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32" w:rsidRDefault="00AF5916">
      <w:pPr>
        <w:ind w:left="10"/>
      </w:pPr>
      <w:r w:rsidRPr="00B16ED3">
        <w:rPr>
          <w:b/>
          <w:sz w:val="24"/>
          <w:szCs w:val="24"/>
        </w:rPr>
        <w:t>Divadlo Archa, o. p. s</w:t>
      </w:r>
      <w:r>
        <w:t>., Zapsaná u Městského soudu v Praze ke dni 11. 09. 2002, oddíl 0, vložka číslo 267/01, zastoupená panem Zbyňkem Ondřichem, zástupcem ředitele společnosti, se sídlem Na Poříčí 26, 110 OO Praha 1, IČO 26723000, DIČ: CZ 26723000,</w:t>
      </w:r>
    </w:p>
    <w:p w:rsidR="00AC6F32" w:rsidRDefault="00AF5916">
      <w:pPr>
        <w:spacing w:after="237" w:line="259" w:lineRule="auto"/>
        <w:ind w:left="4208" w:right="4253" w:hanging="4209"/>
        <w:jc w:val="left"/>
      </w:pPr>
      <w:r>
        <w:rPr>
          <w:sz w:val="24"/>
        </w:rPr>
        <w:t>(dále jen Archa) na straně jedné a</w:t>
      </w:r>
    </w:p>
    <w:p w:rsidR="00AC6F32" w:rsidRPr="00B16ED3" w:rsidRDefault="00AF5916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B16ED3">
        <w:rPr>
          <w:b/>
          <w:sz w:val="24"/>
          <w:szCs w:val="24"/>
        </w:rPr>
        <w:t xml:space="preserve">Americké </w:t>
      </w:r>
      <w:proofErr w:type="gramStart"/>
      <w:r w:rsidRPr="00B16ED3">
        <w:rPr>
          <w:b/>
          <w:sz w:val="24"/>
          <w:szCs w:val="24"/>
        </w:rPr>
        <w:t xml:space="preserve">Jaro, z. </w:t>
      </w:r>
      <w:proofErr w:type="spellStart"/>
      <w:r w:rsidRPr="00B16ED3">
        <w:rPr>
          <w:b/>
          <w:sz w:val="24"/>
          <w:szCs w:val="24"/>
        </w:rPr>
        <w:t>ú.</w:t>
      </w:r>
      <w:proofErr w:type="spellEnd"/>
      <w:proofErr w:type="gramEnd"/>
    </w:p>
    <w:p w:rsidR="00AC6F32" w:rsidRDefault="00AF5916">
      <w:pPr>
        <w:ind w:left="10" w:right="0"/>
      </w:pPr>
      <w:r>
        <w:t>Se sídlem: Karmelitská 18, 110 00 Praha 1</w:t>
      </w:r>
    </w:p>
    <w:p w:rsidR="00AC6F32" w:rsidRDefault="00AF5916">
      <w:pPr>
        <w:spacing w:after="0" w:line="259" w:lineRule="auto"/>
        <w:ind w:left="9" w:right="0" w:hanging="10"/>
        <w:jc w:val="left"/>
      </w:pPr>
      <w:r>
        <w:rPr>
          <w:sz w:val="24"/>
        </w:rPr>
        <w:t>IČ:04440706, DIČ:CZ04440706</w:t>
      </w:r>
    </w:p>
    <w:p w:rsidR="00AC6F32" w:rsidRDefault="00AF5916">
      <w:pPr>
        <w:ind w:left="10" w:right="0"/>
      </w:pPr>
      <w:r>
        <w:t>Zastoupený: Zdenkou Součkovou, ředitelkou festivalu</w:t>
      </w:r>
    </w:p>
    <w:p w:rsidR="00AC6F32" w:rsidRDefault="00AF5916">
      <w:pPr>
        <w:spacing w:after="268" w:line="259" w:lineRule="auto"/>
        <w:ind w:left="9" w:right="0" w:hanging="10"/>
        <w:jc w:val="left"/>
      </w:pPr>
      <w:r>
        <w:rPr>
          <w:sz w:val="24"/>
        </w:rPr>
        <w:t>(dále jen agentura) na straně druhé</w:t>
      </w:r>
    </w:p>
    <w:p w:rsidR="00AC6F32" w:rsidRDefault="00AF5916">
      <w:pPr>
        <w:spacing w:after="356"/>
        <w:ind w:left="2101" w:right="122" w:hanging="1885"/>
      </w:pPr>
      <w:r>
        <w:t>uzavírají níže uvedeného dne, měsíce a rok</w:t>
      </w:r>
      <w:r>
        <w:t xml:space="preserve">u tuto smlouvu v souladu s </w:t>
      </w:r>
      <w:proofErr w:type="spellStart"/>
      <w:r>
        <w:t>ust</w:t>
      </w:r>
      <w:proofErr w:type="spellEnd"/>
      <w:r>
        <w:t>. S 1746 odst. 2 zák. č. 89/2012 Sb., občanského zákoníku tuto</w:t>
      </w:r>
    </w:p>
    <w:p w:rsidR="00AC6F32" w:rsidRDefault="00AF5916">
      <w:pPr>
        <w:pStyle w:val="Nadpis1"/>
      </w:pPr>
      <w:r>
        <w:t>SMLOUVU O SPOLUPRÁCI</w:t>
      </w:r>
    </w:p>
    <w:p w:rsidR="00AC6F32" w:rsidRDefault="00AF5916">
      <w:pPr>
        <w:spacing w:after="0" w:line="259" w:lineRule="auto"/>
        <w:ind w:left="60" w:right="79" w:hanging="10"/>
        <w:jc w:val="center"/>
      </w:pPr>
      <w:r>
        <w:rPr>
          <w:sz w:val="24"/>
        </w:rPr>
        <w:t>Předmět smlouvy</w:t>
      </w:r>
    </w:p>
    <w:p w:rsidR="00AC6F32" w:rsidRDefault="00AF5916">
      <w:pPr>
        <w:spacing w:after="248"/>
        <w:ind w:left="10" w:right="0"/>
      </w:pPr>
      <w:r>
        <w:t xml:space="preserve">Předmětem této smlouvy je spolupráce při pořádání akce - koncertu „Lenka Dusilová, </w:t>
      </w:r>
      <w:proofErr w:type="spellStart"/>
      <w:r>
        <w:t>Vertigo</w:t>
      </w:r>
      <w:proofErr w:type="spellEnd"/>
      <w:r>
        <w:t>, 123 minut” v Divadle Archa dne 23.</w:t>
      </w:r>
      <w:r>
        <w:t xml:space="preserve"> 09. 2021 dle níže uvedeného harmonogramu.</w:t>
      </w:r>
    </w:p>
    <w:p w:rsidR="00AC6F32" w:rsidRDefault="00AF5916">
      <w:pPr>
        <w:spacing w:after="0" w:line="259" w:lineRule="auto"/>
        <w:ind w:left="9" w:right="0" w:hanging="10"/>
        <w:jc w:val="left"/>
      </w:pPr>
      <w:r>
        <w:rPr>
          <w:sz w:val="24"/>
        </w:rPr>
        <w:t>Harmonogram koncertu:</w:t>
      </w:r>
    </w:p>
    <w:p w:rsidR="00AC6F32" w:rsidRDefault="00AF5916">
      <w:pPr>
        <w:tabs>
          <w:tab w:val="center" w:pos="3666"/>
        </w:tabs>
        <w:ind w:left="0" w:right="0" w:firstLine="0"/>
        <w:jc w:val="left"/>
      </w:pPr>
      <w:r>
        <w:t>23. 09. 2021</w:t>
      </w:r>
      <w:r>
        <w:tab/>
        <w:t xml:space="preserve">08:00 - 13:30 </w:t>
      </w:r>
      <w:r>
        <w:t>- příprava techniky a sálu, vykládka</w:t>
      </w:r>
    </w:p>
    <w:p w:rsidR="00AC6F32" w:rsidRDefault="00AF5916">
      <w:pPr>
        <w:spacing w:after="0" w:line="259" w:lineRule="auto"/>
        <w:ind w:left="1441" w:right="0" w:hanging="10"/>
        <w:jc w:val="left"/>
      </w:pPr>
      <w:r>
        <w:t xml:space="preserve">14:00 - 19:00 </w:t>
      </w:r>
      <w:r>
        <w:t>- zvukové zkoušky</w:t>
      </w:r>
    </w:p>
    <w:p w:rsidR="00AC6F32" w:rsidRDefault="00AF5916">
      <w:pPr>
        <w:spacing w:after="0" w:line="259" w:lineRule="auto"/>
        <w:ind w:left="1441" w:right="0" w:hanging="10"/>
        <w:jc w:val="left"/>
      </w:pPr>
      <w:r>
        <w:t xml:space="preserve">20:00 23:30 - </w:t>
      </w:r>
      <w:r>
        <w:t>koncert</w:t>
      </w:r>
    </w:p>
    <w:p w:rsidR="00AC6F32" w:rsidRDefault="00AF5916" w:rsidP="00B16ED3">
      <w:pPr>
        <w:spacing w:after="303"/>
        <w:ind w:left="1428" w:right="0"/>
      </w:pPr>
      <w:r>
        <w:t xml:space="preserve">23:30 - 01:30 - </w:t>
      </w:r>
      <w:r>
        <w:t>likvidace, nakládka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32" w:rsidRDefault="00B16ED3">
      <w:pPr>
        <w:spacing w:after="0" w:line="259" w:lineRule="auto"/>
        <w:ind w:left="60" w:right="79" w:hanging="10"/>
        <w:jc w:val="center"/>
      </w:pPr>
      <w:r>
        <w:rPr>
          <w:sz w:val="24"/>
        </w:rPr>
        <w:t xml:space="preserve">II. </w:t>
      </w:r>
      <w:r w:rsidR="00AF5916">
        <w:rPr>
          <w:sz w:val="24"/>
        </w:rPr>
        <w:t>Povinnosti Archy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>Archa se zavazuje poskytnout na vlastní náklady prostory pro přípravu a vlastní akci v rozsahu a ve výše uvedených časech a termínech dle čl. l. této smlouvy.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 xml:space="preserve">Archa se zavazuje poskytnout ozvučení a osvětlení sálů v rozsahu místního zařízení dle předem </w:t>
      </w:r>
      <w:proofErr w:type="spellStart"/>
      <w:r>
        <w:t>obě</w:t>
      </w:r>
      <w:r>
        <w:t>mi</w:t>
      </w:r>
      <w:proofErr w:type="spellEnd"/>
      <w:r>
        <w:t xml:space="preserve"> smluvními stranami odsouhlasenými technickými požadavky.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>Archa se zavazuje zajistit technické služby prostřednictvím vlastních a externích techniků.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>Archa se zavazuje zajistit organizační, provozní a technickou realizaci koncertu.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>Archa se zavazuje zaji</w:t>
      </w:r>
      <w:r>
        <w:t>stit pořadatelskou a lékařskou službu, požární a asistenční hlídku vždy v době pořádání koncertu.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>Archa se zavazuje zajistit propagaci koncertu ve vlastních propagačních materiálech.</w:t>
      </w:r>
    </w:p>
    <w:p w:rsidR="00AC6F32" w:rsidRDefault="00AF5916">
      <w:pPr>
        <w:numPr>
          <w:ilvl w:val="0"/>
          <w:numId w:val="1"/>
        </w:numPr>
        <w:ind w:left="259" w:right="0" w:hanging="252"/>
      </w:pPr>
      <w:r>
        <w:t xml:space="preserve">Archa se zavazuje zajistit distribuci vstupenek v pokladně Divadla Archa. Arše náleží úhrada nákladů </w:t>
      </w:r>
      <w:proofErr w:type="gramStart"/>
      <w:r>
        <w:t>spojených z prodejem</w:t>
      </w:r>
      <w:proofErr w:type="gramEnd"/>
      <w:r>
        <w:t xml:space="preserve"> vstupenky (rabat) ve výši 3,5 % z ceny každé prodané vstupenky.</w:t>
      </w:r>
    </w:p>
    <w:p w:rsidR="00AC6F32" w:rsidRDefault="00AF5916">
      <w:pPr>
        <w:numPr>
          <w:ilvl w:val="0"/>
          <w:numId w:val="1"/>
        </w:numPr>
        <w:spacing w:after="855"/>
        <w:ind w:left="259" w:right="0" w:hanging="252"/>
      </w:pPr>
      <w:r>
        <w:t>Archa se zavazuje zajistit pronájem externích technických zařízení dle</w:t>
      </w:r>
      <w:r>
        <w:t xml:space="preserve"> technických požadavků účinkujícího souboru.</w:t>
      </w:r>
    </w:p>
    <w:p w:rsidR="00AC6F32" w:rsidRDefault="00B16ED3">
      <w:pPr>
        <w:spacing w:after="0" w:line="259" w:lineRule="auto"/>
        <w:ind w:left="60" w:right="65" w:hanging="10"/>
        <w:jc w:val="center"/>
      </w:pPr>
      <w:r>
        <w:rPr>
          <w:sz w:val="24"/>
        </w:rPr>
        <w:t xml:space="preserve">III. </w:t>
      </w:r>
      <w:r w:rsidR="00AF5916">
        <w:rPr>
          <w:sz w:val="24"/>
        </w:rPr>
        <w:t>Povinnost Agentury</w:t>
      </w:r>
    </w:p>
    <w:p w:rsidR="00AC6F32" w:rsidRDefault="00AF5916">
      <w:pPr>
        <w:ind w:left="280" w:right="0" w:hanging="273"/>
      </w:pPr>
      <w:r>
        <w:t>1. Agentura se zavazuje smluvně zajistit účinkující umělce v časech a termínech dle čl. I této smlouvy.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32" w:rsidRDefault="00AF5916">
      <w:pPr>
        <w:ind w:left="309" w:right="0" w:hanging="302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Agentura se zavazuje pokrýt na veškeré honoráře účinkujících umělců vč. autorských </w:t>
      </w:r>
      <w:r>
        <w:t>odměn prostřednictvím OSA a veškeré ostatní náklady účinkujících umělců spojené s jejich vystoupením (ubytování, doprava, diety atd.)</w:t>
      </w:r>
    </w:p>
    <w:p w:rsidR="00AC6F32" w:rsidRDefault="00AF5916">
      <w:pPr>
        <w:spacing w:after="0" w:line="259" w:lineRule="auto"/>
        <w:ind w:left="0" w:right="187" w:firstLine="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</w:p>
    <w:p w:rsidR="00AC6F32" w:rsidRDefault="00AF5916">
      <w:pPr>
        <w:spacing w:after="172"/>
        <w:ind w:left="10" w:right="0"/>
      </w:pPr>
      <w:r>
        <w:lastRenderedPageBreak/>
        <w:t>3. Agentura se zavazuje zajistit výrobu a distribuci veškerých propagačních materiálů.</w:t>
      </w:r>
    </w:p>
    <w:p w:rsidR="00AC6F32" w:rsidRDefault="00B16ED3">
      <w:pPr>
        <w:spacing w:after="0" w:line="259" w:lineRule="auto"/>
        <w:ind w:left="60" w:right="0" w:hanging="10"/>
        <w:jc w:val="center"/>
      </w:pPr>
      <w:r>
        <w:rPr>
          <w:sz w:val="24"/>
        </w:rPr>
        <w:t xml:space="preserve">IV. </w:t>
      </w:r>
      <w:r w:rsidR="00AF5916">
        <w:rPr>
          <w:sz w:val="24"/>
        </w:rPr>
        <w:t>Ujednání o ceně</w:t>
      </w:r>
    </w:p>
    <w:p w:rsidR="00AC6F32" w:rsidRDefault="00AF5916">
      <w:pPr>
        <w:numPr>
          <w:ilvl w:val="0"/>
          <w:numId w:val="2"/>
        </w:numPr>
        <w:ind w:right="0" w:hanging="252"/>
      </w:pPr>
      <w:r>
        <w:t>Agentura se zavaz</w:t>
      </w:r>
      <w:r>
        <w:t>uje uhradit za výše uvedené služby specifikované v čl. II., odst. 2, 5, 6, a 7. této smlouvy částku 55.000,-</w:t>
      </w:r>
      <w:r w:rsidR="00B16ED3">
        <w:t>-,</w:t>
      </w:r>
      <w:r>
        <w:t xml:space="preserve"> která bude uhrazena formou odečtu čistého příjmu ze vstupného. Případný deficit uhradí agentura v plné výši na základě faktury vystavené Archou,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474" name="Picture 4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" name="Picture 44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t>řípadný profit převede Archa na bankovní účet agentury do 14 dnů po ukončení akce.</w:t>
      </w:r>
      <w:r>
        <w:rPr>
          <w:noProof/>
        </w:rPr>
        <w:drawing>
          <wp:inline distT="0" distB="0" distL="0" distR="0">
            <wp:extent cx="9139" cy="18272"/>
            <wp:effectExtent l="0" t="0" r="0" b="0"/>
            <wp:docPr id="9059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32" w:rsidRDefault="00AF5916">
      <w:pPr>
        <w:numPr>
          <w:ilvl w:val="0"/>
          <w:numId w:val="2"/>
        </w:numPr>
        <w:spacing w:after="508"/>
        <w:ind w:right="0" w:hanging="252"/>
      </w:pPr>
      <w:r>
        <w:t xml:space="preserve">Agentura se zavazuje na základě faktury vystavené Archou po ukončení koncertu uhradit níže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477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specifikované náklady zajištěné Archou ve smyslu ustanovení čl. II., odst. 3, 4 a 8 této smlouvy a odsouhlasené oběma smluvními stranami. Jedná se především o pronájmy technických zařízení a hudebních nástrojů dle technických požadavků souborů, které nejso</w:t>
      </w:r>
      <w:r>
        <w:t>u v inventáři divadla, dále pak služby externích spolupracovníků, kteří nejsou zaměstnanci divadla (produkce, zvukař, osvětlovač, nosič, stavěč, ochranka, catering atd.), dopravu spojenou s realizací koncertu (včetně parkovného a záboru) a vzniklé administ</w:t>
      </w:r>
      <w:r>
        <w:t xml:space="preserve">rativní 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478" name="Picture 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" name="Picture 44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materiálové náklady spojené s realizací koncertu.</w:t>
      </w:r>
    </w:p>
    <w:p w:rsidR="00AC6F32" w:rsidRDefault="00B16ED3">
      <w:pPr>
        <w:spacing w:after="0" w:line="259" w:lineRule="auto"/>
        <w:ind w:left="60" w:right="0" w:hanging="10"/>
        <w:jc w:val="center"/>
      </w:pPr>
      <w:r>
        <w:rPr>
          <w:sz w:val="24"/>
        </w:rPr>
        <w:t xml:space="preserve">V. </w:t>
      </w:r>
      <w:r w:rsidR="00AF5916">
        <w:rPr>
          <w:sz w:val="24"/>
        </w:rPr>
        <w:t>Doba platnosti</w:t>
      </w:r>
    </w:p>
    <w:p w:rsidR="00AC6F32" w:rsidRDefault="00AF5916" w:rsidP="00B16ED3">
      <w:pPr>
        <w:spacing w:after="290"/>
        <w:ind w:left="341" w:right="0"/>
      </w:pPr>
      <w:r>
        <w:t>Tato smlouva nabývá platnosti a účinnosti dnem podpisu oprávněnými zástupci obou smluvních stran a je uzavírána do doby vyrovnání veškerých vzájemných závazků z této smlouvy vyplýv</w:t>
      </w:r>
      <w:r>
        <w:t>ajících.</w:t>
      </w:r>
    </w:p>
    <w:p w:rsidR="00AC6F32" w:rsidRDefault="00B16ED3">
      <w:pPr>
        <w:spacing w:after="0" w:line="259" w:lineRule="auto"/>
        <w:ind w:left="60" w:right="0" w:hanging="10"/>
        <w:jc w:val="center"/>
      </w:pPr>
      <w:r>
        <w:rPr>
          <w:sz w:val="24"/>
        </w:rPr>
        <w:t xml:space="preserve">VI. </w:t>
      </w:r>
      <w:r w:rsidR="00AF5916">
        <w:rPr>
          <w:sz w:val="24"/>
        </w:rPr>
        <w:t>Zvláštní ujednání</w:t>
      </w:r>
    </w:p>
    <w:p w:rsidR="00AC6F32" w:rsidRDefault="00AF5916">
      <w:pPr>
        <w:numPr>
          <w:ilvl w:val="0"/>
          <w:numId w:val="3"/>
        </w:numPr>
        <w:ind w:left="295" w:right="0" w:hanging="288"/>
      </w:pPr>
      <w:r>
        <w:t>Technické podmínky a přesný časový plán zkoušek bude projednán mezi oběma smluvními stranami do 20. 09. 2021.</w:t>
      </w:r>
    </w:p>
    <w:p w:rsidR="00AC6F32" w:rsidRDefault="00AF5916">
      <w:pPr>
        <w:numPr>
          <w:ilvl w:val="0"/>
          <w:numId w:val="3"/>
        </w:numPr>
        <w:ind w:left="295" w:right="0" w:hanging="288"/>
      </w:pPr>
      <w:r>
        <w:t>Archa umožní vstup do prostoru Divadla Archa pracovníkům agentury a dalším osobám zabezpečujícím akci dle seznamu dodaného agenturou do 22. 09. 2021.</w:t>
      </w:r>
    </w:p>
    <w:p w:rsidR="00AC6F32" w:rsidRDefault="00AF5916">
      <w:pPr>
        <w:numPr>
          <w:ilvl w:val="0"/>
          <w:numId w:val="3"/>
        </w:numPr>
        <w:ind w:left="295" w:right="0" w:hanging="288"/>
      </w:pPr>
      <w:r>
        <w:t>Agentura poskytne Arše 30 volných vstupenek na koncert.</w:t>
      </w:r>
    </w:p>
    <w:p w:rsidR="00AC6F32" w:rsidRDefault="00AF5916">
      <w:pPr>
        <w:numPr>
          <w:ilvl w:val="0"/>
          <w:numId w:val="3"/>
        </w:numPr>
        <w:ind w:left="295" w:right="0" w:hanging="288"/>
      </w:pPr>
      <w:r>
        <w:t xml:space="preserve">Každá ze smluvních stran se zavazuje při závažném </w:t>
      </w:r>
      <w:r>
        <w:t>porušení smluvních podmínek, které budou důvodem ke zrušení celé akce ve smluvních termínech a prostorách uhradit druhé smluvní straně smluvní pokutu ve výši 55.000,- Kč. Toto ustanovení se netýká zásahů vyšší moci.</w:t>
      </w:r>
    </w:p>
    <w:p w:rsidR="00AC6F32" w:rsidRDefault="00AF5916">
      <w:pPr>
        <w:numPr>
          <w:ilvl w:val="0"/>
          <w:numId w:val="3"/>
        </w:numPr>
        <w:spacing w:after="256"/>
        <w:ind w:left="295" w:right="0" w:hanging="288"/>
      </w:pPr>
      <w:r>
        <w:t>Archa si vymezuje právo schválit obsah a</w:t>
      </w:r>
      <w:r>
        <w:t xml:space="preserve"> distribuci propagačních materiálů a prodeje </w:t>
      </w:r>
      <w:proofErr w:type="spellStart"/>
      <w:r>
        <w:t>merchandisingu</w:t>
      </w:r>
      <w:proofErr w:type="spellEnd"/>
      <w:r>
        <w:t xml:space="preserve"> v prostorách Divadla Archa.</w:t>
      </w:r>
    </w:p>
    <w:p w:rsidR="00AC6F32" w:rsidRDefault="00B16ED3">
      <w:pPr>
        <w:spacing w:after="0" w:line="259" w:lineRule="auto"/>
        <w:ind w:left="60" w:right="0" w:hanging="10"/>
        <w:jc w:val="center"/>
      </w:pPr>
      <w:r>
        <w:rPr>
          <w:sz w:val="24"/>
        </w:rPr>
        <w:t xml:space="preserve">VII. </w:t>
      </w:r>
      <w:r w:rsidR="00AF5916">
        <w:rPr>
          <w:sz w:val="24"/>
        </w:rPr>
        <w:t>Závěrečná ustanovení</w:t>
      </w:r>
    </w:p>
    <w:p w:rsidR="00AC6F32" w:rsidRDefault="00AF5916">
      <w:pPr>
        <w:numPr>
          <w:ilvl w:val="0"/>
          <w:numId w:val="4"/>
        </w:numPr>
        <w:ind w:right="0" w:hanging="259"/>
      </w:pPr>
      <w:r>
        <w:t>Zástupci obou smluvních stran prohlašují, že jsou oprávněni tuto smlouvu uzavřít.</w:t>
      </w:r>
    </w:p>
    <w:p w:rsidR="00AC6F32" w:rsidRDefault="00AF5916">
      <w:pPr>
        <w:numPr>
          <w:ilvl w:val="0"/>
          <w:numId w:val="4"/>
        </w:numPr>
        <w:ind w:right="0" w:hanging="259"/>
      </w:pPr>
      <w:r>
        <w:t>Jakékoliv změny této smlouvy se mohou řešit pouze formou písemných a číslovaných dodatků uzavřených po dohodě obou smluvních stran.</w:t>
      </w:r>
    </w:p>
    <w:p w:rsidR="00AC6F32" w:rsidRDefault="00AF5916">
      <w:pPr>
        <w:numPr>
          <w:ilvl w:val="0"/>
          <w:numId w:val="4"/>
        </w:numPr>
        <w:ind w:right="0" w:hanging="259"/>
      </w:pPr>
      <w:proofErr w:type="gramStart"/>
      <w:r>
        <w:t>Tato</w:t>
      </w:r>
      <w:proofErr w:type="gramEnd"/>
      <w:r>
        <w:t xml:space="preserve"> smlouva je vyhotovena ve dvou stejnopisech, z nichž každá z obou smluvních </w:t>
      </w:r>
      <w:proofErr w:type="gramStart"/>
      <w:r>
        <w:t>stran</w:t>
      </w:r>
      <w:proofErr w:type="gramEnd"/>
    </w:p>
    <w:p w:rsidR="00AC6F32" w:rsidRDefault="00AC6F32">
      <w:pPr>
        <w:sectPr w:rsidR="00AC6F32">
          <w:pgSz w:w="11909" w:h="16841"/>
          <w:pgMar w:top="763" w:right="1547" w:bottom="856" w:left="1792" w:header="708" w:footer="708" w:gutter="0"/>
          <w:cols w:space="708"/>
        </w:sectPr>
      </w:pPr>
    </w:p>
    <w:p w:rsidR="00AC6F32" w:rsidRDefault="00AF5916">
      <w:pPr>
        <w:spacing w:after="289"/>
        <w:ind w:left="284" w:right="0"/>
      </w:pPr>
      <w:r>
        <w:lastRenderedPageBreak/>
        <w:t>obdrží po jednom.</w:t>
      </w:r>
    </w:p>
    <w:p w:rsidR="00AC6F32" w:rsidRDefault="00AF5916">
      <w:pPr>
        <w:spacing w:after="0" w:line="259" w:lineRule="auto"/>
        <w:ind w:left="9" w:right="0" w:hanging="10"/>
        <w:jc w:val="left"/>
      </w:pPr>
      <w:r>
        <w:rPr>
          <w:sz w:val="24"/>
        </w:rPr>
        <w:t>V Praz</w:t>
      </w:r>
      <w:r>
        <w:rPr>
          <w:sz w:val="24"/>
        </w:rPr>
        <w:t>e dne: 20. 09. 2021</w:t>
      </w:r>
    </w:p>
    <w:p w:rsidR="00B16ED3" w:rsidRDefault="00AF5916" w:rsidP="00B16ED3">
      <w:pPr>
        <w:spacing w:after="48" w:line="259" w:lineRule="auto"/>
        <w:ind w:left="7" w:right="0" w:firstLine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1430171" cy="488786"/>
            <wp:effectExtent l="0" t="0" r="0" b="0"/>
            <wp:docPr id="4636" name="Picture 4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" name="Picture 46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171" cy="48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ED3" w:rsidRDefault="00AF5916" w:rsidP="00B16ED3">
      <w:pPr>
        <w:spacing w:after="48" w:line="259" w:lineRule="auto"/>
        <w:ind w:left="7" w:right="0" w:firstLine="0"/>
        <w:jc w:val="left"/>
        <w:rPr>
          <w:sz w:val="20"/>
        </w:rPr>
      </w:pPr>
      <w:r>
        <w:rPr>
          <w:sz w:val="20"/>
        </w:rPr>
        <w:t xml:space="preserve">za Divadlo Archa, o. p. s. </w:t>
      </w:r>
    </w:p>
    <w:p w:rsidR="00AC6F32" w:rsidRDefault="00AF5916" w:rsidP="00B16ED3">
      <w:pPr>
        <w:spacing w:after="48" w:line="259" w:lineRule="auto"/>
        <w:ind w:left="7" w:right="0" w:firstLine="0"/>
        <w:jc w:val="left"/>
      </w:pPr>
      <w:r>
        <w:rPr>
          <w:sz w:val="20"/>
        </w:rPr>
        <w:t>Zbyněk Ondřich zástupce ředitele</w:t>
      </w:r>
    </w:p>
    <w:p w:rsidR="00AC6F32" w:rsidRDefault="00AF5916">
      <w:pPr>
        <w:spacing w:after="96" w:line="259" w:lineRule="auto"/>
        <w:ind w:left="497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530032</wp:posOffset>
                </wp:positionH>
                <wp:positionV relativeFrom="paragraph">
                  <wp:posOffset>-26361</wp:posOffset>
                </wp:positionV>
                <wp:extent cx="1165155" cy="420264"/>
                <wp:effectExtent l="0" t="0" r="0" b="0"/>
                <wp:wrapSquare wrapText="bothSides"/>
                <wp:docPr id="8644" name="Group 8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155" cy="420264"/>
                          <a:chOff x="0" y="0"/>
                          <a:chExt cx="1165155" cy="420264"/>
                        </a:xfrm>
                      </wpg:grpSpPr>
                      <pic:pic xmlns:pic="http://schemas.openxmlformats.org/drawingml/2006/picture">
                        <pic:nvPicPr>
                          <pic:cNvPr id="9061" name="Picture 90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9062" y="0"/>
                            <a:ext cx="996094" cy="420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0" name="Rectangle 2760"/>
                        <wps:cNvSpPr/>
                        <wps:spPr>
                          <a:xfrm>
                            <a:off x="0" y="315199"/>
                            <a:ext cx="158004" cy="121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F32" w:rsidRDefault="00AF59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(Č: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" name="Rectangle 2761"/>
                        <wps:cNvSpPr/>
                        <wps:spPr>
                          <a:xfrm>
                            <a:off x="118800" y="333470"/>
                            <a:ext cx="522430" cy="91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F32" w:rsidRDefault="00AF59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26723000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44" style="width:91.7445pt;height:33.0917pt;position:absolute;mso-position-horizontal-relative:text;mso-position-horizontal:absolute;margin-left:41.7348pt;mso-position-vertical-relative:text;margin-top:-2.07574pt;" coordsize="11651,4202">
                <v:shape id="Picture 9061" style="position:absolute;width:9960;height:4202;left:1690;top:0;" filled="f">
                  <v:imagedata r:id="rId14"/>
                </v:shape>
                <v:rect id="Rectangle 2760" style="position:absolute;width:1580;height:1215;left:0;top:3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(Č: </w:t>
                        </w:r>
                      </w:p>
                    </w:txbxContent>
                  </v:textbox>
                </v:rect>
                <v:rect id="Rectangle 2761" style="position:absolute;width:5224;height:911;left:1188;top:3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26723000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4"/>
        </w:rPr>
        <w:t>Oj VAIS L 6</w:t>
      </w:r>
    </w:p>
    <w:p w:rsidR="00AC6F32" w:rsidRDefault="00AC6F32">
      <w:pPr>
        <w:spacing w:after="0" w:line="259" w:lineRule="auto"/>
        <w:ind w:left="0" w:right="266" w:firstLine="0"/>
        <w:jc w:val="center"/>
      </w:pPr>
    </w:p>
    <w:p w:rsidR="00B16ED3" w:rsidRDefault="00B16ED3">
      <w:pPr>
        <w:spacing w:after="0" w:line="259" w:lineRule="auto"/>
        <w:ind w:left="9" w:right="0" w:hanging="10"/>
        <w:jc w:val="left"/>
        <w:rPr>
          <w:sz w:val="24"/>
        </w:rPr>
      </w:pPr>
    </w:p>
    <w:p w:rsidR="00B16ED3" w:rsidRDefault="00B16ED3">
      <w:pPr>
        <w:spacing w:after="0" w:line="259" w:lineRule="auto"/>
        <w:ind w:left="9" w:right="0" w:hanging="10"/>
        <w:jc w:val="left"/>
        <w:rPr>
          <w:sz w:val="24"/>
        </w:rPr>
      </w:pPr>
    </w:p>
    <w:p w:rsidR="00B16ED3" w:rsidRDefault="00B16ED3">
      <w:pPr>
        <w:spacing w:after="0" w:line="259" w:lineRule="auto"/>
        <w:ind w:left="9" w:right="0" w:hanging="10"/>
        <w:jc w:val="left"/>
        <w:rPr>
          <w:sz w:val="24"/>
        </w:rPr>
      </w:pPr>
    </w:p>
    <w:p w:rsidR="00AC6F32" w:rsidRDefault="00AF5916">
      <w:pPr>
        <w:spacing w:after="0" w:line="259" w:lineRule="auto"/>
        <w:ind w:left="9" w:right="0" w:hanging="10"/>
        <w:jc w:val="left"/>
      </w:pPr>
      <w:bookmarkStart w:id="0" w:name="_GoBack"/>
      <w:bookmarkEnd w:id="0"/>
      <w:r>
        <w:rPr>
          <w:sz w:val="24"/>
        </w:rPr>
        <w:t>V Praze dne: 20. 09. 2021</w:t>
      </w:r>
    </w:p>
    <w:p w:rsidR="00B16ED3" w:rsidRDefault="00AF5916" w:rsidP="000F7B7A">
      <w:pPr>
        <w:spacing w:after="63" w:line="259" w:lineRule="auto"/>
        <w:ind w:left="7" w:right="0" w:firstLine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2028742" cy="566443"/>
            <wp:effectExtent l="0" t="0" r="0" b="0"/>
            <wp:docPr id="4635" name="Picture 4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" name="Picture 46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8742" cy="56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6ED3">
        <w:rPr>
          <w:sz w:val="20"/>
        </w:rPr>
        <w:t xml:space="preserve">za Americké </w:t>
      </w:r>
      <w:proofErr w:type="gramStart"/>
      <w:r w:rsidRPr="00B16ED3">
        <w:rPr>
          <w:sz w:val="20"/>
        </w:rPr>
        <w:t xml:space="preserve">Jaro, z. </w:t>
      </w:r>
      <w:proofErr w:type="spellStart"/>
      <w:r w:rsidRPr="00B16ED3">
        <w:rPr>
          <w:sz w:val="20"/>
        </w:rPr>
        <w:t>ú.</w:t>
      </w:r>
      <w:proofErr w:type="spellEnd"/>
      <w:proofErr w:type="gramEnd"/>
      <w:r w:rsidRPr="00B16ED3">
        <w:rPr>
          <w:sz w:val="20"/>
        </w:rPr>
        <w:t xml:space="preserve"> </w:t>
      </w:r>
    </w:p>
    <w:p w:rsidR="00AC6F32" w:rsidRPr="00B16ED3" w:rsidRDefault="00AF5916" w:rsidP="00B16ED3">
      <w:pPr>
        <w:spacing w:after="48" w:line="259" w:lineRule="auto"/>
        <w:ind w:left="7" w:right="0" w:firstLine="0"/>
        <w:jc w:val="left"/>
        <w:rPr>
          <w:sz w:val="20"/>
        </w:rPr>
      </w:pPr>
      <w:r w:rsidRPr="00B16ED3">
        <w:rPr>
          <w:sz w:val="20"/>
        </w:rPr>
        <w:t>Zdenka Součková ředitelka festivalu</w:t>
      </w:r>
    </w:p>
    <w:sectPr w:rsidR="00AC6F32" w:rsidRPr="00B16ED3">
      <w:type w:val="continuous"/>
      <w:pgSz w:w="11909" w:h="16841"/>
      <w:pgMar w:top="1440" w:right="1440" w:bottom="1440" w:left="1864" w:header="708" w:footer="708" w:gutter="0"/>
      <w:cols w:num="2" w:space="708" w:equalWidth="0">
        <w:col w:w="2954" w:space="2459"/>
        <w:col w:w="3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033"/>
    <w:multiLevelType w:val="hybridMultilevel"/>
    <w:tmpl w:val="C3D0A2FC"/>
    <w:lvl w:ilvl="0" w:tplc="29C248DA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EF47E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20BD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88C3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A736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0E6B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C8B51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8516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CD9B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BF107D"/>
    <w:multiLevelType w:val="hybridMultilevel"/>
    <w:tmpl w:val="6C36E31E"/>
    <w:lvl w:ilvl="0" w:tplc="81925D80">
      <w:start w:val="1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448A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545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8ECF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488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6F93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6098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AAE2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CED9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D044B"/>
    <w:multiLevelType w:val="hybridMultilevel"/>
    <w:tmpl w:val="B372C9C8"/>
    <w:lvl w:ilvl="0" w:tplc="8E967876">
      <w:start w:val="1"/>
      <w:numFmt w:val="decimal"/>
      <w:lvlText w:val="%1.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0DC4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EE3D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8EE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C8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6BF1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209E4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6DF6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4F30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8335EB"/>
    <w:multiLevelType w:val="hybridMultilevel"/>
    <w:tmpl w:val="8E9CA178"/>
    <w:lvl w:ilvl="0" w:tplc="13CCEA64">
      <w:start w:val="1"/>
      <w:numFmt w:val="decimal"/>
      <w:lvlText w:val="%1.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A783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CF0B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E77D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A6BD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4687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589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6301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A6DC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32"/>
    <w:rsid w:val="000F7B7A"/>
    <w:rsid w:val="00AC6F32"/>
    <w:rsid w:val="00AF5916"/>
    <w:rsid w:val="00B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A92"/>
  <w15:docId w15:val="{619F2A25-6524-4115-BF5D-28102941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7" w:lineRule="auto"/>
      <w:ind w:left="3" w:right="273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7"/>
      <w:ind w:right="3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4" ma:contentTypeDescription="Vytvoří nový dokument" ma:contentTypeScope="" ma:versionID="fef829c5b6442f348a82e52b077d1df8">
  <xsd:schema xmlns:xsd="http://www.w3.org/2001/XMLSchema" xmlns:xs="http://www.w3.org/2001/XMLSchema" xmlns:p="http://schemas.microsoft.com/office/2006/metadata/properties" xmlns:ns2="2d25dc46-5f60-4f83-9b03-e669541e4608" targetNamespace="http://schemas.microsoft.com/office/2006/metadata/properties" ma:root="true" ma:fieldsID="630f137e4be95120721c5552d41a55ca" ns2:_="">
    <xsd:import namespace="2d25dc46-5f60-4f83-9b03-e669541e4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7E92E-398B-465B-9EB2-F5A8BD3C35D8}"/>
</file>

<file path=customXml/itemProps2.xml><?xml version="1.0" encoding="utf-8"?>
<ds:datastoreItem xmlns:ds="http://schemas.openxmlformats.org/officeDocument/2006/customXml" ds:itemID="{3886A92D-518D-4578-AEDC-9D5B4E493CBD}"/>
</file>

<file path=customXml/itemProps3.xml><?xml version="1.0" encoding="utf-8"?>
<ds:datastoreItem xmlns:ds="http://schemas.openxmlformats.org/officeDocument/2006/customXml" ds:itemID="{8E224705-B208-4D2E-A7C0-E5C0BE10B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2</cp:revision>
  <dcterms:created xsi:type="dcterms:W3CDTF">2021-09-24T12:33:00Z</dcterms:created>
  <dcterms:modified xsi:type="dcterms:W3CDTF">2021-09-24T12:33:00Z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