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766F" w14:textId="5BE24BE5" w:rsidR="003B41F9" w:rsidRPr="003B41F9" w:rsidRDefault="003B41F9" w:rsidP="003B41F9">
      <w:pPr>
        <w:pStyle w:val="Import2"/>
        <w:tabs>
          <w:tab w:val="left" w:pos="3096"/>
          <w:tab w:val="left" w:pos="5184"/>
          <w:tab w:val="left" w:pos="6192"/>
        </w:tabs>
        <w:spacing w:line="276" w:lineRule="auto"/>
        <w:jc w:val="center"/>
        <w:rPr>
          <w:rStyle w:val="NzevChar"/>
          <w:sz w:val="44"/>
          <w:szCs w:val="44"/>
          <w:lang w:val="cs-CZ"/>
        </w:rPr>
      </w:pPr>
      <w:r w:rsidRPr="003B41F9">
        <w:rPr>
          <w:rStyle w:val="NzevChar"/>
          <w:sz w:val="44"/>
          <w:szCs w:val="44"/>
          <w:lang w:val="cs-CZ"/>
        </w:rPr>
        <w:t>Příloha č. 1</w:t>
      </w:r>
    </w:p>
    <w:p w14:paraId="6B5F551C" w14:textId="2768005A" w:rsidR="003B41F9" w:rsidRPr="003B41F9" w:rsidRDefault="003B41F9" w:rsidP="003B41F9">
      <w:pPr>
        <w:pStyle w:val="Import2"/>
        <w:tabs>
          <w:tab w:val="left" w:pos="3096"/>
          <w:tab w:val="left" w:pos="5184"/>
          <w:tab w:val="left" w:pos="6192"/>
        </w:tabs>
        <w:spacing w:line="276" w:lineRule="auto"/>
        <w:jc w:val="center"/>
        <w:rPr>
          <w:rStyle w:val="NzevChar"/>
          <w:sz w:val="44"/>
          <w:szCs w:val="44"/>
        </w:rPr>
      </w:pPr>
      <w:r w:rsidRPr="003B41F9">
        <w:rPr>
          <w:rStyle w:val="NzevChar"/>
          <w:sz w:val="44"/>
          <w:szCs w:val="44"/>
          <w:lang w:val="cs-CZ"/>
        </w:rPr>
        <w:t>Smlouva o zajištění svěřené správy centrálního zálohovacího řešení</w:t>
      </w:r>
    </w:p>
    <w:p w14:paraId="64E53F69" w14:textId="61A41D51" w:rsidR="00E567F2" w:rsidRPr="00E53B11" w:rsidRDefault="00E53B11" w:rsidP="00892D6F">
      <w:pPr>
        <w:pStyle w:val="Import2"/>
        <w:tabs>
          <w:tab w:val="left" w:pos="3096"/>
          <w:tab w:val="left" w:pos="5184"/>
          <w:tab w:val="left" w:pos="6192"/>
        </w:tabs>
        <w:spacing w:before="240" w:line="276" w:lineRule="auto"/>
        <w:jc w:val="right"/>
        <w:rPr>
          <w:rFonts w:ascii="Times New Roman" w:hAnsi="Times New Roman"/>
          <w:szCs w:val="28"/>
          <w:lang w:val="cs-CZ"/>
        </w:rPr>
      </w:pPr>
      <w:r w:rsidRPr="00E53B11">
        <w:rPr>
          <w:rFonts w:ascii="Times New Roman" w:hAnsi="Times New Roman"/>
          <w:szCs w:val="28"/>
          <w:lang w:val="cs-CZ"/>
        </w:rPr>
        <w:t xml:space="preserve">Číslo smlouvy: </w:t>
      </w:r>
      <w:r w:rsidR="00392577">
        <w:rPr>
          <w:rFonts w:ascii="Times New Roman" w:hAnsi="Times New Roman"/>
          <w:szCs w:val="28"/>
          <w:lang w:val="cs-CZ"/>
        </w:rPr>
        <w:t>82</w:t>
      </w:r>
      <w:r w:rsidR="003B3A9C">
        <w:rPr>
          <w:rFonts w:ascii="Times New Roman" w:hAnsi="Times New Roman"/>
          <w:szCs w:val="28"/>
          <w:lang w:val="cs-CZ"/>
        </w:rPr>
        <w:t>/</w:t>
      </w:r>
      <w:r w:rsidR="00392577">
        <w:rPr>
          <w:rFonts w:ascii="Times New Roman" w:hAnsi="Times New Roman"/>
          <w:szCs w:val="28"/>
          <w:lang w:val="cs-CZ"/>
        </w:rPr>
        <w:t>2021-</w:t>
      </w:r>
      <w:r w:rsidRPr="00E53B11">
        <w:rPr>
          <w:rFonts w:ascii="Times New Roman" w:hAnsi="Times New Roman"/>
          <w:szCs w:val="28"/>
          <w:lang w:val="cs-CZ"/>
        </w:rPr>
        <w:t>MSP-CES</w:t>
      </w:r>
    </w:p>
    <w:p w14:paraId="49BE87D2" w14:textId="6D40FD6E" w:rsidR="00E53B11" w:rsidRPr="00E53B11" w:rsidRDefault="00E53B11" w:rsidP="003B41F9">
      <w:pPr>
        <w:pStyle w:val="Import2"/>
        <w:tabs>
          <w:tab w:val="left" w:pos="3096"/>
          <w:tab w:val="left" w:pos="5184"/>
          <w:tab w:val="left" w:pos="6192"/>
        </w:tabs>
        <w:spacing w:after="240" w:line="276" w:lineRule="auto"/>
        <w:jc w:val="right"/>
        <w:rPr>
          <w:rFonts w:ascii="Times New Roman" w:hAnsi="Times New Roman"/>
          <w:szCs w:val="28"/>
          <w:lang w:val="cs-CZ"/>
        </w:rPr>
      </w:pPr>
      <w:r w:rsidRPr="00E53B11">
        <w:rPr>
          <w:rFonts w:ascii="Times New Roman" w:hAnsi="Times New Roman"/>
          <w:szCs w:val="28"/>
          <w:lang w:val="cs-CZ"/>
        </w:rPr>
        <w:t xml:space="preserve">Číslo jednací: </w:t>
      </w:r>
      <w:r w:rsidR="00392577">
        <w:rPr>
          <w:rFonts w:ascii="Times New Roman" w:hAnsi="Times New Roman"/>
          <w:szCs w:val="28"/>
          <w:lang w:val="cs-CZ"/>
        </w:rPr>
        <w:t>16</w:t>
      </w:r>
      <w:r w:rsidRPr="00E53B11">
        <w:rPr>
          <w:rFonts w:ascii="Times New Roman" w:hAnsi="Times New Roman"/>
          <w:szCs w:val="28"/>
          <w:lang w:val="cs-CZ"/>
        </w:rPr>
        <w:t>/</w:t>
      </w:r>
      <w:r w:rsidR="00392577">
        <w:rPr>
          <w:rFonts w:ascii="Times New Roman" w:hAnsi="Times New Roman"/>
          <w:szCs w:val="28"/>
          <w:lang w:val="cs-CZ"/>
        </w:rPr>
        <w:t>2021</w:t>
      </w:r>
      <w:r w:rsidRPr="00E53B11">
        <w:rPr>
          <w:rFonts w:ascii="Times New Roman" w:hAnsi="Times New Roman"/>
          <w:szCs w:val="28"/>
          <w:lang w:val="cs-CZ"/>
        </w:rPr>
        <w:t>-OI-SML</w:t>
      </w:r>
    </w:p>
    <w:p w14:paraId="2D6D539D" w14:textId="77777777" w:rsidR="003B3A9C" w:rsidRDefault="00E72C9C" w:rsidP="003B41F9">
      <w:pPr>
        <w:pStyle w:val="Import2"/>
        <w:tabs>
          <w:tab w:val="left" w:pos="3096"/>
          <w:tab w:val="left" w:pos="5184"/>
          <w:tab w:val="left" w:pos="6192"/>
        </w:tabs>
        <w:spacing w:after="120" w:line="276" w:lineRule="auto"/>
        <w:jc w:val="center"/>
        <w:rPr>
          <w:rFonts w:ascii="Times New Roman" w:hAnsi="Times New Roman"/>
          <w:b/>
          <w:sz w:val="28"/>
          <w:szCs w:val="28"/>
          <w:lang w:val="cs-CZ"/>
        </w:rPr>
      </w:pPr>
      <w:r w:rsidRPr="00E567F2">
        <w:rPr>
          <w:rFonts w:ascii="Times New Roman" w:hAnsi="Times New Roman"/>
          <w:b/>
          <w:sz w:val="28"/>
          <w:szCs w:val="28"/>
          <w:lang w:val="cs-CZ"/>
        </w:rPr>
        <w:t xml:space="preserve">Smlouva </w:t>
      </w:r>
      <w:r w:rsidR="003B3A9C" w:rsidRPr="003B3A9C">
        <w:rPr>
          <w:rFonts w:ascii="Times New Roman" w:hAnsi="Times New Roman"/>
          <w:b/>
          <w:sz w:val="28"/>
          <w:szCs w:val="28"/>
          <w:lang w:val="cs-CZ"/>
        </w:rPr>
        <w:t>o zajištění svěřené správy centrálního zálohovacího řešení</w:t>
      </w:r>
    </w:p>
    <w:p w14:paraId="562D7D15" w14:textId="77777777" w:rsidR="00E72C9C" w:rsidRPr="003B3A9C" w:rsidRDefault="00E72C9C" w:rsidP="003B41F9">
      <w:pPr>
        <w:pStyle w:val="Import2"/>
        <w:tabs>
          <w:tab w:val="left" w:pos="3096"/>
          <w:tab w:val="left" w:pos="5184"/>
          <w:tab w:val="left" w:pos="6192"/>
        </w:tabs>
        <w:spacing w:after="120" w:line="276" w:lineRule="auto"/>
        <w:jc w:val="center"/>
        <w:rPr>
          <w:rFonts w:ascii="Times New Roman" w:hAnsi="Times New Roman"/>
          <w:szCs w:val="28"/>
          <w:lang w:val="cs-CZ"/>
        </w:rPr>
      </w:pPr>
      <w:r w:rsidRPr="003B3A9C">
        <w:rPr>
          <w:rFonts w:ascii="Times New Roman" w:hAnsi="Times New Roman"/>
          <w:szCs w:val="28"/>
          <w:lang w:val="cs-CZ"/>
        </w:rPr>
        <w:t xml:space="preserve">uzavřená podle § </w:t>
      </w:r>
      <w:r w:rsidR="002D63EA" w:rsidRPr="003B3A9C">
        <w:rPr>
          <w:rFonts w:ascii="Times New Roman" w:hAnsi="Times New Roman"/>
          <w:szCs w:val="28"/>
          <w:lang w:val="cs-CZ"/>
        </w:rPr>
        <w:t xml:space="preserve">2586 a násl. zákona č. 89/2012 Sb., občanský zákoník </w:t>
      </w:r>
    </w:p>
    <w:p w14:paraId="2A2480AC" w14:textId="77777777" w:rsidR="00E72C9C" w:rsidRPr="00E567F2" w:rsidRDefault="00B91E97" w:rsidP="003B41F9">
      <w:pPr>
        <w:pStyle w:val="Nadpis1"/>
        <w:spacing w:before="240" w:line="276" w:lineRule="auto"/>
        <w:jc w:val="center"/>
        <w:rPr>
          <w:b/>
          <w:i w:val="0"/>
          <w:sz w:val="28"/>
          <w:szCs w:val="28"/>
        </w:rPr>
      </w:pPr>
      <w:r w:rsidRPr="00E567F2">
        <w:rPr>
          <w:b/>
          <w:i w:val="0"/>
          <w:sz w:val="28"/>
          <w:szCs w:val="28"/>
        </w:rPr>
        <w:t>1</w:t>
      </w:r>
      <w:r w:rsidR="00E72C9C" w:rsidRPr="00E567F2">
        <w:rPr>
          <w:b/>
          <w:i w:val="0"/>
          <w:sz w:val="28"/>
          <w:szCs w:val="28"/>
        </w:rPr>
        <w:t>.</w:t>
      </w:r>
    </w:p>
    <w:p w14:paraId="55690B7E" w14:textId="77777777" w:rsidR="00E72C9C" w:rsidRPr="00E567F2" w:rsidRDefault="00E72C9C" w:rsidP="003B41F9">
      <w:pPr>
        <w:pStyle w:val="Nadpis1"/>
        <w:spacing w:after="240" w:line="276" w:lineRule="auto"/>
        <w:jc w:val="center"/>
        <w:rPr>
          <w:b/>
          <w:i w:val="0"/>
          <w:sz w:val="28"/>
          <w:szCs w:val="28"/>
        </w:rPr>
      </w:pPr>
      <w:r w:rsidRPr="00E567F2">
        <w:rPr>
          <w:b/>
          <w:i w:val="0"/>
          <w:sz w:val="28"/>
          <w:szCs w:val="28"/>
        </w:rPr>
        <w:t>Smluvní strany</w:t>
      </w:r>
    </w:p>
    <w:p w14:paraId="39EAC5C7" w14:textId="77777777" w:rsidR="00E72C9C" w:rsidRPr="00E567F2" w:rsidRDefault="00E72C9C" w:rsidP="00C733E1">
      <w:pPr>
        <w:pStyle w:val="Import6"/>
        <w:tabs>
          <w:tab w:val="left" w:pos="3096"/>
          <w:tab w:val="left" w:pos="3600"/>
        </w:tabs>
        <w:spacing w:after="120" w:line="276" w:lineRule="auto"/>
        <w:rPr>
          <w:rFonts w:ascii="Times New Roman" w:hAnsi="Times New Roman"/>
          <w:b/>
          <w:sz w:val="28"/>
          <w:lang w:val="cs-CZ"/>
        </w:rPr>
      </w:pPr>
      <w:r w:rsidRPr="00E567F2">
        <w:rPr>
          <w:rFonts w:ascii="Times New Roman" w:hAnsi="Times New Roman"/>
          <w:b/>
          <w:sz w:val="28"/>
          <w:lang w:val="cs-CZ"/>
        </w:rPr>
        <w:t xml:space="preserve">Česká republika – Ministerstvo spravedlnosti </w:t>
      </w:r>
    </w:p>
    <w:p w14:paraId="7EB2376F" w14:textId="77777777" w:rsidR="00E72C9C" w:rsidRPr="00E567F2" w:rsidRDefault="003B3A9C" w:rsidP="00C733E1">
      <w:pPr>
        <w:pStyle w:val="Import6"/>
        <w:tabs>
          <w:tab w:val="left" w:pos="3096"/>
          <w:tab w:val="left" w:pos="3600"/>
        </w:tabs>
        <w:spacing w:line="276" w:lineRule="auto"/>
        <w:rPr>
          <w:rFonts w:ascii="Times New Roman" w:hAnsi="Times New Roman"/>
          <w:szCs w:val="24"/>
          <w:lang w:val="cs-CZ"/>
        </w:rPr>
      </w:pPr>
      <w:r>
        <w:rPr>
          <w:rFonts w:ascii="Times New Roman" w:hAnsi="Times New Roman"/>
          <w:szCs w:val="24"/>
          <w:lang w:val="cs-CZ"/>
        </w:rPr>
        <w:t>Sídlo:</w:t>
      </w:r>
      <w:r w:rsidR="00E72C9C" w:rsidRPr="00E567F2">
        <w:rPr>
          <w:rFonts w:ascii="Times New Roman" w:hAnsi="Times New Roman"/>
          <w:szCs w:val="24"/>
          <w:lang w:val="cs-CZ"/>
        </w:rPr>
        <w:t xml:space="preserve"> Vyšehradská 427/16, 128 10 Praha 2</w:t>
      </w:r>
    </w:p>
    <w:p w14:paraId="16059CDB" w14:textId="77777777" w:rsidR="00E72C9C" w:rsidRPr="00E567F2" w:rsidRDefault="00E72C9C" w:rsidP="00C733E1">
      <w:pPr>
        <w:pStyle w:val="Import6"/>
        <w:tabs>
          <w:tab w:val="left" w:pos="3096"/>
          <w:tab w:val="left" w:pos="3600"/>
        </w:tabs>
        <w:spacing w:line="276" w:lineRule="auto"/>
        <w:rPr>
          <w:rFonts w:ascii="Times New Roman" w:hAnsi="Times New Roman"/>
          <w:szCs w:val="24"/>
          <w:lang w:val="cs-CZ"/>
        </w:rPr>
      </w:pPr>
      <w:r w:rsidRPr="00E567F2">
        <w:rPr>
          <w:rFonts w:ascii="Times New Roman" w:hAnsi="Times New Roman"/>
          <w:szCs w:val="24"/>
          <w:lang w:val="cs-CZ"/>
        </w:rPr>
        <w:t>IČ</w:t>
      </w:r>
      <w:r w:rsidR="00A8653E" w:rsidRPr="00E567F2">
        <w:rPr>
          <w:rFonts w:ascii="Times New Roman" w:hAnsi="Times New Roman"/>
          <w:szCs w:val="24"/>
          <w:lang w:val="cs-CZ"/>
        </w:rPr>
        <w:t>O</w:t>
      </w:r>
      <w:r w:rsidRPr="00E567F2">
        <w:rPr>
          <w:rFonts w:ascii="Times New Roman" w:hAnsi="Times New Roman"/>
          <w:szCs w:val="24"/>
          <w:lang w:val="cs-CZ"/>
        </w:rPr>
        <w:t>: 00025429</w:t>
      </w:r>
    </w:p>
    <w:p w14:paraId="705F3707" w14:textId="73EFDF07" w:rsidR="003B3A9C" w:rsidRDefault="00D30ED1" w:rsidP="00C733E1">
      <w:pPr>
        <w:spacing w:line="276" w:lineRule="auto"/>
        <w:rPr>
          <w:sz w:val="24"/>
          <w:szCs w:val="24"/>
        </w:rPr>
      </w:pPr>
      <w:r>
        <w:rPr>
          <w:sz w:val="24"/>
          <w:szCs w:val="24"/>
        </w:rPr>
        <w:t>z</w:t>
      </w:r>
      <w:r w:rsidR="003B3A9C">
        <w:rPr>
          <w:sz w:val="24"/>
          <w:szCs w:val="24"/>
        </w:rPr>
        <w:t xml:space="preserve">astoupená: </w:t>
      </w:r>
      <w:bookmarkStart w:id="0" w:name="_Hlk83988737"/>
      <w:r w:rsidR="009141B5" w:rsidRPr="009141B5">
        <w:rPr>
          <w:sz w:val="24"/>
          <w:szCs w:val="24"/>
          <w:highlight w:val="black"/>
        </w:rPr>
        <w:t>*********</w:t>
      </w:r>
      <w:bookmarkEnd w:id="0"/>
    </w:p>
    <w:p w14:paraId="0FCEED99" w14:textId="01C62996" w:rsidR="00E72C9C" w:rsidRPr="00E567F2" w:rsidRDefault="00E72C9C" w:rsidP="00C733E1">
      <w:pPr>
        <w:spacing w:line="276" w:lineRule="auto"/>
        <w:rPr>
          <w:sz w:val="24"/>
          <w:szCs w:val="24"/>
        </w:rPr>
      </w:pPr>
      <w:r w:rsidRPr="00E567F2">
        <w:rPr>
          <w:sz w:val="24"/>
          <w:szCs w:val="24"/>
        </w:rPr>
        <w:t xml:space="preserve">bankovní spojení: </w:t>
      </w:r>
      <w:r w:rsidR="009141B5" w:rsidRPr="009141B5">
        <w:rPr>
          <w:sz w:val="24"/>
          <w:szCs w:val="24"/>
          <w:highlight w:val="black"/>
        </w:rPr>
        <w:t>*********</w:t>
      </w:r>
    </w:p>
    <w:p w14:paraId="107DC959" w14:textId="4B6B6BFA" w:rsidR="00E72C9C" w:rsidRPr="00E567F2" w:rsidRDefault="00E72C9C" w:rsidP="003B41F9">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after="120" w:line="276" w:lineRule="auto"/>
        <w:jc w:val="both"/>
        <w:rPr>
          <w:sz w:val="24"/>
          <w:szCs w:val="24"/>
        </w:rPr>
      </w:pPr>
      <w:r w:rsidRPr="00E567F2">
        <w:rPr>
          <w:sz w:val="24"/>
          <w:szCs w:val="24"/>
        </w:rPr>
        <w:t xml:space="preserve">č. účtu: </w:t>
      </w:r>
      <w:r w:rsidR="009141B5" w:rsidRPr="009141B5">
        <w:rPr>
          <w:sz w:val="24"/>
          <w:szCs w:val="24"/>
          <w:highlight w:val="black"/>
        </w:rPr>
        <w:t>*********</w:t>
      </w:r>
    </w:p>
    <w:p w14:paraId="44A208BD" w14:textId="77777777" w:rsidR="00E72C9C" w:rsidRDefault="00E72C9C" w:rsidP="003B41F9">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after="240" w:line="276" w:lineRule="auto"/>
        <w:jc w:val="both"/>
        <w:rPr>
          <w:sz w:val="24"/>
          <w:szCs w:val="24"/>
        </w:rPr>
      </w:pPr>
      <w:r w:rsidRPr="00E567F2">
        <w:rPr>
          <w:sz w:val="24"/>
          <w:szCs w:val="24"/>
        </w:rPr>
        <w:t>(dále jen „</w:t>
      </w:r>
      <w:r w:rsidR="00D30ED1">
        <w:rPr>
          <w:b/>
          <w:sz w:val="24"/>
          <w:szCs w:val="24"/>
        </w:rPr>
        <w:t>O</w:t>
      </w:r>
      <w:r w:rsidRPr="00E567F2">
        <w:rPr>
          <w:b/>
          <w:sz w:val="24"/>
          <w:szCs w:val="24"/>
        </w:rPr>
        <w:t>bjednatel</w:t>
      </w:r>
      <w:r w:rsidRPr="00E567F2">
        <w:rPr>
          <w:sz w:val="24"/>
          <w:szCs w:val="24"/>
        </w:rPr>
        <w:t>“) na straně jedné</w:t>
      </w:r>
    </w:p>
    <w:p w14:paraId="17361759" w14:textId="77777777" w:rsidR="00D30ED1" w:rsidRPr="00E567F2" w:rsidRDefault="00D30ED1" w:rsidP="003B41F9">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after="240" w:line="276" w:lineRule="auto"/>
        <w:jc w:val="both"/>
        <w:rPr>
          <w:b/>
          <w:sz w:val="24"/>
          <w:szCs w:val="24"/>
        </w:rPr>
      </w:pPr>
      <w:r>
        <w:rPr>
          <w:sz w:val="24"/>
          <w:szCs w:val="24"/>
        </w:rPr>
        <w:t>a</w:t>
      </w:r>
    </w:p>
    <w:p w14:paraId="112A7F43" w14:textId="7A21C960" w:rsidR="00E72C9C" w:rsidRPr="00D30ED1" w:rsidRDefault="00392577" w:rsidP="00C733E1">
      <w:pPr>
        <w:pStyle w:val="Import6"/>
        <w:tabs>
          <w:tab w:val="left" w:pos="3096"/>
          <w:tab w:val="left" w:pos="3600"/>
        </w:tabs>
        <w:spacing w:after="120" w:line="276" w:lineRule="auto"/>
        <w:rPr>
          <w:rFonts w:ascii="Times New Roman" w:hAnsi="Times New Roman"/>
          <w:b/>
          <w:sz w:val="28"/>
          <w:lang w:val="cs-CZ"/>
        </w:rPr>
      </w:pPr>
      <w:r>
        <w:rPr>
          <w:rFonts w:ascii="Times New Roman" w:hAnsi="Times New Roman"/>
          <w:b/>
          <w:sz w:val="28"/>
          <w:lang w:val="cs-CZ"/>
        </w:rPr>
        <w:t>AUTOCONT a.s.</w:t>
      </w:r>
    </w:p>
    <w:p w14:paraId="2660DD39" w14:textId="7F3665E8" w:rsidR="00E72C9C" w:rsidRPr="003C477A" w:rsidRDefault="003C477A" w:rsidP="00C733E1">
      <w:pPr>
        <w:spacing w:line="276" w:lineRule="auto"/>
        <w:rPr>
          <w:sz w:val="24"/>
          <w:szCs w:val="24"/>
        </w:rPr>
      </w:pPr>
      <w:r w:rsidRPr="003C477A">
        <w:rPr>
          <w:sz w:val="24"/>
          <w:szCs w:val="24"/>
        </w:rPr>
        <w:t>Sídlo</w:t>
      </w:r>
      <w:r w:rsidR="00E72C9C" w:rsidRPr="003C477A">
        <w:rPr>
          <w:sz w:val="24"/>
          <w:szCs w:val="24"/>
        </w:rPr>
        <w:t xml:space="preserve">: </w:t>
      </w:r>
      <w:r w:rsidR="00392577">
        <w:rPr>
          <w:sz w:val="24"/>
        </w:rPr>
        <w:t>Hornopolní 3322/34, Moravská Ostrava, 702 00 Ostrava</w:t>
      </w:r>
    </w:p>
    <w:p w14:paraId="6D1389CE" w14:textId="511A16B2" w:rsidR="00E72C9C" w:rsidRPr="003C477A" w:rsidRDefault="00E72C9C" w:rsidP="00C733E1">
      <w:pPr>
        <w:spacing w:line="276" w:lineRule="auto"/>
        <w:rPr>
          <w:sz w:val="24"/>
          <w:szCs w:val="24"/>
        </w:rPr>
      </w:pPr>
      <w:r w:rsidRPr="003C477A">
        <w:rPr>
          <w:sz w:val="24"/>
          <w:szCs w:val="24"/>
        </w:rPr>
        <w:t>IČ</w:t>
      </w:r>
      <w:r w:rsidR="00A8653E" w:rsidRPr="003C477A">
        <w:rPr>
          <w:sz w:val="24"/>
          <w:szCs w:val="24"/>
        </w:rPr>
        <w:t>O</w:t>
      </w:r>
      <w:r w:rsidRPr="003C477A">
        <w:rPr>
          <w:sz w:val="24"/>
          <w:szCs w:val="24"/>
        </w:rPr>
        <w:t xml:space="preserve">: </w:t>
      </w:r>
      <w:r w:rsidR="00392577">
        <w:rPr>
          <w:sz w:val="24"/>
        </w:rPr>
        <w:t>04308697</w:t>
      </w:r>
    </w:p>
    <w:p w14:paraId="219A8339" w14:textId="120CA0C6" w:rsidR="00E72C9C" w:rsidRPr="003C477A" w:rsidRDefault="00E72C9C" w:rsidP="00C733E1">
      <w:pPr>
        <w:spacing w:line="276" w:lineRule="auto"/>
        <w:rPr>
          <w:sz w:val="24"/>
          <w:szCs w:val="24"/>
        </w:rPr>
      </w:pPr>
      <w:r w:rsidRPr="003C477A">
        <w:rPr>
          <w:sz w:val="24"/>
          <w:szCs w:val="24"/>
        </w:rPr>
        <w:t xml:space="preserve">DIČ: </w:t>
      </w:r>
      <w:r w:rsidR="00392577">
        <w:rPr>
          <w:sz w:val="24"/>
        </w:rPr>
        <w:t>CZ04308697</w:t>
      </w:r>
    </w:p>
    <w:p w14:paraId="3FA8DE06" w14:textId="155318D6" w:rsidR="00E72C9C" w:rsidRPr="00E567F2" w:rsidRDefault="00E72C9C" w:rsidP="00C733E1">
      <w:pPr>
        <w:pStyle w:val="Style3"/>
        <w:spacing w:line="276" w:lineRule="auto"/>
      </w:pPr>
      <w:r w:rsidRPr="00E567F2">
        <w:t>zapsan</w:t>
      </w:r>
      <w:r w:rsidR="004B39E9">
        <w:t>á</w:t>
      </w:r>
      <w:r w:rsidR="006F724D" w:rsidRPr="00E567F2">
        <w:t xml:space="preserve"> v </w:t>
      </w:r>
      <w:r w:rsidR="003C477A">
        <w:t>o</w:t>
      </w:r>
      <w:r w:rsidR="006F724D" w:rsidRPr="00E567F2">
        <w:t xml:space="preserve">bchodním rejstříku </w:t>
      </w:r>
      <w:r w:rsidRPr="00E567F2">
        <w:t xml:space="preserve">vedeném </w:t>
      </w:r>
      <w:r w:rsidR="00392577">
        <w:t>Krajským soudem v Ostravě</w:t>
      </w:r>
      <w:r w:rsidR="006F724D" w:rsidRPr="00E567F2">
        <w:t xml:space="preserve">, oddíl </w:t>
      </w:r>
      <w:r w:rsidR="00392577">
        <w:t>B</w:t>
      </w:r>
      <w:r w:rsidR="003C477A">
        <w:rPr>
          <w:b/>
        </w:rPr>
        <w:t>,</w:t>
      </w:r>
      <w:r w:rsidR="006F724D" w:rsidRPr="00E567F2">
        <w:t xml:space="preserve"> vložka </w:t>
      </w:r>
      <w:r w:rsidR="00392577">
        <w:t>11012</w:t>
      </w:r>
    </w:p>
    <w:p w14:paraId="4C5A6E7C" w14:textId="12EE56A9" w:rsidR="00E72C9C" w:rsidRPr="00E567F2" w:rsidRDefault="003C477A" w:rsidP="00C733E1">
      <w:pPr>
        <w:pStyle w:val="Style3"/>
        <w:spacing w:line="276" w:lineRule="auto"/>
      </w:pPr>
      <w:r>
        <w:t xml:space="preserve">zastoupená: </w:t>
      </w:r>
      <w:r w:rsidR="009141B5" w:rsidRPr="009141B5">
        <w:rPr>
          <w:highlight w:val="black"/>
        </w:rPr>
        <w:t>*********</w:t>
      </w:r>
    </w:p>
    <w:p w14:paraId="444D70E0" w14:textId="5C6A35ED" w:rsidR="00992DCD" w:rsidRDefault="00992DCD" w:rsidP="00C733E1">
      <w:pPr>
        <w:pStyle w:val="Style3"/>
        <w:spacing w:line="276" w:lineRule="auto"/>
      </w:pPr>
      <w:r>
        <w:t xml:space="preserve">datová schránka: </w:t>
      </w:r>
      <w:r w:rsidR="00392577" w:rsidRPr="00392577">
        <w:t>ctb7phe</w:t>
      </w:r>
    </w:p>
    <w:p w14:paraId="69F01571" w14:textId="41001341" w:rsidR="00E72C9C" w:rsidRPr="00E567F2" w:rsidRDefault="006F724D" w:rsidP="00C733E1">
      <w:pPr>
        <w:pStyle w:val="Style3"/>
        <w:spacing w:line="276" w:lineRule="auto"/>
      </w:pPr>
      <w:r w:rsidRPr="00E567F2">
        <w:t xml:space="preserve">bankovní spojení: </w:t>
      </w:r>
      <w:r w:rsidR="009141B5" w:rsidRPr="009141B5">
        <w:rPr>
          <w:highlight w:val="black"/>
        </w:rPr>
        <w:t>*********</w:t>
      </w:r>
    </w:p>
    <w:p w14:paraId="3A73889C" w14:textId="6B55F5EE" w:rsidR="00E72C9C" w:rsidRPr="00E567F2" w:rsidRDefault="006F724D" w:rsidP="003B41F9">
      <w:pPr>
        <w:pStyle w:val="Style3"/>
        <w:spacing w:after="120" w:line="276" w:lineRule="auto"/>
      </w:pPr>
      <w:r w:rsidRPr="00E567F2">
        <w:t xml:space="preserve">č. účtu: </w:t>
      </w:r>
      <w:r w:rsidR="009141B5" w:rsidRPr="009141B5">
        <w:rPr>
          <w:highlight w:val="black"/>
        </w:rPr>
        <w:t>*********</w:t>
      </w:r>
    </w:p>
    <w:p w14:paraId="7D4CAC79" w14:textId="77777777" w:rsidR="00E72C9C" w:rsidRPr="00E567F2" w:rsidRDefault="00E72C9C" w:rsidP="00C733E1">
      <w:pPr>
        <w:spacing w:after="240" w:line="276" w:lineRule="auto"/>
        <w:rPr>
          <w:sz w:val="24"/>
          <w:szCs w:val="24"/>
        </w:rPr>
      </w:pPr>
      <w:r w:rsidRPr="00E567F2">
        <w:rPr>
          <w:sz w:val="24"/>
          <w:szCs w:val="24"/>
        </w:rPr>
        <w:t>(dále jen „</w:t>
      </w:r>
      <w:r w:rsidR="00992DCD" w:rsidRPr="00992DCD">
        <w:rPr>
          <w:b/>
          <w:sz w:val="24"/>
          <w:szCs w:val="24"/>
        </w:rPr>
        <w:t>Poskytovatel</w:t>
      </w:r>
      <w:r w:rsidRPr="00E567F2">
        <w:rPr>
          <w:sz w:val="24"/>
          <w:szCs w:val="24"/>
        </w:rPr>
        <w:t>“) na straně druhé</w:t>
      </w:r>
    </w:p>
    <w:p w14:paraId="01819C11" w14:textId="77777777" w:rsidR="00A8653E" w:rsidRPr="00E567F2" w:rsidRDefault="00A8653E" w:rsidP="003B41F9">
      <w:pPr>
        <w:pStyle w:val="Smluvnstrana"/>
        <w:widowControl/>
        <w:spacing w:before="360" w:after="240" w:line="276" w:lineRule="auto"/>
        <w:rPr>
          <w:b w:val="0"/>
          <w:bCs/>
          <w:sz w:val="24"/>
          <w:szCs w:val="24"/>
        </w:rPr>
      </w:pPr>
      <w:r w:rsidRPr="00E567F2">
        <w:rPr>
          <w:b w:val="0"/>
          <w:bCs/>
          <w:sz w:val="24"/>
          <w:szCs w:val="24"/>
        </w:rPr>
        <w:t xml:space="preserve">(Objednatel a </w:t>
      </w:r>
      <w:r w:rsidR="00992DCD">
        <w:rPr>
          <w:b w:val="0"/>
          <w:bCs/>
          <w:sz w:val="24"/>
          <w:szCs w:val="24"/>
        </w:rPr>
        <w:t>Poskytovatel</w:t>
      </w:r>
      <w:r w:rsidRPr="00E567F2">
        <w:rPr>
          <w:b w:val="0"/>
          <w:bCs/>
          <w:sz w:val="24"/>
          <w:szCs w:val="24"/>
        </w:rPr>
        <w:t xml:space="preserve"> společně dále jen „</w:t>
      </w:r>
      <w:r w:rsidRPr="00E567F2">
        <w:rPr>
          <w:bCs/>
          <w:sz w:val="24"/>
          <w:szCs w:val="24"/>
        </w:rPr>
        <w:t>Smluvní strany</w:t>
      </w:r>
      <w:r w:rsidRPr="00E567F2">
        <w:rPr>
          <w:b w:val="0"/>
          <w:bCs/>
          <w:sz w:val="24"/>
          <w:szCs w:val="24"/>
        </w:rPr>
        <w:t xml:space="preserve">“ </w:t>
      </w:r>
      <w:r w:rsidRPr="00E567F2">
        <w:rPr>
          <w:b w:val="0"/>
          <w:sz w:val="24"/>
          <w:szCs w:val="24"/>
        </w:rPr>
        <w:t>nebo též jednotlivě jen</w:t>
      </w:r>
      <w:r w:rsidRPr="00E567F2">
        <w:rPr>
          <w:sz w:val="24"/>
          <w:szCs w:val="24"/>
        </w:rPr>
        <w:t xml:space="preserve"> </w:t>
      </w:r>
      <w:r w:rsidRPr="00E567F2">
        <w:rPr>
          <w:b w:val="0"/>
          <w:sz w:val="24"/>
          <w:szCs w:val="24"/>
        </w:rPr>
        <w:t>„</w:t>
      </w:r>
      <w:r w:rsidRPr="00E567F2">
        <w:rPr>
          <w:sz w:val="24"/>
          <w:szCs w:val="24"/>
        </w:rPr>
        <w:t>Smluvní strana</w:t>
      </w:r>
      <w:r w:rsidRPr="00E567F2">
        <w:rPr>
          <w:b w:val="0"/>
          <w:sz w:val="24"/>
          <w:szCs w:val="24"/>
        </w:rPr>
        <w:t>“</w:t>
      </w:r>
      <w:r w:rsidRPr="00E567F2">
        <w:rPr>
          <w:b w:val="0"/>
          <w:bCs/>
          <w:sz w:val="24"/>
          <w:szCs w:val="24"/>
        </w:rPr>
        <w:t>)</w:t>
      </w:r>
    </w:p>
    <w:p w14:paraId="644CE043" w14:textId="242BF0DD" w:rsidR="00E72C9C" w:rsidRPr="00E567F2" w:rsidRDefault="00E72C9C" w:rsidP="00C733E1">
      <w:pPr>
        <w:spacing w:line="276" w:lineRule="auto"/>
        <w:jc w:val="center"/>
        <w:rPr>
          <w:sz w:val="24"/>
          <w:szCs w:val="24"/>
        </w:rPr>
      </w:pPr>
      <w:r w:rsidRPr="00E567F2">
        <w:rPr>
          <w:sz w:val="24"/>
          <w:szCs w:val="24"/>
        </w:rPr>
        <w:t xml:space="preserve">uzavřely </w:t>
      </w:r>
      <w:r w:rsidR="007E08B2">
        <w:rPr>
          <w:sz w:val="24"/>
          <w:szCs w:val="24"/>
        </w:rPr>
        <w:t xml:space="preserve">na základě výsledku </w:t>
      </w:r>
      <w:r w:rsidR="00652DDB">
        <w:rPr>
          <w:sz w:val="24"/>
          <w:szCs w:val="24"/>
        </w:rPr>
        <w:t xml:space="preserve">zadávacího řízení pro </w:t>
      </w:r>
      <w:r w:rsidR="007E08B2">
        <w:rPr>
          <w:sz w:val="24"/>
          <w:szCs w:val="24"/>
        </w:rPr>
        <w:t>veřejn</w:t>
      </w:r>
      <w:r w:rsidR="00652DDB">
        <w:rPr>
          <w:sz w:val="24"/>
          <w:szCs w:val="24"/>
        </w:rPr>
        <w:t>ou</w:t>
      </w:r>
      <w:r w:rsidR="007E08B2">
        <w:rPr>
          <w:sz w:val="24"/>
          <w:szCs w:val="24"/>
        </w:rPr>
        <w:t xml:space="preserve"> zakázk</w:t>
      </w:r>
      <w:r w:rsidR="00652DDB">
        <w:rPr>
          <w:sz w:val="24"/>
          <w:szCs w:val="24"/>
        </w:rPr>
        <w:t>u</w:t>
      </w:r>
      <w:r w:rsidR="007E08B2">
        <w:rPr>
          <w:sz w:val="24"/>
          <w:szCs w:val="24"/>
        </w:rPr>
        <w:t xml:space="preserve"> s názvem „Svěřená správa centrálního zálohovacího řešení“ </w:t>
      </w:r>
      <w:r w:rsidRPr="00E567F2">
        <w:rPr>
          <w:sz w:val="24"/>
          <w:szCs w:val="24"/>
        </w:rPr>
        <w:t xml:space="preserve">níže uvedeného dne, měsíce a roku tuto smlouvu </w:t>
      </w:r>
      <w:r w:rsidR="00992DCD" w:rsidRPr="00992DCD">
        <w:rPr>
          <w:sz w:val="24"/>
          <w:szCs w:val="24"/>
        </w:rPr>
        <w:t>o zajištění svěřené správy centrálního zálohovacího řešení</w:t>
      </w:r>
      <w:r w:rsidRPr="00E567F2">
        <w:rPr>
          <w:sz w:val="24"/>
          <w:szCs w:val="24"/>
        </w:rPr>
        <w:t>:</w:t>
      </w:r>
    </w:p>
    <w:p w14:paraId="74444AFF" w14:textId="77777777" w:rsidR="00E72C9C" w:rsidRPr="00E567F2" w:rsidRDefault="00852D8C" w:rsidP="00C733E1">
      <w:pPr>
        <w:spacing w:line="276" w:lineRule="auto"/>
        <w:jc w:val="center"/>
        <w:rPr>
          <w:sz w:val="24"/>
          <w:szCs w:val="24"/>
        </w:rPr>
      </w:pPr>
      <w:r w:rsidRPr="00E567F2">
        <w:rPr>
          <w:sz w:val="24"/>
          <w:szCs w:val="24"/>
        </w:rPr>
        <w:t>(dále jen „</w:t>
      </w:r>
      <w:r w:rsidR="00992DCD" w:rsidRPr="00992DCD">
        <w:rPr>
          <w:b/>
          <w:sz w:val="24"/>
          <w:szCs w:val="24"/>
        </w:rPr>
        <w:t>S</w:t>
      </w:r>
      <w:r w:rsidRPr="00992DCD">
        <w:rPr>
          <w:b/>
          <w:sz w:val="24"/>
          <w:szCs w:val="24"/>
        </w:rPr>
        <w:t>mlouva</w:t>
      </w:r>
      <w:r w:rsidRPr="00E567F2">
        <w:rPr>
          <w:sz w:val="24"/>
          <w:szCs w:val="24"/>
        </w:rPr>
        <w:t>“)</w:t>
      </w:r>
    </w:p>
    <w:p w14:paraId="7AFE0A13" w14:textId="77777777" w:rsidR="00C9507F" w:rsidRPr="00E567F2" w:rsidRDefault="00220550" w:rsidP="00C733E1">
      <w:pPr>
        <w:pStyle w:val="Nadpis1"/>
        <w:spacing w:before="480" w:line="276" w:lineRule="auto"/>
        <w:jc w:val="center"/>
        <w:rPr>
          <w:b/>
          <w:i w:val="0"/>
          <w:sz w:val="28"/>
          <w:szCs w:val="28"/>
        </w:rPr>
      </w:pPr>
      <w:r w:rsidRPr="00E567F2">
        <w:rPr>
          <w:b/>
          <w:i w:val="0"/>
          <w:sz w:val="28"/>
          <w:szCs w:val="28"/>
        </w:rPr>
        <w:lastRenderedPageBreak/>
        <w:t>2</w:t>
      </w:r>
      <w:r w:rsidR="00E72C9C" w:rsidRPr="00E567F2">
        <w:rPr>
          <w:b/>
          <w:i w:val="0"/>
          <w:sz w:val="28"/>
          <w:szCs w:val="28"/>
        </w:rPr>
        <w:t>.</w:t>
      </w:r>
    </w:p>
    <w:p w14:paraId="7ED57B67" w14:textId="44C41611" w:rsidR="00E72C9C" w:rsidRPr="00E567F2" w:rsidRDefault="00E72C9C" w:rsidP="00C733E1">
      <w:pPr>
        <w:pStyle w:val="Nadpis1"/>
        <w:spacing w:after="360" w:line="276" w:lineRule="auto"/>
        <w:jc w:val="center"/>
        <w:rPr>
          <w:b/>
          <w:i w:val="0"/>
          <w:sz w:val="28"/>
          <w:szCs w:val="28"/>
        </w:rPr>
      </w:pPr>
      <w:r w:rsidRPr="00E567F2">
        <w:rPr>
          <w:b/>
          <w:i w:val="0"/>
          <w:sz w:val="28"/>
          <w:szCs w:val="28"/>
        </w:rPr>
        <w:t xml:space="preserve">Předmět </w:t>
      </w:r>
      <w:r w:rsidR="008C1A71">
        <w:rPr>
          <w:b/>
          <w:i w:val="0"/>
          <w:sz w:val="28"/>
          <w:szCs w:val="28"/>
        </w:rPr>
        <w:t>Smlouvy</w:t>
      </w:r>
    </w:p>
    <w:p w14:paraId="5EEC0C09" w14:textId="77777777" w:rsidR="00E72C9C" w:rsidRPr="00C733E1" w:rsidRDefault="00992DCD" w:rsidP="004F74B1">
      <w:pPr>
        <w:pStyle w:val="Odstavecseseznamem"/>
        <w:numPr>
          <w:ilvl w:val="0"/>
          <w:numId w:val="10"/>
        </w:numPr>
        <w:spacing w:after="240" w:line="276" w:lineRule="auto"/>
        <w:ind w:left="709" w:hanging="709"/>
        <w:contextualSpacing w:val="0"/>
        <w:jc w:val="both"/>
        <w:rPr>
          <w:sz w:val="24"/>
          <w:szCs w:val="24"/>
        </w:rPr>
      </w:pPr>
      <w:r w:rsidRPr="00C733E1">
        <w:rPr>
          <w:sz w:val="24"/>
          <w:szCs w:val="24"/>
        </w:rPr>
        <w:t xml:space="preserve">Poskytovatel </w:t>
      </w:r>
      <w:r w:rsidR="00E72C9C" w:rsidRPr="00C733E1">
        <w:rPr>
          <w:sz w:val="24"/>
          <w:szCs w:val="24"/>
        </w:rPr>
        <w:t xml:space="preserve">se zavazuje, že za podmínek stanovených v této </w:t>
      </w:r>
      <w:r w:rsidRPr="00C733E1">
        <w:rPr>
          <w:sz w:val="24"/>
          <w:szCs w:val="24"/>
        </w:rPr>
        <w:t>S</w:t>
      </w:r>
      <w:r w:rsidR="00E72C9C" w:rsidRPr="00C733E1">
        <w:rPr>
          <w:sz w:val="24"/>
          <w:szCs w:val="24"/>
        </w:rPr>
        <w:t xml:space="preserve">mlouvě bude </w:t>
      </w:r>
      <w:r w:rsidRPr="00C733E1">
        <w:rPr>
          <w:sz w:val="24"/>
          <w:szCs w:val="24"/>
        </w:rPr>
        <w:t>O</w:t>
      </w:r>
      <w:r w:rsidR="00E72C9C" w:rsidRPr="00C733E1">
        <w:rPr>
          <w:sz w:val="24"/>
          <w:szCs w:val="24"/>
        </w:rPr>
        <w:t>bjednateli</w:t>
      </w:r>
      <w:r w:rsidR="002D4609" w:rsidRPr="00C733E1">
        <w:rPr>
          <w:sz w:val="24"/>
          <w:szCs w:val="24"/>
        </w:rPr>
        <w:t xml:space="preserve"> </w:t>
      </w:r>
      <w:r w:rsidR="00257948" w:rsidRPr="00C733E1">
        <w:rPr>
          <w:sz w:val="24"/>
          <w:szCs w:val="24"/>
        </w:rPr>
        <w:t xml:space="preserve">odborně </w:t>
      </w:r>
      <w:r w:rsidR="002D4609" w:rsidRPr="00C733E1">
        <w:rPr>
          <w:sz w:val="24"/>
          <w:szCs w:val="24"/>
        </w:rPr>
        <w:t xml:space="preserve">zajišťovat provoz </w:t>
      </w:r>
      <w:r w:rsidR="00704565" w:rsidRPr="00C733E1">
        <w:rPr>
          <w:sz w:val="24"/>
          <w:szCs w:val="24"/>
        </w:rPr>
        <w:t xml:space="preserve">stávajícího </w:t>
      </w:r>
      <w:r w:rsidRPr="00C733E1">
        <w:rPr>
          <w:sz w:val="24"/>
          <w:szCs w:val="24"/>
        </w:rPr>
        <w:t xml:space="preserve">centrálního </w:t>
      </w:r>
      <w:r w:rsidR="002D4609" w:rsidRPr="00C733E1">
        <w:rPr>
          <w:sz w:val="24"/>
          <w:szCs w:val="24"/>
        </w:rPr>
        <w:t>zálohovacího systému včetně</w:t>
      </w:r>
      <w:r w:rsidR="00E72C9C" w:rsidRPr="00C733E1">
        <w:rPr>
          <w:sz w:val="24"/>
          <w:szCs w:val="24"/>
        </w:rPr>
        <w:t xml:space="preserve"> servisní a odborn</w:t>
      </w:r>
      <w:r w:rsidR="00A11BA0" w:rsidRPr="00C733E1">
        <w:rPr>
          <w:sz w:val="24"/>
          <w:szCs w:val="24"/>
        </w:rPr>
        <w:t>é</w:t>
      </w:r>
      <w:r w:rsidR="00E72C9C" w:rsidRPr="00C733E1">
        <w:rPr>
          <w:sz w:val="24"/>
          <w:szCs w:val="24"/>
        </w:rPr>
        <w:t xml:space="preserve"> technick</w:t>
      </w:r>
      <w:r w:rsidR="002D4609" w:rsidRPr="00C733E1">
        <w:rPr>
          <w:sz w:val="24"/>
          <w:szCs w:val="24"/>
        </w:rPr>
        <w:t>é</w:t>
      </w:r>
      <w:r w:rsidR="00E72C9C" w:rsidRPr="00C733E1">
        <w:rPr>
          <w:sz w:val="24"/>
          <w:szCs w:val="24"/>
        </w:rPr>
        <w:t xml:space="preserve"> podpor</w:t>
      </w:r>
      <w:r w:rsidR="002D4609" w:rsidRPr="00C733E1">
        <w:rPr>
          <w:sz w:val="24"/>
          <w:szCs w:val="24"/>
        </w:rPr>
        <w:t>y</w:t>
      </w:r>
      <w:r w:rsidR="00704565" w:rsidRPr="00C733E1">
        <w:rPr>
          <w:sz w:val="24"/>
          <w:szCs w:val="24"/>
        </w:rPr>
        <w:t xml:space="preserve"> </w:t>
      </w:r>
      <w:r w:rsidR="00E72C9C" w:rsidRPr="00C733E1">
        <w:rPr>
          <w:sz w:val="24"/>
          <w:szCs w:val="24"/>
        </w:rPr>
        <w:t xml:space="preserve">pro informační systémy </w:t>
      </w:r>
      <w:r w:rsidRPr="00C733E1">
        <w:rPr>
          <w:sz w:val="24"/>
          <w:szCs w:val="24"/>
        </w:rPr>
        <w:t>O</w:t>
      </w:r>
      <w:r w:rsidR="00E72C9C" w:rsidRPr="00C733E1">
        <w:rPr>
          <w:sz w:val="24"/>
          <w:szCs w:val="24"/>
        </w:rPr>
        <w:t>bjednatele</w:t>
      </w:r>
      <w:r w:rsidR="00853247" w:rsidRPr="00C733E1">
        <w:rPr>
          <w:sz w:val="24"/>
          <w:szCs w:val="24"/>
        </w:rPr>
        <w:t xml:space="preserve">, které jsou již </w:t>
      </w:r>
      <w:r w:rsidR="00EB5636" w:rsidRPr="00C733E1">
        <w:rPr>
          <w:sz w:val="24"/>
          <w:szCs w:val="24"/>
        </w:rPr>
        <w:t xml:space="preserve">zahrnuty do </w:t>
      </w:r>
      <w:r w:rsidRPr="00C733E1">
        <w:rPr>
          <w:sz w:val="24"/>
          <w:szCs w:val="24"/>
        </w:rPr>
        <w:t xml:space="preserve">centrálního </w:t>
      </w:r>
      <w:r w:rsidR="00EB5636" w:rsidRPr="00C733E1">
        <w:rPr>
          <w:sz w:val="24"/>
          <w:szCs w:val="24"/>
        </w:rPr>
        <w:t>zálohovacího systému</w:t>
      </w:r>
      <w:r w:rsidRPr="00C733E1">
        <w:rPr>
          <w:sz w:val="24"/>
          <w:szCs w:val="24"/>
        </w:rPr>
        <w:t xml:space="preserve"> nebo do něj budou zahrnuty po nabytí účinnosti této Smlouvy (dále jen „</w:t>
      </w:r>
      <w:r w:rsidRPr="00982188">
        <w:rPr>
          <w:b/>
          <w:bCs/>
          <w:sz w:val="24"/>
          <w:szCs w:val="24"/>
        </w:rPr>
        <w:t>svěřená správa centrálního zálohovacího řešení</w:t>
      </w:r>
      <w:r w:rsidRPr="00C733E1">
        <w:rPr>
          <w:sz w:val="24"/>
          <w:szCs w:val="24"/>
        </w:rPr>
        <w:t>“)</w:t>
      </w:r>
      <w:r w:rsidR="00853247" w:rsidRPr="00C733E1">
        <w:rPr>
          <w:sz w:val="24"/>
          <w:szCs w:val="24"/>
        </w:rPr>
        <w:t>.</w:t>
      </w:r>
    </w:p>
    <w:p w14:paraId="2096AB95" w14:textId="318F6477" w:rsidR="00C46FF8" w:rsidRDefault="00E72C9C" w:rsidP="004F74B1">
      <w:pPr>
        <w:pStyle w:val="Odstavecseseznamem"/>
        <w:numPr>
          <w:ilvl w:val="0"/>
          <w:numId w:val="10"/>
        </w:numPr>
        <w:spacing w:after="240" w:line="276" w:lineRule="auto"/>
        <w:ind w:left="709" w:hanging="709"/>
        <w:contextualSpacing w:val="0"/>
        <w:jc w:val="both"/>
        <w:rPr>
          <w:sz w:val="24"/>
          <w:szCs w:val="24"/>
        </w:rPr>
      </w:pPr>
      <w:r w:rsidRPr="00C733E1">
        <w:rPr>
          <w:sz w:val="24"/>
          <w:szCs w:val="24"/>
        </w:rPr>
        <w:t xml:space="preserve">Rozsah </w:t>
      </w:r>
      <w:r w:rsidR="00992DCD" w:rsidRPr="00C733E1">
        <w:rPr>
          <w:sz w:val="24"/>
          <w:szCs w:val="24"/>
        </w:rPr>
        <w:t xml:space="preserve">centrálního </w:t>
      </w:r>
      <w:r w:rsidR="00C46FF8" w:rsidRPr="00C733E1">
        <w:rPr>
          <w:sz w:val="24"/>
          <w:szCs w:val="24"/>
        </w:rPr>
        <w:t xml:space="preserve">zálohovacího řešení </w:t>
      </w:r>
      <w:r w:rsidRPr="00C733E1">
        <w:rPr>
          <w:sz w:val="24"/>
          <w:szCs w:val="24"/>
        </w:rPr>
        <w:t>je charakterizován výčtem produktů v příloze č.</w:t>
      </w:r>
      <w:r w:rsidR="00C46FF8" w:rsidRPr="00C733E1">
        <w:rPr>
          <w:sz w:val="24"/>
          <w:szCs w:val="24"/>
        </w:rPr>
        <w:t> </w:t>
      </w:r>
      <w:r w:rsidR="00595015" w:rsidRPr="00C733E1">
        <w:rPr>
          <w:sz w:val="24"/>
          <w:szCs w:val="24"/>
        </w:rPr>
        <w:t>3</w:t>
      </w:r>
      <w:r w:rsidRPr="00C733E1">
        <w:rPr>
          <w:sz w:val="24"/>
          <w:szCs w:val="24"/>
        </w:rPr>
        <w:t xml:space="preserve"> </w:t>
      </w:r>
      <w:r w:rsidR="00C46FF8" w:rsidRPr="00C733E1">
        <w:rPr>
          <w:sz w:val="24"/>
          <w:szCs w:val="24"/>
        </w:rPr>
        <w:t>S</w:t>
      </w:r>
      <w:r w:rsidRPr="00C733E1">
        <w:rPr>
          <w:sz w:val="24"/>
          <w:szCs w:val="24"/>
        </w:rPr>
        <w:t xml:space="preserve">mlouvy. Tyto produkty provozuje </w:t>
      </w:r>
      <w:r w:rsidR="00C46FF8" w:rsidRPr="00C733E1">
        <w:rPr>
          <w:sz w:val="24"/>
          <w:szCs w:val="24"/>
        </w:rPr>
        <w:t>Ob</w:t>
      </w:r>
      <w:r w:rsidRPr="00C733E1">
        <w:rPr>
          <w:sz w:val="24"/>
          <w:szCs w:val="24"/>
        </w:rPr>
        <w:t>jednatel.</w:t>
      </w:r>
    </w:p>
    <w:p w14:paraId="777356FC" w14:textId="392098E4" w:rsidR="003C1883" w:rsidRPr="003C1883" w:rsidRDefault="003C1883" w:rsidP="003C1883">
      <w:pPr>
        <w:pStyle w:val="Odstavecseseznamem"/>
        <w:numPr>
          <w:ilvl w:val="0"/>
          <w:numId w:val="10"/>
        </w:numPr>
        <w:spacing w:after="240" w:line="276" w:lineRule="auto"/>
        <w:ind w:left="709" w:hanging="709"/>
        <w:contextualSpacing w:val="0"/>
        <w:jc w:val="both"/>
        <w:rPr>
          <w:sz w:val="24"/>
        </w:rPr>
      </w:pPr>
      <w:r>
        <w:rPr>
          <w:sz w:val="24"/>
          <w:szCs w:val="24"/>
        </w:rPr>
        <w:t>Předmětem plnění dle Smlouvy je zejména závazek Poskytovatele:</w:t>
      </w:r>
    </w:p>
    <w:p w14:paraId="118CE771" w14:textId="17DC2D39" w:rsidR="003C1883" w:rsidRPr="005B5C9B" w:rsidRDefault="003C1883" w:rsidP="003C1883">
      <w:pPr>
        <w:pStyle w:val="Odstavecseseznamem"/>
        <w:numPr>
          <w:ilvl w:val="0"/>
          <w:numId w:val="32"/>
        </w:numPr>
        <w:overflowPunct/>
        <w:autoSpaceDE/>
        <w:autoSpaceDN/>
        <w:adjustRightInd/>
        <w:spacing w:after="240" w:line="276" w:lineRule="auto"/>
        <w:ind w:left="993" w:hanging="284"/>
        <w:contextualSpacing w:val="0"/>
        <w:jc w:val="both"/>
        <w:textAlignment w:val="auto"/>
        <w:rPr>
          <w:sz w:val="24"/>
        </w:rPr>
      </w:pPr>
      <w:r w:rsidRPr="005B5C9B">
        <w:rPr>
          <w:sz w:val="24"/>
        </w:rPr>
        <w:t>převz</w:t>
      </w:r>
      <w:r>
        <w:rPr>
          <w:sz w:val="24"/>
        </w:rPr>
        <w:t>ít</w:t>
      </w:r>
      <w:r w:rsidRPr="005B5C9B">
        <w:rPr>
          <w:sz w:val="24"/>
        </w:rPr>
        <w:t xml:space="preserve"> </w:t>
      </w:r>
      <w:r>
        <w:rPr>
          <w:sz w:val="24"/>
        </w:rPr>
        <w:t>správu centrálního zálohovacího řešení od stávajícího poskytovatele</w:t>
      </w:r>
      <w:r w:rsidRPr="005B5C9B">
        <w:rPr>
          <w:sz w:val="24"/>
        </w:rPr>
        <w:t>,</w:t>
      </w:r>
    </w:p>
    <w:p w14:paraId="6597929F" w14:textId="2937F5EE" w:rsidR="003C1883" w:rsidRPr="005B5C9B" w:rsidRDefault="003C1883" w:rsidP="003C1883">
      <w:pPr>
        <w:pStyle w:val="Odstavecseseznamem"/>
        <w:numPr>
          <w:ilvl w:val="0"/>
          <w:numId w:val="32"/>
        </w:numPr>
        <w:overflowPunct/>
        <w:autoSpaceDE/>
        <w:autoSpaceDN/>
        <w:adjustRightInd/>
        <w:spacing w:after="240" w:line="276" w:lineRule="auto"/>
        <w:ind w:left="993" w:hanging="284"/>
        <w:contextualSpacing w:val="0"/>
        <w:jc w:val="both"/>
        <w:textAlignment w:val="auto"/>
        <w:rPr>
          <w:sz w:val="24"/>
        </w:rPr>
      </w:pPr>
      <w:r>
        <w:rPr>
          <w:sz w:val="24"/>
        </w:rPr>
        <w:t xml:space="preserve">poskytovat pravidelné měsíční </w:t>
      </w:r>
      <w:r w:rsidRPr="005B5C9B">
        <w:rPr>
          <w:sz w:val="24"/>
        </w:rPr>
        <w:t>služb</w:t>
      </w:r>
      <w:r>
        <w:rPr>
          <w:sz w:val="24"/>
        </w:rPr>
        <w:t xml:space="preserve">y spojené se zajištěním svěřené správy centrálního zálohovacího řešení v souladu </w:t>
      </w:r>
      <w:r w:rsidR="00A40FEC">
        <w:rPr>
          <w:sz w:val="24"/>
        </w:rPr>
        <w:t>se specifikací uvedenou v příloze č. 1 Smlouvy</w:t>
      </w:r>
      <w:r>
        <w:rPr>
          <w:sz w:val="24"/>
        </w:rPr>
        <w:t xml:space="preserve"> (dále jen „</w:t>
      </w:r>
      <w:r w:rsidRPr="003C1883">
        <w:rPr>
          <w:b/>
          <w:bCs/>
          <w:sz w:val="24"/>
        </w:rPr>
        <w:t>Pravidelné měsíční služby</w:t>
      </w:r>
      <w:r>
        <w:rPr>
          <w:sz w:val="24"/>
        </w:rPr>
        <w:t>“),</w:t>
      </w:r>
    </w:p>
    <w:p w14:paraId="02E0BCED" w14:textId="0ED7557C" w:rsidR="003C1883" w:rsidRDefault="003C1883" w:rsidP="003C1883">
      <w:pPr>
        <w:pStyle w:val="Odstavecseseznamem"/>
        <w:numPr>
          <w:ilvl w:val="0"/>
          <w:numId w:val="32"/>
        </w:numPr>
        <w:overflowPunct/>
        <w:autoSpaceDE/>
        <w:autoSpaceDN/>
        <w:adjustRightInd/>
        <w:spacing w:after="240" w:line="276" w:lineRule="auto"/>
        <w:ind w:left="993" w:hanging="284"/>
        <w:contextualSpacing w:val="0"/>
        <w:jc w:val="both"/>
        <w:textAlignment w:val="auto"/>
        <w:rPr>
          <w:sz w:val="24"/>
        </w:rPr>
      </w:pPr>
      <w:r>
        <w:rPr>
          <w:sz w:val="24"/>
        </w:rPr>
        <w:t xml:space="preserve">poskytovat </w:t>
      </w:r>
      <w:r w:rsidRPr="003651C4">
        <w:rPr>
          <w:sz w:val="24"/>
        </w:rPr>
        <w:t>služb</w:t>
      </w:r>
      <w:r>
        <w:rPr>
          <w:sz w:val="24"/>
        </w:rPr>
        <w:t>y</w:t>
      </w:r>
      <w:r w:rsidRPr="003651C4">
        <w:rPr>
          <w:sz w:val="24"/>
        </w:rPr>
        <w:t xml:space="preserve"> na</w:t>
      </w:r>
      <w:r>
        <w:rPr>
          <w:sz w:val="24"/>
        </w:rPr>
        <w:t xml:space="preserve"> základě objednávek v souladu s</w:t>
      </w:r>
      <w:r w:rsidR="00A40FEC">
        <w:rPr>
          <w:sz w:val="24"/>
        </w:rPr>
        <w:t xml:space="preserve"> článkem </w:t>
      </w:r>
      <w:r w:rsidR="00E24911">
        <w:rPr>
          <w:sz w:val="24"/>
        </w:rPr>
        <w:t>7</w:t>
      </w:r>
      <w:r w:rsidR="00A40FEC">
        <w:rPr>
          <w:sz w:val="24"/>
        </w:rPr>
        <w:t xml:space="preserve">. Smlouvy </w:t>
      </w:r>
      <w:r w:rsidRPr="003C1883">
        <w:rPr>
          <w:sz w:val="24"/>
        </w:rPr>
        <w:t>(d</w:t>
      </w:r>
      <w:r>
        <w:rPr>
          <w:sz w:val="24"/>
        </w:rPr>
        <w:t>á</w:t>
      </w:r>
      <w:r w:rsidRPr="003C1883">
        <w:rPr>
          <w:sz w:val="24"/>
        </w:rPr>
        <w:t xml:space="preserve">le jen </w:t>
      </w:r>
      <w:r w:rsidR="00494F1A">
        <w:rPr>
          <w:sz w:val="24"/>
        </w:rPr>
        <w:t>„</w:t>
      </w:r>
      <w:r w:rsidRPr="003C1883">
        <w:rPr>
          <w:b/>
          <w:bCs/>
          <w:sz w:val="24"/>
        </w:rPr>
        <w:t>Služby na objednávku</w:t>
      </w:r>
      <w:r w:rsidR="00494F1A" w:rsidRPr="00494F1A">
        <w:rPr>
          <w:sz w:val="24"/>
        </w:rPr>
        <w:t>“</w:t>
      </w:r>
      <w:r w:rsidRPr="003C1883">
        <w:rPr>
          <w:sz w:val="24"/>
        </w:rPr>
        <w:t>)</w:t>
      </w:r>
      <w:r>
        <w:rPr>
          <w:sz w:val="24"/>
        </w:rPr>
        <w:t>,</w:t>
      </w:r>
    </w:p>
    <w:p w14:paraId="02BC7770" w14:textId="03607ED4" w:rsidR="003C1883" w:rsidRDefault="003C1883" w:rsidP="003C1883">
      <w:pPr>
        <w:pStyle w:val="Odstavecseseznamem"/>
        <w:numPr>
          <w:ilvl w:val="0"/>
          <w:numId w:val="32"/>
        </w:numPr>
        <w:overflowPunct/>
        <w:autoSpaceDE/>
        <w:autoSpaceDN/>
        <w:adjustRightInd/>
        <w:spacing w:after="240" w:line="276" w:lineRule="auto"/>
        <w:ind w:left="993" w:hanging="284"/>
        <w:contextualSpacing w:val="0"/>
        <w:jc w:val="both"/>
        <w:textAlignment w:val="auto"/>
        <w:rPr>
          <w:sz w:val="24"/>
        </w:rPr>
      </w:pPr>
      <w:r w:rsidRPr="003651C4">
        <w:rPr>
          <w:sz w:val="24"/>
        </w:rPr>
        <w:t xml:space="preserve">a </w:t>
      </w:r>
      <w:r>
        <w:rPr>
          <w:sz w:val="24"/>
        </w:rPr>
        <w:t xml:space="preserve">poskytnout </w:t>
      </w:r>
      <w:r w:rsidRPr="003651C4">
        <w:rPr>
          <w:sz w:val="24"/>
        </w:rPr>
        <w:t>součinnost při ukončení plnění</w:t>
      </w:r>
      <w:r>
        <w:rPr>
          <w:sz w:val="24"/>
        </w:rPr>
        <w:t xml:space="preserve"> </w:t>
      </w:r>
      <w:r w:rsidR="00A40FEC">
        <w:rPr>
          <w:sz w:val="24"/>
        </w:rPr>
        <w:t xml:space="preserve">ze strany Poskytovatele </w:t>
      </w:r>
      <w:r>
        <w:rPr>
          <w:sz w:val="24"/>
        </w:rPr>
        <w:t>dle Smlouvy (předání svěřené správy centrálního zálohovacího řešení novému poskytovateli)</w:t>
      </w:r>
      <w:r w:rsidR="00A40FEC">
        <w:rPr>
          <w:sz w:val="24"/>
        </w:rPr>
        <w:t xml:space="preserve"> v souladu s</w:t>
      </w:r>
      <w:r w:rsidR="008A7C99">
        <w:rPr>
          <w:sz w:val="24"/>
        </w:rPr>
        <w:t> článkem 1</w:t>
      </w:r>
      <w:r w:rsidR="00F4450D">
        <w:rPr>
          <w:sz w:val="24"/>
        </w:rPr>
        <w:t>3</w:t>
      </w:r>
      <w:r w:rsidR="008A7C99">
        <w:rPr>
          <w:sz w:val="24"/>
        </w:rPr>
        <w:t>.12 Smlouvy</w:t>
      </w:r>
      <w:r w:rsidR="00A40FEC">
        <w:rPr>
          <w:sz w:val="24"/>
        </w:rPr>
        <w:t xml:space="preserve"> (dále jen „</w:t>
      </w:r>
      <w:r w:rsidR="00A40FEC" w:rsidRPr="00A40FEC">
        <w:rPr>
          <w:b/>
          <w:bCs/>
          <w:sz w:val="24"/>
        </w:rPr>
        <w:t>Součinnost při ukončení</w:t>
      </w:r>
      <w:r w:rsidR="00A40FEC">
        <w:rPr>
          <w:sz w:val="24"/>
        </w:rPr>
        <w:t>“)</w:t>
      </w:r>
      <w:r>
        <w:rPr>
          <w:sz w:val="24"/>
        </w:rPr>
        <w:t>,</w:t>
      </w:r>
    </w:p>
    <w:p w14:paraId="1ED119CB" w14:textId="0332A537" w:rsidR="00A40FEC" w:rsidRDefault="00A40FEC" w:rsidP="00A40FEC">
      <w:pPr>
        <w:overflowPunct/>
        <w:autoSpaceDE/>
        <w:autoSpaceDN/>
        <w:adjustRightInd/>
        <w:spacing w:after="240" w:line="276" w:lineRule="auto"/>
        <w:ind w:left="709"/>
        <w:jc w:val="both"/>
        <w:textAlignment w:val="auto"/>
        <w:rPr>
          <w:sz w:val="24"/>
        </w:rPr>
      </w:pPr>
      <w:r>
        <w:rPr>
          <w:sz w:val="24"/>
        </w:rPr>
        <w:t>(společně dále jen „</w:t>
      </w:r>
      <w:r w:rsidRPr="00A40FEC">
        <w:rPr>
          <w:b/>
          <w:bCs/>
          <w:sz w:val="24"/>
        </w:rPr>
        <w:t>Předmět plnění</w:t>
      </w:r>
      <w:r>
        <w:rPr>
          <w:sz w:val="24"/>
        </w:rPr>
        <w:t>“)</w:t>
      </w:r>
    </w:p>
    <w:p w14:paraId="48F8DB7D" w14:textId="7E9B67F8" w:rsidR="00A40FEC" w:rsidRPr="00A40FEC" w:rsidRDefault="00A40FEC" w:rsidP="00A40FEC">
      <w:pPr>
        <w:overflowPunct/>
        <w:autoSpaceDE/>
        <w:autoSpaceDN/>
        <w:adjustRightInd/>
        <w:spacing w:after="240" w:line="276" w:lineRule="auto"/>
        <w:ind w:left="709"/>
        <w:jc w:val="both"/>
        <w:textAlignment w:val="auto"/>
        <w:rPr>
          <w:sz w:val="24"/>
        </w:rPr>
      </w:pPr>
      <w:r>
        <w:rPr>
          <w:sz w:val="24"/>
        </w:rPr>
        <w:t>a závazek Objednatele uhradit Poskytovateli za řádně dodaný Předmět plnění cenu v souladu s článkem 5.</w:t>
      </w:r>
      <w:r>
        <w:rPr>
          <w:sz w:val="24"/>
          <w:lang w:val="en-US"/>
        </w:rPr>
        <w:t xml:space="preserve"> </w:t>
      </w:r>
      <w:r>
        <w:rPr>
          <w:sz w:val="24"/>
        </w:rPr>
        <w:t>Smlouvy.</w:t>
      </w:r>
    </w:p>
    <w:p w14:paraId="4F4145B3" w14:textId="5C83E728" w:rsidR="00E72C9C" w:rsidRPr="009F0287" w:rsidRDefault="00E72C9C" w:rsidP="009F0287">
      <w:pPr>
        <w:pStyle w:val="Odstavecseseznamem"/>
        <w:numPr>
          <w:ilvl w:val="0"/>
          <w:numId w:val="10"/>
        </w:numPr>
        <w:spacing w:after="240" w:line="276" w:lineRule="auto"/>
        <w:ind w:left="709" w:hanging="709"/>
        <w:contextualSpacing w:val="0"/>
        <w:jc w:val="both"/>
        <w:rPr>
          <w:sz w:val="24"/>
          <w:szCs w:val="24"/>
        </w:rPr>
      </w:pPr>
      <w:r w:rsidRPr="009F0287">
        <w:rPr>
          <w:sz w:val="24"/>
          <w:szCs w:val="24"/>
        </w:rPr>
        <w:t xml:space="preserve">Definice </w:t>
      </w:r>
      <w:r w:rsidR="00C46FF8" w:rsidRPr="009F0287">
        <w:rPr>
          <w:sz w:val="24"/>
          <w:szCs w:val="24"/>
        </w:rPr>
        <w:t>činností, kter</w:t>
      </w:r>
      <w:r w:rsidR="00C46FF8" w:rsidRPr="00600D04">
        <w:rPr>
          <w:sz w:val="24"/>
          <w:szCs w:val="24"/>
        </w:rPr>
        <w:t>é jsou obsahem</w:t>
      </w:r>
      <w:r w:rsidR="00C46FF8" w:rsidRPr="009F0287">
        <w:rPr>
          <w:sz w:val="24"/>
          <w:szCs w:val="24"/>
        </w:rPr>
        <w:t xml:space="preserve"> </w:t>
      </w:r>
      <w:r w:rsidR="00A40FEC" w:rsidRPr="009F0287">
        <w:rPr>
          <w:sz w:val="24"/>
          <w:szCs w:val="24"/>
        </w:rPr>
        <w:t xml:space="preserve">Pravidelných měsíčních služeb </w:t>
      </w:r>
      <w:r w:rsidRPr="009F0287">
        <w:rPr>
          <w:sz w:val="24"/>
          <w:szCs w:val="24"/>
        </w:rPr>
        <w:t>poskytovan</w:t>
      </w:r>
      <w:r w:rsidR="00A40FEC" w:rsidRPr="009F0287">
        <w:rPr>
          <w:sz w:val="24"/>
          <w:szCs w:val="24"/>
        </w:rPr>
        <w:t>ých</w:t>
      </w:r>
      <w:r w:rsidRPr="009F0287">
        <w:rPr>
          <w:sz w:val="24"/>
          <w:szCs w:val="24"/>
        </w:rPr>
        <w:t xml:space="preserve"> </w:t>
      </w:r>
      <w:r w:rsidR="00C46FF8" w:rsidRPr="009F0287">
        <w:rPr>
          <w:sz w:val="24"/>
          <w:szCs w:val="24"/>
        </w:rPr>
        <w:t>Poskytovatelem O</w:t>
      </w:r>
      <w:r w:rsidRPr="009F0287">
        <w:rPr>
          <w:sz w:val="24"/>
          <w:szCs w:val="24"/>
        </w:rPr>
        <w:t xml:space="preserve">bjednateli na základě této </w:t>
      </w:r>
      <w:r w:rsidR="00C46FF8" w:rsidRPr="009F0287">
        <w:rPr>
          <w:sz w:val="24"/>
          <w:szCs w:val="24"/>
        </w:rPr>
        <w:t>S</w:t>
      </w:r>
      <w:r w:rsidRPr="009F0287">
        <w:rPr>
          <w:sz w:val="24"/>
          <w:szCs w:val="24"/>
        </w:rPr>
        <w:t xml:space="preserve">mlouvy je specifikována v příloze č. 1 </w:t>
      </w:r>
      <w:r w:rsidR="00C46FF8" w:rsidRPr="009F0287">
        <w:rPr>
          <w:sz w:val="24"/>
          <w:szCs w:val="24"/>
        </w:rPr>
        <w:t>S</w:t>
      </w:r>
      <w:r w:rsidRPr="009F0287">
        <w:rPr>
          <w:sz w:val="24"/>
          <w:szCs w:val="24"/>
        </w:rPr>
        <w:t>mlouvy.</w:t>
      </w:r>
    </w:p>
    <w:p w14:paraId="161BC450" w14:textId="77777777" w:rsidR="00C9507F" w:rsidRPr="00E567F2" w:rsidRDefault="00C9507F" w:rsidP="00C733E1">
      <w:pPr>
        <w:pStyle w:val="Nadpis1"/>
        <w:spacing w:before="480" w:line="276" w:lineRule="auto"/>
        <w:jc w:val="center"/>
        <w:rPr>
          <w:b/>
          <w:i w:val="0"/>
          <w:sz w:val="28"/>
          <w:szCs w:val="28"/>
        </w:rPr>
      </w:pPr>
      <w:r w:rsidRPr="00E567F2">
        <w:rPr>
          <w:b/>
          <w:i w:val="0"/>
          <w:sz w:val="28"/>
          <w:szCs w:val="28"/>
        </w:rPr>
        <w:t>3.</w:t>
      </w:r>
    </w:p>
    <w:p w14:paraId="4246F433" w14:textId="77777777" w:rsidR="00E72C9C" w:rsidRPr="00E567F2" w:rsidRDefault="00E72C9C" w:rsidP="00C733E1">
      <w:pPr>
        <w:pStyle w:val="Nadpis1"/>
        <w:spacing w:after="360" w:line="276" w:lineRule="auto"/>
        <w:jc w:val="center"/>
        <w:rPr>
          <w:b/>
          <w:i w:val="0"/>
          <w:sz w:val="28"/>
          <w:szCs w:val="28"/>
        </w:rPr>
      </w:pPr>
      <w:r w:rsidRPr="00E567F2">
        <w:rPr>
          <w:b/>
          <w:i w:val="0"/>
          <w:sz w:val="28"/>
          <w:szCs w:val="28"/>
        </w:rPr>
        <w:t>Místo plnění</w:t>
      </w:r>
    </w:p>
    <w:p w14:paraId="371318C7" w14:textId="4B47CB3D" w:rsidR="00C46FF8" w:rsidRPr="00C733E1" w:rsidRDefault="00E72C9C" w:rsidP="004F74B1">
      <w:pPr>
        <w:pStyle w:val="Odstavecseseznamem"/>
        <w:numPr>
          <w:ilvl w:val="0"/>
          <w:numId w:val="11"/>
        </w:numPr>
        <w:spacing w:after="240" w:line="276" w:lineRule="auto"/>
        <w:ind w:left="709" w:hanging="709"/>
        <w:contextualSpacing w:val="0"/>
        <w:jc w:val="both"/>
        <w:rPr>
          <w:sz w:val="24"/>
          <w:szCs w:val="24"/>
        </w:rPr>
      </w:pPr>
      <w:r w:rsidRPr="00C733E1">
        <w:rPr>
          <w:sz w:val="24"/>
          <w:szCs w:val="24"/>
        </w:rPr>
        <w:t xml:space="preserve">Podle charakteru činnosti jsou za místa provádění </w:t>
      </w:r>
      <w:r w:rsidR="00982188">
        <w:rPr>
          <w:sz w:val="24"/>
          <w:szCs w:val="24"/>
        </w:rPr>
        <w:t xml:space="preserve">Předmětu </w:t>
      </w:r>
      <w:r w:rsidR="006C54E0" w:rsidRPr="00C733E1">
        <w:rPr>
          <w:sz w:val="24"/>
          <w:szCs w:val="24"/>
        </w:rPr>
        <w:t xml:space="preserve">plnění </w:t>
      </w:r>
      <w:r w:rsidRPr="00C733E1">
        <w:rPr>
          <w:sz w:val="24"/>
          <w:szCs w:val="24"/>
        </w:rPr>
        <w:t xml:space="preserve">dle </w:t>
      </w:r>
      <w:r w:rsidR="00C46FF8" w:rsidRPr="00C733E1">
        <w:rPr>
          <w:sz w:val="24"/>
          <w:szCs w:val="24"/>
        </w:rPr>
        <w:t>S</w:t>
      </w:r>
      <w:r w:rsidRPr="00C733E1">
        <w:rPr>
          <w:sz w:val="24"/>
          <w:szCs w:val="24"/>
        </w:rPr>
        <w:t xml:space="preserve">mlouvy považována sídla </w:t>
      </w:r>
      <w:r w:rsidR="00C733E1">
        <w:rPr>
          <w:sz w:val="24"/>
          <w:szCs w:val="24"/>
        </w:rPr>
        <w:t>O</w:t>
      </w:r>
      <w:r w:rsidRPr="00C733E1">
        <w:rPr>
          <w:sz w:val="24"/>
          <w:szCs w:val="24"/>
        </w:rPr>
        <w:t>bjednatele:</w:t>
      </w:r>
    </w:p>
    <w:p w14:paraId="72AA525F" w14:textId="7F17C35E" w:rsidR="00C46FF8" w:rsidRPr="00C733E1" w:rsidRDefault="00E72C9C" w:rsidP="004F74B1">
      <w:pPr>
        <w:pStyle w:val="Odstavecseseznamem"/>
        <w:numPr>
          <w:ilvl w:val="0"/>
          <w:numId w:val="12"/>
        </w:numPr>
        <w:spacing w:after="240" w:line="276" w:lineRule="auto"/>
        <w:ind w:left="1134" w:hanging="425"/>
        <w:contextualSpacing w:val="0"/>
        <w:jc w:val="both"/>
        <w:rPr>
          <w:sz w:val="24"/>
          <w:szCs w:val="24"/>
        </w:rPr>
      </w:pPr>
      <w:r w:rsidRPr="00C733E1">
        <w:rPr>
          <w:sz w:val="24"/>
          <w:szCs w:val="24"/>
        </w:rPr>
        <w:t>Vyšehradská 427/16, 128 10 Praha 2</w:t>
      </w:r>
      <w:r w:rsidR="00392577">
        <w:rPr>
          <w:sz w:val="24"/>
          <w:szCs w:val="24"/>
        </w:rPr>
        <w:t>,</w:t>
      </w:r>
    </w:p>
    <w:p w14:paraId="0B26FCAD" w14:textId="77777777" w:rsidR="00C46FF8" w:rsidRPr="00C733E1" w:rsidRDefault="00E72C9C" w:rsidP="004F74B1">
      <w:pPr>
        <w:pStyle w:val="Odstavecseseznamem"/>
        <w:numPr>
          <w:ilvl w:val="0"/>
          <w:numId w:val="12"/>
        </w:numPr>
        <w:spacing w:after="240" w:line="276" w:lineRule="auto"/>
        <w:ind w:left="1134" w:hanging="425"/>
        <w:contextualSpacing w:val="0"/>
        <w:jc w:val="both"/>
        <w:rPr>
          <w:sz w:val="24"/>
          <w:szCs w:val="24"/>
        </w:rPr>
      </w:pPr>
      <w:r w:rsidRPr="00C733E1">
        <w:rPr>
          <w:sz w:val="24"/>
          <w:szCs w:val="24"/>
        </w:rPr>
        <w:t xml:space="preserve">Justiční areál Na </w:t>
      </w:r>
      <w:r w:rsidR="00C9507F" w:rsidRPr="00C733E1">
        <w:rPr>
          <w:sz w:val="24"/>
          <w:szCs w:val="24"/>
        </w:rPr>
        <w:t>Mičánkách</w:t>
      </w:r>
      <w:r w:rsidRPr="00C733E1">
        <w:rPr>
          <w:sz w:val="24"/>
          <w:szCs w:val="24"/>
        </w:rPr>
        <w:t>, ul. 28. pluku 1533/</w:t>
      </w:r>
      <w:proofErr w:type="gramStart"/>
      <w:r w:rsidRPr="00C733E1">
        <w:rPr>
          <w:sz w:val="24"/>
          <w:szCs w:val="24"/>
        </w:rPr>
        <w:t>29b</w:t>
      </w:r>
      <w:proofErr w:type="gramEnd"/>
      <w:r w:rsidRPr="00C733E1">
        <w:rPr>
          <w:sz w:val="24"/>
          <w:szCs w:val="24"/>
        </w:rPr>
        <w:t>, Praha 10 (</w:t>
      </w:r>
      <w:r w:rsidR="006F724D" w:rsidRPr="00C733E1">
        <w:rPr>
          <w:sz w:val="24"/>
          <w:szCs w:val="24"/>
        </w:rPr>
        <w:t>„lokalita JAM“),</w:t>
      </w:r>
    </w:p>
    <w:p w14:paraId="71B83D8E" w14:textId="77777777" w:rsidR="00C46FF8" w:rsidRPr="00C733E1" w:rsidRDefault="00C46FF8" w:rsidP="00CE2815">
      <w:pPr>
        <w:spacing w:after="240" w:line="276" w:lineRule="auto"/>
        <w:ind w:left="709"/>
        <w:jc w:val="both"/>
        <w:rPr>
          <w:sz w:val="24"/>
          <w:szCs w:val="24"/>
        </w:rPr>
      </w:pPr>
      <w:r w:rsidRPr="00C733E1">
        <w:rPr>
          <w:sz w:val="24"/>
          <w:szCs w:val="24"/>
        </w:rPr>
        <w:lastRenderedPageBreak/>
        <w:t xml:space="preserve">a </w:t>
      </w:r>
      <w:r w:rsidR="006F724D" w:rsidRPr="00C733E1">
        <w:rPr>
          <w:sz w:val="24"/>
          <w:szCs w:val="24"/>
        </w:rPr>
        <w:t xml:space="preserve">dále </w:t>
      </w:r>
      <w:r w:rsidR="00E72C9C" w:rsidRPr="00C733E1">
        <w:rPr>
          <w:sz w:val="24"/>
          <w:szCs w:val="24"/>
        </w:rPr>
        <w:t>provozovn</w:t>
      </w:r>
      <w:r w:rsidR="00E567F2" w:rsidRPr="00C733E1">
        <w:rPr>
          <w:sz w:val="24"/>
          <w:szCs w:val="24"/>
        </w:rPr>
        <w:t>y</w:t>
      </w:r>
      <w:r w:rsidR="00E72C9C" w:rsidRPr="00C733E1">
        <w:rPr>
          <w:sz w:val="24"/>
          <w:szCs w:val="24"/>
        </w:rPr>
        <w:t xml:space="preserve"> </w:t>
      </w:r>
      <w:r w:rsidRPr="00C733E1">
        <w:rPr>
          <w:sz w:val="24"/>
          <w:szCs w:val="24"/>
        </w:rPr>
        <w:t>Poskytovatele</w:t>
      </w:r>
      <w:r w:rsidR="00E72C9C" w:rsidRPr="00C733E1">
        <w:rPr>
          <w:sz w:val="24"/>
          <w:szCs w:val="24"/>
        </w:rPr>
        <w:t>:</w:t>
      </w:r>
    </w:p>
    <w:p w14:paraId="441E6014" w14:textId="4DAEDAC5" w:rsidR="00E72C9C" w:rsidRDefault="00392577" w:rsidP="00392577">
      <w:pPr>
        <w:pStyle w:val="Odstavecseseznamem"/>
        <w:numPr>
          <w:ilvl w:val="0"/>
          <w:numId w:val="12"/>
        </w:numPr>
        <w:spacing w:after="240" w:line="276" w:lineRule="auto"/>
        <w:ind w:left="1134" w:hanging="425"/>
        <w:contextualSpacing w:val="0"/>
        <w:jc w:val="both"/>
        <w:rPr>
          <w:sz w:val="24"/>
          <w:szCs w:val="24"/>
        </w:rPr>
      </w:pPr>
      <w:r w:rsidRPr="00392577">
        <w:rPr>
          <w:sz w:val="24"/>
          <w:szCs w:val="24"/>
        </w:rPr>
        <w:t>Líbalova 2348/1, 149 00 Praha 4</w:t>
      </w:r>
      <w:r>
        <w:rPr>
          <w:sz w:val="24"/>
          <w:szCs w:val="24"/>
        </w:rPr>
        <w:t>,</w:t>
      </w:r>
    </w:p>
    <w:p w14:paraId="7DFE10B1" w14:textId="480B8784" w:rsidR="00392577" w:rsidRDefault="00392577" w:rsidP="00392577">
      <w:pPr>
        <w:pStyle w:val="Odstavecseseznamem"/>
        <w:numPr>
          <w:ilvl w:val="0"/>
          <w:numId w:val="12"/>
        </w:numPr>
        <w:spacing w:after="240" w:line="276" w:lineRule="auto"/>
        <w:ind w:left="1134" w:hanging="425"/>
        <w:contextualSpacing w:val="0"/>
        <w:jc w:val="both"/>
        <w:rPr>
          <w:sz w:val="24"/>
          <w:szCs w:val="24"/>
        </w:rPr>
      </w:pPr>
      <w:r w:rsidRPr="00392577">
        <w:rPr>
          <w:sz w:val="24"/>
          <w:szCs w:val="24"/>
        </w:rPr>
        <w:t>Vinohradská 1511/230, 100 00 Praha 10</w:t>
      </w:r>
      <w:r>
        <w:rPr>
          <w:sz w:val="24"/>
          <w:szCs w:val="24"/>
        </w:rPr>
        <w:t>,</w:t>
      </w:r>
    </w:p>
    <w:p w14:paraId="51ED6BF6" w14:textId="7D5AA585" w:rsidR="00392577" w:rsidRDefault="00392577" w:rsidP="00392577">
      <w:pPr>
        <w:pStyle w:val="Odstavecseseznamem"/>
        <w:numPr>
          <w:ilvl w:val="0"/>
          <w:numId w:val="12"/>
        </w:numPr>
        <w:spacing w:after="240" w:line="276" w:lineRule="auto"/>
        <w:ind w:left="1134" w:hanging="425"/>
        <w:contextualSpacing w:val="0"/>
        <w:jc w:val="both"/>
        <w:rPr>
          <w:sz w:val="24"/>
          <w:szCs w:val="24"/>
        </w:rPr>
      </w:pPr>
      <w:r w:rsidRPr="00392577">
        <w:rPr>
          <w:sz w:val="24"/>
          <w:szCs w:val="24"/>
        </w:rPr>
        <w:t>Nám. Míru 22, 503 03 Smiřice</w:t>
      </w:r>
      <w:r>
        <w:rPr>
          <w:sz w:val="24"/>
          <w:szCs w:val="24"/>
        </w:rPr>
        <w:t>,</w:t>
      </w:r>
    </w:p>
    <w:p w14:paraId="01017035" w14:textId="198CE5F7" w:rsidR="00392577" w:rsidRPr="00C733E1" w:rsidRDefault="00392577" w:rsidP="00392577">
      <w:pPr>
        <w:pStyle w:val="Odstavecseseznamem"/>
        <w:numPr>
          <w:ilvl w:val="0"/>
          <w:numId w:val="12"/>
        </w:numPr>
        <w:spacing w:after="240" w:line="276" w:lineRule="auto"/>
        <w:ind w:left="1134" w:hanging="425"/>
        <w:contextualSpacing w:val="0"/>
        <w:jc w:val="both"/>
        <w:rPr>
          <w:sz w:val="24"/>
          <w:szCs w:val="24"/>
        </w:rPr>
      </w:pPr>
      <w:r w:rsidRPr="00392577">
        <w:rPr>
          <w:sz w:val="24"/>
          <w:szCs w:val="24"/>
        </w:rPr>
        <w:t>Teslova 3, 301 00 Plzeň</w:t>
      </w:r>
      <w:r>
        <w:rPr>
          <w:sz w:val="24"/>
          <w:szCs w:val="24"/>
        </w:rPr>
        <w:t>.</w:t>
      </w:r>
    </w:p>
    <w:p w14:paraId="5C58C3E5" w14:textId="77777777" w:rsidR="00C9507F" w:rsidRPr="00E567F2" w:rsidRDefault="00C9507F" w:rsidP="00C733E1">
      <w:pPr>
        <w:pStyle w:val="Nadpis1"/>
        <w:spacing w:before="480" w:line="276" w:lineRule="auto"/>
        <w:jc w:val="center"/>
        <w:rPr>
          <w:b/>
          <w:i w:val="0"/>
          <w:sz w:val="28"/>
          <w:szCs w:val="28"/>
        </w:rPr>
      </w:pPr>
      <w:r w:rsidRPr="00E567F2">
        <w:rPr>
          <w:b/>
          <w:i w:val="0"/>
          <w:sz w:val="28"/>
          <w:szCs w:val="28"/>
        </w:rPr>
        <w:t>4.</w:t>
      </w:r>
    </w:p>
    <w:p w14:paraId="545FFFDB" w14:textId="77777777" w:rsidR="00E72C9C" w:rsidRPr="00E567F2" w:rsidRDefault="00E72C9C" w:rsidP="00C733E1">
      <w:pPr>
        <w:pStyle w:val="Nadpis1"/>
        <w:spacing w:after="360" w:line="276" w:lineRule="auto"/>
        <w:jc w:val="center"/>
        <w:rPr>
          <w:b/>
          <w:i w:val="0"/>
          <w:sz w:val="28"/>
          <w:szCs w:val="28"/>
        </w:rPr>
      </w:pPr>
      <w:r w:rsidRPr="00E567F2">
        <w:rPr>
          <w:b/>
          <w:i w:val="0"/>
          <w:sz w:val="28"/>
          <w:szCs w:val="28"/>
        </w:rPr>
        <w:t>Způsob plnění</w:t>
      </w:r>
    </w:p>
    <w:p w14:paraId="4A9ABC3D" w14:textId="7963127A" w:rsidR="007E08B2" w:rsidRPr="007E08B2" w:rsidRDefault="007E08B2" w:rsidP="007E08B2">
      <w:pPr>
        <w:pStyle w:val="Odstavecseseznamem"/>
        <w:numPr>
          <w:ilvl w:val="0"/>
          <w:numId w:val="13"/>
        </w:numPr>
        <w:spacing w:after="240" w:line="276" w:lineRule="auto"/>
        <w:ind w:left="709" w:hanging="709"/>
        <w:contextualSpacing w:val="0"/>
        <w:jc w:val="both"/>
        <w:rPr>
          <w:sz w:val="24"/>
          <w:szCs w:val="24"/>
        </w:rPr>
      </w:pPr>
      <w:r w:rsidRPr="007E08B2">
        <w:rPr>
          <w:sz w:val="24"/>
          <w:szCs w:val="24"/>
        </w:rPr>
        <w:t xml:space="preserve">Poskytovatel je v oboru </w:t>
      </w:r>
      <w:r w:rsidR="00494F1A">
        <w:rPr>
          <w:sz w:val="24"/>
          <w:szCs w:val="24"/>
        </w:rPr>
        <w:t xml:space="preserve">správy rozsáhlých zálohovacích řešení </w:t>
      </w:r>
      <w:r w:rsidRPr="007E08B2">
        <w:rPr>
          <w:sz w:val="24"/>
          <w:szCs w:val="24"/>
        </w:rPr>
        <w:t>odborníkem ve smyslu zák. č. 89/2012 Sb., občanský zákoník, ve znění pozdějších předpisů („</w:t>
      </w:r>
      <w:r w:rsidRPr="007E08B2">
        <w:rPr>
          <w:b/>
          <w:sz w:val="24"/>
          <w:szCs w:val="24"/>
        </w:rPr>
        <w:t>Občanský zákoník</w:t>
      </w:r>
      <w:r w:rsidRPr="007E08B2">
        <w:rPr>
          <w:sz w:val="24"/>
          <w:szCs w:val="24"/>
        </w:rPr>
        <w:t xml:space="preserve">“) a prohlašuje, že má veškeré dostupné požadované znalosti a nejnovější relevantní zkušenosti v oblasti </w:t>
      </w:r>
      <w:r w:rsidR="00F43E3D">
        <w:rPr>
          <w:sz w:val="24"/>
          <w:szCs w:val="24"/>
        </w:rPr>
        <w:t xml:space="preserve">správy rozsáhlých zálohovacích řešení na bázi IBM </w:t>
      </w:r>
      <w:proofErr w:type="spellStart"/>
      <w:r w:rsidR="00F43E3D">
        <w:rPr>
          <w:sz w:val="24"/>
          <w:szCs w:val="24"/>
        </w:rPr>
        <w:t>Spectrum</w:t>
      </w:r>
      <w:proofErr w:type="spellEnd"/>
      <w:r w:rsidR="00F43E3D">
        <w:rPr>
          <w:sz w:val="24"/>
          <w:szCs w:val="24"/>
        </w:rPr>
        <w:t xml:space="preserve"> </w:t>
      </w:r>
      <w:proofErr w:type="spellStart"/>
      <w:r w:rsidR="00F43E3D">
        <w:rPr>
          <w:sz w:val="24"/>
          <w:szCs w:val="24"/>
        </w:rPr>
        <w:t>Protect</w:t>
      </w:r>
      <w:proofErr w:type="spellEnd"/>
      <w:r w:rsidRPr="007E08B2">
        <w:rPr>
          <w:sz w:val="24"/>
          <w:szCs w:val="24"/>
        </w:rPr>
        <w:t>. Poskytovatel je proto připraven plnit své povinnosti vyplývající ze S</w:t>
      </w:r>
      <w:r>
        <w:rPr>
          <w:sz w:val="24"/>
          <w:szCs w:val="24"/>
        </w:rPr>
        <w:t>m</w:t>
      </w:r>
      <w:r w:rsidRPr="007E08B2">
        <w:rPr>
          <w:sz w:val="24"/>
          <w:szCs w:val="24"/>
        </w:rPr>
        <w:t>louvy v souladu s principy „</w:t>
      </w:r>
      <w:proofErr w:type="spellStart"/>
      <w:r w:rsidRPr="007E08B2">
        <w:rPr>
          <w:i/>
          <w:sz w:val="24"/>
          <w:szCs w:val="24"/>
        </w:rPr>
        <w:t>best</w:t>
      </w:r>
      <w:proofErr w:type="spellEnd"/>
      <w:r w:rsidRPr="007E08B2">
        <w:rPr>
          <w:i/>
          <w:sz w:val="24"/>
          <w:szCs w:val="24"/>
        </w:rPr>
        <w:t xml:space="preserve"> </w:t>
      </w:r>
      <w:proofErr w:type="spellStart"/>
      <w:r w:rsidRPr="007E08B2">
        <w:rPr>
          <w:i/>
          <w:sz w:val="24"/>
          <w:szCs w:val="24"/>
        </w:rPr>
        <w:t>practice</w:t>
      </w:r>
      <w:proofErr w:type="spellEnd"/>
      <w:r w:rsidRPr="007E08B2">
        <w:rPr>
          <w:sz w:val="24"/>
          <w:szCs w:val="24"/>
        </w:rPr>
        <w:t>“ dle svého nejlepšího vědomí, ve prospěch Objednatele a s ohledem na šetření nákladů Objednatele.</w:t>
      </w:r>
    </w:p>
    <w:p w14:paraId="24B40E54" w14:textId="3B42FBD0" w:rsidR="00E72C9C" w:rsidRPr="00C733E1" w:rsidRDefault="00E72C9C" w:rsidP="004F74B1">
      <w:pPr>
        <w:pStyle w:val="Odstavecseseznamem"/>
        <w:numPr>
          <w:ilvl w:val="0"/>
          <w:numId w:val="13"/>
        </w:numPr>
        <w:spacing w:after="240" w:line="276" w:lineRule="auto"/>
        <w:ind w:left="709" w:hanging="709"/>
        <w:contextualSpacing w:val="0"/>
        <w:jc w:val="both"/>
        <w:rPr>
          <w:sz w:val="24"/>
          <w:szCs w:val="24"/>
        </w:rPr>
      </w:pPr>
      <w:r w:rsidRPr="00C733E1">
        <w:rPr>
          <w:sz w:val="24"/>
          <w:szCs w:val="24"/>
        </w:rPr>
        <w:t xml:space="preserve">Objednatel má právo být informován o průběhu plnění služby prostřednictvím webového přístupu k aplikaci HelpDesk provozované </w:t>
      </w:r>
      <w:r w:rsidR="00C46FF8" w:rsidRPr="00C733E1">
        <w:rPr>
          <w:sz w:val="24"/>
          <w:szCs w:val="24"/>
        </w:rPr>
        <w:t>Poskytovatelem</w:t>
      </w:r>
      <w:r w:rsidR="00CE70E8">
        <w:rPr>
          <w:sz w:val="24"/>
          <w:szCs w:val="24"/>
        </w:rPr>
        <w:t xml:space="preserve"> v souladu s</w:t>
      </w:r>
      <w:r w:rsidR="009A04FC">
        <w:rPr>
          <w:sz w:val="24"/>
          <w:szCs w:val="24"/>
        </w:rPr>
        <w:t> přílohou č. 1 Smlouvy</w:t>
      </w:r>
      <w:r w:rsidRPr="00C733E1">
        <w:rPr>
          <w:sz w:val="24"/>
          <w:szCs w:val="24"/>
        </w:rPr>
        <w:t>.</w:t>
      </w:r>
    </w:p>
    <w:p w14:paraId="2A966FE1" w14:textId="77777777" w:rsidR="00C9507F" w:rsidRPr="00E567F2" w:rsidRDefault="00C9507F" w:rsidP="00C733E1">
      <w:pPr>
        <w:pStyle w:val="Nadpis1"/>
        <w:spacing w:before="480" w:line="276" w:lineRule="auto"/>
        <w:jc w:val="center"/>
        <w:rPr>
          <w:b/>
          <w:i w:val="0"/>
          <w:sz w:val="28"/>
          <w:szCs w:val="28"/>
        </w:rPr>
      </w:pPr>
      <w:r w:rsidRPr="00E567F2">
        <w:rPr>
          <w:b/>
          <w:i w:val="0"/>
          <w:sz w:val="28"/>
          <w:szCs w:val="28"/>
        </w:rPr>
        <w:t>5.</w:t>
      </w:r>
    </w:p>
    <w:p w14:paraId="684EE087" w14:textId="77777777" w:rsidR="00220550" w:rsidRPr="00E567F2" w:rsidRDefault="00220550" w:rsidP="00C733E1">
      <w:pPr>
        <w:pStyle w:val="Nadpis1"/>
        <w:spacing w:after="360" w:line="276" w:lineRule="auto"/>
        <w:jc w:val="center"/>
        <w:rPr>
          <w:b/>
          <w:i w:val="0"/>
          <w:sz w:val="28"/>
          <w:szCs w:val="28"/>
        </w:rPr>
      </w:pPr>
      <w:r w:rsidRPr="00E567F2">
        <w:rPr>
          <w:b/>
          <w:i w:val="0"/>
          <w:sz w:val="28"/>
          <w:szCs w:val="28"/>
        </w:rPr>
        <w:t>Cena a platební podmínky</w:t>
      </w:r>
    </w:p>
    <w:p w14:paraId="599FB567" w14:textId="58CB289F" w:rsidR="006B20C7" w:rsidRDefault="00BC6A00" w:rsidP="004F74B1">
      <w:pPr>
        <w:pStyle w:val="Odstavecseseznamem"/>
        <w:numPr>
          <w:ilvl w:val="0"/>
          <w:numId w:val="14"/>
        </w:numPr>
        <w:spacing w:after="240" w:line="276" w:lineRule="auto"/>
        <w:ind w:left="709" w:hanging="709"/>
        <w:contextualSpacing w:val="0"/>
        <w:jc w:val="both"/>
        <w:rPr>
          <w:sz w:val="24"/>
          <w:szCs w:val="24"/>
        </w:rPr>
      </w:pPr>
      <w:r w:rsidRPr="00C733E1">
        <w:rPr>
          <w:sz w:val="24"/>
          <w:szCs w:val="24"/>
        </w:rPr>
        <w:t xml:space="preserve">Cena </w:t>
      </w:r>
      <w:r w:rsidR="0048724D" w:rsidRPr="00C733E1">
        <w:rPr>
          <w:sz w:val="24"/>
          <w:szCs w:val="24"/>
        </w:rPr>
        <w:t xml:space="preserve">za </w:t>
      </w:r>
      <w:r w:rsidR="00CE70E8">
        <w:rPr>
          <w:sz w:val="24"/>
          <w:szCs w:val="24"/>
        </w:rPr>
        <w:t xml:space="preserve">poskytování Pravidelných měsíčních služeb </w:t>
      </w:r>
      <w:r w:rsidR="00220550" w:rsidRPr="00C733E1">
        <w:rPr>
          <w:sz w:val="24"/>
          <w:szCs w:val="24"/>
        </w:rPr>
        <w:t xml:space="preserve">je stanovena </w:t>
      </w:r>
      <w:r w:rsidR="006B20C7">
        <w:rPr>
          <w:sz w:val="24"/>
          <w:szCs w:val="24"/>
        </w:rPr>
        <w:t>jako součet:</w:t>
      </w:r>
    </w:p>
    <w:p w14:paraId="376320E6" w14:textId="4C2D6194" w:rsidR="007406B1" w:rsidRDefault="007406B1" w:rsidP="006B20C7">
      <w:pPr>
        <w:pStyle w:val="Odstavecseseznamem"/>
        <w:numPr>
          <w:ilvl w:val="1"/>
          <w:numId w:val="14"/>
        </w:numPr>
        <w:spacing w:after="240" w:line="276" w:lineRule="auto"/>
        <w:ind w:left="1134" w:hanging="425"/>
        <w:contextualSpacing w:val="0"/>
        <w:jc w:val="both"/>
        <w:rPr>
          <w:sz w:val="24"/>
          <w:szCs w:val="24"/>
        </w:rPr>
      </w:pPr>
      <w:r>
        <w:rPr>
          <w:sz w:val="24"/>
          <w:szCs w:val="24"/>
        </w:rPr>
        <w:t>p</w:t>
      </w:r>
      <w:r w:rsidR="006B20C7">
        <w:rPr>
          <w:sz w:val="24"/>
          <w:szCs w:val="24"/>
        </w:rPr>
        <w:t xml:space="preserve">aušální ceny </w:t>
      </w:r>
      <w:r>
        <w:rPr>
          <w:sz w:val="24"/>
          <w:szCs w:val="24"/>
        </w:rPr>
        <w:t xml:space="preserve">za </w:t>
      </w:r>
      <w:r w:rsidR="007D23FB">
        <w:rPr>
          <w:sz w:val="24"/>
          <w:szCs w:val="24"/>
        </w:rPr>
        <w:t xml:space="preserve">činnosti uvedené v bodech 1. a 2. přílohy č. 1 Smlouvy, za </w:t>
      </w:r>
      <w:r>
        <w:rPr>
          <w:sz w:val="24"/>
          <w:szCs w:val="24"/>
        </w:rPr>
        <w:t xml:space="preserve">poskytnutí služby typu A (Metodická / uživatelská podpora) a služby typu B (Řešení běžných incidentů) </w:t>
      </w:r>
      <w:r w:rsidR="00EC6CC8">
        <w:rPr>
          <w:sz w:val="24"/>
          <w:szCs w:val="24"/>
        </w:rPr>
        <w:t>dle</w:t>
      </w:r>
      <w:r w:rsidR="00F4450D">
        <w:rPr>
          <w:sz w:val="24"/>
          <w:szCs w:val="24"/>
        </w:rPr>
        <w:t xml:space="preserve"> bodu 3. </w:t>
      </w:r>
      <w:r>
        <w:rPr>
          <w:sz w:val="24"/>
          <w:szCs w:val="24"/>
        </w:rPr>
        <w:t xml:space="preserve">přílohy č. </w:t>
      </w:r>
      <w:r w:rsidR="00F4450D">
        <w:rPr>
          <w:sz w:val="24"/>
          <w:szCs w:val="24"/>
        </w:rPr>
        <w:t>1</w:t>
      </w:r>
      <w:r>
        <w:rPr>
          <w:sz w:val="24"/>
          <w:szCs w:val="24"/>
        </w:rPr>
        <w:t xml:space="preserve"> Smlouvy </w:t>
      </w:r>
      <w:r w:rsidR="00C733E1" w:rsidRPr="00C733E1">
        <w:rPr>
          <w:sz w:val="24"/>
          <w:szCs w:val="24"/>
        </w:rPr>
        <w:t xml:space="preserve">ve </w:t>
      </w:r>
      <w:r w:rsidR="00220550" w:rsidRPr="00C733E1">
        <w:rPr>
          <w:sz w:val="24"/>
          <w:szCs w:val="24"/>
        </w:rPr>
        <w:t xml:space="preserve">výši </w:t>
      </w:r>
      <w:r w:rsidR="00392577">
        <w:rPr>
          <w:sz w:val="24"/>
          <w:szCs w:val="24"/>
        </w:rPr>
        <w:t>65 000</w:t>
      </w:r>
      <w:r w:rsidR="003D686D" w:rsidRPr="00C733E1">
        <w:rPr>
          <w:sz w:val="24"/>
          <w:szCs w:val="24"/>
        </w:rPr>
        <w:t>,-</w:t>
      </w:r>
      <w:r w:rsidR="00894C4C" w:rsidRPr="00C733E1">
        <w:rPr>
          <w:sz w:val="24"/>
          <w:szCs w:val="24"/>
        </w:rPr>
        <w:t xml:space="preserve"> </w:t>
      </w:r>
      <w:r w:rsidR="003D686D" w:rsidRPr="00C733E1">
        <w:rPr>
          <w:sz w:val="24"/>
          <w:szCs w:val="24"/>
        </w:rPr>
        <w:t xml:space="preserve">Kč </w:t>
      </w:r>
      <w:r w:rsidR="00894C4C" w:rsidRPr="00C733E1">
        <w:rPr>
          <w:sz w:val="24"/>
          <w:szCs w:val="24"/>
        </w:rPr>
        <w:t>(slovy</w:t>
      </w:r>
      <w:r w:rsidR="006B1774" w:rsidRPr="00C733E1">
        <w:rPr>
          <w:sz w:val="24"/>
          <w:szCs w:val="24"/>
        </w:rPr>
        <w:t xml:space="preserve"> </w:t>
      </w:r>
      <w:r w:rsidR="00392577">
        <w:rPr>
          <w:sz w:val="24"/>
          <w:szCs w:val="24"/>
        </w:rPr>
        <w:t>šedesát pět tisíc</w:t>
      </w:r>
      <w:r w:rsidR="006B1774" w:rsidRPr="00C733E1">
        <w:rPr>
          <w:sz w:val="24"/>
          <w:szCs w:val="24"/>
        </w:rPr>
        <w:t xml:space="preserve"> korun českých</w:t>
      </w:r>
      <w:r w:rsidR="007B0168" w:rsidRPr="00C733E1">
        <w:rPr>
          <w:sz w:val="24"/>
          <w:szCs w:val="24"/>
        </w:rPr>
        <w:t>)</w:t>
      </w:r>
      <w:r w:rsidR="000C6900" w:rsidRPr="00C733E1">
        <w:rPr>
          <w:sz w:val="24"/>
          <w:szCs w:val="24"/>
        </w:rPr>
        <w:t xml:space="preserve"> </w:t>
      </w:r>
      <w:r w:rsidR="0048724D" w:rsidRPr="00C733E1">
        <w:rPr>
          <w:sz w:val="24"/>
          <w:szCs w:val="24"/>
        </w:rPr>
        <w:t>bez DPH</w:t>
      </w:r>
      <w:r w:rsidR="00CE70E8">
        <w:rPr>
          <w:sz w:val="24"/>
          <w:szCs w:val="24"/>
        </w:rPr>
        <w:t>, DPH (</w:t>
      </w:r>
      <w:proofErr w:type="gramStart"/>
      <w:r w:rsidR="00392577">
        <w:rPr>
          <w:sz w:val="24"/>
          <w:szCs w:val="24"/>
        </w:rPr>
        <w:t>21</w:t>
      </w:r>
      <w:r w:rsidR="00CE70E8">
        <w:rPr>
          <w:sz w:val="24"/>
          <w:szCs w:val="24"/>
        </w:rPr>
        <w:t>%</w:t>
      </w:r>
      <w:proofErr w:type="gramEnd"/>
      <w:r w:rsidR="00CE70E8">
        <w:rPr>
          <w:sz w:val="24"/>
          <w:szCs w:val="24"/>
        </w:rPr>
        <w:t xml:space="preserve">) </w:t>
      </w:r>
      <w:r w:rsidR="00392577">
        <w:rPr>
          <w:sz w:val="24"/>
          <w:szCs w:val="24"/>
        </w:rPr>
        <w:t xml:space="preserve">13 650,- </w:t>
      </w:r>
      <w:r w:rsidR="00CE70E8">
        <w:rPr>
          <w:sz w:val="24"/>
          <w:szCs w:val="24"/>
        </w:rPr>
        <w:t xml:space="preserve">Kč, tj. </w:t>
      </w:r>
      <w:r w:rsidR="00392577">
        <w:rPr>
          <w:sz w:val="24"/>
          <w:szCs w:val="24"/>
        </w:rPr>
        <w:t>78 650</w:t>
      </w:r>
      <w:r w:rsidR="00CE70E8">
        <w:rPr>
          <w:sz w:val="24"/>
          <w:szCs w:val="24"/>
        </w:rPr>
        <w:t>,-Kč včetně DPH, za jeden kalendářní měsíc</w:t>
      </w:r>
      <w:r w:rsidR="008607E8">
        <w:rPr>
          <w:sz w:val="24"/>
          <w:szCs w:val="24"/>
        </w:rPr>
        <w:t xml:space="preserve"> </w:t>
      </w:r>
      <w:r w:rsidR="007D23FB">
        <w:rPr>
          <w:sz w:val="24"/>
          <w:szCs w:val="24"/>
        </w:rPr>
        <w:t>(dále jen „</w:t>
      </w:r>
      <w:r w:rsidR="007D23FB" w:rsidRPr="007D23FB">
        <w:rPr>
          <w:b/>
          <w:bCs/>
          <w:sz w:val="24"/>
          <w:szCs w:val="24"/>
        </w:rPr>
        <w:t>Paušální cena</w:t>
      </w:r>
      <w:r w:rsidR="007D23FB">
        <w:rPr>
          <w:sz w:val="24"/>
          <w:szCs w:val="24"/>
        </w:rPr>
        <w:t xml:space="preserve">“) </w:t>
      </w:r>
      <w:r>
        <w:rPr>
          <w:sz w:val="24"/>
          <w:szCs w:val="24"/>
        </w:rPr>
        <w:t xml:space="preserve">a </w:t>
      </w:r>
    </w:p>
    <w:p w14:paraId="37E4E8E2" w14:textId="682062F5" w:rsidR="00972586" w:rsidRDefault="00F4450D" w:rsidP="00EC6CC8">
      <w:pPr>
        <w:pStyle w:val="Odstavecseseznamem"/>
        <w:numPr>
          <w:ilvl w:val="1"/>
          <w:numId w:val="14"/>
        </w:numPr>
        <w:spacing w:after="240" w:line="276" w:lineRule="auto"/>
        <w:ind w:left="1134" w:hanging="425"/>
        <w:contextualSpacing w:val="0"/>
        <w:jc w:val="both"/>
        <w:rPr>
          <w:sz w:val="24"/>
          <w:szCs w:val="24"/>
        </w:rPr>
      </w:pPr>
      <w:r w:rsidRPr="00EC6CC8">
        <w:rPr>
          <w:sz w:val="24"/>
          <w:szCs w:val="24"/>
        </w:rPr>
        <w:t xml:space="preserve">ceny za </w:t>
      </w:r>
      <w:r w:rsidR="007406B1" w:rsidRPr="00EC6CC8">
        <w:rPr>
          <w:sz w:val="24"/>
          <w:szCs w:val="24"/>
        </w:rPr>
        <w:t>poskytn</w:t>
      </w:r>
      <w:r w:rsidR="00EC6CC8" w:rsidRPr="00EC6CC8">
        <w:rPr>
          <w:sz w:val="24"/>
          <w:szCs w:val="24"/>
        </w:rPr>
        <w:t>ut</w:t>
      </w:r>
      <w:r w:rsidR="007406B1" w:rsidRPr="00EC6CC8">
        <w:rPr>
          <w:sz w:val="24"/>
          <w:szCs w:val="24"/>
        </w:rPr>
        <w:t xml:space="preserve">í služby typu C (Řešení vážných incidentů) nebo služby typu D (Řešení kritických incidentů) dle </w:t>
      </w:r>
      <w:r w:rsidR="00EC6CC8" w:rsidRPr="00EC6CC8">
        <w:rPr>
          <w:sz w:val="24"/>
          <w:szCs w:val="24"/>
        </w:rPr>
        <w:t xml:space="preserve">bodu 3. </w:t>
      </w:r>
      <w:r w:rsidR="007406B1" w:rsidRPr="00EC6CC8">
        <w:rPr>
          <w:sz w:val="24"/>
          <w:szCs w:val="24"/>
        </w:rPr>
        <w:t xml:space="preserve">přílohy č. </w:t>
      </w:r>
      <w:r w:rsidR="00EC6CC8" w:rsidRPr="00EC6CC8">
        <w:rPr>
          <w:sz w:val="24"/>
          <w:szCs w:val="24"/>
        </w:rPr>
        <w:t>1</w:t>
      </w:r>
      <w:r w:rsidR="007406B1" w:rsidRPr="00EC6CC8">
        <w:rPr>
          <w:sz w:val="24"/>
          <w:szCs w:val="24"/>
        </w:rPr>
        <w:t xml:space="preserve"> Smlouvy</w:t>
      </w:r>
      <w:r w:rsidR="00EC6CC8" w:rsidRPr="00EC6CC8">
        <w:rPr>
          <w:sz w:val="24"/>
          <w:szCs w:val="24"/>
        </w:rPr>
        <w:t xml:space="preserve">, která se vypočte jako součin počtu člověkohodin aktivní </w:t>
      </w:r>
      <w:r w:rsidR="00EC6CC8">
        <w:rPr>
          <w:sz w:val="24"/>
          <w:szCs w:val="24"/>
        </w:rPr>
        <w:t>práce</w:t>
      </w:r>
      <w:r w:rsidR="00EC6CC8" w:rsidRPr="00EC6CC8">
        <w:rPr>
          <w:sz w:val="24"/>
          <w:szCs w:val="24"/>
        </w:rPr>
        <w:t xml:space="preserve"> Poskytovatele</w:t>
      </w:r>
      <w:r w:rsidR="007406B1" w:rsidRPr="00EC6CC8">
        <w:rPr>
          <w:sz w:val="24"/>
          <w:szCs w:val="24"/>
        </w:rPr>
        <w:t xml:space="preserve"> </w:t>
      </w:r>
      <w:r w:rsidR="00EC6CC8" w:rsidRPr="00EC6CC8">
        <w:rPr>
          <w:sz w:val="24"/>
          <w:szCs w:val="24"/>
        </w:rPr>
        <w:t xml:space="preserve">při poskytování služeb typu C a D </w:t>
      </w:r>
      <w:r w:rsidR="007406B1" w:rsidRPr="00FD5E37">
        <w:rPr>
          <w:sz w:val="24"/>
          <w:szCs w:val="24"/>
        </w:rPr>
        <w:t xml:space="preserve">v daném </w:t>
      </w:r>
      <w:r w:rsidR="00EC6CC8" w:rsidRPr="00FD5E37">
        <w:rPr>
          <w:sz w:val="24"/>
          <w:szCs w:val="24"/>
        </w:rPr>
        <w:t xml:space="preserve">kalendářním </w:t>
      </w:r>
      <w:r w:rsidR="007406B1" w:rsidRPr="00A94400">
        <w:rPr>
          <w:sz w:val="24"/>
          <w:szCs w:val="24"/>
        </w:rPr>
        <w:t>měsíci</w:t>
      </w:r>
      <w:r w:rsidR="00EC6CC8" w:rsidRPr="00440071">
        <w:rPr>
          <w:sz w:val="24"/>
          <w:szCs w:val="24"/>
        </w:rPr>
        <w:t xml:space="preserve"> a </w:t>
      </w:r>
      <w:r w:rsidR="00EC6CC8">
        <w:rPr>
          <w:sz w:val="24"/>
          <w:szCs w:val="24"/>
        </w:rPr>
        <w:t>c</w:t>
      </w:r>
      <w:r w:rsidR="007406B1" w:rsidRPr="00EC6CC8">
        <w:rPr>
          <w:sz w:val="24"/>
          <w:szCs w:val="24"/>
        </w:rPr>
        <w:t>en</w:t>
      </w:r>
      <w:r w:rsidR="00EC6CC8">
        <w:rPr>
          <w:sz w:val="24"/>
          <w:szCs w:val="24"/>
        </w:rPr>
        <w:t>y</w:t>
      </w:r>
      <w:r w:rsidR="007406B1" w:rsidRPr="00EC6CC8">
        <w:rPr>
          <w:sz w:val="24"/>
          <w:szCs w:val="24"/>
        </w:rPr>
        <w:t xml:space="preserve"> za 1 (slovy „jednu“) člověkohodinu aktivní práce Poskytovatele při poskytování služeb typu C nebo D</w:t>
      </w:r>
      <w:r w:rsidR="00EC6CC8">
        <w:rPr>
          <w:sz w:val="24"/>
          <w:szCs w:val="24"/>
        </w:rPr>
        <w:t xml:space="preserve">, která činí </w:t>
      </w:r>
      <w:r w:rsidR="00392577">
        <w:rPr>
          <w:sz w:val="24"/>
        </w:rPr>
        <w:t>1 000</w:t>
      </w:r>
      <w:r w:rsidR="007406B1" w:rsidRPr="00EC6CC8">
        <w:rPr>
          <w:sz w:val="24"/>
        </w:rPr>
        <w:t>,-</w:t>
      </w:r>
      <w:r w:rsidR="00392577">
        <w:rPr>
          <w:sz w:val="24"/>
        </w:rPr>
        <w:t> </w:t>
      </w:r>
      <w:r w:rsidR="007406B1" w:rsidRPr="00EC6CC8">
        <w:rPr>
          <w:sz w:val="24"/>
        </w:rPr>
        <w:t xml:space="preserve">Kč (slovy </w:t>
      </w:r>
      <w:r w:rsidR="00392577">
        <w:rPr>
          <w:sz w:val="24"/>
        </w:rPr>
        <w:t>jeden tisíc</w:t>
      </w:r>
      <w:r w:rsidR="007406B1" w:rsidRPr="00EC6CC8">
        <w:rPr>
          <w:sz w:val="24"/>
        </w:rPr>
        <w:t xml:space="preserve"> korun českých)</w:t>
      </w:r>
      <w:r w:rsidR="007406B1" w:rsidRPr="00EC6CC8">
        <w:rPr>
          <w:sz w:val="24"/>
          <w:szCs w:val="24"/>
        </w:rPr>
        <w:t xml:space="preserve"> bez DPH, DPH (</w:t>
      </w:r>
      <w:r w:rsidR="00392577">
        <w:rPr>
          <w:sz w:val="24"/>
          <w:szCs w:val="24"/>
        </w:rPr>
        <w:t>21</w:t>
      </w:r>
      <w:r w:rsidR="007406B1" w:rsidRPr="00EC6CC8">
        <w:rPr>
          <w:sz w:val="24"/>
          <w:szCs w:val="24"/>
        </w:rPr>
        <w:t xml:space="preserve">%) </w:t>
      </w:r>
      <w:r w:rsidR="00392577">
        <w:rPr>
          <w:sz w:val="24"/>
          <w:szCs w:val="24"/>
        </w:rPr>
        <w:t>210</w:t>
      </w:r>
      <w:r w:rsidR="007406B1" w:rsidRPr="00EC6CC8">
        <w:rPr>
          <w:sz w:val="24"/>
          <w:szCs w:val="24"/>
        </w:rPr>
        <w:t xml:space="preserve">,- Kč, tj. </w:t>
      </w:r>
      <w:r w:rsidR="00392577">
        <w:rPr>
          <w:sz w:val="24"/>
          <w:szCs w:val="24"/>
        </w:rPr>
        <w:t>1 210</w:t>
      </w:r>
      <w:r w:rsidR="007406B1" w:rsidRPr="00EC6CC8">
        <w:rPr>
          <w:sz w:val="24"/>
          <w:szCs w:val="24"/>
        </w:rPr>
        <w:t>,-</w:t>
      </w:r>
      <w:r w:rsidR="00392577">
        <w:rPr>
          <w:sz w:val="24"/>
          <w:szCs w:val="24"/>
        </w:rPr>
        <w:t xml:space="preserve"> </w:t>
      </w:r>
      <w:r w:rsidR="007406B1" w:rsidRPr="00EC6CC8">
        <w:rPr>
          <w:sz w:val="24"/>
          <w:szCs w:val="24"/>
        </w:rPr>
        <w:t>Kč včetně DPH.</w:t>
      </w:r>
    </w:p>
    <w:p w14:paraId="0ABE38C6" w14:textId="15173F52" w:rsidR="007406B1" w:rsidRPr="00972586" w:rsidRDefault="00FD5E37" w:rsidP="00972586">
      <w:pPr>
        <w:spacing w:after="240" w:line="276" w:lineRule="auto"/>
        <w:ind w:left="1134"/>
        <w:jc w:val="both"/>
        <w:rPr>
          <w:sz w:val="24"/>
          <w:szCs w:val="24"/>
        </w:rPr>
      </w:pPr>
      <w:r w:rsidRPr="00972586">
        <w:rPr>
          <w:sz w:val="24"/>
          <w:szCs w:val="24"/>
        </w:rPr>
        <w:lastRenderedPageBreak/>
        <w:t>Cena za člověkohodinu aktivní práce Poskytovatele dle předchozí věty je sjednána jako jednotná pro veškeré pracovníky Poskytovatele podílející se na poskytování Předmětu plnění.</w:t>
      </w:r>
    </w:p>
    <w:p w14:paraId="0AA38BE8" w14:textId="79A0B7DF" w:rsidR="00382C4C" w:rsidRPr="007406B1" w:rsidRDefault="00C733E1" w:rsidP="007406B1">
      <w:pPr>
        <w:spacing w:after="240" w:line="276" w:lineRule="auto"/>
        <w:ind w:left="709"/>
        <w:jc w:val="both"/>
        <w:rPr>
          <w:sz w:val="24"/>
          <w:szCs w:val="24"/>
        </w:rPr>
      </w:pPr>
      <w:r w:rsidRPr="007406B1">
        <w:rPr>
          <w:sz w:val="24"/>
          <w:szCs w:val="24"/>
        </w:rPr>
        <w:t>(</w:t>
      </w:r>
      <w:r w:rsidR="0090140D">
        <w:rPr>
          <w:sz w:val="24"/>
          <w:szCs w:val="24"/>
        </w:rPr>
        <w:t xml:space="preserve">Paušální cena a cena dle písm. b) tohoto článku 5.1 společně </w:t>
      </w:r>
      <w:r w:rsidRPr="007406B1">
        <w:rPr>
          <w:sz w:val="24"/>
          <w:szCs w:val="24"/>
        </w:rPr>
        <w:t>dále též jen „</w:t>
      </w:r>
      <w:r w:rsidR="00A42BC7" w:rsidRPr="007406B1">
        <w:rPr>
          <w:b/>
          <w:bCs/>
          <w:sz w:val="24"/>
          <w:szCs w:val="24"/>
        </w:rPr>
        <w:t>C</w:t>
      </w:r>
      <w:r w:rsidR="008607E8" w:rsidRPr="007406B1">
        <w:rPr>
          <w:b/>
          <w:bCs/>
          <w:sz w:val="24"/>
          <w:szCs w:val="24"/>
        </w:rPr>
        <w:t xml:space="preserve">ena </w:t>
      </w:r>
      <w:r w:rsidR="00CE70E8" w:rsidRPr="007406B1">
        <w:rPr>
          <w:b/>
          <w:bCs/>
          <w:sz w:val="24"/>
          <w:szCs w:val="24"/>
        </w:rPr>
        <w:t>P</w:t>
      </w:r>
      <w:r w:rsidR="008607E8" w:rsidRPr="007406B1">
        <w:rPr>
          <w:b/>
          <w:bCs/>
          <w:sz w:val="24"/>
          <w:szCs w:val="24"/>
        </w:rPr>
        <w:t xml:space="preserve">ravidelných </w:t>
      </w:r>
      <w:r w:rsidR="00A42BC7" w:rsidRPr="007406B1">
        <w:rPr>
          <w:b/>
          <w:bCs/>
          <w:sz w:val="24"/>
          <w:szCs w:val="24"/>
        </w:rPr>
        <w:t xml:space="preserve">měsíčních </w:t>
      </w:r>
      <w:r w:rsidR="008607E8" w:rsidRPr="007406B1">
        <w:rPr>
          <w:b/>
          <w:bCs/>
          <w:sz w:val="24"/>
          <w:szCs w:val="24"/>
        </w:rPr>
        <w:t>služeb</w:t>
      </w:r>
      <w:r w:rsidRPr="007406B1">
        <w:rPr>
          <w:sz w:val="24"/>
          <w:szCs w:val="24"/>
        </w:rPr>
        <w:t>“)</w:t>
      </w:r>
      <w:r w:rsidR="007B0168" w:rsidRPr="007406B1">
        <w:rPr>
          <w:sz w:val="24"/>
          <w:szCs w:val="24"/>
        </w:rPr>
        <w:t>.</w:t>
      </w:r>
    </w:p>
    <w:p w14:paraId="7208930B" w14:textId="4EBF811C" w:rsidR="00382C4C" w:rsidRDefault="00CE70E8" w:rsidP="00382C4C">
      <w:pPr>
        <w:spacing w:after="240" w:line="276" w:lineRule="auto"/>
        <w:ind w:left="708"/>
        <w:jc w:val="both"/>
        <w:rPr>
          <w:sz w:val="24"/>
          <w:szCs w:val="24"/>
        </w:rPr>
      </w:pPr>
      <w:r w:rsidRPr="00382C4C">
        <w:rPr>
          <w:sz w:val="24"/>
          <w:szCs w:val="24"/>
        </w:rPr>
        <w:t xml:space="preserve">Pokud </w:t>
      </w:r>
      <w:r w:rsidR="00EC6CC8">
        <w:rPr>
          <w:sz w:val="24"/>
          <w:szCs w:val="24"/>
        </w:rPr>
        <w:t>poskytování Pravidelných měsíčních služeb</w:t>
      </w:r>
      <w:r w:rsidR="008C1A71" w:rsidRPr="00382C4C">
        <w:rPr>
          <w:sz w:val="24"/>
          <w:szCs w:val="24"/>
        </w:rPr>
        <w:t xml:space="preserve"> </w:t>
      </w:r>
      <w:r w:rsidRPr="00382C4C">
        <w:rPr>
          <w:sz w:val="24"/>
          <w:szCs w:val="24"/>
        </w:rPr>
        <w:t xml:space="preserve">nezačíná či nekončí prvním, resp. posledním dnem kalendářního měsíce, bude </w:t>
      </w:r>
      <w:r w:rsidR="007D23FB">
        <w:rPr>
          <w:sz w:val="24"/>
          <w:szCs w:val="24"/>
        </w:rPr>
        <w:t>P</w:t>
      </w:r>
      <w:r w:rsidR="00EC6CC8">
        <w:rPr>
          <w:sz w:val="24"/>
          <w:szCs w:val="24"/>
        </w:rPr>
        <w:t xml:space="preserve">aušální cena </w:t>
      </w:r>
      <w:r w:rsidR="00FD5E37">
        <w:rPr>
          <w:sz w:val="24"/>
          <w:szCs w:val="24"/>
        </w:rPr>
        <w:t>uvedená v</w:t>
      </w:r>
      <w:r w:rsidR="00EC6CC8">
        <w:rPr>
          <w:sz w:val="24"/>
          <w:szCs w:val="24"/>
        </w:rPr>
        <w:t xml:space="preserve"> písm. a)</w:t>
      </w:r>
      <w:r w:rsidRPr="00382C4C">
        <w:rPr>
          <w:sz w:val="24"/>
          <w:szCs w:val="24"/>
        </w:rPr>
        <w:t xml:space="preserve"> </w:t>
      </w:r>
      <w:r w:rsidR="00EC6CC8">
        <w:rPr>
          <w:sz w:val="24"/>
          <w:szCs w:val="24"/>
        </w:rPr>
        <w:t xml:space="preserve">tohoto článku 5.1 Smlouvy </w:t>
      </w:r>
      <w:r w:rsidRPr="00382C4C">
        <w:rPr>
          <w:sz w:val="24"/>
          <w:szCs w:val="24"/>
        </w:rPr>
        <w:t>za příslušný kalendářní měsíc snížena o alikvotní část.</w:t>
      </w:r>
    </w:p>
    <w:p w14:paraId="35089A6C" w14:textId="536A0909" w:rsidR="00C733E1" w:rsidRPr="00382C4C" w:rsidRDefault="009F0287" w:rsidP="00382C4C">
      <w:pPr>
        <w:spacing w:after="240" w:line="276" w:lineRule="auto"/>
        <w:ind w:left="708"/>
        <w:jc w:val="both"/>
        <w:rPr>
          <w:sz w:val="24"/>
          <w:szCs w:val="24"/>
        </w:rPr>
      </w:pPr>
      <w:r w:rsidRPr="00382C4C">
        <w:rPr>
          <w:sz w:val="24"/>
          <w:szCs w:val="24"/>
        </w:rPr>
        <w:t xml:space="preserve">Smluvní strany za účelem vyloučení pochybností uvádějí, že v Ceně Pravidelných měsíčních služeb je zohledněno </w:t>
      </w:r>
      <w:r w:rsidRPr="00382C4C">
        <w:rPr>
          <w:sz w:val="24"/>
        </w:rPr>
        <w:t>převzetí správy centrálního zálohovacího řešení Poskytovatelem od stávajícího poskytovatele</w:t>
      </w:r>
      <w:r w:rsidR="00EC6CC8">
        <w:rPr>
          <w:sz w:val="24"/>
        </w:rPr>
        <w:t xml:space="preserve"> a cena za Součinnost při ukončení</w:t>
      </w:r>
      <w:r w:rsidRPr="00382C4C">
        <w:rPr>
          <w:sz w:val="24"/>
        </w:rPr>
        <w:t>.</w:t>
      </w:r>
    </w:p>
    <w:p w14:paraId="262E678B" w14:textId="0C2E7915" w:rsidR="00C733E1" w:rsidRDefault="00946C37" w:rsidP="004F74B1">
      <w:pPr>
        <w:pStyle w:val="Odstavecseseznamem"/>
        <w:numPr>
          <w:ilvl w:val="0"/>
          <w:numId w:val="14"/>
        </w:numPr>
        <w:spacing w:after="240" w:line="276" w:lineRule="auto"/>
        <w:ind w:left="709" w:hanging="709"/>
        <w:contextualSpacing w:val="0"/>
        <w:jc w:val="both"/>
        <w:rPr>
          <w:sz w:val="24"/>
          <w:szCs w:val="24"/>
        </w:rPr>
      </w:pPr>
      <w:r>
        <w:rPr>
          <w:sz w:val="24"/>
          <w:szCs w:val="24"/>
        </w:rPr>
        <w:t xml:space="preserve">Cena </w:t>
      </w:r>
      <w:r w:rsidR="0074183A">
        <w:rPr>
          <w:sz w:val="24"/>
          <w:szCs w:val="24"/>
        </w:rPr>
        <w:t xml:space="preserve">Služeb na objednávku </w:t>
      </w:r>
      <w:r w:rsidR="00010C20">
        <w:rPr>
          <w:sz w:val="24"/>
          <w:szCs w:val="24"/>
        </w:rPr>
        <w:t xml:space="preserve">dle článku 7. Smlouvy </w:t>
      </w:r>
      <w:r>
        <w:rPr>
          <w:sz w:val="24"/>
          <w:szCs w:val="24"/>
        </w:rPr>
        <w:t xml:space="preserve">bude stanovena jako součin v objednávce definované pracnosti </w:t>
      </w:r>
      <w:r w:rsidR="00A42BC7">
        <w:rPr>
          <w:sz w:val="24"/>
          <w:szCs w:val="24"/>
        </w:rPr>
        <w:t xml:space="preserve">objednaných služeb </w:t>
      </w:r>
      <w:r>
        <w:rPr>
          <w:sz w:val="24"/>
          <w:szCs w:val="24"/>
        </w:rPr>
        <w:t xml:space="preserve">vyjádřené počtem člověkohodin </w:t>
      </w:r>
      <w:r w:rsidR="00A42BC7">
        <w:rPr>
          <w:sz w:val="24"/>
          <w:szCs w:val="24"/>
        </w:rPr>
        <w:t>P</w:t>
      </w:r>
      <w:r w:rsidR="008607E8">
        <w:rPr>
          <w:sz w:val="24"/>
          <w:szCs w:val="24"/>
        </w:rPr>
        <w:t xml:space="preserve">oskytovatele </w:t>
      </w:r>
      <w:r>
        <w:rPr>
          <w:sz w:val="24"/>
          <w:szCs w:val="24"/>
        </w:rPr>
        <w:t xml:space="preserve">a ceny za 1 (slovy „jednu“) člověkohodinu </w:t>
      </w:r>
      <w:r w:rsidR="00A42BC7">
        <w:rPr>
          <w:sz w:val="24"/>
          <w:szCs w:val="24"/>
        </w:rPr>
        <w:t xml:space="preserve">aktivní práce Poskytovatele </w:t>
      </w:r>
      <w:r>
        <w:rPr>
          <w:sz w:val="24"/>
          <w:szCs w:val="24"/>
        </w:rPr>
        <w:t xml:space="preserve">ve výši </w:t>
      </w:r>
      <w:r w:rsidR="00392577">
        <w:rPr>
          <w:sz w:val="24"/>
        </w:rPr>
        <w:t>1 000</w:t>
      </w:r>
      <w:r>
        <w:rPr>
          <w:sz w:val="24"/>
        </w:rPr>
        <w:t xml:space="preserve">,- Kč (slovy </w:t>
      </w:r>
      <w:r w:rsidR="00392577">
        <w:rPr>
          <w:sz w:val="24"/>
        </w:rPr>
        <w:t>jeden tisíc</w:t>
      </w:r>
      <w:r>
        <w:rPr>
          <w:sz w:val="24"/>
        </w:rPr>
        <w:t xml:space="preserve"> korun českých)</w:t>
      </w:r>
      <w:r>
        <w:rPr>
          <w:sz w:val="24"/>
          <w:szCs w:val="24"/>
        </w:rPr>
        <w:t xml:space="preserve"> bez DPH</w:t>
      </w:r>
      <w:r w:rsidR="009F0287">
        <w:rPr>
          <w:sz w:val="24"/>
          <w:szCs w:val="24"/>
        </w:rPr>
        <w:t>, DPH (</w:t>
      </w:r>
      <w:proofErr w:type="gramStart"/>
      <w:r w:rsidR="00392577">
        <w:rPr>
          <w:sz w:val="24"/>
          <w:szCs w:val="24"/>
        </w:rPr>
        <w:t>21</w:t>
      </w:r>
      <w:r w:rsidR="009F0287">
        <w:rPr>
          <w:sz w:val="24"/>
          <w:szCs w:val="24"/>
        </w:rPr>
        <w:t>%</w:t>
      </w:r>
      <w:proofErr w:type="gramEnd"/>
      <w:r w:rsidR="009F0287">
        <w:rPr>
          <w:sz w:val="24"/>
          <w:szCs w:val="24"/>
        </w:rPr>
        <w:t xml:space="preserve">) </w:t>
      </w:r>
      <w:r w:rsidR="00392577">
        <w:rPr>
          <w:sz w:val="24"/>
          <w:szCs w:val="24"/>
        </w:rPr>
        <w:t>210</w:t>
      </w:r>
      <w:r w:rsidR="00382C4C">
        <w:rPr>
          <w:sz w:val="24"/>
          <w:szCs w:val="24"/>
        </w:rPr>
        <w:t xml:space="preserve">,- </w:t>
      </w:r>
      <w:r w:rsidR="009F0287">
        <w:rPr>
          <w:sz w:val="24"/>
          <w:szCs w:val="24"/>
        </w:rPr>
        <w:t xml:space="preserve">Kč, tj. </w:t>
      </w:r>
      <w:r w:rsidR="00392577">
        <w:rPr>
          <w:sz w:val="24"/>
          <w:szCs w:val="24"/>
        </w:rPr>
        <w:t>1 210</w:t>
      </w:r>
      <w:r w:rsidR="009F0287">
        <w:rPr>
          <w:sz w:val="24"/>
          <w:szCs w:val="24"/>
        </w:rPr>
        <w:t>,-</w:t>
      </w:r>
      <w:r w:rsidR="00392577">
        <w:rPr>
          <w:sz w:val="24"/>
          <w:szCs w:val="24"/>
        </w:rPr>
        <w:t xml:space="preserve"> </w:t>
      </w:r>
      <w:r w:rsidR="009F0287">
        <w:rPr>
          <w:sz w:val="24"/>
          <w:szCs w:val="24"/>
        </w:rPr>
        <w:t>Kč včetně DPH,</w:t>
      </w:r>
      <w:r>
        <w:rPr>
          <w:sz w:val="24"/>
          <w:szCs w:val="24"/>
        </w:rPr>
        <w:t xml:space="preserve"> (dále též jen „</w:t>
      </w:r>
      <w:r w:rsidR="00A42BC7">
        <w:rPr>
          <w:b/>
          <w:sz w:val="24"/>
          <w:szCs w:val="24"/>
        </w:rPr>
        <w:t>C</w:t>
      </w:r>
      <w:r w:rsidR="008607E8">
        <w:rPr>
          <w:b/>
          <w:sz w:val="24"/>
          <w:szCs w:val="24"/>
        </w:rPr>
        <w:t xml:space="preserve">ena </w:t>
      </w:r>
      <w:r w:rsidR="009F0287">
        <w:rPr>
          <w:b/>
          <w:sz w:val="24"/>
          <w:szCs w:val="24"/>
        </w:rPr>
        <w:t>S</w:t>
      </w:r>
      <w:r w:rsidRPr="00946C37">
        <w:rPr>
          <w:b/>
          <w:sz w:val="24"/>
          <w:szCs w:val="24"/>
        </w:rPr>
        <w:t>luž</w:t>
      </w:r>
      <w:r w:rsidR="00A42BC7">
        <w:rPr>
          <w:b/>
          <w:sz w:val="24"/>
          <w:szCs w:val="24"/>
        </w:rPr>
        <w:t>e</w:t>
      </w:r>
      <w:r w:rsidRPr="00946C37">
        <w:rPr>
          <w:b/>
          <w:sz w:val="24"/>
          <w:szCs w:val="24"/>
        </w:rPr>
        <w:t>b na objednávku</w:t>
      </w:r>
      <w:r>
        <w:rPr>
          <w:sz w:val="24"/>
          <w:szCs w:val="24"/>
        </w:rPr>
        <w:t>“).</w:t>
      </w:r>
      <w:r w:rsidR="009F0287">
        <w:rPr>
          <w:sz w:val="24"/>
          <w:szCs w:val="24"/>
        </w:rPr>
        <w:t xml:space="preserve"> Cena za člověkohodinu aktivní práce Poskytovatele dle předchozí věty je sjednána jako jednotná pro veškeré pracovníky Poskytovatele podílející se na poskytování </w:t>
      </w:r>
      <w:r w:rsidR="00010C20">
        <w:rPr>
          <w:sz w:val="24"/>
          <w:szCs w:val="24"/>
        </w:rPr>
        <w:t>P</w:t>
      </w:r>
      <w:r w:rsidR="009F0287">
        <w:rPr>
          <w:sz w:val="24"/>
          <w:szCs w:val="24"/>
        </w:rPr>
        <w:t xml:space="preserve">ředmětu plnění. </w:t>
      </w:r>
    </w:p>
    <w:p w14:paraId="2FC3125C" w14:textId="40BC756F" w:rsidR="002D4609" w:rsidRPr="00E567F2" w:rsidRDefault="002D4609" w:rsidP="004F74B1">
      <w:pPr>
        <w:pStyle w:val="Odstavecseseznamem"/>
        <w:numPr>
          <w:ilvl w:val="0"/>
          <w:numId w:val="14"/>
        </w:numPr>
        <w:spacing w:after="240" w:line="276" w:lineRule="auto"/>
        <w:ind w:left="709" w:hanging="709"/>
        <w:contextualSpacing w:val="0"/>
        <w:jc w:val="both"/>
        <w:rPr>
          <w:sz w:val="24"/>
          <w:szCs w:val="24"/>
        </w:rPr>
      </w:pPr>
      <w:r w:rsidRPr="00E567F2">
        <w:rPr>
          <w:sz w:val="24"/>
          <w:szCs w:val="24"/>
        </w:rPr>
        <w:t>Cena</w:t>
      </w:r>
      <w:r w:rsidR="00A42BC7">
        <w:rPr>
          <w:sz w:val="24"/>
          <w:szCs w:val="24"/>
        </w:rPr>
        <w:t xml:space="preserve"> </w:t>
      </w:r>
      <w:r w:rsidR="009F0287">
        <w:rPr>
          <w:sz w:val="24"/>
          <w:szCs w:val="24"/>
        </w:rPr>
        <w:t>P</w:t>
      </w:r>
      <w:r w:rsidR="00A42BC7">
        <w:rPr>
          <w:sz w:val="24"/>
          <w:szCs w:val="24"/>
        </w:rPr>
        <w:t>ravidelných měsíčních služeb</w:t>
      </w:r>
      <w:r w:rsidRPr="00E567F2">
        <w:rPr>
          <w:sz w:val="24"/>
          <w:szCs w:val="24"/>
        </w:rPr>
        <w:t xml:space="preserve"> </w:t>
      </w:r>
      <w:r w:rsidR="00946C37">
        <w:rPr>
          <w:sz w:val="24"/>
          <w:szCs w:val="24"/>
        </w:rPr>
        <w:t>uvedená v čl. 5.1</w:t>
      </w:r>
      <w:r w:rsidR="009F0287">
        <w:rPr>
          <w:sz w:val="24"/>
          <w:szCs w:val="24"/>
        </w:rPr>
        <w:t xml:space="preserve"> Smlouvy</w:t>
      </w:r>
      <w:r w:rsidR="00FD5E37">
        <w:rPr>
          <w:sz w:val="24"/>
          <w:szCs w:val="24"/>
        </w:rPr>
        <w:t xml:space="preserve"> a</w:t>
      </w:r>
      <w:r w:rsidR="00946C37">
        <w:rPr>
          <w:sz w:val="24"/>
          <w:szCs w:val="24"/>
        </w:rPr>
        <w:t xml:space="preserve"> </w:t>
      </w:r>
      <w:r w:rsidR="00A42BC7">
        <w:rPr>
          <w:sz w:val="24"/>
          <w:szCs w:val="24"/>
        </w:rPr>
        <w:t xml:space="preserve">Cena </w:t>
      </w:r>
      <w:r w:rsidR="009F0287">
        <w:rPr>
          <w:sz w:val="24"/>
          <w:szCs w:val="24"/>
        </w:rPr>
        <w:t>S</w:t>
      </w:r>
      <w:r w:rsidR="00A42BC7">
        <w:rPr>
          <w:sz w:val="24"/>
          <w:szCs w:val="24"/>
        </w:rPr>
        <w:t xml:space="preserve">lužeb na objednávku uvedená v čl. </w:t>
      </w:r>
      <w:r w:rsidR="00946C37">
        <w:rPr>
          <w:sz w:val="24"/>
          <w:szCs w:val="24"/>
        </w:rPr>
        <w:t>5.2 Smlouvy</w:t>
      </w:r>
      <w:r w:rsidR="004C28D9">
        <w:rPr>
          <w:sz w:val="24"/>
          <w:szCs w:val="24"/>
        </w:rPr>
        <w:t xml:space="preserve"> </w:t>
      </w:r>
      <w:r w:rsidR="00A42BC7">
        <w:rPr>
          <w:sz w:val="24"/>
          <w:szCs w:val="24"/>
        </w:rPr>
        <w:t>(dále společně jen „</w:t>
      </w:r>
      <w:r w:rsidR="00A42BC7" w:rsidRPr="00A42BC7">
        <w:rPr>
          <w:b/>
          <w:bCs/>
          <w:sz w:val="24"/>
          <w:szCs w:val="24"/>
        </w:rPr>
        <w:t>Cena</w:t>
      </w:r>
      <w:r w:rsidR="00A42BC7">
        <w:rPr>
          <w:sz w:val="24"/>
          <w:szCs w:val="24"/>
        </w:rPr>
        <w:t xml:space="preserve">“) </w:t>
      </w:r>
      <w:r w:rsidRPr="00E567F2">
        <w:rPr>
          <w:sz w:val="24"/>
          <w:szCs w:val="24"/>
        </w:rPr>
        <w:t xml:space="preserve">je závazná po celou dobu plnění </w:t>
      </w:r>
      <w:r w:rsidR="00BB0F85" w:rsidRPr="00E567F2">
        <w:rPr>
          <w:sz w:val="24"/>
          <w:szCs w:val="24"/>
        </w:rPr>
        <w:t xml:space="preserve">dle </w:t>
      </w:r>
      <w:r w:rsidR="00946C37">
        <w:rPr>
          <w:sz w:val="24"/>
          <w:szCs w:val="24"/>
        </w:rPr>
        <w:t>S</w:t>
      </w:r>
      <w:r w:rsidR="00BB0F85" w:rsidRPr="00E567F2">
        <w:rPr>
          <w:sz w:val="24"/>
          <w:szCs w:val="24"/>
        </w:rPr>
        <w:t>mlouvy</w:t>
      </w:r>
      <w:r w:rsidRPr="00E567F2">
        <w:rPr>
          <w:sz w:val="24"/>
          <w:szCs w:val="24"/>
        </w:rPr>
        <w:t xml:space="preserve"> a obsahuje veškeré náklady </w:t>
      </w:r>
      <w:r w:rsidR="00946C37">
        <w:rPr>
          <w:sz w:val="24"/>
          <w:szCs w:val="24"/>
        </w:rPr>
        <w:t xml:space="preserve">Poskytovatele </w:t>
      </w:r>
      <w:r w:rsidRPr="00E567F2">
        <w:rPr>
          <w:sz w:val="24"/>
          <w:szCs w:val="24"/>
        </w:rPr>
        <w:t>spojené s</w:t>
      </w:r>
      <w:r w:rsidR="009F0287">
        <w:rPr>
          <w:sz w:val="24"/>
          <w:szCs w:val="24"/>
        </w:rPr>
        <w:t xml:space="preserve"> Předmětem </w:t>
      </w:r>
      <w:r w:rsidRPr="00E567F2">
        <w:rPr>
          <w:sz w:val="24"/>
          <w:szCs w:val="24"/>
        </w:rPr>
        <w:t xml:space="preserve">plněním </w:t>
      </w:r>
      <w:r w:rsidR="00BB0F85" w:rsidRPr="00E567F2">
        <w:rPr>
          <w:sz w:val="24"/>
          <w:szCs w:val="24"/>
        </w:rPr>
        <w:t xml:space="preserve">dle této </w:t>
      </w:r>
      <w:r w:rsidR="00946C37">
        <w:rPr>
          <w:sz w:val="24"/>
          <w:szCs w:val="24"/>
        </w:rPr>
        <w:t>S</w:t>
      </w:r>
      <w:r w:rsidR="00BB0F85" w:rsidRPr="00E567F2">
        <w:rPr>
          <w:sz w:val="24"/>
          <w:szCs w:val="24"/>
        </w:rPr>
        <w:t xml:space="preserve">mlouvy </w:t>
      </w:r>
      <w:r w:rsidRPr="00E567F2">
        <w:rPr>
          <w:sz w:val="24"/>
          <w:szCs w:val="24"/>
        </w:rPr>
        <w:t xml:space="preserve">včetně veškerého materiálu, práce, poplatků, dopravy, daní atd. Cena je konečná a nepřekročitelná. </w:t>
      </w:r>
    </w:p>
    <w:p w14:paraId="69A41FB2" w14:textId="11D6AC2D" w:rsidR="002D4609" w:rsidRPr="00E567F2" w:rsidRDefault="00FD2A5B" w:rsidP="004F74B1">
      <w:pPr>
        <w:pStyle w:val="Odstavecseseznamem"/>
        <w:numPr>
          <w:ilvl w:val="0"/>
          <w:numId w:val="14"/>
        </w:numPr>
        <w:spacing w:after="240" w:line="276" w:lineRule="auto"/>
        <w:ind w:left="709" w:hanging="709"/>
        <w:contextualSpacing w:val="0"/>
        <w:jc w:val="both"/>
        <w:rPr>
          <w:sz w:val="24"/>
          <w:szCs w:val="24"/>
        </w:rPr>
      </w:pPr>
      <w:r>
        <w:rPr>
          <w:sz w:val="24"/>
          <w:szCs w:val="24"/>
        </w:rPr>
        <w:t>Cena bude hrazena na základě daňového dokladu – faktury (dále jen „</w:t>
      </w:r>
      <w:r w:rsidRPr="006406F0">
        <w:rPr>
          <w:b/>
          <w:bCs/>
          <w:sz w:val="24"/>
          <w:szCs w:val="24"/>
        </w:rPr>
        <w:t>Faktura</w:t>
      </w:r>
      <w:r>
        <w:rPr>
          <w:sz w:val="24"/>
          <w:szCs w:val="24"/>
        </w:rPr>
        <w:t xml:space="preserve">“). </w:t>
      </w:r>
      <w:r w:rsidR="002D4609" w:rsidRPr="00E567F2">
        <w:rPr>
          <w:sz w:val="24"/>
          <w:szCs w:val="24"/>
        </w:rPr>
        <w:t xml:space="preserve">Splatnost </w:t>
      </w:r>
      <w:r>
        <w:rPr>
          <w:sz w:val="24"/>
          <w:szCs w:val="24"/>
        </w:rPr>
        <w:t>F</w:t>
      </w:r>
      <w:r w:rsidR="002D4609" w:rsidRPr="00E567F2">
        <w:rPr>
          <w:sz w:val="24"/>
          <w:szCs w:val="24"/>
        </w:rPr>
        <w:t xml:space="preserve">aktury </w:t>
      </w:r>
      <w:r w:rsidR="005D464D" w:rsidRPr="00E567F2">
        <w:rPr>
          <w:sz w:val="24"/>
          <w:szCs w:val="24"/>
        </w:rPr>
        <w:t xml:space="preserve">činí </w:t>
      </w:r>
      <w:r w:rsidR="002D4609" w:rsidRPr="00E567F2">
        <w:rPr>
          <w:sz w:val="24"/>
          <w:szCs w:val="24"/>
        </w:rPr>
        <w:t xml:space="preserve">30 kalendářních dnů od </w:t>
      </w:r>
      <w:r>
        <w:rPr>
          <w:sz w:val="24"/>
          <w:szCs w:val="24"/>
        </w:rPr>
        <w:t xml:space="preserve">jejího </w:t>
      </w:r>
      <w:r w:rsidR="002D4609" w:rsidRPr="00E567F2">
        <w:rPr>
          <w:sz w:val="24"/>
          <w:szCs w:val="24"/>
        </w:rPr>
        <w:t xml:space="preserve">doručení </w:t>
      </w:r>
      <w:r w:rsidR="00946C37">
        <w:rPr>
          <w:sz w:val="24"/>
          <w:szCs w:val="24"/>
        </w:rPr>
        <w:t>O</w:t>
      </w:r>
      <w:r w:rsidR="00B91E97" w:rsidRPr="00E567F2">
        <w:rPr>
          <w:sz w:val="24"/>
          <w:szCs w:val="24"/>
        </w:rPr>
        <w:t>bjednatel</w:t>
      </w:r>
      <w:r w:rsidR="003826C1" w:rsidRPr="00E567F2">
        <w:rPr>
          <w:sz w:val="24"/>
          <w:szCs w:val="24"/>
        </w:rPr>
        <w:t>i</w:t>
      </w:r>
      <w:r w:rsidR="002D4609" w:rsidRPr="00E567F2">
        <w:rPr>
          <w:sz w:val="24"/>
          <w:szCs w:val="24"/>
        </w:rPr>
        <w:t>.</w:t>
      </w:r>
    </w:p>
    <w:p w14:paraId="51B637AB" w14:textId="29B0651D" w:rsidR="00FD2A5B" w:rsidRDefault="002D4609" w:rsidP="004F74B1">
      <w:pPr>
        <w:pStyle w:val="Odstavecseseznamem"/>
        <w:numPr>
          <w:ilvl w:val="0"/>
          <w:numId w:val="14"/>
        </w:numPr>
        <w:spacing w:after="240" w:line="276" w:lineRule="auto"/>
        <w:ind w:left="709" w:hanging="709"/>
        <w:contextualSpacing w:val="0"/>
        <w:jc w:val="both"/>
        <w:rPr>
          <w:sz w:val="24"/>
          <w:szCs w:val="24"/>
        </w:rPr>
      </w:pPr>
      <w:r w:rsidRPr="00E567F2">
        <w:rPr>
          <w:sz w:val="24"/>
          <w:szCs w:val="24"/>
        </w:rPr>
        <w:t>Faktura musí obsahovat</w:t>
      </w:r>
      <w:r w:rsidR="00FD2A5B">
        <w:rPr>
          <w:sz w:val="24"/>
          <w:szCs w:val="24"/>
        </w:rPr>
        <w:t>:</w:t>
      </w:r>
    </w:p>
    <w:p w14:paraId="7C31D3A2" w14:textId="543ABACE" w:rsidR="00FD2A5B" w:rsidRPr="0019380A" w:rsidRDefault="00FD2A5B" w:rsidP="006406F0">
      <w:pPr>
        <w:pStyle w:val="Import2"/>
        <w:numPr>
          <w:ilvl w:val="2"/>
          <w:numId w:val="14"/>
        </w:numPr>
        <w:tabs>
          <w:tab w:val="clear" w:pos="4104"/>
        </w:tabs>
        <w:spacing w:after="240"/>
        <w:ind w:left="1134" w:hanging="425"/>
        <w:rPr>
          <w:rFonts w:ascii="Times New Roman" w:hAnsi="Times New Roman"/>
          <w:szCs w:val="24"/>
          <w:lang w:val="cs-CZ"/>
        </w:rPr>
      </w:pPr>
      <w:r w:rsidRPr="0019380A">
        <w:rPr>
          <w:rFonts w:ascii="Times New Roman" w:hAnsi="Times New Roman"/>
          <w:szCs w:val="24"/>
          <w:lang w:val="cs-CZ"/>
        </w:rPr>
        <w:t>údaje v souladu s § 29 zák. č. 235/2004 Sb., o dani z přidané hodnoty, ve znění pozdějších předpisů („</w:t>
      </w:r>
      <w:r w:rsidRPr="0019380A">
        <w:rPr>
          <w:rFonts w:ascii="Times New Roman" w:hAnsi="Times New Roman"/>
          <w:b/>
          <w:szCs w:val="24"/>
          <w:lang w:val="cs-CZ"/>
        </w:rPr>
        <w:t>Zákon o DPH</w:t>
      </w:r>
      <w:r w:rsidRPr="0019380A">
        <w:rPr>
          <w:rFonts w:ascii="Times New Roman" w:hAnsi="Times New Roman"/>
          <w:szCs w:val="24"/>
          <w:lang w:val="cs-CZ"/>
        </w:rPr>
        <w:t>“);</w:t>
      </w:r>
    </w:p>
    <w:p w14:paraId="752102C7" w14:textId="35A2E490" w:rsidR="00FD2A5B" w:rsidRPr="0019380A" w:rsidRDefault="00FD2A5B" w:rsidP="006406F0">
      <w:pPr>
        <w:pStyle w:val="Odstavecseseznamem"/>
        <w:numPr>
          <w:ilvl w:val="2"/>
          <w:numId w:val="14"/>
        </w:numPr>
        <w:spacing w:after="240"/>
        <w:ind w:left="1134" w:hanging="425"/>
        <w:contextualSpacing w:val="0"/>
        <w:rPr>
          <w:sz w:val="24"/>
          <w:szCs w:val="24"/>
        </w:rPr>
      </w:pPr>
      <w:r w:rsidRPr="0019380A">
        <w:rPr>
          <w:sz w:val="24"/>
          <w:szCs w:val="24"/>
        </w:rPr>
        <w:t>údaje v souladu s § 435 Občanského zákoníku;</w:t>
      </w:r>
    </w:p>
    <w:p w14:paraId="0D6E99A0" w14:textId="5573E568" w:rsidR="00FD2A5B" w:rsidRDefault="00FD2A5B" w:rsidP="006406F0">
      <w:pPr>
        <w:pStyle w:val="Import2"/>
        <w:numPr>
          <w:ilvl w:val="2"/>
          <w:numId w:val="14"/>
        </w:numPr>
        <w:spacing w:after="240"/>
        <w:ind w:left="1134" w:hanging="425"/>
        <w:rPr>
          <w:rFonts w:ascii="Times New Roman" w:hAnsi="Times New Roman"/>
          <w:szCs w:val="24"/>
          <w:lang w:val="cs-CZ"/>
        </w:rPr>
      </w:pPr>
      <w:r w:rsidRPr="0019380A">
        <w:rPr>
          <w:rFonts w:ascii="Times New Roman" w:hAnsi="Times New Roman"/>
          <w:szCs w:val="24"/>
          <w:lang w:val="cs-CZ"/>
        </w:rPr>
        <w:t xml:space="preserve">označení </w:t>
      </w:r>
      <w:r w:rsidR="0019380A">
        <w:rPr>
          <w:rFonts w:ascii="Times New Roman" w:hAnsi="Times New Roman"/>
          <w:szCs w:val="24"/>
          <w:lang w:val="cs-CZ"/>
        </w:rPr>
        <w:t>této S</w:t>
      </w:r>
      <w:r w:rsidRPr="0019380A">
        <w:rPr>
          <w:rFonts w:ascii="Times New Roman" w:hAnsi="Times New Roman"/>
          <w:szCs w:val="24"/>
          <w:lang w:val="cs-CZ"/>
        </w:rPr>
        <w:t>mlouvy</w:t>
      </w:r>
      <w:r w:rsidR="0019380A">
        <w:rPr>
          <w:rFonts w:ascii="Times New Roman" w:hAnsi="Times New Roman"/>
          <w:szCs w:val="24"/>
          <w:lang w:val="cs-CZ"/>
        </w:rPr>
        <w:t xml:space="preserve"> a v případě </w:t>
      </w:r>
      <w:r w:rsidR="00600D04">
        <w:rPr>
          <w:rFonts w:ascii="Times New Roman" w:hAnsi="Times New Roman"/>
          <w:szCs w:val="24"/>
          <w:lang w:val="cs-CZ"/>
        </w:rPr>
        <w:t>S</w:t>
      </w:r>
      <w:r w:rsidR="0019380A">
        <w:rPr>
          <w:rFonts w:ascii="Times New Roman" w:hAnsi="Times New Roman"/>
          <w:szCs w:val="24"/>
          <w:lang w:val="cs-CZ"/>
        </w:rPr>
        <w:t>lužeb na objednávku i označení příslušné objednávky</w:t>
      </w:r>
      <w:r w:rsidRPr="0019380A">
        <w:rPr>
          <w:rFonts w:ascii="Times New Roman" w:hAnsi="Times New Roman"/>
          <w:szCs w:val="24"/>
          <w:lang w:val="cs-CZ"/>
        </w:rPr>
        <w:t>;</w:t>
      </w:r>
    </w:p>
    <w:p w14:paraId="3AE851A4" w14:textId="77777777" w:rsidR="0019380A" w:rsidRDefault="0019380A" w:rsidP="006406F0">
      <w:pPr>
        <w:pStyle w:val="Import2"/>
        <w:numPr>
          <w:ilvl w:val="2"/>
          <w:numId w:val="14"/>
        </w:numPr>
        <w:spacing w:after="240"/>
        <w:ind w:left="1134" w:hanging="425"/>
        <w:rPr>
          <w:rFonts w:ascii="Times New Roman" w:hAnsi="Times New Roman"/>
          <w:szCs w:val="24"/>
          <w:lang w:val="cs-CZ"/>
        </w:rPr>
      </w:pPr>
      <w:r>
        <w:rPr>
          <w:rFonts w:ascii="Times New Roman" w:hAnsi="Times New Roman"/>
          <w:szCs w:val="24"/>
          <w:lang w:val="cs-CZ"/>
        </w:rPr>
        <w:t xml:space="preserve">povinné přílohy, kterými jsou </w:t>
      </w:r>
    </w:p>
    <w:p w14:paraId="71400F7E" w14:textId="18F209FB" w:rsidR="0019380A" w:rsidRDefault="0019380A" w:rsidP="006406F0">
      <w:pPr>
        <w:pStyle w:val="Import2"/>
        <w:numPr>
          <w:ilvl w:val="3"/>
          <w:numId w:val="14"/>
        </w:numPr>
        <w:spacing w:after="240"/>
        <w:ind w:left="1560" w:hanging="426"/>
        <w:rPr>
          <w:rFonts w:ascii="Times New Roman" w:hAnsi="Times New Roman"/>
          <w:szCs w:val="24"/>
          <w:lang w:val="cs-CZ"/>
        </w:rPr>
      </w:pPr>
      <w:r>
        <w:rPr>
          <w:rFonts w:ascii="Times New Roman" w:hAnsi="Times New Roman"/>
          <w:szCs w:val="24"/>
          <w:lang w:val="cs-CZ"/>
        </w:rPr>
        <w:t xml:space="preserve">v případě fakturace Ceny pravidelných měsíčních služeb </w:t>
      </w:r>
      <w:r w:rsidR="006406F0">
        <w:rPr>
          <w:rFonts w:ascii="Times New Roman" w:hAnsi="Times New Roman"/>
          <w:szCs w:val="24"/>
          <w:lang w:val="cs-CZ"/>
        </w:rPr>
        <w:t>–</w:t>
      </w:r>
      <w:r>
        <w:rPr>
          <w:rFonts w:ascii="Times New Roman" w:hAnsi="Times New Roman"/>
          <w:szCs w:val="24"/>
          <w:lang w:val="cs-CZ"/>
        </w:rPr>
        <w:t xml:space="preserve"> </w:t>
      </w:r>
      <w:r w:rsidR="001F2874">
        <w:rPr>
          <w:rFonts w:ascii="Times New Roman" w:hAnsi="Times New Roman"/>
          <w:szCs w:val="24"/>
          <w:lang w:val="cs-CZ"/>
        </w:rPr>
        <w:t>Re</w:t>
      </w:r>
      <w:r>
        <w:rPr>
          <w:rFonts w:ascii="Times New Roman" w:hAnsi="Times New Roman"/>
          <w:szCs w:val="24"/>
          <w:lang w:val="cs-CZ"/>
        </w:rPr>
        <w:t>kapitulace</w:t>
      </w:r>
      <w:r w:rsidR="006406F0">
        <w:rPr>
          <w:rFonts w:ascii="Times New Roman" w:hAnsi="Times New Roman"/>
          <w:szCs w:val="24"/>
          <w:lang w:val="cs-CZ"/>
        </w:rPr>
        <w:t xml:space="preserve"> </w:t>
      </w:r>
      <w:r w:rsidR="001F2874">
        <w:rPr>
          <w:rFonts w:ascii="Times New Roman" w:hAnsi="Times New Roman"/>
          <w:szCs w:val="24"/>
          <w:lang w:val="cs-CZ"/>
        </w:rPr>
        <w:t>schválená</w:t>
      </w:r>
      <w:r>
        <w:rPr>
          <w:rFonts w:ascii="Times New Roman" w:hAnsi="Times New Roman"/>
          <w:szCs w:val="24"/>
          <w:lang w:val="cs-CZ"/>
        </w:rPr>
        <w:t xml:space="preserve"> Objednatelem</w:t>
      </w:r>
      <w:r w:rsidR="00600D04">
        <w:rPr>
          <w:rFonts w:ascii="Times New Roman" w:hAnsi="Times New Roman"/>
          <w:szCs w:val="24"/>
          <w:lang w:val="cs-CZ"/>
        </w:rPr>
        <w:t xml:space="preserve"> v souladu s</w:t>
      </w:r>
      <w:r w:rsidR="001F2874">
        <w:rPr>
          <w:rFonts w:ascii="Times New Roman" w:hAnsi="Times New Roman"/>
          <w:szCs w:val="24"/>
          <w:lang w:val="cs-CZ"/>
        </w:rPr>
        <w:t> čl. 5.1</w:t>
      </w:r>
      <w:r w:rsidR="00FD5E37">
        <w:rPr>
          <w:rFonts w:ascii="Times New Roman" w:hAnsi="Times New Roman"/>
          <w:szCs w:val="24"/>
          <w:lang w:val="cs-CZ"/>
        </w:rPr>
        <w:t>0</w:t>
      </w:r>
      <w:r w:rsidR="001F2874">
        <w:rPr>
          <w:rFonts w:ascii="Times New Roman" w:hAnsi="Times New Roman"/>
          <w:szCs w:val="24"/>
          <w:lang w:val="cs-CZ"/>
        </w:rPr>
        <w:t xml:space="preserve"> Smlouvy;</w:t>
      </w:r>
    </w:p>
    <w:p w14:paraId="27205210" w14:textId="0EAB966C" w:rsidR="0019380A" w:rsidRDefault="0019380A" w:rsidP="006406F0">
      <w:pPr>
        <w:pStyle w:val="Import2"/>
        <w:numPr>
          <w:ilvl w:val="3"/>
          <w:numId w:val="14"/>
        </w:numPr>
        <w:spacing w:after="240"/>
        <w:ind w:left="1560" w:hanging="426"/>
        <w:rPr>
          <w:rFonts w:ascii="Times New Roman" w:hAnsi="Times New Roman"/>
          <w:szCs w:val="24"/>
          <w:lang w:val="cs-CZ"/>
        </w:rPr>
      </w:pPr>
      <w:r>
        <w:rPr>
          <w:rFonts w:ascii="Times New Roman" w:hAnsi="Times New Roman"/>
          <w:szCs w:val="24"/>
          <w:lang w:val="cs-CZ"/>
        </w:rPr>
        <w:lastRenderedPageBreak/>
        <w:t xml:space="preserve">v případě fakturace Ceny služeb na objednávku – </w:t>
      </w:r>
      <w:r w:rsidR="00FD5E37">
        <w:rPr>
          <w:rFonts w:ascii="Times New Roman" w:hAnsi="Times New Roman"/>
          <w:szCs w:val="24"/>
          <w:lang w:val="cs-CZ"/>
        </w:rPr>
        <w:t>příslušný akceptační či předávací protokol v souladu s požadavky uvedenými v objednávce podepsaný Objednatelem</w:t>
      </w:r>
      <w:r w:rsidR="004C28D9">
        <w:rPr>
          <w:rFonts w:ascii="Times New Roman" w:hAnsi="Times New Roman"/>
          <w:szCs w:val="24"/>
          <w:lang w:val="cs-CZ"/>
        </w:rPr>
        <w:t>.</w:t>
      </w:r>
    </w:p>
    <w:p w14:paraId="4702C135" w14:textId="31C090A9" w:rsidR="002D4609" w:rsidRPr="00E567F2" w:rsidRDefault="002D4609" w:rsidP="00010C20">
      <w:pPr>
        <w:spacing w:before="240" w:after="240" w:line="276" w:lineRule="auto"/>
        <w:ind w:left="709" w:hanging="1"/>
        <w:jc w:val="both"/>
        <w:rPr>
          <w:sz w:val="24"/>
          <w:szCs w:val="24"/>
        </w:rPr>
      </w:pPr>
      <w:r w:rsidRPr="00E567F2">
        <w:rPr>
          <w:sz w:val="24"/>
          <w:szCs w:val="24"/>
        </w:rPr>
        <w:t xml:space="preserve">V případě, že </w:t>
      </w:r>
      <w:r w:rsidR="00881D98">
        <w:rPr>
          <w:sz w:val="24"/>
          <w:szCs w:val="24"/>
        </w:rPr>
        <w:t>F</w:t>
      </w:r>
      <w:r w:rsidRPr="00E567F2">
        <w:rPr>
          <w:sz w:val="24"/>
          <w:szCs w:val="24"/>
        </w:rPr>
        <w:t xml:space="preserve">aktura nebude mít odpovídající náležitosti, je </w:t>
      </w:r>
      <w:r w:rsidR="003F1103">
        <w:rPr>
          <w:sz w:val="24"/>
          <w:szCs w:val="24"/>
        </w:rPr>
        <w:t>O</w:t>
      </w:r>
      <w:r w:rsidR="00B91E97" w:rsidRPr="00E567F2">
        <w:rPr>
          <w:sz w:val="24"/>
          <w:szCs w:val="24"/>
        </w:rPr>
        <w:t xml:space="preserve">bjednatel </w:t>
      </w:r>
      <w:r w:rsidRPr="00E567F2">
        <w:rPr>
          <w:sz w:val="24"/>
          <w:szCs w:val="24"/>
        </w:rPr>
        <w:t xml:space="preserve">oprávněn ji zaslat ve lhůtě splatnosti zpět </w:t>
      </w:r>
      <w:r w:rsidR="003F1103">
        <w:rPr>
          <w:sz w:val="24"/>
          <w:szCs w:val="24"/>
        </w:rPr>
        <w:t>Poskytovateli</w:t>
      </w:r>
      <w:r w:rsidRPr="00E567F2">
        <w:rPr>
          <w:sz w:val="24"/>
          <w:szCs w:val="24"/>
        </w:rPr>
        <w:t xml:space="preserve"> k doplnění či opravě, aniž se tak dostane do prodlení; lhůta splatnosti počíná běžet znovu od opětovného doručení náležitě doplněného či opraveného dokladu </w:t>
      </w:r>
      <w:r w:rsidR="003F1103">
        <w:rPr>
          <w:sz w:val="24"/>
          <w:szCs w:val="24"/>
        </w:rPr>
        <w:t>O</w:t>
      </w:r>
      <w:r w:rsidR="003826C1" w:rsidRPr="00E567F2">
        <w:rPr>
          <w:sz w:val="24"/>
          <w:szCs w:val="24"/>
        </w:rPr>
        <w:t>bjednateli</w:t>
      </w:r>
      <w:r w:rsidRPr="00E567F2">
        <w:rPr>
          <w:sz w:val="24"/>
          <w:szCs w:val="24"/>
        </w:rPr>
        <w:t>.</w:t>
      </w:r>
    </w:p>
    <w:p w14:paraId="4FBAF19C" w14:textId="437A6F72" w:rsidR="002D4609" w:rsidRPr="00E567F2" w:rsidRDefault="002D4609" w:rsidP="004F74B1">
      <w:pPr>
        <w:pStyle w:val="Odstavecseseznamem"/>
        <w:numPr>
          <w:ilvl w:val="0"/>
          <w:numId w:val="14"/>
        </w:numPr>
        <w:spacing w:after="240" w:line="276" w:lineRule="auto"/>
        <w:ind w:left="709" w:hanging="709"/>
        <w:contextualSpacing w:val="0"/>
        <w:jc w:val="both"/>
        <w:rPr>
          <w:sz w:val="24"/>
          <w:szCs w:val="24"/>
        </w:rPr>
      </w:pPr>
      <w:r w:rsidRPr="00E567F2">
        <w:rPr>
          <w:sz w:val="24"/>
          <w:szCs w:val="24"/>
        </w:rPr>
        <w:t xml:space="preserve">Dnem úhrady se rozumí den </w:t>
      </w:r>
      <w:r w:rsidR="00881D98">
        <w:rPr>
          <w:sz w:val="24"/>
          <w:szCs w:val="24"/>
        </w:rPr>
        <w:t xml:space="preserve">odepsání </w:t>
      </w:r>
      <w:r w:rsidRPr="00E567F2">
        <w:rPr>
          <w:sz w:val="24"/>
          <w:szCs w:val="24"/>
        </w:rPr>
        <w:t xml:space="preserve">fakturované částky z účtu </w:t>
      </w:r>
      <w:r w:rsidR="003F1103">
        <w:rPr>
          <w:sz w:val="24"/>
          <w:szCs w:val="24"/>
        </w:rPr>
        <w:t>O</w:t>
      </w:r>
      <w:r w:rsidR="00B91E97" w:rsidRPr="00E567F2">
        <w:rPr>
          <w:sz w:val="24"/>
          <w:szCs w:val="24"/>
        </w:rPr>
        <w:t xml:space="preserve">bjednatele </w:t>
      </w:r>
      <w:r w:rsidRPr="00E567F2">
        <w:rPr>
          <w:sz w:val="24"/>
          <w:szCs w:val="24"/>
        </w:rPr>
        <w:t xml:space="preserve">ve prospěch účtu </w:t>
      </w:r>
      <w:r w:rsidR="003F1103">
        <w:rPr>
          <w:sz w:val="24"/>
          <w:szCs w:val="24"/>
        </w:rPr>
        <w:t>Poskytovatele</w:t>
      </w:r>
      <w:r w:rsidRPr="00E567F2">
        <w:rPr>
          <w:sz w:val="24"/>
          <w:szCs w:val="24"/>
        </w:rPr>
        <w:t>.</w:t>
      </w:r>
    </w:p>
    <w:p w14:paraId="51D3C1F7" w14:textId="77777777" w:rsidR="002D4609" w:rsidRPr="00E567F2" w:rsidRDefault="00B91E97" w:rsidP="004F74B1">
      <w:pPr>
        <w:pStyle w:val="Odstavecseseznamem"/>
        <w:numPr>
          <w:ilvl w:val="0"/>
          <w:numId w:val="14"/>
        </w:numPr>
        <w:spacing w:after="240" w:line="276" w:lineRule="auto"/>
        <w:ind w:left="709" w:hanging="709"/>
        <w:contextualSpacing w:val="0"/>
        <w:jc w:val="both"/>
        <w:rPr>
          <w:sz w:val="24"/>
          <w:szCs w:val="24"/>
        </w:rPr>
      </w:pPr>
      <w:r w:rsidRPr="00E567F2">
        <w:rPr>
          <w:sz w:val="24"/>
          <w:szCs w:val="24"/>
        </w:rPr>
        <w:t xml:space="preserve">Objednatel </w:t>
      </w:r>
      <w:r w:rsidR="002D4609" w:rsidRPr="00E567F2">
        <w:rPr>
          <w:sz w:val="24"/>
          <w:szCs w:val="24"/>
        </w:rPr>
        <w:t>neposkytuje zálohy.</w:t>
      </w:r>
    </w:p>
    <w:p w14:paraId="43C507D5" w14:textId="31CBFDB0" w:rsidR="002D4609" w:rsidRPr="00E567F2" w:rsidRDefault="002D4609" w:rsidP="004F74B1">
      <w:pPr>
        <w:pStyle w:val="Odstavecseseznamem"/>
        <w:numPr>
          <w:ilvl w:val="0"/>
          <w:numId w:val="14"/>
        </w:numPr>
        <w:spacing w:after="240" w:line="276" w:lineRule="auto"/>
        <w:ind w:left="709" w:hanging="709"/>
        <w:contextualSpacing w:val="0"/>
        <w:jc w:val="both"/>
        <w:rPr>
          <w:sz w:val="24"/>
          <w:szCs w:val="24"/>
        </w:rPr>
      </w:pPr>
      <w:r w:rsidRPr="00E567F2">
        <w:rPr>
          <w:sz w:val="24"/>
          <w:szCs w:val="24"/>
        </w:rPr>
        <w:t xml:space="preserve">Změna </w:t>
      </w:r>
      <w:r w:rsidR="0008070B">
        <w:rPr>
          <w:sz w:val="24"/>
          <w:szCs w:val="24"/>
        </w:rPr>
        <w:t>C</w:t>
      </w:r>
      <w:r w:rsidRPr="00E567F2">
        <w:rPr>
          <w:sz w:val="24"/>
          <w:szCs w:val="24"/>
        </w:rPr>
        <w:t xml:space="preserve">eny je přípustná pouze v případě změny zákonem stanovené sazby DPH, na základě písemného dodatku, podepsaného k tomu oprávněnými zástupci obou </w:t>
      </w:r>
      <w:r w:rsidR="0008070B">
        <w:rPr>
          <w:sz w:val="24"/>
          <w:szCs w:val="24"/>
        </w:rPr>
        <w:t>S</w:t>
      </w:r>
      <w:r w:rsidRPr="00E567F2">
        <w:rPr>
          <w:sz w:val="24"/>
          <w:szCs w:val="24"/>
        </w:rPr>
        <w:t>mluvních stran.</w:t>
      </w:r>
    </w:p>
    <w:p w14:paraId="6445DB51" w14:textId="77777777" w:rsidR="006406F0" w:rsidRDefault="0008070B" w:rsidP="004F74B1">
      <w:pPr>
        <w:pStyle w:val="Odstavecseseznamem"/>
        <w:numPr>
          <w:ilvl w:val="0"/>
          <w:numId w:val="14"/>
        </w:numPr>
        <w:spacing w:after="240" w:line="276" w:lineRule="auto"/>
        <w:ind w:left="709" w:hanging="709"/>
        <w:contextualSpacing w:val="0"/>
        <w:jc w:val="both"/>
        <w:rPr>
          <w:sz w:val="24"/>
          <w:szCs w:val="24"/>
        </w:rPr>
      </w:pPr>
      <w:r>
        <w:rPr>
          <w:sz w:val="24"/>
          <w:szCs w:val="24"/>
        </w:rPr>
        <w:t>Faktura</w:t>
      </w:r>
      <w:r w:rsidR="002D4609" w:rsidRPr="00E567F2">
        <w:rPr>
          <w:sz w:val="24"/>
          <w:szCs w:val="24"/>
        </w:rPr>
        <w:t xml:space="preserve"> bude vystaven</w:t>
      </w:r>
      <w:r>
        <w:rPr>
          <w:sz w:val="24"/>
          <w:szCs w:val="24"/>
        </w:rPr>
        <w:t>a</w:t>
      </w:r>
      <w:r w:rsidR="002D4609" w:rsidRPr="00E567F2">
        <w:rPr>
          <w:sz w:val="24"/>
          <w:szCs w:val="24"/>
        </w:rPr>
        <w:t xml:space="preserve"> </w:t>
      </w:r>
      <w:r w:rsidR="003F1103">
        <w:rPr>
          <w:sz w:val="24"/>
          <w:szCs w:val="24"/>
        </w:rPr>
        <w:t>Poskytovatelem</w:t>
      </w:r>
      <w:r w:rsidR="00B91E97" w:rsidRPr="00E567F2">
        <w:rPr>
          <w:sz w:val="24"/>
          <w:szCs w:val="24"/>
        </w:rPr>
        <w:t xml:space="preserve"> </w:t>
      </w:r>
      <w:r w:rsidR="002D4609" w:rsidRPr="00E567F2">
        <w:rPr>
          <w:sz w:val="24"/>
          <w:szCs w:val="24"/>
        </w:rPr>
        <w:t xml:space="preserve">po </w:t>
      </w:r>
      <w:r>
        <w:rPr>
          <w:sz w:val="24"/>
          <w:szCs w:val="24"/>
        </w:rPr>
        <w:t>s</w:t>
      </w:r>
      <w:r w:rsidR="002D4609" w:rsidRPr="00E567F2">
        <w:rPr>
          <w:sz w:val="24"/>
          <w:szCs w:val="24"/>
        </w:rPr>
        <w:t xml:space="preserve">končení </w:t>
      </w:r>
      <w:r>
        <w:rPr>
          <w:sz w:val="24"/>
          <w:szCs w:val="24"/>
        </w:rPr>
        <w:t xml:space="preserve">kalendářního </w:t>
      </w:r>
      <w:r w:rsidR="002D4609" w:rsidRPr="00E567F2">
        <w:rPr>
          <w:sz w:val="24"/>
          <w:szCs w:val="24"/>
        </w:rPr>
        <w:t>měsí</w:t>
      </w:r>
      <w:r>
        <w:rPr>
          <w:sz w:val="24"/>
          <w:szCs w:val="24"/>
        </w:rPr>
        <w:t xml:space="preserve">ce, za který jsou Pravidelné měsíční služby </w:t>
      </w:r>
      <w:r w:rsidR="006406F0">
        <w:rPr>
          <w:sz w:val="24"/>
          <w:szCs w:val="24"/>
        </w:rPr>
        <w:t>fakturovány.</w:t>
      </w:r>
    </w:p>
    <w:p w14:paraId="702067D7" w14:textId="177C2C6A" w:rsidR="006406F0" w:rsidRDefault="006406F0" w:rsidP="006406F0">
      <w:pPr>
        <w:spacing w:after="240" w:line="276" w:lineRule="auto"/>
        <w:ind w:left="708"/>
        <w:jc w:val="both"/>
        <w:rPr>
          <w:sz w:val="24"/>
          <w:szCs w:val="24"/>
        </w:rPr>
      </w:pPr>
      <w:r>
        <w:rPr>
          <w:sz w:val="24"/>
          <w:szCs w:val="24"/>
        </w:rPr>
        <w:t>V případě fakturace S</w:t>
      </w:r>
      <w:r w:rsidR="0008070B" w:rsidRPr="006406F0">
        <w:rPr>
          <w:sz w:val="24"/>
          <w:szCs w:val="24"/>
        </w:rPr>
        <w:t xml:space="preserve">lužby na objednávku </w:t>
      </w:r>
      <w:r>
        <w:rPr>
          <w:sz w:val="24"/>
          <w:szCs w:val="24"/>
        </w:rPr>
        <w:t>bude Faktura vystavena po p</w:t>
      </w:r>
      <w:r w:rsidR="00A94400">
        <w:rPr>
          <w:sz w:val="24"/>
          <w:szCs w:val="24"/>
        </w:rPr>
        <w:t>odpisu p</w:t>
      </w:r>
      <w:r>
        <w:rPr>
          <w:sz w:val="24"/>
          <w:szCs w:val="24"/>
        </w:rPr>
        <w:t>ředá</w:t>
      </w:r>
      <w:r w:rsidR="00A94400">
        <w:rPr>
          <w:sz w:val="24"/>
          <w:szCs w:val="24"/>
        </w:rPr>
        <w:t xml:space="preserve">vacího či akceptačního protokolu Objednatelem pro danou </w:t>
      </w:r>
      <w:r>
        <w:rPr>
          <w:sz w:val="24"/>
          <w:szCs w:val="24"/>
        </w:rPr>
        <w:t>Služb</w:t>
      </w:r>
      <w:r w:rsidR="00A94400">
        <w:rPr>
          <w:sz w:val="24"/>
          <w:szCs w:val="24"/>
        </w:rPr>
        <w:t>u</w:t>
      </w:r>
      <w:r>
        <w:rPr>
          <w:sz w:val="24"/>
          <w:szCs w:val="24"/>
        </w:rPr>
        <w:t xml:space="preserve"> na objednávku v souladu s čl. 7 Smlouvy.</w:t>
      </w:r>
    </w:p>
    <w:p w14:paraId="04184A28" w14:textId="71753FFF" w:rsidR="003F1103" w:rsidRDefault="003F1103" w:rsidP="004F74B1">
      <w:pPr>
        <w:pStyle w:val="Odstavecseseznamem"/>
        <w:numPr>
          <w:ilvl w:val="0"/>
          <w:numId w:val="14"/>
        </w:numPr>
        <w:spacing w:after="240" w:line="276" w:lineRule="auto"/>
        <w:ind w:left="709" w:hanging="709"/>
        <w:contextualSpacing w:val="0"/>
        <w:jc w:val="both"/>
        <w:rPr>
          <w:sz w:val="24"/>
          <w:szCs w:val="24"/>
        </w:rPr>
      </w:pPr>
      <w:r>
        <w:rPr>
          <w:sz w:val="24"/>
          <w:szCs w:val="24"/>
        </w:rPr>
        <w:t xml:space="preserve">Poskytovatel </w:t>
      </w:r>
      <w:r w:rsidR="00A734F4" w:rsidRPr="00E567F2">
        <w:rPr>
          <w:sz w:val="24"/>
          <w:szCs w:val="24"/>
        </w:rPr>
        <w:t>je povin</w:t>
      </w:r>
      <w:r w:rsidR="00367012">
        <w:rPr>
          <w:sz w:val="24"/>
          <w:szCs w:val="24"/>
        </w:rPr>
        <w:t>e</w:t>
      </w:r>
      <w:r w:rsidR="00A734F4" w:rsidRPr="00E567F2">
        <w:rPr>
          <w:sz w:val="24"/>
          <w:szCs w:val="24"/>
        </w:rPr>
        <w:t xml:space="preserve">n zpracovat nejpozději do pátého pracovního dne po skončení kalendářního měsíce rekapitulaci </w:t>
      </w:r>
      <w:r w:rsidR="00FD5E37">
        <w:rPr>
          <w:sz w:val="24"/>
          <w:szCs w:val="24"/>
        </w:rPr>
        <w:t xml:space="preserve">plnění Pravidelných měsíčních služeb s uvedením počtu </w:t>
      </w:r>
      <w:r w:rsidR="007122B5">
        <w:rPr>
          <w:sz w:val="24"/>
          <w:szCs w:val="24"/>
        </w:rPr>
        <w:t xml:space="preserve">člověkohodin </w:t>
      </w:r>
      <w:r w:rsidR="00FD5E37">
        <w:rPr>
          <w:sz w:val="24"/>
          <w:szCs w:val="24"/>
        </w:rPr>
        <w:t xml:space="preserve">a rozpisu </w:t>
      </w:r>
      <w:r w:rsidR="00A734F4" w:rsidRPr="00E567F2">
        <w:rPr>
          <w:sz w:val="24"/>
          <w:szCs w:val="24"/>
        </w:rPr>
        <w:t xml:space="preserve">prací provedených </w:t>
      </w:r>
      <w:r w:rsidR="00FD5E37">
        <w:rPr>
          <w:sz w:val="24"/>
          <w:szCs w:val="24"/>
        </w:rPr>
        <w:t xml:space="preserve">v příslušném kalendářním měsíci </w:t>
      </w:r>
      <w:r w:rsidR="007122B5">
        <w:rPr>
          <w:sz w:val="24"/>
          <w:szCs w:val="24"/>
        </w:rPr>
        <w:t xml:space="preserve">rozdělených </w:t>
      </w:r>
      <w:r w:rsidR="001D6A17">
        <w:rPr>
          <w:sz w:val="24"/>
          <w:szCs w:val="24"/>
        </w:rPr>
        <w:t xml:space="preserve">dále </w:t>
      </w:r>
      <w:r w:rsidR="00A94400">
        <w:rPr>
          <w:sz w:val="24"/>
          <w:szCs w:val="24"/>
        </w:rPr>
        <w:t xml:space="preserve">dle typu </w:t>
      </w:r>
      <w:r w:rsidR="007122B5">
        <w:rPr>
          <w:sz w:val="24"/>
          <w:szCs w:val="24"/>
        </w:rPr>
        <w:t>Pravidelných měsíčních služeb (dále jen „</w:t>
      </w:r>
      <w:r w:rsidR="007122B5" w:rsidRPr="00010C20">
        <w:rPr>
          <w:b/>
          <w:bCs/>
          <w:sz w:val="24"/>
          <w:szCs w:val="24"/>
        </w:rPr>
        <w:t>Rekapitulace</w:t>
      </w:r>
      <w:r w:rsidR="007122B5">
        <w:rPr>
          <w:sz w:val="24"/>
          <w:szCs w:val="24"/>
        </w:rPr>
        <w:t>“).</w:t>
      </w:r>
    </w:p>
    <w:p w14:paraId="32E1A47E" w14:textId="46FA8760" w:rsidR="003F1103" w:rsidRDefault="00A734F4" w:rsidP="00CE2815">
      <w:pPr>
        <w:spacing w:after="240" w:line="276" w:lineRule="auto"/>
        <w:ind w:left="709" w:hanging="1"/>
        <w:jc w:val="both"/>
        <w:rPr>
          <w:sz w:val="24"/>
          <w:szCs w:val="24"/>
        </w:rPr>
      </w:pPr>
      <w:r w:rsidRPr="00E567F2">
        <w:rPr>
          <w:sz w:val="24"/>
          <w:szCs w:val="24"/>
        </w:rPr>
        <w:t xml:space="preserve">Vzor formuláře pro zpracování </w:t>
      </w:r>
      <w:r w:rsidR="007122B5">
        <w:rPr>
          <w:sz w:val="24"/>
          <w:szCs w:val="24"/>
        </w:rPr>
        <w:t>R</w:t>
      </w:r>
      <w:r w:rsidRPr="00E567F2">
        <w:rPr>
          <w:sz w:val="24"/>
          <w:szCs w:val="24"/>
        </w:rPr>
        <w:t>ekapitulace je přílohou č.</w:t>
      </w:r>
      <w:r w:rsidR="00C10811" w:rsidRPr="00E567F2">
        <w:rPr>
          <w:sz w:val="24"/>
          <w:szCs w:val="24"/>
        </w:rPr>
        <w:t xml:space="preserve"> </w:t>
      </w:r>
      <w:r w:rsidR="00EA20F6">
        <w:rPr>
          <w:sz w:val="24"/>
          <w:szCs w:val="24"/>
        </w:rPr>
        <w:t>4</w:t>
      </w:r>
      <w:r w:rsidR="00AD2211" w:rsidRPr="00E567F2">
        <w:rPr>
          <w:sz w:val="24"/>
          <w:szCs w:val="24"/>
        </w:rPr>
        <w:t xml:space="preserve"> </w:t>
      </w:r>
      <w:r w:rsidR="003F1103">
        <w:rPr>
          <w:sz w:val="24"/>
          <w:szCs w:val="24"/>
        </w:rPr>
        <w:t>S</w:t>
      </w:r>
      <w:r w:rsidRPr="00E567F2">
        <w:rPr>
          <w:sz w:val="24"/>
          <w:szCs w:val="24"/>
        </w:rPr>
        <w:t xml:space="preserve">mlouvy. Vyplněný formulář zašle </w:t>
      </w:r>
      <w:r w:rsidR="003F1103">
        <w:rPr>
          <w:sz w:val="24"/>
          <w:szCs w:val="24"/>
        </w:rPr>
        <w:t xml:space="preserve">Poskytovatel </w:t>
      </w:r>
      <w:r w:rsidRPr="00E567F2">
        <w:rPr>
          <w:sz w:val="24"/>
          <w:szCs w:val="24"/>
        </w:rPr>
        <w:t xml:space="preserve">prostřednictvím elektronické pošty oprávněné </w:t>
      </w:r>
      <w:r w:rsidR="001F2874">
        <w:rPr>
          <w:sz w:val="24"/>
          <w:szCs w:val="24"/>
        </w:rPr>
        <w:t>osobě</w:t>
      </w:r>
      <w:r w:rsidRPr="00E567F2">
        <w:rPr>
          <w:sz w:val="24"/>
          <w:szCs w:val="24"/>
        </w:rPr>
        <w:t xml:space="preserve"> </w:t>
      </w:r>
      <w:r w:rsidR="003F1103">
        <w:rPr>
          <w:sz w:val="24"/>
          <w:szCs w:val="24"/>
        </w:rPr>
        <w:t>O</w:t>
      </w:r>
      <w:r w:rsidRPr="00E567F2">
        <w:rPr>
          <w:sz w:val="24"/>
          <w:szCs w:val="24"/>
        </w:rPr>
        <w:t xml:space="preserve">bjednatele </w:t>
      </w:r>
      <w:r w:rsidR="001F2874">
        <w:rPr>
          <w:sz w:val="24"/>
          <w:szCs w:val="24"/>
        </w:rPr>
        <w:t xml:space="preserve">uvedené v </w:t>
      </w:r>
      <w:r w:rsidRPr="00E567F2">
        <w:rPr>
          <w:sz w:val="24"/>
          <w:szCs w:val="24"/>
        </w:rPr>
        <w:t>přílo</w:t>
      </w:r>
      <w:r w:rsidR="001F2874">
        <w:rPr>
          <w:sz w:val="24"/>
          <w:szCs w:val="24"/>
        </w:rPr>
        <w:t>ze</w:t>
      </w:r>
      <w:r w:rsidRPr="00E567F2">
        <w:rPr>
          <w:sz w:val="24"/>
          <w:szCs w:val="24"/>
        </w:rPr>
        <w:t xml:space="preserve"> č.</w:t>
      </w:r>
      <w:r w:rsidR="00C10811" w:rsidRPr="00E567F2">
        <w:rPr>
          <w:sz w:val="24"/>
          <w:szCs w:val="24"/>
        </w:rPr>
        <w:t xml:space="preserve"> </w:t>
      </w:r>
      <w:r w:rsidRPr="00E567F2">
        <w:rPr>
          <w:sz w:val="24"/>
          <w:szCs w:val="24"/>
        </w:rPr>
        <w:t xml:space="preserve">2 </w:t>
      </w:r>
      <w:r w:rsidR="003F1103">
        <w:rPr>
          <w:sz w:val="24"/>
          <w:szCs w:val="24"/>
        </w:rPr>
        <w:t>S</w:t>
      </w:r>
      <w:r w:rsidRPr="00E567F2">
        <w:rPr>
          <w:sz w:val="24"/>
          <w:szCs w:val="24"/>
        </w:rPr>
        <w:t>mlouvy.</w:t>
      </w:r>
    </w:p>
    <w:p w14:paraId="157045F3" w14:textId="76F767A9" w:rsidR="003F1103" w:rsidRDefault="00A734F4" w:rsidP="00CE2815">
      <w:pPr>
        <w:spacing w:after="240" w:line="276" w:lineRule="auto"/>
        <w:ind w:left="709" w:hanging="1"/>
        <w:jc w:val="both"/>
        <w:rPr>
          <w:sz w:val="24"/>
          <w:szCs w:val="24"/>
        </w:rPr>
      </w:pPr>
      <w:r w:rsidRPr="00E567F2">
        <w:rPr>
          <w:sz w:val="24"/>
          <w:szCs w:val="24"/>
        </w:rPr>
        <w:t xml:space="preserve">Objednatel předloženou </w:t>
      </w:r>
      <w:r w:rsidR="007122B5">
        <w:rPr>
          <w:sz w:val="24"/>
          <w:szCs w:val="24"/>
        </w:rPr>
        <w:t>R</w:t>
      </w:r>
      <w:r w:rsidRPr="00E567F2">
        <w:rPr>
          <w:sz w:val="24"/>
          <w:szCs w:val="24"/>
        </w:rPr>
        <w:t xml:space="preserve">ekapitulaci schválí nebo vůči ní vznese námitky. Schválení </w:t>
      </w:r>
      <w:r w:rsidR="007122B5">
        <w:rPr>
          <w:sz w:val="24"/>
          <w:szCs w:val="24"/>
        </w:rPr>
        <w:t>R</w:t>
      </w:r>
      <w:r w:rsidRPr="00E567F2">
        <w:rPr>
          <w:sz w:val="24"/>
          <w:szCs w:val="24"/>
        </w:rPr>
        <w:t xml:space="preserve">ekapitulace nebo námitky k ní zašle </w:t>
      </w:r>
      <w:r w:rsidR="003F1103">
        <w:rPr>
          <w:sz w:val="24"/>
          <w:szCs w:val="24"/>
        </w:rPr>
        <w:t>O</w:t>
      </w:r>
      <w:r w:rsidRPr="00E567F2">
        <w:rPr>
          <w:sz w:val="24"/>
          <w:szCs w:val="24"/>
        </w:rPr>
        <w:t xml:space="preserve">bjednatel elektronicky na </w:t>
      </w:r>
      <w:r w:rsidR="007122B5">
        <w:rPr>
          <w:sz w:val="24"/>
          <w:szCs w:val="24"/>
        </w:rPr>
        <w:t xml:space="preserve">adresu </w:t>
      </w:r>
      <w:r w:rsidRPr="00E567F2">
        <w:rPr>
          <w:sz w:val="24"/>
          <w:szCs w:val="24"/>
        </w:rPr>
        <w:t xml:space="preserve">oprávněné osoby </w:t>
      </w:r>
      <w:r w:rsidR="003F1103">
        <w:rPr>
          <w:sz w:val="24"/>
          <w:szCs w:val="24"/>
        </w:rPr>
        <w:t>Poskytovatele</w:t>
      </w:r>
      <w:r w:rsidRPr="00E567F2">
        <w:rPr>
          <w:sz w:val="24"/>
          <w:szCs w:val="24"/>
        </w:rPr>
        <w:t xml:space="preserve"> </w:t>
      </w:r>
      <w:r w:rsidR="001F2874">
        <w:rPr>
          <w:sz w:val="24"/>
          <w:szCs w:val="24"/>
        </w:rPr>
        <w:t>uvedené v</w:t>
      </w:r>
      <w:r w:rsidRPr="00E567F2">
        <w:rPr>
          <w:sz w:val="24"/>
          <w:szCs w:val="24"/>
        </w:rPr>
        <w:t xml:space="preserve"> přílo</w:t>
      </w:r>
      <w:r w:rsidR="001F2874">
        <w:rPr>
          <w:sz w:val="24"/>
          <w:szCs w:val="24"/>
        </w:rPr>
        <w:t>ze</w:t>
      </w:r>
      <w:r w:rsidRPr="00E567F2">
        <w:rPr>
          <w:sz w:val="24"/>
          <w:szCs w:val="24"/>
        </w:rPr>
        <w:t xml:space="preserve"> č.</w:t>
      </w:r>
      <w:r w:rsidR="00C10811" w:rsidRPr="00E567F2">
        <w:rPr>
          <w:sz w:val="24"/>
          <w:szCs w:val="24"/>
        </w:rPr>
        <w:t xml:space="preserve"> </w:t>
      </w:r>
      <w:r w:rsidRPr="00E567F2">
        <w:rPr>
          <w:sz w:val="24"/>
          <w:szCs w:val="24"/>
        </w:rPr>
        <w:t xml:space="preserve">2 </w:t>
      </w:r>
      <w:r w:rsidR="003F1103">
        <w:rPr>
          <w:sz w:val="24"/>
          <w:szCs w:val="24"/>
        </w:rPr>
        <w:t>S</w:t>
      </w:r>
      <w:r w:rsidRPr="00E567F2">
        <w:rPr>
          <w:sz w:val="24"/>
          <w:szCs w:val="24"/>
        </w:rPr>
        <w:t>mlouvy.</w:t>
      </w:r>
      <w:r w:rsidR="001F2874">
        <w:rPr>
          <w:sz w:val="24"/>
          <w:szCs w:val="24"/>
        </w:rPr>
        <w:t xml:space="preserve"> V případě, že Objednatel zašle námitky, je Poskytovatel povinen Rekapitulaci opravit s ohledem na námitky Objednatele.</w:t>
      </w:r>
    </w:p>
    <w:p w14:paraId="0F383C65" w14:textId="6DE7C842" w:rsidR="00A734F4" w:rsidRPr="00E567F2" w:rsidRDefault="00A734F4" w:rsidP="00CE2815">
      <w:pPr>
        <w:spacing w:after="240" w:line="276" w:lineRule="auto"/>
        <w:ind w:left="709" w:hanging="1"/>
        <w:jc w:val="both"/>
        <w:rPr>
          <w:sz w:val="24"/>
          <w:szCs w:val="24"/>
        </w:rPr>
      </w:pPr>
      <w:r w:rsidRPr="00E567F2">
        <w:rPr>
          <w:sz w:val="24"/>
          <w:szCs w:val="24"/>
        </w:rPr>
        <w:t xml:space="preserve">Smluvní strany se výslovně dohodly, že nevyjádří-li se </w:t>
      </w:r>
      <w:r w:rsidR="003F1103">
        <w:rPr>
          <w:sz w:val="24"/>
          <w:szCs w:val="24"/>
        </w:rPr>
        <w:t>O</w:t>
      </w:r>
      <w:r w:rsidRPr="00E567F2">
        <w:rPr>
          <w:sz w:val="24"/>
          <w:szCs w:val="24"/>
        </w:rPr>
        <w:t>bjednatel k </w:t>
      </w:r>
      <w:r w:rsidR="007122B5">
        <w:rPr>
          <w:sz w:val="24"/>
          <w:szCs w:val="24"/>
        </w:rPr>
        <w:t>R</w:t>
      </w:r>
      <w:r w:rsidRPr="00E567F2">
        <w:rPr>
          <w:sz w:val="24"/>
          <w:szCs w:val="24"/>
        </w:rPr>
        <w:t xml:space="preserve">ekapitulaci poskytnutých služeb do 15 pracovních dnů, bude </w:t>
      </w:r>
      <w:r w:rsidR="007122B5">
        <w:rPr>
          <w:sz w:val="24"/>
          <w:szCs w:val="24"/>
        </w:rPr>
        <w:t>R</w:t>
      </w:r>
      <w:r w:rsidRPr="00E567F2">
        <w:rPr>
          <w:sz w:val="24"/>
          <w:szCs w:val="24"/>
        </w:rPr>
        <w:t>ekapitulace považována za schválenou.</w:t>
      </w:r>
    </w:p>
    <w:p w14:paraId="7B719C3F" w14:textId="77777777" w:rsidR="009D113E" w:rsidRPr="00E567F2" w:rsidRDefault="00C9507F" w:rsidP="00C733E1">
      <w:pPr>
        <w:pStyle w:val="Nadpis1"/>
        <w:spacing w:before="480" w:line="276" w:lineRule="auto"/>
        <w:jc w:val="center"/>
        <w:rPr>
          <w:b/>
          <w:i w:val="0"/>
          <w:sz w:val="28"/>
          <w:szCs w:val="28"/>
        </w:rPr>
      </w:pPr>
      <w:r w:rsidRPr="00E567F2">
        <w:rPr>
          <w:b/>
          <w:i w:val="0"/>
          <w:sz w:val="28"/>
          <w:szCs w:val="28"/>
        </w:rPr>
        <w:lastRenderedPageBreak/>
        <w:t>6.</w:t>
      </w:r>
    </w:p>
    <w:p w14:paraId="50840782" w14:textId="3666782B" w:rsidR="009D113E" w:rsidRPr="00E567F2" w:rsidRDefault="001F2874" w:rsidP="00C733E1">
      <w:pPr>
        <w:pStyle w:val="Nadpis1"/>
        <w:spacing w:after="360" w:line="276" w:lineRule="auto"/>
        <w:jc w:val="center"/>
        <w:rPr>
          <w:b/>
          <w:i w:val="0"/>
          <w:sz w:val="28"/>
          <w:szCs w:val="28"/>
        </w:rPr>
      </w:pPr>
      <w:r>
        <w:rPr>
          <w:b/>
          <w:i w:val="0"/>
          <w:sz w:val="28"/>
          <w:szCs w:val="28"/>
        </w:rPr>
        <w:t>Doba plnění</w:t>
      </w:r>
    </w:p>
    <w:p w14:paraId="7420F258" w14:textId="6BCF5367" w:rsidR="009D113E" w:rsidRPr="00E567F2" w:rsidRDefault="001F2874" w:rsidP="004F74B1">
      <w:pPr>
        <w:pStyle w:val="Odstavecseseznamem"/>
        <w:numPr>
          <w:ilvl w:val="0"/>
          <w:numId w:val="15"/>
        </w:numPr>
        <w:spacing w:after="240" w:line="276" w:lineRule="auto"/>
        <w:ind w:left="709" w:hanging="709"/>
        <w:contextualSpacing w:val="0"/>
        <w:jc w:val="both"/>
        <w:rPr>
          <w:sz w:val="24"/>
          <w:szCs w:val="24"/>
        </w:rPr>
      </w:pPr>
      <w:r>
        <w:rPr>
          <w:sz w:val="24"/>
          <w:szCs w:val="24"/>
        </w:rPr>
        <w:t xml:space="preserve">Zahájení </w:t>
      </w:r>
      <w:r w:rsidR="009D113E" w:rsidRPr="00E567F2">
        <w:rPr>
          <w:sz w:val="24"/>
          <w:szCs w:val="24"/>
        </w:rPr>
        <w:t>p</w:t>
      </w:r>
      <w:r>
        <w:rPr>
          <w:sz w:val="24"/>
          <w:szCs w:val="24"/>
        </w:rPr>
        <w:t>oskytování</w:t>
      </w:r>
      <w:r w:rsidR="009D113E" w:rsidRPr="00E567F2">
        <w:rPr>
          <w:sz w:val="24"/>
          <w:szCs w:val="24"/>
        </w:rPr>
        <w:t xml:space="preserve"> </w:t>
      </w:r>
      <w:r>
        <w:rPr>
          <w:sz w:val="24"/>
          <w:szCs w:val="24"/>
        </w:rPr>
        <w:t xml:space="preserve">Předmětu plnění </w:t>
      </w:r>
      <w:r w:rsidR="00B85CC2" w:rsidRPr="00E567F2">
        <w:rPr>
          <w:sz w:val="24"/>
          <w:szCs w:val="24"/>
        </w:rPr>
        <w:t xml:space="preserve">dle </w:t>
      </w:r>
      <w:r w:rsidR="003F1103">
        <w:rPr>
          <w:sz w:val="24"/>
          <w:szCs w:val="24"/>
        </w:rPr>
        <w:t>S</w:t>
      </w:r>
      <w:r w:rsidR="00B85CC2" w:rsidRPr="00E567F2">
        <w:rPr>
          <w:sz w:val="24"/>
          <w:szCs w:val="24"/>
        </w:rPr>
        <w:t xml:space="preserve">mlouvy </w:t>
      </w:r>
      <w:r w:rsidR="009D113E" w:rsidRPr="00E567F2">
        <w:rPr>
          <w:sz w:val="24"/>
          <w:szCs w:val="24"/>
        </w:rPr>
        <w:t>je stanoven</w:t>
      </w:r>
      <w:r>
        <w:rPr>
          <w:sz w:val="24"/>
          <w:szCs w:val="24"/>
        </w:rPr>
        <w:t>o</w:t>
      </w:r>
      <w:r w:rsidR="009D113E" w:rsidRPr="00E567F2">
        <w:rPr>
          <w:sz w:val="24"/>
          <w:szCs w:val="24"/>
        </w:rPr>
        <w:t xml:space="preserve"> následujícím způsobem</w:t>
      </w:r>
      <w:r w:rsidR="00D84D3B" w:rsidRPr="00E567F2">
        <w:rPr>
          <w:sz w:val="24"/>
          <w:szCs w:val="24"/>
        </w:rPr>
        <w:t>:</w:t>
      </w:r>
    </w:p>
    <w:p w14:paraId="04C0F523" w14:textId="37649298" w:rsidR="00A94400" w:rsidRDefault="003F1103" w:rsidP="004F74B1">
      <w:pPr>
        <w:pStyle w:val="Odstavecseseznamem"/>
        <w:numPr>
          <w:ilvl w:val="1"/>
          <w:numId w:val="15"/>
        </w:numPr>
        <w:spacing w:after="240" w:line="276" w:lineRule="auto"/>
        <w:ind w:left="1134" w:hanging="425"/>
        <w:contextualSpacing w:val="0"/>
        <w:jc w:val="both"/>
        <w:rPr>
          <w:sz w:val="24"/>
          <w:szCs w:val="24"/>
        </w:rPr>
      </w:pPr>
      <w:r>
        <w:rPr>
          <w:sz w:val="24"/>
          <w:szCs w:val="24"/>
        </w:rPr>
        <w:t xml:space="preserve">Poskytovatel </w:t>
      </w:r>
      <w:r w:rsidR="001F2874">
        <w:rPr>
          <w:sz w:val="24"/>
          <w:szCs w:val="24"/>
        </w:rPr>
        <w:t xml:space="preserve">je povinen </w:t>
      </w:r>
      <w:r w:rsidR="00A94400">
        <w:rPr>
          <w:sz w:val="24"/>
          <w:szCs w:val="24"/>
        </w:rPr>
        <w:t>se po účinnosti Smlouvy seznámit s podklady předanými Objednatelem a zahájit činnost směřující k úspěšnému převzetí správy centrálního zálohovacího řešení.</w:t>
      </w:r>
    </w:p>
    <w:p w14:paraId="2EFE1E4B" w14:textId="137CA561" w:rsidR="009D113E" w:rsidRPr="00E567F2" w:rsidRDefault="00A94400" w:rsidP="004F74B1">
      <w:pPr>
        <w:pStyle w:val="Odstavecseseznamem"/>
        <w:numPr>
          <w:ilvl w:val="1"/>
          <w:numId w:val="15"/>
        </w:numPr>
        <w:spacing w:after="240" w:line="276" w:lineRule="auto"/>
        <w:ind w:left="1134" w:hanging="425"/>
        <w:contextualSpacing w:val="0"/>
        <w:jc w:val="both"/>
        <w:rPr>
          <w:sz w:val="24"/>
          <w:szCs w:val="24"/>
        </w:rPr>
      </w:pPr>
      <w:r>
        <w:rPr>
          <w:sz w:val="24"/>
          <w:szCs w:val="24"/>
        </w:rPr>
        <w:t xml:space="preserve">Poskytovatel je povinen </w:t>
      </w:r>
      <w:r w:rsidR="001F2874">
        <w:rPr>
          <w:sz w:val="24"/>
          <w:szCs w:val="24"/>
        </w:rPr>
        <w:t xml:space="preserve">převzít </w:t>
      </w:r>
      <w:r w:rsidR="00A67AA9">
        <w:rPr>
          <w:sz w:val="24"/>
        </w:rPr>
        <w:t>správu centrálního zálohovacího řešení Objednatele od stávajícího poskytovatele</w:t>
      </w:r>
      <w:r w:rsidR="009D113E" w:rsidRPr="00E567F2">
        <w:rPr>
          <w:sz w:val="24"/>
          <w:szCs w:val="24"/>
        </w:rPr>
        <w:t xml:space="preserve"> nejpozději do 5 pracovních dnů ode dne následujícího po dni </w:t>
      </w:r>
      <w:r w:rsidR="003F1103">
        <w:rPr>
          <w:sz w:val="24"/>
          <w:szCs w:val="24"/>
        </w:rPr>
        <w:t>nabytí účinnosti S</w:t>
      </w:r>
      <w:r w:rsidR="009D113E" w:rsidRPr="00E567F2">
        <w:rPr>
          <w:sz w:val="24"/>
          <w:szCs w:val="24"/>
        </w:rPr>
        <w:t>mlouvy.</w:t>
      </w:r>
    </w:p>
    <w:p w14:paraId="1258DF01" w14:textId="1B0F2462" w:rsidR="00A67AA9" w:rsidRDefault="00A67AA9" w:rsidP="004F74B1">
      <w:pPr>
        <w:pStyle w:val="Odstavecseseznamem"/>
        <w:numPr>
          <w:ilvl w:val="1"/>
          <w:numId w:val="15"/>
        </w:numPr>
        <w:spacing w:after="240" w:line="276" w:lineRule="auto"/>
        <w:ind w:left="1134" w:hanging="425"/>
        <w:contextualSpacing w:val="0"/>
        <w:jc w:val="both"/>
        <w:rPr>
          <w:sz w:val="24"/>
          <w:szCs w:val="24"/>
        </w:rPr>
      </w:pPr>
      <w:r>
        <w:rPr>
          <w:sz w:val="24"/>
          <w:szCs w:val="24"/>
        </w:rPr>
        <w:t xml:space="preserve">Poskytovatel je povinen zahájit poskytování Pravidelných měsíčních služeb </w:t>
      </w:r>
      <w:r w:rsidR="009D113E" w:rsidRPr="00E567F2">
        <w:rPr>
          <w:sz w:val="24"/>
          <w:szCs w:val="24"/>
        </w:rPr>
        <w:t xml:space="preserve">v plné míře </w:t>
      </w:r>
      <w:r w:rsidR="003F1103">
        <w:rPr>
          <w:sz w:val="24"/>
          <w:szCs w:val="24"/>
        </w:rPr>
        <w:t xml:space="preserve">ode dne následujícího </w:t>
      </w:r>
      <w:r w:rsidR="009D113E" w:rsidRPr="00E567F2">
        <w:rPr>
          <w:sz w:val="24"/>
          <w:szCs w:val="24"/>
        </w:rPr>
        <w:t xml:space="preserve">po dni převzetí </w:t>
      </w:r>
      <w:r>
        <w:rPr>
          <w:sz w:val="24"/>
          <w:szCs w:val="24"/>
        </w:rPr>
        <w:t xml:space="preserve">správy centrálního </w:t>
      </w:r>
      <w:r w:rsidR="009D113E" w:rsidRPr="00E567F2">
        <w:rPr>
          <w:sz w:val="24"/>
          <w:szCs w:val="24"/>
        </w:rPr>
        <w:t xml:space="preserve">zálohovacího </w:t>
      </w:r>
      <w:r>
        <w:rPr>
          <w:sz w:val="24"/>
          <w:szCs w:val="24"/>
        </w:rPr>
        <w:t xml:space="preserve">řešení </w:t>
      </w:r>
      <w:r w:rsidR="003F1103">
        <w:rPr>
          <w:sz w:val="24"/>
          <w:szCs w:val="24"/>
        </w:rPr>
        <w:t>O</w:t>
      </w:r>
      <w:r w:rsidR="00B91E97" w:rsidRPr="00E567F2">
        <w:rPr>
          <w:sz w:val="24"/>
          <w:szCs w:val="24"/>
        </w:rPr>
        <w:t xml:space="preserve">bjednatele </w:t>
      </w:r>
      <w:r>
        <w:rPr>
          <w:sz w:val="24"/>
          <w:szCs w:val="24"/>
        </w:rPr>
        <w:t>dle předchozího bodu, tzn. nejpozději 6. pracovní den ode dne následujícího po nabytí účinnosti Smlouvy.</w:t>
      </w:r>
    </w:p>
    <w:p w14:paraId="65DCF4B1" w14:textId="0B32825F" w:rsidR="009D113E" w:rsidRPr="00E567F2" w:rsidRDefault="005277B0" w:rsidP="009366D7">
      <w:pPr>
        <w:pStyle w:val="Odstavecseseznamem"/>
        <w:numPr>
          <w:ilvl w:val="0"/>
          <w:numId w:val="15"/>
        </w:numPr>
        <w:spacing w:after="240" w:line="276" w:lineRule="auto"/>
        <w:ind w:left="709" w:hanging="709"/>
        <w:contextualSpacing w:val="0"/>
        <w:jc w:val="both"/>
        <w:rPr>
          <w:sz w:val="24"/>
          <w:szCs w:val="24"/>
        </w:rPr>
      </w:pPr>
      <w:r>
        <w:rPr>
          <w:sz w:val="24"/>
          <w:szCs w:val="24"/>
        </w:rPr>
        <w:t>Smlouva se uzavírá na dobu</w:t>
      </w:r>
      <w:r w:rsidR="00BF1DB9">
        <w:rPr>
          <w:sz w:val="24"/>
          <w:szCs w:val="24"/>
        </w:rPr>
        <w:t xml:space="preserve"> </w:t>
      </w:r>
      <w:r w:rsidR="009D113E" w:rsidRPr="00E567F2">
        <w:rPr>
          <w:sz w:val="24"/>
          <w:szCs w:val="24"/>
        </w:rPr>
        <w:t>4</w:t>
      </w:r>
      <w:r w:rsidR="000A609C" w:rsidRPr="00E567F2">
        <w:rPr>
          <w:sz w:val="24"/>
          <w:szCs w:val="24"/>
        </w:rPr>
        <w:t>8</w:t>
      </w:r>
      <w:r w:rsidR="009D113E" w:rsidRPr="00E567F2">
        <w:rPr>
          <w:sz w:val="24"/>
          <w:szCs w:val="24"/>
        </w:rPr>
        <w:t xml:space="preserve"> </w:t>
      </w:r>
      <w:r w:rsidR="000A609C" w:rsidRPr="00E567F2">
        <w:rPr>
          <w:sz w:val="24"/>
          <w:szCs w:val="24"/>
        </w:rPr>
        <w:t xml:space="preserve">měsíců </w:t>
      </w:r>
      <w:r w:rsidR="009D113E" w:rsidRPr="00E567F2">
        <w:rPr>
          <w:sz w:val="24"/>
          <w:szCs w:val="24"/>
        </w:rPr>
        <w:t xml:space="preserve">ode dne </w:t>
      </w:r>
      <w:r w:rsidR="003F1103">
        <w:rPr>
          <w:sz w:val="24"/>
          <w:szCs w:val="24"/>
        </w:rPr>
        <w:t>nabytí účinnosti Sm</w:t>
      </w:r>
      <w:r w:rsidR="00835C6F" w:rsidRPr="00E567F2">
        <w:rPr>
          <w:sz w:val="24"/>
          <w:szCs w:val="24"/>
        </w:rPr>
        <w:t>louvy</w:t>
      </w:r>
      <w:r w:rsidR="009D113E" w:rsidRPr="00E567F2">
        <w:rPr>
          <w:sz w:val="24"/>
          <w:szCs w:val="24"/>
        </w:rPr>
        <w:t>.</w:t>
      </w:r>
    </w:p>
    <w:p w14:paraId="498214B2" w14:textId="6E942346" w:rsidR="00FE18F5" w:rsidRPr="00E567F2" w:rsidRDefault="00C9507F" w:rsidP="00FE18F5">
      <w:pPr>
        <w:pStyle w:val="Nadpis1"/>
        <w:spacing w:before="480" w:line="276" w:lineRule="auto"/>
        <w:jc w:val="center"/>
        <w:rPr>
          <w:b/>
          <w:i w:val="0"/>
          <w:sz w:val="28"/>
          <w:szCs w:val="28"/>
        </w:rPr>
      </w:pPr>
      <w:r w:rsidRPr="00E567F2">
        <w:rPr>
          <w:b/>
          <w:i w:val="0"/>
          <w:sz w:val="28"/>
          <w:szCs w:val="28"/>
        </w:rPr>
        <w:t>7.</w:t>
      </w:r>
    </w:p>
    <w:p w14:paraId="1E60D359" w14:textId="77777777" w:rsidR="00FE18F5" w:rsidRPr="00E567F2" w:rsidRDefault="00FE18F5" w:rsidP="00FE18F5">
      <w:pPr>
        <w:pStyle w:val="Nadpis1"/>
        <w:spacing w:after="360" w:line="276" w:lineRule="auto"/>
        <w:jc w:val="center"/>
        <w:rPr>
          <w:b/>
          <w:i w:val="0"/>
          <w:sz w:val="28"/>
          <w:szCs w:val="28"/>
        </w:rPr>
      </w:pPr>
      <w:r>
        <w:rPr>
          <w:b/>
          <w:i w:val="0"/>
          <w:sz w:val="28"/>
          <w:szCs w:val="28"/>
        </w:rPr>
        <w:t>Služby na objednávku</w:t>
      </w:r>
    </w:p>
    <w:p w14:paraId="15089843" w14:textId="6C5E277D" w:rsidR="00FE18F5" w:rsidRPr="00382C4C" w:rsidRDefault="00FE18F5" w:rsidP="00382C4C">
      <w:pPr>
        <w:numPr>
          <w:ilvl w:val="0"/>
          <w:numId w:val="4"/>
        </w:numPr>
        <w:tabs>
          <w:tab w:val="clear" w:pos="360"/>
        </w:tabs>
        <w:suppressAutoHyphens/>
        <w:overflowPunct/>
        <w:autoSpaceDE/>
        <w:autoSpaceDN/>
        <w:adjustRightInd/>
        <w:spacing w:after="240" w:line="276" w:lineRule="auto"/>
        <w:ind w:left="709" w:hanging="709"/>
        <w:jc w:val="both"/>
        <w:textAlignment w:val="auto"/>
        <w:rPr>
          <w:sz w:val="24"/>
          <w:szCs w:val="24"/>
        </w:rPr>
      </w:pPr>
      <w:r w:rsidRPr="00382C4C">
        <w:rPr>
          <w:sz w:val="24"/>
          <w:szCs w:val="24"/>
        </w:rPr>
        <w:t>Objednatel si vyhrazuje právo na další plnění související s provozem a správou centrálního zálohovacího řešení</w:t>
      </w:r>
      <w:r w:rsidR="00A94400">
        <w:rPr>
          <w:sz w:val="24"/>
          <w:szCs w:val="24"/>
        </w:rPr>
        <w:t xml:space="preserve"> nad rámec Pravidelných měsíčních služeb</w:t>
      </w:r>
      <w:r w:rsidRPr="00382C4C">
        <w:rPr>
          <w:sz w:val="24"/>
          <w:szCs w:val="24"/>
        </w:rPr>
        <w:t>.</w:t>
      </w:r>
      <w:r w:rsidR="00382C4C" w:rsidRPr="00382C4C">
        <w:rPr>
          <w:sz w:val="24"/>
          <w:szCs w:val="24"/>
        </w:rPr>
        <w:t xml:space="preserve"> </w:t>
      </w:r>
      <w:r w:rsidRPr="00382C4C">
        <w:rPr>
          <w:sz w:val="24"/>
          <w:szCs w:val="24"/>
        </w:rPr>
        <w:t>Jedná se zejména, avšak nejen, o Objednatelem vyžádanou</w:t>
      </w:r>
    </w:p>
    <w:p w14:paraId="05C5F00D" w14:textId="77777777" w:rsidR="00FE18F5" w:rsidRDefault="00FE18F5" w:rsidP="00FE18F5">
      <w:pPr>
        <w:pStyle w:val="Odstavecseseznamem"/>
        <w:numPr>
          <w:ilvl w:val="0"/>
          <w:numId w:val="19"/>
        </w:numPr>
        <w:suppressAutoHyphens/>
        <w:overflowPunct/>
        <w:autoSpaceDE/>
        <w:autoSpaceDN/>
        <w:adjustRightInd/>
        <w:spacing w:after="240" w:line="276" w:lineRule="auto"/>
        <w:ind w:left="1423" w:hanging="357"/>
        <w:contextualSpacing w:val="0"/>
        <w:jc w:val="both"/>
        <w:textAlignment w:val="auto"/>
        <w:rPr>
          <w:sz w:val="24"/>
          <w:szCs w:val="24"/>
        </w:rPr>
      </w:pPr>
      <w:r>
        <w:rPr>
          <w:sz w:val="24"/>
          <w:szCs w:val="24"/>
        </w:rPr>
        <w:t>účast specialisty Poskytovatele na jednáních;</w:t>
      </w:r>
    </w:p>
    <w:p w14:paraId="1596CE8F" w14:textId="77777777" w:rsidR="00FE18F5" w:rsidRDefault="00FE18F5" w:rsidP="00FE18F5">
      <w:pPr>
        <w:pStyle w:val="Odstavecseseznamem"/>
        <w:numPr>
          <w:ilvl w:val="0"/>
          <w:numId w:val="19"/>
        </w:numPr>
        <w:suppressAutoHyphens/>
        <w:overflowPunct/>
        <w:autoSpaceDE/>
        <w:autoSpaceDN/>
        <w:adjustRightInd/>
        <w:spacing w:after="240" w:line="276" w:lineRule="auto"/>
        <w:ind w:left="1423" w:hanging="357"/>
        <w:contextualSpacing w:val="0"/>
        <w:jc w:val="both"/>
        <w:textAlignment w:val="auto"/>
        <w:rPr>
          <w:sz w:val="24"/>
          <w:szCs w:val="24"/>
        </w:rPr>
      </w:pPr>
      <w:r>
        <w:rPr>
          <w:sz w:val="24"/>
          <w:szCs w:val="24"/>
        </w:rPr>
        <w:t>součinnost a podpora dodavatelům aplikací a systémů při integraci do centrálního zálohovacího řešení;</w:t>
      </w:r>
    </w:p>
    <w:p w14:paraId="557F0164" w14:textId="2BC03168" w:rsidR="00FE18F5" w:rsidRPr="009979D3" w:rsidRDefault="00FE18F5" w:rsidP="00FE18F5">
      <w:pPr>
        <w:pStyle w:val="Odstavecseseznamem"/>
        <w:numPr>
          <w:ilvl w:val="0"/>
          <w:numId w:val="19"/>
        </w:numPr>
        <w:suppressAutoHyphens/>
        <w:overflowPunct/>
        <w:autoSpaceDE/>
        <w:autoSpaceDN/>
        <w:adjustRightInd/>
        <w:spacing w:after="240" w:line="276" w:lineRule="auto"/>
        <w:ind w:left="1423" w:hanging="357"/>
        <w:contextualSpacing w:val="0"/>
        <w:jc w:val="both"/>
        <w:textAlignment w:val="auto"/>
        <w:rPr>
          <w:sz w:val="24"/>
          <w:szCs w:val="24"/>
        </w:rPr>
      </w:pPr>
      <w:r>
        <w:rPr>
          <w:sz w:val="24"/>
          <w:szCs w:val="24"/>
        </w:rPr>
        <w:t>rozsáhlé změny v infrastruktuře centrálního zálohovacího řešení, které nelze realizovat v rámci Pravidelných měsíčních služeb.</w:t>
      </w:r>
    </w:p>
    <w:p w14:paraId="04653113" w14:textId="77777777" w:rsidR="00FE18F5" w:rsidRPr="00E567F2" w:rsidRDefault="00FE18F5" w:rsidP="00FE18F5">
      <w:pPr>
        <w:suppressAutoHyphens/>
        <w:overflowPunct/>
        <w:autoSpaceDE/>
        <w:autoSpaceDN/>
        <w:adjustRightInd/>
        <w:spacing w:after="240" w:line="276" w:lineRule="auto"/>
        <w:ind w:left="709" w:hanging="1"/>
        <w:jc w:val="both"/>
        <w:textAlignment w:val="auto"/>
        <w:rPr>
          <w:sz w:val="24"/>
          <w:szCs w:val="24"/>
        </w:rPr>
      </w:pPr>
      <w:r w:rsidRPr="00E567F2">
        <w:rPr>
          <w:sz w:val="24"/>
          <w:szCs w:val="24"/>
        </w:rPr>
        <w:t xml:space="preserve">Toto právo </w:t>
      </w:r>
      <w:r>
        <w:rPr>
          <w:sz w:val="24"/>
          <w:szCs w:val="24"/>
        </w:rPr>
        <w:t>O</w:t>
      </w:r>
      <w:r w:rsidRPr="00E567F2">
        <w:rPr>
          <w:sz w:val="24"/>
          <w:szCs w:val="24"/>
        </w:rPr>
        <w:t>bjednatele může a nemusí být využito.</w:t>
      </w:r>
    </w:p>
    <w:p w14:paraId="39184DEA" w14:textId="77777777" w:rsidR="00FE18F5" w:rsidRDefault="00FE18F5" w:rsidP="00FE18F5">
      <w:pPr>
        <w:numPr>
          <w:ilvl w:val="0"/>
          <w:numId w:val="4"/>
        </w:numPr>
        <w:tabs>
          <w:tab w:val="clear" w:pos="360"/>
        </w:tabs>
        <w:suppressAutoHyphens/>
        <w:overflowPunct/>
        <w:autoSpaceDE/>
        <w:autoSpaceDN/>
        <w:adjustRightInd/>
        <w:spacing w:after="240" w:line="276" w:lineRule="auto"/>
        <w:ind w:left="709" w:hanging="709"/>
        <w:jc w:val="both"/>
        <w:textAlignment w:val="auto"/>
        <w:rPr>
          <w:sz w:val="24"/>
          <w:szCs w:val="24"/>
        </w:rPr>
      </w:pPr>
      <w:r w:rsidRPr="00394F5F">
        <w:rPr>
          <w:sz w:val="24"/>
          <w:szCs w:val="24"/>
        </w:rPr>
        <w:t xml:space="preserve">Služby na objednávku budou poskytovány na </w:t>
      </w:r>
      <w:r>
        <w:rPr>
          <w:sz w:val="24"/>
          <w:szCs w:val="24"/>
        </w:rPr>
        <w:t>základě objednávek vystavených O</w:t>
      </w:r>
      <w:r w:rsidRPr="00394F5F">
        <w:rPr>
          <w:sz w:val="24"/>
          <w:szCs w:val="24"/>
        </w:rPr>
        <w:t xml:space="preserve">bjednatelem a akceptovaných </w:t>
      </w:r>
      <w:r>
        <w:rPr>
          <w:sz w:val="24"/>
          <w:szCs w:val="24"/>
        </w:rPr>
        <w:t>Poskytovatelem</w:t>
      </w:r>
      <w:r w:rsidRPr="00394F5F">
        <w:rPr>
          <w:sz w:val="24"/>
          <w:szCs w:val="24"/>
        </w:rPr>
        <w:t>.</w:t>
      </w:r>
    </w:p>
    <w:p w14:paraId="7471E3B2" w14:textId="073433C8" w:rsidR="00FE18F5" w:rsidRDefault="00FE18F5" w:rsidP="00FE18F5">
      <w:pPr>
        <w:numPr>
          <w:ilvl w:val="0"/>
          <w:numId w:val="4"/>
        </w:numPr>
        <w:tabs>
          <w:tab w:val="clear" w:pos="360"/>
        </w:tabs>
        <w:suppressAutoHyphens/>
        <w:overflowPunct/>
        <w:autoSpaceDE/>
        <w:autoSpaceDN/>
        <w:adjustRightInd/>
        <w:spacing w:after="240" w:line="276" w:lineRule="auto"/>
        <w:ind w:left="709" w:hanging="709"/>
        <w:jc w:val="both"/>
        <w:textAlignment w:val="auto"/>
        <w:rPr>
          <w:sz w:val="24"/>
          <w:szCs w:val="24"/>
        </w:rPr>
      </w:pPr>
      <w:r w:rsidRPr="00394F5F">
        <w:rPr>
          <w:sz w:val="24"/>
          <w:szCs w:val="24"/>
        </w:rPr>
        <w:t xml:space="preserve">Nejmenší účtovatelná jednotka je jedna (1) člověkohodina skutečně strávená na plnění </w:t>
      </w:r>
      <w:r>
        <w:rPr>
          <w:sz w:val="24"/>
          <w:szCs w:val="24"/>
        </w:rPr>
        <w:t xml:space="preserve">Služeb na </w:t>
      </w:r>
      <w:r w:rsidRPr="00394F5F">
        <w:rPr>
          <w:sz w:val="24"/>
          <w:szCs w:val="24"/>
        </w:rPr>
        <w:t>objednávk</w:t>
      </w:r>
      <w:r>
        <w:rPr>
          <w:sz w:val="24"/>
          <w:szCs w:val="24"/>
        </w:rPr>
        <w:t>u.</w:t>
      </w:r>
    </w:p>
    <w:p w14:paraId="50390DC3" w14:textId="77777777" w:rsidR="00FE18F5" w:rsidRPr="00394F54" w:rsidRDefault="00FE18F5" w:rsidP="00FE18F5">
      <w:pPr>
        <w:numPr>
          <w:ilvl w:val="0"/>
          <w:numId w:val="4"/>
        </w:numPr>
        <w:tabs>
          <w:tab w:val="clear" w:pos="360"/>
        </w:tabs>
        <w:suppressAutoHyphens/>
        <w:overflowPunct/>
        <w:autoSpaceDE/>
        <w:autoSpaceDN/>
        <w:adjustRightInd/>
        <w:spacing w:after="240" w:line="276" w:lineRule="auto"/>
        <w:ind w:left="709" w:hanging="709"/>
        <w:jc w:val="both"/>
        <w:textAlignment w:val="auto"/>
        <w:rPr>
          <w:sz w:val="24"/>
          <w:szCs w:val="24"/>
        </w:rPr>
      </w:pPr>
      <w:r w:rsidRPr="00394F54">
        <w:rPr>
          <w:sz w:val="24"/>
          <w:szCs w:val="24"/>
        </w:rPr>
        <w:t>Vystavování a akceptace objednávek bude zpravidla probíhat následovně:</w:t>
      </w:r>
    </w:p>
    <w:p w14:paraId="37D1D379" w14:textId="78B340B1" w:rsidR="00FE18F5" w:rsidRPr="00394F54" w:rsidRDefault="00FE18F5" w:rsidP="00FE18F5">
      <w:pPr>
        <w:pStyle w:val="slovanodstavec"/>
        <w:numPr>
          <w:ilvl w:val="2"/>
          <w:numId w:val="20"/>
        </w:numPr>
        <w:tabs>
          <w:tab w:val="clear" w:pos="0"/>
          <w:tab w:val="num" w:pos="1418"/>
        </w:tabs>
        <w:ind w:left="1418" w:hanging="566"/>
        <w:rPr>
          <w:rFonts w:ascii="Times New Roman" w:hAnsi="Times New Roman"/>
        </w:rPr>
      </w:pPr>
      <w:r w:rsidRPr="00394F54">
        <w:rPr>
          <w:rFonts w:ascii="Times New Roman" w:eastAsia="Times New Roman" w:hAnsi="Times New Roman"/>
          <w:color w:val="auto"/>
          <w:lang w:eastAsia="cs-CZ"/>
        </w:rPr>
        <w:lastRenderedPageBreak/>
        <w:t xml:space="preserve">Objednatel je v době trvání </w:t>
      </w:r>
      <w:r>
        <w:rPr>
          <w:rFonts w:ascii="Times New Roman" w:eastAsia="Times New Roman" w:hAnsi="Times New Roman"/>
          <w:color w:val="auto"/>
          <w:lang w:eastAsia="cs-CZ"/>
        </w:rPr>
        <w:t xml:space="preserve">Smlouvy </w:t>
      </w:r>
      <w:r w:rsidRPr="00394F54">
        <w:rPr>
          <w:rFonts w:ascii="Times New Roman" w:eastAsia="Times New Roman" w:hAnsi="Times New Roman"/>
          <w:color w:val="auto"/>
          <w:lang w:eastAsia="cs-CZ"/>
        </w:rPr>
        <w:t xml:space="preserve">oprávněn kdykoli zaslat </w:t>
      </w:r>
      <w:r>
        <w:rPr>
          <w:rFonts w:ascii="Times New Roman" w:eastAsia="Times New Roman" w:hAnsi="Times New Roman"/>
          <w:color w:val="auto"/>
          <w:lang w:eastAsia="cs-CZ"/>
        </w:rPr>
        <w:t xml:space="preserve">Poskytovateli </w:t>
      </w:r>
      <w:r w:rsidRPr="00394F54">
        <w:rPr>
          <w:rFonts w:ascii="Times New Roman" w:eastAsia="Times New Roman" w:hAnsi="Times New Roman"/>
          <w:color w:val="auto"/>
          <w:lang w:eastAsia="cs-CZ"/>
        </w:rPr>
        <w:t>požadavek</w:t>
      </w:r>
      <w:r w:rsidRPr="00394F54">
        <w:rPr>
          <w:rFonts w:ascii="Times New Roman" w:hAnsi="Times New Roman"/>
        </w:rPr>
        <w:t xml:space="preserve"> na poskytnutí </w:t>
      </w:r>
      <w:r>
        <w:rPr>
          <w:rFonts w:ascii="Times New Roman" w:hAnsi="Times New Roman"/>
        </w:rPr>
        <w:t>S</w:t>
      </w:r>
      <w:r w:rsidRPr="00394F54">
        <w:rPr>
          <w:rFonts w:ascii="Times New Roman" w:hAnsi="Times New Roman"/>
        </w:rPr>
        <w:t xml:space="preserve">lužeb na objednávku, a to formou doručení písemného požadavku e-mailem na adresu projektového manažera </w:t>
      </w:r>
      <w:r>
        <w:rPr>
          <w:rFonts w:ascii="Times New Roman" w:hAnsi="Times New Roman"/>
        </w:rPr>
        <w:t xml:space="preserve">Poskytovatele </w:t>
      </w:r>
      <w:r w:rsidRPr="00394F54">
        <w:rPr>
          <w:rFonts w:ascii="Times New Roman" w:hAnsi="Times New Roman"/>
        </w:rPr>
        <w:t>nebo datovou zprávou doručenou prostřednictvím ISDS (dále jen „</w:t>
      </w:r>
      <w:r w:rsidRPr="00394F54">
        <w:rPr>
          <w:rFonts w:ascii="Times New Roman" w:hAnsi="Times New Roman"/>
          <w:b/>
        </w:rPr>
        <w:t>požadavek</w:t>
      </w:r>
      <w:r w:rsidRPr="00394F54">
        <w:rPr>
          <w:rFonts w:ascii="Times New Roman" w:hAnsi="Times New Roman"/>
        </w:rPr>
        <w:t>“);</w:t>
      </w:r>
    </w:p>
    <w:p w14:paraId="07AA9670" w14:textId="77777777" w:rsidR="00FE18F5" w:rsidRPr="00394F54" w:rsidRDefault="00FE18F5" w:rsidP="00FE18F5">
      <w:pPr>
        <w:pStyle w:val="slovanodstavec"/>
        <w:numPr>
          <w:ilvl w:val="2"/>
          <w:numId w:val="20"/>
        </w:numPr>
        <w:tabs>
          <w:tab w:val="clear" w:pos="0"/>
          <w:tab w:val="num" w:pos="1418"/>
        </w:tabs>
        <w:ind w:left="1418" w:hanging="566"/>
        <w:rPr>
          <w:rFonts w:ascii="Times New Roman" w:hAnsi="Times New Roman"/>
        </w:rPr>
      </w:pPr>
      <w:r w:rsidRPr="00394F54">
        <w:rPr>
          <w:rFonts w:ascii="Times New Roman" w:hAnsi="Times New Roman"/>
        </w:rPr>
        <w:t xml:space="preserve">neurčí-li </w:t>
      </w:r>
      <w:r>
        <w:rPr>
          <w:rFonts w:ascii="Times New Roman" w:hAnsi="Times New Roman"/>
        </w:rPr>
        <w:t>O</w:t>
      </w:r>
      <w:r w:rsidRPr="00394F54">
        <w:rPr>
          <w:rFonts w:ascii="Times New Roman" w:hAnsi="Times New Roman"/>
        </w:rPr>
        <w:t xml:space="preserve">bjednatel v požadavku lhůtu delší, nebo nedohodnou-li se </w:t>
      </w:r>
      <w:r>
        <w:rPr>
          <w:rFonts w:ascii="Times New Roman" w:hAnsi="Times New Roman"/>
        </w:rPr>
        <w:t>Poskytovatel a Ob</w:t>
      </w:r>
      <w:r w:rsidRPr="00394F54">
        <w:rPr>
          <w:rFonts w:ascii="Times New Roman" w:hAnsi="Times New Roman"/>
        </w:rPr>
        <w:t xml:space="preserve">jednatel jinak, zavazuje se </w:t>
      </w:r>
      <w:r>
        <w:rPr>
          <w:rFonts w:ascii="Times New Roman" w:hAnsi="Times New Roman"/>
        </w:rPr>
        <w:t xml:space="preserve">Poskytovatel </w:t>
      </w:r>
      <w:r w:rsidRPr="00394F54">
        <w:rPr>
          <w:rFonts w:ascii="Times New Roman" w:hAnsi="Times New Roman"/>
        </w:rPr>
        <w:t xml:space="preserve">do deseti (10) pracovních dnů od doručení požadavku </w:t>
      </w:r>
      <w:r>
        <w:rPr>
          <w:rFonts w:ascii="Times New Roman" w:hAnsi="Times New Roman"/>
        </w:rPr>
        <w:t>O</w:t>
      </w:r>
      <w:r w:rsidRPr="00394F54">
        <w:rPr>
          <w:rFonts w:ascii="Times New Roman" w:hAnsi="Times New Roman"/>
        </w:rPr>
        <w:t xml:space="preserve">bjednateli doručit v písemné formě na e-mailovou adresu projektového manažera </w:t>
      </w:r>
      <w:r>
        <w:rPr>
          <w:rFonts w:ascii="Times New Roman" w:hAnsi="Times New Roman"/>
        </w:rPr>
        <w:t>O</w:t>
      </w:r>
      <w:r w:rsidRPr="00394F54">
        <w:rPr>
          <w:rFonts w:ascii="Times New Roman" w:hAnsi="Times New Roman"/>
        </w:rPr>
        <w:t>bjednatele cenovou nabídku (dále jen „</w:t>
      </w:r>
      <w:r w:rsidRPr="00394F54">
        <w:rPr>
          <w:rFonts w:ascii="Times New Roman" w:hAnsi="Times New Roman"/>
          <w:b/>
        </w:rPr>
        <w:t>nabídka</w:t>
      </w:r>
      <w:r w:rsidRPr="00394F54">
        <w:rPr>
          <w:rFonts w:ascii="Times New Roman" w:hAnsi="Times New Roman"/>
        </w:rPr>
        <w:t>“) na realizaci požadavku, která musí obsahovat minimálně:</w:t>
      </w:r>
    </w:p>
    <w:p w14:paraId="3659F31F" w14:textId="77777777" w:rsidR="00FE18F5" w:rsidRPr="00394F54" w:rsidRDefault="00FE18F5" w:rsidP="00FE18F5">
      <w:pPr>
        <w:numPr>
          <w:ilvl w:val="3"/>
          <w:numId w:val="21"/>
        </w:numPr>
        <w:tabs>
          <w:tab w:val="clear" w:pos="0"/>
          <w:tab w:val="left" w:pos="2127"/>
        </w:tabs>
        <w:suppressAutoHyphens/>
        <w:overflowPunct/>
        <w:autoSpaceDE/>
        <w:autoSpaceDN/>
        <w:adjustRightInd/>
        <w:spacing w:after="240" w:line="276" w:lineRule="auto"/>
        <w:ind w:left="2127" w:hanging="426"/>
        <w:jc w:val="both"/>
        <w:textAlignment w:val="auto"/>
        <w:rPr>
          <w:color w:val="000000"/>
          <w:sz w:val="24"/>
          <w:szCs w:val="24"/>
        </w:rPr>
      </w:pPr>
      <w:r w:rsidRPr="00394F54">
        <w:rPr>
          <w:color w:val="000000"/>
          <w:sz w:val="24"/>
          <w:szCs w:val="24"/>
        </w:rPr>
        <w:t>odkaz na Smlouvu,</w:t>
      </w:r>
    </w:p>
    <w:p w14:paraId="33D0BB16" w14:textId="2F6EAADB" w:rsidR="00FE18F5" w:rsidRPr="00394F54" w:rsidRDefault="00FE18F5" w:rsidP="00FE18F5">
      <w:pPr>
        <w:numPr>
          <w:ilvl w:val="3"/>
          <w:numId w:val="21"/>
        </w:numPr>
        <w:tabs>
          <w:tab w:val="clear" w:pos="0"/>
          <w:tab w:val="left" w:pos="2127"/>
        </w:tabs>
        <w:suppressAutoHyphens/>
        <w:overflowPunct/>
        <w:autoSpaceDE/>
        <w:autoSpaceDN/>
        <w:adjustRightInd/>
        <w:spacing w:after="240" w:line="276" w:lineRule="auto"/>
        <w:ind w:left="2127" w:hanging="426"/>
        <w:jc w:val="both"/>
        <w:textAlignment w:val="auto"/>
        <w:rPr>
          <w:color w:val="000000"/>
          <w:sz w:val="24"/>
          <w:szCs w:val="24"/>
        </w:rPr>
      </w:pPr>
      <w:r w:rsidRPr="00394F54">
        <w:rPr>
          <w:color w:val="000000"/>
          <w:sz w:val="24"/>
          <w:szCs w:val="24"/>
        </w:rPr>
        <w:t xml:space="preserve">předmět </w:t>
      </w:r>
      <w:r w:rsidR="00E24911">
        <w:rPr>
          <w:color w:val="000000"/>
          <w:sz w:val="24"/>
          <w:szCs w:val="24"/>
        </w:rPr>
        <w:t>S</w:t>
      </w:r>
      <w:r w:rsidRPr="00394F54">
        <w:rPr>
          <w:color w:val="000000"/>
          <w:sz w:val="24"/>
          <w:szCs w:val="24"/>
        </w:rPr>
        <w:t>lužb</w:t>
      </w:r>
      <w:r w:rsidR="00E24911">
        <w:rPr>
          <w:color w:val="000000"/>
          <w:sz w:val="24"/>
          <w:szCs w:val="24"/>
        </w:rPr>
        <w:t>y</w:t>
      </w:r>
      <w:r w:rsidRPr="00394F54">
        <w:rPr>
          <w:color w:val="000000"/>
          <w:sz w:val="24"/>
          <w:szCs w:val="24"/>
        </w:rPr>
        <w:t xml:space="preserve"> na objednávku včetně jejich specifikace,</w:t>
      </w:r>
    </w:p>
    <w:p w14:paraId="69A61820" w14:textId="77777777" w:rsidR="00FE18F5" w:rsidRPr="00394F54" w:rsidRDefault="00FE18F5" w:rsidP="00FE18F5">
      <w:pPr>
        <w:numPr>
          <w:ilvl w:val="3"/>
          <w:numId w:val="21"/>
        </w:numPr>
        <w:tabs>
          <w:tab w:val="clear" w:pos="0"/>
          <w:tab w:val="left" w:pos="2127"/>
        </w:tabs>
        <w:suppressAutoHyphens/>
        <w:overflowPunct/>
        <w:autoSpaceDE/>
        <w:autoSpaceDN/>
        <w:adjustRightInd/>
        <w:spacing w:after="240" w:line="276" w:lineRule="auto"/>
        <w:ind w:left="2127" w:hanging="426"/>
        <w:jc w:val="both"/>
        <w:textAlignment w:val="auto"/>
        <w:rPr>
          <w:color w:val="000000"/>
          <w:sz w:val="24"/>
          <w:szCs w:val="24"/>
        </w:rPr>
      </w:pPr>
      <w:r w:rsidRPr="00394F54">
        <w:rPr>
          <w:color w:val="000000"/>
          <w:sz w:val="24"/>
          <w:szCs w:val="24"/>
        </w:rPr>
        <w:t>termín plnění (harmonogram),</w:t>
      </w:r>
    </w:p>
    <w:p w14:paraId="35A3AFEC" w14:textId="77777777" w:rsidR="00440071" w:rsidRDefault="00FE18F5" w:rsidP="00FE18F5">
      <w:pPr>
        <w:numPr>
          <w:ilvl w:val="3"/>
          <w:numId w:val="21"/>
        </w:numPr>
        <w:tabs>
          <w:tab w:val="clear" w:pos="0"/>
          <w:tab w:val="left" w:pos="2127"/>
        </w:tabs>
        <w:suppressAutoHyphens/>
        <w:overflowPunct/>
        <w:autoSpaceDE/>
        <w:autoSpaceDN/>
        <w:adjustRightInd/>
        <w:spacing w:after="240" w:line="276" w:lineRule="auto"/>
        <w:ind w:left="2127" w:hanging="426"/>
        <w:jc w:val="both"/>
        <w:textAlignment w:val="auto"/>
        <w:rPr>
          <w:color w:val="000000"/>
          <w:sz w:val="24"/>
          <w:szCs w:val="24"/>
        </w:rPr>
      </w:pPr>
      <w:r w:rsidRPr="00394F54">
        <w:rPr>
          <w:color w:val="000000"/>
          <w:sz w:val="24"/>
          <w:szCs w:val="24"/>
        </w:rPr>
        <w:t xml:space="preserve">cenovou nabídku vycházející z cen uvedených v čl. 5.1 Smlouvy za jeden za jednu (1) člověkohodinu strávenou na poskytování </w:t>
      </w:r>
      <w:r w:rsidR="00E24911">
        <w:rPr>
          <w:color w:val="000000"/>
          <w:sz w:val="24"/>
          <w:szCs w:val="24"/>
        </w:rPr>
        <w:t>S</w:t>
      </w:r>
      <w:r w:rsidRPr="00394F54">
        <w:rPr>
          <w:color w:val="000000"/>
          <w:sz w:val="24"/>
          <w:szCs w:val="24"/>
        </w:rPr>
        <w:t xml:space="preserve">lužby na objednávku, která bude určena na základě poctivě a v dobré víře Poskytovatelem uskutečněného posouzení pracnosti poptávané </w:t>
      </w:r>
      <w:r w:rsidR="00E24911">
        <w:rPr>
          <w:color w:val="000000"/>
          <w:sz w:val="24"/>
          <w:szCs w:val="24"/>
        </w:rPr>
        <w:t>S</w:t>
      </w:r>
      <w:r w:rsidRPr="00394F54">
        <w:rPr>
          <w:color w:val="000000"/>
          <w:sz w:val="24"/>
          <w:szCs w:val="24"/>
        </w:rPr>
        <w:t>lužby na objednávku</w:t>
      </w:r>
      <w:r w:rsidR="00440071">
        <w:rPr>
          <w:color w:val="000000"/>
          <w:sz w:val="24"/>
          <w:szCs w:val="24"/>
        </w:rPr>
        <w:t>,</w:t>
      </w:r>
    </w:p>
    <w:p w14:paraId="23F87B5D" w14:textId="2DAD42AC" w:rsidR="00FE18F5" w:rsidRPr="00394F54" w:rsidRDefault="004C28D9" w:rsidP="00FE18F5">
      <w:pPr>
        <w:numPr>
          <w:ilvl w:val="3"/>
          <w:numId w:val="21"/>
        </w:numPr>
        <w:tabs>
          <w:tab w:val="clear" w:pos="0"/>
          <w:tab w:val="left" w:pos="2127"/>
        </w:tabs>
        <w:suppressAutoHyphens/>
        <w:overflowPunct/>
        <w:autoSpaceDE/>
        <w:autoSpaceDN/>
        <w:adjustRightInd/>
        <w:spacing w:after="240" w:line="276" w:lineRule="auto"/>
        <w:ind w:left="2127" w:hanging="426"/>
        <w:jc w:val="both"/>
        <w:textAlignment w:val="auto"/>
        <w:rPr>
          <w:color w:val="000000"/>
          <w:sz w:val="24"/>
          <w:szCs w:val="24"/>
        </w:rPr>
      </w:pPr>
      <w:r>
        <w:rPr>
          <w:color w:val="000000"/>
          <w:sz w:val="24"/>
          <w:szCs w:val="24"/>
        </w:rPr>
        <w:t xml:space="preserve">v případě, že Objednatel rozhodne, že požadovaný výstup Služby na objednávku bude podléhat akceptaci ze strany Objednatele (složitější služby na objednávku), </w:t>
      </w:r>
      <w:r w:rsidR="00B16DB2">
        <w:rPr>
          <w:color w:val="000000"/>
          <w:sz w:val="24"/>
          <w:szCs w:val="24"/>
        </w:rPr>
        <w:t xml:space="preserve">předloží </w:t>
      </w:r>
      <w:r>
        <w:rPr>
          <w:color w:val="000000"/>
          <w:sz w:val="24"/>
          <w:szCs w:val="24"/>
        </w:rPr>
        <w:t xml:space="preserve">Poskytovatel </w:t>
      </w:r>
      <w:r w:rsidR="00B16DB2">
        <w:rPr>
          <w:color w:val="000000"/>
          <w:sz w:val="24"/>
          <w:szCs w:val="24"/>
        </w:rPr>
        <w:t>v nabídce i návrh akceptačních kritérií.</w:t>
      </w:r>
    </w:p>
    <w:p w14:paraId="0EA15C4E" w14:textId="77777777" w:rsidR="00FE18F5" w:rsidRPr="00394F54" w:rsidRDefault="00FE18F5" w:rsidP="00FE18F5">
      <w:pPr>
        <w:pStyle w:val="slovanodstavec"/>
        <w:numPr>
          <w:ilvl w:val="2"/>
          <w:numId w:val="20"/>
        </w:numPr>
        <w:tabs>
          <w:tab w:val="clear" w:pos="0"/>
          <w:tab w:val="num" w:pos="1418"/>
        </w:tabs>
        <w:ind w:left="1418" w:hanging="566"/>
        <w:rPr>
          <w:rFonts w:ascii="Times New Roman" w:hAnsi="Times New Roman"/>
        </w:rPr>
      </w:pPr>
      <w:r w:rsidRPr="00394F54">
        <w:rPr>
          <w:rFonts w:ascii="Times New Roman" w:hAnsi="Times New Roman"/>
        </w:rPr>
        <w:t xml:space="preserve">Doba platnosti nabídky je vždy minimálně třicet (30) dnů ode dne jejího doručení </w:t>
      </w:r>
      <w:r>
        <w:rPr>
          <w:rFonts w:ascii="Times New Roman" w:hAnsi="Times New Roman"/>
        </w:rPr>
        <w:t>O</w:t>
      </w:r>
      <w:r w:rsidRPr="00394F54">
        <w:rPr>
          <w:rFonts w:ascii="Times New Roman" w:hAnsi="Times New Roman"/>
        </w:rPr>
        <w:t>bjednateli.</w:t>
      </w:r>
    </w:p>
    <w:p w14:paraId="5F5ED4AE" w14:textId="43D559E4" w:rsidR="00FE18F5" w:rsidRPr="00394F54" w:rsidRDefault="00FE18F5" w:rsidP="00FE18F5">
      <w:pPr>
        <w:pStyle w:val="slovanodstavec"/>
        <w:numPr>
          <w:ilvl w:val="2"/>
          <w:numId w:val="20"/>
        </w:numPr>
        <w:tabs>
          <w:tab w:val="clear" w:pos="0"/>
          <w:tab w:val="num" w:pos="1418"/>
        </w:tabs>
        <w:ind w:left="1418" w:hanging="566"/>
        <w:rPr>
          <w:rFonts w:ascii="Times New Roman" w:hAnsi="Times New Roman"/>
        </w:rPr>
      </w:pPr>
      <w:r w:rsidRPr="00394F54">
        <w:rPr>
          <w:rFonts w:ascii="Times New Roman" w:hAnsi="Times New Roman"/>
        </w:rPr>
        <w:t xml:space="preserve">Na základě objednávky </w:t>
      </w:r>
      <w:r>
        <w:rPr>
          <w:rFonts w:ascii="Times New Roman" w:hAnsi="Times New Roman"/>
        </w:rPr>
        <w:t>O</w:t>
      </w:r>
      <w:r w:rsidRPr="00394F54">
        <w:rPr>
          <w:rFonts w:ascii="Times New Roman" w:hAnsi="Times New Roman"/>
        </w:rPr>
        <w:t xml:space="preserve">bjednatele, která představuje odsouhlasení nabídky, doručené </w:t>
      </w:r>
      <w:r>
        <w:rPr>
          <w:rFonts w:ascii="Times New Roman" w:hAnsi="Times New Roman"/>
        </w:rPr>
        <w:t xml:space="preserve">Poskytovateli </w:t>
      </w:r>
      <w:r w:rsidRPr="00394F54">
        <w:rPr>
          <w:rFonts w:ascii="Times New Roman" w:hAnsi="Times New Roman"/>
        </w:rPr>
        <w:t>v písemné formě, (dále jen „</w:t>
      </w:r>
      <w:r w:rsidRPr="00394F54">
        <w:rPr>
          <w:rFonts w:ascii="Times New Roman" w:hAnsi="Times New Roman"/>
          <w:b/>
        </w:rPr>
        <w:t>objednávka</w:t>
      </w:r>
      <w:r w:rsidRPr="00394F54">
        <w:rPr>
          <w:rFonts w:ascii="Times New Roman" w:hAnsi="Times New Roman"/>
        </w:rPr>
        <w:t xml:space="preserve">“) se </w:t>
      </w:r>
      <w:r>
        <w:rPr>
          <w:rFonts w:ascii="Times New Roman" w:hAnsi="Times New Roman"/>
        </w:rPr>
        <w:t xml:space="preserve">Poskytovatel </w:t>
      </w:r>
      <w:r w:rsidRPr="00394F54">
        <w:rPr>
          <w:rFonts w:ascii="Times New Roman" w:hAnsi="Times New Roman"/>
        </w:rPr>
        <w:t xml:space="preserve">zavazuje poskytovat </w:t>
      </w:r>
      <w:r w:rsidR="00E24911">
        <w:rPr>
          <w:rFonts w:ascii="Times New Roman" w:hAnsi="Times New Roman"/>
        </w:rPr>
        <w:t>S</w:t>
      </w:r>
      <w:r w:rsidRPr="00394F54">
        <w:rPr>
          <w:rFonts w:ascii="Times New Roman" w:hAnsi="Times New Roman"/>
        </w:rPr>
        <w:t>lužby na objednávku uvedené v nabídce.</w:t>
      </w:r>
    </w:p>
    <w:p w14:paraId="541207D4" w14:textId="4767BB53" w:rsidR="00FE18F5" w:rsidRPr="00394F54" w:rsidRDefault="00FE18F5" w:rsidP="00FE18F5">
      <w:pPr>
        <w:pStyle w:val="slovanodstavec"/>
        <w:numPr>
          <w:ilvl w:val="2"/>
          <w:numId w:val="20"/>
        </w:numPr>
        <w:tabs>
          <w:tab w:val="clear" w:pos="0"/>
          <w:tab w:val="num" w:pos="1418"/>
        </w:tabs>
        <w:ind w:left="1418" w:hanging="566"/>
        <w:rPr>
          <w:rFonts w:ascii="Times New Roman" w:hAnsi="Times New Roman"/>
        </w:rPr>
      </w:pPr>
      <w:r w:rsidRPr="00394F54">
        <w:rPr>
          <w:rFonts w:ascii="Times New Roman" w:hAnsi="Times New Roman"/>
        </w:rPr>
        <w:t xml:space="preserve">Součástí </w:t>
      </w:r>
      <w:r w:rsidR="00E24911">
        <w:rPr>
          <w:rFonts w:ascii="Times New Roman" w:hAnsi="Times New Roman"/>
        </w:rPr>
        <w:t>S</w:t>
      </w:r>
      <w:r w:rsidRPr="00394F54">
        <w:rPr>
          <w:rFonts w:ascii="Times New Roman" w:hAnsi="Times New Roman"/>
        </w:rPr>
        <w:t xml:space="preserve">lužeb na objednávku jsou i taková plnění, která nejsou výslovně uvedena v požadavku či objednávce, ale poskytnutí těchto plnění je nezbytné k realizaci příslušné </w:t>
      </w:r>
      <w:r w:rsidR="00E24911">
        <w:rPr>
          <w:rFonts w:ascii="Times New Roman" w:hAnsi="Times New Roman"/>
        </w:rPr>
        <w:t>S</w:t>
      </w:r>
      <w:r w:rsidRPr="00394F54">
        <w:rPr>
          <w:rFonts w:ascii="Times New Roman" w:hAnsi="Times New Roman"/>
        </w:rPr>
        <w:t xml:space="preserve">lužby na objednávku a </w:t>
      </w:r>
      <w:r>
        <w:rPr>
          <w:rFonts w:ascii="Times New Roman" w:hAnsi="Times New Roman"/>
        </w:rPr>
        <w:t xml:space="preserve">Poskytovatel </w:t>
      </w:r>
      <w:r w:rsidRPr="00394F54">
        <w:rPr>
          <w:rFonts w:ascii="Times New Roman" w:hAnsi="Times New Roman"/>
        </w:rPr>
        <w:t xml:space="preserve">jako odborník o nutnosti poskytnutí takových plnění věděl, nebo měl vědět; pro vyloučení pochybností, cena za </w:t>
      </w:r>
      <w:r w:rsidR="00E24911">
        <w:rPr>
          <w:rFonts w:ascii="Times New Roman" w:hAnsi="Times New Roman"/>
        </w:rPr>
        <w:t>S</w:t>
      </w:r>
      <w:r w:rsidRPr="00394F54">
        <w:rPr>
          <w:rFonts w:ascii="Times New Roman" w:hAnsi="Times New Roman"/>
        </w:rPr>
        <w:t>lužby na objednávku již zahrnuje odměnu za taková dodatečná plnění.</w:t>
      </w:r>
    </w:p>
    <w:p w14:paraId="52C32A14" w14:textId="718A3D8F" w:rsidR="00FE18F5" w:rsidRDefault="00FE18F5" w:rsidP="00FE18F5">
      <w:pPr>
        <w:pStyle w:val="slovanodstavec"/>
        <w:numPr>
          <w:ilvl w:val="2"/>
          <w:numId w:val="20"/>
        </w:numPr>
        <w:tabs>
          <w:tab w:val="clear" w:pos="0"/>
          <w:tab w:val="num" w:pos="1418"/>
        </w:tabs>
        <w:ind w:left="1418" w:hanging="566"/>
        <w:rPr>
          <w:rFonts w:ascii="Times New Roman" w:hAnsi="Times New Roman"/>
        </w:rPr>
      </w:pPr>
      <w:r>
        <w:rPr>
          <w:rFonts w:ascii="Times New Roman" w:hAnsi="Times New Roman"/>
        </w:rPr>
        <w:t xml:space="preserve">Poskytovatel </w:t>
      </w:r>
      <w:r w:rsidRPr="00394F54">
        <w:rPr>
          <w:rFonts w:ascii="Times New Roman" w:hAnsi="Times New Roman"/>
        </w:rPr>
        <w:t xml:space="preserve">předá </w:t>
      </w:r>
      <w:r w:rsidR="00E24911">
        <w:rPr>
          <w:rFonts w:ascii="Times New Roman" w:hAnsi="Times New Roman"/>
        </w:rPr>
        <w:t>S</w:t>
      </w:r>
      <w:r w:rsidRPr="00394F54">
        <w:rPr>
          <w:rFonts w:ascii="Times New Roman" w:hAnsi="Times New Roman"/>
        </w:rPr>
        <w:t xml:space="preserve">lužbu na objednávku v termínech stanovených v objednávce. O tomto předání bude sepsán předávací protokol. </w:t>
      </w:r>
    </w:p>
    <w:p w14:paraId="243227D8" w14:textId="1D9C913C" w:rsidR="00FE18F5" w:rsidRDefault="00FE18F5" w:rsidP="00FE18F5">
      <w:pPr>
        <w:pStyle w:val="slovanodstavec"/>
        <w:ind w:left="1416"/>
        <w:rPr>
          <w:rFonts w:ascii="Times New Roman" w:hAnsi="Times New Roman"/>
        </w:rPr>
      </w:pPr>
      <w:r w:rsidRPr="00394F54">
        <w:rPr>
          <w:rFonts w:ascii="Times New Roman" w:hAnsi="Times New Roman"/>
        </w:rPr>
        <w:lastRenderedPageBreak/>
        <w:t xml:space="preserve">Nemá-li </w:t>
      </w:r>
      <w:r w:rsidR="00E24911">
        <w:rPr>
          <w:rFonts w:ascii="Times New Roman" w:hAnsi="Times New Roman"/>
        </w:rPr>
        <w:t>S</w:t>
      </w:r>
      <w:r w:rsidRPr="00394F54">
        <w:rPr>
          <w:rFonts w:ascii="Times New Roman" w:hAnsi="Times New Roman"/>
        </w:rPr>
        <w:t xml:space="preserve">lužba na objednávku sjednané vlastnosti, </w:t>
      </w:r>
      <w:r>
        <w:rPr>
          <w:rFonts w:ascii="Times New Roman" w:hAnsi="Times New Roman"/>
        </w:rPr>
        <w:t>O</w:t>
      </w:r>
      <w:r w:rsidRPr="00394F54">
        <w:rPr>
          <w:rFonts w:ascii="Times New Roman" w:hAnsi="Times New Roman"/>
        </w:rPr>
        <w:t>bjednatel tyto výhrady uvede do předávacího protokolu</w:t>
      </w:r>
      <w:r w:rsidR="00440071">
        <w:rPr>
          <w:rFonts w:ascii="Times New Roman" w:hAnsi="Times New Roman"/>
        </w:rPr>
        <w:t>, případně, podléhá-li daná Služba akceptaci, pak v akceptačním protokolu</w:t>
      </w:r>
    </w:p>
    <w:p w14:paraId="332F567F" w14:textId="6074C376" w:rsidR="00FE18F5" w:rsidRPr="00394F54" w:rsidRDefault="00FE18F5" w:rsidP="00FE18F5">
      <w:pPr>
        <w:pStyle w:val="slovanodstavec"/>
        <w:ind w:left="1416"/>
        <w:rPr>
          <w:rFonts w:ascii="Times New Roman" w:hAnsi="Times New Roman"/>
        </w:rPr>
      </w:pPr>
      <w:r w:rsidRPr="00394F54">
        <w:rPr>
          <w:rFonts w:ascii="Times New Roman" w:hAnsi="Times New Roman"/>
        </w:rPr>
        <w:t xml:space="preserve">Jedná-li se o vady </w:t>
      </w:r>
      <w:r w:rsidR="00E24911">
        <w:rPr>
          <w:rFonts w:ascii="Times New Roman" w:hAnsi="Times New Roman"/>
        </w:rPr>
        <w:t>S</w:t>
      </w:r>
      <w:r w:rsidRPr="00394F54">
        <w:rPr>
          <w:rFonts w:ascii="Times New Roman" w:hAnsi="Times New Roman"/>
        </w:rPr>
        <w:t xml:space="preserve">lužeb na objednávku, které znemožňují jejich užívání pro sjednaný účel, </w:t>
      </w:r>
      <w:r>
        <w:rPr>
          <w:rFonts w:ascii="Times New Roman" w:hAnsi="Times New Roman"/>
        </w:rPr>
        <w:t>O</w:t>
      </w:r>
      <w:r w:rsidRPr="00394F54">
        <w:rPr>
          <w:rFonts w:ascii="Times New Roman" w:hAnsi="Times New Roman"/>
        </w:rPr>
        <w:t xml:space="preserve">bjednatel </w:t>
      </w:r>
      <w:r w:rsidR="00E24911">
        <w:rPr>
          <w:rFonts w:ascii="Times New Roman" w:hAnsi="Times New Roman"/>
        </w:rPr>
        <w:t>S</w:t>
      </w:r>
      <w:r w:rsidRPr="00394F54">
        <w:rPr>
          <w:rFonts w:ascii="Times New Roman" w:hAnsi="Times New Roman"/>
        </w:rPr>
        <w:t xml:space="preserve">lužbu na objednávku odmítne převzít. </w:t>
      </w:r>
      <w:r>
        <w:rPr>
          <w:rFonts w:ascii="Times New Roman" w:hAnsi="Times New Roman"/>
        </w:rPr>
        <w:t xml:space="preserve">Poskytovatel </w:t>
      </w:r>
      <w:r w:rsidRPr="00394F54">
        <w:rPr>
          <w:rFonts w:ascii="Times New Roman" w:hAnsi="Times New Roman"/>
        </w:rPr>
        <w:t xml:space="preserve">je povinen vady </w:t>
      </w:r>
      <w:r w:rsidR="00E24911">
        <w:rPr>
          <w:rFonts w:ascii="Times New Roman" w:hAnsi="Times New Roman"/>
        </w:rPr>
        <w:t>S</w:t>
      </w:r>
      <w:r w:rsidRPr="00394F54">
        <w:rPr>
          <w:rFonts w:ascii="Times New Roman" w:hAnsi="Times New Roman"/>
        </w:rPr>
        <w:t>lužeb na objednávku odstranit do 7 dnů od jejich uplatnění.</w:t>
      </w:r>
    </w:p>
    <w:p w14:paraId="3A16157D" w14:textId="77777777" w:rsidR="00FE18F5" w:rsidRPr="00EA38F4" w:rsidRDefault="00FE18F5" w:rsidP="00FE18F5">
      <w:pPr>
        <w:pStyle w:val="slovanodstavec"/>
        <w:numPr>
          <w:ilvl w:val="2"/>
          <w:numId w:val="20"/>
        </w:numPr>
        <w:tabs>
          <w:tab w:val="clear" w:pos="0"/>
          <w:tab w:val="num" w:pos="1418"/>
        </w:tabs>
        <w:ind w:left="1418" w:hanging="566"/>
        <w:rPr>
          <w:rFonts w:ascii="Times New Roman" w:hAnsi="Times New Roman"/>
        </w:rPr>
      </w:pPr>
      <w:r w:rsidRPr="00EA38F4">
        <w:rPr>
          <w:rFonts w:ascii="Times New Roman" w:hAnsi="Times New Roman"/>
        </w:rPr>
        <w:t xml:space="preserve">Ukončení plnění na základě objednávek může </w:t>
      </w:r>
      <w:r>
        <w:rPr>
          <w:rFonts w:ascii="Times New Roman" w:hAnsi="Times New Roman"/>
        </w:rPr>
        <w:t>O</w:t>
      </w:r>
      <w:r w:rsidRPr="00EA38F4">
        <w:rPr>
          <w:rFonts w:ascii="Times New Roman" w:hAnsi="Times New Roman"/>
        </w:rPr>
        <w:t>bjednatel ukončit před splněním:</w:t>
      </w:r>
    </w:p>
    <w:p w14:paraId="35D35179" w14:textId="6F2999D7" w:rsidR="00FE18F5" w:rsidRPr="00EA38F4" w:rsidRDefault="00FE18F5" w:rsidP="00FE18F5">
      <w:pPr>
        <w:numPr>
          <w:ilvl w:val="3"/>
          <w:numId w:val="22"/>
        </w:numPr>
        <w:tabs>
          <w:tab w:val="clear" w:pos="0"/>
          <w:tab w:val="left" w:pos="2127"/>
        </w:tabs>
        <w:suppressAutoHyphens/>
        <w:overflowPunct/>
        <w:autoSpaceDE/>
        <w:autoSpaceDN/>
        <w:adjustRightInd/>
        <w:spacing w:after="240" w:line="276" w:lineRule="auto"/>
        <w:ind w:left="2127" w:hanging="426"/>
        <w:jc w:val="both"/>
        <w:textAlignment w:val="auto"/>
        <w:rPr>
          <w:color w:val="000000"/>
          <w:sz w:val="24"/>
          <w:szCs w:val="24"/>
        </w:rPr>
      </w:pPr>
      <w:r w:rsidRPr="00EA38F4">
        <w:rPr>
          <w:color w:val="000000"/>
          <w:sz w:val="24"/>
          <w:szCs w:val="24"/>
        </w:rPr>
        <w:t xml:space="preserve">odstoupením </w:t>
      </w:r>
      <w:r>
        <w:rPr>
          <w:color w:val="000000"/>
          <w:sz w:val="24"/>
          <w:szCs w:val="24"/>
        </w:rPr>
        <w:t>O</w:t>
      </w:r>
      <w:r w:rsidRPr="00EA38F4">
        <w:rPr>
          <w:color w:val="000000"/>
          <w:sz w:val="24"/>
          <w:szCs w:val="24"/>
        </w:rPr>
        <w:t xml:space="preserve">bjednatele v případě, že u </w:t>
      </w:r>
      <w:r w:rsidR="00E24911">
        <w:rPr>
          <w:color w:val="000000"/>
          <w:sz w:val="24"/>
          <w:szCs w:val="24"/>
        </w:rPr>
        <w:t>S</w:t>
      </w:r>
      <w:r w:rsidRPr="00EA38F4">
        <w:rPr>
          <w:color w:val="000000"/>
          <w:sz w:val="24"/>
          <w:szCs w:val="24"/>
        </w:rPr>
        <w:t xml:space="preserve">lužby na objednávku poskytované na základě objednávky dojde k odmítnutí převzetí </w:t>
      </w:r>
      <w:r>
        <w:rPr>
          <w:color w:val="000000"/>
          <w:sz w:val="24"/>
          <w:szCs w:val="24"/>
        </w:rPr>
        <w:t>O</w:t>
      </w:r>
      <w:r w:rsidRPr="00EA38F4">
        <w:rPr>
          <w:color w:val="000000"/>
          <w:sz w:val="24"/>
          <w:szCs w:val="24"/>
        </w:rPr>
        <w:t xml:space="preserve">bjednatelem a </w:t>
      </w:r>
      <w:r>
        <w:rPr>
          <w:color w:val="000000"/>
          <w:sz w:val="24"/>
          <w:szCs w:val="24"/>
        </w:rPr>
        <w:t xml:space="preserve">Poskytovatel </w:t>
      </w:r>
      <w:r w:rsidRPr="00EA38F4">
        <w:rPr>
          <w:color w:val="000000"/>
          <w:sz w:val="24"/>
          <w:szCs w:val="24"/>
        </w:rPr>
        <w:t xml:space="preserve">ani v dodatečné přiměřené lhůtě, ne však delší než třicet (30) dnů, není-li sjednáno jinak, vady </w:t>
      </w:r>
      <w:r w:rsidR="00E24911">
        <w:rPr>
          <w:color w:val="000000"/>
          <w:sz w:val="24"/>
          <w:szCs w:val="24"/>
        </w:rPr>
        <w:t>S</w:t>
      </w:r>
      <w:r w:rsidRPr="00EA38F4">
        <w:rPr>
          <w:color w:val="000000"/>
          <w:sz w:val="24"/>
          <w:szCs w:val="24"/>
        </w:rPr>
        <w:t>lužeb na objednávku neodstraní;</w:t>
      </w:r>
    </w:p>
    <w:p w14:paraId="06E94F2D" w14:textId="29FFB389" w:rsidR="00FE18F5" w:rsidRPr="00EA38F4" w:rsidRDefault="00FE18F5" w:rsidP="00FE18F5">
      <w:pPr>
        <w:numPr>
          <w:ilvl w:val="3"/>
          <w:numId w:val="22"/>
        </w:numPr>
        <w:tabs>
          <w:tab w:val="clear" w:pos="0"/>
          <w:tab w:val="left" w:pos="2127"/>
        </w:tabs>
        <w:suppressAutoHyphens/>
        <w:overflowPunct/>
        <w:autoSpaceDE/>
        <w:autoSpaceDN/>
        <w:adjustRightInd/>
        <w:spacing w:after="240" w:line="276" w:lineRule="auto"/>
        <w:ind w:left="2127" w:hanging="426"/>
        <w:jc w:val="both"/>
        <w:textAlignment w:val="auto"/>
        <w:rPr>
          <w:color w:val="000000"/>
          <w:sz w:val="24"/>
          <w:szCs w:val="24"/>
        </w:rPr>
      </w:pPr>
      <w:r w:rsidRPr="00EA38F4">
        <w:rPr>
          <w:color w:val="000000"/>
          <w:sz w:val="24"/>
          <w:szCs w:val="24"/>
        </w:rPr>
        <w:t xml:space="preserve">odstoupením v případě, že u </w:t>
      </w:r>
      <w:r w:rsidR="00E24911">
        <w:rPr>
          <w:color w:val="000000"/>
          <w:sz w:val="24"/>
          <w:szCs w:val="24"/>
        </w:rPr>
        <w:t>S</w:t>
      </w:r>
      <w:r w:rsidRPr="00EA38F4">
        <w:rPr>
          <w:color w:val="000000"/>
          <w:sz w:val="24"/>
          <w:szCs w:val="24"/>
        </w:rPr>
        <w:t xml:space="preserve">lužby na objednávku poskytované na základě objednávky dojde k převzetí s výhradami a </w:t>
      </w:r>
      <w:r>
        <w:rPr>
          <w:color w:val="000000"/>
          <w:sz w:val="24"/>
          <w:szCs w:val="24"/>
        </w:rPr>
        <w:t xml:space="preserve">Poskytovatel </w:t>
      </w:r>
      <w:r w:rsidRPr="00EA38F4">
        <w:rPr>
          <w:color w:val="000000"/>
          <w:sz w:val="24"/>
          <w:szCs w:val="24"/>
        </w:rPr>
        <w:t>ani v dodatečné přiměřené lhůtě, ne však delší než třicet (30) dnů, není-li sjednáno jinak, nezjedná nápravu.</w:t>
      </w:r>
    </w:p>
    <w:p w14:paraId="7082158F" w14:textId="72AC89A6" w:rsidR="00FE18F5" w:rsidRPr="00E24911" w:rsidRDefault="00E24911" w:rsidP="00E24911">
      <w:pPr>
        <w:pStyle w:val="Nadpis1"/>
        <w:spacing w:before="480" w:line="276" w:lineRule="auto"/>
        <w:jc w:val="center"/>
        <w:rPr>
          <w:i w:val="0"/>
        </w:rPr>
      </w:pPr>
      <w:r w:rsidRPr="00E567F2">
        <w:rPr>
          <w:b/>
          <w:i w:val="0"/>
          <w:sz w:val="28"/>
          <w:szCs w:val="28"/>
        </w:rPr>
        <w:t>8.</w:t>
      </w:r>
    </w:p>
    <w:p w14:paraId="79CC2D64" w14:textId="77777777" w:rsidR="00220550" w:rsidRPr="00E567F2" w:rsidRDefault="00220550" w:rsidP="00C733E1">
      <w:pPr>
        <w:pStyle w:val="Nadpis1"/>
        <w:spacing w:after="360" w:line="276" w:lineRule="auto"/>
        <w:jc w:val="center"/>
        <w:rPr>
          <w:b/>
          <w:i w:val="0"/>
          <w:sz w:val="28"/>
          <w:szCs w:val="28"/>
        </w:rPr>
      </w:pPr>
      <w:r w:rsidRPr="00E567F2">
        <w:rPr>
          <w:b/>
          <w:i w:val="0"/>
          <w:sz w:val="28"/>
          <w:szCs w:val="28"/>
        </w:rPr>
        <w:t>Oprávněné osoby</w:t>
      </w:r>
    </w:p>
    <w:p w14:paraId="28F64652" w14:textId="1F2D52BC" w:rsidR="00220550" w:rsidRPr="003F1103" w:rsidRDefault="00220550" w:rsidP="004F74B1">
      <w:pPr>
        <w:pStyle w:val="Odstavecseseznamem"/>
        <w:numPr>
          <w:ilvl w:val="0"/>
          <w:numId w:val="16"/>
        </w:numPr>
        <w:spacing w:after="240" w:line="276" w:lineRule="auto"/>
        <w:ind w:left="709" w:hanging="709"/>
        <w:contextualSpacing w:val="0"/>
        <w:jc w:val="both"/>
        <w:rPr>
          <w:sz w:val="24"/>
          <w:szCs w:val="24"/>
        </w:rPr>
      </w:pPr>
      <w:r w:rsidRPr="003F1103">
        <w:rPr>
          <w:sz w:val="24"/>
          <w:szCs w:val="24"/>
        </w:rPr>
        <w:t xml:space="preserve">Smluvní strany jmenovaly ve věcech </w:t>
      </w:r>
      <w:r w:rsidR="009A04FC">
        <w:rPr>
          <w:sz w:val="24"/>
          <w:szCs w:val="24"/>
        </w:rPr>
        <w:t>S</w:t>
      </w:r>
      <w:r w:rsidRPr="003F1103">
        <w:rPr>
          <w:sz w:val="24"/>
          <w:szCs w:val="24"/>
        </w:rPr>
        <w:t xml:space="preserve">mlouvy oprávněné osoby. Oprávněné osoby budou zastupovat </w:t>
      </w:r>
      <w:r w:rsidR="00FD2C53">
        <w:rPr>
          <w:sz w:val="24"/>
          <w:szCs w:val="24"/>
        </w:rPr>
        <w:t>S</w:t>
      </w:r>
      <w:r w:rsidRPr="003F1103">
        <w:rPr>
          <w:sz w:val="24"/>
          <w:szCs w:val="24"/>
        </w:rPr>
        <w:t xml:space="preserve">mluvní strany v dílčích záležitostech souvisejících s plněním </w:t>
      </w:r>
      <w:r w:rsidR="009A04FC">
        <w:rPr>
          <w:sz w:val="24"/>
          <w:szCs w:val="24"/>
        </w:rPr>
        <w:t>S</w:t>
      </w:r>
      <w:r w:rsidRPr="003F1103">
        <w:rPr>
          <w:sz w:val="24"/>
          <w:szCs w:val="24"/>
        </w:rPr>
        <w:t>mlouvy. Jména oprávněných osob jsou uvedena v příloze č. 2</w:t>
      </w:r>
      <w:r w:rsidR="00BF1DB9">
        <w:rPr>
          <w:sz w:val="24"/>
          <w:szCs w:val="24"/>
        </w:rPr>
        <w:t xml:space="preserve"> </w:t>
      </w:r>
      <w:r w:rsidR="009A04FC">
        <w:rPr>
          <w:sz w:val="24"/>
          <w:szCs w:val="24"/>
        </w:rPr>
        <w:t>S</w:t>
      </w:r>
      <w:r w:rsidRPr="003F1103">
        <w:rPr>
          <w:sz w:val="24"/>
          <w:szCs w:val="24"/>
        </w:rPr>
        <w:t>mlouvy.</w:t>
      </w:r>
    </w:p>
    <w:p w14:paraId="0AF48E56" w14:textId="28CBC8A5" w:rsidR="00C9507F" w:rsidRPr="00E567F2" w:rsidRDefault="00E24911" w:rsidP="00C733E1">
      <w:pPr>
        <w:pStyle w:val="Nadpis1"/>
        <w:spacing w:before="480" w:line="276" w:lineRule="auto"/>
        <w:jc w:val="center"/>
        <w:rPr>
          <w:b/>
          <w:i w:val="0"/>
          <w:sz w:val="28"/>
          <w:szCs w:val="28"/>
        </w:rPr>
      </w:pPr>
      <w:r>
        <w:rPr>
          <w:b/>
          <w:i w:val="0"/>
          <w:sz w:val="28"/>
          <w:szCs w:val="28"/>
        </w:rPr>
        <w:t>9</w:t>
      </w:r>
      <w:r w:rsidR="00C9507F" w:rsidRPr="00E567F2">
        <w:rPr>
          <w:b/>
          <w:i w:val="0"/>
          <w:sz w:val="28"/>
          <w:szCs w:val="28"/>
        </w:rPr>
        <w:t>.</w:t>
      </w:r>
    </w:p>
    <w:p w14:paraId="630524D9" w14:textId="2CDD2D52" w:rsidR="00ED5236" w:rsidRPr="00E567F2" w:rsidRDefault="00ED5236" w:rsidP="00C733E1">
      <w:pPr>
        <w:pStyle w:val="Nadpis1"/>
        <w:spacing w:after="360" w:line="276" w:lineRule="auto"/>
        <w:jc w:val="center"/>
        <w:rPr>
          <w:b/>
          <w:i w:val="0"/>
          <w:sz w:val="28"/>
          <w:szCs w:val="28"/>
        </w:rPr>
      </w:pPr>
      <w:r w:rsidRPr="00E567F2">
        <w:rPr>
          <w:b/>
          <w:i w:val="0"/>
          <w:sz w:val="28"/>
          <w:szCs w:val="28"/>
        </w:rPr>
        <w:t xml:space="preserve">Povinnosti </w:t>
      </w:r>
      <w:r w:rsidR="008C1A71">
        <w:rPr>
          <w:b/>
          <w:i w:val="0"/>
          <w:sz w:val="28"/>
          <w:szCs w:val="28"/>
        </w:rPr>
        <w:t>S</w:t>
      </w:r>
      <w:r w:rsidRPr="00E567F2">
        <w:rPr>
          <w:b/>
          <w:i w:val="0"/>
          <w:sz w:val="28"/>
          <w:szCs w:val="28"/>
        </w:rPr>
        <w:t>mluvních stran</w:t>
      </w:r>
    </w:p>
    <w:p w14:paraId="57638E18" w14:textId="77777777" w:rsidR="00ED5236" w:rsidRPr="003F1103" w:rsidRDefault="00ED5236" w:rsidP="004F74B1">
      <w:pPr>
        <w:pStyle w:val="Odstavecseseznamem"/>
        <w:numPr>
          <w:ilvl w:val="0"/>
          <w:numId w:val="17"/>
        </w:numPr>
        <w:spacing w:after="240" w:line="276" w:lineRule="auto"/>
        <w:ind w:left="709" w:hanging="709"/>
        <w:contextualSpacing w:val="0"/>
        <w:jc w:val="both"/>
        <w:rPr>
          <w:sz w:val="24"/>
          <w:szCs w:val="24"/>
        </w:rPr>
      </w:pPr>
      <w:r w:rsidRPr="003F1103">
        <w:rPr>
          <w:sz w:val="24"/>
          <w:szCs w:val="24"/>
        </w:rPr>
        <w:t>Smluvní strany se zavazují vzájemně spolupracovat a poskytovat si veškeré informace potřebné pro řádné plnění svých závazků, zejména, ale nejen:</w:t>
      </w:r>
    </w:p>
    <w:p w14:paraId="214F12D3" w14:textId="77777777" w:rsidR="00ED5236" w:rsidRPr="00E567F2" w:rsidRDefault="003F1103" w:rsidP="004F74B1">
      <w:pPr>
        <w:pStyle w:val="Nadpis3"/>
        <w:keepNext w:val="0"/>
        <w:numPr>
          <w:ilvl w:val="1"/>
          <w:numId w:val="1"/>
        </w:numPr>
        <w:tabs>
          <w:tab w:val="clear" w:pos="720"/>
          <w:tab w:val="left" w:pos="284"/>
        </w:tabs>
        <w:spacing w:after="240" w:line="276" w:lineRule="auto"/>
        <w:ind w:left="1134" w:hanging="425"/>
        <w:jc w:val="both"/>
        <w:rPr>
          <w:rFonts w:ascii="Times New Roman" w:hAnsi="Times New Roman"/>
          <w:b w:val="0"/>
          <w:snapToGrid w:val="0"/>
          <w:szCs w:val="24"/>
        </w:rPr>
      </w:pPr>
      <w:r>
        <w:rPr>
          <w:rFonts w:ascii="Times New Roman" w:hAnsi="Times New Roman"/>
          <w:b w:val="0"/>
          <w:snapToGrid w:val="0"/>
          <w:szCs w:val="24"/>
        </w:rPr>
        <w:t>O</w:t>
      </w:r>
      <w:r w:rsidR="00ED5236" w:rsidRPr="00E567F2">
        <w:rPr>
          <w:rFonts w:ascii="Times New Roman" w:hAnsi="Times New Roman"/>
          <w:b w:val="0"/>
          <w:snapToGrid w:val="0"/>
          <w:szCs w:val="24"/>
        </w:rPr>
        <w:t>bjednatel</w:t>
      </w:r>
      <w:r w:rsidR="00760275" w:rsidRPr="00E567F2">
        <w:rPr>
          <w:rFonts w:ascii="Times New Roman" w:hAnsi="Times New Roman"/>
          <w:b w:val="0"/>
          <w:snapToGrid w:val="0"/>
          <w:szCs w:val="24"/>
        </w:rPr>
        <w:t xml:space="preserve"> </w:t>
      </w:r>
      <w:r w:rsidR="00ED5236" w:rsidRPr="00E567F2">
        <w:rPr>
          <w:rFonts w:ascii="Times New Roman" w:hAnsi="Times New Roman"/>
          <w:b w:val="0"/>
          <w:snapToGrid w:val="0"/>
          <w:szCs w:val="24"/>
        </w:rPr>
        <w:t>se zavazuje zajistit vzdálený přístup k</w:t>
      </w:r>
      <w:r w:rsidR="00760275" w:rsidRPr="00E567F2">
        <w:rPr>
          <w:rFonts w:ascii="Times New Roman" w:hAnsi="Times New Roman"/>
          <w:b w:val="0"/>
          <w:snapToGrid w:val="0"/>
          <w:szCs w:val="24"/>
        </w:rPr>
        <w:t xml:space="preserve"> </w:t>
      </w:r>
      <w:r w:rsidR="00ED5236" w:rsidRPr="00E567F2">
        <w:rPr>
          <w:rFonts w:ascii="Times New Roman" w:hAnsi="Times New Roman"/>
          <w:b w:val="0"/>
          <w:snapToGrid w:val="0"/>
          <w:szCs w:val="24"/>
        </w:rPr>
        <w:t xml:space="preserve">podporovaným systémům prostřednictvím </w:t>
      </w:r>
      <w:proofErr w:type="gramStart"/>
      <w:r w:rsidR="00ED5236" w:rsidRPr="00E567F2">
        <w:rPr>
          <w:rFonts w:ascii="Times New Roman" w:hAnsi="Times New Roman"/>
          <w:b w:val="0"/>
          <w:snapToGrid w:val="0"/>
          <w:szCs w:val="24"/>
        </w:rPr>
        <w:t>Internetu</w:t>
      </w:r>
      <w:proofErr w:type="gramEnd"/>
      <w:r w:rsidR="00ED5236" w:rsidRPr="00E567F2">
        <w:rPr>
          <w:rFonts w:ascii="Times New Roman" w:hAnsi="Times New Roman"/>
          <w:b w:val="0"/>
          <w:snapToGrid w:val="0"/>
          <w:szCs w:val="24"/>
        </w:rPr>
        <w:t xml:space="preserve"> (VPN) pro oprávněné osoby </w:t>
      </w:r>
      <w:r>
        <w:rPr>
          <w:rFonts w:ascii="Times New Roman" w:hAnsi="Times New Roman"/>
          <w:b w:val="0"/>
          <w:snapToGrid w:val="0"/>
          <w:szCs w:val="24"/>
        </w:rPr>
        <w:t>Poskytovatele</w:t>
      </w:r>
      <w:r w:rsidR="00ED5236" w:rsidRPr="00E567F2">
        <w:rPr>
          <w:rFonts w:ascii="Times New Roman" w:hAnsi="Times New Roman"/>
          <w:b w:val="0"/>
          <w:snapToGrid w:val="0"/>
          <w:szCs w:val="24"/>
        </w:rPr>
        <w:t xml:space="preserve"> za </w:t>
      </w:r>
      <w:r>
        <w:rPr>
          <w:rFonts w:ascii="Times New Roman" w:hAnsi="Times New Roman"/>
          <w:b w:val="0"/>
          <w:snapToGrid w:val="0"/>
          <w:szCs w:val="24"/>
        </w:rPr>
        <w:t>O</w:t>
      </w:r>
      <w:r w:rsidR="00ED5236" w:rsidRPr="00E567F2">
        <w:rPr>
          <w:rFonts w:ascii="Times New Roman" w:hAnsi="Times New Roman"/>
          <w:b w:val="0"/>
          <w:snapToGrid w:val="0"/>
          <w:szCs w:val="24"/>
        </w:rPr>
        <w:t>bjednatelem definovaných bezpečnostních podmínek,</w:t>
      </w:r>
    </w:p>
    <w:p w14:paraId="7191F5E7" w14:textId="3C20724A" w:rsidR="00ED5236" w:rsidRPr="00E567F2" w:rsidRDefault="003F1103" w:rsidP="004F74B1">
      <w:pPr>
        <w:pStyle w:val="Nadpis3"/>
        <w:keepNext w:val="0"/>
        <w:numPr>
          <w:ilvl w:val="1"/>
          <w:numId w:val="1"/>
        </w:numPr>
        <w:tabs>
          <w:tab w:val="clear" w:pos="720"/>
          <w:tab w:val="left" w:pos="284"/>
        </w:tabs>
        <w:spacing w:after="240" w:line="276" w:lineRule="auto"/>
        <w:ind w:left="1134" w:hanging="425"/>
        <w:jc w:val="both"/>
        <w:rPr>
          <w:rFonts w:ascii="Times New Roman" w:hAnsi="Times New Roman"/>
          <w:b w:val="0"/>
          <w:snapToGrid w:val="0"/>
          <w:szCs w:val="24"/>
        </w:rPr>
      </w:pPr>
      <w:r>
        <w:rPr>
          <w:rFonts w:ascii="Times New Roman" w:hAnsi="Times New Roman"/>
          <w:b w:val="0"/>
          <w:snapToGrid w:val="0"/>
          <w:szCs w:val="24"/>
        </w:rPr>
        <w:t>O</w:t>
      </w:r>
      <w:r w:rsidR="00ED5236" w:rsidRPr="00E567F2">
        <w:rPr>
          <w:rFonts w:ascii="Times New Roman" w:hAnsi="Times New Roman"/>
          <w:b w:val="0"/>
          <w:snapToGrid w:val="0"/>
          <w:szCs w:val="24"/>
        </w:rPr>
        <w:t xml:space="preserve">bjednatel zajistí v případě potřeby SW podporu provozovaných licencí po dobu trvání </w:t>
      </w:r>
      <w:r>
        <w:rPr>
          <w:rFonts w:ascii="Times New Roman" w:hAnsi="Times New Roman"/>
          <w:b w:val="0"/>
          <w:snapToGrid w:val="0"/>
          <w:szCs w:val="24"/>
        </w:rPr>
        <w:t>S</w:t>
      </w:r>
      <w:r w:rsidR="00ED5236" w:rsidRPr="00E567F2">
        <w:rPr>
          <w:rFonts w:ascii="Times New Roman" w:hAnsi="Times New Roman"/>
          <w:b w:val="0"/>
          <w:snapToGrid w:val="0"/>
          <w:szCs w:val="24"/>
        </w:rPr>
        <w:t>mlouvy,</w:t>
      </w:r>
    </w:p>
    <w:p w14:paraId="0793832D" w14:textId="32EABC38" w:rsidR="00ED5236" w:rsidRPr="00E567F2" w:rsidRDefault="003F1103" w:rsidP="004F74B1">
      <w:pPr>
        <w:pStyle w:val="Nadpis3"/>
        <w:keepNext w:val="0"/>
        <w:numPr>
          <w:ilvl w:val="1"/>
          <w:numId w:val="1"/>
        </w:numPr>
        <w:tabs>
          <w:tab w:val="clear" w:pos="720"/>
          <w:tab w:val="left" w:pos="284"/>
        </w:tabs>
        <w:spacing w:after="240" w:line="276" w:lineRule="auto"/>
        <w:ind w:left="1134" w:hanging="425"/>
        <w:jc w:val="both"/>
        <w:rPr>
          <w:rFonts w:ascii="Times New Roman" w:hAnsi="Times New Roman"/>
          <w:b w:val="0"/>
          <w:snapToGrid w:val="0"/>
          <w:szCs w:val="24"/>
        </w:rPr>
      </w:pPr>
      <w:r>
        <w:rPr>
          <w:rFonts w:ascii="Times New Roman" w:hAnsi="Times New Roman"/>
          <w:b w:val="0"/>
          <w:snapToGrid w:val="0"/>
          <w:szCs w:val="24"/>
        </w:rPr>
        <w:lastRenderedPageBreak/>
        <w:t>O</w:t>
      </w:r>
      <w:r w:rsidR="00ED5236" w:rsidRPr="00E567F2">
        <w:rPr>
          <w:rFonts w:ascii="Times New Roman" w:hAnsi="Times New Roman"/>
          <w:b w:val="0"/>
          <w:snapToGrid w:val="0"/>
          <w:szCs w:val="24"/>
        </w:rPr>
        <w:t xml:space="preserve">bjednatel zajistí pro pracovníky </w:t>
      </w:r>
      <w:r>
        <w:rPr>
          <w:rFonts w:ascii="Times New Roman" w:hAnsi="Times New Roman"/>
          <w:b w:val="0"/>
          <w:snapToGrid w:val="0"/>
          <w:szCs w:val="24"/>
        </w:rPr>
        <w:t xml:space="preserve">Poskytovatele </w:t>
      </w:r>
      <w:r w:rsidR="00ED5236" w:rsidRPr="00E567F2">
        <w:rPr>
          <w:rFonts w:ascii="Times New Roman" w:hAnsi="Times New Roman"/>
          <w:b w:val="0"/>
          <w:snapToGrid w:val="0"/>
          <w:szCs w:val="24"/>
        </w:rPr>
        <w:t xml:space="preserve">fyzický přístup k zálohovacím knihovnám a </w:t>
      </w:r>
      <w:r>
        <w:rPr>
          <w:rFonts w:ascii="Times New Roman" w:hAnsi="Times New Roman"/>
          <w:b w:val="0"/>
          <w:snapToGrid w:val="0"/>
          <w:szCs w:val="24"/>
        </w:rPr>
        <w:t>zálohovacím s</w:t>
      </w:r>
      <w:r w:rsidR="00ED5236" w:rsidRPr="00E567F2">
        <w:rPr>
          <w:rFonts w:ascii="Times New Roman" w:hAnsi="Times New Roman"/>
          <w:b w:val="0"/>
          <w:snapToGrid w:val="0"/>
          <w:szCs w:val="24"/>
        </w:rPr>
        <w:t>erverům</w:t>
      </w:r>
      <w:r w:rsidR="00257948" w:rsidRPr="00E567F2">
        <w:rPr>
          <w:rFonts w:ascii="Times New Roman" w:hAnsi="Times New Roman"/>
          <w:b w:val="0"/>
          <w:snapToGrid w:val="0"/>
          <w:szCs w:val="24"/>
        </w:rPr>
        <w:t xml:space="preserve"> (zálohovacímu systému)</w:t>
      </w:r>
      <w:r w:rsidR="00ED5236" w:rsidRPr="00E567F2">
        <w:rPr>
          <w:rFonts w:ascii="Times New Roman" w:hAnsi="Times New Roman"/>
          <w:b w:val="0"/>
          <w:snapToGrid w:val="0"/>
          <w:szCs w:val="24"/>
        </w:rPr>
        <w:t>,</w:t>
      </w:r>
      <w:r w:rsidR="00257948" w:rsidRPr="00E567F2">
        <w:rPr>
          <w:rFonts w:ascii="Times New Roman" w:hAnsi="Times New Roman"/>
          <w:b w:val="0"/>
          <w:snapToGrid w:val="0"/>
          <w:szCs w:val="24"/>
        </w:rPr>
        <w:t xml:space="preserve"> </w:t>
      </w:r>
      <w:r w:rsidR="00ED5236" w:rsidRPr="00E567F2">
        <w:rPr>
          <w:rFonts w:ascii="Times New Roman" w:hAnsi="Times New Roman"/>
          <w:b w:val="0"/>
          <w:snapToGrid w:val="0"/>
          <w:szCs w:val="24"/>
        </w:rPr>
        <w:t xml:space="preserve">které jsou podporovány v rámci předmětu </w:t>
      </w:r>
      <w:r w:rsidR="008C1A71">
        <w:rPr>
          <w:rFonts w:ascii="Times New Roman" w:hAnsi="Times New Roman"/>
          <w:b w:val="0"/>
          <w:snapToGrid w:val="0"/>
          <w:szCs w:val="24"/>
        </w:rPr>
        <w:t>S</w:t>
      </w:r>
      <w:r w:rsidR="00ED5236" w:rsidRPr="00E567F2">
        <w:rPr>
          <w:rFonts w:ascii="Times New Roman" w:hAnsi="Times New Roman"/>
          <w:b w:val="0"/>
          <w:snapToGrid w:val="0"/>
          <w:szCs w:val="24"/>
        </w:rPr>
        <w:t>mlouvy dle čl. 2</w:t>
      </w:r>
      <w:r w:rsidR="00257948" w:rsidRPr="00E567F2">
        <w:rPr>
          <w:rFonts w:ascii="Times New Roman" w:hAnsi="Times New Roman"/>
          <w:b w:val="0"/>
          <w:snapToGrid w:val="0"/>
          <w:szCs w:val="24"/>
        </w:rPr>
        <w:t>.</w:t>
      </w:r>
      <w:r w:rsidR="00FE6CEE">
        <w:rPr>
          <w:rFonts w:ascii="Times New Roman" w:hAnsi="Times New Roman"/>
          <w:b w:val="0"/>
          <w:snapToGrid w:val="0"/>
          <w:szCs w:val="24"/>
        </w:rPr>
        <w:t xml:space="preserve"> </w:t>
      </w:r>
      <w:r w:rsidR="008C1A71">
        <w:rPr>
          <w:rFonts w:ascii="Times New Roman" w:hAnsi="Times New Roman"/>
          <w:b w:val="0"/>
          <w:snapToGrid w:val="0"/>
          <w:szCs w:val="24"/>
        </w:rPr>
        <w:t>S</w:t>
      </w:r>
      <w:r w:rsidR="00ED5236" w:rsidRPr="00E567F2">
        <w:rPr>
          <w:rFonts w:ascii="Times New Roman" w:hAnsi="Times New Roman"/>
          <w:b w:val="0"/>
          <w:snapToGrid w:val="0"/>
          <w:szCs w:val="24"/>
        </w:rPr>
        <w:t>mlouvy,</w:t>
      </w:r>
    </w:p>
    <w:p w14:paraId="411C0A52" w14:textId="22B76EA8" w:rsidR="00ED5236" w:rsidRPr="00E567F2" w:rsidRDefault="003F1103" w:rsidP="004F74B1">
      <w:pPr>
        <w:pStyle w:val="Nadpis3"/>
        <w:keepNext w:val="0"/>
        <w:numPr>
          <w:ilvl w:val="1"/>
          <w:numId w:val="1"/>
        </w:numPr>
        <w:tabs>
          <w:tab w:val="clear" w:pos="720"/>
          <w:tab w:val="left" w:pos="284"/>
        </w:tabs>
        <w:spacing w:after="240" w:line="276" w:lineRule="auto"/>
        <w:ind w:left="1134" w:hanging="425"/>
        <w:jc w:val="both"/>
        <w:rPr>
          <w:rFonts w:ascii="Times New Roman" w:hAnsi="Times New Roman"/>
          <w:b w:val="0"/>
          <w:snapToGrid w:val="0"/>
          <w:szCs w:val="24"/>
        </w:rPr>
      </w:pPr>
      <w:r>
        <w:rPr>
          <w:rFonts w:ascii="Times New Roman" w:hAnsi="Times New Roman"/>
          <w:b w:val="0"/>
          <w:snapToGrid w:val="0"/>
          <w:szCs w:val="24"/>
        </w:rPr>
        <w:t>O</w:t>
      </w:r>
      <w:r w:rsidR="00ED5236" w:rsidRPr="00E567F2">
        <w:rPr>
          <w:rFonts w:ascii="Times New Roman" w:hAnsi="Times New Roman"/>
          <w:b w:val="0"/>
          <w:snapToGrid w:val="0"/>
          <w:szCs w:val="24"/>
        </w:rPr>
        <w:t xml:space="preserve">bjednatel zajistí pro oprávněné osoby </w:t>
      </w:r>
      <w:r>
        <w:rPr>
          <w:rFonts w:ascii="Times New Roman" w:hAnsi="Times New Roman"/>
          <w:b w:val="0"/>
          <w:snapToGrid w:val="0"/>
          <w:szCs w:val="24"/>
        </w:rPr>
        <w:t>Poskytovatele</w:t>
      </w:r>
      <w:r w:rsidR="00ED5236" w:rsidRPr="00E567F2">
        <w:rPr>
          <w:rFonts w:ascii="Times New Roman" w:hAnsi="Times New Roman"/>
          <w:b w:val="0"/>
          <w:snapToGrid w:val="0"/>
          <w:szCs w:val="24"/>
        </w:rPr>
        <w:t xml:space="preserve"> </w:t>
      </w:r>
      <w:r w:rsidR="00AD39A8" w:rsidRPr="00E567F2">
        <w:rPr>
          <w:rFonts w:ascii="Times New Roman" w:hAnsi="Times New Roman"/>
          <w:b w:val="0"/>
          <w:snapToGrid w:val="0"/>
          <w:szCs w:val="24"/>
        </w:rPr>
        <w:t xml:space="preserve">nutná </w:t>
      </w:r>
      <w:r w:rsidR="00ED5236" w:rsidRPr="00E567F2">
        <w:rPr>
          <w:rFonts w:ascii="Times New Roman" w:hAnsi="Times New Roman"/>
          <w:b w:val="0"/>
          <w:snapToGrid w:val="0"/>
          <w:szCs w:val="24"/>
        </w:rPr>
        <w:t xml:space="preserve">přístupová práva na systémech </w:t>
      </w:r>
      <w:r w:rsidR="002D4A62">
        <w:rPr>
          <w:rFonts w:ascii="Times New Roman" w:hAnsi="Times New Roman"/>
          <w:b w:val="0"/>
          <w:snapToGrid w:val="0"/>
          <w:szCs w:val="24"/>
        </w:rPr>
        <w:t>O</w:t>
      </w:r>
      <w:r w:rsidR="00B85CC2" w:rsidRPr="00E567F2">
        <w:rPr>
          <w:rFonts w:ascii="Times New Roman" w:hAnsi="Times New Roman"/>
          <w:b w:val="0"/>
          <w:snapToGrid w:val="0"/>
          <w:szCs w:val="24"/>
        </w:rPr>
        <w:t xml:space="preserve">bjednatele </w:t>
      </w:r>
      <w:r w:rsidR="00ED5236" w:rsidRPr="00E567F2">
        <w:rPr>
          <w:rFonts w:ascii="Times New Roman" w:hAnsi="Times New Roman"/>
          <w:b w:val="0"/>
          <w:snapToGrid w:val="0"/>
          <w:szCs w:val="24"/>
        </w:rPr>
        <w:t xml:space="preserve">souvisejících s předmětem </w:t>
      </w:r>
      <w:r w:rsidR="008C1A71">
        <w:rPr>
          <w:rFonts w:ascii="Times New Roman" w:hAnsi="Times New Roman"/>
          <w:b w:val="0"/>
          <w:snapToGrid w:val="0"/>
          <w:szCs w:val="24"/>
        </w:rPr>
        <w:t>S</w:t>
      </w:r>
      <w:r w:rsidR="00ED5236" w:rsidRPr="00E567F2">
        <w:rPr>
          <w:rFonts w:ascii="Times New Roman" w:hAnsi="Times New Roman"/>
          <w:b w:val="0"/>
          <w:snapToGrid w:val="0"/>
          <w:szCs w:val="24"/>
        </w:rPr>
        <w:t xml:space="preserve">mlouvy dle čl. 2 </w:t>
      </w:r>
      <w:r w:rsidR="008C1A71">
        <w:rPr>
          <w:rFonts w:ascii="Times New Roman" w:hAnsi="Times New Roman"/>
          <w:b w:val="0"/>
          <w:snapToGrid w:val="0"/>
          <w:szCs w:val="24"/>
        </w:rPr>
        <w:t>S</w:t>
      </w:r>
      <w:r w:rsidR="00ED5236" w:rsidRPr="00E567F2">
        <w:rPr>
          <w:rFonts w:ascii="Times New Roman" w:hAnsi="Times New Roman"/>
          <w:b w:val="0"/>
          <w:snapToGrid w:val="0"/>
          <w:szCs w:val="24"/>
        </w:rPr>
        <w:t>mlouvy,</w:t>
      </w:r>
    </w:p>
    <w:p w14:paraId="6BC4D5BC" w14:textId="162B3DE5" w:rsidR="00ED5236" w:rsidRPr="00E567F2" w:rsidRDefault="008C1A71" w:rsidP="004F74B1">
      <w:pPr>
        <w:pStyle w:val="Nadpis3"/>
        <w:keepNext w:val="0"/>
        <w:numPr>
          <w:ilvl w:val="1"/>
          <w:numId w:val="1"/>
        </w:numPr>
        <w:tabs>
          <w:tab w:val="clear" w:pos="720"/>
          <w:tab w:val="left" w:pos="284"/>
        </w:tabs>
        <w:spacing w:after="240" w:line="276" w:lineRule="auto"/>
        <w:ind w:left="1134" w:hanging="425"/>
        <w:jc w:val="both"/>
        <w:rPr>
          <w:rFonts w:ascii="Times New Roman" w:hAnsi="Times New Roman"/>
          <w:b w:val="0"/>
          <w:snapToGrid w:val="0"/>
          <w:szCs w:val="24"/>
        </w:rPr>
      </w:pPr>
      <w:r>
        <w:rPr>
          <w:rFonts w:ascii="Times New Roman" w:hAnsi="Times New Roman"/>
          <w:b w:val="0"/>
          <w:snapToGrid w:val="0"/>
          <w:szCs w:val="24"/>
        </w:rPr>
        <w:t>Poskytovatel</w:t>
      </w:r>
      <w:r w:rsidR="00ED5236" w:rsidRPr="00E567F2">
        <w:rPr>
          <w:rFonts w:ascii="Times New Roman" w:hAnsi="Times New Roman"/>
          <w:b w:val="0"/>
          <w:snapToGrid w:val="0"/>
          <w:szCs w:val="24"/>
        </w:rPr>
        <w:t xml:space="preserve"> provozuje na</w:t>
      </w:r>
      <w:r w:rsidR="00760275" w:rsidRPr="00E567F2">
        <w:rPr>
          <w:rFonts w:ascii="Times New Roman" w:hAnsi="Times New Roman"/>
          <w:b w:val="0"/>
          <w:snapToGrid w:val="0"/>
          <w:szCs w:val="24"/>
        </w:rPr>
        <w:t xml:space="preserve"> </w:t>
      </w:r>
      <w:r w:rsidR="00ED5236" w:rsidRPr="00E567F2">
        <w:rPr>
          <w:rFonts w:ascii="Times New Roman" w:hAnsi="Times New Roman"/>
          <w:b w:val="0"/>
          <w:snapToGrid w:val="0"/>
          <w:szCs w:val="24"/>
        </w:rPr>
        <w:t>adrese</w:t>
      </w:r>
      <w:r w:rsidR="00760275" w:rsidRPr="00E567F2">
        <w:rPr>
          <w:rFonts w:ascii="Times New Roman" w:hAnsi="Times New Roman"/>
          <w:b w:val="0"/>
          <w:snapToGrid w:val="0"/>
          <w:szCs w:val="24"/>
        </w:rPr>
        <w:t xml:space="preserve"> </w:t>
      </w:r>
      <w:r w:rsidR="009141B5" w:rsidRPr="009141B5">
        <w:rPr>
          <w:szCs w:val="24"/>
          <w:highlight w:val="black"/>
        </w:rPr>
        <w:t>*********</w:t>
      </w:r>
      <w:r w:rsidR="00392577">
        <w:rPr>
          <w:rFonts w:ascii="Times New Roman" w:hAnsi="Times New Roman"/>
          <w:b w:val="0"/>
        </w:rPr>
        <w:t xml:space="preserve"> </w:t>
      </w:r>
      <w:r w:rsidR="00ED5236" w:rsidRPr="00E567F2">
        <w:rPr>
          <w:rFonts w:ascii="Times New Roman" w:hAnsi="Times New Roman"/>
          <w:b w:val="0"/>
          <w:snapToGrid w:val="0"/>
          <w:szCs w:val="24"/>
        </w:rPr>
        <w:t xml:space="preserve">uvedené v příloze č. 2 této </w:t>
      </w:r>
      <w:r w:rsidR="002D4A62">
        <w:rPr>
          <w:rFonts w:ascii="Times New Roman" w:hAnsi="Times New Roman"/>
          <w:b w:val="0"/>
          <w:snapToGrid w:val="0"/>
          <w:szCs w:val="24"/>
        </w:rPr>
        <w:t>S</w:t>
      </w:r>
      <w:r w:rsidR="00ED5236" w:rsidRPr="00E567F2">
        <w:rPr>
          <w:rFonts w:ascii="Times New Roman" w:hAnsi="Times New Roman"/>
          <w:b w:val="0"/>
          <w:snapToGrid w:val="0"/>
          <w:szCs w:val="24"/>
        </w:rPr>
        <w:t>mlouvy webovou aplikaci HelpDesk (dále jen „</w:t>
      </w:r>
      <w:r w:rsidR="00D95CA7">
        <w:rPr>
          <w:rFonts w:ascii="Times New Roman" w:hAnsi="Times New Roman"/>
          <w:snapToGrid w:val="0"/>
          <w:szCs w:val="24"/>
        </w:rPr>
        <w:t xml:space="preserve">HelpDesk </w:t>
      </w:r>
      <w:r w:rsidR="00492C93">
        <w:rPr>
          <w:rFonts w:ascii="Times New Roman" w:hAnsi="Times New Roman"/>
          <w:snapToGrid w:val="0"/>
          <w:szCs w:val="24"/>
        </w:rPr>
        <w:t>P</w:t>
      </w:r>
      <w:r w:rsidR="00D95CA7">
        <w:rPr>
          <w:rFonts w:ascii="Times New Roman" w:hAnsi="Times New Roman"/>
          <w:snapToGrid w:val="0"/>
          <w:szCs w:val="24"/>
        </w:rPr>
        <w:t>oskytovatele</w:t>
      </w:r>
      <w:r w:rsidR="00ED5236" w:rsidRPr="00E567F2">
        <w:rPr>
          <w:rFonts w:ascii="Times New Roman" w:hAnsi="Times New Roman"/>
          <w:b w:val="0"/>
          <w:snapToGrid w:val="0"/>
          <w:szCs w:val="24"/>
        </w:rPr>
        <w:t xml:space="preserve">“) a po dobu </w:t>
      </w:r>
      <w:r>
        <w:rPr>
          <w:rFonts w:ascii="Times New Roman" w:hAnsi="Times New Roman"/>
          <w:b w:val="0"/>
          <w:snapToGrid w:val="0"/>
          <w:szCs w:val="24"/>
        </w:rPr>
        <w:t>účinnosti</w:t>
      </w:r>
      <w:r w:rsidR="00ED5236" w:rsidRPr="00E567F2">
        <w:rPr>
          <w:rFonts w:ascii="Times New Roman" w:hAnsi="Times New Roman"/>
          <w:b w:val="0"/>
          <w:snapToGrid w:val="0"/>
          <w:szCs w:val="24"/>
        </w:rPr>
        <w:t xml:space="preserve"> </w:t>
      </w:r>
      <w:r>
        <w:rPr>
          <w:rFonts w:ascii="Times New Roman" w:hAnsi="Times New Roman"/>
          <w:b w:val="0"/>
          <w:snapToGrid w:val="0"/>
          <w:szCs w:val="24"/>
        </w:rPr>
        <w:t>S</w:t>
      </w:r>
      <w:r w:rsidR="00ED5236" w:rsidRPr="00E567F2">
        <w:rPr>
          <w:rFonts w:ascii="Times New Roman" w:hAnsi="Times New Roman"/>
          <w:b w:val="0"/>
          <w:snapToGrid w:val="0"/>
          <w:szCs w:val="24"/>
        </w:rPr>
        <w:t xml:space="preserve">mlouvy se zavazuje zajistit </w:t>
      </w:r>
      <w:r w:rsidR="002D4A62">
        <w:rPr>
          <w:rFonts w:ascii="Times New Roman" w:hAnsi="Times New Roman"/>
          <w:b w:val="0"/>
          <w:snapToGrid w:val="0"/>
          <w:szCs w:val="24"/>
        </w:rPr>
        <w:t>O</w:t>
      </w:r>
      <w:r w:rsidR="00ED5236" w:rsidRPr="00E567F2">
        <w:rPr>
          <w:rFonts w:ascii="Times New Roman" w:hAnsi="Times New Roman"/>
          <w:b w:val="0"/>
          <w:snapToGrid w:val="0"/>
          <w:szCs w:val="24"/>
        </w:rPr>
        <w:t>bjednateli uživatelský přístup k této aplikaci,</w:t>
      </w:r>
    </w:p>
    <w:p w14:paraId="7EB706BF" w14:textId="2FFFE122" w:rsidR="00B16DB2" w:rsidRPr="00B16DB2" w:rsidRDefault="00ED5236" w:rsidP="00B16DB2">
      <w:pPr>
        <w:pStyle w:val="Nadpis3"/>
        <w:keepNext w:val="0"/>
        <w:numPr>
          <w:ilvl w:val="1"/>
          <w:numId w:val="1"/>
        </w:numPr>
        <w:tabs>
          <w:tab w:val="clear" w:pos="720"/>
          <w:tab w:val="left" w:pos="284"/>
        </w:tabs>
        <w:spacing w:after="240" w:line="276" w:lineRule="auto"/>
        <w:ind w:left="1134" w:hanging="425"/>
        <w:jc w:val="both"/>
        <w:rPr>
          <w:rFonts w:ascii="Times New Roman" w:hAnsi="Times New Roman"/>
          <w:b w:val="0"/>
          <w:snapToGrid w:val="0"/>
          <w:szCs w:val="24"/>
        </w:rPr>
      </w:pPr>
      <w:r w:rsidRPr="00E567F2">
        <w:rPr>
          <w:rFonts w:ascii="Times New Roman" w:hAnsi="Times New Roman"/>
          <w:b w:val="0"/>
          <w:snapToGrid w:val="0"/>
          <w:szCs w:val="24"/>
        </w:rPr>
        <w:t xml:space="preserve">identifikuje-li </w:t>
      </w:r>
      <w:r w:rsidR="002D4A62">
        <w:rPr>
          <w:rFonts w:ascii="Times New Roman" w:hAnsi="Times New Roman"/>
          <w:b w:val="0"/>
          <w:snapToGrid w:val="0"/>
          <w:szCs w:val="24"/>
        </w:rPr>
        <w:t>Poskytovatel</w:t>
      </w:r>
      <w:r w:rsidRPr="00E567F2">
        <w:rPr>
          <w:rFonts w:ascii="Times New Roman" w:hAnsi="Times New Roman"/>
          <w:b w:val="0"/>
          <w:snapToGrid w:val="0"/>
          <w:szCs w:val="24"/>
        </w:rPr>
        <w:t xml:space="preserve"> závadu na IT infrastruktuře </w:t>
      </w:r>
      <w:r w:rsidR="002D4A62">
        <w:rPr>
          <w:rFonts w:ascii="Times New Roman" w:hAnsi="Times New Roman"/>
          <w:b w:val="0"/>
          <w:snapToGrid w:val="0"/>
          <w:szCs w:val="24"/>
        </w:rPr>
        <w:t>O</w:t>
      </w:r>
      <w:r w:rsidRPr="00E567F2">
        <w:rPr>
          <w:rFonts w:ascii="Times New Roman" w:hAnsi="Times New Roman"/>
          <w:b w:val="0"/>
          <w:snapToGrid w:val="0"/>
          <w:szCs w:val="24"/>
        </w:rPr>
        <w:t xml:space="preserve">bjednatele, která přímo souvisí s předmětem </w:t>
      </w:r>
      <w:r w:rsidR="008C1A71">
        <w:rPr>
          <w:rFonts w:ascii="Times New Roman" w:hAnsi="Times New Roman"/>
          <w:b w:val="0"/>
          <w:snapToGrid w:val="0"/>
          <w:szCs w:val="24"/>
        </w:rPr>
        <w:t>S</w:t>
      </w:r>
      <w:r w:rsidRPr="00E567F2">
        <w:rPr>
          <w:rFonts w:ascii="Times New Roman" w:hAnsi="Times New Roman"/>
          <w:b w:val="0"/>
          <w:snapToGrid w:val="0"/>
          <w:szCs w:val="24"/>
        </w:rPr>
        <w:t xml:space="preserve">mlouvy dle čl. 2 </w:t>
      </w:r>
      <w:r w:rsidR="008C1A71">
        <w:rPr>
          <w:rFonts w:ascii="Times New Roman" w:hAnsi="Times New Roman"/>
          <w:b w:val="0"/>
          <w:snapToGrid w:val="0"/>
          <w:szCs w:val="24"/>
        </w:rPr>
        <w:t>S</w:t>
      </w:r>
      <w:r w:rsidRPr="00E567F2">
        <w:rPr>
          <w:rFonts w:ascii="Times New Roman" w:hAnsi="Times New Roman"/>
          <w:b w:val="0"/>
          <w:snapToGrid w:val="0"/>
          <w:szCs w:val="24"/>
        </w:rPr>
        <w:t xml:space="preserve">mlouvy, zavazuje se kontaktovat oprávněné osoby </w:t>
      </w:r>
      <w:r w:rsidR="002D4A62">
        <w:rPr>
          <w:rFonts w:ascii="Times New Roman" w:hAnsi="Times New Roman"/>
          <w:b w:val="0"/>
          <w:snapToGrid w:val="0"/>
          <w:szCs w:val="24"/>
        </w:rPr>
        <w:t>O</w:t>
      </w:r>
      <w:r w:rsidRPr="00E567F2">
        <w:rPr>
          <w:rFonts w:ascii="Times New Roman" w:hAnsi="Times New Roman"/>
          <w:b w:val="0"/>
          <w:snapToGrid w:val="0"/>
          <w:szCs w:val="24"/>
        </w:rPr>
        <w:t>bjednatele</w:t>
      </w:r>
      <w:r w:rsidR="002D4A62">
        <w:rPr>
          <w:rFonts w:ascii="Times New Roman" w:hAnsi="Times New Roman"/>
          <w:b w:val="0"/>
          <w:snapToGrid w:val="0"/>
          <w:szCs w:val="24"/>
        </w:rPr>
        <w:t xml:space="preserve"> </w:t>
      </w:r>
      <w:r w:rsidRPr="00E567F2">
        <w:rPr>
          <w:rFonts w:ascii="Times New Roman" w:hAnsi="Times New Roman"/>
          <w:b w:val="0"/>
          <w:snapToGrid w:val="0"/>
          <w:szCs w:val="24"/>
        </w:rPr>
        <w:t xml:space="preserve">a vyzvat </w:t>
      </w:r>
      <w:r w:rsidR="008A5699">
        <w:rPr>
          <w:rFonts w:ascii="Times New Roman" w:hAnsi="Times New Roman"/>
          <w:b w:val="0"/>
          <w:snapToGrid w:val="0"/>
          <w:szCs w:val="24"/>
        </w:rPr>
        <w:t>Objednatele</w:t>
      </w:r>
      <w:r w:rsidRPr="00E567F2">
        <w:rPr>
          <w:rFonts w:ascii="Times New Roman" w:hAnsi="Times New Roman"/>
          <w:b w:val="0"/>
          <w:snapToGrid w:val="0"/>
          <w:szCs w:val="24"/>
        </w:rPr>
        <w:t xml:space="preserve"> k odstranění závady.</w:t>
      </w:r>
      <w:r w:rsidR="00B16DB2">
        <w:rPr>
          <w:rFonts w:ascii="Times New Roman" w:hAnsi="Times New Roman"/>
          <w:b w:val="0"/>
          <w:snapToGrid w:val="0"/>
          <w:szCs w:val="24"/>
        </w:rPr>
        <w:t xml:space="preserve"> </w:t>
      </w:r>
      <w:r w:rsidRPr="00B16DB2">
        <w:rPr>
          <w:rFonts w:ascii="Times New Roman" w:hAnsi="Times New Roman"/>
          <w:b w:val="0"/>
          <w:snapToGrid w:val="0"/>
          <w:szCs w:val="24"/>
        </w:rPr>
        <w:t xml:space="preserve">V případě potřeby </w:t>
      </w:r>
      <w:r w:rsidR="002D4A62" w:rsidRPr="00B16DB2">
        <w:rPr>
          <w:rFonts w:ascii="Times New Roman" w:hAnsi="Times New Roman"/>
          <w:b w:val="0"/>
          <w:snapToGrid w:val="0"/>
          <w:szCs w:val="24"/>
        </w:rPr>
        <w:t xml:space="preserve">Poskytovatel </w:t>
      </w:r>
      <w:r w:rsidRPr="00B16DB2">
        <w:rPr>
          <w:rFonts w:ascii="Times New Roman" w:hAnsi="Times New Roman"/>
          <w:b w:val="0"/>
          <w:snapToGrid w:val="0"/>
          <w:szCs w:val="24"/>
        </w:rPr>
        <w:t>zajistí součinnost specialisty na místě při odstranění závady.</w:t>
      </w:r>
    </w:p>
    <w:p w14:paraId="7948875A" w14:textId="18F3BF6E" w:rsidR="00ED5236" w:rsidRPr="00E567F2" w:rsidRDefault="00ED5236" w:rsidP="00B16DB2">
      <w:pPr>
        <w:pStyle w:val="Nadpis3"/>
        <w:keepNext w:val="0"/>
        <w:tabs>
          <w:tab w:val="left" w:pos="284"/>
        </w:tabs>
        <w:spacing w:after="240" w:line="276" w:lineRule="auto"/>
        <w:ind w:left="1134"/>
        <w:jc w:val="both"/>
        <w:rPr>
          <w:rFonts w:ascii="Times New Roman" w:hAnsi="Times New Roman"/>
          <w:b w:val="0"/>
          <w:snapToGrid w:val="0"/>
          <w:szCs w:val="24"/>
        </w:rPr>
      </w:pPr>
      <w:r w:rsidRPr="00E567F2">
        <w:rPr>
          <w:rFonts w:ascii="Times New Roman" w:hAnsi="Times New Roman"/>
          <w:b w:val="0"/>
          <w:snapToGrid w:val="0"/>
          <w:szCs w:val="24"/>
        </w:rPr>
        <w:t xml:space="preserve">O celé události bude </w:t>
      </w:r>
      <w:r w:rsidR="002D4A62">
        <w:rPr>
          <w:rFonts w:ascii="Times New Roman" w:hAnsi="Times New Roman"/>
          <w:b w:val="0"/>
          <w:snapToGrid w:val="0"/>
          <w:szCs w:val="24"/>
        </w:rPr>
        <w:t xml:space="preserve">Poskytovatel </w:t>
      </w:r>
      <w:r w:rsidRPr="00E567F2">
        <w:rPr>
          <w:rFonts w:ascii="Times New Roman" w:hAnsi="Times New Roman"/>
          <w:b w:val="0"/>
          <w:snapToGrid w:val="0"/>
          <w:szCs w:val="24"/>
        </w:rPr>
        <w:t xml:space="preserve">informovat oprávněné osoby </w:t>
      </w:r>
      <w:r w:rsidR="002D4A62">
        <w:rPr>
          <w:rFonts w:ascii="Times New Roman" w:hAnsi="Times New Roman"/>
          <w:b w:val="0"/>
          <w:snapToGrid w:val="0"/>
          <w:szCs w:val="24"/>
        </w:rPr>
        <w:t>O</w:t>
      </w:r>
      <w:r w:rsidRPr="00E567F2">
        <w:rPr>
          <w:rFonts w:ascii="Times New Roman" w:hAnsi="Times New Roman"/>
          <w:b w:val="0"/>
          <w:snapToGrid w:val="0"/>
          <w:szCs w:val="24"/>
        </w:rPr>
        <w:t xml:space="preserve">bjednatele telefonicky, e-mailem nebo jinak. Služba dle tohoto odstavce je součástí </w:t>
      </w:r>
      <w:r w:rsidR="008C1A71">
        <w:rPr>
          <w:rFonts w:ascii="Times New Roman" w:hAnsi="Times New Roman"/>
          <w:b w:val="0"/>
          <w:snapToGrid w:val="0"/>
          <w:szCs w:val="24"/>
        </w:rPr>
        <w:t>Pravidelných měsíční</w:t>
      </w:r>
      <w:r w:rsidR="006C6F00">
        <w:rPr>
          <w:rFonts w:ascii="Times New Roman" w:hAnsi="Times New Roman"/>
          <w:b w:val="0"/>
          <w:snapToGrid w:val="0"/>
          <w:szCs w:val="24"/>
        </w:rPr>
        <w:t>c</w:t>
      </w:r>
      <w:r w:rsidR="008C1A71">
        <w:rPr>
          <w:rFonts w:ascii="Times New Roman" w:hAnsi="Times New Roman"/>
          <w:b w:val="0"/>
          <w:snapToGrid w:val="0"/>
          <w:szCs w:val="24"/>
        </w:rPr>
        <w:t xml:space="preserve">h služeb a je zahrnuta v Ceně Pravidelných měsíčních služeb </w:t>
      </w:r>
      <w:r w:rsidR="00B85CC2" w:rsidRPr="00E567F2">
        <w:rPr>
          <w:rFonts w:ascii="Times New Roman" w:hAnsi="Times New Roman"/>
          <w:b w:val="0"/>
          <w:snapToGrid w:val="0"/>
          <w:szCs w:val="24"/>
        </w:rPr>
        <w:t>dle čl. 5</w:t>
      </w:r>
      <w:r w:rsidR="002D4A62">
        <w:rPr>
          <w:rFonts w:ascii="Times New Roman" w:hAnsi="Times New Roman"/>
          <w:b w:val="0"/>
          <w:snapToGrid w:val="0"/>
          <w:szCs w:val="24"/>
        </w:rPr>
        <w:t>.</w:t>
      </w:r>
      <w:r w:rsidR="00B85CC2" w:rsidRPr="00E567F2">
        <w:rPr>
          <w:rFonts w:ascii="Times New Roman" w:hAnsi="Times New Roman"/>
          <w:b w:val="0"/>
          <w:snapToGrid w:val="0"/>
          <w:szCs w:val="24"/>
        </w:rPr>
        <w:t xml:space="preserve">1 </w:t>
      </w:r>
      <w:r w:rsidR="00BF1DB9">
        <w:rPr>
          <w:rFonts w:ascii="Times New Roman" w:hAnsi="Times New Roman"/>
          <w:b w:val="0"/>
          <w:snapToGrid w:val="0"/>
          <w:szCs w:val="24"/>
        </w:rPr>
        <w:t>S</w:t>
      </w:r>
      <w:r w:rsidR="00B85CC2" w:rsidRPr="00E567F2">
        <w:rPr>
          <w:rFonts w:ascii="Times New Roman" w:hAnsi="Times New Roman"/>
          <w:b w:val="0"/>
          <w:snapToGrid w:val="0"/>
          <w:szCs w:val="24"/>
        </w:rPr>
        <w:t>mlouvy</w:t>
      </w:r>
      <w:r w:rsidRPr="00E567F2">
        <w:rPr>
          <w:rFonts w:ascii="Times New Roman" w:hAnsi="Times New Roman"/>
          <w:b w:val="0"/>
          <w:snapToGrid w:val="0"/>
          <w:szCs w:val="24"/>
        </w:rPr>
        <w:t>.</w:t>
      </w:r>
    </w:p>
    <w:p w14:paraId="6E7D83D9" w14:textId="26571755" w:rsidR="00ED5236" w:rsidRPr="002D4A62" w:rsidRDefault="00ED5236" w:rsidP="004F74B1">
      <w:pPr>
        <w:pStyle w:val="Odstavecseseznamem"/>
        <w:numPr>
          <w:ilvl w:val="0"/>
          <w:numId w:val="17"/>
        </w:numPr>
        <w:spacing w:after="240" w:line="276" w:lineRule="auto"/>
        <w:ind w:left="709" w:hanging="709"/>
        <w:contextualSpacing w:val="0"/>
        <w:jc w:val="both"/>
        <w:rPr>
          <w:sz w:val="24"/>
          <w:szCs w:val="24"/>
        </w:rPr>
      </w:pPr>
      <w:r w:rsidRPr="002D4A62">
        <w:rPr>
          <w:sz w:val="24"/>
          <w:szCs w:val="24"/>
        </w:rPr>
        <w:t xml:space="preserve">Smluvní strany jsou povinny se vzájemně </w:t>
      </w:r>
      <w:r w:rsidR="00B85CC2" w:rsidRPr="002D4A62">
        <w:rPr>
          <w:sz w:val="24"/>
          <w:szCs w:val="24"/>
        </w:rPr>
        <w:t xml:space="preserve">písemně i elektronicky </w:t>
      </w:r>
      <w:r w:rsidRPr="002D4A62">
        <w:rPr>
          <w:sz w:val="24"/>
          <w:szCs w:val="24"/>
        </w:rPr>
        <w:t xml:space="preserve">informovat o veškerých skutečnostech, které jsou nebo mohou být důležité pro řádné plnění předmětu </w:t>
      </w:r>
      <w:r w:rsidR="002D4A62">
        <w:rPr>
          <w:sz w:val="24"/>
          <w:szCs w:val="24"/>
        </w:rPr>
        <w:t>S</w:t>
      </w:r>
      <w:r w:rsidRPr="002D4A62">
        <w:rPr>
          <w:sz w:val="24"/>
          <w:szCs w:val="24"/>
        </w:rPr>
        <w:t>mlouvy.</w:t>
      </w:r>
    </w:p>
    <w:p w14:paraId="60381B49" w14:textId="4EE8D374" w:rsidR="00ED5236" w:rsidRDefault="00ED5236" w:rsidP="004F74B1">
      <w:pPr>
        <w:pStyle w:val="Odstavecseseznamem"/>
        <w:numPr>
          <w:ilvl w:val="0"/>
          <w:numId w:val="17"/>
        </w:numPr>
        <w:spacing w:after="240" w:line="276" w:lineRule="auto"/>
        <w:ind w:left="709" w:hanging="709"/>
        <w:contextualSpacing w:val="0"/>
        <w:jc w:val="both"/>
        <w:rPr>
          <w:sz w:val="24"/>
          <w:szCs w:val="24"/>
        </w:rPr>
      </w:pPr>
      <w:r w:rsidRPr="002D4A62">
        <w:rPr>
          <w:sz w:val="24"/>
          <w:szCs w:val="24"/>
        </w:rPr>
        <w:t xml:space="preserve">Veškerá komunikace mezi </w:t>
      </w:r>
      <w:r w:rsidR="00652DDB">
        <w:rPr>
          <w:sz w:val="24"/>
          <w:szCs w:val="24"/>
        </w:rPr>
        <w:t>S</w:t>
      </w:r>
      <w:r w:rsidRPr="002D4A62">
        <w:rPr>
          <w:sz w:val="24"/>
          <w:szCs w:val="24"/>
        </w:rPr>
        <w:t xml:space="preserve">mluvními stranami probíhá prostřednictvím oprávněných osob, pověřených pracovníků nebo statutárních zástupců </w:t>
      </w:r>
      <w:r w:rsidR="00652DDB">
        <w:rPr>
          <w:sz w:val="24"/>
          <w:szCs w:val="24"/>
        </w:rPr>
        <w:t>S</w:t>
      </w:r>
      <w:r w:rsidRPr="002D4A62">
        <w:rPr>
          <w:sz w:val="24"/>
          <w:szCs w:val="24"/>
        </w:rPr>
        <w:t>mluvních stran.</w:t>
      </w:r>
    </w:p>
    <w:p w14:paraId="637B984F" w14:textId="2E34784B" w:rsidR="00F07C96" w:rsidRPr="00F07C96" w:rsidRDefault="00F07C96" w:rsidP="004F74B1">
      <w:pPr>
        <w:pStyle w:val="Odstavecseseznamem"/>
        <w:numPr>
          <w:ilvl w:val="0"/>
          <w:numId w:val="17"/>
        </w:numPr>
        <w:spacing w:after="240" w:line="276" w:lineRule="auto"/>
        <w:ind w:left="709" w:hanging="709"/>
        <w:contextualSpacing w:val="0"/>
        <w:jc w:val="both"/>
        <w:rPr>
          <w:sz w:val="24"/>
          <w:szCs w:val="24"/>
        </w:rPr>
      </w:pPr>
      <w:r>
        <w:rPr>
          <w:sz w:val="24"/>
          <w:szCs w:val="24"/>
        </w:rPr>
        <w:t xml:space="preserve">Poskytovatel </w:t>
      </w:r>
      <w:r w:rsidRPr="00F07C96">
        <w:rPr>
          <w:sz w:val="24"/>
          <w:szCs w:val="24"/>
        </w:rPr>
        <w:t xml:space="preserve">je povinen mít ke dni podpisu </w:t>
      </w:r>
      <w:r>
        <w:rPr>
          <w:sz w:val="24"/>
          <w:szCs w:val="24"/>
        </w:rPr>
        <w:t>S</w:t>
      </w:r>
      <w:r w:rsidRPr="00F07C96">
        <w:rPr>
          <w:sz w:val="24"/>
          <w:szCs w:val="24"/>
        </w:rPr>
        <w:t xml:space="preserve">mlouvy </w:t>
      </w:r>
      <w:r w:rsidR="00D95CA7">
        <w:rPr>
          <w:sz w:val="24"/>
          <w:szCs w:val="24"/>
        </w:rPr>
        <w:t xml:space="preserve">a po celou dobu účinnosti Smlouvy </w:t>
      </w:r>
      <w:r w:rsidRPr="00F07C96">
        <w:rPr>
          <w:sz w:val="24"/>
          <w:szCs w:val="24"/>
        </w:rPr>
        <w:t>zaveden</w:t>
      </w:r>
    </w:p>
    <w:p w14:paraId="178EF1E8" w14:textId="77777777" w:rsidR="00F07C96" w:rsidRPr="00F07C96" w:rsidRDefault="00F07C96" w:rsidP="004F74B1">
      <w:pPr>
        <w:pStyle w:val="Nadpis3"/>
        <w:keepNext w:val="0"/>
        <w:numPr>
          <w:ilvl w:val="1"/>
          <w:numId w:val="24"/>
        </w:numPr>
        <w:tabs>
          <w:tab w:val="clear" w:pos="720"/>
          <w:tab w:val="left" w:pos="284"/>
        </w:tabs>
        <w:spacing w:after="240" w:line="276" w:lineRule="auto"/>
        <w:ind w:left="1276" w:hanging="567"/>
        <w:jc w:val="both"/>
        <w:rPr>
          <w:rFonts w:ascii="Times New Roman" w:hAnsi="Times New Roman"/>
          <w:b w:val="0"/>
          <w:snapToGrid w:val="0"/>
          <w:szCs w:val="24"/>
        </w:rPr>
      </w:pPr>
      <w:r w:rsidRPr="00F07C96">
        <w:rPr>
          <w:rFonts w:ascii="Times New Roman" w:hAnsi="Times New Roman"/>
          <w:b w:val="0"/>
          <w:snapToGrid w:val="0"/>
          <w:szCs w:val="24"/>
        </w:rPr>
        <w:t>Systém managementu služeb IT podle ČSN ISO/IEC 20000-1 a</w:t>
      </w:r>
    </w:p>
    <w:p w14:paraId="61E317A3" w14:textId="77777777" w:rsidR="00F07C96" w:rsidRPr="00F07C96" w:rsidRDefault="00F07C96" w:rsidP="004F74B1">
      <w:pPr>
        <w:pStyle w:val="Nadpis3"/>
        <w:keepNext w:val="0"/>
        <w:numPr>
          <w:ilvl w:val="1"/>
          <w:numId w:val="24"/>
        </w:numPr>
        <w:tabs>
          <w:tab w:val="clear" w:pos="720"/>
          <w:tab w:val="left" w:pos="284"/>
        </w:tabs>
        <w:spacing w:after="240" w:line="276" w:lineRule="auto"/>
        <w:ind w:left="1276" w:hanging="567"/>
        <w:jc w:val="both"/>
        <w:rPr>
          <w:rFonts w:ascii="Times New Roman" w:hAnsi="Times New Roman"/>
          <w:b w:val="0"/>
          <w:snapToGrid w:val="0"/>
          <w:szCs w:val="24"/>
        </w:rPr>
      </w:pPr>
      <w:r w:rsidRPr="00F07C96">
        <w:rPr>
          <w:rFonts w:ascii="Times New Roman" w:hAnsi="Times New Roman"/>
          <w:b w:val="0"/>
          <w:snapToGrid w:val="0"/>
          <w:szCs w:val="24"/>
        </w:rPr>
        <w:t>Systém managementu bezpečnosti informací podle ČSN EN ISO/IEC 27001.</w:t>
      </w:r>
    </w:p>
    <w:p w14:paraId="0EBD566E" w14:textId="7D2C6CFF" w:rsidR="00D95CA7" w:rsidRPr="00F07C96" w:rsidRDefault="00F07C96" w:rsidP="00F07C96">
      <w:pPr>
        <w:spacing w:after="240" w:line="276" w:lineRule="auto"/>
        <w:ind w:left="709" w:hanging="1"/>
        <w:jc w:val="both"/>
        <w:rPr>
          <w:sz w:val="24"/>
          <w:szCs w:val="24"/>
        </w:rPr>
      </w:pPr>
      <w:r w:rsidRPr="00F07C96">
        <w:rPr>
          <w:sz w:val="24"/>
          <w:szCs w:val="24"/>
        </w:rPr>
        <w:t xml:space="preserve">Doklady o zavedení těchto systémů managementu (originály nebo ověřené kopie platných certifikátů) předložil </w:t>
      </w:r>
      <w:r>
        <w:rPr>
          <w:sz w:val="24"/>
          <w:szCs w:val="24"/>
        </w:rPr>
        <w:t>Poskytovatel O</w:t>
      </w:r>
      <w:r w:rsidRPr="00F07C96">
        <w:rPr>
          <w:sz w:val="24"/>
          <w:szCs w:val="24"/>
        </w:rPr>
        <w:t xml:space="preserve">bjednateli v rámci </w:t>
      </w:r>
      <w:r w:rsidR="00652DDB">
        <w:rPr>
          <w:sz w:val="24"/>
          <w:szCs w:val="24"/>
        </w:rPr>
        <w:t xml:space="preserve">zadávacího řízení </w:t>
      </w:r>
      <w:r w:rsidRPr="00F07C96">
        <w:rPr>
          <w:sz w:val="24"/>
          <w:szCs w:val="24"/>
        </w:rPr>
        <w:t xml:space="preserve">před podpisem </w:t>
      </w:r>
      <w:r>
        <w:rPr>
          <w:sz w:val="24"/>
          <w:szCs w:val="24"/>
        </w:rPr>
        <w:t>S</w:t>
      </w:r>
      <w:r w:rsidRPr="00F07C96">
        <w:rPr>
          <w:sz w:val="24"/>
          <w:szCs w:val="24"/>
        </w:rPr>
        <w:t>mlouvy</w:t>
      </w:r>
      <w:r w:rsidR="00443C1B">
        <w:rPr>
          <w:sz w:val="24"/>
          <w:szCs w:val="24"/>
        </w:rPr>
        <w:t xml:space="preserve"> a </w:t>
      </w:r>
      <w:r w:rsidR="00D95CA7">
        <w:rPr>
          <w:sz w:val="24"/>
          <w:szCs w:val="24"/>
        </w:rPr>
        <w:t xml:space="preserve">dále </w:t>
      </w:r>
      <w:r w:rsidR="00443C1B">
        <w:rPr>
          <w:sz w:val="24"/>
          <w:szCs w:val="24"/>
        </w:rPr>
        <w:t xml:space="preserve">pak je </w:t>
      </w:r>
      <w:r w:rsidR="00D95CA7">
        <w:rPr>
          <w:sz w:val="24"/>
          <w:szCs w:val="24"/>
        </w:rPr>
        <w:t xml:space="preserve">povinen </w:t>
      </w:r>
      <w:r w:rsidR="00443C1B">
        <w:rPr>
          <w:sz w:val="24"/>
          <w:szCs w:val="24"/>
        </w:rPr>
        <w:t xml:space="preserve">je </w:t>
      </w:r>
      <w:r w:rsidR="00D95CA7">
        <w:rPr>
          <w:sz w:val="24"/>
          <w:szCs w:val="24"/>
        </w:rPr>
        <w:t xml:space="preserve">předložit Objednateli do dvou pracovních dnů od písemného vyžádání </w:t>
      </w:r>
      <w:r w:rsidR="00443C1B">
        <w:rPr>
          <w:sz w:val="24"/>
          <w:szCs w:val="24"/>
        </w:rPr>
        <w:t>kdykoliv po dobu účinnosti Smlouvy.</w:t>
      </w:r>
    </w:p>
    <w:p w14:paraId="2FA4BFA4" w14:textId="214B40F5" w:rsidR="00C9507F" w:rsidRPr="00E567F2" w:rsidRDefault="00E24911" w:rsidP="00C733E1">
      <w:pPr>
        <w:pStyle w:val="Nadpis1"/>
        <w:spacing w:before="480" w:line="276" w:lineRule="auto"/>
        <w:jc w:val="center"/>
        <w:rPr>
          <w:b/>
          <w:i w:val="0"/>
          <w:sz w:val="28"/>
          <w:szCs w:val="28"/>
        </w:rPr>
      </w:pPr>
      <w:r>
        <w:rPr>
          <w:b/>
          <w:i w:val="0"/>
          <w:sz w:val="28"/>
          <w:szCs w:val="28"/>
        </w:rPr>
        <w:lastRenderedPageBreak/>
        <w:t>10</w:t>
      </w:r>
      <w:r w:rsidR="00C9507F" w:rsidRPr="00E567F2">
        <w:rPr>
          <w:b/>
          <w:i w:val="0"/>
          <w:sz w:val="28"/>
          <w:szCs w:val="28"/>
        </w:rPr>
        <w:t>.</w:t>
      </w:r>
    </w:p>
    <w:p w14:paraId="5E58D67C" w14:textId="77777777" w:rsidR="00AD0385" w:rsidRPr="00E567F2" w:rsidRDefault="002D4A62" w:rsidP="00C733E1">
      <w:pPr>
        <w:pStyle w:val="Nadpis1"/>
        <w:spacing w:after="360" w:line="276" w:lineRule="auto"/>
        <w:jc w:val="center"/>
        <w:rPr>
          <w:b/>
          <w:i w:val="0"/>
          <w:sz w:val="28"/>
          <w:szCs w:val="28"/>
        </w:rPr>
      </w:pPr>
      <w:r>
        <w:rPr>
          <w:b/>
          <w:i w:val="0"/>
          <w:sz w:val="28"/>
          <w:szCs w:val="28"/>
        </w:rPr>
        <w:t>Ochrana informací a osobních údajů</w:t>
      </w:r>
    </w:p>
    <w:p w14:paraId="11294012" w14:textId="5F07B844" w:rsidR="002D4A62" w:rsidRDefault="002D4A62" w:rsidP="004F74B1">
      <w:pPr>
        <w:numPr>
          <w:ilvl w:val="0"/>
          <w:numId w:val="2"/>
        </w:numPr>
        <w:suppressAutoHyphens/>
        <w:overflowPunct/>
        <w:autoSpaceDE/>
        <w:autoSpaceDN/>
        <w:adjustRightInd/>
        <w:spacing w:after="240" w:line="276" w:lineRule="auto"/>
        <w:ind w:left="709" w:hanging="709"/>
        <w:jc w:val="both"/>
        <w:textAlignment w:val="auto"/>
        <w:rPr>
          <w:sz w:val="24"/>
          <w:szCs w:val="24"/>
        </w:rPr>
      </w:pPr>
      <w:r>
        <w:rPr>
          <w:sz w:val="24"/>
          <w:szCs w:val="24"/>
        </w:rPr>
        <w:t>Poskytovatel</w:t>
      </w:r>
      <w:r w:rsidRPr="002D4A62">
        <w:rPr>
          <w:sz w:val="24"/>
          <w:szCs w:val="24"/>
        </w:rPr>
        <w:t xml:space="preserve"> se zavazuje zachovávat mlčenlivost ohledně skutečností, které se v souvislosti s plněním Smlouvy dozvěděl nebo které O</w:t>
      </w:r>
      <w:r>
        <w:rPr>
          <w:sz w:val="24"/>
          <w:szCs w:val="24"/>
        </w:rPr>
        <w:t xml:space="preserve">bjednatel </w:t>
      </w:r>
      <w:r w:rsidRPr="002D4A62">
        <w:rPr>
          <w:sz w:val="24"/>
          <w:szCs w:val="24"/>
        </w:rPr>
        <w:t>označil za důvěrné (dále jen „</w:t>
      </w:r>
      <w:r w:rsidRPr="002D4A62">
        <w:rPr>
          <w:b/>
          <w:sz w:val="24"/>
          <w:szCs w:val="24"/>
        </w:rPr>
        <w:t>důvěrné informace</w:t>
      </w:r>
      <w:r w:rsidRPr="002D4A62">
        <w:rPr>
          <w:sz w:val="24"/>
          <w:szCs w:val="24"/>
        </w:rPr>
        <w:t>“).</w:t>
      </w:r>
    </w:p>
    <w:p w14:paraId="768BB107" w14:textId="4634EA8F" w:rsidR="002D4A62" w:rsidRDefault="002D4A62" w:rsidP="00CE2815">
      <w:pPr>
        <w:suppressAutoHyphens/>
        <w:overflowPunct/>
        <w:autoSpaceDE/>
        <w:autoSpaceDN/>
        <w:adjustRightInd/>
        <w:spacing w:after="240" w:line="276" w:lineRule="auto"/>
        <w:ind w:left="709" w:hanging="1"/>
        <w:jc w:val="both"/>
        <w:textAlignment w:val="auto"/>
        <w:rPr>
          <w:sz w:val="24"/>
          <w:szCs w:val="24"/>
        </w:rPr>
      </w:pPr>
      <w:r w:rsidRPr="002D4A62">
        <w:rPr>
          <w:sz w:val="24"/>
          <w:szCs w:val="24"/>
        </w:rPr>
        <w:t xml:space="preserve">Důvěrné informace mohou být </w:t>
      </w:r>
      <w:r>
        <w:rPr>
          <w:sz w:val="24"/>
          <w:szCs w:val="24"/>
        </w:rPr>
        <w:t>Poskytovatelem</w:t>
      </w:r>
      <w:r w:rsidRPr="002D4A62">
        <w:rPr>
          <w:sz w:val="24"/>
          <w:szCs w:val="24"/>
        </w:rPr>
        <w:t xml:space="preserve"> použity výhradně k činnostem, kterými bude zajištěno dosažení účelu Smlouvy. </w:t>
      </w:r>
      <w:r>
        <w:rPr>
          <w:sz w:val="24"/>
          <w:szCs w:val="24"/>
        </w:rPr>
        <w:t xml:space="preserve">Poskytovatel </w:t>
      </w:r>
      <w:r w:rsidRPr="002D4A62">
        <w:rPr>
          <w:sz w:val="24"/>
          <w:szCs w:val="24"/>
        </w:rPr>
        <w:t>nesdělí či nezpřístupní žádnou z důvěrných informací třetím osobám, nevyužije ji k vlastnímu prospěchu nebo jinak nezneužije.</w:t>
      </w:r>
    </w:p>
    <w:p w14:paraId="6813461D" w14:textId="77777777" w:rsidR="002D4A62" w:rsidRDefault="002D4A62" w:rsidP="00CE2815">
      <w:pPr>
        <w:suppressAutoHyphens/>
        <w:overflowPunct/>
        <w:autoSpaceDE/>
        <w:autoSpaceDN/>
        <w:adjustRightInd/>
        <w:spacing w:after="240" w:line="276" w:lineRule="auto"/>
        <w:ind w:left="709" w:hanging="1"/>
        <w:jc w:val="both"/>
        <w:textAlignment w:val="auto"/>
        <w:rPr>
          <w:sz w:val="24"/>
          <w:szCs w:val="24"/>
        </w:rPr>
      </w:pPr>
      <w:r w:rsidRPr="002D4A62">
        <w:rPr>
          <w:sz w:val="24"/>
          <w:szCs w:val="24"/>
        </w:rPr>
        <w:t>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w:t>
      </w:r>
    </w:p>
    <w:p w14:paraId="4675A804" w14:textId="77777777" w:rsidR="002D4A62" w:rsidRPr="002D4A62" w:rsidRDefault="002D4A62" w:rsidP="004F74B1">
      <w:pPr>
        <w:numPr>
          <w:ilvl w:val="0"/>
          <w:numId w:val="2"/>
        </w:numPr>
        <w:suppressAutoHyphens/>
        <w:overflowPunct/>
        <w:autoSpaceDE/>
        <w:autoSpaceDN/>
        <w:adjustRightInd/>
        <w:spacing w:after="240" w:line="276" w:lineRule="auto"/>
        <w:ind w:left="709" w:hanging="709"/>
        <w:jc w:val="both"/>
        <w:textAlignment w:val="auto"/>
        <w:rPr>
          <w:sz w:val="24"/>
          <w:szCs w:val="24"/>
        </w:rPr>
      </w:pPr>
      <w:r w:rsidRPr="002D4A62">
        <w:rPr>
          <w:sz w:val="24"/>
          <w:szCs w:val="24"/>
        </w:rPr>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14:paraId="2ABB875B" w14:textId="77777777" w:rsidR="002D4A62" w:rsidRPr="002D4A62" w:rsidRDefault="002D4A62" w:rsidP="004F74B1">
      <w:pPr>
        <w:numPr>
          <w:ilvl w:val="0"/>
          <w:numId w:val="2"/>
        </w:numPr>
        <w:suppressAutoHyphens/>
        <w:overflowPunct/>
        <w:autoSpaceDE/>
        <w:autoSpaceDN/>
        <w:adjustRightInd/>
        <w:spacing w:after="240" w:line="276" w:lineRule="auto"/>
        <w:ind w:left="709" w:hanging="709"/>
        <w:jc w:val="both"/>
        <w:textAlignment w:val="auto"/>
        <w:rPr>
          <w:sz w:val="24"/>
          <w:szCs w:val="24"/>
        </w:rPr>
      </w:pPr>
      <w:r>
        <w:rPr>
          <w:sz w:val="24"/>
          <w:szCs w:val="24"/>
        </w:rPr>
        <w:t xml:space="preserve">Poskytovatel </w:t>
      </w:r>
      <w:r w:rsidRPr="002D4A62">
        <w:rPr>
          <w:sz w:val="24"/>
          <w:szCs w:val="24"/>
        </w:rPr>
        <w:t>je povinen přijmout opatření k ochraně důvěrných informací a zajistit utajení důvěrných informací i u svých zaměstnanců, zástupců, jakož i u jiných spolupracujících třetích stran.</w:t>
      </w:r>
    </w:p>
    <w:p w14:paraId="77448918" w14:textId="77175254" w:rsidR="002D4A62" w:rsidRPr="002D4A62" w:rsidRDefault="002D4A62" w:rsidP="004F74B1">
      <w:pPr>
        <w:numPr>
          <w:ilvl w:val="0"/>
          <w:numId w:val="2"/>
        </w:numPr>
        <w:suppressAutoHyphens/>
        <w:overflowPunct/>
        <w:autoSpaceDE/>
        <w:autoSpaceDN/>
        <w:adjustRightInd/>
        <w:spacing w:after="240" w:line="276" w:lineRule="auto"/>
        <w:ind w:left="709" w:hanging="709"/>
        <w:jc w:val="both"/>
        <w:textAlignment w:val="auto"/>
        <w:rPr>
          <w:sz w:val="24"/>
          <w:szCs w:val="24"/>
        </w:rPr>
      </w:pPr>
      <w:r w:rsidRPr="002D4A62">
        <w:rPr>
          <w:sz w:val="24"/>
          <w:szCs w:val="24"/>
        </w:rPr>
        <w:t xml:space="preserve">Povinností mlčenlivosti dle tohoto článku není dotčena povinnost </w:t>
      </w:r>
      <w:r w:rsidR="00FD2C53">
        <w:rPr>
          <w:sz w:val="24"/>
          <w:szCs w:val="24"/>
        </w:rPr>
        <w:t>S</w:t>
      </w:r>
      <w:r w:rsidRPr="002D4A62">
        <w:rPr>
          <w:sz w:val="24"/>
          <w:szCs w:val="24"/>
        </w:rPr>
        <w:t>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1B4C5229" w14:textId="77777777" w:rsidR="002D4A62" w:rsidRPr="002D4A62" w:rsidRDefault="002D4A62" w:rsidP="004F74B1">
      <w:pPr>
        <w:numPr>
          <w:ilvl w:val="0"/>
          <w:numId w:val="2"/>
        </w:numPr>
        <w:suppressAutoHyphens/>
        <w:overflowPunct/>
        <w:autoSpaceDE/>
        <w:autoSpaceDN/>
        <w:adjustRightInd/>
        <w:spacing w:after="240" w:line="276" w:lineRule="auto"/>
        <w:ind w:left="709" w:hanging="709"/>
        <w:jc w:val="both"/>
        <w:textAlignment w:val="auto"/>
        <w:rPr>
          <w:sz w:val="24"/>
          <w:szCs w:val="24"/>
        </w:rPr>
      </w:pPr>
      <w:r w:rsidRPr="002D4A62">
        <w:rPr>
          <w:sz w:val="24"/>
          <w:szCs w:val="24"/>
        </w:rPr>
        <w:t>Povinnost zachovávat mlčenlivost trvá i po skončení tohoto smluvního vztahu.</w:t>
      </w:r>
    </w:p>
    <w:p w14:paraId="59F8ACDC" w14:textId="54BE4D50" w:rsidR="002D4A62" w:rsidRPr="002D4A62" w:rsidRDefault="002D4A62" w:rsidP="004F74B1">
      <w:pPr>
        <w:numPr>
          <w:ilvl w:val="0"/>
          <w:numId w:val="2"/>
        </w:numPr>
        <w:suppressAutoHyphens/>
        <w:overflowPunct/>
        <w:autoSpaceDE/>
        <w:autoSpaceDN/>
        <w:adjustRightInd/>
        <w:spacing w:after="240" w:line="276" w:lineRule="auto"/>
        <w:ind w:left="709" w:hanging="709"/>
        <w:jc w:val="both"/>
        <w:textAlignment w:val="auto"/>
        <w:rPr>
          <w:sz w:val="24"/>
          <w:szCs w:val="24"/>
        </w:rPr>
      </w:pPr>
      <w:r>
        <w:rPr>
          <w:sz w:val="24"/>
          <w:szCs w:val="24"/>
        </w:rPr>
        <w:t xml:space="preserve">Poskytovatel </w:t>
      </w:r>
      <w:r w:rsidRPr="002D4A62">
        <w:rPr>
          <w:sz w:val="24"/>
          <w:szCs w:val="24"/>
        </w:rPr>
        <w:t xml:space="preserve">při </w:t>
      </w:r>
      <w:r w:rsidR="00995548">
        <w:rPr>
          <w:sz w:val="24"/>
          <w:szCs w:val="24"/>
        </w:rPr>
        <w:t>plnění předmětu Smlouvy</w:t>
      </w:r>
      <w:r w:rsidRPr="002D4A62">
        <w:rPr>
          <w:sz w:val="24"/>
          <w:szCs w:val="24"/>
        </w:rPr>
        <w:t xml:space="preserve"> si je vědom povinností vyplývajících mu ze zákona č. 110/2019 Sb., o zpracování osobních údajů a také z nařízení Evropského parlamentu a Rady EU 2016/679 o ochraně fyzických osob v souvislosti se zpracováním osobních údajů a o volném pohybu těchto údajů (dále jen „</w:t>
      </w:r>
      <w:r w:rsidRPr="002D4A62">
        <w:rPr>
          <w:b/>
          <w:sz w:val="24"/>
          <w:szCs w:val="24"/>
        </w:rPr>
        <w:t>nařízení GDPR</w:t>
      </w:r>
      <w:r w:rsidRPr="002D4A62">
        <w:rPr>
          <w:sz w:val="24"/>
          <w:szCs w:val="24"/>
        </w:rPr>
        <w:t xml:space="preserve">“). </w:t>
      </w:r>
    </w:p>
    <w:p w14:paraId="66F16858" w14:textId="77777777" w:rsidR="00FC2A87" w:rsidRDefault="002D4A62" w:rsidP="004F74B1">
      <w:pPr>
        <w:numPr>
          <w:ilvl w:val="0"/>
          <w:numId w:val="2"/>
        </w:numPr>
        <w:suppressAutoHyphens/>
        <w:overflowPunct/>
        <w:autoSpaceDE/>
        <w:autoSpaceDN/>
        <w:adjustRightInd/>
        <w:spacing w:after="240" w:line="276" w:lineRule="auto"/>
        <w:ind w:left="709" w:hanging="709"/>
        <w:jc w:val="both"/>
        <w:textAlignment w:val="auto"/>
        <w:rPr>
          <w:sz w:val="24"/>
          <w:szCs w:val="24"/>
        </w:rPr>
      </w:pPr>
      <w:r>
        <w:rPr>
          <w:sz w:val="24"/>
          <w:szCs w:val="24"/>
        </w:rPr>
        <w:t>Poskytovatel</w:t>
      </w:r>
      <w:r w:rsidRPr="002D4A62">
        <w:rPr>
          <w:sz w:val="24"/>
          <w:szCs w:val="24"/>
        </w:rPr>
        <w:t xml:space="preserve"> je oprávněn zpracovávat osobní údaje v rozsahu nezbytně nutném pro plnění </w:t>
      </w:r>
      <w:r w:rsidR="00995548">
        <w:rPr>
          <w:sz w:val="24"/>
          <w:szCs w:val="24"/>
        </w:rPr>
        <w:t>p</w:t>
      </w:r>
      <w:r w:rsidRPr="002D4A62">
        <w:rPr>
          <w:sz w:val="24"/>
          <w:szCs w:val="24"/>
        </w:rPr>
        <w:t xml:space="preserve">ředmětu Smlouvy, za tímto účelem je oprávněn osobní údaje zejména ukládat na nosiče informací, upravovat, uchovávat po dobu nezbytnou k uplatnění práv </w:t>
      </w:r>
      <w:r w:rsidR="007A29EC">
        <w:rPr>
          <w:sz w:val="24"/>
          <w:szCs w:val="24"/>
        </w:rPr>
        <w:t>Poskytovatele</w:t>
      </w:r>
      <w:r w:rsidRPr="002D4A62">
        <w:rPr>
          <w:sz w:val="24"/>
          <w:szCs w:val="24"/>
        </w:rPr>
        <w:t xml:space="preserve"> vyplývajících z</w:t>
      </w:r>
      <w:r w:rsidR="00995548">
        <w:rPr>
          <w:sz w:val="24"/>
          <w:szCs w:val="24"/>
        </w:rPr>
        <w:t>e</w:t>
      </w:r>
      <w:r w:rsidRPr="002D4A62">
        <w:rPr>
          <w:sz w:val="24"/>
          <w:szCs w:val="24"/>
        </w:rPr>
        <w:t xml:space="preserve"> Smlouvy, předávat zpracované osobní údaje O</w:t>
      </w:r>
      <w:r w:rsidR="007A29EC">
        <w:rPr>
          <w:sz w:val="24"/>
          <w:szCs w:val="24"/>
        </w:rPr>
        <w:t>bjednateli</w:t>
      </w:r>
      <w:r w:rsidRPr="002D4A62">
        <w:rPr>
          <w:sz w:val="24"/>
          <w:szCs w:val="24"/>
        </w:rPr>
        <w:t>, osobní údaje likvidovat, vše v souladu s</w:t>
      </w:r>
      <w:r w:rsidR="00995548">
        <w:rPr>
          <w:sz w:val="24"/>
          <w:szCs w:val="24"/>
        </w:rPr>
        <w:t xml:space="preserve"> platnými právními předpisy </w:t>
      </w:r>
      <w:r w:rsidR="00995548">
        <w:rPr>
          <w:sz w:val="24"/>
          <w:szCs w:val="24"/>
        </w:rPr>
        <w:lastRenderedPageBreak/>
        <w:t>týkajícími se ochrany a zpracování osobních údajů, zejména s</w:t>
      </w:r>
      <w:r w:rsidRPr="002D4A62">
        <w:rPr>
          <w:sz w:val="24"/>
          <w:szCs w:val="24"/>
        </w:rPr>
        <w:t>e zákonem č. 110/2019 Sb., o zpracování osobních údajů a také v souladu s nařízením GDPR.</w:t>
      </w:r>
    </w:p>
    <w:p w14:paraId="340C5614" w14:textId="563CEE94" w:rsidR="002D4A62" w:rsidRPr="002D4A62" w:rsidRDefault="00995548" w:rsidP="00FC2A87">
      <w:pPr>
        <w:suppressAutoHyphens/>
        <w:overflowPunct/>
        <w:autoSpaceDE/>
        <w:autoSpaceDN/>
        <w:adjustRightInd/>
        <w:spacing w:after="240" w:line="276" w:lineRule="auto"/>
        <w:ind w:left="708"/>
        <w:jc w:val="both"/>
        <w:textAlignment w:val="auto"/>
        <w:rPr>
          <w:sz w:val="24"/>
          <w:szCs w:val="24"/>
        </w:rPr>
      </w:pPr>
      <w:r w:rsidRPr="00995548">
        <w:rPr>
          <w:sz w:val="24"/>
          <w:szCs w:val="24"/>
        </w:rPr>
        <w:t xml:space="preserve">Zpracovává-li </w:t>
      </w:r>
      <w:r>
        <w:rPr>
          <w:sz w:val="24"/>
          <w:szCs w:val="24"/>
        </w:rPr>
        <w:t>Poskytovatel</w:t>
      </w:r>
      <w:r w:rsidRPr="00995548">
        <w:rPr>
          <w:sz w:val="24"/>
          <w:szCs w:val="24"/>
        </w:rPr>
        <w:t xml:space="preserve"> osobní údaje, je povinen vést písemné záznamy o činnostech zpracování a na vyžádání je poskytnout Objednateli nebo dozorovému orgánu a v případě porušení zabezpečení osobních údajů je povinen neprodleně informovat Objednatele tak, aby Objednatel mohl splnit oznamovací a/nebo ohlašovací povinnost ve lhůtách stanovených zákonem č. 110/2019 Sb. o zpracování osobních údajů a nařízením GDPR.</w:t>
      </w:r>
    </w:p>
    <w:p w14:paraId="584F1528" w14:textId="4D5BDC52" w:rsidR="002D4A62" w:rsidRDefault="007A29EC" w:rsidP="004F74B1">
      <w:pPr>
        <w:numPr>
          <w:ilvl w:val="0"/>
          <w:numId w:val="2"/>
        </w:numPr>
        <w:suppressAutoHyphens/>
        <w:overflowPunct/>
        <w:autoSpaceDE/>
        <w:autoSpaceDN/>
        <w:adjustRightInd/>
        <w:spacing w:after="240" w:line="276" w:lineRule="auto"/>
        <w:ind w:left="709" w:hanging="709"/>
        <w:jc w:val="both"/>
        <w:textAlignment w:val="auto"/>
        <w:rPr>
          <w:sz w:val="24"/>
          <w:szCs w:val="24"/>
        </w:rPr>
      </w:pPr>
      <w:r>
        <w:rPr>
          <w:sz w:val="24"/>
          <w:szCs w:val="24"/>
        </w:rPr>
        <w:t>Poskytovatel</w:t>
      </w:r>
      <w:r w:rsidR="002D4A62" w:rsidRPr="002D4A62">
        <w:rPr>
          <w:sz w:val="24"/>
          <w:szCs w:val="24"/>
        </w:rPr>
        <w:t xml:space="preserve"> učiní v souladu s platnými právními předpisy dostatečná organizační a technická opatření zabraňující přístupu neoprávněných osob k osobním údajům.</w:t>
      </w:r>
    </w:p>
    <w:p w14:paraId="3292514E" w14:textId="20CEC2BC" w:rsidR="008678C2" w:rsidRPr="00E93D3C" w:rsidRDefault="00E24911" w:rsidP="00E93D3C">
      <w:pPr>
        <w:pStyle w:val="Nadpis1"/>
        <w:spacing w:before="480" w:line="276" w:lineRule="auto"/>
        <w:jc w:val="center"/>
        <w:rPr>
          <w:b/>
          <w:i w:val="0"/>
          <w:sz w:val="28"/>
          <w:szCs w:val="28"/>
        </w:rPr>
      </w:pPr>
      <w:r w:rsidRPr="00E93D3C">
        <w:rPr>
          <w:b/>
          <w:i w:val="0"/>
          <w:sz w:val="28"/>
          <w:szCs w:val="28"/>
        </w:rPr>
        <w:t>11</w:t>
      </w:r>
      <w:r w:rsidR="008678C2" w:rsidRPr="00E93D3C">
        <w:rPr>
          <w:b/>
          <w:i w:val="0"/>
          <w:sz w:val="28"/>
          <w:szCs w:val="28"/>
        </w:rPr>
        <w:t>.</w:t>
      </w:r>
    </w:p>
    <w:p w14:paraId="1836A58E" w14:textId="77777777" w:rsidR="00E93D3C" w:rsidRPr="00E93D3C" w:rsidRDefault="00E93D3C" w:rsidP="00E93D3C">
      <w:pPr>
        <w:pStyle w:val="Nadpis1"/>
        <w:spacing w:after="240" w:line="276" w:lineRule="auto"/>
        <w:jc w:val="center"/>
        <w:rPr>
          <w:b/>
          <w:i w:val="0"/>
          <w:sz w:val="28"/>
          <w:szCs w:val="28"/>
        </w:rPr>
      </w:pPr>
      <w:bookmarkStart w:id="1" w:name="_Ref471220646"/>
      <w:bookmarkStart w:id="2" w:name="_Toc471239307"/>
      <w:bookmarkStart w:id="3" w:name="_Toc519864483"/>
      <w:r w:rsidRPr="00E93D3C">
        <w:rPr>
          <w:b/>
          <w:i w:val="0"/>
          <w:sz w:val="28"/>
          <w:szCs w:val="28"/>
        </w:rPr>
        <w:t>Nárok na náhradu újmy</w:t>
      </w:r>
      <w:bookmarkEnd w:id="1"/>
      <w:bookmarkEnd w:id="2"/>
      <w:bookmarkEnd w:id="3"/>
    </w:p>
    <w:p w14:paraId="037A07DD" w14:textId="4B21B43E" w:rsidR="00E93D3C" w:rsidRPr="00E93D3C" w:rsidRDefault="00E93D3C" w:rsidP="00E93D3C">
      <w:pPr>
        <w:numPr>
          <w:ilvl w:val="0"/>
          <w:numId w:val="36"/>
        </w:numPr>
        <w:spacing w:line="276" w:lineRule="auto"/>
        <w:ind w:hanging="720"/>
        <w:jc w:val="both"/>
        <w:rPr>
          <w:sz w:val="24"/>
          <w:szCs w:val="24"/>
        </w:rPr>
      </w:pPr>
      <w:r w:rsidRPr="00E93D3C">
        <w:rPr>
          <w:sz w:val="24"/>
          <w:szCs w:val="24"/>
        </w:rPr>
        <w:t>Každá ze S</w:t>
      </w:r>
      <w:r>
        <w:rPr>
          <w:sz w:val="24"/>
          <w:szCs w:val="24"/>
        </w:rPr>
        <w:t>mluvních s</w:t>
      </w:r>
      <w:r w:rsidRPr="00E93D3C">
        <w:rPr>
          <w:sz w:val="24"/>
          <w:szCs w:val="24"/>
        </w:rPr>
        <w:t xml:space="preserve">tran je povinna nahradit druhé </w:t>
      </w:r>
      <w:r>
        <w:rPr>
          <w:sz w:val="24"/>
          <w:szCs w:val="24"/>
        </w:rPr>
        <w:t>Smluvní straně</w:t>
      </w:r>
      <w:r w:rsidRPr="00E93D3C">
        <w:rPr>
          <w:sz w:val="24"/>
          <w:szCs w:val="24"/>
        </w:rPr>
        <w:t xml:space="preserve"> újmu způsobenou jejím porušením Smlouvy v souladu s obecně závaznými právními předpisy a Smlouvou. Případná újma bude nahrazena v penězích. </w:t>
      </w:r>
    </w:p>
    <w:p w14:paraId="7B8C6380" w14:textId="7570786C" w:rsidR="00E93D3C" w:rsidRPr="00E93D3C" w:rsidRDefault="00E93D3C" w:rsidP="00BF1DB9">
      <w:pPr>
        <w:numPr>
          <w:ilvl w:val="0"/>
          <w:numId w:val="36"/>
        </w:numPr>
        <w:spacing w:before="240" w:line="276" w:lineRule="auto"/>
        <w:ind w:hanging="720"/>
        <w:jc w:val="both"/>
        <w:rPr>
          <w:sz w:val="24"/>
          <w:szCs w:val="24"/>
        </w:rPr>
      </w:pPr>
      <w:r w:rsidRPr="00E93D3C">
        <w:rPr>
          <w:sz w:val="24"/>
          <w:szCs w:val="24"/>
        </w:rPr>
        <w:t>Obě S</w:t>
      </w:r>
      <w:r>
        <w:rPr>
          <w:sz w:val="24"/>
          <w:szCs w:val="24"/>
        </w:rPr>
        <w:t>mluvní s</w:t>
      </w:r>
      <w:r w:rsidRPr="00E93D3C">
        <w:rPr>
          <w:sz w:val="24"/>
          <w:szCs w:val="24"/>
        </w:rPr>
        <w:t>trany jsou povinny vyvinout maximální úsilí k zabránění vzniku újmy a k minimalizaci případně vzniklé újmy.</w:t>
      </w:r>
    </w:p>
    <w:p w14:paraId="53D22ADF" w14:textId="77777777" w:rsidR="00E93D3C" w:rsidRPr="00E93D3C" w:rsidRDefault="00E93D3C" w:rsidP="00BF1DB9">
      <w:pPr>
        <w:numPr>
          <w:ilvl w:val="0"/>
          <w:numId w:val="36"/>
        </w:numPr>
        <w:spacing w:before="240" w:line="276" w:lineRule="auto"/>
        <w:ind w:hanging="720"/>
        <w:jc w:val="both"/>
        <w:rPr>
          <w:sz w:val="24"/>
          <w:szCs w:val="24"/>
        </w:rPr>
      </w:pPr>
      <w:r w:rsidRPr="00E93D3C">
        <w:rPr>
          <w:sz w:val="24"/>
          <w:szCs w:val="24"/>
        </w:rPr>
        <w:t xml:space="preserve">Poskytovatel bere na vědomí, že pokud neuvědomí Objednatele o jakékoli hrozící či vzniklé újmě a neumožní tak Objednateli, aby učinil kroky k zabránění vzniku újmy či k jejímu zmírnění, má Objednatel proti Poskytovateli nárok na náhradu újmy, která tím Objednateli vznikla. </w:t>
      </w:r>
    </w:p>
    <w:p w14:paraId="40C39324" w14:textId="77777777" w:rsidR="00E93D3C" w:rsidRPr="00E93D3C" w:rsidRDefault="00E93D3C" w:rsidP="00BF1DB9">
      <w:pPr>
        <w:numPr>
          <w:ilvl w:val="0"/>
          <w:numId w:val="36"/>
        </w:numPr>
        <w:spacing w:before="240" w:line="276" w:lineRule="auto"/>
        <w:ind w:hanging="720"/>
        <w:jc w:val="both"/>
        <w:rPr>
          <w:sz w:val="24"/>
          <w:szCs w:val="24"/>
        </w:rPr>
      </w:pPr>
      <w:r w:rsidRPr="00E93D3C">
        <w:rPr>
          <w:sz w:val="24"/>
          <w:szCs w:val="24"/>
        </w:rPr>
        <w:t>Poskytovatel nahradí Objednateli prokazatelnou újmu případně vzniklou na základě ztráty či poškození dat v důsledku činnosti Poskytovatele, a to vše včetně regresní náhrady případných přiznaných nároků třetích osob vůči Objednateli. To neplatí, došlo-li k daným důsledkům výhradně činností Objednatele nebo osob Objednatelem pověřených, případně jiných dodavatelů Objednatele.</w:t>
      </w:r>
    </w:p>
    <w:p w14:paraId="29F095A9" w14:textId="77777777" w:rsidR="00E93D3C" w:rsidRPr="00E93D3C" w:rsidRDefault="00E93D3C" w:rsidP="00FC2A87">
      <w:pPr>
        <w:numPr>
          <w:ilvl w:val="0"/>
          <w:numId w:val="36"/>
        </w:numPr>
        <w:spacing w:after="240" w:line="276" w:lineRule="auto"/>
        <w:ind w:hanging="720"/>
        <w:jc w:val="both"/>
        <w:rPr>
          <w:bCs/>
          <w:iCs/>
          <w:sz w:val="24"/>
          <w:szCs w:val="24"/>
        </w:rPr>
      </w:pPr>
      <w:r w:rsidRPr="00E93D3C">
        <w:rPr>
          <w:bCs/>
          <w:iCs/>
          <w:sz w:val="24"/>
          <w:szCs w:val="24"/>
        </w:rPr>
        <w:t xml:space="preserve">Okolnosti vylučující povinnost k náhradě újmy: </w:t>
      </w:r>
    </w:p>
    <w:p w14:paraId="0DAA361C" w14:textId="081C3F97" w:rsidR="00E93D3C" w:rsidRPr="00322A5B" w:rsidRDefault="00E93D3C" w:rsidP="00FC2A87">
      <w:pPr>
        <w:pStyle w:val="Import2"/>
        <w:numPr>
          <w:ilvl w:val="0"/>
          <w:numId w:val="39"/>
        </w:numPr>
        <w:spacing w:after="240" w:line="276" w:lineRule="auto"/>
        <w:rPr>
          <w:rFonts w:ascii="Times New Roman" w:hAnsi="Times New Roman"/>
          <w:szCs w:val="24"/>
          <w:lang w:val="cs-CZ"/>
        </w:rPr>
      </w:pPr>
      <w:r w:rsidRPr="00322A5B">
        <w:rPr>
          <w:rFonts w:ascii="Times New Roman" w:hAnsi="Times New Roman"/>
          <w:szCs w:val="24"/>
          <w:lang w:val="cs-CZ"/>
        </w:rPr>
        <w:t>Ani jedna ze S</w:t>
      </w:r>
      <w:r>
        <w:rPr>
          <w:rFonts w:ascii="Times New Roman" w:hAnsi="Times New Roman"/>
          <w:szCs w:val="24"/>
          <w:lang w:val="cs-CZ"/>
        </w:rPr>
        <w:t>mluvních s</w:t>
      </w:r>
      <w:r w:rsidRPr="00322A5B">
        <w:rPr>
          <w:rFonts w:ascii="Times New Roman" w:hAnsi="Times New Roman"/>
          <w:szCs w:val="24"/>
          <w:lang w:val="cs-CZ"/>
        </w:rPr>
        <w:t>tran nebude v prodlení se splněním svých povinností vyplývajících ze Smlouvy nebo není povinna k náhradě případné újmy, pokud takové prodlení anebo újma vznikly z důvodu existence okolnosti vylučující povinnost k náhradě újmy ve smyslu § 2913 odst. 2 Občanského zákoníku, pokud tato okolnost znemožní nebo podstatným způsobem ovlivní plnění povinností takovéto S</w:t>
      </w:r>
      <w:r>
        <w:rPr>
          <w:rFonts w:ascii="Times New Roman" w:hAnsi="Times New Roman"/>
          <w:szCs w:val="24"/>
          <w:lang w:val="cs-CZ"/>
        </w:rPr>
        <w:t>mluvní s</w:t>
      </w:r>
      <w:r w:rsidRPr="00322A5B">
        <w:rPr>
          <w:rFonts w:ascii="Times New Roman" w:hAnsi="Times New Roman"/>
          <w:szCs w:val="24"/>
          <w:lang w:val="cs-CZ"/>
        </w:rPr>
        <w:t xml:space="preserve">trany vyplývající ze Smlouvy. Bezprostředně předcházející věta tohoto </w:t>
      </w:r>
      <w:r w:rsidR="00BF1DB9">
        <w:rPr>
          <w:rFonts w:ascii="Times New Roman" w:hAnsi="Times New Roman"/>
          <w:szCs w:val="24"/>
          <w:lang w:val="cs-CZ"/>
        </w:rPr>
        <w:t>č</w:t>
      </w:r>
      <w:r w:rsidRPr="00322A5B">
        <w:rPr>
          <w:rFonts w:ascii="Times New Roman" w:hAnsi="Times New Roman"/>
          <w:szCs w:val="24"/>
          <w:lang w:val="cs-CZ"/>
        </w:rPr>
        <w:t>lánku platí pouze po dobu existence takové okolnosti vylučující povinnost k náhradě újmy nebo trvání jejích následků a pouze ve vztahu k povinnosti nebo povinnostem S</w:t>
      </w:r>
      <w:r>
        <w:rPr>
          <w:rFonts w:ascii="Times New Roman" w:hAnsi="Times New Roman"/>
          <w:szCs w:val="24"/>
          <w:lang w:val="cs-CZ"/>
        </w:rPr>
        <w:t>mluvní s</w:t>
      </w:r>
      <w:r w:rsidRPr="00322A5B">
        <w:rPr>
          <w:rFonts w:ascii="Times New Roman" w:hAnsi="Times New Roman"/>
          <w:szCs w:val="24"/>
          <w:lang w:val="cs-CZ"/>
        </w:rPr>
        <w:t>trany přímo nebo bezprostředně ovlivněných takovou okolností.</w:t>
      </w:r>
    </w:p>
    <w:p w14:paraId="55EA8F1C" w14:textId="3720F931" w:rsidR="00E93D3C" w:rsidRPr="00322A5B" w:rsidRDefault="00E93D3C" w:rsidP="00FC2A87">
      <w:pPr>
        <w:pStyle w:val="Import2"/>
        <w:numPr>
          <w:ilvl w:val="0"/>
          <w:numId w:val="39"/>
        </w:numPr>
        <w:spacing w:after="240" w:line="276" w:lineRule="auto"/>
        <w:rPr>
          <w:rFonts w:ascii="Times New Roman" w:hAnsi="Times New Roman"/>
          <w:szCs w:val="24"/>
          <w:lang w:val="cs-CZ"/>
        </w:rPr>
      </w:pPr>
      <w:r w:rsidRPr="00322A5B">
        <w:rPr>
          <w:rFonts w:ascii="Times New Roman" w:hAnsi="Times New Roman"/>
          <w:szCs w:val="24"/>
          <w:lang w:val="cs-CZ"/>
        </w:rPr>
        <w:lastRenderedPageBreak/>
        <w:t>Za okolnost vylučující povinnost k náhradě újmy se pokládají takové události, které S</w:t>
      </w:r>
      <w:r>
        <w:rPr>
          <w:rFonts w:ascii="Times New Roman" w:hAnsi="Times New Roman"/>
          <w:szCs w:val="24"/>
          <w:lang w:val="cs-CZ"/>
        </w:rPr>
        <w:t>mluvní s</w:t>
      </w:r>
      <w:r w:rsidRPr="00322A5B">
        <w:rPr>
          <w:rFonts w:ascii="Times New Roman" w:hAnsi="Times New Roman"/>
          <w:szCs w:val="24"/>
          <w:lang w:val="cs-CZ"/>
        </w:rPr>
        <w:t>trana nemohla v době uzavření Smlouvy předvídat a které S</w:t>
      </w:r>
      <w:r>
        <w:rPr>
          <w:rFonts w:ascii="Times New Roman" w:hAnsi="Times New Roman"/>
          <w:szCs w:val="24"/>
          <w:lang w:val="cs-CZ"/>
        </w:rPr>
        <w:t>mluvní s</w:t>
      </w:r>
      <w:r w:rsidRPr="00322A5B">
        <w:rPr>
          <w:rFonts w:ascii="Times New Roman" w:hAnsi="Times New Roman"/>
          <w:szCs w:val="24"/>
          <w:lang w:val="cs-CZ"/>
        </w:rPr>
        <w:t>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Poskytovatele, stávka zaměstnanců Poskytovatele a jeho smluvních partnerů, jakož i insolvence, předlužení, konkurs, reorganizace, likvidace či jiná obdobná událost týkající se Poskytovatele nebo jakéhokoliv smluvního partnera Poskytovatele a exekuce majetku Poskytovatele nebo jakéhokoliv smluvního partnera Poskytovatele.</w:t>
      </w:r>
    </w:p>
    <w:p w14:paraId="22811531" w14:textId="2F6FF00F" w:rsidR="00E93D3C" w:rsidRPr="00E93D3C" w:rsidRDefault="00E93D3C" w:rsidP="00FC2A87">
      <w:pPr>
        <w:pStyle w:val="Import2"/>
        <w:numPr>
          <w:ilvl w:val="0"/>
          <w:numId w:val="39"/>
        </w:numPr>
        <w:spacing w:after="240" w:line="276" w:lineRule="auto"/>
        <w:rPr>
          <w:rFonts w:ascii="Times New Roman" w:hAnsi="Times New Roman"/>
          <w:szCs w:val="24"/>
          <w:lang w:val="cs-CZ"/>
        </w:rPr>
      </w:pPr>
      <w:r w:rsidRPr="00322A5B">
        <w:rPr>
          <w:rFonts w:ascii="Times New Roman" w:hAnsi="Times New Roman"/>
          <w:szCs w:val="24"/>
          <w:lang w:val="cs-CZ"/>
        </w:rPr>
        <w:t>Nastane-li kterákoliv z okolností vylučujících povinnost k náhradě újmy dle Smlouvy, podnikne S</w:t>
      </w:r>
      <w:r>
        <w:rPr>
          <w:rFonts w:ascii="Times New Roman" w:hAnsi="Times New Roman"/>
          <w:szCs w:val="24"/>
          <w:lang w:val="cs-CZ"/>
        </w:rPr>
        <w:t>mluvní s</w:t>
      </w:r>
      <w:r w:rsidRPr="00E93D3C">
        <w:rPr>
          <w:rFonts w:ascii="Times New Roman" w:hAnsi="Times New Roman"/>
          <w:szCs w:val="24"/>
          <w:lang w:val="cs-CZ"/>
        </w:rPr>
        <w:t>trana, na jejíž straně vznikla, veškeré kroky, které lze po takovéto S</w:t>
      </w:r>
      <w:r>
        <w:rPr>
          <w:rFonts w:ascii="Times New Roman" w:hAnsi="Times New Roman"/>
          <w:szCs w:val="24"/>
          <w:lang w:val="cs-CZ"/>
        </w:rPr>
        <w:t>mluvní s</w:t>
      </w:r>
      <w:r w:rsidRPr="00E93D3C">
        <w:rPr>
          <w:rFonts w:ascii="Times New Roman" w:hAnsi="Times New Roman"/>
          <w:szCs w:val="24"/>
          <w:lang w:val="cs-CZ"/>
        </w:rPr>
        <w:t>traně rozumně požadovat, jež povedou k obnově normální činnosti v souladu se Smlouvou, a to co nejrychleji s ohledem na okolnosti, které okolnost vylučující povinnost k náhradě újmy způsobily. S</w:t>
      </w:r>
      <w:r>
        <w:rPr>
          <w:rFonts w:ascii="Times New Roman" w:hAnsi="Times New Roman"/>
          <w:szCs w:val="24"/>
          <w:lang w:val="cs-CZ"/>
        </w:rPr>
        <w:t>mluvní s</w:t>
      </w:r>
      <w:r w:rsidRPr="00E93D3C">
        <w:rPr>
          <w:rFonts w:ascii="Times New Roman" w:hAnsi="Times New Roman"/>
          <w:szCs w:val="24"/>
          <w:lang w:val="cs-CZ"/>
        </w:rPr>
        <w:t>trana se zavazuje druhou S</w:t>
      </w:r>
      <w:r>
        <w:rPr>
          <w:rFonts w:ascii="Times New Roman" w:hAnsi="Times New Roman"/>
          <w:szCs w:val="24"/>
          <w:lang w:val="cs-CZ"/>
        </w:rPr>
        <w:t>mluvní s</w:t>
      </w:r>
      <w:r w:rsidRPr="00E93D3C">
        <w:rPr>
          <w:rFonts w:ascii="Times New Roman" w:hAnsi="Times New Roman"/>
          <w:szCs w:val="24"/>
          <w:lang w:val="cs-CZ"/>
        </w:rPr>
        <w:t>tranu informovat o tom, že nastala okolnost vylučující povinnost k náhradě újmy, bez zbytečného odkladu poté, co bude objektivně možné takovouto komunikaci uskutečnit.</w:t>
      </w:r>
    </w:p>
    <w:p w14:paraId="0D573B7A" w14:textId="77777777" w:rsidR="00982188" w:rsidRPr="00322A5B" w:rsidRDefault="00982188" w:rsidP="00982188">
      <w:pPr>
        <w:pStyle w:val="Nadpis1"/>
        <w:spacing w:line="276" w:lineRule="auto"/>
        <w:jc w:val="center"/>
        <w:rPr>
          <w:b/>
          <w:i w:val="0"/>
          <w:sz w:val="28"/>
          <w:szCs w:val="28"/>
        </w:rPr>
      </w:pPr>
      <w:r w:rsidRPr="00322A5B">
        <w:rPr>
          <w:b/>
          <w:i w:val="0"/>
          <w:sz w:val="28"/>
          <w:szCs w:val="28"/>
        </w:rPr>
        <w:t>12.</w:t>
      </w:r>
    </w:p>
    <w:p w14:paraId="3245ED96" w14:textId="6C9438E3" w:rsidR="008678C2" w:rsidRPr="00E567F2" w:rsidRDefault="008678C2" w:rsidP="008678C2">
      <w:pPr>
        <w:pStyle w:val="Nadpis1"/>
        <w:spacing w:after="360" w:line="276" w:lineRule="auto"/>
        <w:jc w:val="center"/>
        <w:rPr>
          <w:b/>
          <w:i w:val="0"/>
          <w:sz w:val="28"/>
          <w:szCs w:val="28"/>
        </w:rPr>
      </w:pPr>
      <w:r w:rsidRPr="00322A5B">
        <w:rPr>
          <w:b/>
          <w:i w:val="0"/>
          <w:sz w:val="28"/>
          <w:szCs w:val="28"/>
        </w:rPr>
        <w:t>Sankční podmínky</w:t>
      </w:r>
    </w:p>
    <w:p w14:paraId="3FB85B93" w14:textId="77777777" w:rsidR="008678C2" w:rsidRPr="00E567F2" w:rsidRDefault="008678C2" w:rsidP="008678C2">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V případě prodlení </w:t>
      </w:r>
      <w:r>
        <w:rPr>
          <w:sz w:val="24"/>
          <w:szCs w:val="24"/>
        </w:rPr>
        <w:t>O</w:t>
      </w:r>
      <w:r w:rsidRPr="00E567F2">
        <w:rPr>
          <w:sz w:val="24"/>
          <w:szCs w:val="24"/>
        </w:rPr>
        <w:t xml:space="preserve">bjednatele s úhradou fakturované ceny je </w:t>
      </w:r>
      <w:r>
        <w:rPr>
          <w:sz w:val="24"/>
          <w:szCs w:val="24"/>
        </w:rPr>
        <w:t xml:space="preserve">Poskytovatel </w:t>
      </w:r>
      <w:r w:rsidRPr="00E567F2">
        <w:rPr>
          <w:sz w:val="24"/>
          <w:szCs w:val="24"/>
        </w:rPr>
        <w:t>oprávněn požadovat úrok z prodlení z neuhrazené dlužné částky podle konkrétní faktury za každý den prodlení ve výši stanovené zvláštním právním předpisem v platném znění, kterým se stanoví výše úroků z prodlení.</w:t>
      </w:r>
    </w:p>
    <w:p w14:paraId="1E9DE634" w14:textId="602E0F35" w:rsidR="008678C2" w:rsidRDefault="008678C2" w:rsidP="008678C2">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Smluvní pokuta za prodlení </w:t>
      </w:r>
      <w:r w:rsidR="00982188">
        <w:rPr>
          <w:sz w:val="24"/>
          <w:szCs w:val="24"/>
        </w:rPr>
        <w:t xml:space="preserve">Poskytovatele </w:t>
      </w:r>
      <w:r w:rsidRPr="00E567F2">
        <w:rPr>
          <w:sz w:val="24"/>
          <w:szCs w:val="24"/>
        </w:rPr>
        <w:t xml:space="preserve">s převzetím </w:t>
      </w:r>
      <w:r>
        <w:rPr>
          <w:sz w:val="24"/>
          <w:szCs w:val="24"/>
        </w:rPr>
        <w:t xml:space="preserve">centrálního zálohovacího řešení </w:t>
      </w:r>
      <w:r w:rsidRPr="00E567F2">
        <w:rPr>
          <w:sz w:val="24"/>
          <w:szCs w:val="24"/>
        </w:rPr>
        <w:t xml:space="preserve">systému do </w:t>
      </w:r>
      <w:r>
        <w:rPr>
          <w:sz w:val="24"/>
          <w:szCs w:val="24"/>
        </w:rPr>
        <w:t>svěřené správy</w:t>
      </w:r>
      <w:r w:rsidR="00982188">
        <w:rPr>
          <w:sz w:val="24"/>
          <w:szCs w:val="24"/>
        </w:rPr>
        <w:t xml:space="preserve"> a zahájením poskytování Pravidelných měsíčních služeb dle článku 6.1 Smlouvy</w:t>
      </w:r>
      <w:r>
        <w:rPr>
          <w:sz w:val="24"/>
          <w:szCs w:val="24"/>
        </w:rPr>
        <w:t xml:space="preserve"> </w:t>
      </w:r>
      <w:r w:rsidRPr="00E567F2">
        <w:rPr>
          <w:sz w:val="24"/>
          <w:szCs w:val="24"/>
        </w:rPr>
        <w:t>je stanovena ve výši 250</w:t>
      </w:r>
      <w:r w:rsidR="00FC2A87">
        <w:rPr>
          <w:sz w:val="24"/>
          <w:szCs w:val="24"/>
        </w:rPr>
        <w:t> </w:t>
      </w:r>
      <w:r w:rsidRPr="00E567F2">
        <w:rPr>
          <w:sz w:val="24"/>
          <w:szCs w:val="24"/>
        </w:rPr>
        <w:t xml:space="preserve">000,- Kč za každý započatý den prodlení. </w:t>
      </w:r>
    </w:p>
    <w:p w14:paraId="1B7B5142" w14:textId="77777777" w:rsidR="00DE3ED0" w:rsidRDefault="00DE3ED0" w:rsidP="008678C2">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Pr>
          <w:sz w:val="24"/>
          <w:szCs w:val="24"/>
        </w:rPr>
        <w:t xml:space="preserve">Smluvní pokuta za prodlení Poskytovatele s dodržením doby nástupu k řešení a/nebo </w:t>
      </w:r>
      <w:proofErr w:type="gramStart"/>
      <w:r>
        <w:rPr>
          <w:sz w:val="24"/>
          <w:szCs w:val="24"/>
        </w:rPr>
        <w:t>s</w:t>
      </w:r>
      <w:proofErr w:type="gramEnd"/>
      <w:r>
        <w:rPr>
          <w:sz w:val="24"/>
          <w:szCs w:val="24"/>
        </w:rPr>
        <w:t> maximální dobou vyřešení služby typu A nebo B uvedené v bodu 3 v příloze č. 1 Smlouvy je stanovena ve výši 500,-Kč za každou započatou hodinu prodlení.</w:t>
      </w:r>
    </w:p>
    <w:p w14:paraId="620A3B0E" w14:textId="1D4CE08F" w:rsidR="00DE3ED0" w:rsidRPr="00E567F2" w:rsidRDefault="00DE3ED0" w:rsidP="008678C2">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Pr>
          <w:sz w:val="24"/>
          <w:szCs w:val="24"/>
        </w:rPr>
        <w:t xml:space="preserve"> Smluvní pokuta za prodlení Poskytovatele s dodržením doby nástupu k řešení a/nebo </w:t>
      </w:r>
      <w:proofErr w:type="gramStart"/>
      <w:r>
        <w:rPr>
          <w:sz w:val="24"/>
          <w:szCs w:val="24"/>
        </w:rPr>
        <w:t>s</w:t>
      </w:r>
      <w:proofErr w:type="gramEnd"/>
      <w:r>
        <w:rPr>
          <w:sz w:val="24"/>
          <w:szCs w:val="24"/>
        </w:rPr>
        <w:t> maximální dobou vyřešení služby typu C nebo D uvedené v bodu 3 v příloze č. 1 Smlouvy je stanovena ve výši 5 000,-Kč za každou započatou hodinu prodlení.</w:t>
      </w:r>
    </w:p>
    <w:p w14:paraId="2A951D87" w14:textId="2BED58DB" w:rsidR="008678C2" w:rsidRPr="00E567F2" w:rsidRDefault="008678C2" w:rsidP="008678C2">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V případě prodlení </w:t>
      </w:r>
      <w:r>
        <w:rPr>
          <w:sz w:val="24"/>
          <w:szCs w:val="24"/>
        </w:rPr>
        <w:t xml:space="preserve">Poskytovatele </w:t>
      </w:r>
      <w:r w:rsidRPr="00E567F2">
        <w:rPr>
          <w:sz w:val="24"/>
          <w:szCs w:val="24"/>
        </w:rPr>
        <w:t>s</w:t>
      </w:r>
      <w:r w:rsidR="00982188">
        <w:rPr>
          <w:sz w:val="24"/>
          <w:szCs w:val="24"/>
        </w:rPr>
        <w:t xml:space="preserve"> poskytnutím jakékoli služby </w:t>
      </w:r>
      <w:r w:rsidRPr="00E567F2">
        <w:rPr>
          <w:sz w:val="24"/>
          <w:szCs w:val="24"/>
        </w:rPr>
        <w:t>či je</w:t>
      </w:r>
      <w:r w:rsidR="00322A5B">
        <w:rPr>
          <w:sz w:val="24"/>
          <w:szCs w:val="24"/>
        </w:rPr>
        <w:t>jí</w:t>
      </w:r>
      <w:r w:rsidRPr="00E567F2">
        <w:rPr>
          <w:sz w:val="24"/>
          <w:szCs w:val="24"/>
        </w:rPr>
        <w:t xml:space="preserve"> části</w:t>
      </w:r>
      <w:r w:rsidR="00982188">
        <w:rPr>
          <w:sz w:val="24"/>
          <w:szCs w:val="24"/>
        </w:rPr>
        <w:t xml:space="preserve"> oproti lhůtám uvedeným v této Smlouvě </w:t>
      </w:r>
      <w:r w:rsidR="0090140D">
        <w:rPr>
          <w:sz w:val="24"/>
          <w:szCs w:val="24"/>
        </w:rPr>
        <w:t xml:space="preserve">(na které se nevztahuje sankce dle článku 12.3 nebo článku 12.4 Smlouvy) </w:t>
      </w:r>
      <w:r w:rsidR="00982188">
        <w:rPr>
          <w:sz w:val="24"/>
          <w:szCs w:val="24"/>
        </w:rPr>
        <w:t>či v</w:t>
      </w:r>
      <w:r w:rsidR="009E6AA4">
        <w:rPr>
          <w:sz w:val="24"/>
          <w:szCs w:val="24"/>
        </w:rPr>
        <w:t> </w:t>
      </w:r>
      <w:r w:rsidR="00982188">
        <w:rPr>
          <w:sz w:val="24"/>
          <w:szCs w:val="24"/>
        </w:rPr>
        <w:t>objednávce</w:t>
      </w:r>
      <w:r w:rsidR="009E6AA4">
        <w:rPr>
          <w:sz w:val="24"/>
          <w:szCs w:val="24"/>
        </w:rPr>
        <w:t>, včetně prodlení s odstraněním vad dle čl. 7.4 písm. f) Smlouvy,</w:t>
      </w:r>
      <w:r w:rsidRPr="00E567F2">
        <w:rPr>
          <w:sz w:val="24"/>
          <w:szCs w:val="24"/>
        </w:rPr>
        <w:t xml:space="preserve"> je </w:t>
      </w:r>
      <w:r>
        <w:rPr>
          <w:sz w:val="24"/>
          <w:szCs w:val="24"/>
        </w:rPr>
        <w:t>O</w:t>
      </w:r>
      <w:r w:rsidRPr="00E567F2">
        <w:rPr>
          <w:sz w:val="24"/>
          <w:szCs w:val="24"/>
        </w:rPr>
        <w:t xml:space="preserve">bjednatel oprávněn požadovat po </w:t>
      </w:r>
      <w:r>
        <w:rPr>
          <w:sz w:val="24"/>
          <w:szCs w:val="24"/>
        </w:rPr>
        <w:t>Poskytovateli</w:t>
      </w:r>
      <w:r w:rsidRPr="00E567F2">
        <w:rPr>
          <w:sz w:val="24"/>
          <w:szCs w:val="24"/>
        </w:rPr>
        <w:t xml:space="preserve"> a tento má </w:t>
      </w:r>
      <w:r w:rsidRPr="00E567F2">
        <w:rPr>
          <w:sz w:val="24"/>
          <w:szCs w:val="24"/>
        </w:rPr>
        <w:lastRenderedPageBreak/>
        <w:t>povinnost uhradit smluvní pokutu ve výši 1</w:t>
      </w:r>
      <w:r>
        <w:rPr>
          <w:sz w:val="24"/>
          <w:szCs w:val="24"/>
        </w:rPr>
        <w:t>0 0</w:t>
      </w:r>
      <w:r w:rsidRPr="00E567F2">
        <w:rPr>
          <w:sz w:val="24"/>
          <w:szCs w:val="24"/>
        </w:rPr>
        <w:t xml:space="preserve">00,- Kč za každý i jen započatý den prodlení. </w:t>
      </w:r>
    </w:p>
    <w:p w14:paraId="359A8635" w14:textId="77777777" w:rsidR="008678C2" w:rsidRPr="00E567F2" w:rsidRDefault="008678C2" w:rsidP="008678C2">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Nedodrží-li </w:t>
      </w:r>
      <w:r>
        <w:rPr>
          <w:sz w:val="24"/>
          <w:szCs w:val="24"/>
        </w:rPr>
        <w:t xml:space="preserve">Poskytovatel </w:t>
      </w:r>
      <w:r w:rsidRPr="00E567F2">
        <w:rPr>
          <w:sz w:val="24"/>
          <w:szCs w:val="24"/>
        </w:rPr>
        <w:t xml:space="preserve">požadovanou kvalitu poskytovaných služeb a tuto závadu v dodatečně poskytnuté přiměřené lhůtě (max. 24 hodin) neodstraní, je </w:t>
      </w:r>
      <w:r>
        <w:rPr>
          <w:sz w:val="24"/>
          <w:szCs w:val="24"/>
        </w:rPr>
        <w:t>O</w:t>
      </w:r>
      <w:r w:rsidRPr="00E567F2">
        <w:rPr>
          <w:sz w:val="24"/>
          <w:szCs w:val="24"/>
        </w:rPr>
        <w:t xml:space="preserve">bjednatel oprávněn požadovat po </w:t>
      </w:r>
      <w:r>
        <w:rPr>
          <w:sz w:val="24"/>
          <w:szCs w:val="24"/>
        </w:rPr>
        <w:t>Poskytovateli</w:t>
      </w:r>
      <w:r w:rsidRPr="00E567F2">
        <w:rPr>
          <w:sz w:val="24"/>
          <w:szCs w:val="24"/>
        </w:rPr>
        <w:t xml:space="preserve"> smluvní pokutu ve výši 50</w:t>
      </w:r>
      <w:r>
        <w:rPr>
          <w:sz w:val="24"/>
          <w:szCs w:val="24"/>
        </w:rPr>
        <w:t> </w:t>
      </w:r>
      <w:r w:rsidRPr="00E567F2">
        <w:rPr>
          <w:sz w:val="24"/>
          <w:szCs w:val="24"/>
        </w:rPr>
        <w:t>000,- Kč za každý i jen započatý den nekvalitního plnění.</w:t>
      </w:r>
    </w:p>
    <w:p w14:paraId="041B61A5" w14:textId="77777777" w:rsidR="008678C2" w:rsidRPr="00E567F2" w:rsidRDefault="008678C2" w:rsidP="008678C2">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V případě porušení závazku mlčenlivosti či ochrany důvěrných informací, je </w:t>
      </w:r>
      <w:r>
        <w:rPr>
          <w:sz w:val="24"/>
          <w:szCs w:val="24"/>
        </w:rPr>
        <w:t>O</w:t>
      </w:r>
      <w:r w:rsidRPr="00E567F2">
        <w:rPr>
          <w:sz w:val="24"/>
          <w:szCs w:val="24"/>
        </w:rPr>
        <w:t>bjednatel oprávněn požadovat kromě náhrady škody zaplacení smluvní pokuty ve výši 10</w:t>
      </w:r>
      <w:r>
        <w:rPr>
          <w:sz w:val="24"/>
          <w:szCs w:val="24"/>
        </w:rPr>
        <w:t> </w:t>
      </w:r>
      <w:r w:rsidRPr="00E567F2">
        <w:rPr>
          <w:sz w:val="24"/>
          <w:szCs w:val="24"/>
        </w:rPr>
        <w:t>000</w:t>
      </w:r>
      <w:r>
        <w:rPr>
          <w:sz w:val="24"/>
          <w:szCs w:val="24"/>
        </w:rPr>
        <w:t> </w:t>
      </w:r>
      <w:r w:rsidRPr="00E567F2">
        <w:rPr>
          <w:sz w:val="24"/>
          <w:szCs w:val="24"/>
        </w:rPr>
        <w:t>000,- Kč za každý jednotlivý případ porušení.</w:t>
      </w:r>
    </w:p>
    <w:p w14:paraId="297DA7DF" w14:textId="52D1E5AD" w:rsidR="008678C2" w:rsidRPr="00E567F2" w:rsidRDefault="008678C2" w:rsidP="008678C2">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V případě porušení smluvní povinnosti, mimo zvláštních ustanovení uvedených v těchto sankčních podmínkách, je </w:t>
      </w:r>
      <w:r>
        <w:rPr>
          <w:sz w:val="24"/>
          <w:szCs w:val="24"/>
        </w:rPr>
        <w:t>O</w:t>
      </w:r>
      <w:r w:rsidRPr="00E567F2">
        <w:rPr>
          <w:sz w:val="24"/>
          <w:szCs w:val="24"/>
        </w:rPr>
        <w:t>bjednatel oprávněn požadovat smluvní pokutu ve výši 5</w:t>
      </w:r>
      <w:r>
        <w:rPr>
          <w:sz w:val="24"/>
          <w:szCs w:val="24"/>
        </w:rPr>
        <w:t> </w:t>
      </w:r>
      <w:r w:rsidRPr="00E567F2">
        <w:rPr>
          <w:sz w:val="24"/>
          <w:szCs w:val="24"/>
        </w:rPr>
        <w:t xml:space="preserve">000,- Kč za každý jednotlivý případ porušení povinnosti stanovené </w:t>
      </w:r>
      <w:r>
        <w:rPr>
          <w:sz w:val="24"/>
          <w:szCs w:val="24"/>
        </w:rPr>
        <w:t>S</w:t>
      </w:r>
      <w:r w:rsidRPr="00E567F2">
        <w:rPr>
          <w:sz w:val="24"/>
          <w:szCs w:val="24"/>
        </w:rPr>
        <w:t>mlouvou, není-li v těchto sankčních podmínkách stanovena specifická sankce.</w:t>
      </w:r>
    </w:p>
    <w:p w14:paraId="549DE0F0" w14:textId="324E80EC" w:rsidR="008678C2" w:rsidRPr="00E567F2" w:rsidRDefault="008678C2" w:rsidP="008678C2">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Objednatel nepřipouští jakákoliv omezení výše náhrady škody, jakož i sankcí uvedených v</w:t>
      </w:r>
      <w:r w:rsidR="00982188">
        <w:rPr>
          <w:sz w:val="24"/>
          <w:szCs w:val="24"/>
        </w:rPr>
        <w:t>e</w:t>
      </w:r>
      <w:r w:rsidRPr="00E567F2">
        <w:rPr>
          <w:sz w:val="24"/>
          <w:szCs w:val="24"/>
        </w:rPr>
        <w:t> </w:t>
      </w:r>
      <w:r>
        <w:rPr>
          <w:sz w:val="24"/>
          <w:szCs w:val="24"/>
        </w:rPr>
        <w:t>S</w:t>
      </w:r>
      <w:r w:rsidRPr="00E567F2">
        <w:rPr>
          <w:sz w:val="24"/>
          <w:szCs w:val="24"/>
        </w:rPr>
        <w:t>mlouvě.</w:t>
      </w:r>
    </w:p>
    <w:p w14:paraId="47CB499A" w14:textId="69D3E789" w:rsidR="008678C2" w:rsidRPr="00E567F2" w:rsidRDefault="008678C2" w:rsidP="008678C2">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Splatnost smluvních pokut je 10 dnů ode dne doručení písemné výzvy k jejich úhradě </w:t>
      </w:r>
      <w:r w:rsidR="00982188">
        <w:rPr>
          <w:sz w:val="24"/>
          <w:szCs w:val="24"/>
        </w:rPr>
        <w:t>druhé Smluvní straně</w:t>
      </w:r>
      <w:r w:rsidRPr="00E567F2">
        <w:rPr>
          <w:sz w:val="24"/>
          <w:szCs w:val="24"/>
        </w:rPr>
        <w:t>.</w:t>
      </w:r>
    </w:p>
    <w:p w14:paraId="5CD380CB" w14:textId="77777777" w:rsidR="008678C2" w:rsidRDefault="008678C2" w:rsidP="008678C2">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Zaplacení smluvní pokuty nemá vliv na právo poškozené strany domáhat se náhrady škody v plné výši, ani na její právo odstoupit od </w:t>
      </w:r>
      <w:r>
        <w:rPr>
          <w:sz w:val="24"/>
          <w:szCs w:val="24"/>
        </w:rPr>
        <w:t>S</w:t>
      </w:r>
      <w:r w:rsidRPr="00E567F2">
        <w:rPr>
          <w:sz w:val="24"/>
          <w:szCs w:val="24"/>
        </w:rPr>
        <w:t xml:space="preserve">mlouvy. </w:t>
      </w:r>
    </w:p>
    <w:p w14:paraId="3900E282" w14:textId="14D686C8" w:rsidR="008678C2" w:rsidRDefault="008678C2" w:rsidP="00F87C74">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Pr>
          <w:sz w:val="24"/>
          <w:szCs w:val="24"/>
        </w:rPr>
        <w:t>Z</w:t>
      </w:r>
      <w:r w:rsidRPr="00E567F2">
        <w:rPr>
          <w:sz w:val="24"/>
          <w:szCs w:val="24"/>
        </w:rPr>
        <w:t xml:space="preserve">aplacení smluvní pokuty nezbavuje </w:t>
      </w:r>
      <w:r>
        <w:rPr>
          <w:sz w:val="24"/>
          <w:szCs w:val="24"/>
        </w:rPr>
        <w:t xml:space="preserve">Poskytovatele </w:t>
      </w:r>
      <w:r w:rsidRPr="00E567F2">
        <w:rPr>
          <w:sz w:val="24"/>
          <w:szCs w:val="24"/>
        </w:rPr>
        <w:t xml:space="preserve">povinnosti řádně poskytnout plnění dle </w:t>
      </w:r>
      <w:r>
        <w:rPr>
          <w:sz w:val="24"/>
          <w:szCs w:val="24"/>
        </w:rPr>
        <w:t>této S</w:t>
      </w:r>
      <w:r w:rsidRPr="00E567F2">
        <w:rPr>
          <w:sz w:val="24"/>
          <w:szCs w:val="24"/>
        </w:rPr>
        <w:t xml:space="preserve">mlouvy. </w:t>
      </w:r>
    </w:p>
    <w:p w14:paraId="6120D10E" w14:textId="21CEE119" w:rsidR="007D23FB" w:rsidRPr="007D23FB" w:rsidRDefault="007D23FB" w:rsidP="007D23FB">
      <w:pPr>
        <w:numPr>
          <w:ilvl w:val="0"/>
          <w:numId w:val="5"/>
        </w:numPr>
        <w:tabs>
          <w:tab w:val="clear" w:pos="360"/>
        </w:tabs>
        <w:suppressAutoHyphens/>
        <w:overflowPunct/>
        <w:autoSpaceDE/>
        <w:autoSpaceDN/>
        <w:adjustRightInd/>
        <w:spacing w:after="240" w:line="276" w:lineRule="auto"/>
        <w:ind w:left="709" w:hanging="709"/>
        <w:jc w:val="both"/>
        <w:textAlignment w:val="auto"/>
        <w:rPr>
          <w:sz w:val="24"/>
          <w:szCs w:val="24"/>
        </w:rPr>
      </w:pPr>
      <w:r>
        <w:rPr>
          <w:sz w:val="24"/>
          <w:szCs w:val="24"/>
        </w:rPr>
        <w:t xml:space="preserve">Objednatel je </w:t>
      </w:r>
      <w:r w:rsidRPr="007D23FB">
        <w:rPr>
          <w:sz w:val="24"/>
          <w:szCs w:val="24"/>
        </w:rPr>
        <w:t>oprávněn započíst pohledávku na úhradu smluvní pokuty vůči pohledávce P</w:t>
      </w:r>
      <w:r>
        <w:rPr>
          <w:sz w:val="24"/>
          <w:szCs w:val="24"/>
        </w:rPr>
        <w:t>oskytovatele</w:t>
      </w:r>
      <w:r w:rsidRPr="007D23FB">
        <w:rPr>
          <w:sz w:val="24"/>
          <w:szCs w:val="24"/>
        </w:rPr>
        <w:t xml:space="preserve"> na úhradu </w:t>
      </w:r>
      <w:r>
        <w:rPr>
          <w:sz w:val="24"/>
          <w:szCs w:val="24"/>
        </w:rPr>
        <w:t>C</w:t>
      </w:r>
      <w:r w:rsidRPr="007D23FB">
        <w:rPr>
          <w:sz w:val="24"/>
          <w:szCs w:val="24"/>
        </w:rPr>
        <w:t>eny, s čímž P</w:t>
      </w:r>
      <w:r>
        <w:rPr>
          <w:sz w:val="24"/>
          <w:szCs w:val="24"/>
        </w:rPr>
        <w:t>oskytovatel</w:t>
      </w:r>
      <w:r w:rsidRPr="007D23FB">
        <w:rPr>
          <w:sz w:val="24"/>
          <w:szCs w:val="24"/>
        </w:rPr>
        <w:t xml:space="preserve"> výslovně souhlasí.</w:t>
      </w:r>
    </w:p>
    <w:p w14:paraId="4F883004" w14:textId="1C31D5AE" w:rsidR="00E24911" w:rsidRDefault="00E24911" w:rsidP="00E24911">
      <w:pPr>
        <w:pStyle w:val="Nadpis1"/>
        <w:spacing w:line="276" w:lineRule="auto"/>
        <w:jc w:val="center"/>
        <w:rPr>
          <w:b/>
          <w:i w:val="0"/>
          <w:sz w:val="28"/>
          <w:szCs w:val="28"/>
        </w:rPr>
      </w:pPr>
      <w:r>
        <w:rPr>
          <w:b/>
          <w:i w:val="0"/>
          <w:sz w:val="28"/>
          <w:szCs w:val="28"/>
        </w:rPr>
        <w:t>1</w:t>
      </w:r>
      <w:r w:rsidR="00322A5B">
        <w:rPr>
          <w:b/>
          <w:i w:val="0"/>
          <w:sz w:val="28"/>
          <w:szCs w:val="28"/>
        </w:rPr>
        <w:t>3</w:t>
      </w:r>
      <w:r>
        <w:rPr>
          <w:b/>
          <w:i w:val="0"/>
          <w:sz w:val="28"/>
          <w:szCs w:val="28"/>
        </w:rPr>
        <w:t>.</w:t>
      </w:r>
    </w:p>
    <w:p w14:paraId="20FADEEB" w14:textId="5F0EDA51" w:rsidR="003164D7" w:rsidRPr="00E567F2" w:rsidRDefault="003164D7" w:rsidP="00C733E1">
      <w:pPr>
        <w:pStyle w:val="Nadpis1"/>
        <w:spacing w:after="360" w:line="276" w:lineRule="auto"/>
        <w:jc w:val="center"/>
        <w:rPr>
          <w:b/>
          <w:i w:val="0"/>
          <w:sz w:val="28"/>
          <w:szCs w:val="28"/>
        </w:rPr>
      </w:pPr>
      <w:r w:rsidRPr="00E567F2">
        <w:rPr>
          <w:b/>
          <w:i w:val="0"/>
          <w:sz w:val="28"/>
          <w:szCs w:val="28"/>
        </w:rPr>
        <w:t xml:space="preserve">Ukončení </w:t>
      </w:r>
      <w:r w:rsidR="00835639">
        <w:rPr>
          <w:b/>
          <w:i w:val="0"/>
          <w:sz w:val="28"/>
          <w:szCs w:val="28"/>
        </w:rPr>
        <w:t>S</w:t>
      </w:r>
      <w:r w:rsidRPr="00E567F2">
        <w:rPr>
          <w:b/>
          <w:i w:val="0"/>
          <w:sz w:val="28"/>
          <w:szCs w:val="28"/>
        </w:rPr>
        <w:t>mlouvy</w:t>
      </w:r>
    </w:p>
    <w:p w14:paraId="5346A1EE" w14:textId="74CC9804" w:rsidR="00AD0385" w:rsidRPr="00E567F2" w:rsidRDefault="00835639"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r>
        <w:rPr>
          <w:sz w:val="24"/>
          <w:szCs w:val="24"/>
        </w:rPr>
        <w:t>Objednatel</w:t>
      </w:r>
      <w:r w:rsidR="00AD0385" w:rsidRPr="00E567F2">
        <w:rPr>
          <w:sz w:val="24"/>
          <w:szCs w:val="24"/>
        </w:rPr>
        <w:t xml:space="preserve"> j</w:t>
      </w:r>
      <w:r>
        <w:rPr>
          <w:sz w:val="24"/>
          <w:szCs w:val="24"/>
        </w:rPr>
        <w:t>e</w:t>
      </w:r>
      <w:r w:rsidR="00AD0385" w:rsidRPr="00E567F2">
        <w:rPr>
          <w:sz w:val="24"/>
          <w:szCs w:val="24"/>
        </w:rPr>
        <w:t xml:space="preserve"> oprávněn </w:t>
      </w:r>
      <w:r>
        <w:rPr>
          <w:sz w:val="24"/>
          <w:szCs w:val="24"/>
        </w:rPr>
        <w:t>S</w:t>
      </w:r>
      <w:r w:rsidR="00AD0385" w:rsidRPr="00E567F2">
        <w:rPr>
          <w:sz w:val="24"/>
          <w:szCs w:val="24"/>
        </w:rPr>
        <w:t>mlouvu písemně vypovědět i bez udání důvod</w:t>
      </w:r>
      <w:r>
        <w:rPr>
          <w:sz w:val="24"/>
          <w:szCs w:val="24"/>
        </w:rPr>
        <w:t>u</w:t>
      </w:r>
      <w:r w:rsidR="00AD0385" w:rsidRPr="00E567F2">
        <w:rPr>
          <w:sz w:val="24"/>
          <w:szCs w:val="24"/>
        </w:rPr>
        <w:t xml:space="preserve">, výpovědní doba činí </w:t>
      </w:r>
      <w:r w:rsidR="007A29EC">
        <w:rPr>
          <w:sz w:val="24"/>
          <w:szCs w:val="24"/>
        </w:rPr>
        <w:t>6</w:t>
      </w:r>
      <w:r w:rsidR="00AD0385" w:rsidRPr="00E567F2">
        <w:rPr>
          <w:sz w:val="24"/>
          <w:szCs w:val="24"/>
        </w:rPr>
        <w:t xml:space="preserve"> měsíc</w:t>
      </w:r>
      <w:r w:rsidR="007A29EC">
        <w:rPr>
          <w:sz w:val="24"/>
          <w:szCs w:val="24"/>
        </w:rPr>
        <w:t>ů</w:t>
      </w:r>
      <w:r w:rsidR="00AD0385" w:rsidRPr="00E567F2">
        <w:rPr>
          <w:sz w:val="24"/>
          <w:szCs w:val="24"/>
        </w:rPr>
        <w:t xml:space="preserve"> a počíná běžet od prvního dne měsíce následujícího po doručení výpovědi druhé </w:t>
      </w:r>
      <w:r>
        <w:rPr>
          <w:sz w:val="24"/>
          <w:szCs w:val="24"/>
        </w:rPr>
        <w:t>S</w:t>
      </w:r>
      <w:r w:rsidR="00AD0385" w:rsidRPr="00E567F2">
        <w:rPr>
          <w:sz w:val="24"/>
          <w:szCs w:val="24"/>
        </w:rPr>
        <w:t>mluvní straně.</w:t>
      </w:r>
    </w:p>
    <w:p w14:paraId="57BF0904" w14:textId="59967C02" w:rsidR="005922AA" w:rsidRPr="00E567F2" w:rsidRDefault="00AD0385"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Dojde-li k přeměně společnosti </w:t>
      </w:r>
      <w:r w:rsidR="007A29EC">
        <w:rPr>
          <w:sz w:val="24"/>
          <w:szCs w:val="24"/>
        </w:rPr>
        <w:t>Poskytovatele</w:t>
      </w:r>
      <w:r w:rsidRPr="00E567F2">
        <w:rPr>
          <w:sz w:val="24"/>
          <w:szCs w:val="24"/>
        </w:rPr>
        <w:t xml:space="preserve">, je </w:t>
      </w:r>
      <w:r w:rsidR="00355357" w:rsidRPr="00E567F2">
        <w:rPr>
          <w:sz w:val="24"/>
          <w:szCs w:val="24"/>
        </w:rPr>
        <w:t>tento</w:t>
      </w:r>
      <w:r w:rsidRPr="00E567F2">
        <w:rPr>
          <w:sz w:val="24"/>
          <w:szCs w:val="24"/>
        </w:rPr>
        <w:t xml:space="preserve"> povinen písemně oznámit tuto skutečnost </w:t>
      </w:r>
      <w:r w:rsidR="007A29EC">
        <w:rPr>
          <w:sz w:val="24"/>
          <w:szCs w:val="24"/>
        </w:rPr>
        <w:t>O</w:t>
      </w:r>
      <w:r w:rsidR="00B91E97" w:rsidRPr="00E567F2">
        <w:rPr>
          <w:sz w:val="24"/>
          <w:szCs w:val="24"/>
        </w:rPr>
        <w:t xml:space="preserve">bjednateli </w:t>
      </w:r>
      <w:r w:rsidRPr="00E567F2">
        <w:rPr>
          <w:sz w:val="24"/>
          <w:szCs w:val="24"/>
        </w:rPr>
        <w:t xml:space="preserve">ve lhůtě 10 dnů od zápisu této změny do veřejného rejstříku. </w:t>
      </w:r>
      <w:r w:rsidR="00B91E97" w:rsidRPr="00E567F2">
        <w:rPr>
          <w:sz w:val="24"/>
          <w:szCs w:val="24"/>
        </w:rPr>
        <w:t xml:space="preserve">Objednatel </w:t>
      </w:r>
      <w:r w:rsidRPr="00E567F2">
        <w:rPr>
          <w:sz w:val="24"/>
          <w:szCs w:val="24"/>
        </w:rPr>
        <w:t xml:space="preserve">je v tomto případě oprávněn písemně vypovědět </w:t>
      </w:r>
      <w:r w:rsidR="007A29EC">
        <w:rPr>
          <w:sz w:val="24"/>
          <w:szCs w:val="24"/>
        </w:rPr>
        <w:t>S</w:t>
      </w:r>
      <w:r w:rsidRPr="00E567F2">
        <w:rPr>
          <w:sz w:val="24"/>
          <w:szCs w:val="24"/>
        </w:rPr>
        <w:t xml:space="preserve">mlouvu z důvodu přeměny společnosti </w:t>
      </w:r>
      <w:r w:rsidR="008514F9">
        <w:rPr>
          <w:sz w:val="24"/>
          <w:szCs w:val="24"/>
        </w:rPr>
        <w:t>Poskytovatele</w:t>
      </w:r>
      <w:r w:rsidRPr="00E567F2">
        <w:rPr>
          <w:sz w:val="24"/>
          <w:szCs w:val="24"/>
        </w:rPr>
        <w:t xml:space="preserve">. Výpovědní doba činí dva měsíce a počíná běžet od prvního dne měsíce následujícího po doručení výpovědi </w:t>
      </w:r>
      <w:r w:rsidR="008514F9">
        <w:rPr>
          <w:sz w:val="24"/>
          <w:szCs w:val="24"/>
        </w:rPr>
        <w:t>Poskytovateli</w:t>
      </w:r>
      <w:r w:rsidRPr="00E567F2">
        <w:rPr>
          <w:sz w:val="24"/>
          <w:szCs w:val="24"/>
        </w:rPr>
        <w:t>.</w:t>
      </w:r>
    </w:p>
    <w:p w14:paraId="56C9CB53" w14:textId="5010B730" w:rsidR="00B0151D" w:rsidRPr="00E567F2" w:rsidRDefault="00AD0385"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r w:rsidRPr="00E567F2">
        <w:rPr>
          <w:sz w:val="24"/>
          <w:szCs w:val="24"/>
        </w:rPr>
        <w:lastRenderedPageBreak/>
        <w:t xml:space="preserve">Smluvní strany jsou oprávněny písemně odstoupit od </w:t>
      </w:r>
      <w:r w:rsidR="008514F9">
        <w:rPr>
          <w:sz w:val="24"/>
          <w:szCs w:val="24"/>
        </w:rPr>
        <w:t>S</w:t>
      </w:r>
      <w:r w:rsidRPr="00E567F2">
        <w:rPr>
          <w:sz w:val="24"/>
          <w:szCs w:val="24"/>
        </w:rPr>
        <w:t>mlouvy v případě, kdy druhá strana poruší podstatným způsobem či opakovaně</w:t>
      </w:r>
      <w:r w:rsidR="00A56078" w:rsidRPr="00E567F2">
        <w:rPr>
          <w:sz w:val="24"/>
          <w:szCs w:val="24"/>
        </w:rPr>
        <w:t xml:space="preserve"> (2x v rozmezí 5 pracovních dnů)</w:t>
      </w:r>
      <w:r w:rsidRPr="00E567F2">
        <w:rPr>
          <w:sz w:val="24"/>
          <w:szCs w:val="24"/>
        </w:rPr>
        <w:t xml:space="preserve"> své povinnosti stanovené zákonem či </w:t>
      </w:r>
      <w:r w:rsidR="008514F9">
        <w:rPr>
          <w:sz w:val="24"/>
          <w:szCs w:val="24"/>
        </w:rPr>
        <w:t>S</w:t>
      </w:r>
      <w:r w:rsidRPr="00E567F2">
        <w:rPr>
          <w:sz w:val="24"/>
          <w:szCs w:val="24"/>
        </w:rPr>
        <w:t>mlouvou.</w:t>
      </w:r>
    </w:p>
    <w:p w14:paraId="168A0612" w14:textId="2C509CAE" w:rsidR="007A29EC" w:rsidRDefault="00B91E97"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Objednatel </w:t>
      </w:r>
      <w:r w:rsidR="00AD0385" w:rsidRPr="00E567F2">
        <w:rPr>
          <w:sz w:val="24"/>
          <w:szCs w:val="24"/>
        </w:rPr>
        <w:t xml:space="preserve">je oprávněn odstoupit od </w:t>
      </w:r>
      <w:r w:rsidR="008514F9">
        <w:rPr>
          <w:sz w:val="24"/>
          <w:szCs w:val="24"/>
        </w:rPr>
        <w:t>S</w:t>
      </w:r>
      <w:r w:rsidR="00AD0385" w:rsidRPr="00E567F2">
        <w:rPr>
          <w:sz w:val="24"/>
          <w:szCs w:val="24"/>
        </w:rPr>
        <w:t>mlouvy</w:t>
      </w:r>
      <w:r w:rsidR="007A29EC">
        <w:rPr>
          <w:sz w:val="24"/>
          <w:szCs w:val="24"/>
        </w:rPr>
        <w:t>:</w:t>
      </w:r>
    </w:p>
    <w:p w14:paraId="4817AEFD" w14:textId="2B979CCC" w:rsidR="007A29EC" w:rsidRDefault="00AD0385" w:rsidP="004F74B1">
      <w:pPr>
        <w:numPr>
          <w:ilvl w:val="1"/>
          <w:numId w:val="18"/>
        </w:numPr>
        <w:suppressAutoHyphens/>
        <w:overflowPunct/>
        <w:autoSpaceDE/>
        <w:autoSpaceDN/>
        <w:adjustRightInd/>
        <w:spacing w:after="240" w:line="276" w:lineRule="auto"/>
        <w:jc w:val="both"/>
        <w:textAlignment w:val="auto"/>
        <w:rPr>
          <w:sz w:val="24"/>
          <w:szCs w:val="24"/>
        </w:rPr>
      </w:pPr>
      <w:r w:rsidRPr="00E567F2">
        <w:rPr>
          <w:sz w:val="24"/>
          <w:szCs w:val="24"/>
        </w:rPr>
        <w:t xml:space="preserve">nedodrží-li </w:t>
      </w:r>
      <w:r w:rsidR="007A29EC">
        <w:rPr>
          <w:sz w:val="24"/>
          <w:szCs w:val="24"/>
        </w:rPr>
        <w:t>Poskytovatel</w:t>
      </w:r>
      <w:r w:rsidRPr="00E567F2">
        <w:rPr>
          <w:sz w:val="24"/>
          <w:szCs w:val="24"/>
        </w:rPr>
        <w:t xml:space="preserve"> požadovanou kvalitu a rozsah poskytovaného plnění dle </w:t>
      </w:r>
      <w:r w:rsidR="008514F9">
        <w:rPr>
          <w:sz w:val="24"/>
          <w:szCs w:val="24"/>
        </w:rPr>
        <w:t>S</w:t>
      </w:r>
      <w:r w:rsidRPr="00E567F2">
        <w:rPr>
          <w:sz w:val="24"/>
          <w:szCs w:val="24"/>
        </w:rPr>
        <w:t>mlouvy a tuto závadu v dodatečně poskytnuté přiměřené lhůtě neodstraní</w:t>
      </w:r>
      <w:r w:rsidR="00704565" w:rsidRPr="00E567F2">
        <w:rPr>
          <w:sz w:val="24"/>
          <w:szCs w:val="24"/>
        </w:rPr>
        <w:t>;</w:t>
      </w:r>
    </w:p>
    <w:p w14:paraId="4FA10091" w14:textId="726712ED" w:rsidR="007A29EC" w:rsidRDefault="00704565" w:rsidP="004F74B1">
      <w:pPr>
        <w:numPr>
          <w:ilvl w:val="1"/>
          <w:numId w:val="18"/>
        </w:numPr>
        <w:suppressAutoHyphens/>
        <w:overflowPunct/>
        <w:autoSpaceDE/>
        <w:autoSpaceDN/>
        <w:adjustRightInd/>
        <w:spacing w:after="240" w:line="276" w:lineRule="auto"/>
        <w:jc w:val="both"/>
        <w:textAlignment w:val="auto"/>
        <w:rPr>
          <w:sz w:val="24"/>
          <w:szCs w:val="24"/>
        </w:rPr>
      </w:pPr>
      <w:r w:rsidRPr="00E567F2">
        <w:rPr>
          <w:sz w:val="24"/>
          <w:szCs w:val="24"/>
        </w:rPr>
        <w:t>v</w:t>
      </w:r>
      <w:r w:rsidR="00AD0385" w:rsidRPr="00E567F2">
        <w:rPr>
          <w:sz w:val="24"/>
          <w:szCs w:val="24"/>
        </w:rPr>
        <w:t xml:space="preserve"> případě prodlení </w:t>
      </w:r>
      <w:r w:rsidR="007A29EC">
        <w:rPr>
          <w:sz w:val="24"/>
          <w:szCs w:val="24"/>
        </w:rPr>
        <w:t>Poskytovatele</w:t>
      </w:r>
      <w:r w:rsidR="00AD0385" w:rsidRPr="00E567F2">
        <w:rPr>
          <w:sz w:val="24"/>
          <w:szCs w:val="24"/>
        </w:rPr>
        <w:t xml:space="preserve"> s poskytnutím požadovaného plnění dle </w:t>
      </w:r>
      <w:r w:rsidR="008514F9">
        <w:rPr>
          <w:sz w:val="24"/>
          <w:szCs w:val="24"/>
        </w:rPr>
        <w:t>S</w:t>
      </w:r>
      <w:r w:rsidR="00AD0385" w:rsidRPr="00E567F2">
        <w:rPr>
          <w:sz w:val="24"/>
          <w:szCs w:val="24"/>
        </w:rPr>
        <w:t>mlouvy o více jak</w:t>
      </w:r>
      <w:r w:rsidRPr="00E567F2">
        <w:rPr>
          <w:sz w:val="24"/>
          <w:szCs w:val="24"/>
        </w:rPr>
        <w:t xml:space="preserve"> 8 hodin při řešení vážných a kritických incidentů</w:t>
      </w:r>
      <w:r w:rsidR="00AD0385" w:rsidRPr="00E567F2">
        <w:rPr>
          <w:sz w:val="24"/>
          <w:szCs w:val="24"/>
        </w:rPr>
        <w:t>;</w:t>
      </w:r>
    </w:p>
    <w:p w14:paraId="6E9FA0A7" w14:textId="77777777" w:rsidR="007A29EC" w:rsidRDefault="007A29EC" w:rsidP="004F74B1">
      <w:pPr>
        <w:numPr>
          <w:ilvl w:val="1"/>
          <w:numId w:val="18"/>
        </w:numPr>
        <w:suppressAutoHyphens/>
        <w:overflowPunct/>
        <w:autoSpaceDE/>
        <w:autoSpaceDN/>
        <w:adjustRightInd/>
        <w:spacing w:after="240" w:line="276" w:lineRule="auto"/>
        <w:jc w:val="both"/>
        <w:textAlignment w:val="auto"/>
        <w:rPr>
          <w:sz w:val="24"/>
          <w:szCs w:val="24"/>
        </w:rPr>
      </w:pPr>
      <w:r>
        <w:rPr>
          <w:sz w:val="24"/>
          <w:szCs w:val="24"/>
        </w:rPr>
        <w:t xml:space="preserve">Poskytovatel </w:t>
      </w:r>
      <w:r w:rsidR="00AD0385" w:rsidRPr="00E567F2">
        <w:rPr>
          <w:sz w:val="24"/>
          <w:szCs w:val="24"/>
        </w:rPr>
        <w:t xml:space="preserve">přestane být subjektem oprávněným poskytovat služby/plnění dle </w:t>
      </w:r>
      <w:r>
        <w:rPr>
          <w:sz w:val="24"/>
          <w:szCs w:val="24"/>
        </w:rPr>
        <w:t>S</w:t>
      </w:r>
      <w:r w:rsidR="00AD0385" w:rsidRPr="00E567F2">
        <w:rPr>
          <w:sz w:val="24"/>
          <w:szCs w:val="24"/>
        </w:rPr>
        <w:t>mlouvy;</w:t>
      </w:r>
    </w:p>
    <w:p w14:paraId="7CE308AC" w14:textId="77777777" w:rsidR="00AD0385" w:rsidRPr="00E567F2" w:rsidRDefault="007A29EC" w:rsidP="004F74B1">
      <w:pPr>
        <w:numPr>
          <w:ilvl w:val="1"/>
          <w:numId w:val="18"/>
        </w:numPr>
        <w:suppressAutoHyphens/>
        <w:overflowPunct/>
        <w:autoSpaceDE/>
        <w:autoSpaceDN/>
        <w:adjustRightInd/>
        <w:spacing w:after="240" w:line="276" w:lineRule="auto"/>
        <w:jc w:val="both"/>
        <w:textAlignment w:val="auto"/>
        <w:rPr>
          <w:sz w:val="24"/>
          <w:szCs w:val="24"/>
        </w:rPr>
      </w:pPr>
      <w:r>
        <w:rPr>
          <w:sz w:val="24"/>
          <w:szCs w:val="24"/>
        </w:rPr>
        <w:t xml:space="preserve">Poskytovatel </w:t>
      </w:r>
      <w:r w:rsidR="00AD0385" w:rsidRPr="00E567F2">
        <w:rPr>
          <w:sz w:val="24"/>
          <w:szCs w:val="24"/>
        </w:rPr>
        <w:t xml:space="preserve">poruší povinnost mlčenlivosti dle </w:t>
      </w:r>
      <w:r>
        <w:rPr>
          <w:sz w:val="24"/>
          <w:szCs w:val="24"/>
        </w:rPr>
        <w:t>S</w:t>
      </w:r>
      <w:r w:rsidR="00AD0385" w:rsidRPr="00E567F2">
        <w:rPr>
          <w:sz w:val="24"/>
          <w:szCs w:val="24"/>
        </w:rPr>
        <w:t>mlouvy.</w:t>
      </w:r>
    </w:p>
    <w:p w14:paraId="2CD09ECE" w14:textId="77777777" w:rsidR="007A29EC" w:rsidRDefault="00B91E97"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Objednatel </w:t>
      </w:r>
      <w:r w:rsidR="00AD0385" w:rsidRPr="00E567F2">
        <w:rPr>
          <w:sz w:val="24"/>
          <w:szCs w:val="24"/>
        </w:rPr>
        <w:t xml:space="preserve">je oprávněn odstoupit od </w:t>
      </w:r>
      <w:r w:rsidR="007A29EC">
        <w:rPr>
          <w:sz w:val="24"/>
          <w:szCs w:val="24"/>
        </w:rPr>
        <w:t>S</w:t>
      </w:r>
      <w:r w:rsidR="00AD0385" w:rsidRPr="00E567F2">
        <w:rPr>
          <w:sz w:val="24"/>
          <w:szCs w:val="24"/>
        </w:rPr>
        <w:t xml:space="preserve">mlouvy bez jakýchkoliv sankcí, pokud nebude schválena částka ze státního rozpočtu následujícího roku, která je potřebná k úhradě za plnění poskytované podle </w:t>
      </w:r>
      <w:r w:rsidR="007A29EC">
        <w:rPr>
          <w:sz w:val="24"/>
          <w:szCs w:val="24"/>
        </w:rPr>
        <w:t>S</w:t>
      </w:r>
      <w:r w:rsidR="00AD0385" w:rsidRPr="00E567F2">
        <w:rPr>
          <w:sz w:val="24"/>
          <w:szCs w:val="24"/>
        </w:rPr>
        <w:t>mlouvy v následujícím roce.</w:t>
      </w:r>
    </w:p>
    <w:p w14:paraId="5A69031A" w14:textId="77777777" w:rsidR="00AD0385" w:rsidRPr="00E567F2" w:rsidRDefault="00B91E97" w:rsidP="00CE2815">
      <w:pPr>
        <w:suppressAutoHyphens/>
        <w:overflowPunct/>
        <w:autoSpaceDE/>
        <w:autoSpaceDN/>
        <w:adjustRightInd/>
        <w:spacing w:after="240" w:line="276" w:lineRule="auto"/>
        <w:ind w:left="709" w:hanging="1"/>
        <w:jc w:val="both"/>
        <w:textAlignment w:val="auto"/>
        <w:rPr>
          <w:sz w:val="24"/>
          <w:szCs w:val="24"/>
        </w:rPr>
      </w:pPr>
      <w:r w:rsidRPr="00E567F2">
        <w:rPr>
          <w:sz w:val="24"/>
          <w:szCs w:val="24"/>
        </w:rPr>
        <w:t xml:space="preserve">Objednatel </w:t>
      </w:r>
      <w:r w:rsidR="00AD0385" w:rsidRPr="00E567F2">
        <w:rPr>
          <w:sz w:val="24"/>
          <w:szCs w:val="24"/>
        </w:rPr>
        <w:t xml:space="preserve">prohlašuje, že do 30 dnů po vyhlášení zákona o státním rozpočtu ve Sbírce zákonů písemně oznámí </w:t>
      </w:r>
      <w:r w:rsidR="007A29EC">
        <w:rPr>
          <w:sz w:val="24"/>
          <w:szCs w:val="24"/>
        </w:rPr>
        <w:t>Poskytovateli</w:t>
      </w:r>
      <w:r w:rsidR="00AD0385" w:rsidRPr="00E567F2">
        <w:rPr>
          <w:sz w:val="24"/>
          <w:szCs w:val="24"/>
        </w:rPr>
        <w:t xml:space="preserve">, že nebyla schválená částka ze státního rozpočtu následujícího roku, která je potřebná k úhradě za plnění poskytované podle </w:t>
      </w:r>
      <w:r w:rsidR="007A29EC">
        <w:rPr>
          <w:sz w:val="24"/>
          <w:szCs w:val="24"/>
        </w:rPr>
        <w:t>S</w:t>
      </w:r>
      <w:r w:rsidR="00AD0385" w:rsidRPr="00E567F2">
        <w:rPr>
          <w:sz w:val="24"/>
          <w:szCs w:val="24"/>
        </w:rPr>
        <w:t>mlouvy v následujícím roce.</w:t>
      </w:r>
    </w:p>
    <w:p w14:paraId="09A8D41D" w14:textId="73E4C6A2" w:rsidR="00AD0385" w:rsidRPr="00E567F2" w:rsidRDefault="00B91E97"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Objednatel </w:t>
      </w:r>
      <w:r w:rsidR="00AD0385" w:rsidRPr="00E567F2">
        <w:rPr>
          <w:sz w:val="24"/>
          <w:szCs w:val="24"/>
        </w:rPr>
        <w:t xml:space="preserve">je oprávněn odstoupit od </w:t>
      </w:r>
      <w:r w:rsidR="007A29EC">
        <w:rPr>
          <w:sz w:val="24"/>
          <w:szCs w:val="24"/>
        </w:rPr>
        <w:t>S</w:t>
      </w:r>
      <w:r w:rsidR="00AD0385" w:rsidRPr="00E567F2">
        <w:rPr>
          <w:sz w:val="24"/>
          <w:szCs w:val="24"/>
        </w:rPr>
        <w:t xml:space="preserve">mlouvy v případě, že </w:t>
      </w:r>
      <w:r w:rsidR="008514F9" w:rsidRPr="008514F9">
        <w:rPr>
          <w:sz w:val="24"/>
          <w:szCs w:val="24"/>
        </w:rPr>
        <w:t xml:space="preserve">Poskytovatel podá insolvenční návrh jako dlužník ve smyslu § 98 zák. č. 182/2006 Sb., insolvenční zákon („Insolvenční zákon“), nebo insolvenční soud nerozhodne o insolvenčním návrhu </w:t>
      </w:r>
      <w:r w:rsidR="008514F9">
        <w:rPr>
          <w:sz w:val="24"/>
          <w:szCs w:val="24"/>
        </w:rPr>
        <w:t>n</w:t>
      </w:r>
      <w:r w:rsidR="008514F9" w:rsidRPr="008514F9">
        <w:rPr>
          <w:sz w:val="24"/>
          <w:szCs w:val="24"/>
        </w:rPr>
        <w:t>a Poskytovatele do šesti (6) měsíců od zahájení insolvenčního řízení, nebo insolvenční soud vydá rozhodnutí o úpadku Poskytovatele ve smyslu § 136 Insolvenčního zákona,</w:t>
      </w:r>
      <w:r w:rsidR="008514F9">
        <w:rPr>
          <w:sz w:val="24"/>
          <w:szCs w:val="24"/>
        </w:rPr>
        <w:t xml:space="preserve"> </w:t>
      </w:r>
      <w:r w:rsidRPr="00E567F2">
        <w:rPr>
          <w:sz w:val="24"/>
          <w:szCs w:val="24"/>
        </w:rPr>
        <w:t xml:space="preserve">Objednatel </w:t>
      </w:r>
      <w:r w:rsidR="00AD0385" w:rsidRPr="00E567F2">
        <w:rPr>
          <w:sz w:val="24"/>
          <w:szCs w:val="24"/>
        </w:rPr>
        <w:t xml:space="preserve">je rovněž oprávněn odstoupit od </w:t>
      </w:r>
      <w:r w:rsidR="007A29EC">
        <w:rPr>
          <w:sz w:val="24"/>
          <w:szCs w:val="24"/>
        </w:rPr>
        <w:t>S</w:t>
      </w:r>
      <w:r w:rsidR="00AD0385" w:rsidRPr="00E567F2">
        <w:rPr>
          <w:sz w:val="24"/>
          <w:szCs w:val="24"/>
        </w:rPr>
        <w:t xml:space="preserve">mlouvy v případě, že </w:t>
      </w:r>
      <w:r w:rsidR="007A29EC">
        <w:rPr>
          <w:sz w:val="24"/>
          <w:szCs w:val="24"/>
        </w:rPr>
        <w:t>Poskytovatel</w:t>
      </w:r>
      <w:r w:rsidR="00AD0385" w:rsidRPr="00E567F2">
        <w:rPr>
          <w:sz w:val="24"/>
          <w:szCs w:val="24"/>
        </w:rPr>
        <w:t xml:space="preserve"> vstoupí do likvidace. </w:t>
      </w:r>
    </w:p>
    <w:p w14:paraId="2CDE23F1" w14:textId="77777777" w:rsidR="00AD0385" w:rsidRPr="00E567F2" w:rsidRDefault="00AD0385"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Odstoupení od </w:t>
      </w:r>
      <w:r w:rsidR="007A29EC">
        <w:rPr>
          <w:sz w:val="24"/>
          <w:szCs w:val="24"/>
        </w:rPr>
        <w:t>S</w:t>
      </w:r>
      <w:r w:rsidRPr="00E567F2">
        <w:rPr>
          <w:sz w:val="24"/>
          <w:szCs w:val="24"/>
        </w:rPr>
        <w:t xml:space="preserve">mlouvy ze strany </w:t>
      </w:r>
      <w:r w:rsidR="007A29EC">
        <w:rPr>
          <w:sz w:val="24"/>
          <w:szCs w:val="24"/>
        </w:rPr>
        <w:t>O</w:t>
      </w:r>
      <w:r w:rsidR="00B91E97" w:rsidRPr="00E567F2">
        <w:rPr>
          <w:sz w:val="24"/>
          <w:szCs w:val="24"/>
        </w:rPr>
        <w:t xml:space="preserve">bjednatele </w:t>
      </w:r>
      <w:r w:rsidRPr="00E567F2">
        <w:rPr>
          <w:sz w:val="24"/>
          <w:szCs w:val="24"/>
        </w:rPr>
        <w:t xml:space="preserve">nesmí být spojeno s uložením jakékoliv sankce k tíži </w:t>
      </w:r>
      <w:r w:rsidR="007A29EC">
        <w:rPr>
          <w:sz w:val="24"/>
          <w:szCs w:val="24"/>
        </w:rPr>
        <w:t>O</w:t>
      </w:r>
      <w:r w:rsidR="00C71869" w:rsidRPr="00E567F2">
        <w:rPr>
          <w:sz w:val="24"/>
          <w:szCs w:val="24"/>
        </w:rPr>
        <w:t>bjednatele</w:t>
      </w:r>
      <w:r w:rsidRPr="00E567F2">
        <w:rPr>
          <w:sz w:val="24"/>
          <w:szCs w:val="24"/>
        </w:rPr>
        <w:t>.</w:t>
      </w:r>
    </w:p>
    <w:p w14:paraId="6115B25C" w14:textId="2AA51BBB" w:rsidR="00AD0385" w:rsidRPr="00E567F2" w:rsidRDefault="00AD0385"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Za den odstoupení od </w:t>
      </w:r>
      <w:r w:rsidR="007A29EC">
        <w:rPr>
          <w:sz w:val="24"/>
          <w:szCs w:val="24"/>
        </w:rPr>
        <w:t>S</w:t>
      </w:r>
      <w:r w:rsidRPr="00E567F2">
        <w:rPr>
          <w:sz w:val="24"/>
          <w:szCs w:val="24"/>
        </w:rPr>
        <w:t xml:space="preserve">mlouvy se považuje den, kdy bylo písemné oznámení o odstoupení oprávněné strany doručeno druhé </w:t>
      </w:r>
      <w:r w:rsidR="008514F9">
        <w:rPr>
          <w:sz w:val="24"/>
          <w:szCs w:val="24"/>
        </w:rPr>
        <w:t>S</w:t>
      </w:r>
      <w:r w:rsidRPr="00E567F2">
        <w:rPr>
          <w:sz w:val="24"/>
          <w:szCs w:val="24"/>
        </w:rPr>
        <w:t>mluvní straně.</w:t>
      </w:r>
    </w:p>
    <w:p w14:paraId="18685D26" w14:textId="1B25978C" w:rsidR="00AD0385" w:rsidRPr="00E567F2" w:rsidRDefault="00AD0385"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Odstoupením od </w:t>
      </w:r>
      <w:r w:rsidR="007A29EC">
        <w:rPr>
          <w:sz w:val="24"/>
          <w:szCs w:val="24"/>
        </w:rPr>
        <w:t>S</w:t>
      </w:r>
      <w:r w:rsidRPr="00E567F2">
        <w:rPr>
          <w:sz w:val="24"/>
          <w:szCs w:val="24"/>
        </w:rPr>
        <w:t xml:space="preserve">mlouvy nejsou dotčena práva </w:t>
      </w:r>
      <w:r w:rsidR="008514F9">
        <w:rPr>
          <w:sz w:val="24"/>
          <w:szCs w:val="24"/>
        </w:rPr>
        <w:t>S</w:t>
      </w:r>
      <w:r w:rsidRPr="00E567F2">
        <w:rPr>
          <w:sz w:val="24"/>
          <w:szCs w:val="24"/>
        </w:rPr>
        <w:t>mluvních stran na úhradu smluvní pokuty a náhradu škody.</w:t>
      </w:r>
    </w:p>
    <w:p w14:paraId="76CA3997" w14:textId="77777777" w:rsidR="00AD0385" w:rsidRPr="00E567F2" w:rsidRDefault="00AD0385"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Smluvní strany mohou </w:t>
      </w:r>
      <w:r w:rsidR="00CE2815">
        <w:rPr>
          <w:sz w:val="24"/>
          <w:szCs w:val="24"/>
        </w:rPr>
        <w:t>S</w:t>
      </w:r>
      <w:r w:rsidRPr="00E567F2">
        <w:rPr>
          <w:sz w:val="24"/>
          <w:szCs w:val="24"/>
        </w:rPr>
        <w:t>mlouvu ukončit písemnou dohodou. V této dohodě bude sjednán způsob vypořádání vzájemných nároků.</w:t>
      </w:r>
    </w:p>
    <w:p w14:paraId="47105E4D" w14:textId="253D369D" w:rsidR="00AD0385" w:rsidRDefault="00AD0385"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Ukončením </w:t>
      </w:r>
      <w:r w:rsidR="008514F9">
        <w:rPr>
          <w:sz w:val="24"/>
          <w:szCs w:val="24"/>
        </w:rPr>
        <w:t>S</w:t>
      </w:r>
      <w:r w:rsidRPr="00E567F2">
        <w:rPr>
          <w:sz w:val="24"/>
          <w:szCs w:val="24"/>
        </w:rPr>
        <w:t>mlouvy nejsou dotčena ustanovení týkající se smluvních pokut, náhrady škody, povinnosti mlčenlivosti</w:t>
      </w:r>
      <w:r w:rsidR="008514F9">
        <w:rPr>
          <w:sz w:val="24"/>
          <w:szCs w:val="24"/>
        </w:rPr>
        <w:t>,</w:t>
      </w:r>
      <w:r w:rsidRPr="00E567F2">
        <w:rPr>
          <w:sz w:val="24"/>
          <w:szCs w:val="24"/>
        </w:rPr>
        <w:t xml:space="preserve"> ochrany důvěrných informací </w:t>
      </w:r>
      <w:r w:rsidR="008D0E2B">
        <w:rPr>
          <w:sz w:val="24"/>
          <w:szCs w:val="24"/>
        </w:rPr>
        <w:t xml:space="preserve">a ochrany osobních údajů </w:t>
      </w:r>
      <w:r w:rsidRPr="00E567F2">
        <w:rPr>
          <w:sz w:val="24"/>
          <w:szCs w:val="24"/>
        </w:rPr>
        <w:lastRenderedPageBreak/>
        <w:t xml:space="preserve">a ustanovení týkající se takových práv a povinností, z jejichž povahy vyplývá, že mají trvat i po skončení účinnosti </w:t>
      </w:r>
      <w:r w:rsidR="008D0E2B">
        <w:rPr>
          <w:sz w:val="24"/>
          <w:szCs w:val="24"/>
        </w:rPr>
        <w:t>S</w:t>
      </w:r>
      <w:r w:rsidRPr="00E567F2">
        <w:rPr>
          <w:sz w:val="24"/>
          <w:szCs w:val="24"/>
        </w:rPr>
        <w:t>mlouvy.</w:t>
      </w:r>
    </w:p>
    <w:p w14:paraId="4115D4BF" w14:textId="77777777" w:rsidR="00967FE5" w:rsidRDefault="005277B0" w:rsidP="004F74B1">
      <w:pPr>
        <w:numPr>
          <w:ilvl w:val="0"/>
          <w:numId w:val="18"/>
        </w:numPr>
        <w:suppressAutoHyphens/>
        <w:overflowPunct/>
        <w:autoSpaceDE/>
        <w:autoSpaceDN/>
        <w:adjustRightInd/>
        <w:spacing w:after="240" w:line="276" w:lineRule="auto"/>
        <w:ind w:left="709" w:hanging="709"/>
        <w:jc w:val="both"/>
        <w:textAlignment w:val="auto"/>
        <w:rPr>
          <w:sz w:val="24"/>
          <w:szCs w:val="24"/>
        </w:rPr>
      </w:pPr>
      <w:bookmarkStart w:id="4" w:name="_Ref513324933"/>
      <w:r w:rsidRPr="0034639E">
        <w:rPr>
          <w:sz w:val="24"/>
          <w:szCs w:val="24"/>
        </w:rPr>
        <w:t xml:space="preserve">Poskytovatel se zavazuje dle pokynů Objednatele v období až jednoho měsíce po zániku smluvního vztahu založeného Smlouvou (z jakéhokoliv důvodu) provádět činnosti spočívající v přípravě a předání svěřené správy centrálního zálohovacího řešení třetí osobě určené Objednatelem a poskytnout veškerou potřebnou součinnost tak, aby bylo zajištěno plynulé a řádné fungování </w:t>
      </w:r>
      <w:r w:rsidR="008A7C99" w:rsidRPr="0034639E">
        <w:rPr>
          <w:sz w:val="24"/>
          <w:szCs w:val="24"/>
        </w:rPr>
        <w:t>svěřené správy centrálního zálohovacího řešení</w:t>
      </w:r>
      <w:r w:rsidRPr="0034639E">
        <w:rPr>
          <w:sz w:val="24"/>
          <w:szCs w:val="24"/>
        </w:rPr>
        <w:t xml:space="preserve"> („</w:t>
      </w:r>
      <w:r w:rsidRPr="0034639E">
        <w:rPr>
          <w:b/>
          <w:bCs/>
          <w:sz w:val="24"/>
          <w:szCs w:val="24"/>
        </w:rPr>
        <w:t>Součinnost při ukončení</w:t>
      </w:r>
      <w:r w:rsidRPr="0034639E">
        <w:rPr>
          <w:sz w:val="24"/>
          <w:szCs w:val="24"/>
        </w:rPr>
        <w:t>“).</w:t>
      </w:r>
    </w:p>
    <w:p w14:paraId="6848E3BC" w14:textId="77777777" w:rsidR="00967FE5" w:rsidRDefault="00967FE5" w:rsidP="00967FE5">
      <w:pPr>
        <w:suppressAutoHyphens/>
        <w:overflowPunct/>
        <w:autoSpaceDE/>
        <w:autoSpaceDN/>
        <w:adjustRightInd/>
        <w:spacing w:after="240" w:line="276" w:lineRule="auto"/>
        <w:ind w:left="708"/>
        <w:jc w:val="both"/>
        <w:textAlignment w:val="auto"/>
        <w:rPr>
          <w:sz w:val="24"/>
          <w:szCs w:val="24"/>
        </w:rPr>
      </w:pPr>
      <w:r>
        <w:rPr>
          <w:sz w:val="24"/>
          <w:szCs w:val="24"/>
        </w:rPr>
        <w:t xml:space="preserve">Cena za Součinnost při ukončení je zahrnuta v Ceně pravidelných měsíčních služeb. </w:t>
      </w:r>
    </w:p>
    <w:p w14:paraId="349F9CAE" w14:textId="2D4A2010" w:rsidR="005277B0" w:rsidRPr="0034639E" w:rsidRDefault="005277B0" w:rsidP="00967FE5">
      <w:pPr>
        <w:suppressAutoHyphens/>
        <w:overflowPunct/>
        <w:autoSpaceDE/>
        <w:autoSpaceDN/>
        <w:adjustRightInd/>
        <w:spacing w:after="240" w:line="276" w:lineRule="auto"/>
        <w:ind w:left="708"/>
        <w:jc w:val="both"/>
        <w:textAlignment w:val="auto"/>
        <w:rPr>
          <w:sz w:val="24"/>
          <w:szCs w:val="24"/>
        </w:rPr>
      </w:pPr>
      <w:r w:rsidRPr="0034639E">
        <w:rPr>
          <w:sz w:val="24"/>
          <w:szCs w:val="24"/>
        </w:rPr>
        <w:t xml:space="preserve">Rozsah Součinnosti při ukončení je omezen na </w:t>
      </w:r>
      <w:r w:rsidR="00967FE5">
        <w:rPr>
          <w:sz w:val="24"/>
          <w:szCs w:val="24"/>
        </w:rPr>
        <w:t xml:space="preserve">16 </w:t>
      </w:r>
      <w:r w:rsidR="008A7C99" w:rsidRPr="0034639E">
        <w:rPr>
          <w:sz w:val="24"/>
          <w:szCs w:val="24"/>
        </w:rPr>
        <w:t>čl</w:t>
      </w:r>
      <w:r w:rsidRPr="0034639E">
        <w:rPr>
          <w:sz w:val="24"/>
          <w:szCs w:val="24"/>
        </w:rPr>
        <w:t xml:space="preserve">ověkohodin </w:t>
      </w:r>
      <w:r w:rsidR="007D23FB">
        <w:rPr>
          <w:sz w:val="24"/>
          <w:szCs w:val="24"/>
        </w:rPr>
        <w:t xml:space="preserve">práce Poskytovatele </w:t>
      </w:r>
      <w:r w:rsidRPr="0034639E">
        <w:rPr>
          <w:sz w:val="24"/>
          <w:szCs w:val="24"/>
        </w:rPr>
        <w:t>za celou dobu poskytování Součinnosti při ukončení.</w:t>
      </w:r>
      <w:bookmarkEnd w:id="4"/>
    </w:p>
    <w:p w14:paraId="59FE80F8" w14:textId="644348FD" w:rsidR="00A96BF9" w:rsidRPr="00E567F2" w:rsidRDefault="00A96BF9" w:rsidP="00C733E1">
      <w:pPr>
        <w:pStyle w:val="Nadpis1"/>
        <w:spacing w:before="480" w:line="276" w:lineRule="auto"/>
        <w:jc w:val="center"/>
        <w:rPr>
          <w:b/>
          <w:i w:val="0"/>
          <w:sz w:val="28"/>
          <w:szCs w:val="28"/>
        </w:rPr>
      </w:pPr>
      <w:r w:rsidRPr="00E567F2">
        <w:rPr>
          <w:b/>
          <w:i w:val="0"/>
          <w:sz w:val="28"/>
          <w:szCs w:val="28"/>
        </w:rPr>
        <w:t>1</w:t>
      </w:r>
      <w:r w:rsidR="00322A5B">
        <w:rPr>
          <w:b/>
          <w:i w:val="0"/>
          <w:sz w:val="28"/>
          <w:szCs w:val="28"/>
        </w:rPr>
        <w:t>4</w:t>
      </w:r>
      <w:r w:rsidRPr="00E567F2">
        <w:rPr>
          <w:b/>
          <w:i w:val="0"/>
          <w:sz w:val="28"/>
          <w:szCs w:val="28"/>
        </w:rPr>
        <w:t>.</w:t>
      </w:r>
    </w:p>
    <w:p w14:paraId="13A6917F" w14:textId="77777777" w:rsidR="003164D7" w:rsidRPr="00E567F2" w:rsidRDefault="003164D7" w:rsidP="00C733E1">
      <w:pPr>
        <w:pStyle w:val="Nadpis1"/>
        <w:spacing w:after="360" w:line="276" w:lineRule="auto"/>
        <w:jc w:val="center"/>
        <w:rPr>
          <w:b/>
          <w:i w:val="0"/>
          <w:sz w:val="28"/>
          <w:szCs w:val="28"/>
        </w:rPr>
      </w:pPr>
      <w:r w:rsidRPr="00E567F2">
        <w:rPr>
          <w:b/>
          <w:i w:val="0"/>
          <w:sz w:val="28"/>
          <w:szCs w:val="28"/>
        </w:rPr>
        <w:t>Ostatní ujednání</w:t>
      </w:r>
    </w:p>
    <w:p w14:paraId="78288216" w14:textId="04540F92" w:rsidR="00CE2815" w:rsidRPr="00CE2815" w:rsidRDefault="00CE2815"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Pr>
          <w:sz w:val="24"/>
          <w:szCs w:val="24"/>
        </w:rPr>
        <w:t xml:space="preserve">Poskytovatel </w:t>
      </w:r>
      <w:r w:rsidRPr="00CE2815">
        <w:rPr>
          <w:sz w:val="24"/>
          <w:szCs w:val="24"/>
        </w:rPr>
        <w:t xml:space="preserve">se zavazuje udržovat v platnosti po celou dobu trvání Smlouvy pojistnou smlouvu, jejímž předmětem je pojištění odpovědnosti za škodu způsobenou v souvislosti s výkonem činností, které jsou předmětem Smlouvy, s limitem pojistného plnění nejméně ve výši </w:t>
      </w:r>
      <w:r>
        <w:rPr>
          <w:sz w:val="24"/>
          <w:szCs w:val="24"/>
        </w:rPr>
        <w:t>10</w:t>
      </w:r>
      <w:r w:rsidRPr="00CE2815">
        <w:rPr>
          <w:sz w:val="24"/>
          <w:szCs w:val="24"/>
        </w:rPr>
        <w:t xml:space="preserve"> 000 000,- Kč ze všech pojistných událostí vzniklých v průběhu 12 měsíců. Maximální výše spoluúčasti </w:t>
      </w:r>
      <w:r>
        <w:rPr>
          <w:sz w:val="24"/>
          <w:szCs w:val="24"/>
        </w:rPr>
        <w:t>Poskytovatele</w:t>
      </w:r>
      <w:r w:rsidRPr="00CE2815">
        <w:rPr>
          <w:sz w:val="24"/>
          <w:szCs w:val="24"/>
        </w:rPr>
        <w:t xml:space="preserve"> pro každou pojistnou událost nesmí přesahovat částku </w:t>
      </w:r>
      <w:r>
        <w:rPr>
          <w:sz w:val="24"/>
          <w:szCs w:val="24"/>
        </w:rPr>
        <w:t>10</w:t>
      </w:r>
      <w:r w:rsidRPr="00CE2815">
        <w:rPr>
          <w:sz w:val="24"/>
          <w:szCs w:val="24"/>
        </w:rPr>
        <w:t xml:space="preserve">0 000,- Kč (slovy: </w:t>
      </w:r>
      <w:r>
        <w:rPr>
          <w:sz w:val="24"/>
          <w:szCs w:val="24"/>
        </w:rPr>
        <w:t>stotisíc</w:t>
      </w:r>
      <w:r w:rsidRPr="00CE2815">
        <w:rPr>
          <w:sz w:val="24"/>
          <w:szCs w:val="24"/>
        </w:rPr>
        <w:t xml:space="preserve"> korun českých).</w:t>
      </w:r>
    </w:p>
    <w:p w14:paraId="451374BC" w14:textId="77777777" w:rsidR="00CE2815" w:rsidRPr="00CE2815" w:rsidRDefault="00CE2815"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CE2815">
        <w:rPr>
          <w:sz w:val="24"/>
          <w:szCs w:val="24"/>
        </w:rPr>
        <w:t>O</w:t>
      </w:r>
      <w:r>
        <w:rPr>
          <w:sz w:val="24"/>
          <w:szCs w:val="24"/>
        </w:rPr>
        <w:t>bjednatel</w:t>
      </w:r>
      <w:r w:rsidRPr="00CE2815">
        <w:rPr>
          <w:sz w:val="24"/>
          <w:szCs w:val="24"/>
        </w:rPr>
        <w:t xml:space="preserve"> je oprávněn uveřejnit v registru smluv a na svých webových stránkách celý text Smlouvy (§ 219 zákona č. 134/2016 Sb., o zadávání veřejných zakázek, ve znění pozdějších předpisů), vše za předpokladu, nebrání-li uveřejnění zvláštní právní předpis.</w:t>
      </w:r>
    </w:p>
    <w:p w14:paraId="16723C1F" w14:textId="77777777" w:rsidR="00CE2815" w:rsidRPr="00CE2815" w:rsidRDefault="00CE2815"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Pr>
          <w:sz w:val="24"/>
          <w:szCs w:val="24"/>
        </w:rPr>
        <w:t>Poskytovatel</w:t>
      </w:r>
      <w:r w:rsidRPr="00CE2815">
        <w:rPr>
          <w:sz w:val="24"/>
          <w:szCs w:val="24"/>
        </w:rPr>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7793359" w14:textId="27E5F89B" w:rsidR="00CE2815" w:rsidRDefault="00CE2815"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Pr>
          <w:sz w:val="24"/>
          <w:szCs w:val="24"/>
        </w:rPr>
        <w:t xml:space="preserve">Poskytovatel </w:t>
      </w:r>
      <w:r w:rsidR="00AD0385" w:rsidRPr="00E567F2">
        <w:rPr>
          <w:sz w:val="24"/>
          <w:szCs w:val="24"/>
        </w:rPr>
        <w:t xml:space="preserve">prohlašuje, že </w:t>
      </w:r>
      <w:r w:rsidR="008678C2">
        <w:rPr>
          <w:sz w:val="24"/>
          <w:szCs w:val="24"/>
        </w:rPr>
        <w:t>P</w:t>
      </w:r>
      <w:r w:rsidR="00AD0385" w:rsidRPr="00E567F2">
        <w:rPr>
          <w:sz w:val="24"/>
          <w:szCs w:val="24"/>
        </w:rPr>
        <w:t xml:space="preserve">ředmět plnění dle </w:t>
      </w:r>
      <w:r>
        <w:rPr>
          <w:sz w:val="24"/>
          <w:szCs w:val="24"/>
        </w:rPr>
        <w:t>S</w:t>
      </w:r>
      <w:r w:rsidR="00AD0385" w:rsidRPr="00E567F2">
        <w:rPr>
          <w:sz w:val="24"/>
          <w:szCs w:val="24"/>
        </w:rPr>
        <w:t xml:space="preserve">mlouvy nebude zatížen právy třetích osob, ze kterých by pro </w:t>
      </w:r>
      <w:r>
        <w:rPr>
          <w:sz w:val="24"/>
          <w:szCs w:val="24"/>
        </w:rPr>
        <w:t>O</w:t>
      </w:r>
      <w:r w:rsidR="003826C1" w:rsidRPr="00E567F2">
        <w:rPr>
          <w:sz w:val="24"/>
          <w:szCs w:val="24"/>
        </w:rPr>
        <w:t xml:space="preserve">bjednatele </w:t>
      </w:r>
      <w:r w:rsidR="00AD0385" w:rsidRPr="00E567F2">
        <w:rPr>
          <w:sz w:val="24"/>
          <w:szCs w:val="24"/>
        </w:rPr>
        <w:t>vyplynuly jakékoliv další finanční nebo jiné nároky ve prospěch třetích stran.</w:t>
      </w:r>
    </w:p>
    <w:p w14:paraId="3FB3BF1D" w14:textId="77777777" w:rsidR="006D5AAF" w:rsidRDefault="00AD0385" w:rsidP="00CE2815">
      <w:pPr>
        <w:suppressAutoHyphens/>
        <w:overflowPunct/>
        <w:autoSpaceDE/>
        <w:autoSpaceDN/>
        <w:adjustRightInd/>
        <w:spacing w:after="240" w:line="276" w:lineRule="auto"/>
        <w:ind w:left="709" w:hanging="1"/>
        <w:jc w:val="both"/>
        <w:textAlignment w:val="auto"/>
        <w:rPr>
          <w:sz w:val="24"/>
          <w:szCs w:val="24"/>
        </w:rPr>
      </w:pPr>
      <w:r w:rsidRPr="00E567F2">
        <w:rPr>
          <w:sz w:val="24"/>
          <w:szCs w:val="24"/>
        </w:rPr>
        <w:t>V</w:t>
      </w:r>
      <w:r w:rsidR="006D5AAF" w:rsidRPr="00E567F2">
        <w:rPr>
          <w:sz w:val="24"/>
          <w:szCs w:val="24"/>
        </w:rPr>
        <w:t xml:space="preserve"> </w:t>
      </w:r>
      <w:r w:rsidRPr="00E567F2">
        <w:rPr>
          <w:sz w:val="24"/>
          <w:szCs w:val="24"/>
        </w:rPr>
        <w:t xml:space="preserve">opačném případě </w:t>
      </w:r>
      <w:r w:rsidR="00CE2815">
        <w:rPr>
          <w:sz w:val="24"/>
          <w:szCs w:val="24"/>
        </w:rPr>
        <w:t>Poskytovatel</w:t>
      </w:r>
      <w:r w:rsidRPr="00E567F2">
        <w:rPr>
          <w:sz w:val="24"/>
          <w:szCs w:val="24"/>
        </w:rPr>
        <w:t xml:space="preserve"> ponese veškeré důsledky takového porušení práv třetích osob.</w:t>
      </w:r>
    </w:p>
    <w:p w14:paraId="4E07244F" w14:textId="14DDD283" w:rsidR="00E5465B" w:rsidRPr="00E5465B" w:rsidRDefault="00E5465B" w:rsidP="00E5465B">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465B">
        <w:rPr>
          <w:sz w:val="24"/>
          <w:szCs w:val="24"/>
        </w:rPr>
        <w:t xml:space="preserve">Vznikne-li při plnění dle Smlouvy plnění, které ve smyslu zákona č. 121/2000 Sb., o právu autorském, o právech souvisejících s právem autorským a o změně některých zákonů (autorský zákon), ve znění pozdějších předpisů, může naplňovat znaky autorského díla či být považováno za autorské dílo ve smyslu autorského zákona, poskytuje Poskytovatel Objednateli výhradní licenci k autorským dílům, která jsou </w:t>
      </w:r>
      <w:r w:rsidRPr="00E5465B">
        <w:rPr>
          <w:sz w:val="24"/>
          <w:szCs w:val="24"/>
        </w:rPr>
        <w:lastRenderedPageBreak/>
        <w:t xml:space="preserve">výsledkem plnění dle Smlouvy, a to bez omezení co do způsobu užití a územního a množstevního rozsahu na dobu trvání majetkových práv, s právem podlicence a postoupení licence, bez potřeby jakéhokoliv dalšího svolení Poskytovatele. Pokud vzhledem k objektivním skutečnostem není v konkrétním případě možné poskytnutí výhradní licence, Poskytovatel ve stejném rozsahu poskytuje Objednateli nevýhradní licenci k těmto dílům. Poskytovatel dále poskytuje Objednateli právo dle své potřeby taková díla bez omezení upravovat a měnit (včetně provedení úprav a změn prostřednictvím třetích osob). Cena za poskytnuté licence je zohledněna v Ceně dle Článku </w:t>
      </w:r>
      <w:r>
        <w:rPr>
          <w:sz w:val="24"/>
          <w:szCs w:val="24"/>
        </w:rPr>
        <w:t>5</w:t>
      </w:r>
      <w:r w:rsidRPr="00E5465B">
        <w:rPr>
          <w:sz w:val="24"/>
          <w:szCs w:val="24"/>
        </w:rPr>
        <w:t>. Smlouvy. Objednatel není povinen licenci využít.</w:t>
      </w:r>
    </w:p>
    <w:p w14:paraId="0D13DCB8" w14:textId="0308BDA6" w:rsidR="00E5465B" w:rsidRDefault="00E5465B" w:rsidP="00E5465B">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465B">
        <w:rPr>
          <w:sz w:val="24"/>
          <w:szCs w:val="24"/>
        </w:rPr>
        <w:t>Smluvní strany výslovně sjednávají, že pokud Objednatel písemně nestanoví jinak, Poskytovatel není oprávněn poskytnout třetím osobám jakýkoliv výsledek činnosti, který vznikne v souvislosti s poskytováním Služeb a bylo by jej možné považovat za předmět práva duševního vlastnictví.</w:t>
      </w:r>
    </w:p>
    <w:p w14:paraId="3726B2D5" w14:textId="20D0C47B" w:rsidR="00AD0385" w:rsidRPr="0034639E" w:rsidRDefault="00CE2815" w:rsidP="0034639E">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34639E">
        <w:rPr>
          <w:sz w:val="24"/>
          <w:szCs w:val="24"/>
        </w:rPr>
        <w:t>Poskytovatel</w:t>
      </w:r>
      <w:r w:rsidR="00AD0385" w:rsidRPr="0034639E">
        <w:rPr>
          <w:sz w:val="24"/>
          <w:szCs w:val="24"/>
        </w:rPr>
        <w:t xml:space="preserve"> není oprávněn postoupit jakákoliv práva anebo povinnosti ze </w:t>
      </w:r>
      <w:r w:rsidRPr="0034639E">
        <w:rPr>
          <w:sz w:val="24"/>
          <w:szCs w:val="24"/>
        </w:rPr>
        <w:t>S</w:t>
      </w:r>
      <w:r w:rsidR="00AD0385" w:rsidRPr="0034639E">
        <w:rPr>
          <w:sz w:val="24"/>
          <w:szCs w:val="24"/>
        </w:rPr>
        <w:t>mlouvy na třetí osoby bez předchozího písemného souhlasu</w:t>
      </w:r>
      <w:r w:rsidR="00C71869" w:rsidRPr="0034639E">
        <w:rPr>
          <w:sz w:val="24"/>
          <w:szCs w:val="24"/>
        </w:rPr>
        <w:t xml:space="preserve"> </w:t>
      </w:r>
      <w:r w:rsidRPr="0034639E">
        <w:rPr>
          <w:sz w:val="24"/>
          <w:szCs w:val="24"/>
        </w:rPr>
        <w:t>O</w:t>
      </w:r>
      <w:r w:rsidR="003826C1" w:rsidRPr="0034639E">
        <w:rPr>
          <w:sz w:val="24"/>
          <w:szCs w:val="24"/>
        </w:rPr>
        <w:t>bjednatele</w:t>
      </w:r>
      <w:r w:rsidR="00AD0385" w:rsidRPr="0034639E">
        <w:rPr>
          <w:sz w:val="24"/>
          <w:szCs w:val="24"/>
        </w:rPr>
        <w:t>.</w:t>
      </w:r>
    </w:p>
    <w:p w14:paraId="62A76507" w14:textId="77777777" w:rsidR="00DE22FD" w:rsidRDefault="00DE22FD"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DE22FD">
        <w:rPr>
          <w:sz w:val="24"/>
          <w:szCs w:val="24"/>
        </w:rPr>
        <w:t xml:space="preserve">V případě, kdy </w:t>
      </w:r>
      <w:r>
        <w:rPr>
          <w:sz w:val="24"/>
          <w:szCs w:val="24"/>
        </w:rPr>
        <w:t>Poskytovatel</w:t>
      </w:r>
      <w:r w:rsidRPr="00DE22FD">
        <w:rPr>
          <w:sz w:val="24"/>
          <w:szCs w:val="24"/>
        </w:rPr>
        <w:t xml:space="preserve"> v souladu se zadávací dokumentací k Veřejné zakázce a zákonem č. 134/2016 Sb., o zadávání veřejných zakázek, ve znění pozdějších předpisů, uzavře s třetí osobou </w:t>
      </w:r>
      <w:r>
        <w:rPr>
          <w:sz w:val="24"/>
          <w:szCs w:val="24"/>
        </w:rPr>
        <w:t>s</w:t>
      </w:r>
      <w:r w:rsidRPr="00DE22FD">
        <w:rPr>
          <w:sz w:val="24"/>
          <w:szCs w:val="24"/>
        </w:rPr>
        <w:t xml:space="preserve">mlouvu, z níž bude vyplývat závazek poddodavatele k poskytnutí části plnění určeného k plnění Smlouvy, bude </w:t>
      </w:r>
      <w:r>
        <w:rPr>
          <w:sz w:val="24"/>
          <w:szCs w:val="24"/>
        </w:rPr>
        <w:t>Poskytovatel</w:t>
      </w:r>
      <w:r w:rsidRPr="00DE22FD">
        <w:rPr>
          <w:sz w:val="24"/>
          <w:szCs w:val="24"/>
        </w:rPr>
        <w:t xml:space="preserve"> odpovědný za jakákoliv jednání, porušení nebo zanedbání jakéhokoliv poddodavatele, jeho zmocněnců nebo zaměstnanců, jako by to byla jednání nebo zanedbání </w:t>
      </w:r>
      <w:r>
        <w:rPr>
          <w:sz w:val="24"/>
          <w:szCs w:val="24"/>
        </w:rPr>
        <w:t>Poskytovatele</w:t>
      </w:r>
      <w:r w:rsidRPr="00DE22FD">
        <w:rPr>
          <w:sz w:val="24"/>
          <w:szCs w:val="24"/>
        </w:rPr>
        <w:t>.</w:t>
      </w:r>
    </w:p>
    <w:p w14:paraId="4ADB9A9B" w14:textId="35934E7D" w:rsidR="00CE2815" w:rsidRDefault="00DE22FD" w:rsidP="00DE22FD">
      <w:pPr>
        <w:suppressAutoHyphens/>
        <w:overflowPunct/>
        <w:autoSpaceDE/>
        <w:autoSpaceDN/>
        <w:adjustRightInd/>
        <w:spacing w:after="240" w:line="276" w:lineRule="auto"/>
        <w:ind w:left="709" w:hanging="1"/>
        <w:jc w:val="both"/>
        <w:textAlignment w:val="auto"/>
        <w:rPr>
          <w:sz w:val="24"/>
          <w:szCs w:val="24"/>
        </w:rPr>
      </w:pPr>
      <w:r>
        <w:rPr>
          <w:sz w:val="24"/>
          <w:szCs w:val="24"/>
        </w:rPr>
        <w:t>Poskytovatel</w:t>
      </w:r>
      <w:r w:rsidRPr="00DE22FD">
        <w:rPr>
          <w:sz w:val="24"/>
          <w:szCs w:val="24"/>
        </w:rPr>
        <w:t xml:space="preserve"> je odpovědný za jakoukoliv újmu způsobenou poddodavatelem v souvislosti s plněním dle Smlouvy. </w:t>
      </w:r>
      <w:r>
        <w:rPr>
          <w:sz w:val="24"/>
          <w:szCs w:val="24"/>
        </w:rPr>
        <w:t>Poskytovatel</w:t>
      </w:r>
      <w:r w:rsidRPr="00DE22FD">
        <w:rPr>
          <w:sz w:val="24"/>
          <w:szCs w:val="24"/>
        </w:rPr>
        <w:t xml:space="preserve"> je povinen zajistit a bude odpovědný za splnění všech ustanovení Smlouvy ze strany poddodavatelů.</w:t>
      </w:r>
    </w:p>
    <w:p w14:paraId="65C6F6B6" w14:textId="77777777" w:rsidR="00DE22FD" w:rsidRPr="00DE22FD" w:rsidRDefault="00DE22FD"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Pr>
          <w:sz w:val="24"/>
          <w:szCs w:val="24"/>
        </w:rPr>
        <w:t>Poskytovatel</w:t>
      </w:r>
      <w:r w:rsidRPr="00DE22FD">
        <w:rPr>
          <w:sz w:val="24"/>
          <w:szCs w:val="24"/>
        </w:rPr>
        <w:t xml:space="preserve"> výslovně prohlašuje, že na sebe přebírá nebezpečí změny okolností ve smyslu ustanovení § 1765 odst. 2 občanského zákoníku.</w:t>
      </w:r>
    </w:p>
    <w:p w14:paraId="1CF38C1F" w14:textId="1DDAAF97" w:rsidR="00DE22FD" w:rsidRPr="00DE22FD" w:rsidRDefault="00DE22FD"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DE22FD">
        <w:rPr>
          <w:sz w:val="24"/>
          <w:szCs w:val="24"/>
        </w:rPr>
        <w:t xml:space="preserve">Smluvní strany souhlasně prohlašují, že Smlouva není </w:t>
      </w:r>
      <w:r w:rsidR="008678C2">
        <w:rPr>
          <w:sz w:val="24"/>
          <w:szCs w:val="24"/>
        </w:rPr>
        <w:t>s</w:t>
      </w:r>
      <w:r w:rsidRPr="00DE22FD">
        <w:rPr>
          <w:sz w:val="24"/>
          <w:szCs w:val="24"/>
        </w:rPr>
        <w:t xml:space="preserve">mlouvou uzavřenou adhezním způsobem ve smyslu ustanovení § 1798 a násl. </w:t>
      </w:r>
      <w:r w:rsidR="008678C2">
        <w:rPr>
          <w:sz w:val="24"/>
          <w:szCs w:val="24"/>
        </w:rPr>
        <w:t>O</w:t>
      </w:r>
      <w:r w:rsidRPr="00DE22FD">
        <w:rPr>
          <w:sz w:val="24"/>
          <w:szCs w:val="24"/>
        </w:rPr>
        <w:t xml:space="preserve">bčanského zákoníku. </w:t>
      </w:r>
    </w:p>
    <w:p w14:paraId="4653393C" w14:textId="2D9D7367" w:rsidR="00DE22FD" w:rsidRPr="00DE22FD" w:rsidRDefault="00DE22FD"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DE22FD">
        <w:rPr>
          <w:sz w:val="24"/>
          <w:szCs w:val="24"/>
        </w:rPr>
        <w:t xml:space="preserve">Smluvní strany v souladu s ustanovením § 558 odst. 2 </w:t>
      </w:r>
      <w:r w:rsidR="008678C2">
        <w:rPr>
          <w:sz w:val="24"/>
          <w:szCs w:val="24"/>
        </w:rPr>
        <w:t>O</w:t>
      </w:r>
      <w:r w:rsidRPr="00DE22FD">
        <w:rPr>
          <w:sz w:val="24"/>
          <w:szCs w:val="24"/>
        </w:rPr>
        <w:t>bčanského zákoníku vylučují použití obchodních zvyklostí na právní vztahy vzniklé z</w:t>
      </w:r>
      <w:r w:rsidR="008678C2">
        <w:rPr>
          <w:sz w:val="24"/>
          <w:szCs w:val="24"/>
        </w:rPr>
        <w:t>e</w:t>
      </w:r>
      <w:r w:rsidRPr="00DE22FD">
        <w:rPr>
          <w:sz w:val="24"/>
          <w:szCs w:val="24"/>
        </w:rPr>
        <w:t xml:space="preserve"> Smlouvy.</w:t>
      </w:r>
    </w:p>
    <w:p w14:paraId="01C78094" w14:textId="77777777" w:rsidR="00DE22FD" w:rsidRDefault="00DE22FD"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DE22FD">
        <w:rPr>
          <w:sz w:val="24"/>
          <w:szCs w:val="24"/>
        </w:rPr>
        <w:t xml:space="preserve">Po celou dobu plnění Smlouvy je </w:t>
      </w:r>
      <w:r>
        <w:rPr>
          <w:sz w:val="24"/>
          <w:szCs w:val="24"/>
        </w:rPr>
        <w:t>Poskytovatel</w:t>
      </w:r>
      <w:r w:rsidRPr="00DE22FD">
        <w:rPr>
          <w:sz w:val="24"/>
          <w:szCs w:val="24"/>
        </w:rPr>
        <w:t xml:space="preserve"> povinen zajistit komunikaci s</w:t>
      </w:r>
      <w:r>
        <w:rPr>
          <w:sz w:val="24"/>
          <w:szCs w:val="24"/>
        </w:rPr>
        <w:t> </w:t>
      </w:r>
      <w:r w:rsidRPr="00DE22FD">
        <w:rPr>
          <w:sz w:val="24"/>
          <w:szCs w:val="24"/>
        </w:rPr>
        <w:t>O</w:t>
      </w:r>
      <w:r>
        <w:rPr>
          <w:sz w:val="24"/>
          <w:szCs w:val="24"/>
        </w:rPr>
        <w:t xml:space="preserve">bjednatelem </w:t>
      </w:r>
      <w:r w:rsidRPr="00DE22FD">
        <w:rPr>
          <w:sz w:val="24"/>
          <w:szCs w:val="24"/>
        </w:rPr>
        <w:t>v českém jazyce.</w:t>
      </w:r>
    </w:p>
    <w:p w14:paraId="5D9C4FB5" w14:textId="0C60F55C" w:rsidR="00DE22FD" w:rsidRDefault="00DE22FD"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DE22FD">
        <w:rPr>
          <w:sz w:val="24"/>
          <w:szCs w:val="24"/>
        </w:rPr>
        <w:t>O</w:t>
      </w:r>
      <w:r>
        <w:rPr>
          <w:sz w:val="24"/>
          <w:szCs w:val="24"/>
        </w:rPr>
        <w:t xml:space="preserve">bjednatel </w:t>
      </w:r>
      <w:r w:rsidRPr="00DE22FD">
        <w:rPr>
          <w:sz w:val="24"/>
          <w:szCs w:val="24"/>
        </w:rPr>
        <w:t xml:space="preserve">se zavazuje poskytnout </w:t>
      </w:r>
      <w:r>
        <w:rPr>
          <w:sz w:val="24"/>
          <w:szCs w:val="24"/>
        </w:rPr>
        <w:t>Poskytovateli</w:t>
      </w:r>
      <w:r w:rsidRPr="00DE22FD">
        <w:rPr>
          <w:sz w:val="24"/>
          <w:szCs w:val="24"/>
        </w:rPr>
        <w:t xml:space="preserve"> ke splnění </w:t>
      </w:r>
      <w:r w:rsidR="008678C2">
        <w:rPr>
          <w:sz w:val="24"/>
          <w:szCs w:val="24"/>
        </w:rPr>
        <w:t>P</w:t>
      </w:r>
      <w:r w:rsidRPr="00DE22FD">
        <w:rPr>
          <w:sz w:val="24"/>
          <w:szCs w:val="24"/>
        </w:rPr>
        <w:t>ředmětu plnění Smlouvy nezbytnou součinnost.</w:t>
      </w:r>
    </w:p>
    <w:p w14:paraId="50AAB776" w14:textId="77777777" w:rsidR="00AD0385" w:rsidRPr="00380CA6" w:rsidRDefault="00380CA6"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380CA6">
        <w:rPr>
          <w:sz w:val="24"/>
          <w:szCs w:val="24"/>
        </w:rPr>
        <w:t xml:space="preserve">Poskytovatel </w:t>
      </w:r>
      <w:r w:rsidR="00AD0385" w:rsidRPr="00380CA6">
        <w:rPr>
          <w:sz w:val="24"/>
          <w:szCs w:val="24"/>
        </w:rPr>
        <w:t xml:space="preserve">je povinen dodržovat Instrukci Ministerstva spravedlnosti, čj. </w:t>
      </w:r>
      <w:r w:rsidRPr="00380CA6">
        <w:rPr>
          <w:sz w:val="24"/>
          <w:szCs w:val="24"/>
        </w:rPr>
        <w:t>53/2015</w:t>
      </w:r>
      <w:r w:rsidR="00AD0385" w:rsidRPr="00380CA6">
        <w:rPr>
          <w:sz w:val="24"/>
          <w:szCs w:val="24"/>
        </w:rPr>
        <w:t xml:space="preserve">-OI-SP, o zajištění bezpečnosti informací v prostředí informačních a komunikačních </w:t>
      </w:r>
      <w:r w:rsidR="00AD0385" w:rsidRPr="00380CA6">
        <w:rPr>
          <w:sz w:val="24"/>
          <w:szCs w:val="24"/>
        </w:rPr>
        <w:lastRenderedPageBreak/>
        <w:t>technologií resortu spravedlnosti</w:t>
      </w:r>
      <w:r w:rsidRPr="00380CA6">
        <w:rPr>
          <w:sz w:val="24"/>
          <w:szCs w:val="24"/>
        </w:rPr>
        <w:t xml:space="preserve">, </w:t>
      </w:r>
      <w:r w:rsidR="00AD0385" w:rsidRPr="00380CA6">
        <w:rPr>
          <w:sz w:val="24"/>
          <w:szCs w:val="24"/>
        </w:rPr>
        <w:t>kter</w:t>
      </w:r>
      <w:r w:rsidRPr="00380CA6">
        <w:rPr>
          <w:sz w:val="24"/>
          <w:szCs w:val="24"/>
        </w:rPr>
        <w:t>á</w:t>
      </w:r>
      <w:r w:rsidR="00AD0385" w:rsidRPr="00380CA6">
        <w:rPr>
          <w:sz w:val="24"/>
          <w:szCs w:val="24"/>
        </w:rPr>
        <w:t xml:space="preserve"> bud</w:t>
      </w:r>
      <w:r w:rsidRPr="00380CA6">
        <w:rPr>
          <w:sz w:val="24"/>
          <w:szCs w:val="24"/>
        </w:rPr>
        <w:t>e</w:t>
      </w:r>
      <w:r w:rsidR="00AD0385" w:rsidRPr="00380CA6">
        <w:rPr>
          <w:sz w:val="24"/>
          <w:szCs w:val="24"/>
        </w:rPr>
        <w:t xml:space="preserve"> </w:t>
      </w:r>
      <w:r w:rsidRPr="00380CA6">
        <w:rPr>
          <w:sz w:val="24"/>
          <w:szCs w:val="24"/>
        </w:rPr>
        <w:t>Poskytovateli</w:t>
      </w:r>
      <w:r w:rsidR="00AD0385" w:rsidRPr="00380CA6">
        <w:rPr>
          <w:sz w:val="24"/>
          <w:szCs w:val="24"/>
        </w:rPr>
        <w:t xml:space="preserve"> předán</w:t>
      </w:r>
      <w:r w:rsidRPr="00380CA6">
        <w:rPr>
          <w:sz w:val="24"/>
          <w:szCs w:val="24"/>
        </w:rPr>
        <w:t>a</w:t>
      </w:r>
      <w:r w:rsidR="00AD0385" w:rsidRPr="00380CA6">
        <w:rPr>
          <w:sz w:val="24"/>
          <w:szCs w:val="24"/>
        </w:rPr>
        <w:t xml:space="preserve"> po podpisu </w:t>
      </w:r>
      <w:r w:rsidRPr="00380CA6">
        <w:rPr>
          <w:sz w:val="24"/>
          <w:szCs w:val="24"/>
        </w:rPr>
        <w:t>S</w:t>
      </w:r>
      <w:r w:rsidR="00AD0385" w:rsidRPr="00380CA6">
        <w:rPr>
          <w:sz w:val="24"/>
          <w:szCs w:val="24"/>
        </w:rPr>
        <w:t>mlouvy.</w:t>
      </w:r>
    </w:p>
    <w:p w14:paraId="404CF924" w14:textId="7D8A8BF1" w:rsidR="00AD0385" w:rsidRPr="00E567F2" w:rsidRDefault="00AD0385"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Smluvní strany prohlašují, že </w:t>
      </w:r>
      <w:r w:rsidR="00DE22FD">
        <w:rPr>
          <w:sz w:val="24"/>
          <w:szCs w:val="24"/>
        </w:rPr>
        <w:t>S</w:t>
      </w:r>
      <w:r w:rsidRPr="00E567F2">
        <w:rPr>
          <w:sz w:val="24"/>
          <w:szCs w:val="24"/>
        </w:rPr>
        <w:t xml:space="preserve">mlouva obsahuje veškerý projev jejich shodné vůle a mimo ni neexistují žádná ujednání v jiné než písemné formě, která by ji doplňovala, měnila nebo mohla mít význam při jejím výkladu a že se tedy žádná ze </w:t>
      </w:r>
      <w:r w:rsidR="00FD2C53">
        <w:rPr>
          <w:sz w:val="24"/>
          <w:szCs w:val="24"/>
        </w:rPr>
        <w:t>S</w:t>
      </w:r>
      <w:r w:rsidRPr="00E567F2">
        <w:rPr>
          <w:sz w:val="24"/>
          <w:szCs w:val="24"/>
        </w:rPr>
        <w:t xml:space="preserve">mluvních stran nespoléhá na prohlášení druhé </w:t>
      </w:r>
      <w:r w:rsidR="008678C2">
        <w:rPr>
          <w:sz w:val="24"/>
          <w:szCs w:val="24"/>
        </w:rPr>
        <w:t>S</w:t>
      </w:r>
      <w:r w:rsidRPr="00E567F2">
        <w:rPr>
          <w:sz w:val="24"/>
          <w:szCs w:val="24"/>
        </w:rPr>
        <w:t>mluvní strany, které není uvedeno ve </w:t>
      </w:r>
      <w:r w:rsidR="00DE22FD">
        <w:rPr>
          <w:sz w:val="24"/>
          <w:szCs w:val="24"/>
        </w:rPr>
        <w:t>S</w:t>
      </w:r>
      <w:r w:rsidRPr="00E567F2">
        <w:rPr>
          <w:sz w:val="24"/>
          <w:szCs w:val="24"/>
        </w:rPr>
        <w:t xml:space="preserve">mlouvě, jejích přílohách či dodatcích. Tím není dotčen význam komunikace stran, včetně pokynů </w:t>
      </w:r>
      <w:r w:rsidR="00DE22FD">
        <w:rPr>
          <w:sz w:val="24"/>
          <w:szCs w:val="24"/>
        </w:rPr>
        <w:t>O</w:t>
      </w:r>
      <w:r w:rsidR="003826C1" w:rsidRPr="00E567F2">
        <w:rPr>
          <w:sz w:val="24"/>
          <w:szCs w:val="24"/>
        </w:rPr>
        <w:t>bjednatele</w:t>
      </w:r>
      <w:r w:rsidRPr="00E567F2">
        <w:rPr>
          <w:sz w:val="24"/>
          <w:szCs w:val="24"/>
        </w:rPr>
        <w:t>.</w:t>
      </w:r>
    </w:p>
    <w:p w14:paraId="63FEBAA9" w14:textId="77777777" w:rsidR="00DE22FD" w:rsidRDefault="00AD0385" w:rsidP="004F74B1">
      <w:pPr>
        <w:numPr>
          <w:ilvl w:val="0"/>
          <w:numId w:val="3"/>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Stane-li se některé ustanovení </w:t>
      </w:r>
      <w:r w:rsidR="00DE22FD">
        <w:rPr>
          <w:sz w:val="24"/>
          <w:szCs w:val="24"/>
        </w:rPr>
        <w:t>S</w:t>
      </w:r>
      <w:r w:rsidRPr="00E567F2">
        <w:rPr>
          <w:sz w:val="24"/>
          <w:szCs w:val="24"/>
        </w:rPr>
        <w:t xml:space="preserve">mlouvy neplatným, zdánlivým či neúčinným, nemá tato skutečnost vliv na ostatní ustanovení </w:t>
      </w:r>
      <w:r w:rsidR="00DE22FD">
        <w:rPr>
          <w:sz w:val="24"/>
          <w:szCs w:val="24"/>
        </w:rPr>
        <w:t>S</w:t>
      </w:r>
      <w:r w:rsidRPr="00E567F2">
        <w:rPr>
          <w:sz w:val="24"/>
          <w:szCs w:val="24"/>
        </w:rPr>
        <w:t>mlouvy, která zůstávají platná a účinná.</w:t>
      </w:r>
    </w:p>
    <w:p w14:paraId="3E4BC467" w14:textId="77777777" w:rsidR="00AD0385" w:rsidRPr="00E567F2" w:rsidRDefault="00AD0385" w:rsidP="00DE22FD">
      <w:pPr>
        <w:suppressAutoHyphens/>
        <w:overflowPunct/>
        <w:autoSpaceDE/>
        <w:autoSpaceDN/>
        <w:adjustRightInd/>
        <w:spacing w:after="240" w:line="276" w:lineRule="auto"/>
        <w:ind w:left="709" w:hanging="1"/>
        <w:jc w:val="both"/>
        <w:textAlignment w:val="auto"/>
        <w:rPr>
          <w:sz w:val="24"/>
          <w:szCs w:val="24"/>
        </w:rPr>
      </w:pPr>
      <w:r w:rsidRPr="00E567F2">
        <w:rPr>
          <w:sz w:val="24"/>
          <w:szCs w:val="24"/>
        </w:rPr>
        <w:t>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674B1B68" w14:textId="28870F3B" w:rsidR="00A96BF9" w:rsidRPr="00E567F2" w:rsidRDefault="00D7688A" w:rsidP="00C733E1">
      <w:pPr>
        <w:pStyle w:val="Nadpis1"/>
        <w:spacing w:before="480" w:line="276" w:lineRule="auto"/>
        <w:jc w:val="center"/>
        <w:rPr>
          <w:b/>
          <w:i w:val="0"/>
          <w:sz w:val="28"/>
          <w:szCs w:val="28"/>
        </w:rPr>
      </w:pPr>
      <w:r w:rsidRPr="00E567F2">
        <w:rPr>
          <w:b/>
          <w:i w:val="0"/>
          <w:sz w:val="28"/>
          <w:szCs w:val="28"/>
        </w:rPr>
        <w:t>1</w:t>
      </w:r>
      <w:r w:rsidR="00F3469C" w:rsidRPr="00E567F2">
        <w:rPr>
          <w:b/>
          <w:i w:val="0"/>
          <w:sz w:val="28"/>
          <w:szCs w:val="28"/>
        </w:rPr>
        <w:t>5</w:t>
      </w:r>
      <w:r w:rsidRPr="00E567F2">
        <w:rPr>
          <w:b/>
          <w:i w:val="0"/>
          <w:sz w:val="28"/>
          <w:szCs w:val="28"/>
        </w:rPr>
        <w:t>.</w:t>
      </w:r>
    </w:p>
    <w:p w14:paraId="47674E6E" w14:textId="77777777" w:rsidR="00D7688A" w:rsidRPr="00E567F2" w:rsidRDefault="00D7688A" w:rsidP="00C733E1">
      <w:pPr>
        <w:pStyle w:val="Nadpis1"/>
        <w:spacing w:after="360" w:line="276" w:lineRule="auto"/>
        <w:jc w:val="center"/>
        <w:rPr>
          <w:b/>
          <w:i w:val="0"/>
          <w:sz w:val="28"/>
          <w:szCs w:val="28"/>
        </w:rPr>
      </w:pPr>
      <w:r w:rsidRPr="00E567F2">
        <w:rPr>
          <w:b/>
          <w:i w:val="0"/>
          <w:sz w:val="28"/>
          <w:szCs w:val="28"/>
        </w:rPr>
        <w:t>Obecná a závěrečná ustanovení</w:t>
      </w:r>
    </w:p>
    <w:p w14:paraId="6138B025" w14:textId="60601ECD" w:rsidR="00187E13" w:rsidRDefault="00187E13" w:rsidP="004F74B1">
      <w:pPr>
        <w:numPr>
          <w:ilvl w:val="0"/>
          <w:numId w:val="7"/>
        </w:numPr>
        <w:tabs>
          <w:tab w:val="clear" w:pos="360"/>
        </w:tabs>
        <w:suppressAutoHyphens/>
        <w:overflowPunct/>
        <w:autoSpaceDE/>
        <w:autoSpaceDN/>
        <w:adjustRightInd/>
        <w:spacing w:after="240" w:line="276" w:lineRule="auto"/>
        <w:ind w:left="709" w:hanging="709"/>
        <w:jc w:val="both"/>
        <w:textAlignment w:val="auto"/>
        <w:rPr>
          <w:sz w:val="24"/>
          <w:szCs w:val="24"/>
        </w:rPr>
      </w:pPr>
      <w:r>
        <w:rPr>
          <w:sz w:val="24"/>
          <w:szCs w:val="24"/>
        </w:rPr>
        <w:t>Uzavřenou S</w:t>
      </w:r>
      <w:r w:rsidR="000D3290" w:rsidRPr="00E567F2">
        <w:rPr>
          <w:sz w:val="24"/>
          <w:szCs w:val="24"/>
        </w:rPr>
        <w:t xml:space="preserve">mlouvu lze měnit či doplňovat pouze písemnými vzestupně číslovanými dodatky podepsanými k tomu oprávněnými zástupci obou </w:t>
      </w:r>
      <w:r w:rsidR="00EA20F6">
        <w:rPr>
          <w:sz w:val="24"/>
          <w:szCs w:val="24"/>
        </w:rPr>
        <w:t>S</w:t>
      </w:r>
      <w:r w:rsidR="000D3290" w:rsidRPr="00E567F2">
        <w:rPr>
          <w:sz w:val="24"/>
          <w:szCs w:val="24"/>
        </w:rPr>
        <w:t>mluvních stran</w:t>
      </w:r>
      <w:r>
        <w:rPr>
          <w:sz w:val="24"/>
          <w:szCs w:val="24"/>
        </w:rPr>
        <w:t>.</w:t>
      </w:r>
    </w:p>
    <w:p w14:paraId="56CA61A4" w14:textId="783E83D0" w:rsidR="00187E13" w:rsidRPr="00187E13" w:rsidRDefault="00322A5B" w:rsidP="004F74B1">
      <w:pPr>
        <w:numPr>
          <w:ilvl w:val="0"/>
          <w:numId w:val="7"/>
        </w:numPr>
        <w:tabs>
          <w:tab w:val="clear" w:pos="360"/>
        </w:tabs>
        <w:suppressAutoHyphens/>
        <w:overflowPunct/>
        <w:autoSpaceDE/>
        <w:autoSpaceDN/>
        <w:adjustRightInd/>
        <w:spacing w:after="240" w:line="276" w:lineRule="auto"/>
        <w:ind w:left="709" w:hanging="709"/>
        <w:jc w:val="both"/>
        <w:textAlignment w:val="auto"/>
        <w:rPr>
          <w:sz w:val="24"/>
          <w:szCs w:val="24"/>
        </w:rPr>
      </w:pPr>
      <w:r>
        <w:rPr>
          <w:sz w:val="24"/>
          <w:szCs w:val="24"/>
        </w:rPr>
        <w:t>S</w:t>
      </w:r>
      <w:r w:rsidR="00187E13" w:rsidRPr="00187E13">
        <w:rPr>
          <w:sz w:val="24"/>
          <w:szCs w:val="24"/>
        </w:rPr>
        <w:t>mlouva je podepsána vlastnoručně nebo elektronicky.</w:t>
      </w:r>
    </w:p>
    <w:p w14:paraId="2D10C77E" w14:textId="0BEB443F" w:rsidR="00187E13" w:rsidRPr="00187E13" w:rsidRDefault="00187E13" w:rsidP="00187E13">
      <w:pPr>
        <w:suppressAutoHyphens/>
        <w:overflowPunct/>
        <w:autoSpaceDE/>
        <w:autoSpaceDN/>
        <w:adjustRightInd/>
        <w:spacing w:after="240" w:line="276" w:lineRule="auto"/>
        <w:ind w:left="708"/>
        <w:jc w:val="both"/>
        <w:textAlignment w:val="auto"/>
        <w:rPr>
          <w:sz w:val="24"/>
          <w:szCs w:val="24"/>
        </w:rPr>
      </w:pPr>
      <w:r w:rsidRPr="00187E13">
        <w:rPr>
          <w:sz w:val="24"/>
          <w:szCs w:val="24"/>
        </w:rPr>
        <w:t xml:space="preserve">Je-li </w:t>
      </w:r>
      <w:r w:rsidR="00322A5B">
        <w:rPr>
          <w:sz w:val="24"/>
          <w:szCs w:val="24"/>
        </w:rPr>
        <w:t>S</w:t>
      </w:r>
      <w:r w:rsidRPr="00187E13">
        <w:rPr>
          <w:sz w:val="24"/>
          <w:szCs w:val="24"/>
        </w:rPr>
        <w:t>mlouva podepsána vlastnoručně, je vyhotovena ve čtyřech (4) stejnopisech, z nichž každý bude považován za prvopis. O</w:t>
      </w:r>
      <w:r w:rsidR="005B507E">
        <w:rPr>
          <w:sz w:val="24"/>
          <w:szCs w:val="24"/>
        </w:rPr>
        <w:t>bjednatel</w:t>
      </w:r>
      <w:r w:rsidRPr="00187E13">
        <w:rPr>
          <w:sz w:val="24"/>
          <w:szCs w:val="24"/>
        </w:rPr>
        <w:t xml:space="preserve"> obdrží dva (2) stejnopisy a Poskytovatel obdrží dva (2) stejnopisy </w:t>
      </w:r>
      <w:r w:rsidR="00322A5B">
        <w:rPr>
          <w:sz w:val="24"/>
          <w:szCs w:val="24"/>
        </w:rPr>
        <w:t>S</w:t>
      </w:r>
      <w:r w:rsidRPr="00187E13">
        <w:rPr>
          <w:sz w:val="24"/>
          <w:szCs w:val="24"/>
        </w:rPr>
        <w:t>mlouvy.</w:t>
      </w:r>
    </w:p>
    <w:p w14:paraId="77C1EA5D" w14:textId="796EBD82" w:rsidR="00187E13" w:rsidRPr="00187E13" w:rsidRDefault="00187E13" w:rsidP="00187E13">
      <w:pPr>
        <w:suppressAutoHyphens/>
        <w:overflowPunct/>
        <w:autoSpaceDE/>
        <w:autoSpaceDN/>
        <w:adjustRightInd/>
        <w:spacing w:after="240" w:line="276" w:lineRule="auto"/>
        <w:ind w:left="708"/>
        <w:jc w:val="both"/>
        <w:textAlignment w:val="auto"/>
        <w:rPr>
          <w:sz w:val="24"/>
          <w:szCs w:val="24"/>
        </w:rPr>
      </w:pPr>
      <w:r w:rsidRPr="00187E13">
        <w:rPr>
          <w:sz w:val="24"/>
          <w:szCs w:val="24"/>
        </w:rPr>
        <w:t xml:space="preserve">Je-li </w:t>
      </w:r>
      <w:r w:rsidR="00FD2C53">
        <w:rPr>
          <w:sz w:val="24"/>
          <w:szCs w:val="24"/>
        </w:rPr>
        <w:t>S</w:t>
      </w:r>
      <w:r w:rsidRPr="00187E13">
        <w:rPr>
          <w:sz w:val="24"/>
          <w:szCs w:val="24"/>
        </w:rPr>
        <w:t>mlouva podepsána elektronicky, je podepsána pomocí kvalifikovaného elektronického podpisu.</w:t>
      </w:r>
    </w:p>
    <w:p w14:paraId="4A1AE450" w14:textId="37FFAB43" w:rsidR="009A1147" w:rsidRDefault="009A1147" w:rsidP="004F74B1">
      <w:pPr>
        <w:numPr>
          <w:ilvl w:val="0"/>
          <w:numId w:val="7"/>
        </w:numPr>
        <w:tabs>
          <w:tab w:val="clear" w:pos="360"/>
        </w:tabs>
        <w:suppressAutoHyphens/>
        <w:overflowPunct/>
        <w:autoSpaceDE/>
        <w:autoSpaceDN/>
        <w:adjustRightInd/>
        <w:spacing w:after="240" w:line="276" w:lineRule="auto"/>
        <w:ind w:left="709" w:hanging="709"/>
        <w:jc w:val="both"/>
        <w:textAlignment w:val="auto"/>
        <w:rPr>
          <w:sz w:val="24"/>
          <w:szCs w:val="24"/>
        </w:rPr>
      </w:pPr>
      <w:r>
        <w:rPr>
          <w:sz w:val="24"/>
          <w:szCs w:val="24"/>
        </w:rPr>
        <w:t>Smlouva nabývá platnosti dnem jejího podpisu oběma Smluvními stranami a účinnosti dnem jejího uveřejnění v registru smluv. Uveřejnění v registru smluv zajistí Objednatel.</w:t>
      </w:r>
    </w:p>
    <w:p w14:paraId="6548D776" w14:textId="286911B3" w:rsidR="00D7688A" w:rsidRPr="00E567F2" w:rsidRDefault="00D7688A" w:rsidP="004F74B1">
      <w:pPr>
        <w:numPr>
          <w:ilvl w:val="0"/>
          <w:numId w:val="7"/>
        </w:numPr>
        <w:tabs>
          <w:tab w:val="clear" w:pos="360"/>
        </w:tabs>
        <w:suppressAutoHyphens/>
        <w:overflowPunct/>
        <w:autoSpaceDE/>
        <w:autoSpaceDN/>
        <w:adjustRightInd/>
        <w:spacing w:after="240" w:line="276" w:lineRule="auto"/>
        <w:ind w:left="709" w:hanging="709"/>
        <w:jc w:val="both"/>
        <w:textAlignment w:val="auto"/>
        <w:rPr>
          <w:sz w:val="24"/>
          <w:szCs w:val="24"/>
        </w:rPr>
      </w:pPr>
      <w:r w:rsidRPr="00E567F2">
        <w:rPr>
          <w:sz w:val="24"/>
          <w:szCs w:val="24"/>
        </w:rPr>
        <w:t xml:space="preserve">Smluvní strany si tuto </w:t>
      </w:r>
      <w:r w:rsidR="00322A5B">
        <w:rPr>
          <w:sz w:val="24"/>
          <w:szCs w:val="24"/>
        </w:rPr>
        <w:t>S</w:t>
      </w:r>
      <w:r w:rsidRPr="00E567F2">
        <w:rPr>
          <w:sz w:val="24"/>
          <w:szCs w:val="24"/>
        </w:rPr>
        <w:t>mlouvu přečetly a s jejím obsahem souhlasí, na důkaz čehož připojují své podpisy.</w:t>
      </w:r>
    </w:p>
    <w:p w14:paraId="367EB670" w14:textId="61D8C20A" w:rsidR="00D7688A" w:rsidRPr="00E567F2" w:rsidRDefault="00D7688A" w:rsidP="004F74B1">
      <w:pPr>
        <w:numPr>
          <w:ilvl w:val="0"/>
          <w:numId w:val="7"/>
        </w:numPr>
        <w:suppressAutoHyphens/>
        <w:overflowPunct/>
        <w:autoSpaceDE/>
        <w:autoSpaceDN/>
        <w:adjustRightInd/>
        <w:spacing w:after="240" w:line="276" w:lineRule="auto"/>
        <w:jc w:val="both"/>
        <w:textAlignment w:val="auto"/>
        <w:rPr>
          <w:sz w:val="24"/>
          <w:szCs w:val="24"/>
        </w:rPr>
      </w:pPr>
      <w:r w:rsidRPr="00E567F2">
        <w:rPr>
          <w:sz w:val="24"/>
          <w:szCs w:val="24"/>
        </w:rPr>
        <w:t xml:space="preserve">Nedílnou součást </w:t>
      </w:r>
      <w:r w:rsidR="00322A5B">
        <w:rPr>
          <w:sz w:val="24"/>
          <w:szCs w:val="24"/>
        </w:rPr>
        <w:t>S</w:t>
      </w:r>
      <w:r w:rsidRPr="00E567F2">
        <w:rPr>
          <w:sz w:val="24"/>
          <w:szCs w:val="24"/>
        </w:rPr>
        <w:t>mlouvy tvoří následující přílohy:</w:t>
      </w:r>
    </w:p>
    <w:p w14:paraId="3629C818" w14:textId="36F99348" w:rsidR="00D7688A" w:rsidRPr="0057448E" w:rsidRDefault="00D7688A" w:rsidP="0057448E">
      <w:pPr>
        <w:suppressAutoHyphens/>
        <w:overflowPunct/>
        <w:autoSpaceDE/>
        <w:autoSpaceDN/>
        <w:adjustRightInd/>
        <w:spacing w:after="240" w:line="276" w:lineRule="auto"/>
        <w:ind w:left="708"/>
        <w:jc w:val="both"/>
        <w:textAlignment w:val="auto"/>
        <w:rPr>
          <w:sz w:val="24"/>
          <w:szCs w:val="24"/>
        </w:rPr>
      </w:pPr>
      <w:r w:rsidRPr="0057448E">
        <w:rPr>
          <w:sz w:val="24"/>
          <w:szCs w:val="24"/>
        </w:rPr>
        <w:t xml:space="preserve">Příloha č. 1 – </w:t>
      </w:r>
      <w:r w:rsidR="007F1B5D">
        <w:rPr>
          <w:sz w:val="24"/>
          <w:szCs w:val="24"/>
        </w:rPr>
        <w:t>Specifikace Pravidelných měsíčních služeb</w:t>
      </w:r>
    </w:p>
    <w:p w14:paraId="7BEE1FA6" w14:textId="77777777" w:rsidR="00D7688A" w:rsidRPr="0057448E" w:rsidRDefault="00D7688A" w:rsidP="0057448E">
      <w:pPr>
        <w:suppressAutoHyphens/>
        <w:overflowPunct/>
        <w:autoSpaceDE/>
        <w:autoSpaceDN/>
        <w:adjustRightInd/>
        <w:spacing w:after="240" w:line="276" w:lineRule="auto"/>
        <w:ind w:left="708"/>
        <w:jc w:val="both"/>
        <w:textAlignment w:val="auto"/>
        <w:rPr>
          <w:sz w:val="24"/>
          <w:szCs w:val="24"/>
        </w:rPr>
      </w:pPr>
      <w:r w:rsidRPr="0057448E">
        <w:rPr>
          <w:sz w:val="24"/>
          <w:szCs w:val="24"/>
        </w:rPr>
        <w:t>Příloha č. 2 –</w:t>
      </w:r>
      <w:r w:rsidR="00F07C96">
        <w:rPr>
          <w:sz w:val="24"/>
          <w:szCs w:val="24"/>
        </w:rPr>
        <w:t xml:space="preserve"> O</w:t>
      </w:r>
      <w:r w:rsidR="00595015" w:rsidRPr="0057448E">
        <w:rPr>
          <w:sz w:val="24"/>
          <w:szCs w:val="24"/>
        </w:rPr>
        <w:t>právněné osoby</w:t>
      </w:r>
    </w:p>
    <w:p w14:paraId="794128D3" w14:textId="77777777" w:rsidR="00D7688A" w:rsidRPr="0057448E" w:rsidRDefault="00123A61" w:rsidP="0057448E">
      <w:pPr>
        <w:suppressAutoHyphens/>
        <w:overflowPunct/>
        <w:autoSpaceDE/>
        <w:autoSpaceDN/>
        <w:adjustRightInd/>
        <w:spacing w:after="240" w:line="276" w:lineRule="auto"/>
        <w:ind w:left="708"/>
        <w:jc w:val="both"/>
        <w:textAlignment w:val="auto"/>
        <w:rPr>
          <w:sz w:val="24"/>
          <w:szCs w:val="24"/>
        </w:rPr>
      </w:pPr>
      <w:r w:rsidRPr="0057448E">
        <w:rPr>
          <w:sz w:val="24"/>
          <w:szCs w:val="24"/>
        </w:rPr>
        <w:t xml:space="preserve">Příloha č. </w:t>
      </w:r>
      <w:r w:rsidR="00DD3AB3">
        <w:rPr>
          <w:sz w:val="24"/>
          <w:szCs w:val="24"/>
        </w:rPr>
        <w:t>3</w:t>
      </w:r>
      <w:r w:rsidRPr="0057448E">
        <w:rPr>
          <w:sz w:val="24"/>
          <w:szCs w:val="24"/>
        </w:rPr>
        <w:t xml:space="preserve"> – </w:t>
      </w:r>
      <w:r w:rsidR="00DD3AB3" w:rsidRPr="00DD3AB3">
        <w:rPr>
          <w:sz w:val="24"/>
          <w:szCs w:val="24"/>
        </w:rPr>
        <w:t>Základní popis centrálního zálohovacího řešení</w:t>
      </w:r>
    </w:p>
    <w:p w14:paraId="53C81ADE" w14:textId="338A6AAF" w:rsidR="001D3E93" w:rsidRDefault="008E676E" w:rsidP="0057448E">
      <w:pPr>
        <w:suppressAutoHyphens/>
        <w:overflowPunct/>
        <w:autoSpaceDE/>
        <w:autoSpaceDN/>
        <w:adjustRightInd/>
        <w:spacing w:after="240" w:line="276" w:lineRule="auto"/>
        <w:ind w:left="708"/>
        <w:jc w:val="both"/>
        <w:textAlignment w:val="auto"/>
        <w:rPr>
          <w:sz w:val="24"/>
          <w:szCs w:val="24"/>
        </w:rPr>
      </w:pPr>
      <w:r w:rsidRPr="0057448E">
        <w:rPr>
          <w:sz w:val="24"/>
          <w:szCs w:val="24"/>
        </w:rPr>
        <w:lastRenderedPageBreak/>
        <w:t xml:space="preserve">Příloha č. </w:t>
      </w:r>
      <w:r w:rsidR="00DD3AB3">
        <w:rPr>
          <w:sz w:val="24"/>
          <w:szCs w:val="24"/>
        </w:rPr>
        <w:t>4</w:t>
      </w:r>
      <w:r w:rsidRPr="0057448E">
        <w:rPr>
          <w:sz w:val="24"/>
          <w:szCs w:val="24"/>
        </w:rPr>
        <w:t xml:space="preserve"> – </w:t>
      </w:r>
      <w:r w:rsidR="00F07C96">
        <w:rPr>
          <w:sz w:val="24"/>
          <w:szCs w:val="24"/>
        </w:rPr>
        <w:t>V</w:t>
      </w:r>
      <w:r w:rsidR="00EF3899" w:rsidRPr="0057448E">
        <w:rPr>
          <w:sz w:val="24"/>
          <w:szCs w:val="24"/>
        </w:rPr>
        <w:t xml:space="preserve">zor </w:t>
      </w:r>
      <w:r w:rsidRPr="0057448E">
        <w:rPr>
          <w:sz w:val="24"/>
          <w:szCs w:val="24"/>
        </w:rPr>
        <w:t xml:space="preserve">měsíční </w:t>
      </w:r>
      <w:r w:rsidR="007F1B5D">
        <w:rPr>
          <w:sz w:val="24"/>
          <w:szCs w:val="24"/>
        </w:rPr>
        <w:t>R</w:t>
      </w:r>
      <w:r w:rsidRPr="0057448E">
        <w:rPr>
          <w:sz w:val="24"/>
          <w:szCs w:val="24"/>
        </w:rPr>
        <w:t>ekapit</w:t>
      </w:r>
      <w:r w:rsidR="005E48C2" w:rsidRPr="0057448E">
        <w:rPr>
          <w:sz w:val="24"/>
          <w:szCs w:val="24"/>
        </w:rPr>
        <w:t>u</w:t>
      </w:r>
      <w:r w:rsidRPr="0057448E">
        <w:rPr>
          <w:sz w:val="24"/>
          <w:szCs w:val="24"/>
        </w:rPr>
        <w:t>l</w:t>
      </w:r>
      <w:r w:rsidR="005E48C2" w:rsidRPr="0057448E">
        <w:rPr>
          <w:sz w:val="24"/>
          <w:szCs w:val="24"/>
        </w:rPr>
        <w:t>a</w:t>
      </w:r>
      <w:r w:rsidRPr="0057448E">
        <w:rPr>
          <w:sz w:val="24"/>
          <w:szCs w:val="24"/>
        </w:rPr>
        <w:t>ce</w:t>
      </w:r>
    </w:p>
    <w:p w14:paraId="602B8C6C" w14:textId="52D09DF7" w:rsidR="00CA0D2F" w:rsidRDefault="00CA0D2F" w:rsidP="0057448E">
      <w:pPr>
        <w:suppressAutoHyphens/>
        <w:overflowPunct/>
        <w:autoSpaceDE/>
        <w:autoSpaceDN/>
        <w:adjustRightInd/>
        <w:spacing w:after="240" w:line="276" w:lineRule="auto"/>
        <w:ind w:left="708"/>
        <w:jc w:val="both"/>
        <w:textAlignment w:val="auto"/>
        <w:rPr>
          <w:sz w:val="24"/>
          <w:szCs w:val="24"/>
        </w:rPr>
      </w:pPr>
      <w:r>
        <w:rPr>
          <w:sz w:val="24"/>
          <w:szCs w:val="24"/>
        </w:rPr>
        <w:t>Příloha č. 5 – Plná moc k podpisu Smlouvy</w:t>
      </w:r>
    </w:p>
    <w:p w14:paraId="3EBB85FF" w14:textId="77777777" w:rsidR="0057448E" w:rsidRDefault="0057448E" w:rsidP="0057448E">
      <w:pPr>
        <w:suppressAutoHyphens/>
        <w:overflowPunct/>
        <w:autoSpaceDE/>
        <w:autoSpaceDN/>
        <w:adjustRightInd/>
        <w:spacing w:after="240" w:line="276" w:lineRule="auto"/>
        <w:ind w:left="708"/>
        <w:jc w:val="both"/>
        <w:textAlignment w:val="auto"/>
        <w:rPr>
          <w:sz w:val="24"/>
          <w:szCs w:val="24"/>
        </w:rP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536"/>
      </w:tblGrid>
      <w:tr w:rsidR="0057448E" w:rsidRPr="0057448E" w14:paraId="34C1C817" w14:textId="77777777" w:rsidTr="00E713E1">
        <w:tc>
          <w:tcPr>
            <w:tcW w:w="4395" w:type="dxa"/>
            <w:tcBorders>
              <w:bottom w:val="single" w:sz="4" w:space="0" w:color="auto"/>
            </w:tcBorders>
          </w:tcPr>
          <w:p w14:paraId="3B106F30" w14:textId="0B7CCC8A" w:rsidR="0057448E" w:rsidRPr="0057448E" w:rsidRDefault="0057448E" w:rsidP="0057448E">
            <w:pPr>
              <w:tabs>
                <w:tab w:val="center" w:pos="1560"/>
                <w:tab w:val="center" w:pos="6663"/>
              </w:tabs>
              <w:overflowPunct/>
              <w:autoSpaceDE/>
              <w:autoSpaceDN/>
              <w:adjustRightInd/>
              <w:spacing w:before="480" w:after="1800" w:line="276" w:lineRule="auto"/>
              <w:jc w:val="both"/>
              <w:textAlignment w:val="auto"/>
              <w:rPr>
                <w:sz w:val="24"/>
                <w:szCs w:val="24"/>
                <w:lang w:eastAsia="en-US"/>
              </w:rPr>
            </w:pPr>
            <w:bookmarkStart w:id="5" w:name="_Hlk75788475"/>
            <w:r w:rsidRPr="0057448E">
              <w:rPr>
                <w:sz w:val="24"/>
                <w:szCs w:val="24"/>
                <w:lang w:eastAsia="en-US"/>
              </w:rPr>
              <w:t>V</w:t>
            </w:r>
            <w:r w:rsidR="001F288A">
              <w:rPr>
                <w:sz w:val="24"/>
                <w:szCs w:val="24"/>
                <w:lang w:eastAsia="en-US"/>
              </w:rPr>
              <w:t> </w:t>
            </w:r>
            <w:r w:rsidRPr="0057448E">
              <w:rPr>
                <w:sz w:val="24"/>
                <w:szCs w:val="24"/>
                <w:lang w:eastAsia="en-US"/>
              </w:rPr>
              <w:t>Praze</w:t>
            </w:r>
          </w:p>
        </w:tc>
        <w:tc>
          <w:tcPr>
            <w:tcW w:w="283" w:type="dxa"/>
          </w:tcPr>
          <w:p w14:paraId="00865F54" w14:textId="77777777" w:rsidR="0057448E" w:rsidRPr="0057448E" w:rsidRDefault="0057448E" w:rsidP="0057448E">
            <w:pPr>
              <w:tabs>
                <w:tab w:val="center" w:pos="1560"/>
                <w:tab w:val="center" w:pos="6663"/>
              </w:tabs>
              <w:overflowPunct/>
              <w:autoSpaceDE/>
              <w:autoSpaceDN/>
              <w:adjustRightInd/>
              <w:spacing w:before="480" w:after="1080" w:line="276" w:lineRule="auto"/>
              <w:jc w:val="both"/>
              <w:textAlignment w:val="auto"/>
              <w:rPr>
                <w:sz w:val="24"/>
                <w:szCs w:val="24"/>
                <w:lang w:eastAsia="en-US"/>
              </w:rPr>
            </w:pPr>
          </w:p>
        </w:tc>
        <w:tc>
          <w:tcPr>
            <w:tcW w:w="4536" w:type="dxa"/>
            <w:tcBorders>
              <w:bottom w:val="single" w:sz="4" w:space="0" w:color="auto"/>
            </w:tcBorders>
          </w:tcPr>
          <w:p w14:paraId="3E03D9A8" w14:textId="4CD954E9" w:rsidR="0057448E" w:rsidRPr="0057448E" w:rsidRDefault="0057448E" w:rsidP="0057448E">
            <w:pPr>
              <w:tabs>
                <w:tab w:val="center" w:pos="1560"/>
                <w:tab w:val="center" w:pos="6663"/>
              </w:tabs>
              <w:overflowPunct/>
              <w:autoSpaceDE/>
              <w:autoSpaceDN/>
              <w:adjustRightInd/>
              <w:spacing w:before="480" w:after="1080" w:line="276" w:lineRule="auto"/>
              <w:jc w:val="both"/>
              <w:textAlignment w:val="auto"/>
              <w:rPr>
                <w:sz w:val="24"/>
                <w:szCs w:val="24"/>
                <w:lang w:eastAsia="en-US"/>
              </w:rPr>
            </w:pPr>
            <w:r w:rsidRPr="0057448E">
              <w:rPr>
                <w:sz w:val="24"/>
                <w:szCs w:val="24"/>
                <w:lang w:eastAsia="en-US"/>
              </w:rPr>
              <w:t>V</w:t>
            </w:r>
            <w:r w:rsidRPr="00E713E1">
              <w:rPr>
                <w:bCs/>
                <w:sz w:val="24"/>
                <w:szCs w:val="24"/>
                <w:lang w:eastAsia="en-US"/>
              </w:rPr>
              <w:t xml:space="preserve"> </w:t>
            </w:r>
            <w:r w:rsidR="00E713E1" w:rsidRPr="00E713E1">
              <w:rPr>
                <w:bCs/>
                <w:sz w:val="24"/>
                <w:szCs w:val="24"/>
              </w:rPr>
              <w:t>Praze</w:t>
            </w:r>
          </w:p>
        </w:tc>
      </w:tr>
      <w:tr w:rsidR="0057448E" w:rsidRPr="0057448E" w14:paraId="282D5E5E" w14:textId="77777777" w:rsidTr="00E713E1">
        <w:tc>
          <w:tcPr>
            <w:tcW w:w="4395" w:type="dxa"/>
            <w:tcBorders>
              <w:top w:val="single" w:sz="4" w:space="0" w:color="auto"/>
            </w:tcBorders>
          </w:tcPr>
          <w:p w14:paraId="58B1EB47" w14:textId="77777777" w:rsidR="0057448E" w:rsidRDefault="0057448E" w:rsidP="0057448E">
            <w:pPr>
              <w:tabs>
                <w:tab w:val="center" w:pos="1560"/>
                <w:tab w:val="center" w:pos="6663"/>
              </w:tabs>
              <w:overflowPunct/>
              <w:autoSpaceDE/>
              <w:autoSpaceDN/>
              <w:adjustRightInd/>
              <w:spacing w:line="276" w:lineRule="auto"/>
              <w:jc w:val="center"/>
              <w:textAlignment w:val="auto"/>
              <w:rPr>
                <w:sz w:val="24"/>
                <w:szCs w:val="22"/>
                <w:lang w:eastAsia="en-US"/>
              </w:rPr>
            </w:pPr>
            <w:r w:rsidRPr="0057448E">
              <w:rPr>
                <w:sz w:val="24"/>
                <w:szCs w:val="22"/>
                <w:lang w:eastAsia="en-US"/>
              </w:rPr>
              <w:t>Objednatel</w:t>
            </w:r>
          </w:p>
          <w:p w14:paraId="0925F94B" w14:textId="6703E3C6" w:rsidR="00392577" w:rsidRPr="00392577" w:rsidRDefault="009141B5" w:rsidP="0057448E">
            <w:pPr>
              <w:tabs>
                <w:tab w:val="center" w:pos="1560"/>
                <w:tab w:val="center" w:pos="6663"/>
              </w:tabs>
              <w:overflowPunct/>
              <w:autoSpaceDE/>
              <w:autoSpaceDN/>
              <w:adjustRightInd/>
              <w:spacing w:line="276" w:lineRule="auto"/>
              <w:jc w:val="center"/>
              <w:textAlignment w:val="auto"/>
              <w:rPr>
                <w:i/>
                <w:iCs/>
                <w:sz w:val="24"/>
                <w:szCs w:val="22"/>
                <w:lang w:eastAsia="en-US"/>
              </w:rPr>
            </w:pPr>
            <w:r w:rsidRPr="009141B5">
              <w:rPr>
                <w:sz w:val="24"/>
                <w:szCs w:val="24"/>
                <w:highlight w:val="black"/>
              </w:rPr>
              <w:t>*********</w:t>
            </w:r>
          </w:p>
        </w:tc>
        <w:tc>
          <w:tcPr>
            <w:tcW w:w="283" w:type="dxa"/>
          </w:tcPr>
          <w:p w14:paraId="10D96B0C" w14:textId="77777777" w:rsidR="0057448E" w:rsidRPr="0057448E" w:rsidRDefault="0057448E" w:rsidP="0057448E">
            <w:pPr>
              <w:tabs>
                <w:tab w:val="center" w:pos="1560"/>
                <w:tab w:val="center" w:pos="6663"/>
              </w:tabs>
              <w:overflowPunct/>
              <w:autoSpaceDE/>
              <w:autoSpaceDN/>
              <w:adjustRightInd/>
              <w:spacing w:line="276" w:lineRule="auto"/>
              <w:jc w:val="center"/>
              <w:textAlignment w:val="auto"/>
              <w:rPr>
                <w:sz w:val="24"/>
                <w:szCs w:val="22"/>
                <w:lang w:eastAsia="en-US"/>
              </w:rPr>
            </w:pPr>
          </w:p>
        </w:tc>
        <w:tc>
          <w:tcPr>
            <w:tcW w:w="4536" w:type="dxa"/>
            <w:tcBorders>
              <w:top w:val="single" w:sz="4" w:space="0" w:color="auto"/>
            </w:tcBorders>
          </w:tcPr>
          <w:p w14:paraId="4EACFB8B" w14:textId="77777777" w:rsidR="0057448E" w:rsidRDefault="0057448E" w:rsidP="0057448E">
            <w:pPr>
              <w:tabs>
                <w:tab w:val="center" w:pos="1560"/>
                <w:tab w:val="center" w:pos="6663"/>
              </w:tabs>
              <w:overflowPunct/>
              <w:autoSpaceDE/>
              <w:autoSpaceDN/>
              <w:adjustRightInd/>
              <w:spacing w:line="276" w:lineRule="auto"/>
              <w:jc w:val="center"/>
              <w:textAlignment w:val="auto"/>
              <w:rPr>
                <w:sz w:val="24"/>
                <w:szCs w:val="22"/>
                <w:lang w:eastAsia="en-US"/>
              </w:rPr>
            </w:pPr>
            <w:r w:rsidRPr="0057448E">
              <w:rPr>
                <w:sz w:val="24"/>
                <w:szCs w:val="22"/>
                <w:lang w:eastAsia="en-US"/>
              </w:rPr>
              <w:t>Poskytovatel</w:t>
            </w:r>
          </w:p>
          <w:p w14:paraId="7FEC52B1" w14:textId="1A4C52AD" w:rsidR="00E713E1" w:rsidRPr="00E713E1" w:rsidRDefault="009141B5" w:rsidP="0057448E">
            <w:pPr>
              <w:tabs>
                <w:tab w:val="center" w:pos="1560"/>
                <w:tab w:val="center" w:pos="6663"/>
              </w:tabs>
              <w:overflowPunct/>
              <w:autoSpaceDE/>
              <w:autoSpaceDN/>
              <w:adjustRightInd/>
              <w:spacing w:line="276" w:lineRule="auto"/>
              <w:jc w:val="center"/>
              <w:textAlignment w:val="auto"/>
              <w:rPr>
                <w:i/>
                <w:iCs/>
                <w:sz w:val="24"/>
                <w:szCs w:val="22"/>
                <w:lang w:eastAsia="en-US"/>
              </w:rPr>
            </w:pPr>
            <w:r w:rsidRPr="009141B5">
              <w:rPr>
                <w:sz w:val="24"/>
                <w:szCs w:val="24"/>
                <w:highlight w:val="black"/>
              </w:rPr>
              <w:t>*********</w:t>
            </w:r>
          </w:p>
        </w:tc>
      </w:tr>
      <w:bookmarkEnd w:id="5"/>
    </w:tbl>
    <w:p w14:paraId="6F89FE9B" w14:textId="77777777" w:rsidR="0057448E" w:rsidRDefault="0057448E" w:rsidP="0057448E">
      <w:pPr>
        <w:tabs>
          <w:tab w:val="center" w:pos="1560"/>
          <w:tab w:val="center" w:pos="6663"/>
        </w:tabs>
        <w:overflowPunct/>
        <w:autoSpaceDE/>
        <w:autoSpaceDN/>
        <w:adjustRightInd/>
        <w:spacing w:line="276" w:lineRule="auto"/>
        <w:jc w:val="both"/>
        <w:textAlignment w:val="auto"/>
        <w:rPr>
          <w:lang w:eastAsia="en-US"/>
        </w:rPr>
      </w:pPr>
    </w:p>
    <w:p w14:paraId="1BF984EF" w14:textId="77777777" w:rsidR="0057448E" w:rsidRDefault="0057448E">
      <w:pPr>
        <w:overflowPunct/>
        <w:autoSpaceDE/>
        <w:autoSpaceDN/>
        <w:adjustRightInd/>
        <w:spacing w:after="200" w:line="276" w:lineRule="auto"/>
        <w:textAlignment w:val="auto"/>
        <w:rPr>
          <w:lang w:eastAsia="en-US"/>
        </w:rPr>
      </w:pPr>
      <w:r>
        <w:rPr>
          <w:lang w:eastAsia="en-US"/>
        </w:rPr>
        <w:br w:type="page"/>
      </w:r>
    </w:p>
    <w:p w14:paraId="4E6D8BC8" w14:textId="77777777" w:rsidR="00E53B11" w:rsidRDefault="00E53B11" w:rsidP="00C733E1">
      <w:pPr>
        <w:pStyle w:val="Nzev"/>
        <w:spacing w:line="276" w:lineRule="auto"/>
      </w:pPr>
      <w:r>
        <w:lastRenderedPageBreak/>
        <w:t>Příloha č. 1</w:t>
      </w:r>
    </w:p>
    <w:p w14:paraId="5B985205" w14:textId="7D2044B2" w:rsidR="00E53B11" w:rsidRDefault="0034639E" w:rsidP="00C733E1">
      <w:pPr>
        <w:pStyle w:val="Nzev"/>
        <w:spacing w:line="276" w:lineRule="auto"/>
      </w:pPr>
      <w:r>
        <w:t xml:space="preserve">Specifikace </w:t>
      </w:r>
      <w:r w:rsidR="007D23FB">
        <w:t>P</w:t>
      </w:r>
      <w:r>
        <w:t>ravidelných měsíčních služeb</w:t>
      </w:r>
    </w:p>
    <w:p w14:paraId="7D8F65E6" w14:textId="29102852" w:rsidR="00E53B11" w:rsidRPr="0034639E" w:rsidRDefault="0034639E" w:rsidP="0034639E">
      <w:pPr>
        <w:pStyle w:val="Odstavecseseznamem"/>
        <w:keepNext/>
        <w:numPr>
          <w:ilvl w:val="0"/>
          <w:numId w:val="42"/>
        </w:numPr>
        <w:pBdr>
          <w:top w:val="single" w:sz="4" w:space="1" w:color="auto"/>
          <w:left w:val="single" w:sz="4" w:space="0" w:color="auto"/>
          <w:bottom w:val="single" w:sz="4" w:space="1" w:color="auto"/>
          <w:right w:val="single" w:sz="4" w:space="0" w:color="auto"/>
        </w:pBdr>
        <w:shd w:val="clear" w:color="auto" w:fill="D9D9D9"/>
        <w:spacing w:before="360" w:after="240" w:line="276" w:lineRule="auto"/>
        <w:jc w:val="both"/>
        <w:outlineLvl w:val="0"/>
        <w:rPr>
          <w:sz w:val="24"/>
          <w:szCs w:val="24"/>
        </w:rPr>
      </w:pPr>
      <w:r w:rsidRPr="0034639E">
        <w:rPr>
          <w:rFonts w:ascii="Arial" w:hAnsi="Arial" w:cs="Arial"/>
          <w:b/>
          <w:bCs/>
          <w:sz w:val="24"/>
          <w:szCs w:val="24"/>
        </w:rPr>
        <w:t>D</w:t>
      </w:r>
      <w:r w:rsidR="00E53B11" w:rsidRPr="0034639E">
        <w:rPr>
          <w:rFonts w:ascii="Arial" w:hAnsi="Arial" w:cs="Arial"/>
          <w:b/>
          <w:bCs/>
          <w:sz w:val="24"/>
          <w:szCs w:val="24"/>
        </w:rPr>
        <w:t>enní</w:t>
      </w:r>
      <w:r>
        <w:rPr>
          <w:rFonts w:ascii="Arial" w:hAnsi="Arial" w:cs="Arial"/>
          <w:b/>
          <w:bCs/>
          <w:sz w:val="24"/>
          <w:szCs w:val="24"/>
        </w:rPr>
        <w:t xml:space="preserve"> </w:t>
      </w:r>
      <w:r w:rsidR="00E53B11" w:rsidRPr="0034639E">
        <w:rPr>
          <w:rFonts w:ascii="Arial" w:hAnsi="Arial" w:cs="Arial"/>
          <w:b/>
          <w:bCs/>
          <w:sz w:val="24"/>
          <w:szCs w:val="24"/>
        </w:rPr>
        <w:t>dohledov</w:t>
      </w:r>
      <w:r>
        <w:rPr>
          <w:rFonts w:ascii="Arial" w:hAnsi="Arial" w:cs="Arial"/>
          <w:b/>
          <w:bCs/>
          <w:sz w:val="24"/>
          <w:szCs w:val="24"/>
        </w:rPr>
        <w:t>é</w:t>
      </w:r>
      <w:r w:rsidR="00E53B11" w:rsidRPr="0034639E">
        <w:rPr>
          <w:rFonts w:ascii="Arial" w:hAnsi="Arial" w:cs="Arial"/>
          <w:b/>
          <w:bCs/>
          <w:sz w:val="24"/>
          <w:szCs w:val="24"/>
        </w:rPr>
        <w:t xml:space="preserve"> činnost</w:t>
      </w:r>
      <w:r>
        <w:rPr>
          <w:rFonts w:ascii="Arial" w:hAnsi="Arial" w:cs="Arial"/>
          <w:b/>
          <w:bCs/>
          <w:sz w:val="24"/>
          <w:szCs w:val="24"/>
        </w:rPr>
        <w:t>i</w:t>
      </w:r>
    </w:p>
    <w:p w14:paraId="014531D4"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 xml:space="preserve">kontrola logů, příjem a zpracování denních reportů o stavu </w:t>
      </w:r>
      <w:r w:rsidR="0057448E">
        <w:rPr>
          <w:rFonts w:ascii="Times New Roman" w:hAnsi="Times New Roman"/>
          <w:sz w:val="24"/>
          <w:szCs w:val="24"/>
        </w:rPr>
        <w:t xml:space="preserve">provozního </w:t>
      </w:r>
      <w:r>
        <w:rPr>
          <w:rFonts w:ascii="Times New Roman" w:hAnsi="Times New Roman"/>
          <w:sz w:val="24"/>
          <w:szCs w:val="24"/>
        </w:rPr>
        <w:t>prostředí</w:t>
      </w:r>
      <w:r w:rsidR="0057448E">
        <w:rPr>
          <w:rFonts w:ascii="Times New Roman" w:hAnsi="Times New Roman"/>
          <w:sz w:val="24"/>
          <w:szCs w:val="24"/>
        </w:rPr>
        <w:t xml:space="preserve"> centrálního zálohovacího řešení</w:t>
      </w:r>
    </w:p>
    <w:p w14:paraId="56953C80"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kontrola zálohovacího procesu, dohledání příčin neprovedených záloh a následné zajištění mimořádných záloh</w:t>
      </w:r>
    </w:p>
    <w:p w14:paraId="363ED3F7"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 xml:space="preserve">kontrola provozních parametrů </w:t>
      </w:r>
      <w:r w:rsidR="0057448E">
        <w:rPr>
          <w:rFonts w:ascii="Times New Roman" w:hAnsi="Times New Roman"/>
          <w:sz w:val="24"/>
          <w:szCs w:val="24"/>
        </w:rPr>
        <w:t xml:space="preserve">centrálního </w:t>
      </w:r>
      <w:r>
        <w:rPr>
          <w:rFonts w:ascii="Times New Roman" w:hAnsi="Times New Roman"/>
          <w:sz w:val="24"/>
          <w:szCs w:val="24"/>
        </w:rPr>
        <w:t xml:space="preserve">zálohovacího </w:t>
      </w:r>
      <w:r w:rsidR="0057448E">
        <w:rPr>
          <w:rFonts w:ascii="Times New Roman" w:hAnsi="Times New Roman"/>
          <w:sz w:val="24"/>
          <w:szCs w:val="24"/>
        </w:rPr>
        <w:t xml:space="preserve">řešení </w:t>
      </w:r>
      <w:r>
        <w:rPr>
          <w:rFonts w:ascii="Times New Roman" w:hAnsi="Times New Roman"/>
          <w:sz w:val="24"/>
          <w:szCs w:val="24"/>
        </w:rPr>
        <w:t>a proaktivní řešení problémů vzniklých při provozu</w:t>
      </w:r>
    </w:p>
    <w:p w14:paraId="23568B64"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kontrola generování bezpečnostních kopií záloh a zajištění fungování procesu výměny médií trezor-knihovna</w:t>
      </w:r>
    </w:p>
    <w:p w14:paraId="4A2E3AF1" w14:textId="494A66DA" w:rsidR="00E53B11" w:rsidRPr="0057448E" w:rsidRDefault="0034639E" w:rsidP="0034639E">
      <w:pPr>
        <w:pStyle w:val="Odstavecseseznamem"/>
        <w:keepNext/>
        <w:numPr>
          <w:ilvl w:val="0"/>
          <w:numId w:val="42"/>
        </w:numPr>
        <w:pBdr>
          <w:top w:val="single" w:sz="4" w:space="1" w:color="auto"/>
          <w:left w:val="single" w:sz="4" w:space="0" w:color="auto"/>
          <w:bottom w:val="single" w:sz="4" w:space="1" w:color="auto"/>
          <w:right w:val="single" w:sz="4" w:space="0" w:color="auto"/>
        </w:pBdr>
        <w:shd w:val="clear" w:color="auto" w:fill="D9D9D9"/>
        <w:spacing w:before="360" w:after="240" w:line="276" w:lineRule="auto"/>
        <w:jc w:val="both"/>
        <w:outlineLvl w:val="0"/>
        <w:rPr>
          <w:rFonts w:ascii="Arial" w:hAnsi="Arial" w:cs="Arial"/>
          <w:b/>
          <w:bCs/>
          <w:sz w:val="24"/>
          <w:szCs w:val="24"/>
        </w:rPr>
      </w:pPr>
      <w:r>
        <w:rPr>
          <w:rFonts w:ascii="Arial" w:hAnsi="Arial" w:cs="Arial"/>
          <w:b/>
          <w:bCs/>
          <w:sz w:val="24"/>
          <w:szCs w:val="24"/>
        </w:rPr>
        <w:t>Služby svěřené správy</w:t>
      </w:r>
    </w:p>
    <w:p w14:paraId="6A98118E"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 xml:space="preserve">zajištění provozu </w:t>
      </w:r>
      <w:r w:rsidR="0057448E">
        <w:rPr>
          <w:rFonts w:ascii="Times New Roman" w:hAnsi="Times New Roman"/>
          <w:sz w:val="24"/>
          <w:szCs w:val="24"/>
        </w:rPr>
        <w:t xml:space="preserve">centrálního </w:t>
      </w:r>
      <w:r>
        <w:rPr>
          <w:rFonts w:ascii="Times New Roman" w:hAnsi="Times New Roman"/>
          <w:sz w:val="24"/>
          <w:szCs w:val="24"/>
        </w:rPr>
        <w:t xml:space="preserve">zálohovacího </w:t>
      </w:r>
      <w:r w:rsidR="0057448E">
        <w:rPr>
          <w:rFonts w:ascii="Times New Roman" w:hAnsi="Times New Roman"/>
          <w:sz w:val="24"/>
          <w:szCs w:val="24"/>
        </w:rPr>
        <w:t>řešení</w:t>
      </w:r>
      <w:r>
        <w:rPr>
          <w:rFonts w:ascii="Times New Roman" w:hAnsi="Times New Roman"/>
          <w:sz w:val="24"/>
          <w:szCs w:val="24"/>
        </w:rPr>
        <w:t xml:space="preserve">, tzn. zajištění realizace zálohování dle zálohovacího plánu stanoveného </w:t>
      </w:r>
      <w:r w:rsidR="0057448E">
        <w:rPr>
          <w:rFonts w:ascii="Times New Roman" w:hAnsi="Times New Roman"/>
          <w:sz w:val="24"/>
          <w:szCs w:val="24"/>
        </w:rPr>
        <w:t>O</w:t>
      </w:r>
      <w:r>
        <w:rPr>
          <w:rFonts w:ascii="Times New Roman" w:hAnsi="Times New Roman"/>
          <w:sz w:val="24"/>
          <w:szCs w:val="24"/>
        </w:rPr>
        <w:t xml:space="preserve">bjednatelem (detaily v denní dohledové činnosti) pro požadovanou kvalitu úspěšnosti zálohovacího procesu dle metodologie </w:t>
      </w:r>
      <w:proofErr w:type="spellStart"/>
      <w:r>
        <w:rPr>
          <w:rFonts w:ascii="Times New Roman" w:hAnsi="Times New Roman"/>
          <w:sz w:val="24"/>
          <w:szCs w:val="24"/>
        </w:rPr>
        <w:t>Six</w:t>
      </w:r>
      <w:proofErr w:type="spellEnd"/>
      <w:r>
        <w:rPr>
          <w:rFonts w:ascii="Times New Roman" w:hAnsi="Times New Roman"/>
          <w:sz w:val="24"/>
          <w:szCs w:val="24"/>
        </w:rPr>
        <w:t xml:space="preserve"> Sigma s roční průměrnou metrikou min. 4,5</w:t>
      </w:r>
    </w:p>
    <w:p w14:paraId="66E664E7"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 xml:space="preserve">přidávání, rekonfigurace, rušení zálohovaných klientů dle požadavků </w:t>
      </w:r>
      <w:r w:rsidR="0057448E">
        <w:rPr>
          <w:rFonts w:ascii="Times New Roman" w:hAnsi="Times New Roman"/>
          <w:sz w:val="24"/>
          <w:szCs w:val="24"/>
        </w:rPr>
        <w:t>O</w:t>
      </w:r>
      <w:r>
        <w:rPr>
          <w:rFonts w:ascii="Times New Roman" w:hAnsi="Times New Roman"/>
          <w:sz w:val="24"/>
          <w:szCs w:val="24"/>
        </w:rPr>
        <w:t>bjednatele (instalace/reinstalace, konfigurace zálohovacích klientů na požadovaných systémech)</w:t>
      </w:r>
    </w:p>
    <w:p w14:paraId="2FB9D679"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 xml:space="preserve">pravidelná aktualizace klient/server SW komponent </w:t>
      </w:r>
      <w:r w:rsidR="0057448E">
        <w:rPr>
          <w:rFonts w:ascii="Times New Roman" w:hAnsi="Times New Roman"/>
          <w:sz w:val="24"/>
          <w:szCs w:val="24"/>
        </w:rPr>
        <w:t xml:space="preserve">centrálního zálohovacího řešení </w:t>
      </w:r>
      <w:r>
        <w:rPr>
          <w:rFonts w:ascii="Times New Roman" w:hAnsi="Times New Roman"/>
          <w:sz w:val="24"/>
          <w:szCs w:val="24"/>
        </w:rPr>
        <w:t>(instalace programových oprav)</w:t>
      </w:r>
    </w:p>
    <w:p w14:paraId="0765B0A9" w14:textId="2C929612"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 xml:space="preserve">koordinovaná spolupráce s dalšími dodavateli při zajištění zálohování a obnov dat </w:t>
      </w:r>
      <w:r w:rsidR="00443C1B">
        <w:rPr>
          <w:rFonts w:ascii="Times New Roman" w:hAnsi="Times New Roman"/>
          <w:sz w:val="24"/>
          <w:szCs w:val="24"/>
        </w:rPr>
        <w:t xml:space="preserve">Objednatelem </w:t>
      </w:r>
      <w:r>
        <w:rPr>
          <w:rFonts w:ascii="Times New Roman" w:hAnsi="Times New Roman"/>
          <w:sz w:val="24"/>
          <w:szCs w:val="24"/>
        </w:rPr>
        <w:t>provozovaných aplikací</w:t>
      </w:r>
      <w:r w:rsidR="00443C1B">
        <w:rPr>
          <w:rFonts w:ascii="Times New Roman" w:hAnsi="Times New Roman"/>
          <w:sz w:val="24"/>
          <w:szCs w:val="24"/>
        </w:rPr>
        <w:t xml:space="preserve"> a systémů</w:t>
      </w:r>
    </w:p>
    <w:p w14:paraId="6336E88F"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stanovení a průběžná aktualizace metodik pro zajištění obnov dat</w:t>
      </w:r>
    </w:p>
    <w:p w14:paraId="4C849362"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podpora při zajištění obnov dat (včetně plánovaných obnov pro ověření platnosti záloh a testování metodiky procesu obnovy dat)</w:t>
      </w:r>
    </w:p>
    <w:p w14:paraId="151703DA"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zajištění údržby (včetně aktualizace firmware) páskových knihoven, eskalace a koordinace oprav v případě HW závad</w:t>
      </w:r>
      <w:r w:rsidR="0057448E">
        <w:rPr>
          <w:rFonts w:ascii="Times New Roman" w:hAnsi="Times New Roman"/>
          <w:sz w:val="24"/>
          <w:szCs w:val="24"/>
        </w:rPr>
        <w:t xml:space="preserve"> komponent centrálního zálohovacího řešení</w:t>
      </w:r>
    </w:p>
    <w:p w14:paraId="2EFB6F3B"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lastRenderedPageBreak/>
        <w:t>příprava podkladů pro revizi používaných SW licencí</w:t>
      </w:r>
      <w:r w:rsidR="0057448E">
        <w:rPr>
          <w:rFonts w:ascii="Times New Roman" w:hAnsi="Times New Roman"/>
          <w:sz w:val="24"/>
          <w:szCs w:val="24"/>
        </w:rPr>
        <w:t xml:space="preserve"> centrálního zálohovacího řešení</w:t>
      </w:r>
    </w:p>
    <w:p w14:paraId="7EE6E446" w14:textId="77777777" w:rsidR="00E53B11" w:rsidRDefault="00E53B11" w:rsidP="004F74B1">
      <w:pPr>
        <w:pStyle w:val="Bezmezer"/>
        <w:numPr>
          <w:ilvl w:val="0"/>
          <w:numId w:val="23"/>
        </w:numPr>
        <w:spacing w:after="240" w:line="276" w:lineRule="auto"/>
        <w:jc w:val="both"/>
        <w:rPr>
          <w:rFonts w:ascii="Times New Roman" w:hAnsi="Times New Roman"/>
          <w:sz w:val="24"/>
          <w:szCs w:val="24"/>
        </w:rPr>
      </w:pPr>
      <w:r>
        <w:rPr>
          <w:rFonts w:ascii="Times New Roman" w:hAnsi="Times New Roman"/>
          <w:sz w:val="24"/>
          <w:szCs w:val="24"/>
        </w:rPr>
        <w:t xml:space="preserve">na základě dosavadních zkušeností se zajištěním provozu </w:t>
      </w:r>
      <w:r w:rsidR="0057448E">
        <w:rPr>
          <w:rFonts w:ascii="Times New Roman" w:hAnsi="Times New Roman"/>
          <w:sz w:val="24"/>
          <w:szCs w:val="24"/>
        </w:rPr>
        <w:t xml:space="preserve">centrálního </w:t>
      </w:r>
      <w:r>
        <w:rPr>
          <w:rFonts w:ascii="Times New Roman" w:hAnsi="Times New Roman"/>
          <w:sz w:val="24"/>
          <w:szCs w:val="24"/>
        </w:rPr>
        <w:t xml:space="preserve">zálohovacího </w:t>
      </w:r>
      <w:r w:rsidR="0057448E">
        <w:rPr>
          <w:rFonts w:ascii="Times New Roman" w:hAnsi="Times New Roman"/>
          <w:sz w:val="24"/>
          <w:szCs w:val="24"/>
        </w:rPr>
        <w:t xml:space="preserve">řešení </w:t>
      </w:r>
      <w:r>
        <w:rPr>
          <w:rFonts w:ascii="Times New Roman" w:hAnsi="Times New Roman"/>
          <w:sz w:val="24"/>
          <w:szCs w:val="24"/>
        </w:rPr>
        <w:t>očekává</w:t>
      </w:r>
      <w:r w:rsidR="0057448E">
        <w:rPr>
          <w:rFonts w:ascii="Times New Roman" w:hAnsi="Times New Roman"/>
          <w:sz w:val="24"/>
          <w:szCs w:val="24"/>
        </w:rPr>
        <w:t xml:space="preserve"> Objednatel </w:t>
      </w:r>
      <w:r>
        <w:rPr>
          <w:rFonts w:ascii="Times New Roman" w:hAnsi="Times New Roman"/>
          <w:sz w:val="24"/>
          <w:szCs w:val="24"/>
        </w:rPr>
        <w:t>minimální rozsah s</w:t>
      </w:r>
      <w:r w:rsidR="0057448E">
        <w:rPr>
          <w:rFonts w:ascii="Times New Roman" w:hAnsi="Times New Roman"/>
          <w:sz w:val="24"/>
          <w:szCs w:val="24"/>
        </w:rPr>
        <w:t>věřené správy v rozsahu 10</w:t>
      </w:r>
      <w:r>
        <w:rPr>
          <w:rFonts w:ascii="Times New Roman" w:hAnsi="Times New Roman"/>
          <w:sz w:val="24"/>
          <w:szCs w:val="24"/>
        </w:rPr>
        <w:t>0 hodin měsíčně</w:t>
      </w:r>
    </w:p>
    <w:p w14:paraId="7AD05A52" w14:textId="77777777" w:rsidR="00E53B11" w:rsidRPr="0057448E" w:rsidRDefault="00E53B11" w:rsidP="004F74B1">
      <w:pPr>
        <w:pStyle w:val="Bezmezer"/>
        <w:numPr>
          <w:ilvl w:val="0"/>
          <w:numId w:val="23"/>
        </w:numPr>
        <w:spacing w:after="240" w:line="276" w:lineRule="auto"/>
        <w:jc w:val="both"/>
        <w:rPr>
          <w:rFonts w:ascii="Times New Roman" w:hAnsi="Times New Roman"/>
          <w:sz w:val="24"/>
          <w:szCs w:val="24"/>
        </w:rPr>
      </w:pPr>
      <w:r w:rsidRPr="0057448E">
        <w:rPr>
          <w:rFonts w:ascii="Times New Roman" w:hAnsi="Times New Roman"/>
          <w:sz w:val="24"/>
          <w:szCs w:val="24"/>
        </w:rPr>
        <w:t>diagnostika funkčnosti</w:t>
      </w:r>
      <w:r w:rsidR="0057448E">
        <w:rPr>
          <w:rFonts w:ascii="Times New Roman" w:hAnsi="Times New Roman"/>
          <w:sz w:val="24"/>
          <w:szCs w:val="24"/>
        </w:rPr>
        <w:t xml:space="preserve"> centrálního zálohovacího řešení</w:t>
      </w:r>
    </w:p>
    <w:p w14:paraId="2625F699" w14:textId="77777777" w:rsidR="00E53B11" w:rsidRPr="0057448E" w:rsidRDefault="00E53B11" w:rsidP="004F74B1">
      <w:pPr>
        <w:pStyle w:val="Bezmezer"/>
        <w:numPr>
          <w:ilvl w:val="0"/>
          <w:numId w:val="23"/>
        </w:numPr>
        <w:spacing w:after="240" w:line="276" w:lineRule="auto"/>
        <w:jc w:val="both"/>
        <w:rPr>
          <w:rFonts w:ascii="Times New Roman" w:hAnsi="Times New Roman"/>
          <w:sz w:val="24"/>
          <w:szCs w:val="24"/>
        </w:rPr>
      </w:pPr>
      <w:r w:rsidRPr="0057448E">
        <w:rPr>
          <w:rFonts w:ascii="Times New Roman" w:hAnsi="Times New Roman"/>
          <w:sz w:val="24"/>
          <w:szCs w:val="24"/>
        </w:rPr>
        <w:t>zpracování závěrečného měsíčního protokolu z dohledové činnosti</w:t>
      </w:r>
    </w:p>
    <w:p w14:paraId="19721A56" w14:textId="5487D23A" w:rsidR="00E53B11" w:rsidRPr="001A48E6" w:rsidRDefault="00E53B11" w:rsidP="0034639E">
      <w:pPr>
        <w:pStyle w:val="Odstavecseseznamem"/>
        <w:keepNext/>
        <w:numPr>
          <w:ilvl w:val="0"/>
          <w:numId w:val="42"/>
        </w:numPr>
        <w:pBdr>
          <w:top w:val="single" w:sz="4" w:space="1" w:color="auto"/>
          <w:left w:val="single" w:sz="4" w:space="0" w:color="auto"/>
          <w:bottom w:val="single" w:sz="4" w:space="1" w:color="auto"/>
          <w:right w:val="single" w:sz="4" w:space="0" w:color="auto"/>
        </w:pBdr>
        <w:shd w:val="clear" w:color="auto" w:fill="D9D9D9"/>
        <w:spacing w:before="360" w:after="240" w:line="276" w:lineRule="auto"/>
        <w:jc w:val="both"/>
        <w:outlineLvl w:val="0"/>
        <w:rPr>
          <w:rFonts w:ascii="Arial" w:hAnsi="Arial" w:cs="Arial"/>
          <w:b/>
          <w:bCs/>
          <w:sz w:val="24"/>
          <w:szCs w:val="24"/>
        </w:rPr>
      </w:pPr>
      <w:r w:rsidRPr="001A48E6">
        <w:rPr>
          <w:rFonts w:ascii="Arial" w:hAnsi="Arial" w:cs="Arial"/>
          <w:b/>
          <w:bCs/>
          <w:sz w:val="24"/>
          <w:szCs w:val="24"/>
        </w:rPr>
        <w:t>Definice SLA (</w:t>
      </w:r>
      <w:proofErr w:type="spellStart"/>
      <w:r w:rsidRPr="001A48E6">
        <w:rPr>
          <w:rFonts w:ascii="Arial" w:hAnsi="Arial" w:cs="Arial"/>
          <w:b/>
          <w:bCs/>
          <w:sz w:val="24"/>
          <w:szCs w:val="24"/>
        </w:rPr>
        <w:t>Service</w:t>
      </w:r>
      <w:proofErr w:type="spellEnd"/>
      <w:r w:rsidRPr="001A48E6">
        <w:rPr>
          <w:rFonts w:ascii="Arial" w:hAnsi="Arial" w:cs="Arial"/>
          <w:b/>
          <w:bCs/>
          <w:sz w:val="24"/>
          <w:szCs w:val="24"/>
        </w:rPr>
        <w:t xml:space="preserve"> Level </w:t>
      </w:r>
      <w:proofErr w:type="spellStart"/>
      <w:r w:rsidRPr="001A48E6">
        <w:rPr>
          <w:rFonts w:ascii="Arial" w:hAnsi="Arial" w:cs="Arial"/>
          <w:b/>
          <w:bCs/>
          <w:sz w:val="24"/>
          <w:szCs w:val="24"/>
        </w:rPr>
        <w:t>Agreement</w:t>
      </w:r>
      <w:proofErr w:type="spellEnd"/>
      <w:r w:rsidRPr="001A48E6">
        <w:rPr>
          <w:rFonts w:ascii="Arial" w:hAnsi="Arial" w:cs="Arial"/>
          <w:b/>
          <w:bCs/>
          <w:sz w:val="24"/>
          <w:szCs w:val="24"/>
        </w:rPr>
        <w:t>)</w:t>
      </w:r>
    </w:p>
    <w:p w14:paraId="4969050C" w14:textId="18862CCB" w:rsidR="00E53B11" w:rsidRDefault="00E53B11" w:rsidP="00C733E1">
      <w:pPr>
        <w:pStyle w:val="Bezmezer"/>
        <w:spacing w:after="240" w:line="276" w:lineRule="auto"/>
        <w:jc w:val="both"/>
        <w:rPr>
          <w:rFonts w:ascii="Times New Roman" w:hAnsi="Times New Roman"/>
          <w:sz w:val="24"/>
          <w:szCs w:val="24"/>
        </w:rPr>
      </w:pPr>
      <w:r>
        <w:rPr>
          <w:rFonts w:ascii="Times New Roman" w:hAnsi="Times New Roman"/>
          <w:sz w:val="24"/>
          <w:szCs w:val="24"/>
        </w:rPr>
        <w:t>Servisní zásah a podpora 7 x 16 (6</w:t>
      </w:r>
      <w:r w:rsidR="006C7600">
        <w:rPr>
          <w:rFonts w:ascii="Times New Roman" w:hAnsi="Times New Roman"/>
          <w:sz w:val="24"/>
          <w:szCs w:val="24"/>
        </w:rPr>
        <w:t>:</w:t>
      </w:r>
      <w:r>
        <w:rPr>
          <w:rFonts w:ascii="Times New Roman" w:hAnsi="Times New Roman"/>
          <w:sz w:val="24"/>
          <w:szCs w:val="24"/>
        </w:rPr>
        <w:t>00 – 22</w:t>
      </w:r>
      <w:r w:rsidR="006C7600">
        <w:rPr>
          <w:rFonts w:ascii="Times New Roman" w:hAnsi="Times New Roman"/>
          <w:sz w:val="24"/>
          <w:szCs w:val="24"/>
        </w:rPr>
        <w:t>:</w:t>
      </w:r>
      <w:r>
        <w:rPr>
          <w:rFonts w:ascii="Times New Roman" w:hAnsi="Times New Roman"/>
          <w:sz w:val="24"/>
          <w:szCs w:val="24"/>
        </w:rPr>
        <w:t>00).</w:t>
      </w:r>
    </w:p>
    <w:p w14:paraId="5CF372DA" w14:textId="77777777" w:rsidR="00E53B11" w:rsidRDefault="00E53B11" w:rsidP="00C733E1">
      <w:pPr>
        <w:pStyle w:val="Bezmezer"/>
        <w:spacing w:after="240" w:line="276" w:lineRule="auto"/>
        <w:jc w:val="both"/>
        <w:rPr>
          <w:rFonts w:ascii="Times New Roman" w:hAnsi="Times New Roman"/>
          <w:sz w:val="24"/>
          <w:szCs w:val="24"/>
        </w:rPr>
      </w:pPr>
      <w:r>
        <w:rPr>
          <w:rFonts w:ascii="Times New Roman" w:hAnsi="Times New Roman"/>
          <w:sz w:val="24"/>
          <w:szCs w:val="24"/>
        </w:rPr>
        <w:t>Nástup k řešení incidentu nebo požadavku se řídí typem služby.</w:t>
      </w:r>
    </w:p>
    <w:p w14:paraId="0289F8B4" w14:textId="77777777" w:rsidR="00E53B11" w:rsidRDefault="00E53B11" w:rsidP="00C733E1">
      <w:pPr>
        <w:spacing w:before="360" w:after="240" w:line="276" w:lineRule="auto"/>
        <w:rPr>
          <w:b/>
          <w:noProof/>
          <w:sz w:val="24"/>
          <w:szCs w:val="24"/>
        </w:rPr>
      </w:pPr>
      <w:r>
        <w:rPr>
          <w:b/>
          <w:noProof/>
          <w:sz w:val="24"/>
          <w:szCs w:val="24"/>
        </w:rPr>
        <w:t xml:space="preserve">Služba A </w:t>
      </w:r>
      <w:r>
        <w:rPr>
          <w:b/>
          <w:sz w:val="24"/>
          <w:szCs w:val="24"/>
        </w:rPr>
        <w:t>Metodická / uživatelská pomoc</w:t>
      </w:r>
      <w:r>
        <w:rPr>
          <w:b/>
          <w:noProof/>
          <w:sz w:val="24"/>
          <w:szCs w:val="24"/>
        </w:rPr>
        <w:t>:</w:t>
      </w:r>
    </w:p>
    <w:p w14:paraId="0216CD43" w14:textId="6672EF27" w:rsidR="00E53B11" w:rsidRDefault="00E53B11" w:rsidP="00C733E1">
      <w:pPr>
        <w:spacing w:after="240" w:line="276" w:lineRule="auto"/>
        <w:jc w:val="both"/>
        <w:rPr>
          <w:sz w:val="24"/>
          <w:szCs w:val="24"/>
        </w:rPr>
      </w:pPr>
      <w:r>
        <w:rPr>
          <w:sz w:val="24"/>
          <w:szCs w:val="24"/>
        </w:rPr>
        <w:t xml:space="preserve">Metodická a uživatelská podpora, servis, hot-line a další formy podpory spočívající v operativním odstranění problémů, např. částečné nefunkčnosti, nevědomosti </w:t>
      </w:r>
      <w:proofErr w:type="gramStart"/>
      <w:r>
        <w:rPr>
          <w:sz w:val="24"/>
          <w:szCs w:val="24"/>
        </w:rPr>
        <w:t>uživatele</w:t>
      </w:r>
      <w:proofErr w:type="gramEnd"/>
      <w:r>
        <w:rPr>
          <w:sz w:val="24"/>
          <w:szCs w:val="24"/>
        </w:rPr>
        <w:t xml:space="preserve"> a to formou vzdálené správy nebo osobně na místě u </w:t>
      </w:r>
      <w:r w:rsidR="001A48E6">
        <w:rPr>
          <w:sz w:val="24"/>
          <w:szCs w:val="24"/>
        </w:rPr>
        <w:t>O</w:t>
      </w:r>
      <w:r>
        <w:rPr>
          <w:sz w:val="24"/>
          <w:szCs w:val="24"/>
        </w:rPr>
        <w:t xml:space="preserve">bjednatele nebo jinou formou odborné pomoci směřující k vysvětlení odborných záležitostí (nejen tedy řešení problémů, resp. reklamací) zajišťované prostřednictvím HelpDesku </w:t>
      </w:r>
      <w:r w:rsidR="00D95CA7">
        <w:rPr>
          <w:sz w:val="24"/>
          <w:szCs w:val="24"/>
        </w:rPr>
        <w:t xml:space="preserve">poskytovatele </w:t>
      </w:r>
      <w:r>
        <w:rPr>
          <w:sz w:val="24"/>
          <w:szCs w:val="24"/>
        </w:rPr>
        <w:t xml:space="preserve">i telefonicky nebo mailem. </w:t>
      </w:r>
    </w:p>
    <w:p w14:paraId="3FCD3BD7" w14:textId="77777777" w:rsidR="00E53B11" w:rsidRDefault="00E53B11" w:rsidP="00C733E1">
      <w:pPr>
        <w:spacing w:before="360" w:after="240" w:line="276" w:lineRule="auto"/>
        <w:rPr>
          <w:b/>
          <w:noProof/>
          <w:sz w:val="24"/>
          <w:szCs w:val="24"/>
        </w:rPr>
      </w:pPr>
      <w:r>
        <w:rPr>
          <w:b/>
          <w:noProof/>
          <w:sz w:val="24"/>
          <w:szCs w:val="24"/>
        </w:rPr>
        <w:t>Služba B řešení běžných incidentů:</w:t>
      </w:r>
    </w:p>
    <w:p w14:paraId="3F7D6FEE" w14:textId="77777777" w:rsidR="00E53B11" w:rsidRDefault="00E53B11" w:rsidP="00C733E1">
      <w:pPr>
        <w:spacing w:after="240" w:line="276" w:lineRule="auto"/>
        <w:jc w:val="both"/>
        <w:rPr>
          <w:sz w:val="24"/>
          <w:szCs w:val="24"/>
        </w:rPr>
      </w:pPr>
      <w:r>
        <w:rPr>
          <w:sz w:val="24"/>
          <w:szCs w:val="24"/>
        </w:rPr>
        <w:t xml:space="preserve">Běžné incidenty nemají zásadní vliv na používání </w:t>
      </w:r>
      <w:r w:rsidR="001A48E6">
        <w:rPr>
          <w:sz w:val="24"/>
          <w:szCs w:val="24"/>
        </w:rPr>
        <w:t>a provoz centrálního zálohovacího řešení</w:t>
      </w:r>
      <w:r>
        <w:rPr>
          <w:sz w:val="24"/>
          <w:szCs w:val="24"/>
        </w:rPr>
        <w:t>. Do této kategorie patří též nutná spolupráce při řešení problémů s externími firmami.</w:t>
      </w:r>
    </w:p>
    <w:p w14:paraId="4A3BE4F0" w14:textId="77777777" w:rsidR="00E53B11" w:rsidRDefault="00E53B11" w:rsidP="00C733E1">
      <w:pPr>
        <w:spacing w:before="360" w:after="240" w:line="276" w:lineRule="auto"/>
        <w:rPr>
          <w:b/>
          <w:noProof/>
          <w:sz w:val="24"/>
          <w:szCs w:val="24"/>
        </w:rPr>
      </w:pPr>
      <w:r>
        <w:rPr>
          <w:b/>
          <w:noProof/>
          <w:sz w:val="24"/>
          <w:szCs w:val="24"/>
        </w:rPr>
        <w:t>Služba C řešení vážných incidentů:</w:t>
      </w:r>
    </w:p>
    <w:p w14:paraId="76CA9F1B" w14:textId="77777777" w:rsidR="00E53B11" w:rsidRDefault="00E53B11" w:rsidP="00C733E1">
      <w:pPr>
        <w:spacing w:after="240" w:line="276" w:lineRule="auto"/>
        <w:jc w:val="both"/>
        <w:rPr>
          <w:sz w:val="24"/>
          <w:szCs w:val="24"/>
        </w:rPr>
      </w:pPr>
      <w:r>
        <w:rPr>
          <w:noProof/>
          <w:sz w:val="24"/>
          <w:szCs w:val="24"/>
        </w:rPr>
        <w:t xml:space="preserve">Za vážný incident se považuje stav </w:t>
      </w:r>
      <w:r w:rsidR="001A48E6">
        <w:rPr>
          <w:noProof/>
          <w:sz w:val="24"/>
          <w:szCs w:val="24"/>
        </w:rPr>
        <w:t>centrálního zálohovacího řešení,</w:t>
      </w:r>
      <w:r>
        <w:rPr>
          <w:noProof/>
          <w:sz w:val="24"/>
          <w:szCs w:val="24"/>
        </w:rPr>
        <w:t xml:space="preserve"> kdy fungují chybně nebo zcela nefungují některé </w:t>
      </w:r>
      <w:r w:rsidR="001A48E6">
        <w:rPr>
          <w:noProof/>
          <w:sz w:val="24"/>
          <w:szCs w:val="24"/>
        </w:rPr>
        <w:t xml:space="preserve">jeho </w:t>
      </w:r>
      <w:r>
        <w:rPr>
          <w:noProof/>
          <w:sz w:val="24"/>
          <w:szCs w:val="24"/>
        </w:rPr>
        <w:t>komponenty. Nejsou tak zobrazována očekávaná data, probíhá nekorektně předávání dat.</w:t>
      </w:r>
    </w:p>
    <w:p w14:paraId="5646B96E" w14:textId="77777777" w:rsidR="00E53B11" w:rsidRDefault="00E53B11" w:rsidP="00C733E1">
      <w:pPr>
        <w:spacing w:before="360" w:after="240" w:line="276" w:lineRule="auto"/>
        <w:rPr>
          <w:b/>
          <w:noProof/>
          <w:sz w:val="24"/>
          <w:szCs w:val="24"/>
        </w:rPr>
      </w:pPr>
      <w:r>
        <w:rPr>
          <w:b/>
          <w:noProof/>
          <w:sz w:val="24"/>
          <w:szCs w:val="24"/>
        </w:rPr>
        <w:t>Služba D řešení kritických incidentů:</w:t>
      </w:r>
    </w:p>
    <w:p w14:paraId="72449D14" w14:textId="77777777" w:rsidR="00E53B11" w:rsidRDefault="00E53B11" w:rsidP="00C733E1">
      <w:pPr>
        <w:spacing w:after="240" w:line="276" w:lineRule="auto"/>
        <w:jc w:val="both"/>
        <w:rPr>
          <w:b/>
          <w:noProof/>
          <w:sz w:val="24"/>
          <w:szCs w:val="24"/>
        </w:rPr>
      </w:pPr>
      <w:r>
        <w:rPr>
          <w:sz w:val="24"/>
          <w:szCs w:val="24"/>
        </w:rPr>
        <w:t xml:space="preserve">Za kritický incident je považován takový incident, kdy nelze spustit </w:t>
      </w:r>
      <w:r w:rsidR="001A48E6">
        <w:rPr>
          <w:sz w:val="24"/>
          <w:szCs w:val="24"/>
        </w:rPr>
        <w:t xml:space="preserve">centrální </w:t>
      </w:r>
      <w:r>
        <w:rPr>
          <w:sz w:val="24"/>
          <w:szCs w:val="24"/>
        </w:rPr>
        <w:t xml:space="preserve">zálohovací </w:t>
      </w:r>
      <w:r w:rsidR="001A48E6">
        <w:rPr>
          <w:sz w:val="24"/>
          <w:szCs w:val="24"/>
        </w:rPr>
        <w:t xml:space="preserve">řešení </w:t>
      </w:r>
      <w:r>
        <w:rPr>
          <w:sz w:val="24"/>
          <w:szCs w:val="24"/>
        </w:rPr>
        <w:t>jako celek nebo některou z jeho částí.</w:t>
      </w:r>
    </w:p>
    <w:p w14:paraId="4D4B0C97" w14:textId="77777777" w:rsidR="00E53B11" w:rsidRDefault="00E53B11" w:rsidP="00C733E1">
      <w:pPr>
        <w:spacing w:before="480" w:after="240" w:line="276" w:lineRule="auto"/>
        <w:rPr>
          <w:b/>
          <w:noProof/>
          <w:sz w:val="24"/>
          <w:szCs w:val="24"/>
        </w:rPr>
      </w:pPr>
      <w:r>
        <w:rPr>
          <w:b/>
          <w:noProof/>
          <w:sz w:val="24"/>
          <w:szCs w:val="24"/>
        </w:rPr>
        <w:t>Formy poskytování služeb A-D</w:t>
      </w:r>
    </w:p>
    <w:p w14:paraId="532ECE4D" w14:textId="59F8570D" w:rsidR="001A48E6" w:rsidRDefault="00E53B11" w:rsidP="004F74B1">
      <w:pPr>
        <w:numPr>
          <w:ilvl w:val="0"/>
          <w:numId w:val="9"/>
        </w:numPr>
        <w:overflowPunct/>
        <w:autoSpaceDE/>
        <w:autoSpaceDN/>
        <w:adjustRightInd/>
        <w:spacing w:after="240" w:line="276" w:lineRule="auto"/>
        <w:ind w:left="714" w:hanging="357"/>
        <w:jc w:val="both"/>
        <w:textAlignment w:val="auto"/>
        <w:rPr>
          <w:sz w:val="24"/>
          <w:szCs w:val="24"/>
        </w:rPr>
      </w:pPr>
      <w:r>
        <w:rPr>
          <w:b/>
          <w:sz w:val="24"/>
          <w:szCs w:val="24"/>
        </w:rPr>
        <w:t>HelpDesk</w:t>
      </w:r>
      <w:r w:rsidRPr="00D95CA7">
        <w:rPr>
          <w:b/>
          <w:bCs/>
          <w:sz w:val="24"/>
          <w:szCs w:val="24"/>
        </w:rPr>
        <w:t xml:space="preserve"> </w:t>
      </w:r>
      <w:r w:rsidR="00663244">
        <w:rPr>
          <w:b/>
          <w:bCs/>
          <w:sz w:val="24"/>
          <w:szCs w:val="24"/>
        </w:rPr>
        <w:t>P</w:t>
      </w:r>
      <w:r w:rsidR="00D95CA7" w:rsidRPr="00D95CA7">
        <w:rPr>
          <w:b/>
          <w:bCs/>
          <w:sz w:val="24"/>
          <w:szCs w:val="24"/>
        </w:rPr>
        <w:t>oskytovatele</w:t>
      </w:r>
      <w:r w:rsidR="00D95CA7">
        <w:rPr>
          <w:sz w:val="24"/>
          <w:szCs w:val="24"/>
        </w:rPr>
        <w:t xml:space="preserve"> </w:t>
      </w:r>
      <w:r>
        <w:rPr>
          <w:sz w:val="24"/>
          <w:szCs w:val="24"/>
        </w:rPr>
        <w:t xml:space="preserve">– slouží pro zadávání požadavků </w:t>
      </w:r>
      <w:r w:rsidR="001A48E6">
        <w:rPr>
          <w:sz w:val="24"/>
          <w:szCs w:val="24"/>
        </w:rPr>
        <w:t>O</w:t>
      </w:r>
      <w:r>
        <w:rPr>
          <w:sz w:val="24"/>
          <w:szCs w:val="24"/>
        </w:rPr>
        <w:t>bjednatele pro řešení incidentů, pro vznesení metodických, uživatelských a dalších dotazů, pro zadání žádosti o telefonickou konzultaci.</w:t>
      </w:r>
    </w:p>
    <w:p w14:paraId="45AD4AD2" w14:textId="27306744" w:rsidR="00E53B11" w:rsidRDefault="00E53B11" w:rsidP="00E713E1">
      <w:pPr>
        <w:overflowPunct/>
        <w:autoSpaceDE/>
        <w:autoSpaceDN/>
        <w:adjustRightInd/>
        <w:spacing w:after="200" w:line="276" w:lineRule="auto"/>
        <w:ind w:left="709"/>
        <w:jc w:val="both"/>
        <w:textAlignment w:val="auto"/>
        <w:rPr>
          <w:sz w:val="24"/>
          <w:szCs w:val="24"/>
        </w:rPr>
      </w:pPr>
      <w:r>
        <w:rPr>
          <w:sz w:val="24"/>
          <w:szCs w:val="24"/>
        </w:rPr>
        <w:lastRenderedPageBreak/>
        <w:t xml:space="preserve">HelpDesk </w:t>
      </w:r>
      <w:r w:rsidR="00663244">
        <w:rPr>
          <w:sz w:val="24"/>
          <w:szCs w:val="24"/>
        </w:rPr>
        <w:t>P</w:t>
      </w:r>
      <w:r w:rsidR="00D95CA7">
        <w:rPr>
          <w:sz w:val="24"/>
          <w:szCs w:val="24"/>
        </w:rPr>
        <w:t xml:space="preserve">oskytovatele </w:t>
      </w:r>
      <w:r>
        <w:rPr>
          <w:sz w:val="24"/>
          <w:szCs w:val="24"/>
        </w:rPr>
        <w:t>umožňuje průkazně dokumentovat vkládané požadavky (datum a čas vložení/vyřešení)</w:t>
      </w:r>
      <w:r w:rsidR="00D95CA7">
        <w:rPr>
          <w:sz w:val="24"/>
          <w:szCs w:val="24"/>
        </w:rPr>
        <w:t xml:space="preserve"> a je </w:t>
      </w:r>
      <w:r>
        <w:rPr>
          <w:sz w:val="24"/>
          <w:szCs w:val="24"/>
        </w:rPr>
        <w:t xml:space="preserve">provozován u </w:t>
      </w:r>
      <w:r w:rsidR="001A48E6">
        <w:rPr>
          <w:sz w:val="24"/>
          <w:szCs w:val="24"/>
        </w:rPr>
        <w:t>Poskytovatele</w:t>
      </w:r>
      <w:r>
        <w:rPr>
          <w:sz w:val="24"/>
          <w:szCs w:val="24"/>
        </w:rPr>
        <w:t xml:space="preserve"> v rámci ceny </w:t>
      </w:r>
      <w:r w:rsidR="001A48E6">
        <w:rPr>
          <w:sz w:val="24"/>
          <w:szCs w:val="24"/>
        </w:rPr>
        <w:t>měsíčního paušálu a</w:t>
      </w:r>
      <w:r>
        <w:rPr>
          <w:sz w:val="24"/>
          <w:szCs w:val="24"/>
        </w:rPr>
        <w:t xml:space="preserve"> musí umožňovat kategorizaci služeb podle jednotlivých typů služeb A až D a být přístupný </w:t>
      </w:r>
      <w:r w:rsidR="001A48E6">
        <w:rPr>
          <w:sz w:val="24"/>
          <w:szCs w:val="24"/>
        </w:rPr>
        <w:t>O</w:t>
      </w:r>
      <w:r>
        <w:rPr>
          <w:sz w:val="24"/>
          <w:szCs w:val="24"/>
        </w:rPr>
        <w:t>bjednateli.</w:t>
      </w:r>
    </w:p>
    <w:p w14:paraId="1A2B231D" w14:textId="77777777" w:rsidR="00E713E1" w:rsidRDefault="00D95CA7" w:rsidP="00E713E1">
      <w:pPr>
        <w:overflowPunct/>
        <w:autoSpaceDE/>
        <w:autoSpaceDN/>
        <w:adjustRightInd/>
        <w:spacing w:line="276" w:lineRule="auto"/>
        <w:ind w:left="708"/>
        <w:jc w:val="both"/>
        <w:textAlignment w:val="auto"/>
        <w:rPr>
          <w:sz w:val="24"/>
          <w:szCs w:val="24"/>
        </w:rPr>
      </w:pPr>
      <w:r>
        <w:rPr>
          <w:sz w:val="24"/>
          <w:szCs w:val="24"/>
        </w:rPr>
        <w:t xml:space="preserve">HelpDesk </w:t>
      </w:r>
      <w:r w:rsidR="00663244">
        <w:rPr>
          <w:sz w:val="24"/>
          <w:szCs w:val="24"/>
        </w:rPr>
        <w:t>P</w:t>
      </w:r>
      <w:r>
        <w:rPr>
          <w:sz w:val="24"/>
          <w:szCs w:val="24"/>
        </w:rPr>
        <w:t>oskytovatele je dostupný na www adrese:</w:t>
      </w:r>
    </w:p>
    <w:p w14:paraId="2CC1C5F4" w14:textId="469CBAB9" w:rsidR="00D95CA7" w:rsidRDefault="009141B5" w:rsidP="001A48E6">
      <w:pPr>
        <w:overflowPunct/>
        <w:autoSpaceDE/>
        <w:autoSpaceDN/>
        <w:adjustRightInd/>
        <w:spacing w:after="240" w:line="276" w:lineRule="auto"/>
        <w:ind w:left="708"/>
        <w:jc w:val="both"/>
        <w:textAlignment w:val="auto"/>
        <w:rPr>
          <w:sz w:val="24"/>
          <w:szCs w:val="24"/>
        </w:rPr>
      </w:pPr>
      <w:r w:rsidRPr="009141B5">
        <w:rPr>
          <w:sz w:val="24"/>
          <w:szCs w:val="24"/>
          <w:highlight w:val="black"/>
        </w:rPr>
        <w:t>*********</w:t>
      </w:r>
      <w:r w:rsidR="00D95CA7" w:rsidRPr="00D95CA7">
        <w:rPr>
          <w:bCs/>
          <w:sz w:val="24"/>
          <w:szCs w:val="24"/>
        </w:rPr>
        <w:t>.</w:t>
      </w:r>
    </w:p>
    <w:p w14:paraId="241C34E1" w14:textId="77777777" w:rsidR="00E53B11" w:rsidRDefault="00E53B11" w:rsidP="00E713E1">
      <w:pPr>
        <w:numPr>
          <w:ilvl w:val="0"/>
          <w:numId w:val="9"/>
        </w:numPr>
        <w:overflowPunct/>
        <w:autoSpaceDE/>
        <w:autoSpaceDN/>
        <w:adjustRightInd/>
        <w:spacing w:after="200" w:line="276" w:lineRule="auto"/>
        <w:ind w:left="714" w:hanging="357"/>
        <w:jc w:val="both"/>
        <w:textAlignment w:val="auto"/>
        <w:rPr>
          <w:sz w:val="24"/>
          <w:szCs w:val="24"/>
        </w:rPr>
      </w:pPr>
      <w:r>
        <w:rPr>
          <w:b/>
          <w:sz w:val="24"/>
          <w:szCs w:val="24"/>
        </w:rPr>
        <w:t>Telefonický Hotline</w:t>
      </w:r>
      <w:r>
        <w:rPr>
          <w:sz w:val="24"/>
          <w:szCs w:val="24"/>
        </w:rPr>
        <w:t xml:space="preserve"> – Telefonická poradenská služba je určena pro zodpovězení jednoduchých dotazů v rozsahu do 30 minut měsíčně. </w:t>
      </w:r>
      <w:r w:rsidR="001A48E6">
        <w:rPr>
          <w:sz w:val="24"/>
          <w:szCs w:val="24"/>
        </w:rPr>
        <w:t xml:space="preserve">Poskytovatel </w:t>
      </w:r>
      <w:r>
        <w:rPr>
          <w:sz w:val="24"/>
          <w:szCs w:val="24"/>
        </w:rPr>
        <w:t xml:space="preserve">poskytne alespoň jedno telefonní číslo pro příjem a řešení požadavků </w:t>
      </w:r>
      <w:r w:rsidR="001A48E6">
        <w:rPr>
          <w:sz w:val="24"/>
          <w:szCs w:val="24"/>
        </w:rPr>
        <w:t>O</w:t>
      </w:r>
      <w:r>
        <w:rPr>
          <w:sz w:val="24"/>
          <w:szCs w:val="24"/>
        </w:rPr>
        <w:t xml:space="preserve">bjednatele. </w:t>
      </w:r>
    </w:p>
    <w:p w14:paraId="6925665D" w14:textId="77777777" w:rsidR="00E53B11" w:rsidRDefault="00E53B11" w:rsidP="00E713E1">
      <w:pPr>
        <w:numPr>
          <w:ilvl w:val="0"/>
          <w:numId w:val="9"/>
        </w:numPr>
        <w:overflowPunct/>
        <w:autoSpaceDE/>
        <w:autoSpaceDN/>
        <w:adjustRightInd/>
        <w:spacing w:after="200" w:line="276" w:lineRule="auto"/>
        <w:ind w:left="714" w:hanging="357"/>
        <w:jc w:val="both"/>
        <w:textAlignment w:val="auto"/>
        <w:rPr>
          <w:sz w:val="24"/>
          <w:szCs w:val="24"/>
        </w:rPr>
      </w:pPr>
      <w:r>
        <w:rPr>
          <w:b/>
          <w:sz w:val="24"/>
          <w:szCs w:val="24"/>
        </w:rPr>
        <w:t>Vzdálená správa</w:t>
      </w:r>
      <w:r>
        <w:rPr>
          <w:sz w:val="24"/>
          <w:szCs w:val="24"/>
        </w:rPr>
        <w:t xml:space="preserve"> – slouží k řešení incidentů, k úpravě konfigurace a podobně. Objednatel zajistí vzdálený přístup pro </w:t>
      </w:r>
      <w:r w:rsidR="001A48E6">
        <w:rPr>
          <w:sz w:val="24"/>
          <w:szCs w:val="24"/>
        </w:rPr>
        <w:t xml:space="preserve">Poskytovatele </w:t>
      </w:r>
      <w:r>
        <w:rPr>
          <w:sz w:val="24"/>
          <w:szCs w:val="24"/>
        </w:rPr>
        <w:t>v potřebném rozsahu.</w:t>
      </w:r>
    </w:p>
    <w:p w14:paraId="5AD4FAB0" w14:textId="77777777" w:rsidR="00E53B11" w:rsidRDefault="00E53B11" w:rsidP="00E713E1">
      <w:pPr>
        <w:numPr>
          <w:ilvl w:val="0"/>
          <w:numId w:val="9"/>
        </w:numPr>
        <w:overflowPunct/>
        <w:autoSpaceDE/>
        <w:autoSpaceDN/>
        <w:adjustRightInd/>
        <w:spacing w:after="200" w:line="276" w:lineRule="auto"/>
        <w:ind w:left="714" w:hanging="357"/>
        <w:jc w:val="both"/>
        <w:textAlignment w:val="auto"/>
        <w:rPr>
          <w:sz w:val="24"/>
          <w:szCs w:val="24"/>
        </w:rPr>
      </w:pPr>
      <w:r>
        <w:rPr>
          <w:b/>
          <w:sz w:val="24"/>
          <w:szCs w:val="24"/>
        </w:rPr>
        <w:t>Servisní zásahy</w:t>
      </w:r>
      <w:r>
        <w:rPr>
          <w:sz w:val="24"/>
          <w:szCs w:val="24"/>
        </w:rPr>
        <w:t xml:space="preserve"> v místě </w:t>
      </w:r>
      <w:r w:rsidR="001A48E6">
        <w:rPr>
          <w:sz w:val="24"/>
          <w:szCs w:val="24"/>
        </w:rPr>
        <w:t>O</w:t>
      </w:r>
      <w:r>
        <w:rPr>
          <w:sz w:val="24"/>
          <w:szCs w:val="24"/>
        </w:rPr>
        <w:t xml:space="preserve">bjednatele poskytnuté v souvislosti se záručními vadami díla jsou prováděny bezplatně v případě, že není možno vadu odstranit vzdálenou správou přesto, že </w:t>
      </w:r>
      <w:r w:rsidR="001A48E6">
        <w:rPr>
          <w:sz w:val="24"/>
          <w:szCs w:val="24"/>
        </w:rPr>
        <w:t>O</w:t>
      </w:r>
      <w:r>
        <w:rPr>
          <w:sz w:val="24"/>
          <w:szCs w:val="24"/>
        </w:rPr>
        <w:t xml:space="preserve">bjednatel vzdálený přístup pro </w:t>
      </w:r>
      <w:r w:rsidR="001A48E6">
        <w:rPr>
          <w:sz w:val="24"/>
          <w:szCs w:val="24"/>
        </w:rPr>
        <w:t xml:space="preserve">Poskytovatele </w:t>
      </w:r>
      <w:r>
        <w:rPr>
          <w:sz w:val="24"/>
          <w:szCs w:val="24"/>
        </w:rPr>
        <w:t>zajistil v požadovaném rozsahu, kvalitě a čase.</w:t>
      </w:r>
    </w:p>
    <w:p w14:paraId="37A22A46" w14:textId="77777777" w:rsidR="00E53B11" w:rsidRDefault="00E53B11" w:rsidP="00C733E1">
      <w:pPr>
        <w:pStyle w:val="Bezmezer"/>
        <w:spacing w:line="276" w:lineRule="auto"/>
        <w:ind w:left="720"/>
        <w:rPr>
          <w:rFonts w:ascii="Times New Roman" w:hAnsi="Times New Roman"/>
          <w:b/>
          <w:sz w:val="24"/>
          <w:szCs w:val="24"/>
        </w:rPr>
      </w:pPr>
      <w:r>
        <w:rPr>
          <w:rFonts w:ascii="Times New Roman" w:hAnsi="Times New Roman"/>
          <w:b/>
          <w:sz w:val="24"/>
          <w:szCs w:val="24"/>
        </w:rPr>
        <w:t xml:space="preserve">Definice kvality služby v provozu </w:t>
      </w:r>
    </w:p>
    <w:tbl>
      <w:tblPr>
        <w:tblW w:w="5000" w:type="pct"/>
        <w:tblCellMar>
          <w:left w:w="70" w:type="dxa"/>
          <w:right w:w="70" w:type="dxa"/>
        </w:tblCellMar>
        <w:tblLook w:val="04A0" w:firstRow="1" w:lastRow="0" w:firstColumn="1" w:lastColumn="0" w:noHBand="0" w:noVBand="1"/>
      </w:tblPr>
      <w:tblGrid>
        <w:gridCol w:w="860"/>
        <w:gridCol w:w="3146"/>
        <w:gridCol w:w="2688"/>
        <w:gridCol w:w="1034"/>
        <w:gridCol w:w="1334"/>
      </w:tblGrid>
      <w:tr w:rsidR="00E53B11" w14:paraId="24985D8C" w14:textId="77777777" w:rsidTr="00E53B11">
        <w:trPr>
          <w:trHeight w:val="900"/>
        </w:trPr>
        <w:tc>
          <w:tcPr>
            <w:tcW w:w="653" w:type="pct"/>
            <w:tcBorders>
              <w:top w:val="single" w:sz="4" w:space="0" w:color="auto"/>
              <w:left w:val="single" w:sz="4" w:space="0" w:color="auto"/>
              <w:bottom w:val="single" w:sz="4" w:space="0" w:color="auto"/>
              <w:right w:val="single" w:sz="4" w:space="0" w:color="auto"/>
            </w:tcBorders>
            <w:vAlign w:val="center"/>
            <w:hideMark/>
          </w:tcPr>
          <w:p w14:paraId="633C8E54" w14:textId="77777777" w:rsidR="00E53B11" w:rsidRDefault="00E53B11" w:rsidP="00C733E1">
            <w:pPr>
              <w:spacing w:line="276" w:lineRule="auto"/>
              <w:jc w:val="center"/>
              <w:rPr>
                <w:b/>
                <w:color w:val="000000"/>
                <w:sz w:val="24"/>
                <w:szCs w:val="24"/>
              </w:rPr>
            </w:pPr>
            <w:r>
              <w:rPr>
                <w:b/>
                <w:sz w:val="24"/>
                <w:szCs w:val="24"/>
              </w:rPr>
              <w:t>typ služby</w:t>
            </w:r>
          </w:p>
        </w:tc>
        <w:tc>
          <w:tcPr>
            <w:tcW w:w="1770" w:type="pct"/>
            <w:tcBorders>
              <w:top w:val="single" w:sz="4" w:space="0" w:color="auto"/>
              <w:left w:val="single" w:sz="4" w:space="0" w:color="auto"/>
              <w:bottom w:val="single" w:sz="4" w:space="0" w:color="auto"/>
              <w:right w:val="single" w:sz="4" w:space="0" w:color="auto"/>
            </w:tcBorders>
            <w:noWrap/>
            <w:vAlign w:val="center"/>
            <w:hideMark/>
          </w:tcPr>
          <w:p w14:paraId="252D109F" w14:textId="77777777" w:rsidR="00E53B11" w:rsidRDefault="00E53B11" w:rsidP="00C733E1">
            <w:pPr>
              <w:spacing w:line="276" w:lineRule="auto"/>
              <w:jc w:val="center"/>
              <w:rPr>
                <w:b/>
                <w:color w:val="000000"/>
                <w:sz w:val="24"/>
                <w:szCs w:val="24"/>
              </w:rPr>
            </w:pPr>
            <w:r>
              <w:rPr>
                <w:b/>
                <w:color w:val="000000"/>
                <w:sz w:val="24"/>
                <w:szCs w:val="24"/>
              </w:rPr>
              <w:t>Název služby</w:t>
            </w:r>
          </w:p>
        </w:tc>
        <w:tc>
          <w:tcPr>
            <w:tcW w:w="770" w:type="pct"/>
            <w:tcBorders>
              <w:top w:val="single" w:sz="4" w:space="0" w:color="auto"/>
              <w:left w:val="nil"/>
              <w:bottom w:val="single" w:sz="4" w:space="0" w:color="auto"/>
              <w:right w:val="single" w:sz="4" w:space="0" w:color="auto"/>
            </w:tcBorders>
            <w:noWrap/>
            <w:vAlign w:val="center"/>
            <w:hideMark/>
          </w:tcPr>
          <w:p w14:paraId="4CE37103" w14:textId="77777777" w:rsidR="00E53B11" w:rsidRDefault="00E53B11" w:rsidP="00C733E1">
            <w:pPr>
              <w:spacing w:line="276" w:lineRule="auto"/>
              <w:jc w:val="center"/>
              <w:rPr>
                <w:b/>
                <w:color w:val="000000"/>
                <w:sz w:val="24"/>
                <w:szCs w:val="24"/>
              </w:rPr>
            </w:pPr>
            <w:r>
              <w:rPr>
                <w:b/>
                <w:color w:val="000000"/>
                <w:sz w:val="24"/>
                <w:szCs w:val="24"/>
              </w:rPr>
              <w:t>Provozní doba [dny/hod]</w:t>
            </w:r>
          </w:p>
        </w:tc>
        <w:tc>
          <w:tcPr>
            <w:tcW w:w="893" w:type="pct"/>
            <w:tcBorders>
              <w:top w:val="single" w:sz="4" w:space="0" w:color="auto"/>
              <w:left w:val="nil"/>
              <w:bottom w:val="single" w:sz="4" w:space="0" w:color="auto"/>
              <w:right w:val="single" w:sz="4" w:space="0" w:color="auto"/>
            </w:tcBorders>
            <w:vAlign w:val="center"/>
            <w:hideMark/>
          </w:tcPr>
          <w:p w14:paraId="4C736458" w14:textId="77777777" w:rsidR="00E53B11" w:rsidRDefault="00E53B11" w:rsidP="00C733E1">
            <w:pPr>
              <w:spacing w:line="276" w:lineRule="auto"/>
              <w:jc w:val="center"/>
              <w:rPr>
                <w:b/>
                <w:color w:val="000000"/>
                <w:sz w:val="24"/>
                <w:szCs w:val="24"/>
              </w:rPr>
            </w:pPr>
            <w:r>
              <w:rPr>
                <w:b/>
                <w:color w:val="000000"/>
                <w:sz w:val="24"/>
                <w:szCs w:val="24"/>
              </w:rPr>
              <w:t>Nástup k řešení [hod]</w:t>
            </w:r>
          </w:p>
        </w:tc>
        <w:tc>
          <w:tcPr>
            <w:tcW w:w="914" w:type="pct"/>
            <w:tcBorders>
              <w:top w:val="single" w:sz="4" w:space="0" w:color="auto"/>
              <w:left w:val="nil"/>
              <w:bottom w:val="single" w:sz="4" w:space="0" w:color="auto"/>
              <w:right w:val="single" w:sz="4" w:space="0" w:color="auto"/>
            </w:tcBorders>
            <w:vAlign w:val="center"/>
            <w:hideMark/>
          </w:tcPr>
          <w:p w14:paraId="01DD5F29" w14:textId="77777777" w:rsidR="00E53B11" w:rsidRDefault="00E53B11" w:rsidP="00C733E1">
            <w:pPr>
              <w:spacing w:line="276" w:lineRule="auto"/>
              <w:jc w:val="center"/>
              <w:rPr>
                <w:b/>
                <w:color w:val="000000"/>
                <w:sz w:val="24"/>
                <w:szCs w:val="24"/>
              </w:rPr>
            </w:pPr>
            <w:r>
              <w:rPr>
                <w:b/>
                <w:color w:val="000000"/>
                <w:sz w:val="24"/>
                <w:szCs w:val="24"/>
              </w:rPr>
              <w:t>Max. doba vyřešení [hod]</w:t>
            </w:r>
          </w:p>
        </w:tc>
      </w:tr>
      <w:tr w:rsidR="00E53B11" w14:paraId="188AD040" w14:textId="77777777" w:rsidTr="00E53B11">
        <w:trPr>
          <w:trHeight w:val="300"/>
        </w:trPr>
        <w:tc>
          <w:tcPr>
            <w:tcW w:w="653" w:type="pct"/>
            <w:tcBorders>
              <w:top w:val="nil"/>
              <w:left w:val="single" w:sz="4" w:space="0" w:color="auto"/>
              <w:bottom w:val="single" w:sz="4" w:space="0" w:color="auto"/>
              <w:right w:val="single" w:sz="4" w:space="0" w:color="auto"/>
            </w:tcBorders>
            <w:vAlign w:val="center"/>
            <w:hideMark/>
          </w:tcPr>
          <w:p w14:paraId="04497970" w14:textId="77777777" w:rsidR="00E53B11" w:rsidRDefault="00E53B11" w:rsidP="00C733E1">
            <w:pPr>
              <w:spacing w:line="276" w:lineRule="auto"/>
              <w:jc w:val="center"/>
              <w:rPr>
                <w:color w:val="000000"/>
                <w:sz w:val="24"/>
                <w:szCs w:val="24"/>
              </w:rPr>
            </w:pPr>
            <w:r>
              <w:rPr>
                <w:noProof/>
                <w:sz w:val="24"/>
                <w:szCs w:val="24"/>
              </w:rPr>
              <w:t>A</w:t>
            </w:r>
          </w:p>
        </w:tc>
        <w:tc>
          <w:tcPr>
            <w:tcW w:w="1770" w:type="pct"/>
            <w:tcBorders>
              <w:top w:val="nil"/>
              <w:left w:val="single" w:sz="4" w:space="0" w:color="auto"/>
              <w:bottom w:val="single" w:sz="4" w:space="0" w:color="auto"/>
              <w:right w:val="single" w:sz="4" w:space="0" w:color="auto"/>
            </w:tcBorders>
            <w:noWrap/>
            <w:vAlign w:val="center"/>
            <w:hideMark/>
          </w:tcPr>
          <w:p w14:paraId="11C4834D" w14:textId="77777777" w:rsidR="00E53B11" w:rsidRDefault="00E53B11" w:rsidP="00C733E1">
            <w:pPr>
              <w:spacing w:line="276" w:lineRule="auto"/>
              <w:rPr>
                <w:color w:val="000000"/>
                <w:sz w:val="24"/>
                <w:szCs w:val="24"/>
              </w:rPr>
            </w:pPr>
            <w:r>
              <w:rPr>
                <w:color w:val="000000"/>
                <w:sz w:val="24"/>
                <w:szCs w:val="24"/>
              </w:rPr>
              <w:t>Metodická / uživatelská pomoc</w:t>
            </w:r>
          </w:p>
        </w:tc>
        <w:tc>
          <w:tcPr>
            <w:tcW w:w="770" w:type="pct"/>
            <w:tcBorders>
              <w:top w:val="nil"/>
              <w:left w:val="nil"/>
              <w:bottom w:val="single" w:sz="4" w:space="0" w:color="auto"/>
              <w:right w:val="single" w:sz="4" w:space="0" w:color="auto"/>
            </w:tcBorders>
            <w:noWrap/>
            <w:vAlign w:val="center"/>
            <w:hideMark/>
          </w:tcPr>
          <w:p w14:paraId="3AEDCAA2" w14:textId="77777777" w:rsidR="00E53B11" w:rsidRDefault="00E53B11" w:rsidP="00C733E1">
            <w:pPr>
              <w:spacing w:line="276" w:lineRule="auto"/>
              <w:jc w:val="center"/>
              <w:rPr>
                <w:color w:val="000000"/>
                <w:sz w:val="24"/>
                <w:szCs w:val="24"/>
              </w:rPr>
            </w:pPr>
            <w:r>
              <w:rPr>
                <w:color w:val="000000"/>
                <w:sz w:val="24"/>
                <w:szCs w:val="24"/>
              </w:rPr>
              <w:t>7 / 16</w:t>
            </w:r>
          </w:p>
          <w:p w14:paraId="4F838264" w14:textId="0168D8AB" w:rsidR="00E53B11" w:rsidRDefault="00E53B11" w:rsidP="00C733E1">
            <w:pPr>
              <w:spacing w:line="276" w:lineRule="auto"/>
              <w:jc w:val="center"/>
              <w:rPr>
                <w:color w:val="000000"/>
                <w:sz w:val="24"/>
                <w:szCs w:val="24"/>
              </w:rPr>
            </w:pPr>
            <w:r>
              <w:rPr>
                <w:color w:val="000000"/>
                <w:sz w:val="24"/>
                <w:szCs w:val="24"/>
              </w:rPr>
              <w:t>6</w:t>
            </w:r>
            <w:r w:rsidR="00443C1B">
              <w:rPr>
                <w:color w:val="000000"/>
                <w:sz w:val="24"/>
                <w:szCs w:val="24"/>
              </w:rPr>
              <w:t>:</w:t>
            </w:r>
            <w:r>
              <w:rPr>
                <w:color w:val="000000"/>
                <w:sz w:val="24"/>
                <w:szCs w:val="24"/>
              </w:rPr>
              <w:t>00–22</w:t>
            </w:r>
            <w:r w:rsidR="00443C1B">
              <w:rPr>
                <w:color w:val="000000"/>
                <w:sz w:val="24"/>
                <w:szCs w:val="24"/>
              </w:rPr>
              <w:t>:</w:t>
            </w:r>
            <w:r>
              <w:rPr>
                <w:color w:val="000000"/>
                <w:sz w:val="24"/>
                <w:szCs w:val="24"/>
              </w:rPr>
              <w:t>00</w:t>
            </w:r>
          </w:p>
        </w:tc>
        <w:tc>
          <w:tcPr>
            <w:tcW w:w="893" w:type="pct"/>
            <w:tcBorders>
              <w:top w:val="nil"/>
              <w:left w:val="nil"/>
              <w:bottom w:val="single" w:sz="4" w:space="0" w:color="auto"/>
              <w:right w:val="single" w:sz="4" w:space="0" w:color="auto"/>
            </w:tcBorders>
            <w:noWrap/>
            <w:vAlign w:val="center"/>
            <w:hideMark/>
          </w:tcPr>
          <w:p w14:paraId="032E127E" w14:textId="77777777" w:rsidR="00E53B11" w:rsidRDefault="00E53B11" w:rsidP="00C733E1">
            <w:pPr>
              <w:spacing w:line="276" w:lineRule="auto"/>
              <w:jc w:val="center"/>
              <w:rPr>
                <w:color w:val="000000"/>
                <w:sz w:val="24"/>
                <w:szCs w:val="24"/>
              </w:rPr>
            </w:pPr>
            <w:r>
              <w:rPr>
                <w:color w:val="000000"/>
                <w:sz w:val="24"/>
                <w:szCs w:val="24"/>
              </w:rPr>
              <w:t>16</w:t>
            </w:r>
          </w:p>
        </w:tc>
        <w:tc>
          <w:tcPr>
            <w:tcW w:w="914" w:type="pct"/>
            <w:tcBorders>
              <w:top w:val="nil"/>
              <w:left w:val="nil"/>
              <w:bottom w:val="single" w:sz="4" w:space="0" w:color="auto"/>
              <w:right w:val="single" w:sz="4" w:space="0" w:color="auto"/>
            </w:tcBorders>
            <w:noWrap/>
            <w:vAlign w:val="center"/>
            <w:hideMark/>
          </w:tcPr>
          <w:p w14:paraId="19882F49" w14:textId="77777777" w:rsidR="00E53B11" w:rsidRDefault="00E53B11" w:rsidP="00C733E1">
            <w:pPr>
              <w:spacing w:line="276" w:lineRule="auto"/>
              <w:jc w:val="center"/>
              <w:rPr>
                <w:color w:val="000000"/>
                <w:sz w:val="24"/>
                <w:szCs w:val="24"/>
              </w:rPr>
            </w:pPr>
            <w:r>
              <w:rPr>
                <w:color w:val="000000"/>
                <w:sz w:val="24"/>
                <w:szCs w:val="24"/>
              </w:rPr>
              <w:t>168</w:t>
            </w:r>
          </w:p>
        </w:tc>
      </w:tr>
      <w:tr w:rsidR="00E53B11" w14:paraId="6BD4B391" w14:textId="77777777" w:rsidTr="00E53B11">
        <w:trPr>
          <w:trHeight w:val="300"/>
        </w:trPr>
        <w:tc>
          <w:tcPr>
            <w:tcW w:w="653" w:type="pct"/>
            <w:tcBorders>
              <w:top w:val="nil"/>
              <w:left w:val="single" w:sz="4" w:space="0" w:color="auto"/>
              <w:bottom w:val="single" w:sz="4" w:space="0" w:color="auto"/>
              <w:right w:val="single" w:sz="4" w:space="0" w:color="auto"/>
            </w:tcBorders>
            <w:vAlign w:val="center"/>
            <w:hideMark/>
          </w:tcPr>
          <w:p w14:paraId="2063F1BB" w14:textId="77777777" w:rsidR="00E53B11" w:rsidRDefault="00E53B11" w:rsidP="00C733E1">
            <w:pPr>
              <w:spacing w:line="276" w:lineRule="auto"/>
              <w:jc w:val="center"/>
              <w:rPr>
                <w:color w:val="000000"/>
                <w:sz w:val="24"/>
                <w:szCs w:val="24"/>
              </w:rPr>
            </w:pPr>
            <w:r>
              <w:rPr>
                <w:noProof/>
                <w:sz w:val="24"/>
                <w:szCs w:val="24"/>
              </w:rPr>
              <w:t>B</w:t>
            </w:r>
          </w:p>
        </w:tc>
        <w:tc>
          <w:tcPr>
            <w:tcW w:w="1770" w:type="pct"/>
            <w:tcBorders>
              <w:top w:val="nil"/>
              <w:left w:val="single" w:sz="4" w:space="0" w:color="auto"/>
              <w:bottom w:val="single" w:sz="4" w:space="0" w:color="auto"/>
              <w:right w:val="single" w:sz="4" w:space="0" w:color="auto"/>
            </w:tcBorders>
            <w:noWrap/>
            <w:vAlign w:val="center"/>
            <w:hideMark/>
          </w:tcPr>
          <w:p w14:paraId="353D5B8A" w14:textId="77777777" w:rsidR="00E53B11" w:rsidRDefault="00E53B11" w:rsidP="00C733E1">
            <w:pPr>
              <w:spacing w:line="276" w:lineRule="auto"/>
              <w:rPr>
                <w:color w:val="000000"/>
                <w:sz w:val="24"/>
                <w:szCs w:val="24"/>
              </w:rPr>
            </w:pPr>
            <w:r>
              <w:rPr>
                <w:color w:val="000000"/>
                <w:sz w:val="24"/>
                <w:szCs w:val="24"/>
              </w:rPr>
              <w:t>Řešení běžných incidentů</w:t>
            </w:r>
          </w:p>
        </w:tc>
        <w:tc>
          <w:tcPr>
            <w:tcW w:w="770" w:type="pct"/>
            <w:tcBorders>
              <w:top w:val="nil"/>
              <w:left w:val="nil"/>
              <w:bottom w:val="single" w:sz="4" w:space="0" w:color="auto"/>
              <w:right w:val="single" w:sz="4" w:space="0" w:color="auto"/>
            </w:tcBorders>
            <w:noWrap/>
            <w:vAlign w:val="center"/>
            <w:hideMark/>
          </w:tcPr>
          <w:p w14:paraId="0DED975A" w14:textId="77777777" w:rsidR="00E53B11" w:rsidRDefault="00E53B11" w:rsidP="00C733E1">
            <w:pPr>
              <w:spacing w:line="276" w:lineRule="auto"/>
              <w:jc w:val="center"/>
              <w:rPr>
                <w:color w:val="000000"/>
                <w:sz w:val="24"/>
                <w:szCs w:val="24"/>
              </w:rPr>
            </w:pPr>
            <w:r>
              <w:rPr>
                <w:color w:val="000000"/>
                <w:sz w:val="24"/>
                <w:szCs w:val="24"/>
              </w:rPr>
              <w:t>7 / 16</w:t>
            </w:r>
          </w:p>
          <w:p w14:paraId="6ED3FF7B" w14:textId="2D7007FF" w:rsidR="00E53B11" w:rsidRDefault="00E53B11" w:rsidP="00C733E1">
            <w:pPr>
              <w:spacing w:line="276" w:lineRule="auto"/>
              <w:jc w:val="center"/>
              <w:rPr>
                <w:color w:val="000000"/>
                <w:sz w:val="24"/>
                <w:szCs w:val="24"/>
              </w:rPr>
            </w:pPr>
            <w:r>
              <w:rPr>
                <w:color w:val="000000"/>
                <w:sz w:val="24"/>
                <w:szCs w:val="24"/>
              </w:rPr>
              <w:t>6</w:t>
            </w:r>
            <w:r w:rsidR="00443C1B">
              <w:rPr>
                <w:color w:val="000000"/>
                <w:sz w:val="24"/>
                <w:szCs w:val="24"/>
              </w:rPr>
              <w:t>:</w:t>
            </w:r>
            <w:r>
              <w:rPr>
                <w:color w:val="000000"/>
                <w:sz w:val="24"/>
                <w:szCs w:val="24"/>
              </w:rPr>
              <w:t>00–22</w:t>
            </w:r>
            <w:r w:rsidR="00443C1B">
              <w:rPr>
                <w:color w:val="000000"/>
                <w:sz w:val="24"/>
                <w:szCs w:val="24"/>
              </w:rPr>
              <w:t>:</w:t>
            </w:r>
            <w:r>
              <w:rPr>
                <w:color w:val="000000"/>
                <w:sz w:val="24"/>
                <w:szCs w:val="24"/>
              </w:rPr>
              <w:t>00</w:t>
            </w:r>
          </w:p>
        </w:tc>
        <w:tc>
          <w:tcPr>
            <w:tcW w:w="893" w:type="pct"/>
            <w:tcBorders>
              <w:top w:val="nil"/>
              <w:left w:val="nil"/>
              <w:bottom w:val="single" w:sz="4" w:space="0" w:color="auto"/>
              <w:right w:val="single" w:sz="4" w:space="0" w:color="auto"/>
            </w:tcBorders>
            <w:noWrap/>
            <w:vAlign w:val="center"/>
            <w:hideMark/>
          </w:tcPr>
          <w:p w14:paraId="55FCFCD4" w14:textId="77777777" w:rsidR="00E53B11" w:rsidRDefault="00E53B11" w:rsidP="00C733E1">
            <w:pPr>
              <w:spacing w:line="276" w:lineRule="auto"/>
              <w:jc w:val="center"/>
              <w:rPr>
                <w:color w:val="000000"/>
                <w:sz w:val="24"/>
                <w:szCs w:val="24"/>
              </w:rPr>
            </w:pPr>
            <w:r>
              <w:rPr>
                <w:color w:val="000000"/>
                <w:sz w:val="24"/>
                <w:szCs w:val="24"/>
              </w:rPr>
              <w:t>12</w:t>
            </w:r>
          </w:p>
        </w:tc>
        <w:tc>
          <w:tcPr>
            <w:tcW w:w="914" w:type="pct"/>
            <w:tcBorders>
              <w:top w:val="nil"/>
              <w:left w:val="nil"/>
              <w:bottom w:val="single" w:sz="4" w:space="0" w:color="auto"/>
              <w:right w:val="single" w:sz="4" w:space="0" w:color="auto"/>
            </w:tcBorders>
            <w:noWrap/>
            <w:vAlign w:val="center"/>
            <w:hideMark/>
          </w:tcPr>
          <w:p w14:paraId="657C47A0" w14:textId="77777777" w:rsidR="00E53B11" w:rsidRDefault="00E53B11" w:rsidP="00C733E1">
            <w:pPr>
              <w:spacing w:line="276" w:lineRule="auto"/>
              <w:jc w:val="center"/>
              <w:rPr>
                <w:color w:val="000000"/>
                <w:sz w:val="24"/>
                <w:szCs w:val="24"/>
              </w:rPr>
            </w:pPr>
            <w:r>
              <w:rPr>
                <w:color w:val="000000"/>
                <w:sz w:val="24"/>
                <w:szCs w:val="24"/>
              </w:rPr>
              <w:t>240</w:t>
            </w:r>
          </w:p>
        </w:tc>
      </w:tr>
      <w:tr w:rsidR="00E53B11" w14:paraId="442C756D" w14:textId="77777777" w:rsidTr="00E53B11">
        <w:trPr>
          <w:trHeight w:val="300"/>
        </w:trPr>
        <w:tc>
          <w:tcPr>
            <w:tcW w:w="653" w:type="pct"/>
            <w:tcBorders>
              <w:top w:val="nil"/>
              <w:left w:val="single" w:sz="4" w:space="0" w:color="auto"/>
              <w:bottom w:val="single" w:sz="4" w:space="0" w:color="auto"/>
              <w:right w:val="single" w:sz="4" w:space="0" w:color="auto"/>
            </w:tcBorders>
            <w:vAlign w:val="center"/>
            <w:hideMark/>
          </w:tcPr>
          <w:p w14:paraId="59F9B7D6" w14:textId="77777777" w:rsidR="00E53B11" w:rsidRDefault="00E53B11" w:rsidP="00C733E1">
            <w:pPr>
              <w:spacing w:line="276" w:lineRule="auto"/>
              <w:jc w:val="center"/>
              <w:rPr>
                <w:color w:val="000000"/>
                <w:sz w:val="24"/>
                <w:szCs w:val="24"/>
              </w:rPr>
            </w:pPr>
            <w:r>
              <w:rPr>
                <w:noProof/>
                <w:sz w:val="24"/>
                <w:szCs w:val="24"/>
              </w:rPr>
              <w:t>C</w:t>
            </w:r>
          </w:p>
        </w:tc>
        <w:tc>
          <w:tcPr>
            <w:tcW w:w="1770" w:type="pct"/>
            <w:tcBorders>
              <w:top w:val="nil"/>
              <w:left w:val="single" w:sz="4" w:space="0" w:color="auto"/>
              <w:bottom w:val="single" w:sz="4" w:space="0" w:color="auto"/>
              <w:right w:val="single" w:sz="4" w:space="0" w:color="auto"/>
            </w:tcBorders>
            <w:noWrap/>
            <w:vAlign w:val="center"/>
            <w:hideMark/>
          </w:tcPr>
          <w:p w14:paraId="5C0E77D0" w14:textId="77777777" w:rsidR="00E53B11" w:rsidRDefault="00E53B11" w:rsidP="00C733E1">
            <w:pPr>
              <w:spacing w:line="276" w:lineRule="auto"/>
              <w:rPr>
                <w:color w:val="000000"/>
                <w:sz w:val="24"/>
                <w:szCs w:val="24"/>
              </w:rPr>
            </w:pPr>
            <w:r>
              <w:rPr>
                <w:color w:val="000000"/>
                <w:sz w:val="24"/>
                <w:szCs w:val="24"/>
              </w:rPr>
              <w:t>Řešení vážných incidentů</w:t>
            </w:r>
          </w:p>
        </w:tc>
        <w:tc>
          <w:tcPr>
            <w:tcW w:w="770" w:type="pct"/>
            <w:tcBorders>
              <w:top w:val="nil"/>
              <w:left w:val="nil"/>
              <w:bottom w:val="single" w:sz="4" w:space="0" w:color="auto"/>
              <w:right w:val="single" w:sz="4" w:space="0" w:color="auto"/>
            </w:tcBorders>
            <w:noWrap/>
            <w:vAlign w:val="center"/>
            <w:hideMark/>
          </w:tcPr>
          <w:p w14:paraId="3217560F" w14:textId="77777777" w:rsidR="00E53B11" w:rsidRDefault="00E53B11" w:rsidP="00C733E1">
            <w:pPr>
              <w:spacing w:line="276" w:lineRule="auto"/>
              <w:jc w:val="center"/>
              <w:rPr>
                <w:color w:val="000000"/>
                <w:sz w:val="24"/>
                <w:szCs w:val="24"/>
              </w:rPr>
            </w:pPr>
            <w:r>
              <w:rPr>
                <w:color w:val="000000"/>
                <w:sz w:val="24"/>
                <w:szCs w:val="24"/>
              </w:rPr>
              <w:t>7 / 16</w:t>
            </w:r>
          </w:p>
          <w:p w14:paraId="444D3BB7" w14:textId="0F0B4B27" w:rsidR="00E53B11" w:rsidRDefault="00E53B11" w:rsidP="00C733E1">
            <w:pPr>
              <w:spacing w:line="276" w:lineRule="auto"/>
              <w:jc w:val="center"/>
              <w:rPr>
                <w:color w:val="000000"/>
                <w:sz w:val="24"/>
                <w:szCs w:val="24"/>
              </w:rPr>
            </w:pPr>
            <w:r>
              <w:rPr>
                <w:color w:val="000000"/>
                <w:sz w:val="24"/>
                <w:szCs w:val="24"/>
              </w:rPr>
              <w:t>6</w:t>
            </w:r>
            <w:r w:rsidR="00443C1B">
              <w:rPr>
                <w:color w:val="000000"/>
                <w:sz w:val="24"/>
                <w:szCs w:val="24"/>
              </w:rPr>
              <w:t>:</w:t>
            </w:r>
            <w:r>
              <w:rPr>
                <w:color w:val="000000"/>
                <w:sz w:val="24"/>
                <w:szCs w:val="24"/>
              </w:rPr>
              <w:t>00–22</w:t>
            </w:r>
            <w:r w:rsidR="00443C1B">
              <w:rPr>
                <w:color w:val="000000"/>
                <w:sz w:val="24"/>
                <w:szCs w:val="24"/>
              </w:rPr>
              <w:t>:</w:t>
            </w:r>
            <w:r>
              <w:rPr>
                <w:color w:val="000000"/>
                <w:sz w:val="24"/>
                <w:szCs w:val="24"/>
              </w:rPr>
              <w:t>00</w:t>
            </w:r>
          </w:p>
        </w:tc>
        <w:tc>
          <w:tcPr>
            <w:tcW w:w="893" w:type="pct"/>
            <w:tcBorders>
              <w:top w:val="nil"/>
              <w:left w:val="nil"/>
              <w:bottom w:val="single" w:sz="4" w:space="0" w:color="auto"/>
              <w:right w:val="single" w:sz="4" w:space="0" w:color="auto"/>
            </w:tcBorders>
            <w:noWrap/>
            <w:vAlign w:val="center"/>
            <w:hideMark/>
          </w:tcPr>
          <w:p w14:paraId="61F8B325" w14:textId="77777777" w:rsidR="00E53B11" w:rsidRDefault="00E53B11" w:rsidP="00C733E1">
            <w:pPr>
              <w:spacing w:line="276" w:lineRule="auto"/>
              <w:jc w:val="center"/>
              <w:rPr>
                <w:color w:val="000000"/>
                <w:sz w:val="24"/>
                <w:szCs w:val="24"/>
              </w:rPr>
            </w:pPr>
            <w:r>
              <w:rPr>
                <w:color w:val="000000"/>
                <w:sz w:val="24"/>
                <w:szCs w:val="24"/>
              </w:rPr>
              <w:t>8</w:t>
            </w:r>
          </w:p>
        </w:tc>
        <w:tc>
          <w:tcPr>
            <w:tcW w:w="914" w:type="pct"/>
            <w:tcBorders>
              <w:top w:val="nil"/>
              <w:left w:val="nil"/>
              <w:bottom w:val="single" w:sz="4" w:space="0" w:color="auto"/>
              <w:right w:val="single" w:sz="4" w:space="0" w:color="auto"/>
            </w:tcBorders>
            <w:noWrap/>
            <w:vAlign w:val="center"/>
            <w:hideMark/>
          </w:tcPr>
          <w:p w14:paraId="1CFD8037" w14:textId="77777777" w:rsidR="00E53B11" w:rsidRDefault="00E53B11" w:rsidP="00C733E1">
            <w:pPr>
              <w:spacing w:line="276" w:lineRule="auto"/>
              <w:jc w:val="center"/>
              <w:rPr>
                <w:color w:val="000000"/>
                <w:sz w:val="24"/>
                <w:szCs w:val="24"/>
              </w:rPr>
            </w:pPr>
            <w:r>
              <w:rPr>
                <w:color w:val="000000"/>
                <w:sz w:val="24"/>
                <w:szCs w:val="24"/>
              </w:rPr>
              <w:t>24</w:t>
            </w:r>
          </w:p>
        </w:tc>
      </w:tr>
      <w:tr w:rsidR="00E53B11" w14:paraId="3AE562DF" w14:textId="77777777" w:rsidTr="00E53B11">
        <w:trPr>
          <w:trHeight w:val="300"/>
        </w:trPr>
        <w:tc>
          <w:tcPr>
            <w:tcW w:w="653" w:type="pct"/>
            <w:tcBorders>
              <w:top w:val="nil"/>
              <w:left w:val="single" w:sz="4" w:space="0" w:color="auto"/>
              <w:bottom w:val="single" w:sz="4" w:space="0" w:color="auto"/>
              <w:right w:val="single" w:sz="4" w:space="0" w:color="auto"/>
            </w:tcBorders>
            <w:vAlign w:val="center"/>
            <w:hideMark/>
          </w:tcPr>
          <w:p w14:paraId="78A1C051" w14:textId="77777777" w:rsidR="00E53B11" w:rsidRDefault="00E53B11" w:rsidP="00C733E1">
            <w:pPr>
              <w:spacing w:line="276" w:lineRule="auto"/>
              <w:jc w:val="center"/>
              <w:rPr>
                <w:color w:val="000000"/>
                <w:sz w:val="24"/>
                <w:szCs w:val="24"/>
              </w:rPr>
            </w:pPr>
            <w:r>
              <w:rPr>
                <w:noProof/>
                <w:sz w:val="24"/>
                <w:szCs w:val="24"/>
              </w:rPr>
              <w:t>D</w:t>
            </w:r>
          </w:p>
        </w:tc>
        <w:tc>
          <w:tcPr>
            <w:tcW w:w="1770" w:type="pct"/>
            <w:tcBorders>
              <w:top w:val="nil"/>
              <w:left w:val="single" w:sz="4" w:space="0" w:color="auto"/>
              <w:bottom w:val="single" w:sz="4" w:space="0" w:color="auto"/>
              <w:right w:val="single" w:sz="4" w:space="0" w:color="auto"/>
            </w:tcBorders>
            <w:noWrap/>
            <w:vAlign w:val="center"/>
            <w:hideMark/>
          </w:tcPr>
          <w:p w14:paraId="705BEEF1" w14:textId="77777777" w:rsidR="00E53B11" w:rsidRDefault="00E53B11" w:rsidP="00C733E1">
            <w:pPr>
              <w:spacing w:line="276" w:lineRule="auto"/>
              <w:rPr>
                <w:color w:val="000000"/>
                <w:sz w:val="24"/>
                <w:szCs w:val="24"/>
              </w:rPr>
            </w:pPr>
            <w:r>
              <w:rPr>
                <w:color w:val="000000"/>
                <w:sz w:val="24"/>
                <w:szCs w:val="24"/>
              </w:rPr>
              <w:t>Řešení kritických incidentů</w:t>
            </w:r>
          </w:p>
        </w:tc>
        <w:tc>
          <w:tcPr>
            <w:tcW w:w="770" w:type="pct"/>
            <w:tcBorders>
              <w:top w:val="nil"/>
              <w:left w:val="nil"/>
              <w:bottom w:val="single" w:sz="4" w:space="0" w:color="auto"/>
              <w:right w:val="single" w:sz="4" w:space="0" w:color="auto"/>
            </w:tcBorders>
            <w:noWrap/>
            <w:vAlign w:val="center"/>
            <w:hideMark/>
          </w:tcPr>
          <w:p w14:paraId="11EA75C9" w14:textId="77777777" w:rsidR="00E53B11" w:rsidRDefault="00E53B11" w:rsidP="00C733E1">
            <w:pPr>
              <w:spacing w:line="276" w:lineRule="auto"/>
              <w:jc w:val="center"/>
              <w:rPr>
                <w:color w:val="000000"/>
                <w:sz w:val="24"/>
                <w:szCs w:val="24"/>
              </w:rPr>
            </w:pPr>
            <w:r>
              <w:rPr>
                <w:color w:val="000000"/>
                <w:sz w:val="24"/>
                <w:szCs w:val="24"/>
              </w:rPr>
              <w:t>7 / 16</w:t>
            </w:r>
          </w:p>
          <w:p w14:paraId="6AB55897" w14:textId="6C1AFA44" w:rsidR="00E53B11" w:rsidRDefault="00E53B11" w:rsidP="00C733E1">
            <w:pPr>
              <w:spacing w:line="276" w:lineRule="auto"/>
              <w:jc w:val="center"/>
              <w:rPr>
                <w:color w:val="000000"/>
                <w:sz w:val="24"/>
                <w:szCs w:val="24"/>
              </w:rPr>
            </w:pPr>
            <w:r>
              <w:rPr>
                <w:color w:val="000000"/>
                <w:sz w:val="24"/>
                <w:szCs w:val="24"/>
              </w:rPr>
              <w:t>6</w:t>
            </w:r>
            <w:r w:rsidR="00443C1B">
              <w:rPr>
                <w:color w:val="000000"/>
                <w:sz w:val="24"/>
                <w:szCs w:val="24"/>
              </w:rPr>
              <w:t>:</w:t>
            </w:r>
            <w:r>
              <w:rPr>
                <w:color w:val="000000"/>
                <w:sz w:val="24"/>
                <w:szCs w:val="24"/>
              </w:rPr>
              <w:t>00–22</w:t>
            </w:r>
            <w:r w:rsidR="00443C1B">
              <w:rPr>
                <w:color w:val="000000"/>
                <w:sz w:val="24"/>
                <w:szCs w:val="24"/>
              </w:rPr>
              <w:t>:</w:t>
            </w:r>
            <w:r>
              <w:rPr>
                <w:color w:val="000000"/>
                <w:sz w:val="24"/>
                <w:szCs w:val="24"/>
              </w:rPr>
              <w:t>00</w:t>
            </w:r>
          </w:p>
        </w:tc>
        <w:tc>
          <w:tcPr>
            <w:tcW w:w="893" w:type="pct"/>
            <w:tcBorders>
              <w:top w:val="nil"/>
              <w:left w:val="nil"/>
              <w:bottom w:val="single" w:sz="4" w:space="0" w:color="auto"/>
              <w:right w:val="single" w:sz="4" w:space="0" w:color="auto"/>
            </w:tcBorders>
            <w:noWrap/>
            <w:vAlign w:val="center"/>
            <w:hideMark/>
          </w:tcPr>
          <w:p w14:paraId="4A147804" w14:textId="77777777" w:rsidR="00E53B11" w:rsidRDefault="00E53B11" w:rsidP="00C733E1">
            <w:pPr>
              <w:spacing w:line="276" w:lineRule="auto"/>
              <w:jc w:val="center"/>
              <w:rPr>
                <w:color w:val="000000"/>
                <w:sz w:val="24"/>
                <w:szCs w:val="24"/>
              </w:rPr>
            </w:pPr>
            <w:r>
              <w:rPr>
                <w:color w:val="000000"/>
                <w:sz w:val="24"/>
                <w:szCs w:val="24"/>
              </w:rPr>
              <w:t>4</w:t>
            </w:r>
          </w:p>
        </w:tc>
        <w:tc>
          <w:tcPr>
            <w:tcW w:w="914" w:type="pct"/>
            <w:tcBorders>
              <w:top w:val="nil"/>
              <w:left w:val="nil"/>
              <w:bottom w:val="single" w:sz="4" w:space="0" w:color="auto"/>
              <w:right w:val="single" w:sz="4" w:space="0" w:color="auto"/>
            </w:tcBorders>
            <w:noWrap/>
            <w:vAlign w:val="center"/>
            <w:hideMark/>
          </w:tcPr>
          <w:p w14:paraId="0E4CFF28" w14:textId="77777777" w:rsidR="00E53B11" w:rsidRDefault="00E53B11" w:rsidP="00C733E1">
            <w:pPr>
              <w:spacing w:line="276" w:lineRule="auto"/>
              <w:jc w:val="center"/>
              <w:rPr>
                <w:color w:val="000000"/>
                <w:sz w:val="24"/>
                <w:szCs w:val="24"/>
              </w:rPr>
            </w:pPr>
            <w:r>
              <w:rPr>
                <w:color w:val="000000"/>
                <w:sz w:val="24"/>
                <w:szCs w:val="24"/>
              </w:rPr>
              <w:t>12</w:t>
            </w:r>
          </w:p>
        </w:tc>
      </w:tr>
    </w:tbl>
    <w:p w14:paraId="0D0EC77A" w14:textId="77777777" w:rsidR="00E53B11" w:rsidRDefault="00E53B11" w:rsidP="00C733E1">
      <w:pPr>
        <w:spacing w:before="240" w:after="240" w:line="276" w:lineRule="auto"/>
        <w:jc w:val="both"/>
        <w:rPr>
          <w:sz w:val="24"/>
          <w:szCs w:val="24"/>
        </w:rPr>
      </w:pPr>
      <w:r>
        <w:rPr>
          <w:b/>
          <w:sz w:val="24"/>
          <w:szCs w:val="24"/>
        </w:rPr>
        <w:t>Provozní doba služby</w:t>
      </w:r>
      <w:r>
        <w:rPr>
          <w:sz w:val="24"/>
          <w:szCs w:val="24"/>
        </w:rPr>
        <w:t xml:space="preserve"> je doba, která udává minimální čas, ve kterém musí být služba dostupná. Hodnoty „provozní doba služby“ jsou určovány jako hodiny za den s dobou provozu od-do). Provozní doba je včetně víkendů a svátků.</w:t>
      </w:r>
    </w:p>
    <w:p w14:paraId="0B074B38" w14:textId="77777777" w:rsidR="00E53B11" w:rsidRDefault="00E53B11" w:rsidP="00C733E1">
      <w:pPr>
        <w:spacing w:after="240" w:line="276" w:lineRule="auto"/>
        <w:jc w:val="both"/>
        <w:rPr>
          <w:sz w:val="24"/>
          <w:szCs w:val="24"/>
        </w:rPr>
      </w:pPr>
      <w:r>
        <w:rPr>
          <w:b/>
          <w:sz w:val="24"/>
          <w:szCs w:val="24"/>
        </w:rPr>
        <w:t>Nástup k řešení incidentu/požadavku</w:t>
      </w:r>
      <w:r>
        <w:rPr>
          <w:sz w:val="24"/>
          <w:szCs w:val="24"/>
        </w:rPr>
        <w:t xml:space="preserve"> je parametr, který určuje, do kdy nejdéle musí být započato aktivní řešení incidentu/požadavku. Parametr je měřen v hodinách a bere ohled na provozní dobu služby.</w:t>
      </w:r>
    </w:p>
    <w:p w14:paraId="163E2699" w14:textId="0E940416" w:rsidR="00E53B11" w:rsidRDefault="00E53B11" w:rsidP="00443C1B">
      <w:pPr>
        <w:spacing w:after="240" w:line="276" w:lineRule="auto"/>
        <w:jc w:val="both"/>
        <w:rPr>
          <w:bCs/>
          <w:iCs/>
          <w:sz w:val="24"/>
          <w:szCs w:val="24"/>
        </w:rPr>
      </w:pPr>
      <w:r>
        <w:rPr>
          <w:b/>
          <w:sz w:val="24"/>
          <w:szCs w:val="24"/>
        </w:rPr>
        <w:t>Maximální doba vyřešení incidentu/požadavku</w:t>
      </w:r>
      <w:r>
        <w:rPr>
          <w:sz w:val="24"/>
          <w:szCs w:val="24"/>
        </w:rPr>
        <w:t xml:space="preserve"> je parametr, který určuje, do kdy nejdéle musí být incident/požadavek </w:t>
      </w:r>
      <w:r w:rsidR="00685350">
        <w:rPr>
          <w:sz w:val="24"/>
          <w:szCs w:val="24"/>
        </w:rPr>
        <w:t>vyřešen od doby jeho nahlášení O</w:t>
      </w:r>
      <w:r>
        <w:rPr>
          <w:sz w:val="24"/>
          <w:szCs w:val="24"/>
        </w:rPr>
        <w:t xml:space="preserve">bjednatelem. Parametr je měřen v hodinách bez ohledu na provozní dobu. Obnova služby je včetně všech navázaných služeb, testování se týká jen těch služeb, které jsou </w:t>
      </w:r>
      <w:r w:rsidR="00685350">
        <w:rPr>
          <w:sz w:val="24"/>
          <w:szCs w:val="24"/>
        </w:rPr>
        <w:t>předmětem svěřené správy</w:t>
      </w:r>
      <w:r>
        <w:rPr>
          <w:sz w:val="24"/>
          <w:szCs w:val="24"/>
        </w:rPr>
        <w:t xml:space="preserve">. V případě obnovení návazné služby, které spadá do správy </w:t>
      </w:r>
      <w:r w:rsidR="00685350">
        <w:rPr>
          <w:sz w:val="24"/>
          <w:szCs w:val="24"/>
        </w:rPr>
        <w:t>O</w:t>
      </w:r>
      <w:r>
        <w:rPr>
          <w:sz w:val="24"/>
          <w:szCs w:val="24"/>
        </w:rPr>
        <w:t xml:space="preserve">bjednatele, považuje se služba za předanou, ale </w:t>
      </w:r>
      <w:r w:rsidR="00685350">
        <w:rPr>
          <w:sz w:val="24"/>
          <w:szCs w:val="24"/>
        </w:rPr>
        <w:t>O</w:t>
      </w:r>
      <w:r>
        <w:rPr>
          <w:sz w:val="24"/>
          <w:szCs w:val="24"/>
        </w:rPr>
        <w:t>bjednatel může požadovat součinnost při testování a ladění chodu této služby.</w:t>
      </w:r>
      <w:r>
        <w:rPr>
          <w:bCs/>
          <w:iCs/>
          <w:sz w:val="24"/>
          <w:szCs w:val="24"/>
        </w:rPr>
        <w:br w:type="page"/>
      </w:r>
    </w:p>
    <w:p w14:paraId="695B798C" w14:textId="77777777" w:rsidR="004E79AF" w:rsidRDefault="004E79AF" w:rsidP="00C733E1">
      <w:pPr>
        <w:pStyle w:val="Nzev"/>
        <w:spacing w:line="276" w:lineRule="auto"/>
      </w:pPr>
      <w:r>
        <w:lastRenderedPageBreak/>
        <w:t>Příloha č. 2</w:t>
      </w:r>
    </w:p>
    <w:p w14:paraId="7552D203" w14:textId="77777777" w:rsidR="004E79AF" w:rsidRDefault="004E79AF" w:rsidP="00C733E1">
      <w:pPr>
        <w:pStyle w:val="Nzev"/>
        <w:spacing w:line="276" w:lineRule="auto"/>
      </w:pPr>
      <w:r w:rsidRPr="00852821">
        <w:t>Oprávněné osoby</w:t>
      </w:r>
    </w:p>
    <w:p w14:paraId="054FBB59" w14:textId="71E5CA0A" w:rsidR="004E79AF" w:rsidRPr="00685350" w:rsidRDefault="00367012" w:rsidP="00CA0D2F">
      <w:pPr>
        <w:spacing w:after="480" w:line="276" w:lineRule="auto"/>
        <w:rPr>
          <w:b/>
          <w:sz w:val="24"/>
          <w:szCs w:val="24"/>
          <w:u w:val="single"/>
        </w:rPr>
      </w:pPr>
      <w:r>
        <w:rPr>
          <w:b/>
          <w:sz w:val="24"/>
          <w:szCs w:val="24"/>
          <w:u w:val="single"/>
        </w:rPr>
        <w:t>Oprávněné osoby</w:t>
      </w:r>
      <w:r w:rsidR="004E79AF" w:rsidRPr="00685350">
        <w:rPr>
          <w:b/>
          <w:sz w:val="24"/>
          <w:szCs w:val="24"/>
          <w:u w:val="single"/>
        </w:rPr>
        <w:t xml:space="preserve"> pro s</w:t>
      </w:r>
      <w:r w:rsidR="0034639E">
        <w:rPr>
          <w:b/>
          <w:sz w:val="24"/>
          <w:szCs w:val="24"/>
          <w:u w:val="single"/>
        </w:rPr>
        <w:t xml:space="preserve">chválení </w:t>
      </w:r>
      <w:r w:rsidR="007F1B5D">
        <w:rPr>
          <w:b/>
          <w:sz w:val="24"/>
          <w:szCs w:val="24"/>
          <w:u w:val="single"/>
        </w:rPr>
        <w:t>měsíční R</w:t>
      </w:r>
      <w:r w:rsidR="004E79AF" w:rsidRPr="00685350">
        <w:rPr>
          <w:b/>
          <w:sz w:val="24"/>
          <w:szCs w:val="24"/>
          <w:u w:val="single"/>
        </w:rPr>
        <w:t>ekapitulac</w:t>
      </w:r>
      <w:r w:rsidR="0034639E">
        <w:rPr>
          <w:b/>
          <w:sz w:val="24"/>
          <w:szCs w:val="24"/>
          <w:u w:val="single"/>
        </w:rPr>
        <w:t>e</w:t>
      </w:r>
      <w:r w:rsidR="004E79AF" w:rsidRPr="00685350">
        <w:rPr>
          <w:b/>
          <w:sz w:val="24"/>
          <w:szCs w:val="24"/>
          <w:u w:val="single"/>
        </w:rPr>
        <w:t>:</w:t>
      </w:r>
    </w:p>
    <w:p w14:paraId="5ED2FB5B" w14:textId="77777777" w:rsidR="004E79AF" w:rsidRPr="00685350" w:rsidRDefault="004E79AF" w:rsidP="00685350">
      <w:pPr>
        <w:spacing w:after="120" w:line="276" w:lineRule="auto"/>
        <w:rPr>
          <w:b/>
          <w:sz w:val="24"/>
          <w:szCs w:val="24"/>
        </w:rPr>
      </w:pPr>
      <w:r w:rsidRPr="00685350">
        <w:rPr>
          <w:b/>
          <w:sz w:val="24"/>
          <w:szCs w:val="24"/>
        </w:rPr>
        <w:t xml:space="preserve">Za </w:t>
      </w:r>
      <w:r w:rsidR="00685350" w:rsidRPr="00685350">
        <w:rPr>
          <w:b/>
          <w:sz w:val="24"/>
          <w:szCs w:val="24"/>
        </w:rPr>
        <w:t>O</w:t>
      </w:r>
      <w:r w:rsidRPr="00685350">
        <w:rPr>
          <w:b/>
          <w:sz w:val="24"/>
          <w:szCs w:val="24"/>
        </w:rPr>
        <w:t>bjednatele:</w:t>
      </w:r>
    </w:p>
    <w:p w14:paraId="5F01AA79" w14:textId="20EDDA48" w:rsidR="004E79AF" w:rsidRPr="00E713E1" w:rsidRDefault="009141B5" w:rsidP="00E713E1">
      <w:pPr>
        <w:spacing w:after="240" w:line="276" w:lineRule="auto"/>
        <w:ind w:left="708"/>
        <w:rPr>
          <w:sz w:val="22"/>
          <w:szCs w:val="22"/>
        </w:rPr>
      </w:pPr>
      <w:r w:rsidRPr="009141B5">
        <w:rPr>
          <w:sz w:val="24"/>
          <w:szCs w:val="24"/>
          <w:highlight w:val="black"/>
        </w:rPr>
        <w:t>*********</w:t>
      </w:r>
      <w:r w:rsidR="00E713E1" w:rsidRPr="00E713E1">
        <w:rPr>
          <w:sz w:val="22"/>
          <w:szCs w:val="22"/>
        </w:rPr>
        <w:t xml:space="preserve">, tel.: </w:t>
      </w:r>
      <w:r w:rsidRPr="009141B5">
        <w:rPr>
          <w:sz w:val="24"/>
          <w:szCs w:val="24"/>
          <w:highlight w:val="black"/>
        </w:rPr>
        <w:t>*********</w:t>
      </w:r>
      <w:r w:rsidR="00E713E1" w:rsidRPr="00E713E1">
        <w:rPr>
          <w:sz w:val="22"/>
          <w:szCs w:val="22"/>
        </w:rPr>
        <w:t xml:space="preserve">, e-mail: </w:t>
      </w:r>
      <w:r w:rsidRPr="009141B5">
        <w:rPr>
          <w:sz w:val="24"/>
          <w:szCs w:val="24"/>
          <w:highlight w:val="black"/>
        </w:rPr>
        <w:t>*********</w:t>
      </w:r>
    </w:p>
    <w:p w14:paraId="7E6AD1C4" w14:textId="54FC7804" w:rsidR="00E713E1" w:rsidRPr="00E713E1" w:rsidRDefault="009141B5" w:rsidP="00E713E1">
      <w:pPr>
        <w:spacing w:after="240" w:line="276" w:lineRule="auto"/>
        <w:ind w:left="708"/>
        <w:rPr>
          <w:sz w:val="22"/>
          <w:szCs w:val="22"/>
        </w:rPr>
      </w:pPr>
      <w:r w:rsidRPr="009141B5">
        <w:rPr>
          <w:sz w:val="24"/>
          <w:szCs w:val="24"/>
          <w:highlight w:val="black"/>
        </w:rPr>
        <w:t>*********</w:t>
      </w:r>
      <w:r w:rsidR="00E713E1" w:rsidRPr="00E713E1">
        <w:rPr>
          <w:sz w:val="22"/>
          <w:szCs w:val="22"/>
        </w:rPr>
        <w:t xml:space="preserve">, tel.: </w:t>
      </w:r>
      <w:r w:rsidRPr="009141B5">
        <w:rPr>
          <w:sz w:val="24"/>
          <w:szCs w:val="24"/>
          <w:highlight w:val="black"/>
        </w:rPr>
        <w:t>*********</w:t>
      </w:r>
      <w:r w:rsidR="00E713E1" w:rsidRPr="00E713E1">
        <w:rPr>
          <w:sz w:val="22"/>
          <w:szCs w:val="22"/>
        </w:rPr>
        <w:t xml:space="preserve">, e-mail: </w:t>
      </w:r>
      <w:r w:rsidRPr="009141B5">
        <w:rPr>
          <w:sz w:val="24"/>
          <w:szCs w:val="24"/>
          <w:highlight w:val="black"/>
        </w:rPr>
        <w:t>*********</w:t>
      </w:r>
    </w:p>
    <w:p w14:paraId="4E62EFB7" w14:textId="0CB2EEBA" w:rsidR="00E713E1" w:rsidRPr="00E713E1" w:rsidRDefault="009141B5" w:rsidP="00E713E1">
      <w:pPr>
        <w:spacing w:after="240" w:line="276" w:lineRule="auto"/>
        <w:ind w:left="708"/>
        <w:rPr>
          <w:sz w:val="22"/>
          <w:szCs w:val="22"/>
        </w:rPr>
      </w:pPr>
      <w:r w:rsidRPr="009141B5">
        <w:rPr>
          <w:sz w:val="24"/>
          <w:szCs w:val="24"/>
          <w:highlight w:val="black"/>
        </w:rPr>
        <w:t>*********</w:t>
      </w:r>
      <w:r w:rsidR="00E713E1" w:rsidRPr="00E713E1">
        <w:rPr>
          <w:sz w:val="22"/>
          <w:szCs w:val="22"/>
        </w:rPr>
        <w:t xml:space="preserve">, tel.: </w:t>
      </w:r>
      <w:r w:rsidRPr="009141B5">
        <w:rPr>
          <w:sz w:val="24"/>
          <w:szCs w:val="24"/>
          <w:highlight w:val="black"/>
        </w:rPr>
        <w:t>*********</w:t>
      </w:r>
      <w:r w:rsidR="00E713E1" w:rsidRPr="00E713E1">
        <w:rPr>
          <w:sz w:val="22"/>
          <w:szCs w:val="22"/>
        </w:rPr>
        <w:t xml:space="preserve">, e-mail: </w:t>
      </w:r>
      <w:r w:rsidRPr="009141B5">
        <w:rPr>
          <w:sz w:val="24"/>
          <w:szCs w:val="24"/>
          <w:highlight w:val="black"/>
        </w:rPr>
        <w:t>*********</w:t>
      </w:r>
      <w:r w:rsidR="00E713E1" w:rsidRPr="00E713E1">
        <w:rPr>
          <w:sz w:val="22"/>
          <w:szCs w:val="22"/>
        </w:rPr>
        <w:t xml:space="preserve"> </w:t>
      </w:r>
    </w:p>
    <w:p w14:paraId="5DF5CAAF" w14:textId="77777777" w:rsidR="004E79AF" w:rsidRPr="00685350" w:rsidRDefault="004E79AF" w:rsidP="00685350">
      <w:pPr>
        <w:spacing w:after="120" w:line="276" w:lineRule="auto"/>
        <w:rPr>
          <w:b/>
          <w:sz w:val="24"/>
          <w:szCs w:val="24"/>
        </w:rPr>
      </w:pPr>
      <w:r w:rsidRPr="00685350">
        <w:rPr>
          <w:b/>
          <w:sz w:val="24"/>
          <w:szCs w:val="24"/>
        </w:rPr>
        <w:t xml:space="preserve">Za </w:t>
      </w:r>
      <w:r w:rsidR="00685350" w:rsidRPr="00685350">
        <w:rPr>
          <w:b/>
          <w:sz w:val="24"/>
          <w:szCs w:val="24"/>
        </w:rPr>
        <w:t>Poskytovatele</w:t>
      </w:r>
      <w:r w:rsidRPr="00685350">
        <w:rPr>
          <w:b/>
          <w:sz w:val="24"/>
          <w:szCs w:val="24"/>
        </w:rPr>
        <w:t>:</w:t>
      </w:r>
    </w:p>
    <w:p w14:paraId="1E2E50AE" w14:textId="3C462451" w:rsidR="00E713E1" w:rsidRPr="00E713E1" w:rsidRDefault="009141B5" w:rsidP="00E713E1">
      <w:pPr>
        <w:spacing w:after="240" w:line="276" w:lineRule="auto"/>
        <w:ind w:left="708"/>
        <w:rPr>
          <w:bCs/>
          <w:sz w:val="22"/>
          <w:szCs w:val="22"/>
        </w:rPr>
      </w:pPr>
      <w:r w:rsidRPr="009141B5">
        <w:rPr>
          <w:sz w:val="24"/>
          <w:szCs w:val="24"/>
          <w:highlight w:val="black"/>
        </w:rPr>
        <w:t>*********</w:t>
      </w:r>
      <w:r w:rsidR="004E79AF" w:rsidRPr="00E713E1">
        <w:rPr>
          <w:bCs/>
          <w:sz w:val="22"/>
          <w:szCs w:val="22"/>
        </w:rPr>
        <w:t xml:space="preserve">, tel.: </w:t>
      </w:r>
      <w:r w:rsidRPr="009141B5">
        <w:rPr>
          <w:sz w:val="24"/>
          <w:szCs w:val="24"/>
          <w:highlight w:val="black"/>
        </w:rPr>
        <w:t>*********</w:t>
      </w:r>
      <w:r w:rsidR="004E79AF" w:rsidRPr="00E713E1">
        <w:rPr>
          <w:bCs/>
          <w:sz w:val="22"/>
          <w:szCs w:val="22"/>
        </w:rPr>
        <w:t xml:space="preserve">, e-mail: </w:t>
      </w:r>
      <w:r w:rsidRPr="009141B5">
        <w:rPr>
          <w:sz w:val="24"/>
          <w:szCs w:val="24"/>
          <w:highlight w:val="black"/>
        </w:rPr>
        <w:t>*********</w:t>
      </w:r>
      <w:r w:rsidR="00E713E1" w:rsidRPr="00E713E1">
        <w:rPr>
          <w:bCs/>
          <w:sz w:val="22"/>
          <w:szCs w:val="22"/>
        </w:rPr>
        <w:t xml:space="preserve"> </w:t>
      </w:r>
    </w:p>
    <w:p w14:paraId="47A8DFD4" w14:textId="79AD1A9D" w:rsidR="00E713E1" w:rsidRPr="00E713E1" w:rsidRDefault="009141B5" w:rsidP="00E713E1">
      <w:pPr>
        <w:spacing w:after="240" w:line="276" w:lineRule="auto"/>
        <w:ind w:left="708"/>
        <w:rPr>
          <w:sz w:val="22"/>
          <w:szCs w:val="22"/>
        </w:rPr>
      </w:pPr>
      <w:r w:rsidRPr="009141B5">
        <w:rPr>
          <w:sz w:val="24"/>
          <w:szCs w:val="24"/>
          <w:highlight w:val="black"/>
        </w:rPr>
        <w:t>*********</w:t>
      </w:r>
      <w:r w:rsidR="00E713E1" w:rsidRPr="00E713E1">
        <w:rPr>
          <w:sz w:val="22"/>
          <w:szCs w:val="22"/>
        </w:rPr>
        <w:t xml:space="preserve">, tel.: </w:t>
      </w:r>
      <w:r w:rsidRPr="009141B5">
        <w:rPr>
          <w:sz w:val="24"/>
          <w:szCs w:val="24"/>
          <w:highlight w:val="black"/>
        </w:rPr>
        <w:t>*********</w:t>
      </w:r>
      <w:r w:rsidR="00E713E1" w:rsidRPr="00E713E1">
        <w:rPr>
          <w:sz w:val="22"/>
          <w:szCs w:val="22"/>
        </w:rPr>
        <w:t xml:space="preserve">, e-mail: </w:t>
      </w:r>
      <w:r w:rsidRPr="009141B5">
        <w:rPr>
          <w:sz w:val="24"/>
          <w:szCs w:val="24"/>
          <w:highlight w:val="black"/>
        </w:rPr>
        <w:t>*********</w:t>
      </w:r>
    </w:p>
    <w:p w14:paraId="396D768A" w14:textId="09EF11E0" w:rsidR="004E79AF" w:rsidRPr="00E713E1" w:rsidRDefault="009141B5" w:rsidP="00CA0D2F">
      <w:pPr>
        <w:spacing w:after="480" w:line="276" w:lineRule="auto"/>
        <w:ind w:left="709"/>
        <w:rPr>
          <w:sz w:val="22"/>
          <w:szCs w:val="22"/>
        </w:rPr>
      </w:pPr>
      <w:r w:rsidRPr="009141B5">
        <w:rPr>
          <w:sz w:val="24"/>
          <w:szCs w:val="24"/>
          <w:highlight w:val="black"/>
        </w:rPr>
        <w:t>*********</w:t>
      </w:r>
      <w:r w:rsidR="00E713E1" w:rsidRPr="00E713E1">
        <w:rPr>
          <w:sz w:val="22"/>
          <w:szCs w:val="22"/>
        </w:rPr>
        <w:t xml:space="preserve">, tel.: </w:t>
      </w:r>
      <w:r w:rsidRPr="009141B5">
        <w:rPr>
          <w:sz w:val="24"/>
          <w:szCs w:val="24"/>
          <w:highlight w:val="black"/>
        </w:rPr>
        <w:t>*********</w:t>
      </w:r>
      <w:r w:rsidR="00E713E1" w:rsidRPr="00E713E1">
        <w:rPr>
          <w:sz w:val="22"/>
          <w:szCs w:val="22"/>
        </w:rPr>
        <w:t xml:space="preserve">, e-mail: </w:t>
      </w:r>
      <w:r w:rsidRPr="009141B5">
        <w:rPr>
          <w:sz w:val="24"/>
          <w:szCs w:val="24"/>
          <w:highlight w:val="black"/>
        </w:rPr>
        <w:t>*********</w:t>
      </w:r>
      <w:r w:rsidR="00E713E1" w:rsidRPr="00E713E1">
        <w:rPr>
          <w:sz w:val="22"/>
          <w:szCs w:val="22"/>
        </w:rPr>
        <w:t xml:space="preserve">  </w:t>
      </w:r>
      <w:r w:rsidR="004E79AF" w:rsidRPr="00E713E1">
        <w:rPr>
          <w:sz w:val="22"/>
          <w:szCs w:val="22"/>
        </w:rPr>
        <w:t xml:space="preserve"> </w:t>
      </w:r>
    </w:p>
    <w:p w14:paraId="3769533E" w14:textId="7EDBBF97" w:rsidR="004E79AF" w:rsidRPr="00685350" w:rsidRDefault="00367012" w:rsidP="00CA0D2F">
      <w:pPr>
        <w:spacing w:after="480" w:line="276" w:lineRule="auto"/>
        <w:rPr>
          <w:b/>
          <w:sz w:val="24"/>
          <w:szCs w:val="24"/>
          <w:u w:val="single"/>
        </w:rPr>
      </w:pPr>
      <w:r>
        <w:rPr>
          <w:b/>
          <w:sz w:val="24"/>
          <w:szCs w:val="24"/>
          <w:u w:val="single"/>
        </w:rPr>
        <w:t>Oprávněn</w:t>
      </w:r>
      <w:r w:rsidR="006C0D49">
        <w:rPr>
          <w:b/>
          <w:sz w:val="24"/>
          <w:szCs w:val="24"/>
          <w:u w:val="single"/>
        </w:rPr>
        <w:t>é</w:t>
      </w:r>
      <w:r>
        <w:rPr>
          <w:b/>
          <w:sz w:val="24"/>
          <w:szCs w:val="24"/>
          <w:u w:val="single"/>
        </w:rPr>
        <w:t xml:space="preserve"> osoby</w:t>
      </w:r>
      <w:r w:rsidR="004E79AF" w:rsidRPr="00685350">
        <w:rPr>
          <w:b/>
          <w:sz w:val="24"/>
          <w:szCs w:val="24"/>
          <w:u w:val="single"/>
        </w:rPr>
        <w:t xml:space="preserve"> pro provozní účely:</w:t>
      </w:r>
    </w:p>
    <w:p w14:paraId="5EAB3375" w14:textId="77777777" w:rsidR="004E79AF" w:rsidRPr="00685350" w:rsidRDefault="004E79AF" w:rsidP="00685350">
      <w:pPr>
        <w:spacing w:after="120" w:line="276" w:lineRule="auto"/>
        <w:rPr>
          <w:b/>
          <w:sz w:val="24"/>
          <w:szCs w:val="24"/>
        </w:rPr>
      </w:pPr>
      <w:r w:rsidRPr="00685350">
        <w:rPr>
          <w:b/>
          <w:sz w:val="24"/>
          <w:szCs w:val="24"/>
        </w:rPr>
        <w:t xml:space="preserve">Za </w:t>
      </w:r>
      <w:r w:rsidR="00685350" w:rsidRPr="00685350">
        <w:rPr>
          <w:b/>
          <w:sz w:val="24"/>
          <w:szCs w:val="24"/>
        </w:rPr>
        <w:t>O</w:t>
      </w:r>
      <w:r w:rsidRPr="00685350">
        <w:rPr>
          <w:b/>
          <w:sz w:val="24"/>
          <w:szCs w:val="24"/>
        </w:rPr>
        <w:t>bjednatele:</w:t>
      </w:r>
    </w:p>
    <w:p w14:paraId="0E2FE00A" w14:textId="0D689978" w:rsidR="00E713E1" w:rsidRPr="00E713E1" w:rsidRDefault="009141B5" w:rsidP="00E713E1">
      <w:pPr>
        <w:spacing w:after="240" w:line="276" w:lineRule="auto"/>
        <w:ind w:left="708"/>
        <w:rPr>
          <w:sz w:val="22"/>
          <w:szCs w:val="22"/>
        </w:rPr>
      </w:pPr>
      <w:r w:rsidRPr="009141B5">
        <w:rPr>
          <w:sz w:val="24"/>
          <w:szCs w:val="24"/>
          <w:highlight w:val="black"/>
        </w:rPr>
        <w:t>*********</w:t>
      </w:r>
      <w:r w:rsidR="00E713E1" w:rsidRPr="00E713E1">
        <w:rPr>
          <w:sz w:val="22"/>
          <w:szCs w:val="22"/>
        </w:rPr>
        <w:t xml:space="preserve">, tel.: </w:t>
      </w:r>
      <w:r w:rsidRPr="009141B5">
        <w:rPr>
          <w:sz w:val="24"/>
          <w:szCs w:val="24"/>
          <w:highlight w:val="black"/>
        </w:rPr>
        <w:t>*********</w:t>
      </w:r>
      <w:r w:rsidR="00E713E1" w:rsidRPr="00E713E1">
        <w:rPr>
          <w:sz w:val="22"/>
          <w:szCs w:val="22"/>
        </w:rPr>
        <w:t xml:space="preserve">, e-mail: </w:t>
      </w:r>
      <w:r w:rsidRPr="009141B5">
        <w:rPr>
          <w:sz w:val="24"/>
          <w:szCs w:val="24"/>
          <w:highlight w:val="black"/>
        </w:rPr>
        <w:t>*********</w:t>
      </w:r>
    </w:p>
    <w:p w14:paraId="5DB29368" w14:textId="6526978A" w:rsidR="00E713E1" w:rsidRPr="00E713E1" w:rsidRDefault="009141B5" w:rsidP="00E713E1">
      <w:pPr>
        <w:spacing w:after="240" w:line="276" w:lineRule="auto"/>
        <w:ind w:left="708"/>
        <w:rPr>
          <w:sz w:val="22"/>
          <w:szCs w:val="22"/>
        </w:rPr>
      </w:pPr>
      <w:r w:rsidRPr="009141B5">
        <w:rPr>
          <w:sz w:val="24"/>
          <w:szCs w:val="24"/>
          <w:highlight w:val="black"/>
        </w:rPr>
        <w:t>*********</w:t>
      </w:r>
      <w:r w:rsidR="00E713E1" w:rsidRPr="00E713E1">
        <w:rPr>
          <w:sz w:val="22"/>
          <w:szCs w:val="22"/>
        </w:rPr>
        <w:t xml:space="preserve">, tel.: </w:t>
      </w:r>
      <w:r w:rsidRPr="009141B5">
        <w:rPr>
          <w:sz w:val="24"/>
          <w:szCs w:val="24"/>
          <w:highlight w:val="black"/>
        </w:rPr>
        <w:t>*********</w:t>
      </w:r>
      <w:r w:rsidR="00E713E1" w:rsidRPr="00E713E1">
        <w:rPr>
          <w:sz w:val="22"/>
          <w:szCs w:val="22"/>
        </w:rPr>
        <w:t xml:space="preserve">, e-mail: </w:t>
      </w:r>
      <w:r w:rsidRPr="009141B5">
        <w:rPr>
          <w:sz w:val="24"/>
          <w:szCs w:val="24"/>
          <w:highlight w:val="black"/>
        </w:rPr>
        <w:t>*********</w:t>
      </w:r>
    </w:p>
    <w:p w14:paraId="26CDEA54" w14:textId="5CD043CB" w:rsidR="00E713E1" w:rsidRPr="00E713E1" w:rsidRDefault="009141B5" w:rsidP="00E713E1">
      <w:pPr>
        <w:spacing w:after="240" w:line="276" w:lineRule="auto"/>
        <w:ind w:left="708"/>
        <w:rPr>
          <w:sz w:val="22"/>
          <w:szCs w:val="22"/>
        </w:rPr>
      </w:pPr>
      <w:r w:rsidRPr="009141B5">
        <w:rPr>
          <w:sz w:val="24"/>
          <w:szCs w:val="24"/>
          <w:highlight w:val="black"/>
        </w:rPr>
        <w:t>*********</w:t>
      </w:r>
      <w:r w:rsidR="00E713E1" w:rsidRPr="00E713E1">
        <w:rPr>
          <w:sz w:val="22"/>
          <w:szCs w:val="22"/>
        </w:rPr>
        <w:t xml:space="preserve">, tel.: </w:t>
      </w:r>
      <w:r w:rsidRPr="009141B5">
        <w:rPr>
          <w:sz w:val="24"/>
          <w:szCs w:val="24"/>
          <w:highlight w:val="black"/>
        </w:rPr>
        <w:t>*********</w:t>
      </w:r>
      <w:r w:rsidR="00E713E1" w:rsidRPr="00E713E1">
        <w:rPr>
          <w:sz w:val="22"/>
          <w:szCs w:val="22"/>
        </w:rPr>
        <w:t xml:space="preserve">, e-mail: </w:t>
      </w:r>
      <w:r w:rsidRPr="009141B5">
        <w:rPr>
          <w:sz w:val="24"/>
          <w:szCs w:val="24"/>
          <w:highlight w:val="black"/>
        </w:rPr>
        <w:t>*********</w:t>
      </w:r>
      <w:r w:rsidR="00E713E1" w:rsidRPr="00E713E1">
        <w:rPr>
          <w:sz w:val="22"/>
          <w:szCs w:val="22"/>
        </w:rPr>
        <w:t xml:space="preserve"> </w:t>
      </w:r>
    </w:p>
    <w:p w14:paraId="429B6EC6" w14:textId="77777777" w:rsidR="004E79AF" w:rsidRPr="00685350" w:rsidRDefault="004E79AF" w:rsidP="00685350">
      <w:pPr>
        <w:spacing w:after="120" w:line="276" w:lineRule="auto"/>
        <w:rPr>
          <w:b/>
          <w:sz w:val="24"/>
          <w:szCs w:val="24"/>
        </w:rPr>
      </w:pPr>
      <w:r w:rsidRPr="00685350">
        <w:rPr>
          <w:b/>
          <w:sz w:val="24"/>
          <w:szCs w:val="24"/>
        </w:rPr>
        <w:t xml:space="preserve">Za </w:t>
      </w:r>
      <w:r w:rsidR="00685350" w:rsidRPr="00685350">
        <w:rPr>
          <w:b/>
          <w:sz w:val="24"/>
          <w:szCs w:val="24"/>
        </w:rPr>
        <w:t>Poskytovatele</w:t>
      </w:r>
      <w:r w:rsidRPr="00685350">
        <w:rPr>
          <w:b/>
          <w:sz w:val="24"/>
          <w:szCs w:val="24"/>
        </w:rPr>
        <w:t>:</w:t>
      </w:r>
    </w:p>
    <w:p w14:paraId="6B93541C" w14:textId="4ADFCE62" w:rsidR="00E713E1" w:rsidRPr="00E713E1" w:rsidRDefault="009141B5" w:rsidP="00E713E1">
      <w:pPr>
        <w:spacing w:after="240" w:line="276" w:lineRule="auto"/>
        <w:ind w:left="708"/>
        <w:rPr>
          <w:bCs/>
          <w:sz w:val="22"/>
          <w:szCs w:val="22"/>
        </w:rPr>
      </w:pPr>
      <w:r w:rsidRPr="009141B5">
        <w:rPr>
          <w:sz w:val="24"/>
          <w:szCs w:val="24"/>
          <w:highlight w:val="black"/>
        </w:rPr>
        <w:t>*********</w:t>
      </w:r>
      <w:r w:rsidR="00E713E1" w:rsidRPr="00E713E1">
        <w:rPr>
          <w:bCs/>
          <w:sz w:val="22"/>
          <w:szCs w:val="22"/>
        </w:rPr>
        <w:t xml:space="preserve">, tel.: </w:t>
      </w:r>
      <w:r w:rsidRPr="009141B5">
        <w:rPr>
          <w:sz w:val="24"/>
          <w:szCs w:val="24"/>
          <w:highlight w:val="black"/>
        </w:rPr>
        <w:t>*********</w:t>
      </w:r>
      <w:r w:rsidR="00E713E1" w:rsidRPr="00E713E1">
        <w:rPr>
          <w:bCs/>
          <w:sz w:val="22"/>
          <w:szCs w:val="22"/>
        </w:rPr>
        <w:t xml:space="preserve">, e-mail: </w:t>
      </w:r>
      <w:r w:rsidRPr="009141B5">
        <w:rPr>
          <w:sz w:val="24"/>
          <w:szCs w:val="24"/>
          <w:highlight w:val="black"/>
        </w:rPr>
        <w:t>*********</w:t>
      </w:r>
      <w:r w:rsidR="00E713E1" w:rsidRPr="00E713E1">
        <w:rPr>
          <w:bCs/>
          <w:sz w:val="22"/>
          <w:szCs w:val="22"/>
        </w:rPr>
        <w:t xml:space="preserve"> </w:t>
      </w:r>
    </w:p>
    <w:p w14:paraId="0E0EB182" w14:textId="59BF6373" w:rsidR="00E713E1" w:rsidRPr="00E713E1" w:rsidRDefault="009141B5" w:rsidP="00CA0D2F">
      <w:pPr>
        <w:spacing w:after="480" w:line="276" w:lineRule="auto"/>
        <w:ind w:left="709"/>
        <w:rPr>
          <w:sz w:val="22"/>
          <w:szCs w:val="22"/>
        </w:rPr>
      </w:pPr>
      <w:r w:rsidRPr="009141B5">
        <w:rPr>
          <w:sz w:val="24"/>
          <w:szCs w:val="24"/>
          <w:highlight w:val="black"/>
        </w:rPr>
        <w:t>*********</w:t>
      </w:r>
      <w:r w:rsidR="00E713E1" w:rsidRPr="00E713E1">
        <w:rPr>
          <w:sz w:val="22"/>
          <w:szCs w:val="22"/>
        </w:rPr>
        <w:t xml:space="preserve">, tel.: </w:t>
      </w:r>
      <w:r w:rsidRPr="009141B5">
        <w:rPr>
          <w:sz w:val="24"/>
          <w:szCs w:val="24"/>
          <w:highlight w:val="black"/>
        </w:rPr>
        <w:t>*********</w:t>
      </w:r>
      <w:r w:rsidR="00E713E1" w:rsidRPr="00E713E1">
        <w:rPr>
          <w:sz w:val="22"/>
          <w:szCs w:val="22"/>
        </w:rPr>
        <w:t xml:space="preserve">, e-mail: </w:t>
      </w:r>
      <w:r w:rsidRPr="009141B5">
        <w:rPr>
          <w:sz w:val="24"/>
          <w:szCs w:val="24"/>
          <w:highlight w:val="black"/>
        </w:rPr>
        <w:t>*********</w:t>
      </w:r>
    </w:p>
    <w:p w14:paraId="1B609E6A" w14:textId="0B7A4F08" w:rsidR="006C0D49" w:rsidRPr="00685350" w:rsidRDefault="006C0D49" w:rsidP="00CA0D2F">
      <w:pPr>
        <w:spacing w:after="480" w:line="276" w:lineRule="auto"/>
        <w:rPr>
          <w:b/>
          <w:sz w:val="24"/>
          <w:szCs w:val="24"/>
          <w:u w:val="single"/>
        </w:rPr>
      </w:pPr>
      <w:r w:rsidRPr="00685350">
        <w:rPr>
          <w:b/>
          <w:sz w:val="24"/>
          <w:szCs w:val="24"/>
          <w:u w:val="single"/>
        </w:rPr>
        <w:t xml:space="preserve">Projektový manažer </w:t>
      </w:r>
      <w:r>
        <w:rPr>
          <w:b/>
          <w:sz w:val="24"/>
          <w:szCs w:val="24"/>
          <w:u w:val="single"/>
        </w:rPr>
        <w:t>Objednatele</w:t>
      </w:r>
      <w:r w:rsidRPr="00685350">
        <w:rPr>
          <w:b/>
          <w:sz w:val="24"/>
          <w:szCs w:val="24"/>
          <w:u w:val="single"/>
        </w:rPr>
        <w:t>:</w:t>
      </w:r>
    </w:p>
    <w:p w14:paraId="16EF0AC6" w14:textId="5A80D4DB" w:rsidR="00E713E1" w:rsidRPr="00E713E1" w:rsidRDefault="009141B5" w:rsidP="00CA0D2F">
      <w:pPr>
        <w:spacing w:after="480" w:line="276" w:lineRule="auto"/>
        <w:ind w:left="709"/>
        <w:rPr>
          <w:sz w:val="22"/>
          <w:szCs w:val="22"/>
        </w:rPr>
      </w:pPr>
      <w:r w:rsidRPr="009141B5">
        <w:rPr>
          <w:sz w:val="24"/>
          <w:szCs w:val="24"/>
          <w:highlight w:val="black"/>
        </w:rPr>
        <w:t>*********</w:t>
      </w:r>
      <w:r w:rsidR="00E713E1" w:rsidRPr="00E713E1">
        <w:rPr>
          <w:sz w:val="22"/>
          <w:szCs w:val="22"/>
        </w:rPr>
        <w:t xml:space="preserve">, tel.: </w:t>
      </w:r>
      <w:r w:rsidRPr="009141B5">
        <w:rPr>
          <w:sz w:val="24"/>
          <w:szCs w:val="24"/>
          <w:highlight w:val="black"/>
        </w:rPr>
        <w:t>*********</w:t>
      </w:r>
      <w:r w:rsidR="00E713E1" w:rsidRPr="00E713E1">
        <w:rPr>
          <w:sz w:val="22"/>
          <w:szCs w:val="22"/>
        </w:rPr>
        <w:t xml:space="preserve">, e-mail: </w:t>
      </w:r>
      <w:r w:rsidRPr="009141B5">
        <w:rPr>
          <w:sz w:val="24"/>
          <w:szCs w:val="24"/>
          <w:highlight w:val="black"/>
        </w:rPr>
        <w:t>*********</w:t>
      </w:r>
    </w:p>
    <w:p w14:paraId="6532E1E9" w14:textId="0A0F6C3F" w:rsidR="00685350" w:rsidRPr="00685350" w:rsidRDefault="00685350" w:rsidP="00CA0D2F">
      <w:pPr>
        <w:spacing w:after="480" w:line="276" w:lineRule="auto"/>
        <w:rPr>
          <w:b/>
          <w:sz w:val="24"/>
          <w:szCs w:val="24"/>
          <w:u w:val="single"/>
        </w:rPr>
      </w:pPr>
      <w:r w:rsidRPr="00685350">
        <w:rPr>
          <w:b/>
          <w:sz w:val="24"/>
          <w:szCs w:val="24"/>
          <w:u w:val="single"/>
        </w:rPr>
        <w:t>Projektový manažer Poskytovatele:</w:t>
      </w:r>
    </w:p>
    <w:p w14:paraId="26B88517" w14:textId="2A96823C" w:rsidR="00E713E1" w:rsidRPr="00E713E1" w:rsidRDefault="009141B5" w:rsidP="00E713E1">
      <w:pPr>
        <w:spacing w:after="240" w:line="276" w:lineRule="auto"/>
        <w:ind w:left="708"/>
        <w:rPr>
          <w:bCs/>
          <w:sz w:val="22"/>
          <w:szCs w:val="22"/>
        </w:rPr>
      </w:pPr>
      <w:r w:rsidRPr="009141B5">
        <w:rPr>
          <w:sz w:val="24"/>
          <w:szCs w:val="24"/>
          <w:highlight w:val="black"/>
        </w:rPr>
        <w:lastRenderedPageBreak/>
        <w:t>*********</w:t>
      </w:r>
      <w:r w:rsidR="00E713E1" w:rsidRPr="00E713E1">
        <w:rPr>
          <w:bCs/>
          <w:sz w:val="22"/>
          <w:szCs w:val="22"/>
        </w:rPr>
        <w:t xml:space="preserve">, tel.: </w:t>
      </w:r>
      <w:r w:rsidRPr="009141B5">
        <w:rPr>
          <w:sz w:val="24"/>
          <w:szCs w:val="24"/>
          <w:highlight w:val="black"/>
        </w:rPr>
        <w:t>*********</w:t>
      </w:r>
      <w:r w:rsidR="00E713E1" w:rsidRPr="00E713E1">
        <w:rPr>
          <w:bCs/>
          <w:sz w:val="22"/>
          <w:szCs w:val="22"/>
        </w:rPr>
        <w:t xml:space="preserve">, e-mail: </w:t>
      </w:r>
      <w:r w:rsidRPr="009141B5">
        <w:rPr>
          <w:sz w:val="24"/>
          <w:szCs w:val="24"/>
          <w:highlight w:val="black"/>
        </w:rPr>
        <w:t>*********</w:t>
      </w:r>
      <w:r w:rsidR="00E713E1" w:rsidRPr="00E713E1">
        <w:rPr>
          <w:bCs/>
          <w:sz w:val="22"/>
          <w:szCs w:val="22"/>
        </w:rPr>
        <w:t xml:space="preserve"> </w:t>
      </w:r>
    </w:p>
    <w:p w14:paraId="7C3E830D" w14:textId="77777777" w:rsidR="00685350" w:rsidRPr="00685350" w:rsidRDefault="00685350" w:rsidP="00CA0D2F">
      <w:pPr>
        <w:spacing w:after="480" w:line="276" w:lineRule="auto"/>
        <w:rPr>
          <w:b/>
          <w:sz w:val="24"/>
          <w:szCs w:val="24"/>
          <w:u w:val="single"/>
        </w:rPr>
      </w:pPr>
      <w:r w:rsidRPr="00685350">
        <w:rPr>
          <w:b/>
          <w:sz w:val="24"/>
          <w:szCs w:val="24"/>
          <w:u w:val="single"/>
        </w:rPr>
        <w:t>Architekt zálohovacího řešení</w:t>
      </w:r>
    </w:p>
    <w:p w14:paraId="053694B8" w14:textId="7DF3F823" w:rsidR="00685350" w:rsidRPr="0081370E" w:rsidRDefault="009141B5" w:rsidP="00CA0D2F">
      <w:pPr>
        <w:spacing w:after="480" w:line="276" w:lineRule="auto"/>
        <w:ind w:left="709"/>
        <w:rPr>
          <w:bCs/>
          <w:sz w:val="22"/>
          <w:szCs w:val="22"/>
        </w:rPr>
      </w:pPr>
      <w:r w:rsidRPr="009141B5">
        <w:rPr>
          <w:sz w:val="24"/>
          <w:szCs w:val="24"/>
          <w:highlight w:val="black"/>
        </w:rPr>
        <w:t>*********</w:t>
      </w:r>
      <w:r w:rsidR="00685350" w:rsidRPr="0081370E">
        <w:rPr>
          <w:bCs/>
          <w:sz w:val="22"/>
          <w:szCs w:val="22"/>
        </w:rPr>
        <w:t>, tel.:</w:t>
      </w:r>
      <w:r>
        <w:rPr>
          <w:bCs/>
          <w:sz w:val="22"/>
          <w:szCs w:val="22"/>
        </w:rPr>
        <w:t xml:space="preserve"> </w:t>
      </w:r>
      <w:r w:rsidRPr="009141B5">
        <w:rPr>
          <w:sz w:val="24"/>
          <w:szCs w:val="24"/>
          <w:highlight w:val="black"/>
        </w:rPr>
        <w:t>*********</w:t>
      </w:r>
      <w:r w:rsidR="00685350" w:rsidRPr="0081370E">
        <w:rPr>
          <w:bCs/>
          <w:sz w:val="22"/>
          <w:szCs w:val="22"/>
        </w:rPr>
        <w:t xml:space="preserve">, e-mail: </w:t>
      </w:r>
      <w:r w:rsidRPr="009141B5">
        <w:rPr>
          <w:sz w:val="24"/>
          <w:szCs w:val="24"/>
          <w:highlight w:val="black"/>
        </w:rPr>
        <w:t>*********</w:t>
      </w:r>
      <w:r w:rsidR="0081370E" w:rsidRPr="0081370E">
        <w:rPr>
          <w:bCs/>
          <w:sz w:val="22"/>
          <w:szCs w:val="22"/>
        </w:rPr>
        <w:t xml:space="preserve"> </w:t>
      </w:r>
    </w:p>
    <w:p w14:paraId="19F40839" w14:textId="77777777" w:rsidR="00685350" w:rsidRPr="00685350" w:rsidRDefault="00685350" w:rsidP="00CA0D2F">
      <w:pPr>
        <w:spacing w:after="480" w:line="276" w:lineRule="auto"/>
        <w:rPr>
          <w:b/>
          <w:sz w:val="24"/>
          <w:szCs w:val="24"/>
          <w:u w:val="single"/>
        </w:rPr>
      </w:pPr>
      <w:r w:rsidRPr="00685350">
        <w:rPr>
          <w:b/>
          <w:sz w:val="24"/>
          <w:szCs w:val="24"/>
          <w:u w:val="single"/>
        </w:rPr>
        <w:t>Administrátor zálohovacího řešení</w:t>
      </w:r>
    </w:p>
    <w:p w14:paraId="48F8FC71" w14:textId="7FB18463" w:rsidR="0081370E" w:rsidRPr="0081370E" w:rsidRDefault="009141B5" w:rsidP="0081370E">
      <w:pPr>
        <w:spacing w:after="240" w:line="276" w:lineRule="auto"/>
        <w:ind w:left="708"/>
        <w:rPr>
          <w:bCs/>
          <w:sz w:val="22"/>
          <w:szCs w:val="22"/>
        </w:rPr>
      </w:pPr>
      <w:r w:rsidRPr="009141B5">
        <w:rPr>
          <w:sz w:val="24"/>
          <w:szCs w:val="24"/>
          <w:highlight w:val="black"/>
        </w:rPr>
        <w:t>*********</w:t>
      </w:r>
      <w:r w:rsidR="0081370E" w:rsidRPr="0081370E">
        <w:rPr>
          <w:bCs/>
          <w:sz w:val="22"/>
          <w:szCs w:val="22"/>
        </w:rPr>
        <w:t>, tel.:</w:t>
      </w:r>
      <w:r w:rsidR="0081370E">
        <w:rPr>
          <w:bCs/>
          <w:sz w:val="22"/>
          <w:szCs w:val="22"/>
        </w:rPr>
        <w:t xml:space="preserve"> </w:t>
      </w:r>
      <w:r w:rsidRPr="009141B5">
        <w:rPr>
          <w:sz w:val="24"/>
          <w:szCs w:val="24"/>
          <w:highlight w:val="black"/>
        </w:rPr>
        <w:t>*********</w:t>
      </w:r>
      <w:r w:rsidR="0081370E" w:rsidRPr="0081370E">
        <w:rPr>
          <w:bCs/>
          <w:sz w:val="22"/>
          <w:szCs w:val="22"/>
        </w:rPr>
        <w:t xml:space="preserve">, e-mail: </w:t>
      </w:r>
      <w:r w:rsidRPr="009141B5">
        <w:rPr>
          <w:sz w:val="24"/>
          <w:szCs w:val="24"/>
          <w:highlight w:val="black"/>
        </w:rPr>
        <w:t>*********</w:t>
      </w:r>
      <w:r w:rsidR="0081370E" w:rsidRPr="0081370E">
        <w:rPr>
          <w:bCs/>
          <w:sz w:val="22"/>
          <w:szCs w:val="22"/>
        </w:rPr>
        <w:t xml:space="preserve"> </w:t>
      </w:r>
    </w:p>
    <w:p w14:paraId="2C5C9429" w14:textId="0E64B471" w:rsidR="0081370E" w:rsidRPr="0081370E" w:rsidRDefault="009141B5" w:rsidP="0081370E">
      <w:pPr>
        <w:spacing w:after="240" w:line="276" w:lineRule="auto"/>
        <w:ind w:left="708"/>
        <w:rPr>
          <w:bCs/>
          <w:sz w:val="22"/>
          <w:szCs w:val="22"/>
        </w:rPr>
      </w:pPr>
      <w:r w:rsidRPr="009141B5">
        <w:rPr>
          <w:sz w:val="24"/>
          <w:szCs w:val="24"/>
          <w:highlight w:val="black"/>
        </w:rPr>
        <w:t>*********</w:t>
      </w:r>
      <w:r w:rsidR="0081370E" w:rsidRPr="0081370E">
        <w:rPr>
          <w:bCs/>
          <w:sz w:val="22"/>
          <w:szCs w:val="22"/>
        </w:rPr>
        <w:t>, tel.:</w:t>
      </w:r>
      <w:r w:rsidR="0081370E">
        <w:rPr>
          <w:bCs/>
          <w:sz w:val="22"/>
          <w:szCs w:val="22"/>
        </w:rPr>
        <w:t xml:space="preserve"> </w:t>
      </w:r>
      <w:r w:rsidRPr="009141B5">
        <w:rPr>
          <w:sz w:val="24"/>
          <w:szCs w:val="24"/>
          <w:highlight w:val="black"/>
        </w:rPr>
        <w:t>*********</w:t>
      </w:r>
      <w:r w:rsidR="0081370E" w:rsidRPr="0081370E">
        <w:rPr>
          <w:bCs/>
          <w:sz w:val="22"/>
          <w:szCs w:val="22"/>
        </w:rPr>
        <w:t xml:space="preserve">, e-mail: </w:t>
      </w:r>
      <w:r w:rsidRPr="009141B5">
        <w:rPr>
          <w:sz w:val="24"/>
          <w:szCs w:val="24"/>
          <w:highlight w:val="black"/>
        </w:rPr>
        <w:t>*********</w:t>
      </w:r>
      <w:r w:rsidR="0081370E">
        <w:rPr>
          <w:bCs/>
          <w:sz w:val="22"/>
          <w:szCs w:val="22"/>
        </w:rPr>
        <w:t xml:space="preserve"> </w:t>
      </w:r>
    </w:p>
    <w:p w14:paraId="09A7EAAF" w14:textId="1374A9F9" w:rsidR="0081370E" w:rsidRPr="0081370E" w:rsidRDefault="009141B5" w:rsidP="0081370E">
      <w:pPr>
        <w:spacing w:after="240" w:line="276" w:lineRule="auto"/>
        <w:ind w:left="708"/>
        <w:rPr>
          <w:bCs/>
          <w:sz w:val="22"/>
          <w:szCs w:val="22"/>
        </w:rPr>
      </w:pPr>
      <w:r w:rsidRPr="009141B5">
        <w:rPr>
          <w:sz w:val="24"/>
          <w:szCs w:val="24"/>
          <w:highlight w:val="black"/>
        </w:rPr>
        <w:t>*********</w:t>
      </w:r>
      <w:r w:rsidR="0081370E" w:rsidRPr="0081370E">
        <w:rPr>
          <w:bCs/>
          <w:sz w:val="22"/>
          <w:szCs w:val="22"/>
        </w:rPr>
        <w:t>, tel.:</w:t>
      </w:r>
      <w:r w:rsidR="0081370E">
        <w:rPr>
          <w:bCs/>
          <w:sz w:val="22"/>
          <w:szCs w:val="22"/>
        </w:rPr>
        <w:t xml:space="preserve"> </w:t>
      </w:r>
      <w:r w:rsidRPr="009141B5">
        <w:rPr>
          <w:sz w:val="24"/>
          <w:szCs w:val="24"/>
          <w:highlight w:val="black"/>
        </w:rPr>
        <w:t>*********</w:t>
      </w:r>
      <w:r w:rsidR="0081370E" w:rsidRPr="0081370E">
        <w:rPr>
          <w:bCs/>
          <w:sz w:val="22"/>
          <w:szCs w:val="22"/>
        </w:rPr>
        <w:t xml:space="preserve">, e-mail: </w:t>
      </w:r>
      <w:r w:rsidRPr="009141B5">
        <w:rPr>
          <w:sz w:val="24"/>
          <w:szCs w:val="24"/>
          <w:highlight w:val="black"/>
        </w:rPr>
        <w:t>*********</w:t>
      </w:r>
    </w:p>
    <w:p w14:paraId="066A699E" w14:textId="77777777" w:rsidR="004E79AF" w:rsidRDefault="004E79AF" w:rsidP="00C733E1">
      <w:pPr>
        <w:overflowPunct/>
        <w:autoSpaceDE/>
        <w:autoSpaceDN/>
        <w:adjustRightInd/>
        <w:spacing w:after="200" w:line="276" w:lineRule="auto"/>
        <w:textAlignment w:val="auto"/>
        <w:rPr>
          <w:bCs/>
          <w:iCs/>
          <w:sz w:val="24"/>
          <w:szCs w:val="24"/>
        </w:rPr>
      </w:pPr>
      <w:r>
        <w:rPr>
          <w:bCs/>
          <w:iCs/>
          <w:sz w:val="24"/>
          <w:szCs w:val="24"/>
        </w:rPr>
        <w:br w:type="page"/>
      </w:r>
    </w:p>
    <w:p w14:paraId="3B6285CD" w14:textId="77777777" w:rsidR="004E79AF" w:rsidRDefault="004E79AF" w:rsidP="00C733E1">
      <w:pPr>
        <w:pStyle w:val="Nzev"/>
        <w:spacing w:line="276" w:lineRule="auto"/>
      </w:pPr>
      <w:r w:rsidRPr="00C66E39">
        <w:lastRenderedPageBreak/>
        <w:t xml:space="preserve">Příloha č. </w:t>
      </w:r>
      <w:r w:rsidR="00C66E39" w:rsidRPr="00C66E39">
        <w:t>3</w:t>
      </w:r>
    </w:p>
    <w:p w14:paraId="4DB3D42D" w14:textId="77777777" w:rsidR="004E79AF" w:rsidRPr="00F07C96" w:rsidRDefault="00F07C96" w:rsidP="00C733E1">
      <w:pPr>
        <w:pStyle w:val="Nzev"/>
        <w:spacing w:line="276" w:lineRule="auto"/>
      </w:pPr>
      <w:r>
        <w:t>Základní popis centrálního zálohovacího řešení</w:t>
      </w:r>
    </w:p>
    <w:p w14:paraId="06DF9FDD" w14:textId="77777777" w:rsidR="004E79AF" w:rsidRPr="00C66E39" w:rsidRDefault="004E79AF" w:rsidP="004F74B1">
      <w:pPr>
        <w:pStyle w:val="Odstavecseseznamem"/>
        <w:keepNext/>
        <w:numPr>
          <w:ilvl w:val="0"/>
          <w:numId w:val="25"/>
        </w:numPr>
        <w:pBdr>
          <w:top w:val="single" w:sz="4" w:space="1" w:color="auto"/>
          <w:left w:val="single" w:sz="4" w:space="0" w:color="auto"/>
          <w:bottom w:val="single" w:sz="4" w:space="1" w:color="auto"/>
          <w:right w:val="single" w:sz="4" w:space="0" w:color="auto"/>
        </w:pBdr>
        <w:shd w:val="clear" w:color="auto" w:fill="D9D9D9"/>
        <w:spacing w:before="360" w:after="240" w:line="276" w:lineRule="auto"/>
        <w:jc w:val="both"/>
        <w:outlineLvl w:val="0"/>
        <w:rPr>
          <w:rFonts w:ascii="Arial" w:hAnsi="Arial" w:cs="Arial"/>
          <w:b/>
          <w:bCs/>
          <w:sz w:val="24"/>
          <w:szCs w:val="24"/>
        </w:rPr>
      </w:pPr>
      <w:r w:rsidRPr="00C66E39">
        <w:rPr>
          <w:rFonts w:ascii="Arial" w:hAnsi="Arial" w:cs="Arial"/>
          <w:b/>
          <w:bCs/>
          <w:sz w:val="24"/>
          <w:szCs w:val="24"/>
        </w:rPr>
        <w:t xml:space="preserve">Popis </w:t>
      </w:r>
      <w:r w:rsidR="00C66E39">
        <w:rPr>
          <w:rFonts w:ascii="Arial" w:hAnsi="Arial" w:cs="Arial"/>
          <w:b/>
          <w:bCs/>
          <w:sz w:val="24"/>
          <w:szCs w:val="24"/>
        </w:rPr>
        <w:t xml:space="preserve">prostředí </w:t>
      </w:r>
      <w:r w:rsidRPr="00C66E39">
        <w:rPr>
          <w:rFonts w:ascii="Arial" w:hAnsi="Arial" w:cs="Arial"/>
          <w:b/>
          <w:bCs/>
          <w:sz w:val="24"/>
          <w:szCs w:val="24"/>
        </w:rPr>
        <w:t xml:space="preserve">zálohovaného </w:t>
      </w:r>
      <w:r w:rsidR="00C66E39">
        <w:rPr>
          <w:rFonts w:ascii="Arial" w:hAnsi="Arial" w:cs="Arial"/>
          <w:b/>
          <w:bCs/>
          <w:sz w:val="24"/>
          <w:szCs w:val="24"/>
        </w:rPr>
        <w:t>centrálním zálohovacím řešením</w:t>
      </w:r>
    </w:p>
    <w:p w14:paraId="4C0488C6" w14:textId="77777777" w:rsidR="004E79AF" w:rsidRDefault="004E79AF" w:rsidP="004F74B1">
      <w:pPr>
        <w:numPr>
          <w:ilvl w:val="0"/>
          <w:numId w:val="8"/>
        </w:numPr>
        <w:overflowPunct/>
        <w:autoSpaceDE/>
        <w:autoSpaceDN/>
        <w:adjustRightInd/>
        <w:spacing w:after="240" w:line="276" w:lineRule="auto"/>
        <w:ind w:left="357" w:hanging="357"/>
        <w:jc w:val="both"/>
        <w:textAlignment w:val="auto"/>
        <w:rPr>
          <w:sz w:val="24"/>
          <w:szCs w:val="24"/>
        </w:rPr>
      </w:pPr>
      <w:r>
        <w:rPr>
          <w:sz w:val="24"/>
          <w:szCs w:val="24"/>
        </w:rPr>
        <w:t>jedná se o heterogenní distribuované výpočetní prostředí realizované ve dvou oddělených lokalitách</w:t>
      </w:r>
    </w:p>
    <w:p w14:paraId="64FFE334" w14:textId="77777777" w:rsidR="00C66E39" w:rsidRDefault="004E79AF" w:rsidP="004F74B1">
      <w:pPr>
        <w:numPr>
          <w:ilvl w:val="0"/>
          <w:numId w:val="8"/>
        </w:numPr>
        <w:overflowPunct/>
        <w:autoSpaceDE/>
        <w:autoSpaceDN/>
        <w:adjustRightInd/>
        <w:spacing w:after="240" w:line="276" w:lineRule="auto"/>
        <w:ind w:left="357" w:hanging="357"/>
        <w:jc w:val="both"/>
        <w:textAlignment w:val="auto"/>
        <w:rPr>
          <w:sz w:val="24"/>
          <w:szCs w:val="24"/>
        </w:rPr>
      </w:pPr>
      <w:r>
        <w:rPr>
          <w:sz w:val="24"/>
          <w:szCs w:val="24"/>
        </w:rPr>
        <w:t xml:space="preserve">používané </w:t>
      </w:r>
      <w:r w:rsidR="00C66E39">
        <w:rPr>
          <w:sz w:val="24"/>
          <w:szCs w:val="24"/>
        </w:rPr>
        <w:t xml:space="preserve">(zálohované) </w:t>
      </w:r>
      <w:r>
        <w:rPr>
          <w:sz w:val="24"/>
          <w:szCs w:val="24"/>
        </w:rPr>
        <w:t>operační systémy</w:t>
      </w:r>
      <w:r w:rsidR="00C66E39">
        <w:rPr>
          <w:sz w:val="24"/>
          <w:szCs w:val="24"/>
        </w:rPr>
        <w:t>:</w:t>
      </w:r>
    </w:p>
    <w:p w14:paraId="47BC2279" w14:textId="77777777" w:rsidR="00C66E39" w:rsidRDefault="00C66E39" w:rsidP="004F74B1">
      <w:pPr>
        <w:numPr>
          <w:ilvl w:val="1"/>
          <w:numId w:val="8"/>
        </w:numPr>
        <w:overflowPunct/>
        <w:autoSpaceDE/>
        <w:autoSpaceDN/>
        <w:adjustRightInd/>
        <w:spacing w:after="240" w:line="276" w:lineRule="auto"/>
        <w:jc w:val="both"/>
        <w:textAlignment w:val="auto"/>
        <w:rPr>
          <w:sz w:val="24"/>
          <w:szCs w:val="24"/>
        </w:rPr>
      </w:pPr>
      <w:r>
        <w:rPr>
          <w:sz w:val="24"/>
          <w:szCs w:val="24"/>
        </w:rPr>
        <w:t>MS Windows (2008, 2012, 2016 a novější),</w:t>
      </w:r>
    </w:p>
    <w:p w14:paraId="17835AF8" w14:textId="77777777" w:rsidR="00C66E39" w:rsidRDefault="00C66E39" w:rsidP="004F74B1">
      <w:pPr>
        <w:numPr>
          <w:ilvl w:val="1"/>
          <w:numId w:val="8"/>
        </w:numPr>
        <w:overflowPunct/>
        <w:autoSpaceDE/>
        <w:autoSpaceDN/>
        <w:adjustRightInd/>
        <w:spacing w:after="240" w:line="276" w:lineRule="auto"/>
        <w:jc w:val="both"/>
        <w:textAlignment w:val="auto"/>
        <w:rPr>
          <w:sz w:val="24"/>
          <w:szCs w:val="24"/>
        </w:rPr>
      </w:pPr>
      <w:r>
        <w:rPr>
          <w:sz w:val="24"/>
          <w:szCs w:val="24"/>
        </w:rPr>
        <w:t>Linux (různé distribuce),</w:t>
      </w:r>
    </w:p>
    <w:p w14:paraId="25459BDC" w14:textId="77777777" w:rsidR="004E79AF" w:rsidRDefault="00C66E39" w:rsidP="004F74B1">
      <w:pPr>
        <w:numPr>
          <w:ilvl w:val="1"/>
          <w:numId w:val="8"/>
        </w:numPr>
        <w:overflowPunct/>
        <w:autoSpaceDE/>
        <w:autoSpaceDN/>
        <w:adjustRightInd/>
        <w:spacing w:after="240" w:line="276" w:lineRule="auto"/>
        <w:jc w:val="both"/>
        <w:textAlignment w:val="auto"/>
        <w:rPr>
          <w:sz w:val="24"/>
          <w:szCs w:val="24"/>
        </w:rPr>
      </w:pPr>
      <w:r>
        <w:rPr>
          <w:sz w:val="24"/>
          <w:szCs w:val="24"/>
        </w:rPr>
        <w:t>IBM AIX</w:t>
      </w:r>
    </w:p>
    <w:p w14:paraId="7A791080" w14:textId="77777777" w:rsidR="00C66E39" w:rsidRDefault="004E79AF" w:rsidP="004F74B1">
      <w:pPr>
        <w:numPr>
          <w:ilvl w:val="0"/>
          <w:numId w:val="8"/>
        </w:numPr>
        <w:overflowPunct/>
        <w:autoSpaceDE/>
        <w:autoSpaceDN/>
        <w:adjustRightInd/>
        <w:spacing w:after="240" w:line="276" w:lineRule="auto"/>
        <w:ind w:left="357" w:hanging="357"/>
        <w:jc w:val="both"/>
        <w:textAlignment w:val="auto"/>
        <w:rPr>
          <w:sz w:val="24"/>
          <w:szCs w:val="24"/>
        </w:rPr>
      </w:pPr>
      <w:r>
        <w:rPr>
          <w:sz w:val="24"/>
          <w:szCs w:val="24"/>
        </w:rPr>
        <w:t xml:space="preserve">používané </w:t>
      </w:r>
      <w:r w:rsidR="00C66E39">
        <w:rPr>
          <w:sz w:val="24"/>
          <w:szCs w:val="24"/>
        </w:rPr>
        <w:t xml:space="preserve">(zálohované) </w:t>
      </w:r>
      <w:r>
        <w:rPr>
          <w:sz w:val="24"/>
          <w:szCs w:val="24"/>
        </w:rPr>
        <w:t>DB/</w:t>
      </w:r>
      <w:proofErr w:type="spellStart"/>
      <w:r>
        <w:rPr>
          <w:sz w:val="24"/>
          <w:szCs w:val="24"/>
        </w:rPr>
        <w:t>workgroup</w:t>
      </w:r>
      <w:proofErr w:type="spellEnd"/>
      <w:r>
        <w:rPr>
          <w:sz w:val="24"/>
          <w:szCs w:val="24"/>
        </w:rPr>
        <w:t xml:space="preserve"> aplikace</w:t>
      </w:r>
      <w:r w:rsidR="00C66E39">
        <w:rPr>
          <w:sz w:val="24"/>
          <w:szCs w:val="24"/>
        </w:rPr>
        <w:t xml:space="preserve"> (vše různé verze)</w:t>
      </w:r>
      <w:r>
        <w:rPr>
          <w:sz w:val="24"/>
          <w:szCs w:val="24"/>
        </w:rPr>
        <w:t>:</w:t>
      </w:r>
    </w:p>
    <w:p w14:paraId="117AE694" w14:textId="77777777" w:rsidR="00C66E39" w:rsidRDefault="004E79AF" w:rsidP="004F74B1">
      <w:pPr>
        <w:numPr>
          <w:ilvl w:val="1"/>
          <w:numId w:val="8"/>
        </w:numPr>
        <w:overflowPunct/>
        <w:autoSpaceDE/>
        <w:autoSpaceDN/>
        <w:adjustRightInd/>
        <w:spacing w:after="240" w:line="276" w:lineRule="auto"/>
        <w:jc w:val="both"/>
        <w:textAlignment w:val="auto"/>
        <w:rPr>
          <w:sz w:val="24"/>
          <w:szCs w:val="24"/>
        </w:rPr>
      </w:pPr>
      <w:r>
        <w:rPr>
          <w:sz w:val="24"/>
          <w:szCs w:val="24"/>
        </w:rPr>
        <w:t>Oracle (Linux, Windows),</w:t>
      </w:r>
    </w:p>
    <w:p w14:paraId="32EC7AC8" w14:textId="77777777" w:rsidR="00C66E39" w:rsidRDefault="004E79AF" w:rsidP="004F74B1">
      <w:pPr>
        <w:numPr>
          <w:ilvl w:val="1"/>
          <w:numId w:val="8"/>
        </w:numPr>
        <w:overflowPunct/>
        <w:autoSpaceDE/>
        <w:autoSpaceDN/>
        <w:adjustRightInd/>
        <w:spacing w:after="240" w:line="276" w:lineRule="auto"/>
        <w:jc w:val="both"/>
        <w:textAlignment w:val="auto"/>
        <w:rPr>
          <w:sz w:val="24"/>
          <w:szCs w:val="24"/>
        </w:rPr>
      </w:pPr>
      <w:r>
        <w:rPr>
          <w:sz w:val="24"/>
          <w:szCs w:val="24"/>
        </w:rPr>
        <w:t>MS SQL,</w:t>
      </w:r>
    </w:p>
    <w:p w14:paraId="352F1B48" w14:textId="77777777" w:rsidR="00C66E39" w:rsidRDefault="004E79AF" w:rsidP="004F74B1">
      <w:pPr>
        <w:numPr>
          <w:ilvl w:val="1"/>
          <w:numId w:val="8"/>
        </w:numPr>
        <w:overflowPunct/>
        <w:autoSpaceDE/>
        <w:autoSpaceDN/>
        <w:adjustRightInd/>
        <w:spacing w:after="240" w:line="276" w:lineRule="auto"/>
        <w:jc w:val="both"/>
        <w:textAlignment w:val="auto"/>
        <w:rPr>
          <w:sz w:val="24"/>
          <w:szCs w:val="24"/>
        </w:rPr>
      </w:pPr>
      <w:r>
        <w:rPr>
          <w:sz w:val="24"/>
          <w:szCs w:val="24"/>
        </w:rPr>
        <w:t>MS Exchange,</w:t>
      </w:r>
    </w:p>
    <w:p w14:paraId="6B365DB7" w14:textId="77777777" w:rsidR="004E79AF" w:rsidRDefault="004E79AF" w:rsidP="004F74B1">
      <w:pPr>
        <w:numPr>
          <w:ilvl w:val="1"/>
          <w:numId w:val="8"/>
        </w:numPr>
        <w:overflowPunct/>
        <w:autoSpaceDE/>
        <w:autoSpaceDN/>
        <w:adjustRightInd/>
        <w:spacing w:after="240" w:line="276" w:lineRule="auto"/>
        <w:jc w:val="both"/>
        <w:textAlignment w:val="auto"/>
        <w:rPr>
          <w:sz w:val="24"/>
          <w:szCs w:val="24"/>
        </w:rPr>
      </w:pPr>
      <w:r>
        <w:rPr>
          <w:sz w:val="24"/>
          <w:szCs w:val="24"/>
        </w:rPr>
        <w:t>Informix (AIX)</w:t>
      </w:r>
    </w:p>
    <w:p w14:paraId="1FB6170A" w14:textId="77777777" w:rsidR="004E79AF" w:rsidRDefault="004E79AF" w:rsidP="004F74B1">
      <w:pPr>
        <w:numPr>
          <w:ilvl w:val="1"/>
          <w:numId w:val="8"/>
        </w:numPr>
        <w:overflowPunct/>
        <w:autoSpaceDE/>
        <w:autoSpaceDN/>
        <w:adjustRightInd/>
        <w:spacing w:after="240" w:line="276" w:lineRule="auto"/>
        <w:jc w:val="both"/>
        <w:textAlignment w:val="auto"/>
        <w:rPr>
          <w:sz w:val="24"/>
          <w:szCs w:val="24"/>
        </w:rPr>
      </w:pPr>
      <w:r>
        <w:rPr>
          <w:sz w:val="24"/>
          <w:szCs w:val="24"/>
        </w:rPr>
        <w:t xml:space="preserve">virtualizace prostřednictvím </w:t>
      </w:r>
      <w:proofErr w:type="spellStart"/>
      <w:r>
        <w:rPr>
          <w:sz w:val="24"/>
          <w:szCs w:val="24"/>
        </w:rPr>
        <w:t>VMWare</w:t>
      </w:r>
      <w:proofErr w:type="spellEnd"/>
    </w:p>
    <w:p w14:paraId="279EA14B" w14:textId="77777777" w:rsidR="004E79AF" w:rsidRPr="00C66E39" w:rsidRDefault="004E79AF" w:rsidP="004F74B1">
      <w:pPr>
        <w:pStyle w:val="Odstavecseseznamem"/>
        <w:keepNext/>
        <w:numPr>
          <w:ilvl w:val="0"/>
          <w:numId w:val="25"/>
        </w:numPr>
        <w:pBdr>
          <w:top w:val="single" w:sz="4" w:space="1" w:color="auto"/>
          <w:left w:val="single" w:sz="4" w:space="0" w:color="auto"/>
          <w:bottom w:val="single" w:sz="4" w:space="1" w:color="auto"/>
          <w:right w:val="single" w:sz="4" w:space="0" w:color="auto"/>
        </w:pBdr>
        <w:shd w:val="clear" w:color="auto" w:fill="D9D9D9"/>
        <w:spacing w:before="360" w:after="240" w:line="276" w:lineRule="auto"/>
        <w:jc w:val="both"/>
        <w:outlineLvl w:val="0"/>
        <w:rPr>
          <w:rFonts w:ascii="Arial" w:hAnsi="Arial" w:cs="Arial"/>
          <w:b/>
          <w:bCs/>
          <w:sz w:val="24"/>
          <w:szCs w:val="24"/>
        </w:rPr>
      </w:pPr>
      <w:r w:rsidRPr="00C66E39">
        <w:rPr>
          <w:rFonts w:ascii="Arial" w:hAnsi="Arial" w:cs="Arial"/>
          <w:b/>
          <w:bCs/>
          <w:sz w:val="24"/>
          <w:szCs w:val="24"/>
        </w:rPr>
        <w:t xml:space="preserve">Popis </w:t>
      </w:r>
      <w:r w:rsidR="00C66E39">
        <w:rPr>
          <w:rFonts w:ascii="Arial" w:hAnsi="Arial" w:cs="Arial"/>
          <w:b/>
          <w:bCs/>
          <w:sz w:val="24"/>
          <w:szCs w:val="24"/>
        </w:rPr>
        <w:t xml:space="preserve">centrálního </w:t>
      </w:r>
      <w:r w:rsidRPr="00C66E39">
        <w:rPr>
          <w:rFonts w:ascii="Arial" w:hAnsi="Arial" w:cs="Arial"/>
          <w:b/>
          <w:bCs/>
          <w:sz w:val="24"/>
          <w:szCs w:val="24"/>
        </w:rPr>
        <w:t xml:space="preserve">zálohovacího </w:t>
      </w:r>
      <w:r w:rsidR="00C66E39">
        <w:rPr>
          <w:rFonts w:ascii="Arial" w:hAnsi="Arial" w:cs="Arial"/>
          <w:b/>
          <w:bCs/>
          <w:sz w:val="24"/>
          <w:szCs w:val="24"/>
        </w:rPr>
        <w:t>řešení</w:t>
      </w:r>
    </w:p>
    <w:p w14:paraId="0B9E78BD" w14:textId="77777777" w:rsidR="004E79AF" w:rsidRDefault="004E79AF" w:rsidP="00C66E39">
      <w:pPr>
        <w:spacing w:after="240" w:line="276" w:lineRule="auto"/>
        <w:jc w:val="both"/>
        <w:rPr>
          <w:sz w:val="24"/>
          <w:szCs w:val="24"/>
        </w:rPr>
      </w:pPr>
      <w:r>
        <w:rPr>
          <w:sz w:val="24"/>
          <w:szCs w:val="24"/>
        </w:rPr>
        <w:t xml:space="preserve">Pro zálohování se využívá zálohovacího systému IBM </w:t>
      </w:r>
      <w:proofErr w:type="spellStart"/>
      <w:r w:rsidR="00C66E39">
        <w:rPr>
          <w:sz w:val="24"/>
          <w:szCs w:val="24"/>
        </w:rPr>
        <w:t>Spectrum</w:t>
      </w:r>
      <w:proofErr w:type="spellEnd"/>
      <w:r w:rsidR="00C66E39">
        <w:rPr>
          <w:sz w:val="24"/>
          <w:szCs w:val="24"/>
        </w:rPr>
        <w:t xml:space="preserve"> </w:t>
      </w:r>
      <w:proofErr w:type="spellStart"/>
      <w:r w:rsidR="00C66E39">
        <w:rPr>
          <w:sz w:val="24"/>
          <w:szCs w:val="24"/>
        </w:rPr>
        <w:t>Protect</w:t>
      </w:r>
      <w:proofErr w:type="spellEnd"/>
      <w:r w:rsidR="00C66E39">
        <w:rPr>
          <w:sz w:val="24"/>
          <w:szCs w:val="24"/>
        </w:rPr>
        <w:t xml:space="preserve"> </w:t>
      </w:r>
      <w:r>
        <w:rPr>
          <w:sz w:val="24"/>
          <w:szCs w:val="24"/>
        </w:rPr>
        <w:t xml:space="preserve">ve verzi </w:t>
      </w:r>
      <w:r w:rsidR="00C66E39">
        <w:rPr>
          <w:sz w:val="24"/>
          <w:szCs w:val="24"/>
        </w:rPr>
        <w:t>8</w:t>
      </w:r>
      <w:r>
        <w:rPr>
          <w:sz w:val="24"/>
          <w:szCs w:val="24"/>
        </w:rPr>
        <w:t>.x, realizovaný na:</w:t>
      </w:r>
    </w:p>
    <w:p w14:paraId="598AB0DE" w14:textId="77777777" w:rsidR="00C66E39" w:rsidRPr="004414A4" w:rsidRDefault="00C66E39" w:rsidP="004F74B1">
      <w:pPr>
        <w:numPr>
          <w:ilvl w:val="0"/>
          <w:numId w:val="8"/>
        </w:numPr>
        <w:overflowPunct/>
        <w:autoSpaceDE/>
        <w:adjustRightInd/>
        <w:spacing w:after="240" w:line="276" w:lineRule="auto"/>
        <w:ind w:left="357" w:hanging="357"/>
        <w:jc w:val="both"/>
        <w:textAlignment w:val="auto"/>
        <w:rPr>
          <w:sz w:val="24"/>
          <w:szCs w:val="24"/>
        </w:rPr>
      </w:pPr>
      <w:r w:rsidRPr="004414A4">
        <w:rPr>
          <w:sz w:val="24"/>
          <w:szCs w:val="24"/>
        </w:rPr>
        <w:t>3 fyzických serverech</w:t>
      </w:r>
    </w:p>
    <w:p w14:paraId="38B0160E" w14:textId="77777777" w:rsidR="00C66E39" w:rsidRPr="004414A4" w:rsidRDefault="00C66E39" w:rsidP="004F74B1">
      <w:pPr>
        <w:numPr>
          <w:ilvl w:val="0"/>
          <w:numId w:val="8"/>
        </w:numPr>
        <w:overflowPunct/>
        <w:autoSpaceDE/>
        <w:adjustRightInd/>
        <w:spacing w:after="240" w:line="276" w:lineRule="auto"/>
        <w:ind w:left="357" w:hanging="357"/>
        <w:jc w:val="both"/>
        <w:textAlignment w:val="auto"/>
        <w:rPr>
          <w:sz w:val="24"/>
          <w:szCs w:val="24"/>
        </w:rPr>
      </w:pPr>
      <w:r w:rsidRPr="004414A4">
        <w:rPr>
          <w:sz w:val="24"/>
          <w:szCs w:val="24"/>
        </w:rPr>
        <w:t xml:space="preserve">5 instancích IBM </w:t>
      </w:r>
      <w:proofErr w:type="spellStart"/>
      <w:r w:rsidRPr="004414A4">
        <w:rPr>
          <w:sz w:val="24"/>
          <w:szCs w:val="24"/>
        </w:rPr>
        <w:t>Spectrum</w:t>
      </w:r>
      <w:proofErr w:type="spellEnd"/>
      <w:r w:rsidRPr="004414A4">
        <w:rPr>
          <w:sz w:val="24"/>
          <w:szCs w:val="24"/>
        </w:rPr>
        <w:t xml:space="preserve"> </w:t>
      </w:r>
      <w:proofErr w:type="spellStart"/>
      <w:r w:rsidRPr="004414A4">
        <w:rPr>
          <w:sz w:val="24"/>
          <w:szCs w:val="24"/>
        </w:rPr>
        <w:t>Protect</w:t>
      </w:r>
      <w:proofErr w:type="spellEnd"/>
    </w:p>
    <w:p w14:paraId="564AF605" w14:textId="77777777" w:rsidR="00C66E39" w:rsidRPr="004414A4" w:rsidRDefault="00C66E39" w:rsidP="004F74B1">
      <w:pPr>
        <w:numPr>
          <w:ilvl w:val="0"/>
          <w:numId w:val="8"/>
        </w:numPr>
        <w:overflowPunct/>
        <w:autoSpaceDE/>
        <w:adjustRightInd/>
        <w:spacing w:after="240" w:line="276" w:lineRule="auto"/>
        <w:ind w:left="357" w:hanging="357"/>
        <w:jc w:val="both"/>
        <w:textAlignment w:val="auto"/>
        <w:rPr>
          <w:sz w:val="24"/>
          <w:szCs w:val="24"/>
        </w:rPr>
      </w:pPr>
      <w:r w:rsidRPr="004414A4">
        <w:rPr>
          <w:sz w:val="24"/>
          <w:szCs w:val="24"/>
        </w:rPr>
        <w:t xml:space="preserve">2 serverů ve funkci </w:t>
      </w:r>
      <w:proofErr w:type="spellStart"/>
      <w:r w:rsidRPr="004414A4">
        <w:rPr>
          <w:sz w:val="24"/>
          <w:szCs w:val="24"/>
        </w:rPr>
        <w:t>backup</w:t>
      </w:r>
      <w:proofErr w:type="spellEnd"/>
      <w:r w:rsidRPr="004414A4">
        <w:rPr>
          <w:sz w:val="24"/>
          <w:szCs w:val="24"/>
        </w:rPr>
        <w:t xml:space="preserve"> </w:t>
      </w:r>
      <w:proofErr w:type="spellStart"/>
      <w:r w:rsidRPr="004414A4">
        <w:rPr>
          <w:sz w:val="24"/>
          <w:szCs w:val="24"/>
        </w:rPr>
        <w:t>proxy</w:t>
      </w:r>
      <w:proofErr w:type="spellEnd"/>
      <w:r w:rsidRPr="004414A4">
        <w:rPr>
          <w:sz w:val="24"/>
          <w:szCs w:val="24"/>
        </w:rPr>
        <w:t xml:space="preserve"> pro zálohování virtuálních systémů </w:t>
      </w:r>
    </w:p>
    <w:p w14:paraId="14CCFCFA" w14:textId="77777777" w:rsidR="004E79AF" w:rsidRPr="00DD3AB3" w:rsidRDefault="004E79AF" w:rsidP="00DD3AB3">
      <w:pPr>
        <w:overflowPunct/>
        <w:autoSpaceDE/>
        <w:autoSpaceDN/>
        <w:adjustRightInd/>
        <w:spacing w:after="240" w:line="276" w:lineRule="auto"/>
        <w:jc w:val="both"/>
        <w:textAlignment w:val="auto"/>
        <w:rPr>
          <w:b/>
          <w:sz w:val="24"/>
          <w:szCs w:val="24"/>
          <w:u w:val="single"/>
        </w:rPr>
      </w:pPr>
      <w:r w:rsidRPr="00DD3AB3">
        <w:rPr>
          <w:b/>
          <w:sz w:val="24"/>
          <w:szCs w:val="24"/>
          <w:u w:val="single"/>
        </w:rPr>
        <w:t xml:space="preserve">úložiště dat záloh: </w:t>
      </w:r>
    </w:p>
    <w:p w14:paraId="1711D086" w14:textId="77777777" w:rsidR="00DD3AB3" w:rsidRDefault="00DD3AB3" w:rsidP="004F74B1">
      <w:pPr>
        <w:numPr>
          <w:ilvl w:val="0"/>
          <w:numId w:val="8"/>
        </w:numPr>
        <w:overflowPunct/>
        <w:autoSpaceDE/>
        <w:autoSpaceDN/>
        <w:adjustRightInd/>
        <w:spacing w:after="240" w:line="276" w:lineRule="auto"/>
        <w:ind w:left="357" w:hanging="357"/>
        <w:jc w:val="both"/>
        <w:textAlignment w:val="auto"/>
        <w:rPr>
          <w:sz w:val="24"/>
          <w:szCs w:val="24"/>
        </w:rPr>
      </w:pPr>
      <w:r>
        <w:rPr>
          <w:sz w:val="24"/>
          <w:szCs w:val="24"/>
        </w:rPr>
        <w:t>1x pásková knihovna IBM TS3310</w:t>
      </w:r>
    </w:p>
    <w:p w14:paraId="21796605" w14:textId="77777777" w:rsidR="00DD3AB3" w:rsidRDefault="00DD3AB3" w:rsidP="004F74B1">
      <w:pPr>
        <w:numPr>
          <w:ilvl w:val="0"/>
          <w:numId w:val="8"/>
        </w:numPr>
        <w:overflowPunct/>
        <w:autoSpaceDE/>
        <w:autoSpaceDN/>
        <w:adjustRightInd/>
        <w:spacing w:after="240" w:line="276" w:lineRule="auto"/>
        <w:ind w:left="357" w:hanging="357"/>
        <w:jc w:val="both"/>
        <w:textAlignment w:val="auto"/>
        <w:rPr>
          <w:sz w:val="24"/>
          <w:szCs w:val="24"/>
        </w:rPr>
      </w:pPr>
      <w:r>
        <w:rPr>
          <w:sz w:val="24"/>
          <w:szCs w:val="24"/>
        </w:rPr>
        <w:lastRenderedPageBreak/>
        <w:t xml:space="preserve">2x pásková knihovna </w:t>
      </w:r>
      <w:proofErr w:type="spellStart"/>
      <w:r>
        <w:rPr>
          <w:sz w:val="24"/>
          <w:szCs w:val="24"/>
        </w:rPr>
        <w:t>ActiLib</w:t>
      </w:r>
      <w:proofErr w:type="spellEnd"/>
      <w:r>
        <w:rPr>
          <w:sz w:val="24"/>
          <w:szCs w:val="24"/>
        </w:rPr>
        <w:t xml:space="preserve"> Kodiak 6807</w:t>
      </w:r>
    </w:p>
    <w:p w14:paraId="494B9047" w14:textId="77777777" w:rsidR="00DD3AB3" w:rsidRPr="00DD3AB3" w:rsidRDefault="00DD3AB3" w:rsidP="004F74B1">
      <w:pPr>
        <w:numPr>
          <w:ilvl w:val="0"/>
          <w:numId w:val="8"/>
        </w:numPr>
        <w:overflowPunct/>
        <w:autoSpaceDE/>
        <w:autoSpaceDN/>
        <w:adjustRightInd/>
        <w:spacing w:after="240" w:line="276" w:lineRule="auto"/>
        <w:ind w:left="357" w:hanging="357"/>
        <w:jc w:val="both"/>
        <w:textAlignment w:val="auto"/>
        <w:rPr>
          <w:sz w:val="24"/>
          <w:szCs w:val="24"/>
        </w:rPr>
      </w:pPr>
      <w:r>
        <w:rPr>
          <w:sz w:val="24"/>
          <w:szCs w:val="24"/>
        </w:rPr>
        <w:t xml:space="preserve">2x 150TB disková kapacita pro inline </w:t>
      </w:r>
      <w:proofErr w:type="spellStart"/>
      <w:r>
        <w:rPr>
          <w:sz w:val="24"/>
          <w:szCs w:val="24"/>
        </w:rPr>
        <w:t>deduplikační</w:t>
      </w:r>
      <w:proofErr w:type="spellEnd"/>
      <w:r>
        <w:rPr>
          <w:sz w:val="24"/>
          <w:szCs w:val="24"/>
        </w:rPr>
        <w:t xml:space="preserve"> kontejnery </w:t>
      </w:r>
      <w:proofErr w:type="spellStart"/>
      <w:r>
        <w:rPr>
          <w:sz w:val="24"/>
          <w:szCs w:val="24"/>
        </w:rPr>
        <w:t>Spectrum</w:t>
      </w:r>
      <w:proofErr w:type="spellEnd"/>
      <w:r>
        <w:rPr>
          <w:sz w:val="24"/>
          <w:szCs w:val="24"/>
        </w:rPr>
        <w:t xml:space="preserve"> </w:t>
      </w:r>
      <w:proofErr w:type="spellStart"/>
      <w:r>
        <w:rPr>
          <w:sz w:val="24"/>
          <w:szCs w:val="24"/>
        </w:rPr>
        <w:t>Protect</w:t>
      </w:r>
      <w:proofErr w:type="spellEnd"/>
    </w:p>
    <w:p w14:paraId="72EAD20D" w14:textId="77777777" w:rsidR="004E79AF" w:rsidRDefault="004E79AF" w:rsidP="00DD3AB3">
      <w:pPr>
        <w:spacing w:after="240" w:line="276" w:lineRule="auto"/>
        <w:jc w:val="both"/>
        <w:rPr>
          <w:b/>
          <w:sz w:val="24"/>
          <w:szCs w:val="24"/>
          <w:u w:val="single"/>
        </w:rPr>
      </w:pPr>
      <w:r>
        <w:rPr>
          <w:b/>
          <w:sz w:val="24"/>
          <w:szCs w:val="24"/>
          <w:u w:val="single"/>
        </w:rPr>
        <w:t>zálohovací klienti:</w:t>
      </w:r>
    </w:p>
    <w:p w14:paraId="358929E5" w14:textId="77777777" w:rsidR="00DD3AB3" w:rsidRPr="004414A4" w:rsidRDefault="00DD3AB3" w:rsidP="004F74B1">
      <w:pPr>
        <w:numPr>
          <w:ilvl w:val="0"/>
          <w:numId w:val="8"/>
        </w:numPr>
        <w:overflowPunct/>
        <w:autoSpaceDE/>
        <w:adjustRightInd/>
        <w:spacing w:after="240" w:line="276" w:lineRule="auto"/>
        <w:ind w:left="357" w:hanging="357"/>
        <w:jc w:val="both"/>
        <w:textAlignment w:val="auto"/>
        <w:rPr>
          <w:sz w:val="24"/>
          <w:szCs w:val="24"/>
        </w:rPr>
      </w:pPr>
      <w:r w:rsidRPr="004414A4">
        <w:rPr>
          <w:sz w:val="24"/>
          <w:szCs w:val="24"/>
        </w:rPr>
        <w:t>pro souborovou zálohu OS a SYSTEMSTATE</w:t>
      </w:r>
    </w:p>
    <w:p w14:paraId="6A1902B1" w14:textId="77777777" w:rsidR="00DD3AB3" w:rsidRPr="004414A4" w:rsidRDefault="00DD3AB3" w:rsidP="004F74B1">
      <w:pPr>
        <w:numPr>
          <w:ilvl w:val="0"/>
          <w:numId w:val="8"/>
        </w:numPr>
        <w:overflowPunct/>
        <w:autoSpaceDE/>
        <w:adjustRightInd/>
        <w:spacing w:after="240" w:line="276" w:lineRule="auto"/>
        <w:ind w:left="357" w:hanging="357"/>
        <w:jc w:val="both"/>
        <w:textAlignment w:val="auto"/>
        <w:rPr>
          <w:sz w:val="24"/>
          <w:szCs w:val="24"/>
        </w:rPr>
      </w:pPr>
      <w:r w:rsidRPr="004414A4">
        <w:rPr>
          <w:sz w:val="24"/>
          <w:szCs w:val="24"/>
        </w:rPr>
        <w:t>pro online zálohování DB Oracle</w:t>
      </w:r>
    </w:p>
    <w:p w14:paraId="5C892B99" w14:textId="77777777" w:rsidR="00DD3AB3" w:rsidRPr="004414A4" w:rsidRDefault="00DD3AB3" w:rsidP="004F74B1">
      <w:pPr>
        <w:numPr>
          <w:ilvl w:val="0"/>
          <w:numId w:val="8"/>
        </w:numPr>
        <w:overflowPunct/>
        <w:autoSpaceDE/>
        <w:adjustRightInd/>
        <w:spacing w:after="240" w:line="276" w:lineRule="auto"/>
        <w:ind w:left="357" w:hanging="357"/>
        <w:jc w:val="both"/>
        <w:textAlignment w:val="auto"/>
        <w:rPr>
          <w:sz w:val="24"/>
          <w:szCs w:val="24"/>
        </w:rPr>
      </w:pPr>
      <w:r w:rsidRPr="004414A4">
        <w:rPr>
          <w:sz w:val="24"/>
          <w:szCs w:val="24"/>
        </w:rPr>
        <w:t>pro online zálohování MS SQL</w:t>
      </w:r>
    </w:p>
    <w:p w14:paraId="155A6A9F" w14:textId="77777777" w:rsidR="00DD3AB3" w:rsidRPr="004414A4" w:rsidRDefault="00DD3AB3" w:rsidP="004F74B1">
      <w:pPr>
        <w:numPr>
          <w:ilvl w:val="0"/>
          <w:numId w:val="8"/>
        </w:numPr>
        <w:overflowPunct/>
        <w:autoSpaceDE/>
        <w:adjustRightInd/>
        <w:spacing w:after="240" w:line="276" w:lineRule="auto"/>
        <w:ind w:left="357" w:hanging="357"/>
        <w:jc w:val="both"/>
        <w:textAlignment w:val="auto"/>
        <w:rPr>
          <w:sz w:val="24"/>
          <w:szCs w:val="24"/>
        </w:rPr>
      </w:pPr>
      <w:r w:rsidRPr="004414A4">
        <w:rPr>
          <w:sz w:val="24"/>
          <w:szCs w:val="24"/>
        </w:rPr>
        <w:t>pro online zálohování Informix</w:t>
      </w:r>
    </w:p>
    <w:p w14:paraId="48B907AA" w14:textId="77777777" w:rsidR="00DD3AB3" w:rsidRPr="004414A4" w:rsidRDefault="00DD3AB3" w:rsidP="004F74B1">
      <w:pPr>
        <w:numPr>
          <w:ilvl w:val="0"/>
          <w:numId w:val="8"/>
        </w:numPr>
        <w:overflowPunct/>
        <w:autoSpaceDE/>
        <w:adjustRightInd/>
        <w:spacing w:after="240" w:line="276" w:lineRule="auto"/>
        <w:ind w:left="357" w:hanging="357"/>
        <w:jc w:val="both"/>
        <w:textAlignment w:val="auto"/>
        <w:rPr>
          <w:sz w:val="24"/>
          <w:szCs w:val="24"/>
        </w:rPr>
      </w:pPr>
      <w:r w:rsidRPr="004414A4">
        <w:rPr>
          <w:sz w:val="24"/>
          <w:szCs w:val="24"/>
        </w:rPr>
        <w:t>pro online zálohování MS Exchange</w:t>
      </w:r>
    </w:p>
    <w:p w14:paraId="7D67DD8B" w14:textId="77777777" w:rsidR="00DD3AB3" w:rsidRPr="004414A4" w:rsidRDefault="00DD3AB3" w:rsidP="004F74B1">
      <w:pPr>
        <w:numPr>
          <w:ilvl w:val="0"/>
          <w:numId w:val="8"/>
        </w:numPr>
        <w:overflowPunct/>
        <w:autoSpaceDE/>
        <w:adjustRightInd/>
        <w:spacing w:after="240" w:line="276" w:lineRule="auto"/>
        <w:ind w:left="357" w:hanging="357"/>
        <w:jc w:val="both"/>
        <w:textAlignment w:val="auto"/>
        <w:rPr>
          <w:sz w:val="24"/>
          <w:szCs w:val="24"/>
        </w:rPr>
      </w:pPr>
      <w:r w:rsidRPr="004414A4">
        <w:rPr>
          <w:sz w:val="24"/>
          <w:szCs w:val="24"/>
        </w:rPr>
        <w:t xml:space="preserve">pro </w:t>
      </w:r>
      <w:proofErr w:type="spellStart"/>
      <w:r w:rsidRPr="004414A4">
        <w:rPr>
          <w:sz w:val="24"/>
          <w:szCs w:val="24"/>
        </w:rPr>
        <w:t>LANFree</w:t>
      </w:r>
      <w:proofErr w:type="spellEnd"/>
      <w:r w:rsidRPr="004414A4">
        <w:rPr>
          <w:sz w:val="24"/>
          <w:szCs w:val="24"/>
        </w:rPr>
        <w:t xml:space="preserve"> zálohování prostřednictvím sdílené SAN</w:t>
      </w:r>
    </w:p>
    <w:p w14:paraId="14AB2711" w14:textId="77777777" w:rsidR="00DD3AB3" w:rsidRDefault="00DD3AB3" w:rsidP="004F74B1">
      <w:pPr>
        <w:numPr>
          <w:ilvl w:val="0"/>
          <w:numId w:val="8"/>
        </w:numPr>
        <w:overflowPunct/>
        <w:autoSpaceDE/>
        <w:adjustRightInd/>
        <w:spacing w:after="240" w:line="276" w:lineRule="auto"/>
        <w:ind w:left="357" w:hanging="357"/>
        <w:jc w:val="both"/>
        <w:textAlignment w:val="auto"/>
        <w:rPr>
          <w:sz w:val="24"/>
          <w:szCs w:val="24"/>
        </w:rPr>
      </w:pPr>
      <w:r w:rsidRPr="004414A4">
        <w:rPr>
          <w:sz w:val="24"/>
          <w:szCs w:val="24"/>
        </w:rPr>
        <w:t xml:space="preserve">pro zálohování virtuálních serverů virtualizace </w:t>
      </w:r>
      <w:proofErr w:type="spellStart"/>
      <w:r w:rsidRPr="004414A4">
        <w:rPr>
          <w:sz w:val="24"/>
          <w:szCs w:val="24"/>
        </w:rPr>
        <w:t>VMWare</w:t>
      </w:r>
      <w:proofErr w:type="spellEnd"/>
    </w:p>
    <w:p w14:paraId="05067D8A" w14:textId="77777777" w:rsidR="00DD3AB3" w:rsidRPr="00DD3AB3" w:rsidRDefault="00DD3AB3" w:rsidP="004F74B1">
      <w:pPr>
        <w:pStyle w:val="Odstavecseseznamem"/>
        <w:keepNext/>
        <w:numPr>
          <w:ilvl w:val="0"/>
          <w:numId w:val="25"/>
        </w:numPr>
        <w:pBdr>
          <w:top w:val="single" w:sz="4" w:space="1" w:color="auto"/>
          <w:left w:val="single" w:sz="4" w:space="0" w:color="auto"/>
          <w:bottom w:val="single" w:sz="4" w:space="1" w:color="auto"/>
          <w:right w:val="single" w:sz="4" w:space="0" w:color="auto"/>
        </w:pBdr>
        <w:shd w:val="clear" w:color="auto" w:fill="D9D9D9"/>
        <w:spacing w:before="360" w:after="240" w:line="276" w:lineRule="auto"/>
        <w:jc w:val="both"/>
        <w:outlineLvl w:val="0"/>
        <w:rPr>
          <w:rFonts w:ascii="Arial" w:hAnsi="Arial" w:cs="Arial"/>
          <w:b/>
          <w:bCs/>
          <w:sz w:val="24"/>
          <w:szCs w:val="24"/>
        </w:rPr>
      </w:pPr>
      <w:r w:rsidRPr="00DD3AB3">
        <w:rPr>
          <w:rFonts w:ascii="Arial" w:hAnsi="Arial" w:cs="Arial"/>
          <w:b/>
          <w:bCs/>
          <w:sz w:val="24"/>
          <w:szCs w:val="24"/>
        </w:rPr>
        <w:t>Z</w:t>
      </w:r>
      <w:r>
        <w:rPr>
          <w:rFonts w:ascii="Arial" w:hAnsi="Arial" w:cs="Arial"/>
          <w:b/>
          <w:bCs/>
          <w:sz w:val="24"/>
          <w:szCs w:val="24"/>
        </w:rPr>
        <w:t>á</w:t>
      </w:r>
      <w:r w:rsidRPr="00DD3AB3">
        <w:rPr>
          <w:rFonts w:ascii="Arial" w:hAnsi="Arial" w:cs="Arial"/>
          <w:b/>
          <w:bCs/>
          <w:sz w:val="24"/>
          <w:szCs w:val="24"/>
        </w:rPr>
        <w:t xml:space="preserve">kladní přehled objemu </w:t>
      </w:r>
      <w:r>
        <w:rPr>
          <w:rFonts w:ascii="Arial" w:hAnsi="Arial" w:cs="Arial"/>
          <w:b/>
          <w:bCs/>
          <w:sz w:val="24"/>
          <w:szCs w:val="24"/>
        </w:rPr>
        <w:t xml:space="preserve">a počtu prováděných </w:t>
      </w:r>
      <w:r w:rsidRPr="00DD3AB3">
        <w:rPr>
          <w:rFonts w:ascii="Arial" w:hAnsi="Arial" w:cs="Arial"/>
          <w:b/>
          <w:bCs/>
          <w:sz w:val="24"/>
          <w:szCs w:val="24"/>
        </w:rPr>
        <w:t>záloh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4143"/>
      </w:tblGrid>
      <w:tr w:rsidR="004E79AF" w14:paraId="6D63BBF5" w14:textId="77777777" w:rsidTr="00DD3AB3">
        <w:tc>
          <w:tcPr>
            <w:tcW w:w="4199" w:type="dxa"/>
            <w:tcBorders>
              <w:top w:val="single" w:sz="4" w:space="0" w:color="auto"/>
              <w:left w:val="single" w:sz="4" w:space="0" w:color="auto"/>
              <w:bottom w:val="single" w:sz="4" w:space="0" w:color="auto"/>
              <w:right w:val="single" w:sz="4" w:space="0" w:color="auto"/>
            </w:tcBorders>
            <w:hideMark/>
          </w:tcPr>
          <w:p w14:paraId="650AB9BF" w14:textId="77777777" w:rsidR="004E79AF" w:rsidRDefault="004E79AF" w:rsidP="00C733E1">
            <w:pPr>
              <w:pStyle w:val="Bezmezer"/>
              <w:spacing w:before="60" w:after="60" w:line="276" w:lineRule="auto"/>
              <w:jc w:val="center"/>
              <w:rPr>
                <w:rFonts w:ascii="Times New Roman" w:hAnsi="Times New Roman"/>
                <w:b/>
                <w:sz w:val="24"/>
                <w:szCs w:val="24"/>
              </w:rPr>
            </w:pPr>
            <w:r>
              <w:rPr>
                <w:rFonts w:ascii="Times New Roman" w:hAnsi="Times New Roman"/>
                <w:b/>
                <w:sz w:val="24"/>
                <w:szCs w:val="24"/>
              </w:rPr>
              <w:t>popis</w:t>
            </w:r>
          </w:p>
        </w:tc>
        <w:tc>
          <w:tcPr>
            <w:tcW w:w="4143" w:type="dxa"/>
            <w:tcBorders>
              <w:top w:val="single" w:sz="4" w:space="0" w:color="auto"/>
              <w:left w:val="single" w:sz="4" w:space="0" w:color="auto"/>
              <w:bottom w:val="single" w:sz="4" w:space="0" w:color="auto"/>
              <w:right w:val="single" w:sz="4" w:space="0" w:color="auto"/>
            </w:tcBorders>
            <w:hideMark/>
          </w:tcPr>
          <w:p w14:paraId="6784D171" w14:textId="77777777" w:rsidR="004E79AF" w:rsidRDefault="004E79AF" w:rsidP="00C733E1">
            <w:pPr>
              <w:pStyle w:val="Bezmezer"/>
              <w:spacing w:before="60" w:after="60" w:line="276" w:lineRule="auto"/>
              <w:jc w:val="center"/>
              <w:rPr>
                <w:rFonts w:ascii="Times New Roman" w:hAnsi="Times New Roman"/>
                <w:b/>
                <w:sz w:val="24"/>
                <w:szCs w:val="24"/>
              </w:rPr>
            </w:pPr>
            <w:r>
              <w:rPr>
                <w:rFonts w:ascii="Times New Roman" w:hAnsi="Times New Roman"/>
                <w:b/>
                <w:sz w:val="24"/>
                <w:szCs w:val="24"/>
              </w:rPr>
              <w:t>velikost</w:t>
            </w:r>
          </w:p>
        </w:tc>
      </w:tr>
      <w:tr w:rsidR="004E79AF" w14:paraId="054E295A" w14:textId="77777777" w:rsidTr="00DD3AB3">
        <w:tc>
          <w:tcPr>
            <w:tcW w:w="4199" w:type="dxa"/>
            <w:tcBorders>
              <w:top w:val="single" w:sz="4" w:space="0" w:color="auto"/>
              <w:left w:val="single" w:sz="4" w:space="0" w:color="auto"/>
              <w:bottom w:val="single" w:sz="4" w:space="0" w:color="auto"/>
              <w:right w:val="single" w:sz="4" w:space="0" w:color="auto"/>
            </w:tcBorders>
            <w:hideMark/>
          </w:tcPr>
          <w:p w14:paraId="262E9307" w14:textId="77777777" w:rsidR="004E79AF" w:rsidRDefault="004E79AF" w:rsidP="00C733E1">
            <w:pPr>
              <w:pStyle w:val="Bezmezer"/>
              <w:spacing w:before="60" w:after="60" w:line="276" w:lineRule="auto"/>
              <w:rPr>
                <w:rFonts w:ascii="Times New Roman" w:hAnsi="Times New Roman"/>
                <w:sz w:val="24"/>
                <w:szCs w:val="24"/>
              </w:rPr>
            </w:pPr>
            <w:r>
              <w:rPr>
                <w:rFonts w:ascii="Times New Roman" w:hAnsi="Times New Roman"/>
                <w:sz w:val="24"/>
                <w:szCs w:val="24"/>
              </w:rPr>
              <w:t>počet zálohovaných systémů</w:t>
            </w:r>
          </w:p>
        </w:tc>
        <w:tc>
          <w:tcPr>
            <w:tcW w:w="4143" w:type="dxa"/>
            <w:tcBorders>
              <w:top w:val="single" w:sz="4" w:space="0" w:color="auto"/>
              <w:left w:val="single" w:sz="4" w:space="0" w:color="auto"/>
              <w:bottom w:val="single" w:sz="4" w:space="0" w:color="auto"/>
              <w:right w:val="single" w:sz="4" w:space="0" w:color="auto"/>
            </w:tcBorders>
            <w:hideMark/>
          </w:tcPr>
          <w:p w14:paraId="63CB321B" w14:textId="77777777" w:rsidR="004E79AF" w:rsidRDefault="004E79AF" w:rsidP="00C733E1">
            <w:pPr>
              <w:pStyle w:val="Bezmezer"/>
              <w:spacing w:before="60" w:after="60" w:line="276" w:lineRule="auto"/>
              <w:jc w:val="center"/>
              <w:rPr>
                <w:rFonts w:ascii="Times New Roman" w:hAnsi="Times New Roman"/>
                <w:sz w:val="24"/>
                <w:szCs w:val="24"/>
              </w:rPr>
            </w:pPr>
            <w:r>
              <w:rPr>
                <w:rFonts w:ascii="Times New Roman" w:hAnsi="Times New Roman"/>
                <w:sz w:val="24"/>
                <w:szCs w:val="24"/>
              </w:rPr>
              <w:t>360</w:t>
            </w:r>
          </w:p>
        </w:tc>
      </w:tr>
      <w:tr w:rsidR="004E79AF" w14:paraId="05FEAF65" w14:textId="77777777" w:rsidTr="00DD3AB3">
        <w:tc>
          <w:tcPr>
            <w:tcW w:w="4199" w:type="dxa"/>
            <w:tcBorders>
              <w:top w:val="single" w:sz="4" w:space="0" w:color="auto"/>
              <w:left w:val="single" w:sz="4" w:space="0" w:color="auto"/>
              <w:bottom w:val="single" w:sz="4" w:space="0" w:color="auto"/>
              <w:right w:val="single" w:sz="4" w:space="0" w:color="auto"/>
            </w:tcBorders>
            <w:hideMark/>
          </w:tcPr>
          <w:p w14:paraId="2295189F" w14:textId="77777777" w:rsidR="004E79AF" w:rsidRDefault="004E79AF" w:rsidP="00C733E1">
            <w:pPr>
              <w:pStyle w:val="Bezmezer"/>
              <w:spacing w:before="60" w:after="60" w:line="276" w:lineRule="auto"/>
              <w:rPr>
                <w:rFonts w:ascii="Times New Roman" w:hAnsi="Times New Roman"/>
                <w:sz w:val="24"/>
                <w:szCs w:val="24"/>
              </w:rPr>
            </w:pPr>
            <w:r>
              <w:rPr>
                <w:rFonts w:ascii="Times New Roman" w:hAnsi="Times New Roman"/>
                <w:sz w:val="24"/>
                <w:szCs w:val="24"/>
              </w:rPr>
              <w:t>počet zálohovaných aplikací online</w:t>
            </w:r>
          </w:p>
        </w:tc>
        <w:tc>
          <w:tcPr>
            <w:tcW w:w="4143" w:type="dxa"/>
            <w:tcBorders>
              <w:top w:val="single" w:sz="4" w:space="0" w:color="auto"/>
              <w:left w:val="single" w:sz="4" w:space="0" w:color="auto"/>
              <w:bottom w:val="single" w:sz="4" w:space="0" w:color="auto"/>
              <w:right w:val="single" w:sz="4" w:space="0" w:color="auto"/>
            </w:tcBorders>
            <w:hideMark/>
          </w:tcPr>
          <w:p w14:paraId="4CDE44B5" w14:textId="77777777" w:rsidR="004E79AF" w:rsidRDefault="004E79AF" w:rsidP="00C733E1">
            <w:pPr>
              <w:pStyle w:val="Bezmezer"/>
              <w:spacing w:before="60" w:after="60" w:line="276" w:lineRule="auto"/>
              <w:jc w:val="center"/>
              <w:rPr>
                <w:rFonts w:ascii="Times New Roman" w:hAnsi="Times New Roman"/>
                <w:sz w:val="24"/>
                <w:szCs w:val="24"/>
              </w:rPr>
            </w:pPr>
            <w:r>
              <w:rPr>
                <w:rFonts w:ascii="Times New Roman" w:hAnsi="Times New Roman"/>
                <w:sz w:val="24"/>
                <w:szCs w:val="24"/>
              </w:rPr>
              <w:t>50</w:t>
            </w:r>
          </w:p>
        </w:tc>
      </w:tr>
      <w:tr w:rsidR="004E79AF" w14:paraId="6F34E46F" w14:textId="77777777" w:rsidTr="00DD3AB3">
        <w:tc>
          <w:tcPr>
            <w:tcW w:w="4199" w:type="dxa"/>
            <w:tcBorders>
              <w:top w:val="single" w:sz="4" w:space="0" w:color="auto"/>
              <w:left w:val="single" w:sz="4" w:space="0" w:color="auto"/>
              <w:bottom w:val="single" w:sz="4" w:space="0" w:color="auto"/>
              <w:right w:val="single" w:sz="4" w:space="0" w:color="auto"/>
            </w:tcBorders>
            <w:hideMark/>
          </w:tcPr>
          <w:p w14:paraId="169B6ECA" w14:textId="77777777" w:rsidR="004E79AF" w:rsidRDefault="004E79AF" w:rsidP="00C733E1">
            <w:pPr>
              <w:pStyle w:val="Bezmezer"/>
              <w:spacing w:before="60" w:after="60" w:line="276" w:lineRule="auto"/>
              <w:rPr>
                <w:rFonts w:ascii="Times New Roman" w:hAnsi="Times New Roman"/>
                <w:sz w:val="24"/>
                <w:szCs w:val="24"/>
              </w:rPr>
            </w:pPr>
            <w:r>
              <w:rPr>
                <w:rFonts w:ascii="Times New Roman" w:hAnsi="Times New Roman"/>
                <w:sz w:val="24"/>
                <w:szCs w:val="24"/>
              </w:rPr>
              <w:t>průměrný denní objem dat záloh</w:t>
            </w:r>
          </w:p>
        </w:tc>
        <w:tc>
          <w:tcPr>
            <w:tcW w:w="4143" w:type="dxa"/>
            <w:tcBorders>
              <w:top w:val="single" w:sz="4" w:space="0" w:color="auto"/>
              <w:left w:val="single" w:sz="4" w:space="0" w:color="auto"/>
              <w:bottom w:val="single" w:sz="4" w:space="0" w:color="auto"/>
              <w:right w:val="single" w:sz="4" w:space="0" w:color="auto"/>
            </w:tcBorders>
            <w:hideMark/>
          </w:tcPr>
          <w:p w14:paraId="63F5FE97" w14:textId="77777777" w:rsidR="004E79AF" w:rsidRDefault="004E79AF" w:rsidP="00C733E1">
            <w:pPr>
              <w:pStyle w:val="Bezmezer"/>
              <w:spacing w:before="60" w:after="60" w:line="276" w:lineRule="auto"/>
              <w:ind w:left="720" w:hanging="720"/>
              <w:jc w:val="center"/>
              <w:rPr>
                <w:rFonts w:ascii="Times New Roman" w:hAnsi="Times New Roman"/>
                <w:sz w:val="24"/>
                <w:szCs w:val="24"/>
              </w:rPr>
            </w:pPr>
            <w:r>
              <w:rPr>
                <w:rFonts w:ascii="Times New Roman" w:hAnsi="Times New Roman"/>
                <w:sz w:val="24"/>
                <w:szCs w:val="24"/>
              </w:rPr>
              <w:t>více jak 16TB</w:t>
            </w:r>
          </w:p>
        </w:tc>
      </w:tr>
      <w:tr w:rsidR="004E79AF" w14:paraId="08AA5FAC" w14:textId="77777777" w:rsidTr="00DD3AB3">
        <w:tc>
          <w:tcPr>
            <w:tcW w:w="4199" w:type="dxa"/>
            <w:tcBorders>
              <w:top w:val="single" w:sz="4" w:space="0" w:color="auto"/>
              <w:left w:val="single" w:sz="4" w:space="0" w:color="auto"/>
              <w:bottom w:val="single" w:sz="4" w:space="0" w:color="auto"/>
              <w:right w:val="single" w:sz="4" w:space="0" w:color="auto"/>
            </w:tcBorders>
            <w:hideMark/>
          </w:tcPr>
          <w:p w14:paraId="5B2C60A5" w14:textId="77777777" w:rsidR="004E79AF" w:rsidRDefault="004E79AF" w:rsidP="00C733E1">
            <w:pPr>
              <w:pStyle w:val="Bezmezer"/>
              <w:spacing w:before="60" w:after="60" w:line="276" w:lineRule="auto"/>
              <w:rPr>
                <w:rFonts w:ascii="Times New Roman" w:hAnsi="Times New Roman"/>
                <w:sz w:val="24"/>
                <w:szCs w:val="24"/>
              </w:rPr>
            </w:pPr>
            <w:r>
              <w:rPr>
                <w:rFonts w:ascii="Times New Roman" w:hAnsi="Times New Roman"/>
                <w:sz w:val="24"/>
                <w:szCs w:val="24"/>
              </w:rPr>
              <w:t>celkový objem dat záloh</w:t>
            </w:r>
          </w:p>
        </w:tc>
        <w:tc>
          <w:tcPr>
            <w:tcW w:w="4143" w:type="dxa"/>
            <w:tcBorders>
              <w:top w:val="single" w:sz="4" w:space="0" w:color="auto"/>
              <w:left w:val="single" w:sz="4" w:space="0" w:color="auto"/>
              <w:bottom w:val="single" w:sz="4" w:space="0" w:color="auto"/>
              <w:right w:val="single" w:sz="4" w:space="0" w:color="auto"/>
            </w:tcBorders>
            <w:hideMark/>
          </w:tcPr>
          <w:p w14:paraId="5084908D" w14:textId="77777777" w:rsidR="004E79AF" w:rsidRDefault="004E79AF" w:rsidP="00C733E1">
            <w:pPr>
              <w:pStyle w:val="Bezmezer"/>
              <w:spacing w:before="60" w:after="60" w:line="276" w:lineRule="auto"/>
              <w:jc w:val="center"/>
              <w:rPr>
                <w:rFonts w:ascii="Times New Roman" w:hAnsi="Times New Roman"/>
                <w:sz w:val="24"/>
                <w:szCs w:val="24"/>
              </w:rPr>
            </w:pPr>
            <w:r>
              <w:rPr>
                <w:rFonts w:ascii="Times New Roman" w:hAnsi="Times New Roman"/>
                <w:sz w:val="24"/>
                <w:szCs w:val="24"/>
              </w:rPr>
              <w:t>cca 850TB</w:t>
            </w:r>
          </w:p>
        </w:tc>
      </w:tr>
      <w:tr w:rsidR="004E79AF" w14:paraId="354F5AAD" w14:textId="77777777" w:rsidTr="00DD3AB3">
        <w:tc>
          <w:tcPr>
            <w:tcW w:w="4199" w:type="dxa"/>
            <w:tcBorders>
              <w:top w:val="single" w:sz="4" w:space="0" w:color="auto"/>
              <w:left w:val="single" w:sz="4" w:space="0" w:color="auto"/>
              <w:bottom w:val="single" w:sz="4" w:space="0" w:color="auto"/>
              <w:right w:val="single" w:sz="4" w:space="0" w:color="auto"/>
            </w:tcBorders>
            <w:hideMark/>
          </w:tcPr>
          <w:p w14:paraId="0B24F2EC" w14:textId="77777777" w:rsidR="004E79AF" w:rsidRDefault="004E79AF" w:rsidP="00C733E1">
            <w:pPr>
              <w:pStyle w:val="Bezmezer"/>
              <w:spacing w:before="60" w:after="60" w:line="276" w:lineRule="auto"/>
              <w:rPr>
                <w:rFonts w:ascii="Times New Roman" w:hAnsi="Times New Roman"/>
                <w:sz w:val="24"/>
                <w:szCs w:val="24"/>
              </w:rPr>
            </w:pPr>
            <w:r>
              <w:rPr>
                <w:rFonts w:ascii="Times New Roman" w:hAnsi="Times New Roman"/>
                <w:sz w:val="24"/>
                <w:szCs w:val="24"/>
              </w:rPr>
              <w:t>celkový počet měsíčních záloh</w:t>
            </w:r>
          </w:p>
        </w:tc>
        <w:tc>
          <w:tcPr>
            <w:tcW w:w="4143" w:type="dxa"/>
            <w:tcBorders>
              <w:top w:val="single" w:sz="4" w:space="0" w:color="auto"/>
              <w:left w:val="single" w:sz="4" w:space="0" w:color="auto"/>
              <w:bottom w:val="single" w:sz="4" w:space="0" w:color="auto"/>
              <w:right w:val="single" w:sz="4" w:space="0" w:color="auto"/>
            </w:tcBorders>
            <w:hideMark/>
          </w:tcPr>
          <w:p w14:paraId="23880C5F" w14:textId="77777777" w:rsidR="004E79AF" w:rsidRDefault="004E79AF" w:rsidP="00C733E1">
            <w:pPr>
              <w:pStyle w:val="Bezmezer"/>
              <w:spacing w:before="60" w:after="60" w:line="276" w:lineRule="auto"/>
              <w:jc w:val="center"/>
              <w:rPr>
                <w:rFonts w:ascii="Times New Roman" w:hAnsi="Times New Roman"/>
                <w:sz w:val="24"/>
                <w:szCs w:val="24"/>
              </w:rPr>
            </w:pPr>
            <w:r>
              <w:rPr>
                <w:rFonts w:ascii="Times New Roman" w:hAnsi="Times New Roman"/>
                <w:sz w:val="24"/>
                <w:szCs w:val="24"/>
              </w:rPr>
              <w:t>více jak 65.000</w:t>
            </w:r>
          </w:p>
        </w:tc>
      </w:tr>
    </w:tbl>
    <w:p w14:paraId="4056613C" w14:textId="77777777" w:rsidR="004E79AF" w:rsidRDefault="004E79AF" w:rsidP="00C733E1">
      <w:pPr>
        <w:spacing w:after="240" w:line="276" w:lineRule="auto"/>
        <w:contextualSpacing/>
        <w:jc w:val="both"/>
        <w:rPr>
          <w:sz w:val="24"/>
          <w:szCs w:val="24"/>
        </w:rPr>
      </w:pPr>
    </w:p>
    <w:p w14:paraId="4CDD1216" w14:textId="77777777" w:rsidR="004E79AF" w:rsidRDefault="004E79AF" w:rsidP="00C733E1">
      <w:pPr>
        <w:overflowPunct/>
        <w:autoSpaceDE/>
        <w:autoSpaceDN/>
        <w:adjustRightInd/>
        <w:spacing w:after="200" w:line="276" w:lineRule="auto"/>
        <w:textAlignment w:val="auto"/>
        <w:rPr>
          <w:sz w:val="24"/>
          <w:szCs w:val="24"/>
        </w:rPr>
      </w:pPr>
      <w:r>
        <w:rPr>
          <w:sz w:val="24"/>
          <w:szCs w:val="24"/>
        </w:rPr>
        <w:br w:type="page"/>
      </w:r>
    </w:p>
    <w:p w14:paraId="580BC748" w14:textId="77777777" w:rsidR="004E79AF" w:rsidRDefault="004E79AF" w:rsidP="00C733E1">
      <w:pPr>
        <w:pStyle w:val="Nzev"/>
        <w:spacing w:line="276" w:lineRule="auto"/>
        <w:rPr>
          <w:color w:val="000000" w:themeColor="text1"/>
        </w:rPr>
      </w:pPr>
      <w:r>
        <w:rPr>
          <w:color w:val="000000" w:themeColor="text1"/>
        </w:rPr>
        <w:lastRenderedPageBreak/>
        <w:t xml:space="preserve">Příloha č. </w:t>
      </w:r>
      <w:r w:rsidR="00DD3AB3">
        <w:rPr>
          <w:color w:val="000000" w:themeColor="text1"/>
        </w:rPr>
        <w:t>4</w:t>
      </w:r>
    </w:p>
    <w:p w14:paraId="56E90792" w14:textId="6E369110" w:rsidR="004E79AF" w:rsidRDefault="004E79AF" w:rsidP="00C733E1">
      <w:pPr>
        <w:pStyle w:val="Nzev"/>
        <w:spacing w:line="276" w:lineRule="auto"/>
        <w:rPr>
          <w:color w:val="000000" w:themeColor="text1"/>
        </w:rPr>
      </w:pPr>
      <w:r>
        <w:rPr>
          <w:color w:val="000000" w:themeColor="text1"/>
        </w:rPr>
        <w:t xml:space="preserve">Vzor měsíční </w:t>
      </w:r>
      <w:r w:rsidR="00367012">
        <w:rPr>
          <w:color w:val="000000" w:themeColor="text1"/>
        </w:rPr>
        <w:t>R</w:t>
      </w:r>
      <w:r>
        <w:rPr>
          <w:color w:val="000000" w:themeColor="text1"/>
        </w:rPr>
        <w:t>ekapitulace</w:t>
      </w:r>
    </w:p>
    <w:tbl>
      <w:tblPr>
        <w:tblW w:w="90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3"/>
        <w:gridCol w:w="3564"/>
        <w:gridCol w:w="2840"/>
      </w:tblGrid>
      <w:tr w:rsidR="004E79AF" w14:paraId="20A3223A" w14:textId="77777777" w:rsidTr="00494BC9">
        <w:trPr>
          <w:trHeight w:val="230"/>
        </w:trPr>
        <w:tc>
          <w:tcPr>
            <w:tcW w:w="9017" w:type="dxa"/>
            <w:gridSpan w:val="3"/>
            <w:noWrap/>
            <w:vAlign w:val="center"/>
            <w:hideMark/>
          </w:tcPr>
          <w:p w14:paraId="44D453E4" w14:textId="77777777" w:rsidR="004E79AF" w:rsidRDefault="004E79AF" w:rsidP="00C733E1">
            <w:pPr>
              <w:spacing w:line="276" w:lineRule="auto"/>
              <w:jc w:val="center"/>
              <w:rPr>
                <w:b/>
                <w:bCs/>
                <w:color w:val="000000" w:themeColor="text1"/>
                <w:sz w:val="24"/>
                <w:szCs w:val="24"/>
              </w:rPr>
            </w:pPr>
            <w:r>
              <w:rPr>
                <w:b/>
                <w:bCs/>
                <w:color w:val="000000" w:themeColor="text1"/>
                <w:sz w:val="24"/>
                <w:szCs w:val="24"/>
              </w:rPr>
              <w:t xml:space="preserve">Rekapitulace činností </w:t>
            </w:r>
          </w:p>
        </w:tc>
      </w:tr>
      <w:tr w:rsidR="004E79AF" w14:paraId="121BF6EA" w14:textId="77777777" w:rsidTr="00494BC9">
        <w:trPr>
          <w:trHeight w:val="152"/>
        </w:trPr>
        <w:tc>
          <w:tcPr>
            <w:tcW w:w="9017" w:type="dxa"/>
            <w:gridSpan w:val="3"/>
            <w:noWrap/>
            <w:vAlign w:val="center"/>
            <w:hideMark/>
          </w:tcPr>
          <w:p w14:paraId="2D64E117" w14:textId="77777777" w:rsidR="004E79AF" w:rsidRDefault="004E79AF" w:rsidP="00DD3AB3">
            <w:pPr>
              <w:spacing w:line="276" w:lineRule="auto"/>
              <w:jc w:val="center"/>
              <w:rPr>
                <w:b/>
                <w:bCs/>
                <w:color w:val="000000" w:themeColor="text1"/>
                <w:sz w:val="24"/>
                <w:szCs w:val="24"/>
              </w:rPr>
            </w:pPr>
            <w:r>
              <w:rPr>
                <w:b/>
                <w:bCs/>
                <w:color w:val="000000" w:themeColor="text1"/>
                <w:sz w:val="24"/>
                <w:szCs w:val="24"/>
              </w:rPr>
              <w:t>S</w:t>
            </w:r>
            <w:r w:rsidR="00DD3AB3">
              <w:rPr>
                <w:b/>
                <w:bCs/>
                <w:color w:val="000000" w:themeColor="text1"/>
                <w:sz w:val="24"/>
                <w:szCs w:val="24"/>
              </w:rPr>
              <w:t>věřená správa centrálního zálohovacího řešení</w:t>
            </w:r>
          </w:p>
        </w:tc>
      </w:tr>
      <w:tr w:rsidR="00494BC9" w14:paraId="073B6872" w14:textId="77777777" w:rsidTr="00494BC9">
        <w:trPr>
          <w:trHeight w:hRule="exact" w:val="398"/>
        </w:trPr>
        <w:tc>
          <w:tcPr>
            <w:tcW w:w="2613" w:type="dxa"/>
            <w:noWrap/>
            <w:vAlign w:val="center"/>
            <w:hideMark/>
          </w:tcPr>
          <w:p w14:paraId="7BD2C1CE" w14:textId="77777777" w:rsidR="00494BC9" w:rsidRDefault="00494BC9" w:rsidP="00C733E1">
            <w:pPr>
              <w:spacing w:line="276" w:lineRule="auto"/>
              <w:jc w:val="right"/>
              <w:rPr>
                <w:b/>
                <w:bCs/>
                <w:color w:val="000000" w:themeColor="text1"/>
                <w:sz w:val="24"/>
                <w:szCs w:val="24"/>
              </w:rPr>
            </w:pPr>
            <w:r>
              <w:rPr>
                <w:b/>
                <w:bCs/>
                <w:color w:val="000000" w:themeColor="text1"/>
                <w:sz w:val="24"/>
                <w:szCs w:val="24"/>
              </w:rPr>
              <w:t xml:space="preserve"> za měsíc:</w:t>
            </w:r>
          </w:p>
        </w:tc>
        <w:tc>
          <w:tcPr>
            <w:tcW w:w="3564" w:type="dxa"/>
            <w:noWrap/>
            <w:vAlign w:val="center"/>
            <w:hideMark/>
          </w:tcPr>
          <w:p w14:paraId="5F62081A" w14:textId="77777777" w:rsidR="00494BC9" w:rsidRDefault="00494BC9" w:rsidP="00C733E1">
            <w:pPr>
              <w:spacing w:line="276" w:lineRule="auto"/>
              <w:jc w:val="center"/>
              <w:rPr>
                <w:b/>
                <w:bCs/>
                <w:color w:val="000000" w:themeColor="text1"/>
                <w:sz w:val="24"/>
                <w:szCs w:val="24"/>
              </w:rPr>
            </w:pPr>
            <w:r>
              <w:rPr>
                <w:b/>
                <w:bCs/>
                <w:color w:val="000000" w:themeColor="text1"/>
                <w:sz w:val="24"/>
                <w:szCs w:val="24"/>
              </w:rPr>
              <w:t>____________</w:t>
            </w:r>
          </w:p>
        </w:tc>
        <w:tc>
          <w:tcPr>
            <w:tcW w:w="2840" w:type="dxa"/>
            <w:noWrap/>
            <w:vAlign w:val="center"/>
            <w:hideMark/>
          </w:tcPr>
          <w:p w14:paraId="4EDDA87C" w14:textId="77777777" w:rsidR="00494BC9" w:rsidRDefault="00494BC9" w:rsidP="00C733E1">
            <w:pPr>
              <w:spacing w:line="276" w:lineRule="auto"/>
              <w:rPr>
                <w:sz w:val="22"/>
                <w:szCs w:val="22"/>
              </w:rPr>
            </w:pPr>
          </w:p>
        </w:tc>
      </w:tr>
    </w:tbl>
    <w:p w14:paraId="46191F4D" w14:textId="77777777" w:rsidR="00494BC9" w:rsidRDefault="00494BC9"/>
    <w:tbl>
      <w:tblPr>
        <w:tblW w:w="901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777"/>
        <w:gridCol w:w="1778"/>
        <w:gridCol w:w="3685"/>
      </w:tblGrid>
      <w:tr w:rsidR="004E79AF" w:rsidRPr="008E7D48" w14:paraId="0145B634" w14:textId="77777777" w:rsidTr="00494BC9">
        <w:trPr>
          <w:trHeight w:val="398"/>
        </w:trPr>
        <w:tc>
          <w:tcPr>
            <w:tcW w:w="9017" w:type="dxa"/>
            <w:gridSpan w:val="4"/>
            <w:noWrap/>
            <w:vAlign w:val="center"/>
            <w:hideMark/>
          </w:tcPr>
          <w:p w14:paraId="0D228B46" w14:textId="77777777" w:rsidR="004E79AF" w:rsidRPr="008E7D48" w:rsidRDefault="004E79AF" w:rsidP="00460358">
            <w:pPr>
              <w:spacing w:line="276" w:lineRule="auto"/>
              <w:ind w:firstLineChars="200" w:firstLine="361"/>
              <w:rPr>
                <w:b/>
                <w:bCs/>
                <w:color w:val="000000" w:themeColor="text1"/>
                <w:sz w:val="18"/>
                <w:szCs w:val="18"/>
              </w:rPr>
            </w:pPr>
            <w:r w:rsidRPr="008E7D48">
              <w:rPr>
                <w:b/>
                <w:bCs/>
                <w:color w:val="000000" w:themeColor="text1"/>
                <w:sz w:val="18"/>
                <w:szCs w:val="18"/>
              </w:rPr>
              <w:t xml:space="preserve">A </w:t>
            </w:r>
            <w:r w:rsidR="00460358">
              <w:rPr>
                <w:b/>
                <w:bCs/>
                <w:color w:val="000000" w:themeColor="text1"/>
                <w:sz w:val="18"/>
                <w:szCs w:val="18"/>
              </w:rPr>
              <w:t>–</w:t>
            </w:r>
            <w:r w:rsidRPr="008E7D48">
              <w:rPr>
                <w:b/>
                <w:bCs/>
                <w:color w:val="000000" w:themeColor="text1"/>
                <w:sz w:val="18"/>
                <w:szCs w:val="18"/>
              </w:rPr>
              <w:t xml:space="preserve"> </w:t>
            </w:r>
            <w:r w:rsidR="00460358">
              <w:rPr>
                <w:b/>
                <w:bCs/>
                <w:color w:val="000000" w:themeColor="text1"/>
                <w:sz w:val="18"/>
                <w:szCs w:val="18"/>
              </w:rPr>
              <w:t>Metodická /</w:t>
            </w:r>
            <w:r w:rsidR="004C0CBB">
              <w:rPr>
                <w:b/>
                <w:bCs/>
                <w:color w:val="000000" w:themeColor="text1"/>
                <w:sz w:val="18"/>
                <w:szCs w:val="18"/>
              </w:rPr>
              <w:t xml:space="preserve"> </w:t>
            </w:r>
            <w:r w:rsidR="00460358">
              <w:rPr>
                <w:b/>
                <w:bCs/>
                <w:color w:val="000000" w:themeColor="text1"/>
                <w:sz w:val="18"/>
                <w:szCs w:val="18"/>
              </w:rPr>
              <w:t>uživatelská pomoc</w:t>
            </w:r>
          </w:p>
        </w:tc>
      </w:tr>
      <w:tr w:rsidR="00494BC9" w:rsidRPr="00874010" w14:paraId="0980B1E7" w14:textId="77777777" w:rsidTr="00494BC9">
        <w:trPr>
          <w:trHeight w:hRule="exact" w:val="590"/>
        </w:trPr>
        <w:tc>
          <w:tcPr>
            <w:tcW w:w="1777" w:type="dxa"/>
            <w:vAlign w:val="center"/>
            <w:hideMark/>
          </w:tcPr>
          <w:p w14:paraId="6A6B9E16" w14:textId="3E8ED7AB" w:rsidR="00494BC9" w:rsidRPr="00874010" w:rsidRDefault="00494BC9" w:rsidP="00C733E1">
            <w:pPr>
              <w:spacing w:line="276" w:lineRule="auto"/>
              <w:jc w:val="center"/>
              <w:rPr>
                <w:b/>
                <w:bCs/>
                <w:color w:val="000000" w:themeColor="text1"/>
                <w:sz w:val="18"/>
                <w:szCs w:val="18"/>
              </w:rPr>
            </w:pPr>
            <w:r w:rsidRPr="00874010">
              <w:rPr>
                <w:b/>
                <w:bCs/>
                <w:color w:val="000000" w:themeColor="text1"/>
                <w:sz w:val="18"/>
                <w:szCs w:val="18"/>
              </w:rPr>
              <w:t>Datum a čas vzniku požadavku</w:t>
            </w:r>
          </w:p>
        </w:tc>
        <w:tc>
          <w:tcPr>
            <w:tcW w:w="1777" w:type="dxa"/>
            <w:vAlign w:val="center"/>
            <w:hideMark/>
          </w:tcPr>
          <w:p w14:paraId="3D9CB0D9" w14:textId="03444243" w:rsidR="00494BC9" w:rsidRPr="00874010" w:rsidRDefault="00494BC9" w:rsidP="00C733E1">
            <w:pPr>
              <w:spacing w:line="276" w:lineRule="auto"/>
              <w:jc w:val="center"/>
              <w:rPr>
                <w:b/>
                <w:bCs/>
                <w:color w:val="000000" w:themeColor="text1"/>
                <w:sz w:val="18"/>
                <w:szCs w:val="18"/>
              </w:rPr>
            </w:pPr>
            <w:r w:rsidRPr="00874010">
              <w:rPr>
                <w:b/>
                <w:bCs/>
                <w:color w:val="000000" w:themeColor="text1"/>
                <w:sz w:val="18"/>
                <w:szCs w:val="18"/>
              </w:rPr>
              <w:t>Datum a čas nástupu k</w:t>
            </w:r>
            <w:r>
              <w:rPr>
                <w:b/>
                <w:bCs/>
                <w:color w:val="000000" w:themeColor="text1"/>
                <w:sz w:val="18"/>
                <w:szCs w:val="18"/>
              </w:rPr>
              <w:t> </w:t>
            </w:r>
            <w:r w:rsidRPr="00874010">
              <w:rPr>
                <w:b/>
                <w:bCs/>
                <w:color w:val="000000" w:themeColor="text1"/>
                <w:sz w:val="18"/>
                <w:szCs w:val="18"/>
              </w:rPr>
              <w:t>řešení</w:t>
            </w:r>
            <w:r>
              <w:rPr>
                <w:b/>
                <w:bCs/>
                <w:color w:val="000000" w:themeColor="text1"/>
                <w:sz w:val="18"/>
                <w:szCs w:val="18"/>
              </w:rPr>
              <w:t xml:space="preserve"> požadavku</w:t>
            </w:r>
          </w:p>
        </w:tc>
        <w:tc>
          <w:tcPr>
            <w:tcW w:w="1778" w:type="dxa"/>
            <w:vAlign w:val="center"/>
            <w:hideMark/>
          </w:tcPr>
          <w:p w14:paraId="3F3947A1" w14:textId="5AC355AD" w:rsidR="00494BC9" w:rsidRPr="00874010" w:rsidRDefault="00494BC9" w:rsidP="00C733E1">
            <w:pPr>
              <w:spacing w:line="276" w:lineRule="auto"/>
              <w:jc w:val="center"/>
              <w:rPr>
                <w:b/>
                <w:bCs/>
                <w:color w:val="000000" w:themeColor="text1"/>
                <w:sz w:val="18"/>
                <w:szCs w:val="18"/>
              </w:rPr>
            </w:pPr>
            <w:r w:rsidRPr="00874010">
              <w:rPr>
                <w:b/>
                <w:bCs/>
                <w:color w:val="000000" w:themeColor="text1"/>
                <w:sz w:val="18"/>
                <w:szCs w:val="18"/>
              </w:rPr>
              <w:t>Datum a čas vyřešení požadavku</w:t>
            </w:r>
          </w:p>
        </w:tc>
        <w:tc>
          <w:tcPr>
            <w:tcW w:w="3685" w:type="dxa"/>
            <w:vAlign w:val="center"/>
            <w:hideMark/>
          </w:tcPr>
          <w:p w14:paraId="59616C32" w14:textId="79E49981" w:rsidR="00494BC9" w:rsidRPr="00874010" w:rsidRDefault="00494BC9" w:rsidP="003B1E3C">
            <w:pPr>
              <w:spacing w:line="276" w:lineRule="auto"/>
              <w:jc w:val="center"/>
              <w:rPr>
                <w:b/>
                <w:bCs/>
                <w:color w:val="000000" w:themeColor="text1"/>
                <w:sz w:val="18"/>
                <w:szCs w:val="18"/>
              </w:rPr>
            </w:pPr>
            <w:r w:rsidRPr="00874010">
              <w:rPr>
                <w:b/>
                <w:bCs/>
                <w:color w:val="000000" w:themeColor="text1"/>
                <w:sz w:val="18"/>
                <w:szCs w:val="18"/>
              </w:rPr>
              <w:t>Doba překročení SLA v hodinách</w:t>
            </w:r>
          </w:p>
        </w:tc>
      </w:tr>
      <w:tr w:rsidR="00494BC9" w:rsidRPr="00874010" w14:paraId="761724CE" w14:textId="77777777" w:rsidTr="00494BC9">
        <w:trPr>
          <w:trHeight w:hRule="exact" w:val="274"/>
        </w:trPr>
        <w:tc>
          <w:tcPr>
            <w:tcW w:w="1777" w:type="dxa"/>
            <w:noWrap/>
            <w:vAlign w:val="center"/>
          </w:tcPr>
          <w:p w14:paraId="2935A870" w14:textId="4276697B" w:rsidR="00494BC9" w:rsidRPr="00874010" w:rsidRDefault="00494BC9" w:rsidP="00C733E1">
            <w:pPr>
              <w:spacing w:line="276" w:lineRule="auto"/>
              <w:jc w:val="center"/>
              <w:rPr>
                <w:color w:val="000000" w:themeColor="text1"/>
                <w:sz w:val="18"/>
                <w:szCs w:val="18"/>
              </w:rPr>
            </w:pPr>
          </w:p>
        </w:tc>
        <w:tc>
          <w:tcPr>
            <w:tcW w:w="1777" w:type="dxa"/>
            <w:noWrap/>
            <w:vAlign w:val="center"/>
          </w:tcPr>
          <w:p w14:paraId="0A8B890A" w14:textId="21187613" w:rsidR="00494BC9" w:rsidRPr="00874010" w:rsidRDefault="00494BC9" w:rsidP="00C733E1">
            <w:pPr>
              <w:spacing w:line="276" w:lineRule="auto"/>
              <w:jc w:val="center"/>
              <w:rPr>
                <w:color w:val="000000" w:themeColor="text1"/>
                <w:sz w:val="18"/>
                <w:szCs w:val="18"/>
              </w:rPr>
            </w:pPr>
          </w:p>
        </w:tc>
        <w:tc>
          <w:tcPr>
            <w:tcW w:w="1778" w:type="dxa"/>
            <w:noWrap/>
            <w:vAlign w:val="center"/>
          </w:tcPr>
          <w:p w14:paraId="0B2936BF" w14:textId="1606399F" w:rsidR="00494BC9" w:rsidRPr="00874010" w:rsidRDefault="00494BC9" w:rsidP="003B1E3C">
            <w:pPr>
              <w:spacing w:line="276" w:lineRule="auto"/>
              <w:jc w:val="center"/>
              <w:rPr>
                <w:color w:val="000000" w:themeColor="text1"/>
                <w:sz w:val="18"/>
                <w:szCs w:val="18"/>
              </w:rPr>
            </w:pPr>
          </w:p>
        </w:tc>
        <w:tc>
          <w:tcPr>
            <w:tcW w:w="3685" w:type="dxa"/>
            <w:noWrap/>
            <w:vAlign w:val="center"/>
          </w:tcPr>
          <w:p w14:paraId="177EC9F9" w14:textId="12BABE05" w:rsidR="00494BC9" w:rsidRPr="00874010" w:rsidRDefault="00494BC9" w:rsidP="007A01DD">
            <w:pPr>
              <w:spacing w:line="276" w:lineRule="auto"/>
              <w:jc w:val="right"/>
              <w:rPr>
                <w:color w:val="000000" w:themeColor="text1"/>
                <w:sz w:val="18"/>
                <w:szCs w:val="18"/>
              </w:rPr>
            </w:pPr>
          </w:p>
        </w:tc>
      </w:tr>
      <w:tr w:rsidR="00494BC9" w:rsidRPr="00874010" w14:paraId="77B558B2" w14:textId="77777777" w:rsidTr="00494BC9">
        <w:trPr>
          <w:trHeight w:hRule="exact" w:val="274"/>
        </w:trPr>
        <w:tc>
          <w:tcPr>
            <w:tcW w:w="1777" w:type="dxa"/>
            <w:noWrap/>
            <w:vAlign w:val="center"/>
          </w:tcPr>
          <w:p w14:paraId="70DD600B" w14:textId="77777777" w:rsidR="00494BC9" w:rsidRPr="00874010" w:rsidRDefault="00494BC9" w:rsidP="00C733E1">
            <w:pPr>
              <w:spacing w:line="276" w:lineRule="auto"/>
              <w:jc w:val="center"/>
              <w:rPr>
                <w:color w:val="000000" w:themeColor="text1"/>
                <w:sz w:val="18"/>
                <w:szCs w:val="18"/>
              </w:rPr>
            </w:pPr>
          </w:p>
        </w:tc>
        <w:tc>
          <w:tcPr>
            <w:tcW w:w="1777" w:type="dxa"/>
            <w:noWrap/>
            <w:vAlign w:val="center"/>
          </w:tcPr>
          <w:p w14:paraId="77BA7A6E" w14:textId="77777777" w:rsidR="00494BC9" w:rsidRPr="00874010" w:rsidRDefault="00494BC9" w:rsidP="00C733E1">
            <w:pPr>
              <w:spacing w:line="276" w:lineRule="auto"/>
              <w:jc w:val="center"/>
              <w:rPr>
                <w:color w:val="000000" w:themeColor="text1"/>
                <w:sz w:val="18"/>
                <w:szCs w:val="18"/>
              </w:rPr>
            </w:pPr>
          </w:p>
        </w:tc>
        <w:tc>
          <w:tcPr>
            <w:tcW w:w="1778" w:type="dxa"/>
            <w:noWrap/>
            <w:vAlign w:val="center"/>
          </w:tcPr>
          <w:p w14:paraId="47F7D8A7" w14:textId="77777777" w:rsidR="00494BC9" w:rsidRPr="00874010" w:rsidRDefault="00494BC9" w:rsidP="003B1E3C">
            <w:pPr>
              <w:spacing w:line="276" w:lineRule="auto"/>
              <w:jc w:val="center"/>
              <w:rPr>
                <w:color w:val="000000" w:themeColor="text1"/>
                <w:sz w:val="18"/>
                <w:szCs w:val="18"/>
              </w:rPr>
            </w:pPr>
          </w:p>
        </w:tc>
        <w:tc>
          <w:tcPr>
            <w:tcW w:w="3685" w:type="dxa"/>
            <w:noWrap/>
            <w:vAlign w:val="center"/>
          </w:tcPr>
          <w:p w14:paraId="3C75366A" w14:textId="77777777" w:rsidR="00494BC9" w:rsidRPr="00874010" w:rsidRDefault="00494BC9" w:rsidP="007A01DD">
            <w:pPr>
              <w:spacing w:line="276" w:lineRule="auto"/>
              <w:jc w:val="right"/>
              <w:rPr>
                <w:color w:val="000000" w:themeColor="text1"/>
                <w:sz w:val="18"/>
                <w:szCs w:val="18"/>
              </w:rPr>
            </w:pPr>
          </w:p>
        </w:tc>
      </w:tr>
    </w:tbl>
    <w:p w14:paraId="1AA2EF58" w14:textId="77777777" w:rsidR="00874010" w:rsidRDefault="00874010"/>
    <w:tbl>
      <w:tblPr>
        <w:tblW w:w="90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3"/>
        <w:gridCol w:w="1774"/>
        <w:gridCol w:w="1774"/>
        <w:gridCol w:w="3685"/>
      </w:tblGrid>
      <w:tr w:rsidR="00874010" w:rsidRPr="008E7D48" w14:paraId="601193E4" w14:textId="77777777" w:rsidTr="00494BC9">
        <w:trPr>
          <w:trHeight w:val="398"/>
        </w:trPr>
        <w:tc>
          <w:tcPr>
            <w:tcW w:w="9006" w:type="dxa"/>
            <w:gridSpan w:val="4"/>
            <w:noWrap/>
            <w:vAlign w:val="center"/>
            <w:hideMark/>
          </w:tcPr>
          <w:p w14:paraId="425C0AA8" w14:textId="43D736ED" w:rsidR="00874010" w:rsidRPr="008E7D48" w:rsidRDefault="00874010" w:rsidP="00874010">
            <w:pPr>
              <w:spacing w:line="276" w:lineRule="auto"/>
              <w:ind w:firstLineChars="200" w:firstLine="361"/>
              <w:rPr>
                <w:b/>
                <w:bCs/>
                <w:color w:val="000000" w:themeColor="text1"/>
                <w:sz w:val="18"/>
                <w:szCs w:val="18"/>
              </w:rPr>
            </w:pPr>
            <w:r>
              <w:rPr>
                <w:b/>
                <w:bCs/>
                <w:color w:val="000000" w:themeColor="text1"/>
                <w:sz w:val="18"/>
                <w:szCs w:val="18"/>
              </w:rPr>
              <w:t>B</w:t>
            </w:r>
            <w:r w:rsidRPr="008E7D48">
              <w:rPr>
                <w:b/>
                <w:bCs/>
                <w:color w:val="000000" w:themeColor="text1"/>
                <w:sz w:val="18"/>
                <w:szCs w:val="18"/>
              </w:rPr>
              <w:t xml:space="preserve"> </w:t>
            </w:r>
            <w:r>
              <w:rPr>
                <w:b/>
                <w:bCs/>
                <w:color w:val="000000" w:themeColor="text1"/>
                <w:sz w:val="18"/>
                <w:szCs w:val="18"/>
              </w:rPr>
              <w:t>–</w:t>
            </w:r>
            <w:r w:rsidRPr="008E7D48">
              <w:rPr>
                <w:b/>
                <w:bCs/>
                <w:color w:val="000000" w:themeColor="text1"/>
                <w:sz w:val="18"/>
                <w:szCs w:val="18"/>
              </w:rPr>
              <w:t xml:space="preserve"> </w:t>
            </w:r>
            <w:r>
              <w:rPr>
                <w:b/>
                <w:bCs/>
                <w:color w:val="000000" w:themeColor="text1"/>
                <w:sz w:val="18"/>
                <w:szCs w:val="18"/>
              </w:rPr>
              <w:t>Řešení běžných incidentů</w:t>
            </w:r>
          </w:p>
        </w:tc>
      </w:tr>
      <w:tr w:rsidR="00494BC9" w:rsidRPr="00874010" w14:paraId="3BDAB64E" w14:textId="77777777" w:rsidTr="00494BC9">
        <w:trPr>
          <w:trHeight w:hRule="exact" w:val="590"/>
        </w:trPr>
        <w:tc>
          <w:tcPr>
            <w:tcW w:w="1773" w:type="dxa"/>
            <w:vAlign w:val="center"/>
            <w:hideMark/>
          </w:tcPr>
          <w:p w14:paraId="1D6368E6" w14:textId="77777777" w:rsidR="00494BC9" w:rsidRPr="00874010" w:rsidRDefault="00494BC9" w:rsidP="00874010">
            <w:pPr>
              <w:spacing w:line="276" w:lineRule="auto"/>
              <w:jc w:val="center"/>
              <w:rPr>
                <w:b/>
                <w:bCs/>
                <w:color w:val="000000" w:themeColor="text1"/>
                <w:sz w:val="18"/>
                <w:szCs w:val="18"/>
              </w:rPr>
            </w:pPr>
            <w:r w:rsidRPr="00874010">
              <w:rPr>
                <w:b/>
                <w:bCs/>
                <w:color w:val="000000" w:themeColor="text1"/>
                <w:sz w:val="18"/>
                <w:szCs w:val="18"/>
              </w:rPr>
              <w:t>Datum a čas vzniku požadavku</w:t>
            </w:r>
          </w:p>
        </w:tc>
        <w:tc>
          <w:tcPr>
            <w:tcW w:w="1774" w:type="dxa"/>
            <w:vAlign w:val="center"/>
            <w:hideMark/>
          </w:tcPr>
          <w:p w14:paraId="09BBF595" w14:textId="77777777" w:rsidR="00494BC9" w:rsidRPr="00874010" w:rsidRDefault="00494BC9" w:rsidP="00874010">
            <w:pPr>
              <w:spacing w:line="276" w:lineRule="auto"/>
              <w:jc w:val="center"/>
              <w:rPr>
                <w:b/>
                <w:bCs/>
                <w:color w:val="000000" w:themeColor="text1"/>
                <w:sz w:val="18"/>
                <w:szCs w:val="18"/>
              </w:rPr>
            </w:pPr>
            <w:r w:rsidRPr="00874010">
              <w:rPr>
                <w:b/>
                <w:bCs/>
                <w:color w:val="000000" w:themeColor="text1"/>
                <w:sz w:val="18"/>
                <w:szCs w:val="18"/>
              </w:rPr>
              <w:t>Datum a čas nástupu k</w:t>
            </w:r>
            <w:r>
              <w:rPr>
                <w:b/>
                <w:bCs/>
                <w:color w:val="000000" w:themeColor="text1"/>
                <w:sz w:val="18"/>
                <w:szCs w:val="18"/>
              </w:rPr>
              <w:t> </w:t>
            </w:r>
            <w:r w:rsidRPr="00874010">
              <w:rPr>
                <w:b/>
                <w:bCs/>
                <w:color w:val="000000" w:themeColor="text1"/>
                <w:sz w:val="18"/>
                <w:szCs w:val="18"/>
              </w:rPr>
              <w:t>řešení</w:t>
            </w:r>
            <w:r>
              <w:rPr>
                <w:b/>
                <w:bCs/>
                <w:color w:val="000000" w:themeColor="text1"/>
                <w:sz w:val="18"/>
                <w:szCs w:val="18"/>
              </w:rPr>
              <w:t xml:space="preserve"> požadavku</w:t>
            </w:r>
          </w:p>
        </w:tc>
        <w:tc>
          <w:tcPr>
            <w:tcW w:w="1774" w:type="dxa"/>
            <w:vAlign w:val="center"/>
            <w:hideMark/>
          </w:tcPr>
          <w:p w14:paraId="0AC9072F" w14:textId="77777777" w:rsidR="00494BC9" w:rsidRPr="00874010" w:rsidRDefault="00494BC9" w:rsidP="00874010">
            <w:pPr>
              <w:spacing w:line="276" w:lineRule="auto"/>
              <w:jc w:val="center"/>
              <w:rPr>
                <w:b/>
                <w:bCs/>
                <w:color w:val="000000" w:themeColor="text1"/>
                <w:sz w:val="18"/>
                <w:szCs w:val="18"/>
              </w:rPr>
            </w:pPr>
            <w:r w:rsidRPr="00874010">
              <w:rPr>
                <w:b/>
                <w:bCs/>
                <w:color w:val="000000" w:themeColor="text1"/>
                <w:sz w:val="18"/>
                <w:szCs w:val="18"/>
              </w:rPr>
              <w:t>Datum a čas vyřešení požadavku</w:t>
            </w:r>
          </w:p>
        </w:tc>
        <w:tc>
          <w:tcPr>
            <w:tcW w:w="3685" w:type="dxa"/>
            <w:vAlign w:val="center"/>
            <w:hideMark/>
          </w:tcPr>
          <w:p w14:paraId="37EA8AC7" w14:textId="77777777" w:rsidR="00494BC9" w:rsidRPr="00874010" w:rsidRDefault="00494BC9" w:rsidP="00874010">
            <w:pPr>
              <w:spacing w:line="276" w:lineRule="auto"/>
              <w:jc w:val="center"/>
              <w:rPr>
                <w:b/>
                <w:bCs/>
                <w:color w:val="000000" w:themeColor="text1"/>
                <w:sz w:val="18"/>
                <w:szCs w:val="18"/>
              </w:rPr>
            </w:pPr>
            <w:r w:rsidRPr="00874010">
              <w:rPr>
                <w:b/>
                <w:bCs/>
                <w:color w:val="000000" w:themeColor="text1"/>
                <w:sz w:val="18"/>
                <w:szCs w:val="18"/>
              </w:rPr>
              <w:t>Doba překročení SLA v hodinách</w:t>
            </w:r>
          </w:p>
        </w:tc>
      </w:tr>
      <w:tr w:rsidR="00494BC9" w:rsidRPr="00874010" w14:paraId="17901874" w14:textId="77777777" w:rsidTr="00494BC9">
        <w:trPr>
          <w:trHeight w:hRule="exact" w:val="274"/>
        </w:trPr>
        <w:tc>
          <w:tcPr>
            <w:tcW w:w="1773" w:type="dxa"/>
            <w:noWrap/>
            <w:vAlign w:val="center"/>
          </w:tcPr>
          <w:p w14:paraId="5090A926" w14:textId="77777777" w:rsidR="00494BC9" w:rsidRPr="00874010" w:rsidRDefault="00494BC9" w:rsidP="00874010">
            <w:pPr>
              <w:spacing w:line="276" w:lineRule="auto"/>
              <w:jc w:val="center"/>
              <w:rPr>
                <w:color w:val="000000" w:themeColor="text1"/>
                <w:sz w:val="18"/>
                <w:szCs w:val="18"/>
              </w:rPr>
            </w:pPr>
          </w:p>
        </w:tc>
        <w:tc>
          <w:tcPr>
            <w:tcW w:w="1774" w:type="dxa"/>
            <w:noWrap/>
            <w:vAlign w:val="center"/>
          </w:tcPr>
          <w:p w14:paraId="58B5F656" w14:textId="77777777" w:rsidR="00494BC9" w:rsidRPr="00874010" w:rsidRDefault="00494BC9" w:rsidP="00874010">
            <w:pPr>
              <w:spacing w:line="276" w:lineRule="auto"/>
              <w:jc w:val="center"/>
              <w:rPr>
                <w:color w:val="000000" w:themeColor="text1"/>
                <w:sz w:val="18"/>
                <w:szCs w:val="18"/>
              </w:rPr>
            </w:pPr>
          </w:p>
        </w:tc>
        <w:tc>
          <w:tcPr>
            <w:tcW w:w="1774" w:type="dxa"/>
            <w:noWrap/>
            <w:vAlign w:val="center"/>
          </w:tcPr>
          <w:p w14:paraId="57B831C9" w14:textId="77777777" w:rsidR="00494BC9" w:rsidRPr="00874010" w:rsidRDefault="00494BC9" w:rsidP="00874010">
            <w:pPr>
              <w:spacing w:line="276" w:lineRule="auto"/>
              <w:jc w:val="center"/>
              <w:rPr>
                <w:color w:val="000000" w:themeColor="text1"/>
                <w:sz w:val="18"/>
                <w:szCs w:val="18"/>
              </w:rPr>
            </w:pPr>
          </w:p>
        </w:tc>
        <w:tc>
          <w:tcPr>
            <w:tcW w:w="3685" w:type="dxa"/>
            <w:noWrap/>
            <w:vAlign w:val="center"/>
          </w:tcPr>
          <w:p w14:paraId="4462A63C" w14:textId="77777777" w:rsidR="00494BC9" w:rsidRPr="00874010" w:rsidRDefault="00494BC9" w:rsidP="00874010">
            <w:pPr>
              <w:spacing w:line="276" w:lineRule="auto"/>
              <w:jc w:val="right"/>
              <w:rPr>
                <w:color w:val="000000" w:themeColor="text1"/>
                <w:sz w:val="18"/>
                <w:szCs w:val="18"/>
              </w:rPr>
            </w:pPr>
          </w:p>
        </w:tc>
      </w:tr>
      <w:tr w:rsidR="00494BC9" w:rsidRPr="00874010" w14:paraId="6AE609FA" w14:textId="77777777" w:rsidTr="00494BC9">
        <w:trPr>
          <w:trHeight w:hRule="exact" w:val="274"/>
        </w:trPr>
        <w:tc>
          <w:tcPr>
            <w:tcW w:w="1773" w:type="dxa"/>
            <w:noWrap/>
            <w:vAlign w:val="center"/>
          </w:tcPr>
          <w:p w14:paraId="0E06C6A7" w14:textId="77777777" w:rsidR="00494BC9" w:rsidRPr="00874010" w:rsidRDefault="00494BC9" w:rsidP="00874010">
            <w:pPr>
              <w:spacing w:line="276" w:lineRule="auto"/>
              <w:jc w:val="center"/>
              <w:rPr>
                <w:color w:val="000000" w:themeColor="text1"/>
                <w:sz w:val="18"/>
                <w:szCs w:val="18"/>
              </w:rPr>
            </w:pPr>
          </w:p>
        </w:tc>
        <w:tc>
          <w:tcPr>
            <w:tcW w:w="1774" w:type="dxa"/>
            <w:noWrap/>
            <w:vAlign w:val="center"/>
          </w:tcPr>
          <w:p w14:paraId="34FFA419" w14:textId="77777777" w:rsidR="00494BC9" w:rsidRPr="00874010" w:rsidRDefault="00494BC9" w:rsidP="00874010">
            <w:pPr>
              <w:spacing w:line="276" w:lineRule="auto"/>
              <w:jc w:val="center"/>
              <w:rPr>
                <w:color w:val="000000" w:themeColor="text1"/>
                <w:sz w:val="18"/>
                <w:szCs w:val="18"/>
              </w:rPr>
            </w:pPr>
          </w:p>
        </w:tc>
        <w:tc>
          <w:tcPr>
            <w:tcW w:w="1774" w:type="dxa"/>
            <w:noWrap/>
            <w:vAlign w:val="center"/>
          </w:tcPr>
          <w:p w14:paraId="4E472C19" w14:textId="77777777" w:rsidR="00494BC9" w:rsidRPr="00874010" w:rsidRDefault="00494BC9" w:rsidP="00874010">
            <w:pPr>
              <w:spacing w:line="276" w:lineRule="auto"/>
              <w:jc w:val="center"/>
              <w:rPr>
                <w:color w:val="000000" w:themeColor="text1"/>
                <w:sz w:val="18"/>
                <w:szCs w:val="18"/>
              </w:rPr>
            </w:pPr>
          </w:p>
        </w:tc>
        <w:tc>
          <w:tcPr>
            <w:tcW w:w="3685" w:type="dxa"/>
            <w:noWrap/>
            <w:vAlign w:val="center"/>
          </w:tcPr>
          <w:p w14:paraId="3AEE8160" w14:textId="77777777" w:rsidR="00494BC9" w:rsidRPr="00874010" w:rsidRDefault="00494BC9" w:rsidP="00874010">
            <w:pPr>
              <w:spacing w:line="276" w:lineRule="auto"/>
              <w:jc w:val="right"/>
              <w:rPr>
                <w:color w:val="000000" w:themeColor="text1"/>
                <w:sz w:val="18"/>
                <w:szCs w:val="18"/>
              </w:rPr>
            </w:pPr>
          </w:p>
        </w:tc>
      </w:tr>
    </w:tbl>
    <w:p w14:paraId="600C0586" w14:textId="77777777" w:rsidR="00874010" w:rsidRDefault="00874010"/>
    <w:tbl>
      <w:tblPr>
        <w:tblW w:w="90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3"/>
        <w:gridCol w:w="1774"/>
        <w:gridCol w:w="1774"/>
        <w:gridCol w:w="1228"/>
        <w:gridCol w:w="1228"/>
        <w:gridCol w:w="1229"/>
      </w:tblGrid>
      <w:tr w:rsidR="00494BC9" w:rsidRPr="008E7D48" w14:paraId="10FD7C60" w14:textId="77777777" w:rsidTr="00494BC9">
        <w:trPr>
          <w:trHeight w:val="398"/>
        </w:trPr>
        <w:tc>
          <w:tcPr>
            <w:tcW w:w="9006" w:type="dxa"/>
            <w:gridSpan w:val="6"/>
            <w:vAlign w:val="center"/>
          </w:tcPr>
          <w:p w14:paraId="56157A31" w14:textId="6ADC86EE" w:rsidR="00494BC9" w:rsidRPr="008E7D48" w:rsidRDefault="00494BC9" w:rsidP="00874010">
            <w:pPr>
              <w:spacing w:line="276" w:lineRule="auto"/>
              <w:ind w:firstLineChars="200" w:firstLine="361"/>
              <w:rPr>
                <w:b/>
                <w:bCs/>
                <w:color w:val="000000" w:themeColor="text1"/>
                <w:sz w:val="18"/>
                <w:szCs w:val="18"/>
              </w:rPr>
            </w:pPr>
            <w:r>
              <w:rPr>
                <w:b/>
                <w:bCs/>
                <w:color w:val="000000" w:themeColor="text1"/>
                <w:sz w:val="18"/>
                <w:szCs w:val="18"/>
              </w:rPr>
              <w:t>C</w:t>
            </w:r>
            <w:r w:rsidRPr="008E7D48">
              <w:rPr>
                <w:b/>
                <w:bCs/>
                <w:color w:val="000000" w:themeColor="text1"/>
                <w:sz w:val="18"/>
                <w:szCs w:val="18"/>
              </w:rPr>
              <w:t xml:space="preserve"> </w:t>
            </w:r>
            <w:r>
              <w:rPr>
                <w:b/>
                <w:bCs/>
                <w:color w:val="000000" w:themeColor="text1"/>
                <w:sz w:val="18"/>
                <w:szCs w:val="18"/>
              </w:rPr>
              <w:t>–</w:t>
            </w:r>
            <w:r w:rsidRPr="008E7D48">
              <w:rPr>
                <w:b/>
                <w:bCs/>
                <w:color w:val="000000" w:themeColor="text1"/>
                <w:sz w:val="18"/>
                <w:szCs w:val="18"/>
              </w:rPr>
              <w:t xml:space="preserve"> </w:t>
            </w:r>
            <w:r>
              <w:rPr>
                <w:b/>
                <w:bCs/>
                <w:color w:val="000000" w:themeColor="text1"/>
                <w:sz w:val="18"/>
                <w:szCs w:val="18"/>
              </w:rPr>
              <w:t>Řešení vážných incidentů</w:t>
            </w:r>
          </w:p>
        </w:tc>
      </w:tr>
      <w:tr w:rsidR="00494BC9" w:rsidRPr="00874010" w14:paraId="22B76099" w14:textId="77777777" w:rsidTr="00066F61">
        <w:trPr>
          <w:trHeight w:hRule="exact" w:val="944"/>
        </w:trPr>
        <w:tc>
          <w:tcPr>
            <w:tcW w:w="1773" w:type="dxa"/>
            <w:vAlign w:val="center"/>
            <w:hideMark/>
          </w:tcPr>
          <w:p w14:paraId="679928CB" w14:textId="77777777" w:rsidR="00494BC9" w:rsidRPr="00874010" w:rsidRDefault="00494BC9" w:rsidP="00874010">
            <w:pPr>
              <w:spacing w:line="276" w:lineRule="auto"/>
              <w:jc w:val="center"/>
              <w:rPr>
                <w:b/>
                <w:bCs/>
                <w:color w:val="000000" w:themeColor="text1"/>
                <w:sz w:val="18"/>
                <w:szCs w:val="18"/>
              </w:rPr>
            </w:pPr>
            <w:r w:rsidRPr="00874010">
              <w:rPr>
                <w:b/>
                <w:bCs/>
                <w:color w:val="000000" w:themeColor="text1"/>
                <w:sz w:val="18"/>
                <w:szCs w:val="18"/>
              </w:rPr>
              <w:t>Datum a čas vzniku požadavku</w:t>
            </w:r>
          </w:p>
        </w:tc>
        <w:tc>
          <w:tcPr>
            <w:tcW w:w="1774" w:type="dxa"/>
            <w:vAlign w:val="center"/>
            <w:hideMark/>
          </w:tcPr>
          <w:p w14:paraId="79BEDD3E" w14:textId="77777777" w:rsidR="00494BC9" w:rsidRPr="00874010" w:rsidRDefault="00494BC9" w:rsidP="00874010">
            <w:pPr>
              <w:spacing w:line="276" w:lineRule="auto"/>
              <w:jc w:val="center"/>
              <w:rPr>
                <w:b/>
                <w:bCs/>
                <w:color w:val="000000" w:themeColor="text1"/>
                <w:sz w:val="18"/>
                <w:szCs w:val="18"/>
              </w:rPr>
            </w:pPr>
            <w:r w:rsidRPr="00874010">
              <w:rPr>
                <w:b/>
                <w:bCs/>
                <w:color w:val="000000" w:themeColor="text1"/>
                <w:sz w:val="18"/>
                <w:szCs w:val="18"/>
              </w:rPr>
              <w:t>Datum a čas nástupu k</w:t>
            </w:r>
            <w:r>
              <w:rPr>
                <w:b/>
                <w:bCs/>
                <w:color w:val="000000" w:themeColor="text1"/>
                <w:sz w:val="18"/>
                <w:szCs w:val="18"/>
              </w:rPr>
              <w:t> </w:t>
            </w:r>
            <w:r w:rsidRPr="00874010">
              <w:rPr>
                <w:b/>
                <w:bCs/>
                <w:color w:val="000000" w:themeColor="text1"/>
                <w:sz w:val="18"/>
                <w:szCs w:val="18"/>
              </w:rPr>
              <w:t>řešení</w:t>
            </w:r>
            <w:r>
              <w:rPr>
                <w:b/>
                <w:bCs/>
                <w:color w:val="000000" w:themeColor="text1"/>
                <w:sz w:val="18"/>
                <w:szCs w:val="18"/>
              </w:rPr>
              <w:t xml:space="preserve"> požadavku</w:t>
            </w:r>
          </w:p>
        </w:tc>
        <w:tc>
          <w:tcPr>
            <w:tcW w:w="1774" w:type="dxa"/>
            <w:vAlign w:val="center"/>
            <w:hideMark/>
          </w:tcPr>
          <w:p w14:paraId="2A3A8A23" w14:textId="77777777" w:rsidR="00494BC9" w:rsidRPr="00874010" w:rsidRDefault="00494BC9" w:rsidP="00874010">
            <w:pPr>
              <w:spacing w:line="276" w:lineRule="auto"/>
              <w:jc w:val="center"/>
              <w:rPr>
                <w:b/>
                <w:bCs/>
                <w:color w:val="000000" w:themeColor="text1"/>
                <w:sz w:val="18"/>
                <w:szCs w:val="18"/>
              </w:rPr>
            </w:pPr>
            <w:r w:rsidRPr="00874010">
              <w:rPr>
                <w:b/>
                <w:bCs/>
                <w:color w:val="000000" w:themeColor="text1"/>
                <w:sz w:val="18"/>
                <w:szCs w:val="18"/>
              </w:rPr>
              <w:t>Datum a čas vyřešení požadavku</w:t>
            </w:r>
          </w:p>
        </w:tc>
        <w:tc>
          <w:tcPr>
            <w:tcW w:w="1228" w:type="dxa"/>
            <w:vAlign w:val="center"/>
          </w:tcPr>
          <w:p w14:paraId="0D23FEFE" w14:textId="53A40E09" w:rsidR="00494BC9" w:rsidRPr="00874010" w:rsidRDefault="00494BC9" w:rsidP="00874010">
            <w:pPr>
              <w:spacing w:line="276" w:lineRule="auto"/>
              <w:jc w:val="center"/>
              <w:rPr>
                <w:b/>
                <w:bCs/>
                <w:color w:val="000000" w:themeColor="text1"/>
                <w:sz w:val="18"/>
                <w:szCs w:val="18"/>
              </w:rPr>
            </w:pPr>
            <w:r>
              <w:rPr>
                <w:b/>
                <w:bCs/>
                <w:color w:val="000000" w:themeColor="text1"/>
                <w:sz w:val="18"/>
                <w:szCs w:val="18"/>
              </w:rPr>
              <w:t>Počet hodin řešení incidentu</w:t>
            </w:r>
          </w:p>
        </w:tc>
        <w:tc>
          <w:tcPr>
            <w:tcW w:w="1228" w:type="dxa"/>
            <w:vAlign w:val="center"/>
            <w:hideMark/>
          </w:tcPr>
          <w:p w14:paraId="7376C9C7" w14:textId="78136490" w:rsidR="00494BC9" w:rsidRPr="00874010" w:rsidRDefault="00494BC9" w:rsidP="00874010">
            <w:pPr>
              <w:spacing w:line="276" w:lineRule="auto"/>
              <w:jc w:val="center"/>
              <w:rPr>
                <w:b/>
                <w:bCs/>
                <w:color w:val="000000" w:themeColor="text1"/>
                <w:sz w:val="18"/>
                <w:szCs w:val="18"/>
              </w:rPr>
            </w:pPr>
            <w:r>
              <w:rPr>
                <w:b/>
                <w:bCs/>
                <w:color w:val="000000" w:themeColor="text1"/>
                <w:sz w:val="18"/>
                <w:szCs w:val="18"/>
              </w:rPr>
              <w:t>Cena za řešení v Kč bez DPH</w:t>
            </w:r>
          </w:p>
        </w:tc>
        <w:tc>
          <w:tcPr>
            <w:tcW w:w="1229" w:type="dxa"/>
            <w:vAlign w:val="center"/>
            <w:hideMark/>
          </w:tcPr>
          <w:p w14:paraId="2F27BE2C" w14:textId="77777777" w:rsidR="00494BC9" w:rsidRPr="00874010" w:rsidRDefault="00494BC9" w:rsidP="00874010">
            <w:pPr>
              <w:spacing w:line="276" w:lineRule="auto"/>
              <w:jc w:val="center"/>
              <w:rPr>
                <w:b/>
                <w:bCs/>
                <w:color w:val="000000" w:themeColor="text1"/>
                <w:sz w:val="18"/>
                <w:szCs w:val="18"/>
              </w:rPr>
            </w:pPr>
            <w:r w:rsidRPr="00874010">
              <w:rPr>
                <w:b/>
                <w:bCs/>
                <w:color w:val="000000" w:themeColor="text1"/>
                <w:sz w:val="18"/>
                <w:szCs w:val="18"/>
              </w:rPr>
              <w:t>Doba překročení SLA v hodinách</w:t>
            </w:r>
          </w:p>
        </w:tc>
      </w:tr>
      <w:tr w:rsidR="00494BC9" w:rsidRPr="00874010" w14:paraId="7DE3E32C" w14:textId="77777777" w:rsidTr="00494BC9">
        <w:trPr>
          <w:trHeight w:hRule="exact" w:val="274"/>
        </w:trPr>
        <w:tc>
          <w:tcPr>
            <w:tcW w:w="1773" w:type="dxa"/>
            <w:noWrap/>
            <w:vAlign w:val="center"/>
          </w:tcPr>
          <w:p w14:paraId="7001936A" w14:textId="77777777" w:rsidR="00494BC9" w:rsidRPr="00874010" w:rsidRDefault="00494BC9" w:rsidP="00874010">
            <w:pPr>
              <w:spacing w:line="276" w:lineRule="auto"/>
              <w:jc w:val="center"/>
              <w:rPr>
                <w:color w:val="000000" w:themeColor="text1"/>
                <w:sz w:val="18"/>
                <w:szCs w:val="18"/>
              </w:rPr>
            </w:pPr>
          </w:p>
        </w:tc>
        <w:tc>
          <w:tcPr>
            <w:tcW w:w="1774" w:type="dxa"/>
            <w:noWrap/>
            <w:vAlign w:val="center"/>
          </w:tcPr>
          <w:p w14:paraId="07812E71" w14:textId="77777777" w:rsidR="00494BC9" w:rsidRPr="00874010" w:rsidRDefault="00494BC9" w:rsidP="00874010">
            <w:pPr>
              <w:spacing w:line="276" w:lineRule="auto"/>
              <w:jc w:val="center"/>
              <w:rPr>
                <w:color w:val="000000" w:themeColor="text1"/>
                <w:sz w:val="18"/>
                <w:szCs w:val="18"/>
              </w:rPr>
            </w:pPr>
          </w:p>
        </w:tc>
        <w:tc>
          <w:tcPr>
            <w:tcW w:w="1774" w:type="dxa"/>
            <w:noWrap/>
            <w:vAlign w:val="center"/>
          </w:tcPr>
          <w:p w14:paraId="01DF4BF1" w14:textId="77777777" w:rsidR="00494BC9" w:rsidRPr="00874010" w:rsidRDefault="00494BC9" w:rsidP="00874010">
            <w:pPr>
              <w:spacing w:line="276" w:lineRule="auto"/>
              <w:jc w:val="center"/>
              <w:rPr>
                <w:color w:val="000000" w:themeColor="text1"/>
                <w:sz w:val="18"/>
                <w:szCs w:val="18"/>
              </w:rPr>
            </w:pPr>
          </w:p>
        </w:tc>
        <w:tc>
          <w:tcPr>
            <w:tcW w:w="1228" w:type="dxa"/>
          </w:tcPr>
          <w:p w14:paraId="6AE7A155" w14:textId="77777777" w:rsidR="00494BC9" w:rsidRPr="00874010" w:rsidRDefault="00494BC9" w:rsidP="00874010">
            <w:pPr>
              <w:spacing w:line="276" w:lineRule="auto"/>
              <w:jc w:val="center"/>
              <w:rPr>
                <w:color w:val="000000" w:themeColor="text1"/>
                <w:sz w:val="18"/>
                <w:szCs w:val="18"/>
              </w:rPr>
            </w:pPr>
          </w:p>
        </w:tc>
        <w:tc>
          <w:tcPr>
            <w:tcW w:w="1228" w:type="dxa"/>
            <w:vAlign w:val="center"/>
          </w:tcPr>
          <w:p w14:paraId="6E711A70" w14:textId="38FA06E7" w:rsidR="00494BC9" w:rsidRPr="00874010" w:rsidRDefault="00494BC9" w:rsidP="00874010">
            <w:pPr>
              <w:spacing w:line="276" w:lineRule="auto"/>
              <w:jc w:val="center"/>
              <w:rPr>
                <w:color w:val="000000" w:themeColor="text1"/>
                <w:sz w:val="18"/>
                <w:szCs w:val="18"/>
              </w:rPr>
            </w:pPr>
          </w:p>
        </w:tc>
        <w:tc>
          <w:tcPr>
            <w:tcW w:w="1229" w:type="dxa"/>
            <w:noWrap/>
            <w:vAlign w:val="center"/>
          </w:tcPr>
          <w:p w14:paraId="04103C3F" w14:textId="77777777" w:rsidR="00494BC9" w:rsidRPr="00874010" w:rsidRDefault="00494BC9" w:rsidP="00874010">
            <w:pPr>
              <w:spacing w:line="276" w:lineRule="auto"/>
              <w:jc w:val="right"/>
              <w:rPr>
                <w:color w:val="000000" w:themeColor="text1"/>
                <w:sz w:val="18"/>
                <w:szCs w:val="18"/>
              </w:rPr>
            </w:pPr>
          </w:p>
        </w:tc>
      </w:tr>
      <w:tr w:rsidR="00494BC9" w:rsidRPr="00874010" w14:paraId="15AFA4E2" w14:textId="77777777" w:rsidTr="00494BC9">
        <w:trPr>
          <w:trHeight w:hRule="exact" w:val="274"/>
        </w:trPr>
        <w:tc>
          <w:tcPr>
            <w:tcW w:w="1773" w:type="dxa"/>
            <w:noWrap/>
            <w:vAlign w:val="center"/>
          </w:tcPr>
          <w:p w14:paraId="2A8F0838" w14:textId="77777777" w:rsidR="00494BC9" w:rsidRPr="00874010" w:rsidRDefault="00494BC9" w:rsidP="00874010">
            <w:pPr>
              <w:spacing w:line="276" w:lineRule="auto"/>
              <w:jc w:val="center"/>
              <w:rPr>
                <w:color w:val="000000" w:themeColor="text1"/>
                <w:sz w:val="18"/>
                <w:szCs w:val="18"/>
              </w:rPr>
            </w:pPr>
          </w:p>
        </w:tc>
        <w:tc>
          <w:tcPr>
            <w:tcW w:w="1774" w:type="dxa"/>
            <w:noWrap/>
            <w:vAlign w:val="center"/>
          </w:tcPr>
          <w:p w14:paraId="4C3B2249" w14:textId="77777777" w:rsidR="00494BC9" w:rsidRPr="00874010" w:rsidRDefault="00494BC9" w:rsidP="00874010">
            <w:pPr>
              <w:spacing w:line="276" w:lineRule="auto"/>
              <w:jc w:val="center"/>
              <w:rPr>
                <w:color w:val="000000" w:themeColor="text1"/>
                <w:sz w:val="18"/>
                <w:szCs w:val="18"/>
              </w:rPr>
            </w:pPr>
          </w:p>
        </w:tc>
        <w:tc>
          <w:tcPr>
            <w:tcW w:w="1774" w:type="dxa"/>
            <w:noWrap/>
            <w:vAlign w:val="center"/>
          </w:tcPr>
          <w:p w14:paraId="139F3179" w14:textId="77777777" w:rsidR="00494BC9" w:rsidRPr="00874010" w:rsidRDefault="00494BC9" w:rsidP="00874010">
            <w:pPr>
              <w:spacing w:line="276" w:lineRule="auto"/>
              <w:jc w:val="center"/>
              <w:rPr>
                <w:color w:val="000000" w:themeColor="text1"/>
                <w:sz w:val="18"/>
                <w:szCs w:val="18"/>
              </w:rPr>
            </w:pPr>
          </w:p>
        </w:tc>
        <w:tc>
          <w:tcPr>
            <w:tcW w:w="1228" w:type="dxa"/>
          </w:tcPr>
          <w:p w14:paraId="569984B8" w14:textId="77777777" w:rsidR="00494BC9" w:rsidRPr="00874010" w:rsidRDefault="00494BC9" w:rsidP="00874010">
            <w:pPr>
              <w:spacing w:line="276" w:lineRule="auto"/>
              <w:jc w:val="center"/>
              <w:rPr>
                <w:color w:val="000000" w:themeColor="text1"/>
                <w:sz w:val="18"/>
                <w:szCs w:val="18"/>
              </w:rPr>
            </w:pPr>
          </w:p>
        </w:tc>
        <w:tc>
          <w:tcPr>
            <w:tcW w:w="1228" w:type="dxa"/>
            <w:vAlign w:val="center"/>
          </w:tcPr>
          <w:p w14:paraId="5D39B876" w14:textId="53253CC7" w:rsidR="00494BC9" w:rsidRPr="00874010" w:rsidRDefault="00494BC9" w:rsidP="00874010">
            <w:pPr>
              <w:spacing w:line="276" w:lineRule="auto"/>
              <w:jc w:val="center"/>
              <w:rPr>
                <w:color w:val="000000" w:themeColor="text1"/>
                <w:sz w:val="18"/>
                <w:szCs w:val="18"/>
              </w:rPr>
            </w:pPr>
          </w:p>
        </w:tc>
        <w:tc>
          <w:tcPr>
            <w:tcW w:w="1229" w:type="dxa"/>
            <w:noWrap/>
            <w:vAlign w:val="center"/>
          </w:tcPr>
          <w:p w14:paraId="0A6667FA" w14:textId="77777777" w:rsidR="00494BC9" w:rsidRPr="00874010" w:rsidRDefault="00494BC9" w:rsidP="00874010">
            <w:pPr>
              <w:spacing w:line="276" w:lineRule="auto"/>
              <w:jc w:val="right"/>
              <w:rPr>
                <w:color w:val="000000" w:themeColor="text1"/>
                <w:sz w:val="18"/>
                <w:szCs w:val="18"/>
              </w:rPr>
            </w:pPr>
          </w:p>
        </w:tc>
      </w:tr>
    </w:tbl>
    <w:p w14:paraId="7E55040D" w14:textId="4D57B8B5" w:rsidR="00874010" w:rsidRDefault="00874010"/>
    <w:tbl>
      <w:tblPr>
        <w:tblW w:w="9012" w:type="dxa"/>
        <w:tblInd w:w="55" w:type="dxa"/>
        <w:tblLayout w:type="fixed"/>
        <w:tblCellMar>
          <w:left w:w="70" w:type="dxa"/>
          <w:right w:w="70" w:type="dxa"/>
        </w:tblCellMar>
        <w:tblLook w:val="04A0" w:firstRow="1" w:lastRow="0" w:firstColumn="1" w:lastColumn="0" w:noHBand="0" w:noVBand="1"/>
      </w:tblPr>
      <w:tblGrid>
        <w:gridCol w:w="11"/>
        <w:gridCol w:w="1773"/>
        <w:gridCol w:w="1774"/>
        <w:gridCol w:w="1774"/>
        <w:gridCol w:w="1228"/>
        <w:gridCol w:w="1228"/>
        <w:gridCol w:w="1224"/>
      </w:tblGrid>
      <w:tr w:rsidR="00494BC9" w:rsidRPr="00494BC9" w14:paraId="2F6B28F2" w14:textId="77777777" w:rsidTr="00494BC9">
        <w:trPr>
          <w:trHeight w:hRule="exact" w:val="45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14:paraId="2ED4A92E" w14:textId="50B4640D" w:rsidR="00494BC9" w:rsidRPr="008E7D48" w:rsidRDefault="00494BC9" w:rsidP="00494BC9">
            <w:pPr>
              <w:spacing w:line="276" w:lineRule="auto"/>
              <w:ind w:firstLineChars="200" w:firstLine="361"/>
              <w:rPr>
                <w:b/>
                <w:bCs/>
                <w:color w:val="000000" w:themeColor="text1"/>
                <w:sz w:val="18"/>
                <w:szCs w:val="18"/>
              </w:rPr>
            </w:pPr>
            <w:r>
              <w:rPr>
                <w:b/>
                <w:bCs/>
                <w:color w:val="000000" w:themeColor="text1"/>
                <w:sz w:val="18"/>
                <w:szCs w:val="18"/>
              </w:rPr>
              <w:t>D</w:t>
            </w:r>
            <w:r w:rsidRPr="008E7D48">
              <w:rPr>
                <w:b/>
                <w:bCs/>
                <w:color w:val="000000" w:themeColor="text1"/>
                <w:sz w:val="18"/>
                <w:szCs w:val="18"/>
              </w:rPr>
              <w:t xml:space="preserve"> </w:t>
            </w:r>
            <w:r>
              <w:rPr>
                <w:b/>
                <w:bCs/>
                <w:color w:val="000000" w:themeColor="text1"/>
                <w:sz w:val="18"/>
                <w:szCs w:val="18"/>
              </w:rPr>
              <w:t>–</w:t>
            </w:r>
            <w:r w:rsidRPr="008E7D48">
              <w:rPr>
                <w:b/>
                <w:bCs/>
                <w:color w:val="000000" w:themeColor="text1"/>
                <w:sz w:val="18"/>
                <w:szCs w:val="18"/>
              </w:rPr>
              <w:t xml:space="preserve"> </w:t>
            </w:r>
            <w:r>
              <w:rPr>
                <w:b/>
                <w:bCs/>
                <w:color w:val="000000" w:themeColor="text1"/>
                <w:sz w:val="18"/>
                <w:szCs w:val="18"/>
              </w:rPr>
              <w:t>Řešení kritických incidentů</w:t>
            </w:r>
          </w:p>
        </w:tc>
      </w:tr>
      <w:tr w:rsidR="00494BC9" w:rsidRPr="00874010" w14:paraId="459B3D70" w14:textId="77777777" w:rsidTr="00066F61">
        <w:trPr>
          <w:gridBefore w:val="1"/>
          <w:wBefore w:w="11" w:type="dxa"/>
          <w:trHeight w:val="944"/>
        </w:trPr>
        <w:tc>
          <w:tcPr>
            <w:tcW w:w="1773" w:type="dxa"/>
            <w:tcBorders>
              <w:top w:val="single" w:sz="4" w:space="0" w:color="auto"/>
              <w:left w:val="single" w:sz="4" w:space="0" w:color="auto"/>
              <w:bottom w:val="single" w:sz="4" w:space="0" w:color="auto"/>
              <w:right w:val="single" w:sz="4" w:space="0" w:color="auto"/>
            </w:tcBorders>
            <w:vAlign w:val="center"/>
            <w:hideMark/>
          </w:tcPr>
          <w:p w14:paraId="3D0EA095" w14:textId="77777777" w:rsidR="00494BC9" w:rsidRPr="00874010" w:rsidRDefault="00494BC9" w:rsidP="00494BC9">
            <w:pPr>
              <w:spacing w:line="276" w:lineRule="auto"/>
              <w:jc w:val="center"/>
              <w:rPr>
                <w:b/>
                <w:bCs/>
                <w:color w:val="000000" w:themeColor="text1"/>
                <w:sz w:val="18"/>
                <w:szCs w:val="18"/>
              </w:rPr>
            </w:pPr>
            <w:r w:rsidRPr="00874010">
              <w:rPr>
                <w:b/>
                <w:bCs/>
                <w:color w:val="000000" w:themeColor="text1"/>
                <w:sz w:val="18"/>
                <w:szCs w:val="18"/>
              </w:rPr>
              <w:t>Datum a čas vzniku požadavku</w:t>
            </w:r>
          </w:p>
        </w:tc>
        <w:tc>
          <w:tcPr>
            <w:tcW w:w="1774" w:type="dxa"/>
            <w:tcBorders>
              <w:top w:val="single" w:sz="4" w:space="0" w:color="auto"/>
              <w:left w:val="single" w:sz="4" w:space="0" w:color="auto"/>
              <w:bottom w:val="single" w:sz="4" w:space="0" w:color="auto"/>
              <w:right w:val="single" w:sz="4" w:space="0" w:color="auto"/>
            </w:tcBorders>
            <w:vAlign w:val="center"/>
            <w:hideMark/>
          </w:tcPr>
          <w:p w14:paraId="753357B5" w14:textId="77777777" w:rsidR="00494BC9" w:rsidRPr="00874010" w:rsidRDefault="00494BC9" w:rsidP="00494BC9">
            <w:pPr>
              <w:spacing w:line="276" w:lineRule="auto"/>
              <w:jc w:val="center"/>
              <w:rPr>
                <w:b/>
                <w:bCs/>
                <w:color w:val="000000" w:themeColor="text1"/>
                <w:sz w:val="18"/>
                <w:szCs w:val="18"/>
              </w:rPr>
            </w:pPr>
            <w:r w:rsidRPr="00874010">
              <w:rPr>
                <w:b/>
                <w:bCs/>
                <w:color w:val="000000" w:themeColor="text1"/>
                <w:sz w:val="18"/>
                <w:szCs w:val="18"/>
              </w:rPr>
              <w:t>Datum a čas nástupu k</w:t>
            </w:r>
            <w:r>
              <w:rPr>
                <w:b/>
                <w:bCs/>
                <w:color w:val="000000" w:themeColor="text1"/>
                <w:sz w:val="18"/>
                <w:szCs w:val="18"/>
              </w:rPr>
              <w:t> </w:t>
            </w:r>
            <w:r w:rsidRPr="00874010">
              <w:rPr>
                <w:b/>
                <w:bCs/>
                <w:color w:val="000000" w:themeColor="text1"/>
                <w:sz w:val="18"/>
                <w:szCs w:val="18"/>
              </w:rPr>
              <w:t>řešení</w:t>
            </w:r>
            <w:r>
              <w:rPr>
                <w:b/>
                <w:bCs/>
                <w:color w:val="000000" w:themeColor="text1"/>
                <w:sz w:val="18"/>
                <w:szCs w:val="18"/>
              </w:rPr>
              <w:t xml:space="preserve"> požadavku</w:t>
            </w:r>
          </w:p>
        </w:tc>
        <w:tc>
          <w:tcPr>
            <w:tcW w:w="1774" w:type="dxa"/>
            <w:tcBorders>
              <w:top w:val="single" w:sz="4" w:space="0" w:color="auto"/>
              <w:left w:val="single" w:sz="4" w:space="0" w:color="auto"/>
              <w:bottom w:val="single" w:sz="4" w:space="0" w:color="auto"/>
              <w:right w:val="single" w:sz="4" w:space="0" w:color="auto"/>
            </w:tcBorders>
            <w:vAlign w:val="center"/>
            <w:hideMark/>
          </w:tcPr>
          <w:p w14:paraId="4DB8A3F4" w14:textId="77777777" w:rsidR="00494BC9" w:rsidRPr="00874010" w:rsidRDefault="00494BC9" w:rsidP="00494BC9">
            <w:pPr>
              <w:spacing w:line="276" w:lineRule="auto"/>
              <w:jc w:val="center"/>
              <w:rPr>
                <w:b/>
                <w:bCs/>
                <w:color w:val="000000" w:themeColor="text1"/>
                <w:sz w:val="18"/>
                <w:szCs w:val="18"/>
              </w:rPr>
            </w:pPr>
            <w:r w:rsidRPr="00874010">
              <w:rPr>
                <w:b/>
                <w:bCs/>
                <w:color w:val="000000" w:themeColor="text1"/>
                <w:sz w:val="18"/>
                <w:szCs w:val="18"/>
              </w:rPr>
              <w:t>Datum a čas vyřešení požadavku</w:t>
            </w:r>
          </w:p>
        </w:tc>
        <w:tc>
          <w:tcPr>
            <w:tcW w:w="1228" w:type="dxa"/>
            <w:tcBorders>
              <w:top w:val="single" w:sz="4" w:space="0" w:color="auto"/>
              <w:left w:val="single" w:sz="4" w:space="0" w:color="auto"/>
              <w:bottom w:val="single" w:sz="4" w:space="0" w:color="auto"/>
              <w:right w:val="single" w:sz="4" w:space="0" w:color="auto"/>
            </w:tcBorders>
            <w:vAlign w:val="center"/>
          </w:tcPr>
          <w:p w14:paraId="3F76A261" w14:textId="77777777" w:rsidR="00494BC9" w:rsidRPr="00874010" w:rsidRDefault="00494BC9" w:rsidP="00494BC9">
            <w:pPr>
              <w:spacing w:line="276" w:lineRule="auto"/>
              <w:jc w:val="center"/>
              <w:rPr>
                <w:b/>
                <w:bCs/>
                <w:color w:val="000000" w:themeColor="text1"/>
                <w:sz w:val="18"/>
                <w:szCs w:val="18"/>
              </w:rPr>
            </w:pPr>
            <w:r>
              <w:rPr>
                <w:b/>
                <w:bCs/>
                <w:color w:val="000000" w:themeColor="text1"/>
                <w:sz w:val="18"/>
                <w:szCs w:val="18"/>
              </w:rPr>
              <w:t>Počet hodin řešení incidentu</w:t>
            </w:r>
          </w:p>
        </w:tc>
        <w:tc>
          <w:tcPr>
            <w:tcW w:w="1228" w:type="dxa"/>
            <w:tcBorders>
              <w:top w:val="single" w:sz="4" w:space="0" w:color="auto"/>
              <w:left w:val="single" w:sz="4" w:space="0" w:color="auto"/>
              <w:bottom w:val="single" w:sz="4" w:space="0" w:color="auto"/>
              <w:right w:val="single" w:sz="4" w:space="0" w:color="auto"/>
            </w:tcBorders>
            <w:vAlign w:val="center"/>
            <w:hideMark/>
          </w:tcPr>
          <w:p w14:paraId="45403BCE" w14:textId="77777777" w:rsidR="00494BC9" w:rsidRPr="00874010" w:rsidRDefault="00494BC9" w:rsidP="00494BC9">
            <w:pPr>
              <w:spacing w:line="276" w:lineRule="auto"/>
              <w:jc w:val="center"/>
              <w:rPr>
                <w:b/>
                <w:bCs/>
                <w:color w:val="000000" w:themeColor="text1"/>
                <w:sz w:val="18"/>
                <w:szCs w:val="18"/>
              </w:rPr>
            </w:pPr>
            <w:r>
              <w:rPr>
                <w:b/>
                <w:bCs/>
                <w:color w:val="000000" w:themeColor="text1"/>
                <w:sz w:val="18"/>
                <w:szCs w:val="18"/>
              </w:rPr>
              <w:t>Cena za řešení v Kč bez DPH</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C431C23" w14:textId="77777777" w:rsidR="00494BC9" w:rsidRPr="00874010" w:rsidRDefault="00494BC9" w:rsidP="00494BC9">
            <w:pPr>
              <w:spacing w:line="276" w:lineRule="auto"/>
              <w:jc w:val="center"/>
              <w:rPr>
                <w:b/>
                <w:bCs/>
                <w:color w:val="000000" w:themeColor="text1"/>
                <w:sz w:val="18"/>
                <w:szCs w:val="18"/>
              </w:rPr>
            </w:pPr>
            <w:r w:rsidRPr="00874010">
              <w:rPr>
                <w:b/>
                <w:bCs/>
                <w:color w:val="000000" w:themeColor="text1"/>
                <w:sz w:val="18"/>
                <w:szCs w:val="18"/>
              </w:rPr>
              <w:t>Doba překročení SLA v hodinách</w:t>
            </w:r>
          </w:p>
        </w:tc>
      </w:tr>
      <w:tr w:rsidR="00494BC9" w:rsidRPr="00874010" w14:paraId="0DD1F608" w14:textId="77777777" w:rsidTr="00494BC9">
        <w:trPr>
          <w:gridBefore w:val="1"/>
          <w:wBefore w:w="11" w:type="dxa"/>
          <w:trHeight w:hRule="exact" w:val="274"/>
        </w:trPr>
        <w:tc>
          <w:tcPr>
            <w:tcW w:w="1773" w:type="dxa"/>
            <w:tcBorders>
              <w:top w:val="single" w:sz="4" w:space="0" w:color="auto"/>
              <w:left w:val="single" w:sz="4" w:space="0" w:color="auto"/>
              <w:bottom w:val="single" w:sz="4" w:space="0" w:color="auto"/>
              <w:right w:val="single" w:sz="4" w:space="0" w:color="auto"/>
            </w:tcBorders>
            <w:noWrap/>
            <w:vAlign w:val="center"/>
          </w:tcPr>
          <w:p w14:paraId="6F90B98B" w14:textId="77777777" w:rsidR="00494BC9" w:rsidRPr="00874010" w:rsidRDefault="00494BC9" w:rsidP="00494BC9">
            <w:pPr>
              <w:spacing w:line="276" w:lineRule="auto"/>
              <w:jc w:val="center"/>
              <w:rPr>
                <w:color w:val="000000" w:themeColor="text1"/>
                <w:sz w:val="18"/>
                <w:szCs w:val="18"/>
              </w:rPr>
            </w:pPr>
          </w:p>
        </w:tc>
        <w:tc>
          <w:tcPr>
            <w:tcW w:w="1774" w:type="dxa"/>
            <w:tcBorders>
              <w:top w:val="single" w:sz="4" w:space="0" w:color="auto"/>
              <w:left w:val="single" w:sz="4" w:space="0" w:color="auto"/>
              <w:bottom w:val="single" w:sz="4" w:space="0" w:color="auto"/>
              <w:right w:val="single" w:sz="4" w:space="0" w:color="auto"/>
            </w:tcBorders>
            <w:noWrap/>
            <w:vAlign w:val="center"/>
          </w:tcPr>
          <w:p w14:paraId="1E2AEAC1" w14:textId="77777777" w:rsidR="00494BC9" w:rsidRPr="00874010" w:rsidRDefault="00494BC9" w:rsidP="00494BC9">
            <w:pPr>
              <w:spacing w:line="276" w:lineRule="auto"/>
              <w:jc w:val="center"/>
              <w:rPr>
                <w:color w:val="000000" w:themeColor="text1"/>
                <w:sz w:val="18"/>
                <w:szCs w:val="18"/>
              </w:rPr>
            </w:pPr>
          </w:p>
        </w:tc>
        <w:tc>
          <w:tcPr>
            <w:tcW w:w="1774" w:type="dxa"/>
            <w:tcBorders>
              <w:top w:val="single" w:sz="4" w:space="0" w:color="auto"/>
              <w:left w:val="single" w:sz="4" w:space="0" w:color="auto"/>
              <w:bottom w:val="single" w:sz="4" w:space="0" w:color="auto"/>
              <w:right w:val="single" w:sz="4" w:space="0" w:color="auto"/>
            </w:tcBorders>
            <w:noWrap/>
            <w:vAlign w:val="center"/>
          </w:tcPr>
          <w:p w14:paraId="6F7CBF42" w14:textId="77777777" w:rsidR="00494BC9" w:rsidRPr="00874010" w:rsidRDefault="00494BC9" w:rsidP="00494BC9">
            <w:pPr>
              <w:spacing w:line="276" w:lineRule="auto"/>
              <w:jc w:val="center"/>
              <w:rPr>
                <w:color w:val="000000" w:themeColor="text1"/>
                <w:sz w:val="18"/>
                <w:szCs w:val="18"/>
              </w:rPr>
            </w:pPr>
          </w:p>
        </w:tc>
        <w:tc>
          <w:tcPr>
            <w:tcW w:w="1228" w:type="dxa"/>
            <w:tcBorders>
              <w:top w:val="single" w:sz="4" w:space="0" w:color="auto"/>
              <w:left w:val="single" w:sz="4" w:space="0" w:color="auto"/>
              <w:bottom w:val="single" w:sz="4" w:space="0" w:color="auto"/>
              <w:right w:val="single" w:sz="4" w:space="0" w:color="auto"/>
            </w:tcBorders>
          </w:tcPr>
          <w:p w14:paraId="1FC23C51" w14:textId="77777777" w:rsidR="00494BC9" w:rsidRPr="00874010" w:rsidRDefault="00494BC9" w:rsidP="00494BC9">
            <w:pPr>
              <w:spacing w:line="276" w:lineRule="auto"/>
              <w:jc w:val="center"/>
              <w:rPr>
                <w:color w:val="000000" w:themeColor="text1"/>
                <w:sz w:val="18"/>
                <w:szCs w:val="18"/>
              </w:rPr>
            </w:pPr>
          </w:p>
        </w:tc>
        <w:tc>
          <w:tcPr>
            <w:tcW w:w="1228" w:type="dxa"/>
            <w:tcBorders>
              <w:top w:val="single" w:sz="4" w:space="0" w:color="auto"/>
              <w:left w:val="single" w:sz="4" w:space="0" w:color="auto"/>
              <w:bottom w:val="single" w:sz="4" w:space="0" w:color="auto"/>
              <w:right w:val="single" w:sz="4" w:space="0" w:color="auto"/>
            </w:tcBorders>
            <w:vAlign w:val="center"/>
          </w:tcPr>
          <w:p w14:paraId="7990B448" w14:textId="77777777" w:rsidR="00494BC9" w:rsidRPr="00874010" w:rsidRDefault="00494BC9" w:rsidP="00494BC9">
            <w:pPr>
              <w:spacing w:line="276" w:lineRule="auto"/>
              <w:jc w:val="center"/>
              <w:rPr>
                <w:color w:val="000000" w:themeColor="text1"/>
                <w:sz w:val="18"/>
                <w:szCs w:val="18"/>
              </w:rPr>
            </w:pPr>
          </w:p>
        </w:tc>
        <w:tc>
          <w:tcPr>
            <w:tcW w:w="1224" w:type="dxa"/>
            <w:tcBorders>
              <w:top w:val="single" w:sz="4" w:space="0" w:color="auto"/>
              <w:left w:val="single" w:sz="4" w:space="0" w:color="auto"/>
              <w:bottom w:val="single" w:sz="4" w:space="0" w:color="auto"/>
              <w:right w:val="single" w:sz="4" w:space="0" w:color="auto"/>
            </w:tcBorders>
            <w:noWrap/>
            <w:vAlign w:val="center"/>
          </w:tcPr>
          <w:p w14:paraId="3F612B96" w14:textId="77777777" w:rsidR="00494BC9" w:rsidRPr="00874010" w:rsidRDefault="00494BC9" w:rsidP="00494BC9">
            <w:pPr>
              <w:spacing w:line="276" w:lineRule="auto"/>
              <w:jc w:val="right"/>
              <w:rPr>
                <w:color w:val="000000" w:themeColor="text1"/>
                <w:sz w:val="18"/>
                <w:szCs w:val="18"/>
              </w:rPr>
            </w:pPr>
          </w:p>
        </w:tc>
      </w:tr>
      <w:tr w:rsidR="00494BC9" w:rsidRPr="00874010" w14:paraId="1BF4AFB0" w14:textId="77777777" w:rsidTr="00494BC9">
        <w:trPr>
          <w:gridBefore w:val="1"/>
          <w:wBefore w:w="11" w:type="dxa"/>
          <w:trHeight w:hRule="exact" w:val="274"/>
        </w:trPr>
        <w:tc>
          <w:tcPr>
            <w:tcW w:w="1773" w:type="dxa"/>
            <w:tcBorders>
              <w:top w:val="single" w:sz="4" w:space="0" w:color="auto"/>
              <w:left w:val="single" w:sz="4" w:space="0" w:color="auto"/>
              <w:bottom w:val="single" w:sz="4" w:space="0" w:color="auto"/>
              <w:right w:val="single" w:sz="4" w:space="0" w:color="auto"/>
            </w:tcBorders>
            <w:noWrap/>
            <w:vAlign w:val="center"/>
          </w:tcPr>
          <w:p w14:paraId="4AD850E5" w14:textId="77777777" w:rsidR="00494BC9" w:rsidRPr="00874010" w:rsidRDefault="00494BC9" w:rsidP="00494BC9">
            <w:pPr>
              <w:spacing w:line="276" w:lineRule="auto"/>
              <w:jc w:val="center"/>
              <w:rPr>
                <w:color w:val="000000" w:themeColor="text1"/>
                <w:sz w:val="18"/>
                <w:szCs w:val="18"/>
              </w:rPr>
            </w:pPr>
          </w:p>
        </w:tc>
        <w:tc>
          <w:tcPr>
            <w:tcW w:w="1774" w:type="dxa"/>
            <w:tcBorders>
              <w:top w:val="single" w:sz="4" w:space="0" w:color="auto"/>
              <w:left w:val="single" w:sz="4" w:space="0" w:color="auto"/>
              <w:bottom w:val="single" w:sz="4" w:space="0" w:color="auto"/>
              <w:right w:val="single" w:sz="4" w:space="0" w:color="auto"/>
            </w:tcBorders>
            <w:noWrap/>
            <w:vAlign w:val="center"/>
          </w:tcPr>
          <w:p w14:paraId="67A43FAD" w14:textId="77777777" w:rsidR="00494BC9" w:rsidRPr="00874010" w:rsidRDefault="00494BC9" w:rsidP="00494BC9">
            <w:pPr>
              <w:spacing w:line="276" w:lineRule="auto"/>
              <w:jc w:val="center"/>
              <w:rPr>
                <w:color w:val="000000" w:themeColor="text1"/>
                <w:sz w:val="18"/>
                <w:szCs w:val="18"/>
              </w:rPr>
            </w:pPr>
          </w:p>
        </w:tc>
        <w:tc>
          <w:tcPr>
            <w:tcW w:w="1774" w:type="dxa"/>
            <w:tcBorders>
              <w:top w:val="single" w:sz="4" w:space="0" w:color="auto"/>
              <w:left w:val="single" w:sz="4" w:space="0" w:color="auto"/>
              <w:bottom w:val="single" w:sz="4" w:space="0" w:color="auto"/>
              <w:right w:val="single" w:sz="4" w:space="0" w:color="auto"/>
            </w:tcBorders>
            <w:noWrap/>
            <w:vAlign w:val="center"/>
          </w:tcPr>
          <w:p w14:paraId="232BAB90" w14:textId="77777777" w:rsidR="00494BC9" w:rsidRPr="00874010" w:rsidRDefault="00494BC9" w:rsidP="00494BC9">
            <w:pPr>
              <w:spacing w:line="276" w:lineRule="auto"/>
              <w:jc w:val="center"/>
              <w:rPr>
                <w:color w:val="000000" w:themeColor="text1"/>
                <w:sz w:val="18"/>
                <w:szCs w:val="18"/>
              </w:rPr>
            </w:pPr>
          </w:p>
        </w:tc>
        <w:tc>
          <w:tcPr>
            <w:tcW w:w="1228" w:type="dxa"/>
            <w:tcBorders>
              <w:top w:val="single" w:sz="4" w:space="0" w:color="auto"/>
              <w:left w:val="single" w:sz="4" w:space="0" w:color="auto"/>
              <w:bottom w:val="single" w:sz="4" w:space="0" w:color="auto"/>
              <w:right w:val="single" w:sz="4" w:space="0" w:color="auto"/>
            </w:tcBorders>
          </w:tcPr>
          <w:p w14:paraId="5D617360" w14:textId="77777777" w:rsidR="00494BC9" w:rsidRPr="00874010" w:rsidRDefault="00494BC9" w:rsidP="00494BC9">
            <w:pPr>
              <w:spacing w:line="276" w:lineRule="auto"/>
              <w:jc w:val="center"/>
              <w:rPr>
                <w:color w:val="000000" w:themeColor="text1"/>
                <w:sz w:val="18"/>
                <w:szCs w:val="18"/>
              </w:rPr>
            </w:pPr>
          </w:p>
        </w:tc>
        <w:tc>
          <w:tcPr>
            <w:tcW w:w="1228" w:type="dxa"/>
            <w:tcBorders>
              <w:top w:val="single" w:sz="4" w:space="0" w:color="auto"/>
              <w:left w:val="single" w:sz="4" w:space="0" w:color="auto"/>
              <w:bottom w:val="single" w:sz="4" w:space="0" w:color="auto"/>
              <w:right w:val="single" w:sz="4" w:space="0" w:color="auto"/>
            </w:tcBorders>
            <w:vAlign w:val="center"/>
          </w:tcPr>
          <w:p w14:paraId="7E940F53" w14:textId="77777777" w:rsidR="00494BC9" w:rsidRPr="00874010" w:rsidRDefault="00494BC9" w:rsidP="00494BC9">
            <w:pPr>
              <w:spacing w:line="276" w:lineRule="auto"/>
              <w:jc w:val="center"/>
              <w:rPr>
                <w:color w:val="000000" w:themeColor="text1"/>
                <w:sz w:val="18"/>
                <w:szCs w:val="18"/>
              </w:rPr>
            </w:pPr>
          </w:p>
        </w:tc>
        <w:tc>
          <w:tcPr>
            <w:tcW w:w="1224" w:type="dxa"/>
            <w:tcBorders>
              <w:top w:val="single" w:sz="4" w:space="0" w:color="auto"/>
              <w:left w:val="single" w:sz="4" w:space="0" w:color="auto"/>
              <w:bottom w:val="single" w:sz="4" w:space="0" w:color="auto"/>
              <w:right w:val="single" w:sz="4" w:space="0" w:color="auto"/>
            </w:tcBorders>
            <w:noWrap/>
            <w:vAlign w:val="center"/>
          </w:tcPr>
          <w:p w14:paraId="111CE11C" w14:textId="77777777" w:rsidR="00494BC9" w:rsidRPr="00874010" w:rsidRDefault="00494BC9" w:rsidP="00494BC9">
            <w:pPr>
              <w:spacing w:line="276" w:lineRule="auto"/>
              <w:jc w:val="right"/>
              <w:rPr>
                <w:color w:val="000000" w:themeColor="text1"/>
                <w:sz w:val="18"/>
                <w:szCs w:val="18"/>
              </w:rPr>
            </w:pPr>
          </w:p>
        </w:tc>
      </w:tr>
    </w:tbl>
    <w:p w14:paraId="07EB982C" w14:textId="77777777" w:rsidR="00494BC9" w:rsidRDefault="00494BC9"/>
    <w:tbl>
      <w:tblPr>
        <w:tblW w:w="9012" w:type="dxa"/>
        <w:tblInd w:w="50" w:type="dxa"/>
        <w:tblLayout w:type="fixed"/>
        <w:tblCellMar>
          <w:left w:w="70" w:type="dxa"/>
          <w:right w:w="70" w:type="dxa"/>
        </w:tblCellMar>
        <w:tblLook w:val="04A0" w:firstRow="1" w:lastRow="0" w:firstColumn="1" w:lastColumn="0" w:noHBand="0" w:noVBand="1"/>
      </w:tblPr>
      <w:tblGrid>
        <w:gridCol w:w="7187"/>
        <w:gridCol w:w="1825"/>
      </w:tblGrid>
      <w:tr w:rsidR="004C0CBB" w:rsidRPr="008E7D48" w14:paraId="05D7EC92" w14:textId="77777777" w:rsidTr="00494BC9">
        <w:trPr>
          <w:trHeight w:hRule="exact" w:val="454"/>
        </w:trPr>
        <w:tc>
          <w:tcPr>
            <w:tcW w:w="7187" w:type="dxa"/>
            <w:tcBorders>
              <w:top w:val="single" w:sz="4" w:space="0" w:color="auto"/>
              <w:left w:val="single" w:sz="8" w:space="0" w:color="auto"/>
              <w:bottom w:val="single" w:sz="4" w:space="0" w:color="auto"/>
              <w:right w:val="single" w:sz="4" w:space="0" w:color="auto"/>
            </w:tcBorders>
            <w:noWrap/>
            <w:vAlign w:val="center"/>
          </w:tcPr>
          <w:p w14:paraId="319DC7EB" w14:textId="76D91267" w:rsidR="004C0CBB" w:rsidRDefault="00494BC9" w:rsidP="00C733E1">
            <w:pPr>
              <w:spacing w:line="276" w:lineRule="auto"/>
              <w:jc w:val="right"/>
              <w:rPr>
                <w:b/>
                <w:bCs/>
                <w:color w:val="000000" w:themeColor="text1"/>
                <w:sz w:val="18"/>
                <w:szCs w:val="18"/>
              </w:rPr>
            </w:pPr>
            <w:r>
              <w:rPr>
                <w:b/>
                <w:bCs/>
                <w:color w:val="000000" w:themeColor="text1"/>
                <w:sz w:val="18"/>
                <w:szCs w:val="18"/>
              </w:rPr>
              <w:t>Cena pravideln</w:t>
            </w:r>
            <w:r w:rsidR="002F1ADD">
              <w:rPr>
                <w:b/>
                <w:bCs/>
                <w:color w:val="000000" w:themeColor="text1"/>
                <w:sz w:val="18"/>
                <w:szCs w:val="18"/>
              </w:rPr>
              <w:t>ých měsíčních služeb</w:t>
            </w:r>
            <w:r w:rsidR="00663244">
              <w:rPr>
                <w:b/>
                <w:bCs/>
                <w:color w:val="000000" w:themeColor="text1"/>
                <w:sz w:val="18"/>
                <w:szCs w:val="18"/>
              </w:rPr>
              <w:t xml:space="preserve"> – Paušální cena</w:t>
            </w:r>
            <w:r w:rsidR="002F1ADD">
              <w:rPr>
                <w:b/>
                <w:bCs/>
                <w:color w:val="000000" w:themeColor="text1"/>
                <w:sz w:val="18"/>
                <w:szCs w:val="18"/>
              </w:rPr>
              <w:t xml:space="preserve"> </w:t>
            </w:r>
            <w:r w:rsidR="004C0CBB">
              <w:rPr>
                <w:b/>
                <w:bCs/>
                <w:color w:val="000000" w:themeColor="text1"/>
                <w:sz w:val="18"/>
                <w:szCs w:val="18"/>
              </w:rPr>
              <w:t>(v Kč bez DPH):</w:t>
            </w:r>
          </w:p>
        </w:tc>
        <w:tc>
          <w:tcPr>
            <w:tcW w:w="1825" w:type="dxa"/>
            <w:tcBorders>
              <w:top w:val="nil"/>
              <w:left w:val="nil"/>
              <w:bottom w:val="single" w:sz="4" w:space="0" w:color="auto"/>
              <w:right w:val="single" w:sz="8" w:space="0" w:color="auto"/>
            </w:tcBorders>
            <w:noWrap/>
            <w:vAlign w:val="center"/>
          </w:tcPr>
          <w:p w14:paraId="0D0B4EBA" w14:textId="77777777" w:rsidR="004C0CBB" w:rsidRPr="008E7D48" w:rsidRDefault="007A01DD" w:rsidP="007A01DD">
            <w:pPr>
              <w:spacing w:line="276" w:lineRule="auto"/>
              <w:jc w:val="right"/>
              <w:rPr>
                <w:b/>
                <w:bCs/>
                <w:color w:val="000000" w:themeColor="text1"/>
                <w:sz w:val="18"/>
                <w:szCs w:val="18"/>
              </w:rPr>
            </w:pPr>
            <w:r>
              <w:rPr>
                <w:b/>
                <w:bCs/>
                <w:color w:val="000000" w:themeColor="text1"/>
                <w:sz w:val="18"/>
                <w:szCs w:val="18"/>
              </w:rPr>
              <w:t>Kč</w:t>
            </w:r>
          </w:p>
        </w:tc>
      </w:tr>
      <w:tr w:rsidR="002F1ADD" w:rsidRPr="008E7D48" w14:paraId="615CE25D" w14:textId="77777777" w:rsidTr="00494BC9">
        <w:trPr>
          <w:trHeight w:hRule="exact" w:val="454"/>
        </w:trPr>
        <w:tc>
          <w:tcPr>
            <w:tcW w:w="7187" w:type="dxa"/>
            <w:tcBorders>
              <w:top w:val="single" w:sz="4" w:space="0" w:color="auto"/>
              <w:left w:val="single" w:sz="8" w:space="0" w:color="auto"/>
              <w:bottom w:val="single" w:sz="4" w:space="0" w:color="auto"/>
              <w:right w:val="single" w:sz="4" w:space="0" w:color="auto"/>
            </w:tcBorders>
            <w:noWrap/>
            <w:vAlign w:val="center"/>
          </w:tcPr>
          <w:p w14:paraId="479B5CF4" w14:textId="41195795" w:rsidR="002F1ADD" w:rsidRDefault="002F1ADD" w:rsidP="002F1ADD">
            <w:pPr>
              <w:spacing w:line="276" w:lineRule="auto"/>
              <w:jc w:val="right"/>
              <w:rPr>
                <w:b/>
                <w:bCs/>
                <w:color w:val="000000" w:themeColor="text1"/>
                <w:sz w:val="18"/>
                <w:szCs w:val="18"/>
              </w:rPr>
            </w:pPr>
            <w:r>
              <w:rPr>
                <w:b/>
                <w:bCs/>
                <w:color w:val="000000" w:themeColor="text1"/>
                <w:sz w:val="18"/>
                <w:szCs w:val="18"/>
              </w:rPr>
              <w:t>Cena pravidelných měsíčních služeb typu C a D (v Kč bez DPH):</w:t>
            </w:r>
          </w:p>
        </w:tc>
        <w:tc>
          <w:tcPr>
            <w:tcW w:w="1825" w:type="dxa"/>
            <w:tcBorders>
              <w:top w:val="nil"/>
              <w:left w:val="nil"/>
              <w:bottom w:val="single" w:sz="4" w:space="0" w:color="auto"/>
              <w:right w:val="single" w:sz="8" w:space="0" w:color="auto"/>
            </w:tcBorders>
            <w:noWrap/>
            <w:vAlign w:val="center"/>
          </w:tcPr>
          <w:p w14:paraId="2E49D429" w14:textId="77777777" w:rsidR="002F1ADD" w:rsidRPr="008E7D48" w:rsidRDefault="002F1ADD" w:rsidP="002F1ADD">
            <w:pPr>
              <w:spacing w:line="276" w:lineRule="auto"/>
              <w:jc w:val="right"/>
              <w:rPr>
                <w:b/>
                <w:bCs/>
                <w:color w:val="000000" w:themeColor="text1"/>
                <w:sz w:val="18"/>
                <w:szCs w:val="18"/>
              </w:rPr>
            </w:pPr>
            <w:r>
              <w:rPr>
                <w:b/>
                <w:bCs/>
                <w:color w:val="000000" w:themeColor="text1"/>
                <w:sz w:val="18"/>
                <w:szCs w:val="18"/>
              </w:rPr>
              <w:t>Kč</w:t>
            </w:r>
          </w:p>
        </w:tc>
      </w:tr>
      <w:tr w:rsidR="004E79AF" w:rsidRPr="008E7D48" w14:paraId="674DD1AD" w14:textId="77777777" w:rsidTr="00494BC9">
        <w:trPr>
          <w:trHeight w:hRule="exact" w:val="454"/>
        </w:trPr>
        <w:tc>
          <w:tcPr>
            <w:tcW w:w="7187" w:type="dxa"/>
            <w:tcBorders>
              <w:top w:val="single" w:sz="4" w:space="0" w:color="auto"/>
              <w:left w:val="single" w:sz="8" w:space="0" w:color="auto"/>
              <w:bottom w:val="single" w:sz="4" w:space="0" w:color="auto"/>
              <w:right w:val="single" w:sz="4" w:space="0" w:color="auto"/>
            </w:tcBorders>
            <w:noWrap/>
            <w:vAlign w:val="center"/>
            <w:hideMark/>
          </w:tcPr>
          <w:p w14:paraId="4364EFD6" w14:textId="77777777" w:rsidR="004E79AF" w:rsidRPr="008E7D48" w:rsidRDefault="004E79AF" w:rsidP="004C0CBB">
            <w:pPr>
              <w:spacing w:line="276" w:lineRule="auto"/>
              <w:jc w:val="right"/>
              <w:rPr>
                <w:b/>
                <w:bCs/>
                <w:color w:val="000000" w:themeColor="text1"/>
                <w:sz w:val="18"/>
                <w:szCs w:val="18"/>
              </w:rPr>
            </w:pPr>
            <w:r w:rsidRPr="008E7D48">
              <w:rPr>
                <w:b/>
                <w:bCs/>
                <w:color w:val="000000" w:themeColor="text1"/>
                <w:sz w:val="18"/>
                <w:szCs w:val="18"/>
              </w:rPr>
              <w:t>C</w:t>
            </w:r>
            <w:r w:rsidR="004C0CBB">
              <w:rPr>
                <w:b/>
                <w:bCs/>
                <w:color w:val="000000" w:themeColor="text1"/>
                <w:sz w:val="18"/>
                <w:szCs w:val="18"/>
              </w:rPr>
              <w:t xml:space="preserve">elkem </w:t>
            </w:r>
            <w:r w:rsidRPr="008E7D48">
              <w:rPr>
                <w:b/>
                <w:bCs/>
                <w:color w:val="000000" w:themeColor="text1"/>
                <w:sz w:val="18"/>
                <w:szCs w:val="18"/>
              </w:rPr>
              <w:t xml:space="preserve">k fakturaci </w:t>
            </w:r>
            <w:r w:rsidR="004C0CBB">
              <w:rPr>
                <w:b/>
                <w:bCs/>
                <w:color w:val="000000" w:themeColor="text1"/>
                <w:sz w:val="18"/>
                <w:szCs w:val="18"/>
              </w:rPr>
              <w:t>(v Kč bez DPH)</w:t>
            </w:r>
            <w:r w:rsidRPr="008E7D48">
              <w:rPr>
                <w:b/>
                <w:bCs/>
                <w:color w:val="000000" w:themeColor="text1"/>
                <w:sz w:val="18"/>
                <w:szCs w:val="18"/>
              </w:rPr>
              <w:t>:</w:t>
            </w:r>
          </w:p>
        </w:tc>
        <w:tc>
          <w:tcPr>
            <w:tcW w:w="1825" w:type="dxa"/>
            <w:tcBorders>
              <w:top w:val="nil"/>
              <w:left w:val="nil"/>
              <w:bottom w:val="single" w:sz="4" w:space="0" w:color="auto"/>
              <w:right w:val="single" w:sz="8" w:space="0" w:color="auto"/>
            </w:tcBorders>
            <w:noWrap/>
            <w:vAlign w:val="center"/>
            <w:hideMark/>
          </w:tcPr>
          <w:p w14:paraId="1251CDB8" w14:textId="77777777" w:rsidR="004E79AF" w:rsidRPr="008E7D48" w:rsidRDefault="004E79AF" w:rsidP="007A01DD">
            <w:pPr>
              <w:spacing w:line="276" w:lineRule="auto"/>
              <w:jc w:val="right"/>
              <w:rPr>
                <w:b/>
                <w:bCs/>
                <w:color w:val="000000" w:themeColor="text1"/>
                <w:sz w:val="18"/>
                <w:szCs w:val="18"/>
              </w:rPr>
            </w:pPr>
            <w:r w:rsidRPr="008E7D48">
              <w:rPr>
                <w:b/>
                <w:bCs/>
                <w:color w:val="000000" w:themeColor="text1"/>
                <w:sz w:val="18"/>
                <w:szCs w:val="18"/>
              </w:rPr>
              <w:t>Kč</w:t>
            </w:r>
          </w:p>
        </w:tc>
      </w:tr>
      <w:tr w:rsidR="004E79AF" w:rsidRPr="008E7D48" w14:paraId="3E7053FF" w14:textId="77777777" w:rsidTr="00494BC9">
        <w:trPr>
          <w:trHeight w:hRule="exact" w:val="454"/>
        </w:trPr>
        <w:tc>
          <w:tcPr>
            <w:tcW w:w="7187" w:type="dxa"/>
            <w:tcBorders>
              <w:top w:val="single" w:sz="4" w:space="0" w:color="auto"/>
              <w:left w:val="single" w:sz="8" w:space="0" w:color="auto"/>
              <w:bottom w:val="single" w:sz="8" w:space="0" w:color="auto"/>
              <w:right w:val="single" w:sz="4" w:space="0" w:color="auto"/>
            </w:tcBorders>
            <w:noWrap/>
            <w:vAlign w:val="center"/>
            <w:hideMark/>
          </w:tcPr>
          <w:p w14:paraId="48C8C9E1" w14:textId="77777777" w:rsidR="004E79AF" w:rsidRPr="008E7D48" w:rsidRDefault="004E79AF" w:rsidP="004C0CBB">
            <w:pPr>
              <w:spacing w:line="276" w:lineRule="auto"/>
              <w:jc w:val="right"/>
              <w:rPr>
                <w:b/>
                <w:bCs/>
                <w:color w:val="000000" w:themeColor="text1"/>
                <w:sz w:val="18"/>
                <w:szCs w:val="18"/>
              </w:rPr>
            </w:pPr>
            <w:r w:rsidRPr="008E7D48">
              <w:rPr>
                <w:b/>
                <w:bCs/>
                <w:color w:val="000000" w:themeColor="text1"/>
                <w:sz w:val="18"/>
                <w:szCs w:val="18"/>
              </w:rPr>
              <w:t>C</w:t>
            </w:r>
            <w:r w:rsidR="004C0CBB">
              <w:rPr>
                <w:b/>
                <w:bCs/>
                <w:color w:val="000000" w:themeColor="text1"/>
                <w:sz w:val="18"/>
                <w:szCs w:val="18"/>
              </w:rPr>
              <w:t>elkem</w:t>
            </w:r>
            <w:r w:rsidRPr="008E7D48">
              <w:rPr>
                <w:b/>
                <w:bCs/>
                <w:color w:val="000000" w:themeColor="text1"/>
                <w:sz w:val="18"/>
                <w:szCs w:val="18"/>
              </w:rPr>
              <w:t xml:space="preserve"> k fakturaci včetně DPH (zaokrouhleno na celé koruny):</w:t>
            </w:r>
          </w:p>
        </w:tc>
        <w:tc>
          <w:tcPr>
            <w:tcW w:w="1825" w:type="dxa"/>
            <w:tcBorders>
              <w:top w:val="nil"/>
              <w:left w:val="nil"/>
              <w:bottom w:val="single" w:sz="8" w:space="0" w:color="auto"/>
              <w:right w:val="single" w:sz="8" w:space="0" w:color="auto"/>
            </w:tcBorders>
            <w:noWrap/>
            <w:vAlign w:val="center"/>
            <w:hideMark/>
          </w:tcPr>
          <w:p w14:paraId="59F59C0C" w14:textId="77777777" w:rsidR="004E79AF" w:rsidRPr="008E7D48" w:rsidRDefault="004E79AF" w:rsidP="00C733E1">
            <w:pPr>
              <w:spacing w:line="276" w:lineRule="auto"/>
              <w:jc w:val="center"/>
              <w:rPr>
                <w:b/>
                <w:bCs/>
                <w:color w:val="000000" w:themeColor="text1"/>
                <w:sz w:val="18"/>
                <w:szCs w:val="18"/>
              </w:rPr>
            </w:pPr>
            <w:r w:rsidRPr="008E7D48">
              <w:rPr>
                <w:b/>
                <w:bCs/>
                <w:color w:val="000000" w:themeColor="text1"/>
                <w:sz w:val="18"/>
                <w:szCs w:val="18"/>
              </w:rPr>
              <w:t>Kč</w:t>
            </w:r>
          </w:p>
        </w:tc>
      </w:tr>
    </w:tbl>
    <w:p w14:paraId="76533D18" w14:textId="77777777" w:rsidR="004C0CBB" w:rsidRDefault="004C0CBB"/>
    <w:tbl>
      <w:tblPr>
        <w:tblW w:w="9017" w:type="dxa"/>
        <w:tblInd w:w="55" w:type="dxa"/>
        <w:tblCellMar>
          <w:left w:w="70" w:type="dxa"/>
          <w:right w:w="70" w:type="dxa"/>
        </w:tblCellMar>
        <w:tblLook w:val="04A0" w:firstRow="1" w:lastRow="0" w:firstColumn="1" w:lastColumn="0" w:noHBand="0" w:noVBand="1"/>
      </w:tblPr>
      <w:tblGrid>
        <w:gridCol w:w="1646"/>
        <w:gridCol w:w="4111"/>
        <w:gridCol w:w="3260"/>
      </w:tblGrid>
      <w:tr w:rsidR="004E79AF" w14:paraId="41C7338A" w14:textId="77777777" w:rsidTr="004C0CBB">
        <w:trPr>
          <w:trHeight w:val="454"/>
        </w:trPr>
        <w:tc>
          <w:tcPr>
            <w:tcW w:w="9017" w:type="dxa"/>
            <w:gridSpan w:val="3"/>
            <w:tcBorders>
              <w:bottom w:val="single" w:sz="4" w:space="0" w:color="auto"/>
            </w:tcBorders>
            <w:noWrap/>
            <w:vAlign w:val="center"/>
            <w:hideMark/>
          </w:tcPr>
          <w:p w14:paraId="725BAB4A" w14:textId="77777777" w:rsidR="004E79AF" w:rsidRDefault="004E79AF" w:rsidP="00CA0D2F">
            <w:pPr>
              <w:spacing w:before="120" w:after="120" w:line="276" w:lineRule="auto"/>
              <w:rPr>
                <w:b/>
                <w:bCs/>
                <w:color w:val="000000" w:themeColor="text1"/>
              </w:rPr>
            </w:pPr>
            <w:r>
              <w:rPr>
                <w:b/>
                <w:bCs/>
                <w:color w:val="000000" w:themeColor="text1"/>
              </w:rPr>
              <w:t>Potvrzuji správnost výše uvedených údajů a souhlasím s výší fakturované částky.</w:t>
            </w:r>
          </w:p>
        </w:tc>
      </w:tr>
      <w:tr w:rsidR="004C0CBB" w14:paraId="7A6A0650" w14:textId="77777777" w:rsidTr="007A01DD">
        <w:trPr>
          <w:trHeight w:val="555"/>
        </w:trPr>
        <w:tc>
          <w:tcPr>
            <w:tcW w:w="1646" w:type="dxa"/>
            <w:tcBorders>
              <w:top w:val="single" w:sz="4" w:space="0" w:color="auto"/>
              <w:left w:val="single" w:sz="4" w:space="0" w:color="auto"/>
              <w:bottom w:val="single" w:sz="4" w:space="0" w:color="auto"/>
              <w:right w:val="single" w:sz="4" w:space="0" w:color="auto"/>
            </w:tcBorders>
            <w:vAlign w:val="center"/>
            <w:hideMark/>
          </w:tcPr>
          <w:p w14:paraId="12110024" w14:textId="77777777" w:rsidR="004E79AF" w:rsidRDefault="004E79AF" w:rsidP="004C0CBB">
            <w:pPr>
              <w:spacing w:line="276" w:lineRule="auto"/>
              <w:rPr>
                <w:b/>
                <w:bCs/>
                <w:color w:val="000000" w:themeColor="text1"/>
              </w:rPr>
            </w:pPr>
            <w:r>
              <w:rPr>
                <w:b/>
                <w:bCs/>
                <w:color w:val="000000" w:themeColor="text1"/>
              </w:rPr>
              <w:t xml:space="preserve">Za </w:t>
            </w:r>
            <w:r w:rsidR="004C0CBB">
              <w:rPr>
                <w:b/>
                <w:bCs/>
                <w:color w:val="000000" w:themeColor="text1"/>
              </w:rPr>
              <w:t>Objednatele:</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313F11BD" w14:textId="77777777" w:rsidR="004E79AF" w:rsidRDefault="004E79AF" w:rsidP="007A01DD">
            <w:pPr>
              <w:spacing w:line="276" w:lineRule="auto"/>
              <w:rPr>
                <w:color w:val="000000" w:themeColor="text1"/>
              </w:rPr>
            </w:pP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5B983D06" w14:textId="77777777" w:rsidR="004E79AF" w:rsidRDefault="004E79AF" w:rsidP="004C0CBB">
            <w:pPr>
              <w:spacing w:line="276" w:lineRule="auto"/>
              <w:rPr>
                <w:color w:val="000000" w:themeColor="text1"/>
              </w:rPr>
            </w:pPr>
            <w:r>
              <w:rPr>
                <w:color w:val="000000" w:themeColor="text1"/>
              </w:rPr>
              <w:t>Datum:</w:t>
            </w:r>
          </w:p>
        </w:tc>
      </w:tr>
    </w:tbl>
    <w:p w14:paraId="1297605C" w14:textId="77777777" w:rsidR="00CA0D2F" w:rsidRDefault="00CA0D2F">
      <w:pPr>
        <w:overflowPunct/>
        <w:autoSpaceDE/>
        <w:autoSpaceDN/>
        <w:adjustRightInd/>
        <w:spacing w:after="200" w:line="276" w:lineRule="auto"/>
        <w:textAlignment w:val="auto"/>
        <w:rPr>
          <w:bCs/>
          <w:iCs/>
          <w:sz w:val="10"/>
          <w:szCs w:val="24"/>
        </w:rPr>
      </w:pPr>
      <w:r>
        <w:rPr>
          <w:bCs/>
          <w:iCs/>
          <w:sz w:val="10"/>
          <w:szCs w:val="24"/>
        </w:rPr>
        <w:br w:type="page"/>
      </w:r>
    </w:p>
    <w:p w14:paraId="4E309DBE" w14:textId="16F20DBC" w:rsidR="00CA0D2F" w:rsidRDefault="00CA0D2F" w:rsidP="00CA0D2F">
      <w:pPr>
        <w:pStyle w:val="Nzev"/>
        <w:spacing w:line="276" w:lineRule="auto"/>
        <w:rPr>
          <w:color w:val="000000" w:themeColor="text1"/>
        </w:rPr>
      </w:pPr>
      <w:r>
        <w:rPr>
          <w:color w:val="000000" w:themeColor="text1"/>
        </w:rPr>
        <w:lastRenderedPageBreak/>
        <w:t xml:space="preserve">Příloha č. </w:t>
      </w:r>
      <w:r w:rsidR="004B184E">
        <w:rPr>
          <w:color w:val="000000" w:themeColor="text1"/>
        </w:rPr>
        <w:t>5</w:t>
      </w:r>
    </w:p>
    <w:p w14:paraId="3A20568B" w14:textId="40EC1D57" w:rsidR="00CA0D2F" w:rsidRDefault="00CA0D2F" w:rsidP="00CA0D2F">
      <w:pPr>
        <w:pStyle w:val="Nzev"/>
        <w:spacing w:line="276" w:lineRule="auto"/>
        <w:rPr>
          <w:color w:val="000000" w:themeColor="text1"/>
        </w:rPr>
      </w:pPr>
      <w:r>
        <w:rPr>
          <w:color w:val="000000" w:themeColor="text1"/>
        </w:rPr>
        <w:t>Plná moc k podpisu Smlouvy</w:t>
      </w:r>
    </w:p>
    <w:p w14:paraId="5EED7E56" w14:textId="309C716F" w:rsidR="00CA0D2F" w:rsidRPr="004E79AF" w:rsidRDefault="009141B5" w:rsidP="00CA0D2F">
      <w:pPr>
        <w:pStyle w:val="Odstavecseseznamem"/>
        <w:suppressAutoHyphens/>
        <w:overflowPunct/>
        <w:autoSpaceDE/>
        <w:autoSpaceDN/>
        <w:adjustRightInd/>
        <w:spacing w:line="276" w:lineRule="auto"/>
        <w:ind w:left="2160" w:hanging="2160"/>
        <w:jc w:val="center"/>
        <w:textAlignment w:val="auto"/>
        <w:rPr>
          <w:bCs/>
          <w:iCs/>
          <w:sz w:val="10"/>
          <w:szCs w:val="24"/>
        </w:rPr>
      </w:pPr>
      <w:r w:rsidRPr="009141B5">
        <w:rPr>
          <w:sz w:val="24"/>
          <w:szCs w:val="24"/>
          <w:highlight w:val="black"/>
        </w:rPr>
        <w:t>*********</w:t>
      </w:r>
    </w:p>
    <w:sectPr w:rsidR="00CA0D2F" w:rsidRPr="004E79AF" w:rsidSect="00892D6F">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743AD" w14:textId="77777777" w:rsidR="0081370E" w:rsidRDefault="0081370E" w:rsidP="00BD33D9">
      <w:r>
        <w:separator/>
      </w:r>
    </w:p>
  </w:endnote>
  <w:endnote w:type="continuationSeparator" w:id="0">
    <w:p w14:paraId="00057417" w14:textId="77777777" w:rsidR="0081370E" w:rsidRDefault="0081370E" w:rsidP="00BD33D9">
      <w:r>
        <w:continuationSeparator/>
      </w:r>
    </w:p>
  </w:endnote>
  <w:endnote w:type="continuationNotice" w:id="1">
    <w:p w14:paraId="6D519817" w14:textId="77777777" w:rsidR="0081370E" w:rsidRDefault="00813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BEE21" w14:textId="77777777" w:rsidR="0081370E" w:rsidRDefault="0081370E" w:rsidP="00BD33D9">
      <w:r>
        <w:separator/>
      </w:r>
    </w:p>
  </w:footnote>
  <w:footnote w:type="continuationSeparator" w:id="0">
    <w:p w14:paraId="569BE9F2" w14:textId="77777777" w:rsidR="0081370E" w:rsidRDefault="0081370E" w:rsidP="00BD33D9">
      <w:r>
        <w:continuationSeparator/>
      </w:r>
    </w:p>
  </w:footnote>
  <w:footnote w:type="continuationNotice" w:id="1">
    <w:p w14:paraId="3C6A2D7F" w14:textId="77777777" w:rsidR="0081370E" w:rsidRDefault="008137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2"/>
      <w:numFmt w:val="bullet"/>
      <w:lvlText w:val=""/>
      <w:lvlJc w:val="left"/>
      <w:pPr>
        <w:tabs>
          <w:tab w:val="num" w:pos="340"/>
        </w:tabs>
        <w:ind w:left="340" w:hanging="340"/>
      </w:pPr>
      <w:rPr>
        <w:rFonts w:ascii="Symbol" w:hAnsi="Symbol"/>
      </w:rPr>
    </w:lvl>
  </w:abstractNum>
  <w:abstractNum w:abstractNumId="1" w15:restartNumberingAfterBreak="0">
    <w:nsid w:val="0000000E"/>
    <w:multiLevelType w:val="multilevel"/>
    <w:tmpl w:val="2766D542"/>
    <w:name w:val="WW8Num15"/>
    <w:lvl w:ilvl="0">
      <w:start w:val="1"/>
      <w:numFmt w:val="decimal"/>
      <w:lvlText w:val="%1."/>
      <w:lvlJc w:val="left"/>
      <w:pPr>
        <w:tabs>
          <w:tab w:val="num" w:pos="720"/>
        </w:tabs>
        <w:ind w:left="720" w:hanging="360"/>
      </w:pPr>
      <w:rPr>
        <w:rFonts w:ascii="Times New Roman" w:hAnsi="Times New Roman" w:cs="Times New Roman"/>
        <w:b w:val="0"/>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278759D"/>
    <w:multiLevelType w:val="multilevel"/>
    <w:tmpl w:val="1FF670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FC6209"/>
    <w:multiLevelType w:val="hybridMultilevel"/>
    <w:tmpl w:val="B5FAC592"/>
    <w:lvl w:ilvl="0" w:tplc="0ADABE9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44755"/>
    <w:multiLevelType w:val="hybridMultilevel"/>
    <w:tmpl w:val="B12ED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6B58DB"/>
    <w:multiLevelType w:val="multilevel"/>
    <w:tmpl w:val="F08484F2"/>
    <w:lvl w:ilvl="0">
      <w:start w:val="1"/>
      <w:numFmt w:val="decimal"/>
      <w:suff w:val="space"/>
      <w:lvlText w:val="Článek %1"/>
      <w:lvlJc w:val="left"/>
      <w:pPr>
        <w:ind w:left="360" w:hanging="360"/>
      </w:pPr>
      <w:rPr>
        <w:rFonts w:ascii="Garamond" w:hAnsi="Garamond" w:hint="default"/>
        <w:b/>
        <w:i w:val="0"/>
        <w:sz w:val="28"/>
        <w:szCs w:val="24"/>
      </w:rPr>
    </w:lvl>
    <w:lvl w:ilvl="1">
      <w:start w:val="1"/>
      <w:numFmt w:val="decimal"/>
      <w:lvlText w:val="%1.%2"/>
      <w:lvlJc w:val="left"/>
      <w:pPr>
        <w:tabs>
          <w:tab w:val="num" w:pos="0"/>
        </w:tabs>
        <w:ind w:left="786" w:hanging="360"/>
      </w:pPr>
      <w:rPr>
        <w:rFonts w:hint="default"/>
        <w:b w:val="0"/>
        <w:sz w:val="24"/>
      </w:rPr>
    </w:lvl>
    <w:lvl w:ilvl="2">
      <w:start w:val="1"/>
      <w:numFmt w:val="lowerLetter"/>
      <w:lvlText w:val="%3)"/>
      <w:lvlJc w:val="left"/>
      <w:pPr>
        <w:tabs>
          <w:tab w:val="num" w:pos="0"/>
        </w:tabs>
        <w:ind w:left="1572" w:hanging="720"/>
      </w:pPr>
      <w:rPr>
        <w:rFonts w:ascii="Times New Roman" w:hAnsi="Times New Roman" w:cs="Times New Roman"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6" w15:restartNumberingAfterBreak="0">
    <w:nsid w:val="0AF8781E"/>
    <w:multiLevelType w:val="hybridMultilevel"/>
    <w:tmpl w:val="ADB6988C"/>
    <w:lvl w:ilvl="0" w:tplc="E4902408">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022A31"/>
    <w:multiLevelType w:val="hybridMultilevel"/>
    <w:tmpl w:val="9E940EE2"/>
    <w:lvl w:ilvl="0" w:tplc="5260A20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C21184"/>
    <w:multiLevelType w:val="hybridMultilevel"/>
    <w:tmpl w:val="54BE93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15:restartNumberingAfterBreak="0">
    <w:nsid w:val="15255738"/>
    <w:multiLevelType w:val="hybridMultilevel"/>
    <w:tmpl w:val="B3124902"/>
    <w:lvl w:ilvl="0" w:tplc="FA24D6C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AD3068"/>
    <w:multiLevelType w:val="hybridMultilevel"/>
    <w:tmpl w:val="AAC0F4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4C6FA2"/>
    <w:multiLevelType w:val="multilevel"/>
    <w:tmpl w:val="24AA0904"/>
    <w:lvl w:ilvl="0">
      <w:start w:val="1"/>
      <w:numFmt w:val="decimal"/>
      <w:lvlText w:val="7.%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A63730"/>
    <w:multiLevelType w:val="multilevel"/>
    <w:tmpl w:val="3BCA490A"/>
    <w:lvl w:ilvl="0">
      <w:start w:val="1"/>
      <w:numFmt w:val="decimal"/>
      <w:lvlText w:val="14.%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F21"/>
    <w:multiLevelType w:val="hybridMultilevel"/>
    <w:tmpl w:val="7188CDBE"/>
    <w:lvl w:ilvl="0" w:tplc="9B3CB3F0">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9638F3"/>
    <w:multiLevelType w:val="hybridMultilevel"/>
    <w:tmpl w:val="1F86982E"/>
    <w:lvl w:ilvl="0" w:tplc="8EFCDB5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767892"/>
    <w:multiLevelType w:val="multilevel"/>
    <w:tmpl w:val="34B2ED36"/>
    <w:lvl w:ilvl="0">
      <w:start w:val="1"/>
      <w:numFmt w:val="decimal"/>
      <w:lvlText w:val="15.%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1500E35"/>
    <w:multiLevelType w:val="hybridMultilevel"/>
    <w:tmpl w:val="7DBC2750"/>
    <w:lvl w:ilvl="0" w:tplc="80B65D7A">
      <w:start w:val="1"/>
      <w:numFmt w:val="decimal"/>
      <w:lvlText w:val="13.%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AB1CBF"/>
    <w:multiLevelType w:val="hybridMultilevel"/>
    <w:tmpl w:val="E84EB616"/>
    <w:lvl w:ilvl="0" w:tplc="C4B03996">
      <w:start w:val="1"/>
      <w:numFmt w:val="decimal"/>
      <w:lvlText w:val="5.%1."/>
      <w:lvlJc w:val="left"/>
      <w:pPr>
        <w:ind w:left="720" w:hanging="360"/>
      </w:pPr>
      <w:rPr>
        <w:rFonts w:hint="default"/>
      </w:rPr>
    </w:lvl>
    <w:lvl w:ilvl="1" w:tplc="04050017">
      <w:start w:val="1"/>
      <w:numFmt w:val="lowerLetter"/>
      <w:lvlText w:val="%2)"/>
      <w:lvlJc w:val="left"/>
      <w:pPr>
        <w:ind w:left="1440" w:hanging="360"/>
      </w:pPr>
      <w:rPr>
        <w:rFonts w:hint="default"/>
      </w:rPr>
    </w:lvl>
    <w:lvl w:ilvl="2" w:tplc="5F9656C8">
      <w:start w:val="1"/>
      <w:numFmt w:val="lowerLetter"/>
      <w:lvlText w:val="%3)"/>
      <w:lvlJc w:val="left"/>
      <w:pPr>
        <w:ind w:left="4008" w:hanging="180"/>
      </w:pPr>
      <w:rPr>
        <w:rFonts w:ascii="Times New Roman" w:hAnsi="Times New Roman" w:cs="Times New Roman" w:hint="default"/>
      </w:rPr>
    </w:lvl>
    <w:lvl w:ilvl="3" w:tplc="09648924">
      <w:start w:val="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CA25A6"/>
    <w:multiLevelType w:val="hybridMultilevel"/>
    <w:tmpl w:val="17EC2CB4"/>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6DF380D"/>
    <w:multiLevelType w:val="multilevel"/>
    <w:tmpl w:val="15E42B0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4968F1"/>
    <w:multiLevelType w:val="multilevel"/>
    <w:tmpl w:val="11704A36"/>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b w:val="0"/>
        <w:sz w:val="20"/>
      </w:rPr>
    </w:lvl>
    <w:lvl w:ilvl="2">
      <w:start w:val="1"/>
      <w:numFmt w:val="lowerLetter"/>
      <w:lvlText w:val="%3)"/>
      <w:lvlJc w:val="left"/>
      <w:pPr>
        <w:tabs>
          <w:tab w:val="num" w:pos="0"/>
        </w:tabs>
        <w:ind w:left="1572" w:hanging="720"/>
      </w:pPr>
      <w:rPr>
        <w:rFonts w:hint="default"/>
      </w:rPr>
    </w:lvl>
    <w:lvl w:ilvl="3">
      <w:start w:val="1"/>
      <w:numFmt w:val="lowerRoman"/>
      <w:lvlText w:val="%4."/>
      <w:lvlJc w:val="righ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1" w15:restartNumberingAfterBreak="0">
    <w:nsid w:val="3CE602E3"/>
    <w:multiLevelType w:val="hybridMultilevel"/>
    <w:tmpl w:val="D3388BC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3DEB1D5C"/>
    <w:multiLevelType w:val="hybridMultilevel"/>
    <w:tmpl w:val="1F5E98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43E57030"/>
    <w:multiLevelType w:val="hybridMultilevel"/>
    <w:tmpl w:val="153A9668"/>
    <w:lvl w:ilvl="0" w:tplc="A1CCBB9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4" w15:restartNumberingAfterBreak="0">
    <w:nsid w:val="456D30C2"/>
    <w:multiLevelType w:val="hybridMultilevel"/>
    <w:tmpl w:val="8C3A20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3C5FC6"/>
    <w:multiLevelType w:val="hybridMultilevel"/>
    <w:tmpl w:val="D6C6E4DC"/>
    <w:lvl w:ilvl="0" w:tplc="FA24D6C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1164B4"/>
    <w:multiLevelType w:val="hybridMultilevel"/>
    <w:tmpl w:val="2ADA4404"/>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AC0D21"/>
    <w:multiLevelType w:val="multilevel"/>
    <w:tmpl w:val="DDBE428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4E34BBA"/>
    <w:multiLevelType w:val="multilevel"/>
    <w:tmpl w:val="B07E3E28"/>
    <w:lvl w:ilvl="0">
      <w:start w:val="1"/>
      <w:numFmt w:val="decimal"/>
      <w:lvlText w:val="14.%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13A2B7E"/>
    <w:multiLevelType w:val="hybridMultilevel"/>
    <w:tmpl w:val="E49605E0"/>
    <w:lvl w:ilvl="0" w:tplc="A9D87458">
      <w:start w:val="1"/>
      <w:numFmt w:val="decimal"/>
      <w:lvlText w:val="10.%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243F6E"/>
    <w:multiLevelType w:val="multilevel"/>
    <w:tmpl w:val="8D9E6F64"/>
    <w:lvl w:ilvl="0">
      <w:start w:val="1"/>
      <w:numFmt w:val="decimal"/>
      <w:lvlText w:val="%1."/>
      <w:lvlJc w:val="left"/>
      <w:pPr>
        <w:tabs>
          <w:tab w:val="num" w:pos="360"/>
        </w:tabs>
        <w:ind w:left="360" w:hanging="360"/>
      </w:pPr>
      <w:rPr>
        <w:rFonts w:ascii="Arial" w:hAnsi="Arial" w:cs="Arial" w:hint="default"/>
        <w:b/>
        <w:bCs/>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6964E59"/>
    <w:multiLevelType w:val="hybridMultilevel"/>
    <w:tmpl w:val="05FCE3B2"/>
    <w:lvl w:ilvl="0" w:tplc="CB6C6FCA">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50CFF"/>
    <w:multiLevelType w:val="hybridMultilevel"/>
    <w:tmpl w:val="981CFE98"/>
    <w:lvl w:ilvl="0" w:tplc="FA24D6C8">
      <w:start w:val="1"/>
      <w:numFmt w:val="lowerLetter"/>
      <w:lvlText w:val="%1)"/>
      <w:lvlJc w:val="left"/>
      <w:pPr>
        <w:ind w:left="1486" w:hanging="360"/>
      </w:pPr>
      <w:rPr>
        <w:rFonts w:cs="Times New Roman" w:hint="default"/>
      </w:rPr>
    </w:lvl>
    <w:lvl w:ilvl="1" w:tplc="04050019" w:tentative="1">
      <w:start w:val="1"/>
      <w:numFmt w:val="lowerLetter"/>
      <w:lvlText w:val="%2."/>
      <w:lvlJc w:val="left"/>
      <w:pPr>
        <w:ind w:left="2206" w:hanging="360"/>
      </w:pPr>
    </w:lvl>
    <w:lvl w:ilvl="2" w:tplc="0405001B" w:tentative="1">
      <w:start w:val="1"/>
      <w:numFmt w:val="lowerRoman"/>
      <w:lvlText w:val="%3."/>
      <w:lvlJc w:val="right"/>
      <w:pPr>
        <w:ind w:left="2926" w:hanging="180"/>
      </w:pPr>
    </w:lvl>
    <w:lvl w:ilvl="3" w:tplc="0405000F" w:tentative="1">
      <w:start w:val="1"/>
      <w:numFmt w:val="decimal"/>
      <w:lvlText w:val="%4."/>
      <w:lvlJc w:val="left"/>
      <w:pPr>
        <w:ind w:left="3646" w:hanging="360"/>
      </w:pPr>
    </w:lvl>
    <w:lvl w:ilvl="4" w:tplc="04050019" w:tentative="1">
      <w:start w:val="1"/>
      <w:numFmt w:val="lowerLetter"/>
      <w:lvlText w:val="%5."/>
      <w:lvlJc w:val="left"/>
      <w:pPr>
        <w:ind w:left="4366" w:hanging="360"/>
      </w:pPr>
    </w:lvl>
    <w:lvl w:ilvl="5" w:tplc="0405001B" w:tentative="1">
      <w:start w:val="1"/>
      <w:numFmt w:val="lowerRoman"/>
      <w:lvlText w:val="%6."/>
      <w:lvlJc w:val="right"/>
      <w:pPr>
        <w:ind w:left="5086" w:hanging="180"/>
      </w:pPr>
    </w:lvl>
    <w:lvl w:ilvl="6" w:tplc="0405000F" w:tentative="1">
      <w:start w:val="1"/>
      <w:numFmt w:val="decimal"/>
      <w:lvlText w:val="%7."/>
      <w:lvlJc w:val="left"/>
      <w:pPr>
        <w:ind w:left="5806" w:hanging="360"/>
      </w:pPr>
    </w:lvl>
    <w:lvl w:ilvl="7" w:tplc="04050019" w:tentative="1">
      <w:start w:val="1"/>
      <w:numFmt w:val="lowerLetter"/>
      <w:lvlText w:val="%8."/>
      <w:lvlJc w:val="left"/>
      <w:pPr>
        <w:ind w:left="6526" w:hanging="360"/>
      </w:pPr>
    </w:lvl>
    <w:lvl w:ilvl="8" w:tplc="0405001B" w:tentative="1">
      <w:start w:val="1"/>
      <w:numFmt w:val="lowerRoman"/>
      <w:lvlText w:val="%9."/>
      <w:lvlJc w:val="right"/>
      <w:pPr>
        <w:ind w:left="7246" w:hanging="180"/>
      </w:pPr>
    </w:lvl>
  </w:abstractNum>
  <w:abstractNum w:abstractNumId="33" w15:restartNumberingAfterBreak="0">
    <w:nsid w:val="6A8D7DBC"/>
    <w:multiLevelType w:val="hybridMultilevel"/>
    <w:tmpl w:val="50DC98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4B5D6A"/>
    <w:multiLevelType w:val="multilevel"/>
    <w:tmpl w:val="848461AE"/>
    <w:lvl w:ilvl="0">
      <w:start w:val="1"/>
      <w:numFmt w:val="decimal"/>
      <w:lvlText w:val="%1"/>
      <w:lvlJc w:val="left"/>
      <w:pPr>
        <w:ind w:left="360" w:hanging="360"/>
      </w:pPr>
      <w:rPr>
        <w:rFonts w:hint="default"/>
        <w:b/>
        <w:i w:val="0"/>
        <w:sz w:val="22"/>
      </w:rPr>
    </w:lvl>
    <w:lvl w:ilvl="1">
      <w:start w:val="1"/>
      <w:numFmt w:val="decimal"/>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709"/>
        </w:tabs>
        <w:ind w:left="709"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418"/>
        </w:tabs>
        <w:ind w:left="1418" w:hanging="426"/>
      </w:pPr>
      <w:rPr>
        <w:rFonts w:hint="default"/>
        <w:b w:val="0"/>
      </w:rPr>
    </w:lvl>
    <w:lvl w:ilvl="4">
      <w:start w:val="1"/>
      <w:numFmt w:val="upperLetter"/>
      <w:lvlText w:val="%5"/>
      <w:lvlJc w:val="left"/>
      <w:pPr>
        <w:tabs>
          <w:tab w:val="num" w:pos="1588"/>
        </w:tabs>
        <w:ind w:left="2041" w:hanging="453"/>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26A1788"/>
    <w:multiLevelType w:val="multilevel"/>
    <w:tmpl w:val="DBC0F87A"/>
    <w:name w:val="WW8Num52"/>
    <w:lvl w:ilvl="0">
      <w:start w:val="1"/>
      <w:numFmt w:val="decimal"/>
      <w:lvlText w:val="2.%1"/>
      <w:lvlJc w:val="left"/>
      <w:pPr>
        <w:tabs>
          <w:tab w:val="num" w:pos="788"/>
        </w:tabs>
        <w:ind w:left="788" w:hanging="363"/>
      </w:pPr>
      <w:rPr>
        <w:rFonts w:hint="default"/>
        <w:b/>
        <w:i w:val="0"/>
        <w:spacing w:val="-2"/>
        <w:szCs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6" w15:restartNumberingAfterBreak="0">
    <w:nsid w:val="74BF1B6B"/>
    <w:multiLevelType w:val="multilevel"/>
    <w:tmpl w:val="34B2ED36"/>
    <w:lvl w:ilvl="0">
      <w:start w:val="1"/>
      <w:numFmt w:val="decimal"/>
      <w:lvlText w:val="15.%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6C70F19"/>
    <w:multiLevelType w:val="hybridMultilevel"/>
    <w:tmpl w:val="BA5C04C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EC2961"/>
    <w:multiLevelType w:val="multilevel"/>
    <w:tmpl w:val="2F2E5BD2"/>
    <w:lvl w:ilvl="0">
      <w:start w:val="1"/>
      <w:numFmt w:val="decimal"/>
      <w:lvlText w:val="12.%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D65655C"/>
    <w:multiLevelType w:val="hybridMultilevel"/>
    <w:tmpl w:val="86E6C26C"/>
    <w:lvl w:ilvl="0" w:tplc="A1CCBB96">
      <w:numFmt w:val="bullet"/>
      <w:lvlText w:val="-"/>
      <w:lvlJc w:val="left"/>
      <w:pPr>
        <w:ind w:left="-1779" w:hanging="360"/>
      </w:pPr>
      <w:rPr>
        <w:rFonts w:ascii="Times New Roman" w:eastAsia="Times New Roman" w:hAnsi="Times New Roman" w:cs="Times New Roman" w:hint="default"/>
      </w:rPr>
    </w:lvl>
    <w:lvl w:ilvl="1" w:tplc="04050003">
      <w:start w:val="1"/>
      <w:numFmt w:val="bullet"/>
      <w:lvlText w:val="o"/>
      <w:lvlJc w:val="left"/>
      <w:pPr>
        <w:ind w:left="-699" w:hanging="360"/>
      </w:pPr>
      <w:rPr>
        <w:rFonts w:ascii="Courier New" w:hAnsi="Courier New" w:cs="Courier New" w:hint="default"/>
      </w:rPr>
    </w:lvl>
    <w:lvl w:ilvl="2" w:tplc="04050005">
      <w:start w:val="1"/>
      <w:numFmt w:val="bullet"/>
      <w:lvlText w:val=""/>
      <w:lvlJc w:val="left"/>
      <w:pPr>
        <w:ind w:left="21" w:hanging="360"/>
      </w:pPr>
      <w:rPr>
        <w:rFonts w:ascii="Wingdings" w:hAnsi="Wingdings" w:hint="default"/>
      </w:rPr>
    </w:lvl>
    <w:lvl w:ilvl="3" w:tplc="04050001">
      <w:start w:val="1"/>
      <w:numFmt w:val="bullet"/>
      <w:lvlText w:val=""/>
      <w:lvlJc w:val="left"/>
      <w:pPr>
        <w:ind w:left="741" w:hanging="360"/>
      </w:pPr>
      <w:rPr>
        <w:rFonts w:ascii="Symbol" w:hAnsi="Symbol" w:hint="default"/>
      </w:rPr>
    </w:lvl>
    <w:lvl w:ilvl="4" w:tplc="04050003">
      <w:start w:val="1"/>
      <w:numFmt w:val="bullet"/>
      <w:lvlText w:val="o"/>
      <w:lvlJc w:val="left"/>
      <w:pPr>
        <w:ind w:left="1461" w:hanging="360"/>
      </w:pPr>
      <w:rPr>
        <w:rFonts w:ascii="Courier New" w:hAnsi="Courier New" w:cs="Courier New" w:hint="default"/>
      </w:rPr>
    </w:lvl>
    <w:lvl w:ilvl="5" w:tplc="04050005">
      <w:start w:val="1"/>
      <w:numFmt w:val="bullet"/>
      <w:lvlText w:val=""/>
      <w:lvlJc w:val="left"/>
      <w:pPr>
        <w:ind w:left="2181" w:hanging="360"/>
      </w:pPr>
      <w:rPr>
        <w:rFonts w:ascii="Wingdings" w:hAnsi="Wingdings" w:hint="default"/>
      </w:rPr>
    </w:lvl>
    <w:lvl w:ilvl="6" w:tplc="04050001">
      <w:start w:val="1"/>
      <w:numFmt w:val="bullet"/>
      <w:lvlText w:val=""/>
      <w:lvlJc w:val="left"/>
      <w:pPr>
        <w:ind w:left="2901" w:hanging="360"/>
      </w:pPr>
      <w:rPr>
        <w:rFonts w:ascii="Symbol" w:hAnsi="Symbol" w:hint="default"/>
      </w:rPr>
    </w:lvl>
    <w:lvl w:ilvl="7" w:tplc="04050003">
      <w:start w:val="1"/>
      <w:numFmt w:val="bullet"/>
      <w:lvlText w:val="o"/>
      <w:lvlJc w:val="left"/>
      <w:pPr>
        <w:ind w:left="3621" w:hanging="360"/>
      </w:pPr>
      <w:rPr>
        <w:rFonts w:ascii="Courier New" w:hAnsi="Courier New" w:cs="Courier New" w:hint="default"/>
      </w:rPr>
    </w:lvl>
    <w:lvl w:ilvl="8" w:tplc="04050005">
      <w:start w:val="1"/>
      <w:numFmt w:val="bullet"/>
      <w:lvlText w:val=""/>
      <w:lvlJc w:val="left"/>
      <w:pPr>
        <w:ind w:left="4341" w:hanging="360"/>
      </w:pPr>
      <w:rPr>
        <w:rFonts w:ascii="Wingdings" w:hAnsi="Wingdings" w:hint="default"/>
      </w:rPr>
    </w:lvl>
  </w:abstractNum>
  <w:abstractNum w:abstractNumId="40" w15:restartNumberingAfterBreak="0">
    <w:nsid w:val="7D810A08"/>
    <w:multiLevelType w:val="multilevel"/>
    <w:tmpl w:val="11704A36"/>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b w:val="0"/>
        <w:sz w:val="20"/>
      </w:rPr>
    </w:lvl>
    <w:lvl w:ilvl="2">
      <w:start w:val="1"/>
      <w:numFmt w:val="lowerLetter"/>
      <w:lvlText w:val="%3)"/>
      <w:lvlJc w:val="left"/>
      <w:pPr>
        <w:tabs>
          <w:tab w:val="num" w:pos="0"/>
        </w:tabs>
        <w:ind w:left="1572" w:hanging="720"/>
      </w:pPr>
      <w:rPr>
        <w:rFonts w:hint="default"/>
      </w:rPr>
    </w:lvl>
    <w:lvl w:ilvl="3">
      <w:start w:val="1"/>
      <w:numFmt w:val="lowerRoman"/>
      <w:lvlText w:val="%4."/>
      <w:lvlJc w:val="righ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41" w15:restartNumberingAfterBreak="0">
    <w:nsid w:val="7DC24796"/>
    <w:multiLevelType w:val="hybridMultilevel"/>
    <w:tmpl w:val="2D3A8680"/>
    <w:lvl w:ilvl="0" w:tplc="6F76A3B6">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E8533E"/>
    <w:multiLevelType w:val="hybridMultilevel"/>
    <w:tmpl w:val="FB2EA3B2"/>
    <w:lvl w:ilvl="0" w:tplc="5AD03610">
      <w:start w:val="1"/>
      <w:numFmt w:val="upperLetter"/>
      <w:pStyle w:val="Preambule"/>
      <w:lvlText w:val="(%1)"/>
      <w:lvlJc w:val="left"/>
      <w:pPr>
        <w:tabs>
          <w:tab w:val="num" w:pos="567"/>
        </w:tabs>
        <w:ind w:left="567" w:hanging="20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2"/>
  </w:num>
  <w:num w:numId="4">
    <w:abstractNumId w:val="11"/>
  </w:num>
  <w:num w:numId="5">
    <w:abstractNumId w:val="38"/>
  </w:num>
  <w:num w:numId="6">
    <w:abstractNumId w:val="28"/>
  </w:num>
  <w:num w:numId="7">
    <w:abstractNumId w:val="15"/>
  </w:num>
  <w:num w:numId="8">
    <w:abstractNumId w:val="23"/>
  </w:num>
  <w:num w:numId="9">
    <w:abstractNumId w:val="39"/>
  </w:num>
  <w:num w:numId="10">
    <w:abstractNumId w:val="14"/>
  </w:num>
  <w:num w:numId="11">
    <w:abstractNumId w:val="7"/>
  </w:num>
  <w:num w:numId="12">
    <w:abstractNumId w:val="18"/>
  </w:num>
  <w:num w:numId="13">
    <w:abstractNumId w:val="3"/>
  </w:num>
  <w:num w:numId="14">
    <w:abstractNumId w:val="17"/>
  </w:num>
  <w:num w:numId="15">
    <w:abstractNumId w:val="31"/>
  </w:num>
  <w:num w:numId="16">
    <w:abstractNumId w:val="13"/>
  </w:num>
  <w:num w:numId="17">
    <w:abstractNumId w:val="41"/>
  </w:num>
  <w:num w:numId="18">
    <w:abstractNumId w:val="16"/>
  </w:num>
  <w:num w:numId="19">
    <w:abstractNumId w:val="22"/>
  </w:num>
  <w:num w:numId="20">
    <w:abstractNumId w:val="5"/>
  </w:num>
  <w:num w:numId="21">
    <w:abstractNumId w:val="40"/>
  </w:num>
  <w:num w:numId="22">
    <w:abstractNumId w:val="20"/>
  </w:num>
  <w:num w:numId="23">
    <w:abstractNumId w:val="8"/>
  </w:num>
  <w:num w:numId="24">
    <w:abstractNumId w:val="27"/>
  </w:num>
  <w:num w:numId="25">
    <w:abstractNumId w:val="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2"/>
  </w:num>
  <w:num w:numId="29">
    <w:abstractNumId w:val="25"/>
  </w:num>
  <w:num w:numId="30">
    <w:abstractNumId w:val="9"/>
  </w:num>
  <w:num w:numId="31">
    <w:abstractNumId w:val="10"/>
  </w:num>
  <w:num w:numId="32">
    <w:abstractNumId w:val="4"/>
  </w:num>
  <w:num w:numId="33">
    <w:abstractNumId w:val="42"/>
  </w:num>
  <w:num w:numId="34">
    <w:abstractNumId w:val="33"/>
  </w:num>
  <w:num w:numId="35">
    <w:abstractNumId w:val="35"/>
  </w:num>
  <w:num w:numId="36">
    <w:abstractNumId w:val="6"/>
  </w:num>
  <w:num w:numId="37">
    <w:abstractNumId w:val="37"/>
  </w:num>
  <w:num w:numId="38">
    <w:abstractNumId w:val="26"/>
  </w:num>
  <w:num w:numId="39">
    <w:abstractNumId w:val="21"/>
  </w:num>
  <w:num w:numId="40">
    <w:abstractNumId w:val="24"/>
  </w:num>
  <w:num w:numId="41">
    <w:abstractNumId w:val="36"/>
  </w:num>
  <w:num w:numId="42">
    <w:abstractNumId w:val="3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9C"/>
    <w:rsid w:val="000004A1"/>
    <w:rsid w:val="00000ACB"/>
    <w:rsid w:val="0000501F"/>
    <w:rsid w:val="00010C20"/>
    <w:rsid w:val="0002189D"/>
    <w:rsid w:val="00036B7E"/>
    <w:rsid w:val="00045505"/>
    <w:rsid w:val="000661F3"/>
    <w:rsid w:val="00066F61"/>
    <w:rsid w:val="0008070B"/>
    <w:rsid w:val="0009394D"/>
    <w:rsid w:val="000A609C"/>
    <w:rsid w:val="000B5C7F"/>
    <w:rsid w:val="000C6900"/>
    <w:rsid w:val="000D3290"/>
    <w:rsid w:val="00107A51"/>
    <w:rsid w:val="001152B2"/>
    <w:rsid w:val="0011644F"/>
    <w:rsid w:val="00123A61"/>
    <w:rsid w:val="0013059B"/>
    <w:rsid w:val="0013081D"/>
    <w:rsid w:val="00132AF9"/>
    <w:rsid w:val="00160ED1"/>
    <w:rsid w:val="0016792C"/>
    <w:rsid w:val="0018597E"/>
    <w:rsid w:val="00187E13"/>
    <w:rsid w:val="001923C9"/>
    <w:rsid w:val="0019380A"/>
    <w:rsid w:val="001A48E6"/>
    <w:rsid w:val="001A4E1B"/>
    <w:rsid w:val="001A7A0A"/>
    <w:rsid w:val="001B0222"/>
    <w:rsid w:val="001D3E93"/>
    <w:rsid w:val="001D6A17"/>
    <w:rsid w:val="001E00E4"/>
    <w:rsid w:val="001F2874"/>
    <w:rsid w:val="001F288A"/>
    <w:rsid w:val="001F5C30"/>
    <w:rsid w:val="001F7964"/>
    <w:rsid w:val="00201273"/>
    <w:rsid w:val="00207465"/>
    <w:rsid w:val="00220550"/>
    <w:rsid w:val="00222477"/>
    <w:rsid w:val="00230123"/>
    <w:rsid w:val="00241EAD"/>
    <w:rsid w:val="00245C02"/>
    <w:rsid w:val="00247417"/>
    <w:rsid w:val="00253318"/>
    <w:rsid w:val="00257948"/>
    <w:rsid w:val="0026398E"/>
    <w:rsid w:val="00264358"/>
    <w:rsid w:val="00271524"/>
    <w:rsid w:val="00273C64"/>
    <w:rsid w:val="00290507"/>
    <w:rsid w:val="002962AE"/>
    <w:rsid w:val="002A452B"/>
    <w:rsid w:val="002B1DB5"/>
    <w:rsid w:val="002D4609"/>
    <w:rsid w:val="002D4A62"/>
    <w:rsid w:val="002D63EA"/>
    <w:rsid w:val="002F1ADD"/>
    <w:rsid w:val="00313F34"/>
    <w:rsid w:val="003161EA"/>
    <w:rsid w:val="003164D7"/>
    <w:rsid w:val="003215F4"/>
    <w:rsid w:val="00322A5B"/>
    <w:rsid w:val="00331481"/>
    <w:rsid w:val="00334A48"/>
    <w:rsid w:val="0034639E"/>
    <w:rsid w:val="00347476"/>
    <w:rsid w:val="00355357"/>
    <w:rsid w:val="00367012"/>
    <w:rsid w:val="00370A1B"/>
    <w:rsid w:val="00380CA6"/>
    <w:rsid w:val="003826C1"/>
    <w:rsid w:val="00382C4C"/>
    <w:rsid w:val="00392577"/>
    <w:rsid w:val="00394F54"/>
    <w:rsid w:val="00394F5F"/>
    <w:rsid w:val="003B1E3C"/>
    <w:rsid w:val="003B3A9C"/>
    <w:rsid w:val="003B41F9"/>
    <w:rsid w:val="003C1883"/>
    <w:rsid w:val="003C477A"/>
    <w:rsid w:val="003C6EBD"/>
    <w:rsid w:val="003D1B71"/>
    <w:rsid w:val="003D21EF"/>
    <w:rsid w:val="003D686D"/>
    <w:rsid w:val="003F1103"/>
    <w:rsid w:val="003F1466"/>
    <w:rsid w:val="003F71C2"/>
    <w:rsid w:val="004072C1"/>
    <w:rsid w:val="00407E8A"/>
    <w:rsid w:val="0041515D"/>
    <w:rsid w:val="00420062"/>
    <w:rsid w:val="00427A81"/>
    <w:rsid w:val="00440071"/>
    <w:rsid w:val="00443C1B"/>
    <w:rsid w:val="00454262"/>
    <w:rsid w:val="00460358"/>
    <w:rsid w:val="004765F3"/>
    <w:rsid w:val="0048724D"/>
    <w:rsid w:val="004919C5"/>
    <w:rsid w:val="00492C93"/>
    <w:rsid w:val="00494BC9"/>
    <w:rsid w:val="00494F1A"/>
    <w:rsid w:val="0049682F"/>
    <w:rsid w:val="004A0C3D"/>
    <w:rsid w:val="004A51B8"/>
    <w:rsid w:val="004B184E"/>
    <w:rsid w:val="004B18BE"/>
    <w:rsid w:val="004B39E9"/>
    <w:rsid w:val="004C0CBB"/>
    <w:rsid w:val="004C28D9"/>
    <w:rsid w:val="004C70A4"/>
    <w:rsid w:val="004E4ED6"/>
    <w:rsid w:val="004E79AF"/>
    <w:rsid w:val="004F74B1"/>
    <w:rsid w:val="00500C0F"/>
    <w:rsid w:val="005277B0"/>
    <w:rsid w:val="00530540"/>
    <w:rsid w:val="0054202B"/>
    <w:rsid w:val="00546FF1"/>
    <w:rsid w:val="00556E74"/>
    <w:rsid w:val="00571E45"/>
    <w:rsid w:val="0057448E"/>
    <w:rsid w:val="00576568"/>
    <w:rsid w:val="00580EB7"/>
    <w:rsid w:val="005922AA"/>
    <w:rsid w:val="00595015"/>
    <w:rsid w:val="005950FE"/>
    <w:rsid w:val="00595591"/>
    <w:rsid w:val="005A27A0"/>
    <w:rsid w:val="005A36FD"/>
    <w:rsid w:val="005B507E"/>
    <w:rsid w:val="005C4253"/>
    <w:rsid w:val="005D17CF"/>
    <w:rsid w:val="005D464D"/>
    <w:rsid w:val="005E48C2"/>
    <w:rsid w:val="005F1343"/>
    <w:rsid w:val="005F53C9"/>
    <w:rsid w:val="005F6931"/>
    <w:rsid w:val="005F7808"/>
    <w:rsid w:val="00600D04"/>
    <w:rsid w:val="00603714"/>
    <w:rsid w:val="006406F0"/>
    <w:rsid w:val="00646A28"/>
    <w:rsid w:val="00652DDB"/>
    <w:rsid w:val="00663244"/>
    <w:rsid w:val="006652EE"/>
    <w:rsid w:val="0067194B"/>
    <w:rsid w:val="00674595"/>
    <w:rsid w:val="00684B38"/>
    <w:rsid w:val="00684BB0"/>
    <w:rsid w:val="00685350"/>
    <w:rsid w:val="006A7437"/>
    <w:rsid w:val="006B1774"/>
    <w:rsid w:val="006B20C7"/>
    <w:rsid w:val="006B6AA5"/>
    <w:rsid w:val="006C0D49"/>
    <w:rsid w:val="006C54E0"/>
    <w:rsid w:val="006C6F00"/>
    <w:rsid w:val="006C7600"/>
    <w:rsid w:val="006D509D"/>
    <w:rsid w:val="006D5AAF"/>
    <w:rsid w:val="006E505A"/>
    <w:rsid w:val="006F11C1"/>
    <w:rsid w:val="006F724D"/>
    <w:rsid w:val="00704565"/>
    <w:rsid w:val="007067DF"/>
    <w:rsid w:val="007122B5"/>
    <w:rsid w:val="007164FC"/>
    <w:rsid w:val="00722CC6"/>
    <w:rsid w:val="00734067"/>
    <w:rsid w:val="00734EE9"/>
    <w:rsid w:val="007406B1"/>
    <w:rsid w:val="0074183A"/>
    <w:rsid w:val="00753D52"/>
    <w:rsid w:val="00755416"/>
    <w:rsid w:val="007600D9"/>
    <w:rsid w:val="00760275"/>
    <w:rsid w:val="00763751"/>
    <w:rsid w:val="00781EEE"/>
    <w:rsid w:val="007920B7"/>
    <w:rsid w:val="007A01DD"/>
    <w:rsid w:val="007A29EC"/>
    <w:rsid w:val="007A5814"/>
    <w:rsid w:val="007B0168"/>
    <w:rsid w:val="007B4F12"/>
    <w:rsid w:val="007B7AE7"/>
    <w:rsid w:val="007C6A74"/>
    <w:rsid w:val="007D23FB"/>
    <w:rsid w:val="007D4367"/>
    <w:rsid w:val="007D4E2D"/>
    <w:rsid w:val="007D6D08"/>
    <w:rsid w:val="007E08B2"/>
    <w:rsid w:val="007E2DCE"/>
    <w:rsid w:val="007F1B5D"/>
    <w:rsid w:val="007F4307"/>
    <w:rsid w:val="0081370E"/>
    <w:rsid w:val="00835639"/>
    <w:rsid w:val="00835C6F"/>
    <w:rsid w:val="008514F9"/>
    <w:rsid w:val="00852D8C"/>
    <w:rsid w:val="00853247"/>
    <w:rsid w:val="008607E8"/>
    <w:rsid w:val="00860CF0"/>
    <w:rsid w:val="00866CD8"/>
    <w:rsid w:val="008678C2"/>
    <w:rsid w:val="00874010"/>
    <w:rsid w:val="00881D98"/>
    <w:rsid w:val="00885E78"/>
    <w:rsid w:val="00892D6F"/>
    <w:rsid w:val="00892FDC"/>
    <w:rsid w:val="00894C4C"/>
    <w:rsid w:val="008A5699"/>
    <w:rsid w:val="008A5F28"/>
    <w:rsid w:val="008A7C99"/>
    <w:rsid w:val="008B5428"/>
    <w:rsid w:val="008C1A71"/>
    <w:rsid w:val="008D0E2B"/>
    <w:rsid w:val="008D594B"/>
    <w:rsid w:val="008D5D1B"/>
    <w:rsid w:val="008E676E"/>
    <w:rsid w:val="008E7D48"/>
    <w:rsid w:val="008F4658"/>
    <w:rsid w:val="0090140D"/>
    <w:rsid w:val="00906EA3"/>
    <w:rsid w:val="00914084"/>
    <w:rsid w:val="009141B5"/>
    <w:rsid w:val="009366D7"/>
    <w:rsid w:val="00942A81"/>
    <w:rsid w:val="00946C37"/>
    <w:rsid w:val="00951049"/>
    <w:rsid w:val="00966D80"/>
    <w:rsid w:val="00967FE5"/>
    <w:rsid w:val="00972586"/>
    <w:rsid w:val="00973D96"/>
    <w:rsid w:val="00974C85"/>
    <w:rsid w:val="00982188"/>
    <w:rsid w:val="00992A3D"/>
    <w:rsid w:val="00992DCD"/>
    <w:rsid w:val="00995548"/>
    <w:rsid w:val="009979D3"/>
    <w:rsid w:val="009A04FC"/>
    <w:rsid w:val="009A1147"/>
    <w:rsid w:val="009C3223"/>
    <w:rsid w:val="009D113E"/>
    <w:rsid w:val="009E6AA4"/>
    <w:rsid w:val="009F0287"/>
    <w:rsid w:val="009F69F7"/>
    <w:rsid w:val="00A004C9"/>
    <w:rsid w:val="00A0749F"/>
    <w:rsid w:val="00A11BA0"/>
    <w:rsid w:val="00A40FEC"/>
    <w:rsid w:val="00A42BC7"/>
    <w:rsid w:val="00A462B2"/>
    <w:rsid w:val="00A52C8C"/>
    <w:rsid w:val="00A56078"/>
    <w:rsid w:val="00A67AA9"/>
    <w:rsid w:val="00A72AE0"/>
    <w:rsid w:val="00A734F4"/>
    <w:rsid w:val="00A81CE9"/>
    <w:rsid w:val="00A8462B"/>
    <w:rsid w:val="00A8548A"/>
    <w:rsid w:val="00A8653E"/>
    <w:rsid w:val="00A94400"/>
    <w:rsid w:val="00A94B45"/>
    <w:rsid w:val="00A96BF9"/>
    <w:rsid w:val="00AA0069"/>
    <w:rsid w:val="00AA2535"/>
    <w:rsid w:val="00AA46CA"/>
    <w:rsid w:val="00AB66B0"/>
    <w:rsid w:val="00AB7983"/>
    <w:rsid w:val="00AD0385"/>
    <w:rsid w:val="00AD2211"/>
    <w:rsid w:val="00AD39A8"/>
    <w:rsid w:val="00AE1C7B"/>
    <w:rsid w:val="00AE3A63"/>
    <w:rsid w:val="00AE7B46"/>
    <w:rsid w:val="00B0151D"/>
    <w:rsid w:val="00B03C74"/>
    <w:rsid w:val="00B16DB2"/>
    <w:rsid w:val="00B553E6"/>
    <w:rsid w:val="00B7025B"/>
    <w:rsid w:val="00B85CC2"/>
    <w:rsid w:val="00B91E97"/>
    <w:rsid w:val="00BA5CC9"/>
    <w:rsid w:val="00BB0F85"/>
    <w:rsid w:val="00BC2024"/>
    <w:rsid w:val="00BC2797"/>
    <w:rsid w:val="00BC2EF8"/>
    <w:rsid w:val="00BC43A2"/>
    <w:rsid w:val="00BC6A00"/>
    <w:rsid w:val="00BC709C"/>
    <w:rsid w:val="00BD33D9"/>
    <w:rsid w:val="00BD4DF1"/>
    <w:rsid w:val="00BF1DB9"/>
    <w:rsid w:val="00BF31DA"/>
    <w:rsid w:val="00C10811"/>
    <w:rsid w:val="00C202C9"/>
    <w:rsid w:val="00C27024"/>
    <w:rsid w:val="00C46FF8"/>
    <w:rsid w:val="00C51509"/>
    <w:rsid w:val="00C66E39"/>
    <w:rsid w:val="00C70A57"/>
    <w:rsid w:val="00C71869"/>
    <w:rsid w:val="00C71C75"/>
    <w:rsid w:val="00C733E1"/>
    <w:rsid w:val="00C7352B"/>
    <w:rsid w:val="00C74E8E"/>
    <w:rsid w:val="00C77E24"/>
    <w:rsid w:val="00C9330E"/>
    <w:rsid w:val="00C9507F"/>
    <w:rsid w:val="00C97929"/>
    <w:rsid w:val="00CA0D2F"/>
    <w:rsid w:val="00CA1D5C"/>
    <w:rsid w:val="00CB2543"/>
    <w:rsid w:val="00CC323D"/>
    <w:rsid w:val="00CD6076"/>
    <w:rsid w:val="00CD70FD"/>
    <w:rsid w:val="00CD7886"/>
    <w:rsid w:val="00CE2759"/>
    <w:rsid w:val="00CE2815"/>
    <w:rsid w:val="00CE65A4"/>
    <w:rsid w:val="00CE70E8"/>
    <w:rsid w:val="00D30ED1"/>
    <w:rsid w:val="00D356DB"/>
    <w:rsid w:val="00D35EB8"/>
    <w:rsid w:val="00D44A86"/>
    <w:rsid w:val="00D52E2D"/>
    <w:rsid w:val="00D61C13"/>
    <w:rsid w:val="00D7622C"/>
    <w:rsid w:val="00D7688A"/>
    <w:rsid w:val="00D84D3B"/>
    <w:rsid w:val="00D92F1F"/>
    <w:rsid w:val="00D95CA7"/>
    <w:rsid w:val="00DB586C"/>
    <w:rsid w:val="00DB603B"/>
    <w:rsid w:val="00DC422E"/>
    <w:rsid w:val="00DD3AB3"/>
    <w:rsid w:val="00DE22FD"/>
    <w:rsid w:val="00DE3ED0"/>
    <w:rsid w:val="00E03F76"/>
    <w:rsid w:val="00E04249"/>
    <w:rsid w:val="00E24911"/>
    <w:rsid w:val="00E34AA0"/>
    <w:rsid w:val="00E463E5"/>
    <w:rsid w:val="00E53B11"/>
    <w:rsid w:val="00E5465B"/>
    <w:rsid w:val="00E55887"/>
    <w:rsid w:val="00E567F2"/>
    <w:rsid w:val="00E62C61"/>
    <w:rsid w:val="00E713E1"/>
    <w:rsid w:val="00E72C9C"/>
    <w:rsid w:val="00E93D3C"/>
    <w:rsid w:val="00E940FE"/>
    <w:rsid w:val="00EA20F6"/>
    <w:rsid w:val="00EA2F28"/>
    <w:rsid w:val="00EA38F4"/>
    <w:rsid w:val="00EA765D"/>
    <w:rsid w:val="00EB5636"/>
    <w:rsid w:val="00EB777E"/>
    <w:rsid w:val="00EC678A"/>
    <w:rsid w:val="00EC6CC8"/>
    <w:rsid w:val="00ED5236"/>
    <w:rsid w:val="00EE2E35"/>
    <w:rsid w:val="00EF3899"/>
    <w:rsid w:val="00F07C96"/>
    <w:rsid w:val="00F24932"/>
    <w:rsid w:val="00F260E9"/>
    <w:rsid w:val="00F3469C"/>
    <w:rsid w:val="00F35F78"/>
    <w:rsid w:val="00F365B2"/>
    <w:rsid w:val="00F43E3D"/>
    <w:rsid w:val="00F4450D"/>
    <w:rsid w:val="00F82F50"/>
    <w:rsid w:val="00F86708"/>
    <w:rsid w:val="00F87C74"/>
    <w:rsid w:val="00F9733D"/>
    <w:rsid w:val="00FA0763"/>
    <w:rsid w:val="00FC2A87"/>
    <w:rsid w:val="00FD2A5B"/>
    <w:rsid w:val="00FD2C53"/>
    <w:rsid w:val="00FD5E37"/>
    <w:rsid w:val="00FE18F5"/>
    <w:rsid w:val="00FE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37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37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qFormat/>
    <w:rsid w:val="00E72C9C"/>
    <w:pPr>
      <w:keepNext/>
      <w:overflowPunct/>
      <w:autoSpaceDE/>
      <w:autoSpaceDN/>
      <w:adjustRightInd/>
      <w:jc w:val="both"/>
      <w:textAlignment w:val="auto"/>
      <w:outlineLvl w:val="0"/>
    </w:pPr>
    <w:rPr>
      <w:i/>
    </w:rPr>
  </w:style>
  <w:style w:type="paragraph" w:styleId="Nadpis2">
    <w:name w:val="heading 2"/>
    <w:basedOn w:val="Normln"/>
    <w:next w:val="Normln"/>
    <w:link w:val="Nadpis2Char"/>
    <w:uiPriority w:val="9"/>
    <w:semiHidden/>
    <w:unhideWhenUsed/>
    <w:qFormat/>
    <w:rsid w:val="00E72C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72C9C"/>
    <w:pPr>
      <w:keepNext/>
      <w:overflowPunct/>
      <w:autoSpaceDE/>
      <w:autoSpaceDN/>
      <w:adjustRightInd/>
      <w:jc w:val="center"/>
      <w:textAlignment w:val="auto"/>
      <w:outlineLvl w:val="2"/>
    </w:pPr>
    <w:rPr>
      <w:rFonts w:ascii="Garamond" w:hAnsi="Garamond"/>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E72C9C"/>
    <w:rPr>
      <w:rFonts w:ascii="Times New Roman" w:eastAsia="Times New Roman" w:hAnsi="Times New Roman" w:cs="Times New Roman"/>
      <w:i/>
      <w:sz w:val="20"/>
      <w:szCs w:val="20"/>
      <w:lang w:eastAsia="cs-CZ"/>
    </w:rPr>
  </w:style>
  <w:style w:type="character" w:customStyle="1" w:styleId="Nadpis3Char">
    <w:name w:val="Nadpis 3 Char"/>
    <w:basedOn w:val="Standardnpsmoodstavce"/>
    <w:link w:val="Nadpis3"/>
    <w:rsid w:val="00E72C9C"/>
    <w:rPr>
      <w:rFonts w:ascii="Garamond" w:eastAsia="Times New Roman" w:hAnsi="Garamond" w:cs="Times New Roman"/>
      <w:b/>
      <w:sz w:val="24"/>
      <w:szCs w:val="20"/>
      <w:lang w:eastAsia="cs-CZ"/>
    </w:rPr>
  </w:style>
  <w:style w:type="paragraph" w:customStyle="1" w:styleId="Import2">
    <w:name w:val="Import 2"/>
    <w:rsid w:val="00E72C9C"/>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customStyle="1" w:styleId="Import3">
    <w:name w:val="Import 3"/>
    <w:rsid w:val="00E72C9C"/>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E72C9C"/>
    <w:pPr>
      <w:tabs>
        <w:tab w:val="left" w:pos="2520"/>
      </w:tabs>
      <w:spacing w:after="0" w:line="240" w:lineRule="auto"/>
      <w:jc w:val="both"/>
    </w:pPr>
    <w:rPr>
      <w:rFonts w:ascii="Avinion" w:eastAsia="Times New Roman" w:hAnsi="Avinion" w:cs="Times New Roman"/>
      <w:sz w:val="24"/>
      <w:szCs w:val="20"/>
      <w:lang w:val="en-US" w:eastAsia="cs-CZ"/>
    </w:rPr>
  </w:style>
  <w:style w:type="paragraph" w:styleId="Zkladntext">
    <w:name w:val="Body Text"/>
    <w:basedOn w:val="Normln"/>
    <w:link w:val="ZkladntextChar"/>
    <w:rsid w:val="00E72C9C"/>
    <w:pPr>
      <w:overflowPunct/>
      <w:autoSpaceDE/>
      <w:autoSpaceDN/>
      <w:adjustRightInd/>
      <w:jc w:val="both"/>
      <w:textAlignment w:val="auto"/>
    </w:pPr>
    <w:rPr>
      <w:sz w:val="24"/>
    </w:rPr>
  </w:style>
  <w:style w:type="character" w:customStyle="1" w:styleId="ZkladntextChar">
    <w:name w:val="Základní text Char"/>
    <w:basedOn w:val="Standardnpsmoodstavce"/>
    <w:link w:val="Zkladntext"/>
    <w:rsid w:val="00E72C9C"/>
    <w:rPr>
      <w:rFonts w:ascii="Times New Roman" w:eastAsia="Times New Roman" w:hAnsi="Times New Roman" w:cs="Times New Roman"/>
      <w:sz w:val="24"/>
      <w:szCs w:val="20"/>
      <w:lang w:eastAsia="cs-CZ"/>
    </w:rPr>
  </w:style>
  <w:style w:type="paragraph" w:customStyle="1" w:styleId="Style3">
    <w:name w:val="Style 3"/>
    <w:basedOn w:val="Normln"/>
    <w:rsid w:val="00E72C9C"/>
    <w:pPr>
      <w:widowControl w:val="0"/>
      <w:overflowPunct/>
      <w:adjustRightInd/>
      <w:spacing w:line="360" w:lineRule="atLeast"/>
      <w:textAlignment w:val="auto"/>
    </w:pPr>
    <w:rPr>
      <w:sz w:val="24"/>
      <w:szCs w:val="24"/>
    </w:rPr>
  </w:style>
  <w:style w:type="character" w:customStyle="1" w:styleId="Nadpis2Char">
    <w:name w:val="Nadpis 2 Char"/>
    <w:basedOn w:val="Standardnpsmoodstavce"/>
    <w:link w:val="Nadpis2"/>
    <w:uiPriority w:val="9"/>
    <w:semiHidden/>
    <w:rsid w:val="00E72C9C"/>
    <w:rPr>
      <w:rFonts w:asciiTheme="majorHAnsi" w:eastAsiaTheme="majorEastAsia" w:hAnsiTheme="majorHAnsi" w:cstheme="majorBidi"/>
      <w:b/>
      <w:bCs/>
      <w:color w:val="4F81BD" w:themeColor="accent1"/>
      <w:sz w:val="26"/>
      <w:szCs w:val="26"/>
      <w:lang w:eastAsia="cs-CZ"/>
    </w:rPr>
  </w:style>
  <w:style w:type="paragraph" w:styleId="Textkomente">
    <w:name w:val="annotation text"/>
    <w:basedOn w:val="Normln"/>
    <w:link w:val="TextkomenteChar"/>
    <w:uiPriority w:val="99"/>
    <w:unhideWhenUsed/>
    <w:rsid w:val="00E72C9C"/>
    <w:pPr>
      <w:overflowPunct/>
      <w:autoSpaceDE/>
      <w:autoSpaceDN/>
      <w:adjustRightInd/>
      <w:spacing w:before="60" w:line="360" w:lineRule="atLeast"/>
      <w:textAlignment w:val="auto"/>
    </w:pPr>
    <w:rPr>
      <w:lang w:val="en-US"/>
    </w:rPr>
  </w:style>
  <w:style w:type="character" w:customStyle="1" w:styleId="TextkomenteChar">
    <w:name w:val="Text komentáře Char"/>
    <w:basedOn w:val="Standardnpsmoodstavce"/>
    <w:link w:val="Textkomente"/>
    <w:uiPriority w:val="99"/>
    <w:rsid w:val="00E72C9C"/>
    <w:rPr>
      <w:rFonts w:ascii="Times New Roman" w:eastAsia="Times New Roman" w:hAnsi="Times New Roman" w:cs="Times New Roman"/>
      <w:sz w:val="20"/>
      <w:szCs w:val="20"/>
      <w:lang w:val="en-US" w:eastAsia="cs-CZ"/>
    </w:rPr>
  </w:style>
  <w:style w:type="character" w:styleId="Odkaznakoment">
    <w:name w:val="annotation reference"/>
    <w:uiPriority w:val="99"/>
    <w:unhideWhenUsed/>
    <w:rsid w:val="00E72C9C"/>
    <w:rPr>
      <w:sz w:val="16"/>
      <w:szCs w:val="16"/>
    </w:rPr>
  </w:style>
  <w:style w:type="paragraph" w:styleId="Textbubliny">
    <w:name w:val="Balloon Text"/>
    <w:basedOn w:val="Normln"/>
    <w:link w:val="TextbublinyChar"/>
    <w:uiPriority w:val="99"/>
    <w:semiHidden/>
    <w:unhideWhenUsed/>
    <w:rsid w:val="00E72C9C"/>
    <w:rPr>
      <w:rFonts w:ascii="Tahoma" w:hAnsi="Tahoma" w:cs="Tahoma"/>
      <w:sz w:val="16"/>
      <w:szCs w:val="16"/>
    </w:rPr>
  </w:style>
  <w:style w:type="character" w:customStyle="1" w:styleId="TextbublinyChar">
    <w:name w:val="Text bubliny Char"/>
    <w:basedOn w:val="Standardnpsmoodstavce"/>
    <w:link w:val="Textbubliny"/>
    <w:uiPriority w:val="99"/>
    <w:semiHidden/>
    <w:rsid w:val="00E72C9C"/>
    <w:rPr>
      <w:rFonts w:ascii="Tahoma" w:eastAsia="Times New Roman" w:hAnsi="Tahoma" w:cs="Tahoma"/>
      <w:sz w:val="16"/>
      <w:szCs w:val="16"/>
      <w:lang w:eastAsia="cs-CZ"/>
    </w:rPr>
  </w:style>
  <w:style w:type="paragraph" w:styleId="Odstavecseseznamem">
    <w:name w:val="List Paragraph"/>
    <w:aliases w:val="Nad,Odstavec cíl se seznamem,Odstavec se seznamem5,Odstavec_muj,Odrážky,Odstavec,Reference List"/>
    <w:basedOn w:val="Normln"/>
    <w:link w:val="OdstavecseseznamemChar"/>
    <w:uiPriority w:val="34"/>
    <w:qFormat/>
    <w:rsid w:val="00ED5236"/>
    <w:pPr>
      <w:ind w:left="720"/>
      <w:contextualSpacing/>
    </w:pPr>
  </w:style>
  <w:style w:type="paragraph" w:styleId="Zhlav">
    <w:name w:val="header"/>
    <w:basedOn w:val="Normln"/>
    <w:link w:val="ZhlavChar"/>
    <w:uiPriority w:val="99"/>
    <w:unhideWhenUsed/>
    <w:rsid w:val="00BD33D9"/>
    <w:pPr>
      <w:tabs>
        <w:tab w:val="center" w:pos="4536"/>
        <w:tab w:val="right" w:pos="9072"/>
      </w:tabs>
    </w:pPr>
  </w:style>
  <w:style w:type="character" w:customStyle="1" w:styleId="ZhlavChar">
    <w:name w:val="Záhlaví Char"/>
    <w:basedOn w:val="Standardnpsmoodstavce"/>
    <w:link w:val="Zhlav"/>
    <w:uiPriority w:val="99"/>
    <w:rsid w:val="00BD33D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D33D9"/>
    <w:pPr>
      <w:tabs>
        <w:tab w:val="center" w:pos="4536"/>
        <w:tab w:val="right" w:pos="9072"/>
      </w:tabs>
    </w:pPr>
  </w:style>
  <w:style w:type="character" w:customStyle="1" w:styleId="ZpatChar">
    <w:name w:val="Zápatí Char"/>
    <w:basedOn w:val="Standardnpsmoodstavce"/>
    <w:link w:val="Zpat"/>
    <w:uiPriority w:val="99"/>
    <w:rsid w:val="00BD33D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462B2"/>
    <w:pPr>
      <w:overflowPunct w:val="0"/>
      <w:autoSpaceDE w:val="0"/>
      <w:autoSpaceDN w:val="0"/>
      <w:adjustRightInd w:val="0"/>
      <w:spacing w:before="0" w:line="240" w:lineRule="auto"/>
      <w:textAlignment w:val="baseline"/>
    </w:pPr>
    <w:rPr>
      <w:b/>
      <w:bCs/>
      <w:lang w:val="cs-CZ"/>
    </w:rPr>
  </w:style>
  <w:style w:type="character" w:customStyle="1" w:styleId="PedmtkomenteChar">
    <w:name w:val="Předmět komentáře Char"/>
    <w:basedOn w:val="TextkomenteChar"/>
    <w:link w:val="Pedmtkomente"/>
    <w:uiPriority w:val="99"/>
    <w:semiHidden/>
    <w:rsid w:val="00A462B2"/>
    <w:rPr>
      <w:rFonts w:ascii="Times New Roman" w:eastAsia="Times New Roman" w:hAnsi="Times New Roman" w:cs="Times New Roman"/>
      <w:b/>
      <w:bCs/>
      <w:sz w:val="20"/>
      <w:szCs w:val="20"/>
      <w:lang w:val="en-US" w:eastAsia="cs-CZ"/>
    </w:rPr>
  </w:style>
  <w:style w:type="paragraph" w:styleId="Prosttext">
    <w:name w:val="Plain Text"/>
    <w:basedOn w:val="Normln"/>
    <w:link w:val="ProsttextChar"/>
    <w:uiPriority w:val="99"/>
    <w:rsid w:val="00755416"/>
    <w:pPr>
      <w:overflowPunct/>
      <w:autoSpaceDE/>
      <w:autoSpaceDN/>
      <w:adjustRightInd/>
      <w:textAlignment w:val="auto"/>
    </w:pPr>
    <w:rPr>
      <w:rFonts w:ascii="Courier New" w:hAnsi="Courier New" w:cs="Courier New"/>
    </w:rPr>
  </w:style>
  <w:style w:type="character" w:customStyle="1" w:styleId="ProsttextChar">
    <w:name w:val="Prostý text Char"/>
    <w:basedOn w:val="Standardnpsmoodstavce"/>
    <w:link w:val="Prosttext"/>
    <w:uiPriority w:val="99"/>
    <w:rsid w:val="00755416"/>
    <w:rPr>
      <w:rFonts w:ascii="Courier New" w:eastAsia="Times New Roman" w:hAnsi="Courier New" w:cs="Courier New"/>
      <w:sz w:val="20"/>
      <w:szCs w:val="20"/>
      <w:lang w:eastAsia="cs-CZ"/>
    </w:rPr>
  </w:style>
  <w:style w:type="paragraph" w:customStyle="1" w:styleId="Smluvnstrana">
    <w:name w:val="Smluvní strana"/>
    <w:basedOn w:val="Normln"/>
    <w:rsid w:val="00A8653E"/>
    <w:pPr>
      <w:widowControl w:val="0"/>
      <w:overflowPunct/>
      <w:autoSpaceDE/>
      <w:autoSpaceDN/>
      <w:adjustRightInd/>
      <w:spacing w:line="280" w:lineRule="atLeast"/>
      <w:jc w:val="both"/>
      <w:textAlignment w:val="auto"/>
    </w:pPr>
    <w:rPr>
      <w:b/>
      <w:sz w:val="28"/>
      <w:lang w:eastAsia="en-US"/>
    </w:rPr>
  </w:style>
  <w:style w:type="table" w:styleId="Mkatabulky">
    <w:name w:val="Table Grid"/>
    <w:basedOn w:val="Normlntabulka"/>
    <w:uiPriority w:val="59"/>
    <w:rsid w:val="001D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53B11"/>
    <w:rPr>
      <w:color w:val="0000FF" w:themeColor="hyperlink"/>
      <w:u w:val="single"/>
    </w:rPr>
  </w:style>
  <w:style w:type="paragraph" w:styleId="Nzev">
    <w:name w:val="Title"/>
    <w:basedOn w:val="Normln"/>
    <w:next w:val="Normln"/>
    <w:link w:val="NzevChar"/>
    <w:uiPriority w:val="10"/>
    <w:qFormat/>
    <w:rsid w:val="00E53B11"/>
    <w:pPr>
      <w:pBdr>
        <w:bottom w:val="single" w:sz="8" w:space="4" w:color="2DA2BF"/>
      </w:pBdr>
      <w:overflowPunct/>
      <w:autoSpaceDE/>
      <w:autoSpaceDN/>
      <w:adjustRightInd/>
      <w:spacing w:after="300"/>
      <w:contextualSpacing/>
      <w:textAlignment w:val="auto"/>
    </w:pPr>
    <w:rPr>
      <w:rFonts w:ascii="Cambria" w:hAnsi="Cambria"/>
      <w:color w:val="343434"/>
      <w:spacing w:val="5"/>
      <w:kern w:val="28"/>
      <w:sz w:val="52"/>
      <w:szCs w:val="52"/>
    </w:rPr>
  </w:style>
  <w:style w:type="character" w:customStyle="1" w:styleId="NzevChar">
    <w:name w:val="Název Char"/>
    <w:basedOn w:val="Standardnpsmoodstavce"/>
    <w:link w:val="Nzev"/>
    <w:uiPriority w:val="10"/>
    <w:rsid w:val="00E53B11"/>
    <w:rPr>
      <w:rFonts w:ascii="Cambria" w:eastAsia="Times New Roman" w:hAnsi="Cambria" w:cs="Times New Roman"/>
      <w:color w:val="343434"/>
      <w:spacing w:val="5"/>
      <w:kern w:val="28"/>
      <w:sz w:val="52"/>
      <w:szCs w:val="52"/>
      <w:lang w:eastAsia="cs-CZ"/>
    </w:rPr>
  </w:style>
  <w:style w:type="paragraph" w:styleId="Bezmezer">
    <w:name w:val="No Spacing"/>
    <w:uiPriority w:val="1"/>
    <w:qFormat/>
    <w:rsid w:val="00E53B11"/>
    <w:pPr>
      <w:spacing w:after="0" w:line="240" w:lineRule="auto"/>
    </w:pPr>
    <w:rPr>
      <w:rFonts w:ascii="Calibri" w:eastAsia="Times New Roman" w:hAnsi="Calibri" w:cs="Times New Roman"/>
      <w:lang w:eastAsia="cs-CZ"/>
    </w:rPr>
  </w:style>
  <w:style w:type="character" w:styleId="Sledovanodkaz">
    <w:name w:val="FollowedHyperlink"/>
    <w:basedOn w:val="Standardnpsmoodstavce"/>
    <w:uiPriority w:val="99"/>
    <w:semiHidden/>
    <w:unhideWhenUsed/>
    <w:rsid w:val="00E53B11"/>
    <w:rPr>
      <w:color w:val="800080" w:themeColor="followedHyperlink"/>
      <w:u w:val="single"/>
    </w:rPr>
  </w:style>
  <w:style w:type="paragraph" w:customStyle="1" w:styleId="slovanodstavec">
    <w:name w:val="Číslovaný odstavec"/>
    <w:basedOn w:val="Normln"/>
    <w:link w:val="slovanodstavecChar"/>
    <w:qFormat/>
    <w:rsid w:val="00394F54"/>
    <w:pPr>
      <w:suppressAutoHyphens/>
      <w:overflowPunct/>
      <w:autoSpaceDE/>
      <w:autoSpaceDN/>
      <w:adjustRightInd/>
      <w:spacing w:after="240" w:line="276" w:lineRule="auto"/>
      <w:jc w:val="both"/>
      <w:textAlignment w:val="auto"/>
    </w:pPr>
    <w:rPr>
      <w:rFonts w:ascii="Garamond" w:eastAsia="Calibri" w:hAnsi="Garamond"/>
      <w:color w:val="000000"/>
      <w:sz w:val="24"/>
      <w:szCs w:val="24"/>
      <w:lang w:eastAsia="en-US"/>
    </w:rPr>
  </w:style>
  <w:style w:type="character" w:customStyle="1" w:styleId="slovanodstavecChar">
    <w:name w:val="Číslovaný odstavec Char"/>
    <w:link w:val="slovanodstavec"/>
    <w:rsid w:val="00394F54"/>
    <w:rPr>
      <w:rFonts w:ascii="Garamond" w:eastAsia="Calibri" w:hAnsi="Garamond" w:cs="Times New Roman"/>
      <w:color w:val="000000"/>
      <w:sz w:val="24"/>
      <w:szCs w:val="24"/>
    </w:rPr>
  </w:style>
  <w:style w:type="character" w:customStyle="1" w:styleId="OdstavecseseznamemChar">
    <w:name w:val="Odstavec se seznamem Char"/>
    <w:aliases w:val="Nad Char,Odstavec cíl se seznamem Char,Odstavec se seznamem5 Char,Odstavec_muj Char,Odrážky Char,Odstavec Char,Reference List Char"/>
    <w:link w:val="Odstavecseseznamem"/>
    <w:uiPriority w:val="34"/>
    <w:qFormat/>
    <w:locked/>
    <w:rsid w:val="00685350"/>
    <w:rPr>
      <w:rFonts w:ascii="Times New Roman" w:eastAsia="Times New Roman" w:hAnsi="Times New Roman" w:cs="Times New Roman"/>
      <w:sz w:val="20"/>
      <w:szCs w:val="20"/>
      <w:lang w:eastAsia="cs-CZ"/>
    </w:rPr>
  </w:style>
  <w:style w:type="paragraph" w:customStyle="1" w:styleId="Clanek11">
    <w:name w:val="Clanek 1.1"/>
    <w:basedOn w:val="Nadpis2"/>
    <w:link w:val="Clanek11Char"/>
    <w:qFormat/>
    <w:rsid w:val="00FD2A5B"/>
    <w:pPr>
      <w:keepNext w:val="0"/>
      <w:keepLines w:val="0"/>
      <w:widowControl w:val="0"/>
      <w:tabs>
        <w:tab w:val="num" w:pos="567"/>
      </w:tabs>
      <w:overflowPunct/>
      <w:autoSpaceDE/>
      <w:autoSpaceDN/>
      <w:adjustRightInd/>
      <w:spacing w:before="120" w:after="120"/>
      <w:ind w:left="567" w:hanging="567"/>
      <w:jc w:val="both"/>
      <w:textAlignment w:val="auto"/>
    </w:pPr>
    <w:rPr>
      <w:rFonts w:ascii="Times New Roman" w:eastAsia="Times New Roman" w:hAnsi="Times New Roman" w:cs="Arial"/>
      <w:b w:val="0"/>
      <w:iCs/>
      <w:color w:val="auto"/>
      <w:sz w:val="22"/>
      <w:szCs w:val="28"/>
      <w:lang w:eastAsia="en-US"/>
    </w:rPr>
  </w:style>
  <w:style w:type="paragraph" w:customStyle="1" w:styleId="Claneka">
    <w:name w:val="Clanek (a)"/>
    <w:basedOn w:val="Normln"/>
    <w:link w:val="ClanekaChar"/>
    <w:autoRedefine/>
    <w:qFormat/>
    <w:rsid w:val="00FD2A5B"/>
    <w:pPr>
      <w:widowControl w:val="0"/>
      <w:tabs>
        <w:tab w:val="num" w:pos="709"/>
      </w:tabs>
      <w:overflowPunct/>
      <w:autoSpaceDE/>
      <w:autoSpaceDN/>
      <w:adjustRightInd/>
      <w:spacing w:before="120" w:after="120"/>
      <w:ind w:left="709" w:hanging="425"/>
      <w:jc w:val="both"/>
      <w:textAlignment w:val="auto"/>
    </w:pPr>
    <w:rPr>
      <w:sz w:val="22"/>
      <w:szCs w:val="24"/>
      <w:lang w:eastAsia="en-US"/>
    </w:rPr>
  </w:style>
  <w:style w:type="paragraph" w:customStyle="1" w:styleId="Claneki">
    <w:name w:val="Clanek (i)"/>
    <w:basedOn w:val="Normln"/>
    <w:qFormat/>
    <w:rsid w:val="00FD2A5B"/>
    <w:pPr>
      <w:keepNext/>
      <w:tabs>
        <w:tab w:val="num" w:pos="1418"/>
      </w:tabs>
      <w:overflowPunct/>
      <w:autoSpaceDE/>
      <w:autoSpaceDN/>
      <w:adjustRightInd/>
      <w:spacing w:before="120" w:after="120"/>
      <w:ind w:left="1418" w:hanging="426"/>
      <w:jc w:val="both"/>
      <w:textAlignment w:val="auto"/>
    </w:pPr>
    <w:rPr>
      <w:color w:val="000000"/>
      <w:sz w:val="22"/>
      <w:szCs w:val="24"/>
      <w:lang w:eastAsia="en-US"/>
    </w:rPr>
  </w:style>
  <w:style w:type="character" w:customStyle="1" w:styleId="Clanek11Char">
    <w:name w:val="Clanek 1.1 Char"/>
    <w:link w:val="Clanek11"/>
    <w:locked/>
    <w:rsid w:val="00FD2A5B"/>
    <w:rPr>
      <w:rFonts w:ascii="Times New Roman" w:eastAsia="Times New Roman" w:hAnsi="Times New Roman" w:cs="Arial"/>
      <w:bCs/>
      <w:iCs/>
      <w:szCs w:val="28"/>
    </w:rPr>
  </w:style>
  <w:style w:type="character" w:customStyle="1" w:styleId="ClanekaChar">
    <w:name w:val="Clanek (a) Char"/>
    <w:link w:val="Claneka"/>
    <w:rsid w:val="00FD2A5B"/>
    <w:rPr>
      <w:rFonts w:ascii="Times New Roman" w:eastAsia="Times New Roman" w:hAnsi="Times New Roman" w:cs="Times New Roman"/>
      <w:szCs w:val="24"/>
    </w:rPr>
  </w:style>
  <w:style w:type="paragraph" w:customStyle="1" w:styleId="Preambule">
    <w:name w:val="Preambule"/>
    <w:basedOn w:val="Normln"/>
    <w:qFormat/>
    <w:rsid w:val="007E08B2"/>
    <w:pPr>
      <w:widowControl w:val="0"/>
      <w:numPr>
        <w:numId w:val="33"/>
      </w:numPr>
      <w:overflowPunct/>
      <w:autoSpaceDE/>
      <w:autoSpaceDN/>
      <w:adjustRightInd/>
      <w:spacing w:before="120" w:after="120"/>
      <w:ind w:hanging="567"/>
      <w:jc w:val="both"/>
      <w:textAlignment w:val="auto"/>
    </w:pPr>
    <w:rPr>
      <w:sz w:val="22"/>
      <w:szCs w:val="24"/>
      <w:lang w:eastAsia="en-US"/>
    </w:rPr>
  </w:style>
  <w:style w:type="paragraph" w:styleId="Revize">
    <w:name w:val="Revision"/>
    <w:hidden/>
    <w:uiPriority w:val="99"/>
    <w:semiHidden/>
    <w:rsid w:val="00FD2C53"/>
    <w:pPr>
      <w:spacing w:after="0" w:line="240" w:lineRule="auto"/>
    </w:pPr>
    <w:rPr>
      <w:rFonts w:ascii="Times New Roman" w:eastAsia="Times New Roman" w:hAnsi="Times New Roman" w:cs="Times New Roman"/>
      <w:sz w:val="20"/>
      <w:szCs w:val="20"/>
      <w:lang w:eastAsia="cs-CZ"/>
    </w:rPr>
  </w:style>
  <w:style w:type="paragraph" w:customStyle="1" w:styleId="Import1">
    <w:name w:val="Import 1"/>
    <w:rsid w:val="007D23FB"/>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character" w:styleId="Nevyeenzmnka">
    <w:name w:val="Unresolved Mention"/>
    <w:basedOn w:val="Standardnpsmoodstavce"/>
    <w:uiPriority w:val="99"/>
    <w:semiHidden/>
    <w:unhideWhenUsed/>
    <w:rsid w:val="00392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4702">
      <w:bodyDiv w:val="1"/>
      <w:marLeft w:val="0"/>
      <w:marRight w:val="0"/>
      <w:marTop w:val="0"/>
      <w:marBottom w:val="0"/>
      <w:divBdr>
        <w:top w:val="none" w:sz="0" w:space="0" w:color="auto"/>
        <w:left w:val="none" w:sz="0" w:space="0" w:color="auto"/>
        <w:bottom w:val="none" w:sz="0" w:space="0" w:color="auto"/>
        <w:right w:val="none" w:sz="0" w:space="0" w:color="auto"/>
      </w:divBdr>
    </w:div>
    <w:div w:id="264580362">
      <w:bodyDiv w:val="1"/>
      <w:marLeft w:val="0"/>
      <w:marRight w:val="0"/>
      <w:marTop w:val="0"/>
      <w:marBottom w:val="0"/>
      <w:divBdr>
        <w:top w:val="none" w:sz="0" w:space="0" w:color="auto"/>
        <w:left w:val="none" w:sz="0" w:space="0" w:color="auto"/>
        <w:bottom w:val="none" w:sz="0" w:space="0" w:color="auto"/>
        <w:right w:val="none" w:sz="0" w:space="0" w:color="auto"/>
      </w:divBdr>
    </w:div>
    <w:div w:id="375541869">
      <w:bodyDiv w:val="1"/>
      <w:marLeft w:val="0"/>
      <w:marRight w:val="0"/>
      <w:marTop w:val="0"/>
      <w:marBottom w:val="0"/>
      <w:divBdr>
        <w:top w:val="none" w:sz="0" w:space="0" w:color="auto"/>
        <w:left w:val="none" w:sz="0" w:space="0" w:color="auto"/>
        <w:bottom w:val="none" w:sz="0" w:space="0" w:color="auto"/>
        <w:right w:val="none" w:sz="0" w:space="0" w:color="auto"/>
      </w:divBdr>
    </w:div>
    <w:div w:id="461264615">
      <w:bodyDiv w:val="1"/>
      <w:marLeft w:val="0"/>
      <w:marRight w:val="0"/>
      <w:marTop w:val="0"/>
      <w:marBottom w:val="0"/>
      <w:divBdr>
        <w:top w:val="none" w:sz="0" w:space="0" w:color="auto"/>
        <w:left w:val="none" w:sz="0" w:space="0" w:color="auto"/>
        <w:bottom w:val="none" w:sz="0" w:space="0" w:color="auto"/>
        <w:right w:val="none" w:sz="0" w:space="0" w:color="auto"/>
      </w:divBdr>
    </w:div>
    <w:div w:id="513999608">
      <w:bodyDiv w:val="1"/>
      <w:marLeft w:val="0"/>
      <w:marRight w:val="0"/>
      <w:marTop w:val="0"/>
      <w:marBottom w:val="0"/>
      <w:divBdr>
        <w:top w:val="none" w:sz="0" w:space="0" w:color="auto"/>
        <w:left w:val="none" w:sz="0" w:space="0" w:color="auto"/>
        <w:bottom w:val="none" w:sz="0" w:space="0" w:color="auto"/>
        <w:right w:val="none" w:sz="0" w:space="0" w:color="auto"/>
      </w:divBdr>
    </w:div>
    <w:div w:id="981495373">
      <w:bodyDiv w:val="1"/>
      <w:marLeft w:val="0"/>
      <w:marRight w:val="0"/>
      <w:marTop w:val="0"/>
      <w:marBottom w:val="0"/>
      <w:divBdr>
        <w:top w:val="none" w:sz="0" w:space="0" w:color="auto"/>
        <w:left w:val="none" w:sz="0" w:space="0" w:color="auto"/>
        <w:bottom w:val="none" w:sz="0" w:space="0" w:color="auto"/>
        <w:right w:val="none" w:sz="0" w:space="0" w:color="auto"/>
      </w:divBdr>
    </w:div>
    <w:div w:id="1103720966">
      <w:bodyDiv w:val="1"/>
      <w:marLeft w:val="0"/>
      <w:marRight w:val="0"/>
      <w:marTop w:val="0"/>
      <w:marBottom w:val="0"/>
      <w:divBdr>
        <w:top w:val="none" w:sz="0" w:space="0" w:color="auto"/>
        <w:left w:val="none" w:sz="0" w:space="0" w:color="auto"/>
        <w:bottom w:val="none" w:sz="0" w:space="0" w:color="auto"/>
        <w:right w:val="none" w:sz="0" w:space="0" w:color="auto"/>
      </w:divBdr>
    </w:div>
    <w:div w:id="1238590286">
      <w:bodyDiv w:val="1"/>
      <w:marLeft w:val="0"/>
      <w:marRight w:val="0"/>
      <w:marTop w:val="0"/>
      <w:marBottom w:val="0"/>
      <w:divBdr>
        <w:top w:val="none" w:sz="0" w:space="0" w:color="auto"/>
        <w:left w:val="none" w:sz="0" w:space="0" w:color="auto"/>
        <w:bottom w:val="none" w:sz="0" w:space="0" w:color="auto"/>
        <w:right w:val="none" w:sz="0" w:space="0" w:color="auto"/>
      </w:divBdr>
    </w:div>
    <w:div w:id="1283196810">
      <w:bodyDiv w:val="1"/>
      <w:marLeft w:val="0"/>
      <w:marRight w:val="0"/>
      <w:marTop w:val="0"/>
      <w:marBottom w:val="0"/>
      <w:divBdr>
        <w:top w:val="none" w:sz="0" w:space="0" w:color="auto"/>
        <w:left w:val="none" w:sz="0" w:space="0" w:color="auto"/>
        <w:bottom w:val="none" w:sz="0" w:space="0" w:color="auto"/>
        <w:right w:val="none" w:sz="0" w:space="0" w:color="auto"/>
      </w:divBdr>
    </w:div>
    <w:div w:id="1823736355">
      <w:bodyDiv w:val="1"/>
      <w:marLeft w:val="0"/>
      <w:marRight w:val="0"/>
      <w:marTop w:val="0"/>
      <w:marBottom w:val="0"/>
      <w:divBdr>
        <w:top w:val="none" w:sz="0" w:space="0" w:color="auto"/>
        <w:left w:val="none" w:sz="0" w:space="0" w:color="auto"/>
        <w:bottom w:val="none" w:sz="0" w:space="0" w:color="auto"/>
        <w:right w:val="none" w:sz="0" w:space="0" w:color="auto"/>
      </w:divBdr>
    </w:div>
    <w:div w:id="1949192437">
      <w:bodyDiv w:val="1"/>
      <w:marLeft w:val="0"/>
      <w:marRight w:val="0"/>
      <w:marTop w:val="0"/>
      <w:marBottom w:val="0"/>
      <w:divBdr>
        <w:top w:val="none" w:sz="0" w:space="0" w:color="auto"/>
        <w:left w:val="none" w:sz="0" w:space="0" w:color="auto"/>
        <w:bottom w:val="none" w:sz="0" w:space="0" w:color="auto"/>
        <w:right w:val="none" w:sz="0" w:space="0" w:color="auto"/>
      </w:divBdr>
    </w:div>
    <w:div w:id="1955400625">
      <w:bodyDiv w:val="1"/>
      <w:marLeft w:val="0"/>
      <w:marRight w:val="0"/>
      <w:marTop w:val="0"/>
      <w:marBottom w:val="0"/>
      <w:divBdr>
        <w:top w:val="none" w:sz="0" w:space="0" w:color="auto"/>
        <w:left w:val="none" w:sz="0" w:space="0" w:color="auto"/>
        <w:bottom w:val="none" w:sz="0" w:space="0" w:color="auto"/>
        <w:right w:val="none" w:sz="0" w:space="0" w:color="auto"/>
      </w:divBdr>
    </w:div>
    <w:div w:id="19687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E196-DA6A-45DC-B4DD-AB1441E1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6667</Words>
  <Characters>39337</Characters>
  <Application>Microsoft Office Word</Application>
  <DocSecurity>0</DocSecurity>
  <Lines>327</Lines>
  <Paragraphs>91</Paragraphs>
  <ScaleCrop>false</ScaleCrop>
  <Company/>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2021-10-01T11:54:00Z</dcterms:created>
  <dcterms:modified xsi:type="dcterms:W3CDTF">2021-10-01T11:54:00Z</dcterms:modified>
</cp:coreProperties>
</file>