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BFCC4" w14:textId="11392F93" w:rsidR="000442EF" w:rsidRPr="007B2604" w:rsidRDefault="00C55490" w:rsidP="00C55490">
      <w:pPr>
        <w:jc w:val="center"/>
        <w:rPr>
          <w:b/>
          <w:sz w:val="28"/>
          <w:szCs w:val="28"/>
        </w:rPr>
      </w:pPr>
      <w:r w:rsidRPr="007B2604">
        <w:rPr>
          <w:b/>
          <w:sz w:val="28"/>
          <w:szCs w:val="28"/>
        </w:rPr>
        <w:t xml:space="preserve">Dodatek </w:t>
      </w:r>
      <w:r w:rsidR="00D6660D" w:rsidRPr="007B2604">
        <w:rPr>
          <w:b/>
          <w:sz w:val="28"/>
          <w:szCs w:val="28"/>
        </w:rPr>
        <w:t>č.</w:t>
      </w:r>
      <w:r w:rsidR="00C73E17">
        <w:rPr>
          <w:b/>
          <w:sz w:val="28"/>
          <w:szCs w:val="28"/>
        </w:rPr>
        <w:t xml:space="preserve"> </w:t>
      </w:r>
      <w:r w:rsidR="00DD46C1">
        <w:rPr>
          <w:b/>
          <w:sz w:val="28"/>
          <w:szCs w:val="28"/>
        </w:rPr>
        <w:t>2</w:t>
      </w:r>
      <w:r w:rsidR="00DD46C1" w:rsidRPr="007B2604">
        <w:rPr>
          <w:b/>
          <w:sz w:val="28"/>
          <w:szCs w:val="28"/>
        </w:rPr>
        <w:t xml:space="preserve"> </w:t>
      </w:r>
    </w:p>
    <w:p w14:paraId="0ADC959E" w14:textId="77777777" w:rsidR="00C55490" w:rsidRPr="007B2604" w:rsidRDefault="00D6660D" w:rsidP="00C55490">
      <w:pPr>
        <w:jc w:val="center"/>
        <w:rPr>
          <w:b/>
          <w:sz w:val="28"/>
          <w:szCs w:val="28"/>
        </w:rPr>
      </w:pPr>
      <w:r w:rsidRPr="007B2604">
        <w:rPr>
          <w:b/>
          <w:sz w:val="28"/>
          <w:szCs w:val="28"/>
        </w:rPr>
        <w:t>ke smlouvě o nájmu prostor</w:t>
      </w:r>
    </w:p>
    <w:p w14:paraId="4B647A88" w14:textId="70DDD5EB" w:rsidR="000442EF" w:rsidRPr="007B2604" w:rsidRDefault="000442EF" w:rsidP="00C55490">
      <w:pPr>
        <w:jc w:val="center"/>
        <w:rPr>
          <w:b/>
          <w:sz w:val="28"/>
          <w:szCs w:val="28"/>
        </w:rPr>
      </w:pPr>
      <w:r w:rsidRPr="007B2604">
        <w:rPr>
          <w:b/>
          <w:sz w:val="28"/>
          <w:szCs w:val="28"/>
        </w:rPr>
        <w:t xml:space="preserve">(dále jen „dodatek č. </w:t>
      </w:r>
      <w:r w:rsidR="00DD46C1">
        <w:rPr>
          <w:b/>
          <w:sz w:val="28"/>
          <w:szCs w:val="28"/>
        </w:rPr>
        <w:t>2</w:t>
      </w:r>
      <w:r w:rsidRPr="007B2604">
        <w:rPr>
          <w:b/>
          <w:sz w:val="28"/>
          <w:szCs w:val="28"/>
        </w:rPr>
        <w:t>“)</w:t>
      </w:r>
    </w:p>
    <w:p w14:paraId="68BD8CB8" w14:textId="77777777" w:rsidR="00D6660D" w:rsidRDefault="00D6660D" w:rsidP="00C55490">
      <w:pPr>
        <w:jc w:val="both"/>
        <w:rPr>
          <w:b/>
          <w:bCs/>
        </w:rPr>
      </w:pPr>
    </w:p>
    <w:p w14:paraId="4ACC5C77" w14:textId="77777777" w:rsidR="00D6660D" w:rsidRPr="000442EF" w:rsidRDefault="00D6660D" w:rsidP="001B7CC2">
      <w:pPr>
        <w:spacing w:line="276" w:lineRule="auto"/>
        <w:rPr>
          <w:b/>
        </w:rPr>
      </w:pPr>
      <w:r w:rsidRPr="000442EF">
        <w:rPr>
          <w:b/>
        </w:rPr>
        <w:t>Pronajímatel:</w:t>
      </w:r>
      <w:r w:rsidR="000442EF" w:rsidRPr="000442EF">
        <w:rPr>
          <w:b/>
        </w:rPr>
        <w:tab/>
      </w:r>
      <w:r w:rsidRPr="000442EF">
        <w:rPr>
          <w:b/>
        </w:rPr>
        <w:t>Vysoká škola chemicko-technologická v Praze</w:t>
      </w:r>
    </w:p>
    <w:p w14:paraId="1D04111B" w14:textId="77777777" w:rsidR="00D6660D" w:rsidRPr="00D6660D" w:rsidRDefault="00D6660D" w:rsidP="0000364C">
      <w:pPr>
        <w:spacing w:line="276" w:lineRule="auto"/>
        <w:ind w:left="1416" w:firstLine="708"/>
        <w:rPr>
          <w:b/>
        </w:rPr>
      </w:pPr>
      <w:r w:rsidRPr="00D6660D">
        <w:rPr>
          <w:b/>
        </w:rPr>
        <w:t xml:space="preserve">se sídlem Technická </w:t>
      </w:r>
      <w:r w:rsidR="000442EF">
        <w:rPr>
          <w:b/>
        </w:rPr>
        <w:t>1905/</w:t>
      </w:r>
      <w:r w:rsidRPr="00D6660D">
        <w:rPr>
          <w:b/>
        </w:rPr>
        <w:t xml:space="preserve">5, </w:t>
      </w:r>
      <w:r w:rsidRPr="00C73E17">
        <w:rPr>
          <w:b/>
          <w:iCs/>
        </w:rPr>
        <w:t>166 28</w:t>
      </w:r>
      <w:r w:rsidRPr="00C73E17">
        <w:rPr>
          <w:i/>
          <w:iCs/>
        </w:rPr>
        <w:t xml:space="preserve"> </w:t>
      </w:r>
      <w:r w:rsidRPr="00D6660D">
        <w:rPr>
          <w:b/>
        </w:rPr>
        <w:t>Praha 6- Dejvice,</w:t>
      </w:r>
    </w:p>
    <w:p w14:paraId="40110469" w14:textId="4EDDFC4B" w:rsidR="00D6660D" w:rsidRDefault="00EC5ACC" w:rsidP="00C73E17">
      <w:pPr>
        <w:spacing w:line="276" w:lineRule="auto"/>
        <w:ind w:left="1416" w:firstLine="708"/>
        <w:rPr>
          <w:b/>
        </w:rPr>
      </w:pPr>
      <w:r>
        <w:rPr>
          <w:b/>
        </w:rPr>
        <w:t xml:space="preserve">zastoupena </w:t>
      </w:r>
      <w:proofErr w:type="spellStart"/>
      <w:r>
        <w:rPr>
          <w:b/>
        </w:rPr>
        <w:t>xxxxxxxxxxx</w:t>
      </w:r>
      <w:proofErr w:type="spellEnd"/>
      <w:r w:rsidR="0000364C">
        <w:rPr>
          <w:b/>
        </w:rPr>
        <w:t>, rektorem</w:t>
      </w:r>
    </w:p>
    <w:p w14:paraId="67E3148C" w14:textId="77777777" w:rsidR="00D6660D" w:rsidRDefault="00D6660D" w:rsidP="0000364C">
      <w:pPr>
        <w:spacing w:line="276" w:lineRule="auto"/>
        <w:ind w:left="1416" w:firstLine="708"/>
        <w:rPr>
          <w:b/>
        </w:rPr>
      </w:pPr>
      <w:r>
        <w:rPr>
          <w:b/>
        </w:rPr>
        <w:t>IČ: 604 61</w:t>
      </w:r>
      <w:r w:rsidR="0000364C">
        <w:rPr>
          <w:b/>
        </w:rPr>
        <w:t> </w:t>
      </w:r>
      <w:r>
        <w:rPr>
          <w:b/>
        </w:rPr>
        <w:t>373</w:t>
      </w:r>
    </w:p>
    <w:p w14:paraId="0D9827FD" w14:textId="7372EF7B" w:rsidR="00D6660D" w:rsidRPr="00C73E17" w:rsidRDefault="00D6660D" w:rsidP="0000364C">
      <w:pPr>
        <w:spacing w:line="276" w:lineRule="auto"/>
        <w:ind w:left="1416" w:firstLine="708"/>
        <w:rPr>
          <w:b/>
        </w:rPr>
      </w:pPr>
      <w:r>
        <w:rPr>
          <w:b/>
        </w:rPr>
        <w:t>bankovní spo</w:t>
      </w:r>
      <w:r w:rsidR="00EC5ACC">
        <w:rPr>
          <w:b/>
        </w:rPr>
        <w:t xml:space="preserve">jení: </w:t>
      </w:r>
      <w:proofErr w:type="spellStart"/>
      <w:r w:rsidR="00EC5ACC">
        <w:rPr>
          <w:b/>
        </w:rPr>
        <w:t>xxxxxxxxxxxxxxxxx</w:t>
      </w:r>
      <w:proofErr w:type="spellEnd"/>
    </w:p>
    <w:p w14:paraId="2142C252" w14:textId="77777777" w:rsidR="00D6660D" w:rsidRDefault="00D6660D" w:rsidP="0000364C">
      <w:pPr>
        <w:pStyle w:val="Zkladntextodsazen"/>
        <w:spacing w:line="276" w:lineRule="auto"/>
        <w:ind w:left="1699" w:firstLine="425"/>
        <w:rPr>
          <w:b/>
          <w:szCs w:val="20"/>
        </w:rPr>
      </w:pPr>
      <w:r>
        <w:t>(dále jen „pronajímatel“)</w:t>
      </w:r>
    </w:p>
    <w:p w14:paraId="19257A1D" w14:textId="77777777" w:rsidR="00C55490" w:rsidRPr="007630DC" w:rsidRDefault="00D6660D" w:rsidP="007630DC">
      <w:pPr>
        <w:pStyle w:val="Zkladntextodsazen"/>
        <w:spacing w:line="276" w:lineRule="auto"/>
        <w:ind w:left="1699" w:firstLine="425"/>
      </w:pPr>
      <w:r>
        <w:t>na straně jedné</w:t>
      </w:r>
    </w:p>
    <w:p w14:paraId="4DCA7876" w14:textId="77777777" w:rsidR="00C55490" w:rsidRDefault="00C55490" w:rsidP="00C55490">
      <w:pPr>
        <w:jc w:val="both"/>
        <w:rPr>
          <w:b/>
        </w:rPr>
      </w:pPr>
    </w:p>
    <w:p w14:paraId="6B7C1D1B" w14:textId="77777777" w:rsidR="00843382" w:rsidRDefault="00843382" w:rsidP="00C55490">
      <w:pPr>
        <w:jc w:val="both"/>
        <w:rPr>
          <w:b/>
        </w:rPr>
      </w:pPr>
    </w:p>
    <w:p w14:paraId="137597A3" w14:textId="77777777" w:rsidR="00784AC1" w:rsidRPr="00784AC1" w:rsidRDefault="00D6660D" w:rsidP="00784AC1">
      <w:pPr>
        <w:pStyle w:val="Zkladntext"/>
        <w:widowControl w:val="0"/>
        <w:suppressAutoHyphens/>
        <w:spacing w:before="240" w:line="276" w:lineRule="auto"/>
        <w:jc w:val="left"/>
        <w:rPr>
          <w:b/>
          <w:szCs w:val="24"/>
        </w:rPr>
      </w:pPr>
      <w:r w:rsidRPr="001B7CC2">
        <w:rPr>
          <w:b/>
        </w:rPr>
        <w:t>Nájemce:</w:t>
      </w:r>
      <w:r w:rsidR="000442EF" w:rsidRPr="001B7CC2">
        <w:rPr>
          <w:b/>
        </w:rPr>
        <w:tab/>
      </w:r>
      <w:r w:rsidR="000442EF" w:rsidRPr="001B7CC2">
        <w:rPr>
          <w:b/>
        </w:rPr>
        <w:tab/>
      </w:r>
      <w:r w:rsidR="00784AC1" w:rsidRPr="00784AC1">
        <w:rPr>
          <w:b/>
          <w:szCs w:val="24"/>
        </w:rPr>
        <w:t>CESNET, zájmové sdružení právnických osob</w:t>
      </w:r>
    </w:p>
    <w:p w14:paraId="21470163" w14:textId="77777777" w:rsidR="00784AC1" w:rsidRPr="00784AC1" w:rsidRDefault="00784AC1" w:rsidP="00784AC1">
      <w:pPr>
        <w:pStyle w:val="Zkladntext"/>
        <w:spacing w:line="276" w:lineRule="auto"/>
        <w:ind w:left="1416" w:firstLine="708"/>
        <w:rPr>
          <w:b/>
          <w:szCs w:val="24"/>
        </w:rPr>
      </w:pPr>
      <w:r w:rsidRPr="00784AC1">
        <w:rPr>
          <w:b/>
          <w:szCs w:val="24"/>
        </w:rPr>
        <w:t>se sídlem Zikova 1903/4, Dejvice, 160 00 Praha 6,</w:t>
      </w:r>
    </w:p>
    <w:p w14:paraId="3C0CFD25" w14:textId="3410D9A5" w:rsidR="00784AC1" w:rsidRPr="00784AC1" w:rsidRDefault="00EC5ACC" w:rsidP="00784AC1">
      <w:pPr>
        <w:pStyle w:val="Zkladntext"/>
        <w:spacing w:line="276" w:lineRule="auto"/>
        <w:ind w:left="1416" w:firstLine="708"/>
        <w:rPr>
          <w:b/>
          <w:szCs w:val="24"/>
        </w:rPr>
      </w:pPr>
      <w:r>
        <w:rPr>
          <w:b/>
          <w:szCs w:val="24"/>
        </w:rPr>
        <w:t xml:space="preserve">zastoupená </w:t>
      </w:r>
      <w:proofErr w:type="spellStart"/>
      <w:r>
        <w:rPr>
          <w:b/>
          <w:szCs w:val="24"/>
        </w:rPr>
        <w:t>xxxxxxxxxxxxxxx</w:t>
      </w:r>
      <w:proofErr w:type="spellEnd"/>
      <w:r w:rsidR="00784AC1" w:rsidRPr="00784AC1">
        <w:rPr>
          <w:b/>
          <w:szCs w:val="24"/>
        </w:rPr>
        <w:t>, ředitelem,</w:t>
      </w:r>
    </w:p>
    <w:p w14:paraId="59584789" w14:textId="77777777" w:rsidR="00784AC1" w:rsidRPr="00784AC1" w:rsidRDefault="00784AC1" w:rsidP="00784AC1">
      <w:pPr>
        <w:pStyle w:val="Zkladntext"/>
        <w:spacing w:line="276" w:lineRule="auto"/>
        <w:ind w:left="1416" w:firstLine="708"/>
        <w:rPr>
          <w:b/>
          <w:szCs w:val="24"/>
        </w:rPr>
      </w:pPr>
      <w:r w:rsidRPr="00784AC1">
        <w:rPr>
          <w:b/>
          <w:szCs w:val="24"/>
        </w:rPr>
        <w:t>IČ 638 39 172</w:t>
      </w:r>
    </w:p>
    <w:p w14:paraId="2ABD3D78" w14:textId="77777777" w:rsidR="00784AC1" w:rsidRPr="00784AC1" w:rsidRDefault="00784AC1" w:rsidP="00784AC1">
      <w:pPr>
        <w:pStyle w:val="Zkladntext"/>
        <w:spacing w:line="276" w:lineRule="auto"/>
        <w:ind w:left="2124"/>
        <w:rPr>
          <w:b/>
          <w:szCs w:val="24"/>
        </w:rPr>
      </w:pPr>
      <w:r w:rsidRPr="00784AC1">
        <w:rPr>
          <w:b/>
          <w:szCs w:val="24"/>
        </w:rPr>
        <w:t>zapsáno v spolkovém rejstříku vedeném Městským soudem v Praze,</w:t>
      </w:r>
      <w:r w:rsidRPr="00784AC1">
        <w:rPr>
          <w:b/>
          <w:szCs w:val="24"/>
        </w:rPr>
        <w:br/>
        <w:t xml:space="preserve">pod </w:t>
      </w:r>
      <w:proofErr w:type="spellStart"/>
      <w:r w:rsidRPr="00784AC1">
        <w:rPr>
          <w:b/>
          <w:szCs w:val="24"/>
        </w:rPr>
        <w:t>sp</w:t>
      </w:r>
      <w:proofErr w:type="spellEnd"/>
      <w:r w:rsidRPr="00784AC1">
        <w:rPr>
          <w:b/>
          <w:szCs w:val="24"/>
        </w:rPr>
        <w:t>. zn. L 58848</w:t>
      </w:r>
    </w:p>
    <w:p w14:paraId="38EBF13F" w14:textId="77777777" w:rsidR="00784AC1" w:rsidRDefault="00784AC1" w:rsidP="00784AC1">
      <w:pPr>
        <w:pStyle w:val="Zkladntext"/>
        <w:spacing w:line="276" w:lineRule="auto"/>
        <w:ind w:left="1416" w:firstLine="708"/>
        <w:rPr>
          <w:szCs w:val="24"/>
        </w:rPr>
      </w:pPr>
      <w:r>
        <w:rPr>
          <w:bCs/>
          <w:szCs w:val="24"/>
        </w:rPr>
        <w:t>(dále jen „nájemce“)</w:t>
      </w:r>
    </w:p>
    <w:p w14:paraId="4E92D0C2" w14:textId="77777777" w:rsidR="00C55490" w:rsidRDefault="00784AC1" w:rsidP="00784AC1">
      <w:pPr>
        <w:jc w:val="both"/>
      </w:pPr>
      <w:r>
        <w:t xml:space="preserve"> </w:t>
      </w:r>
      <w:r w:rsidR="00C55490" w:rsidRPr="0000364C">
        <w:t xml:space="preserve"> </w:t>
      </w:r>
    </w:p>
    <w:p w14:paraId="715F7844" w14:textId="77777777" w:rsidR="00843382" w:rsidRDefault="00843382" w:rsidP="00784AC1">
      <w:pPr>
        <w:jc w:val="both"/>
      </w:pPr>
    </w:p>
    <w:p w14:paraId="7695C814" w14:textId="77777777" w:rsidR="00843382" w:rsidRPr="0000364C" w:rsidRDefault="00843382" w:rsidP="00784AC1">
      <w:pPr>
        <w:jc w:val="both"/>
      </w:pPr>
    </w:p>
    <w:p w14:paraId="6B299F60" w14:textId="77777777" w:rsidR="00C55490" w:rsidRDefault="00C55490" w:rsidP="0000364C">
      <w:pPr>
        <w:ind w:left="1416" w:firstLine="708"/>
        <w:jc w:val="both"/>
        <w:rPr>
          <w:bCs/>
        </w:rPr>
      </w:pPr>
      <w:r w:rsidRPr="0000364C">
        <w:rPr>
          <w:bCs/>
        </w:rPr>
        <w:t>na straně druhé</w:t>
      </w:r>
      <w:r w:rsidR="00271AEC" w:rsidRPr="0000364C">
        <w:rPr>
          <w:bCs/>
        </w:rPr>
        <w:t xml:space="preserve"> </w:t>
      </w:r>
    </w:p>
    <w:p w14:paraId="36D4064F" w14:textId="77777777" w:rsidR="003614E2" w:rsidRDefault="003614E2" w:rsidP="0000364C">
      <w:pPr>
        <w:ind w:left="1416" w:firstLine="708"/>
        <w:jc w:val="both"/>
        <w:rPr>
          <w:bCs/>
        </w:rPr>
      </w:pPr>
    </w:p>
    <w:p w14:paraId="7F02D5D8" w14:textId="77777777" w:rsidR="00843382" w:rsidRDefault="00843382" w:rsidP="0000364C">
      <w:pPr>
        <w:ind w:left="1416" w:firstLine="708"/>
        <w:jc w:val="both"/>
        <w:rPr>
          <w:bCs/>
        </w:rPr>
      </w:pPr>
    </w:p>
    <w:p w14:paraId="2AD2B4CF" w14:textId="77777777" w:rsidR="00843382" w:rsidRDefault="00843382" w:rsidP="0000364C">
      <w:pPr>
        <w:ind w:left="1416" w:firstLine="708"/>
        <w:jc w:val="both"/>
        <w:rPr>
          <w:bCs/>
        </w:rPr>
      </w:pPr>
    </w:p>
    <w:p w14:paraId="706F2E0E" w14:textId="77777777" w:rsidR="003614E2" w:rsidRDefault="003614E2" w:rsidP="003614E2">
      <w:r>
        <w:t>Pronajímatel a nájemce samostatně dále jen „</w:t>
      </w:r>
      <w:r w:rsidRPr="00C815F6">
        <w:rPr>
          <w:b/>
        </w:rPr>
        <w:t>smluvní strana</w:t>
      </w:r>
      <w:r>
        <w:t>“, společně pak „</w:t>
      </w:r>
      <w:r w:rsidRPr="00C815F6">
        <w:rPr>
          <w:b/>
        </w:rPr>
        <w:t>smluvní strany</w:t>
      </w:r>
      <w:r>
        <w:t>“</w:t>
      </w:r>
    </w:p>
    <w:p w14:paraId="7446CC83" w14:textId="77777777" w:rsidR="003614E2" w:rsidRPr="0000364C" w:rsidRDefault="003614E2" w:rsidP="0000364C">
      <w:pPr>
        <w:ind w:left="1416" w:firstLine="708"/>
        <w:jc w:val="both"/>
        <w:rPr>
          <w:bCs/>
        </w:rPr>
      </w:pPr>
    </w:p>
    <w:p w14:paraId="5B20C07D" w14:textId="05586823" w:rsidR="00C55490" w:rsidRDefault="00C55490" w:rsidP="0000364C">
      <w:pPr>
        <w:jc w:val="both"/>
        <w:outlineLvl w:val="0"/>
      </w:pPr>
      <w:r>
        <w:t xml:space="preserve">uzavírají následující dodatek č. </w:t>
      </w:r>
      <w:r w:rsidR="00DD46C1">
        <w:t>2</w:t>
      </w:r>
      <w:r>
        <w:t xml:space="preserve"> ke smlouvě o nájmu prostor, kterou </w:t>
      </w:r>
      <w:r w:rsidR="003614E2">
        <w:t>smluvní strany mezi sebou uzavřely</w:t>
      </w:r>
      <w:r>
        <w:t xml:space="preserve"> dne </w:t>
      </w:r>
      <w:r w:rsidR="00784AC1">
        <w:t>31. 8. 2017</w:t>
      </w:r>
      <w:r w:rsidR="003E4A63">
        <w:t xml:space="preserve">, interní číslo </w:t>
      </w:r>
      <w:r w:rsidR="00FC455D">
        <w:t xml:space="preserve">smlouvy </w:t>
      </w:r>
      <w:r w:rsidR="003E4A63">
        <w:t xml:space="preserve">pronajímatele </w:t>
      </w:r>
      <w:r w:rsidR="00843382">
        <w:t>1762 962 017</w:t>
      </w:r>
      <w:r w:rsidR="003E4A63">
        <w:t xml:space="preserve">, ID smlouvy v registru smluv </w:t>
      </w:r>
      <w:r w:rsidR="00784AC1">
        <w:t>2817894</w:t>
      </w:r>
      <w:r w:rsidR="00C73E17">
        <w:t xml:space="preserve"> </w:t>
      </w:r>
      <w:r>
        <w:t xml:space="preserve">(dále jen </w:t>
      </w:r>
      <w:r w:rsidR="0000364C">
        <w:t>„</w:t>
      </w:r>
      <w:r>
        <w:t>předmětná smlouva</w:t>
      </w:r>
      <w:r w:rsidR="0000364C">
        <w:t>“</w:t>
      </w:r>
      <w:r>
        <w:t xml:space="preserve">), který upravuje </w:t>
      </w:r>
      <w:r w:rsidR="003F73D4">
        <w:t>poskytnutí slevy z</w:t>
      </w:r>
      <w:r w:rsidR="0000364C">
        <w:t xml:space="preserve"> nájemného </w:t>
      </w:r>
      <w:r w:rsidR="00DD46C1">
        <w:t>pro měsíc říjen 2021</w:t>
      </w:r>
      <w:r w:rsidR="007630DC">
        <w:t>.</w:t>
      </w:r>
    </w:p>
    <w:p w14:paraId="128561D7" w14:textId="77777777" w:rsidR="00C55490" w:rsidRDefault="00C55490" w:rsidP="00C55490">
      <w:pPr>
        <w:outlineLvl w:val="0"/>
      </w:pPr>
    </w:p>
    <w:p w14:paraId="22073432" w14:textId="77777777" w:rsidR="00C55490" w:rsidRPr="00F24160" w:rsidRDefault="007630DC" w:rsidP="007630DC">
      <w:pPr>
        <w:pStyle w:val="Odstavecseseznamem"/>
        <w:numPr>
          <w:ilvl w:val="0"/>
          <w:numId w:val="10"/>
        </w:numPr>
        <w:jc w:val="center"/>
        <w:outlineLvl w:val="0"/>
        <w:rPr>
          <w:b/>
        </w:rPr>
      </w:pPr>
      <w:r w:rsidRPr="00F24160">
        <w:rPr>
          <w:b/>
        </w:rPr>
        <w:t>Úvodní ujednání</w:t>
      </w:r>
    </w:p>
    <w:p w14:paraId="096A39C2" w14:textId="77777777" w:rsidR="00C55490" w:rsidRDefault="00C55490" w:rsidP="00C55490">
      <w:pPr>
        <w:jc w:val="center"/>
        <w:outlineLvl w:val="0"/>
      </w:pPr>
    </w:p>
    <w:p w14:paraId="4B3687EA" w14:textId="77777777" w:rsidR="00271AEC" w:rsidRDefault="00271AEC" w:rsidP="00271AEC">
      <w:pPr>
        <w:pStyle w:val="Odstavecseseznamem"/>
        <w:numPr>
          <w:ilvl w:val="0"/>
          <w:numId w:val="4"/>
        </w:numPr>
        <w:suppressAutoHyphens/>
        <w:spacing w:after="120" w:line="276" w:lineRule="auto"/>
        <w:ind w:left="425" w:hanging="425"/>
        <w:jc w:val="both"/>
        <w:rPr>
          <w:rFonts w:cs="Arial"/>
        </w:rPr>
      </w:pPr>
      <w:r>
        <w:t xml:space="preserve">Pronajímatel je vlastníkem </w:t>
      </w:r>
      <w:r>
        <w:rPr>
          <w:snapToGrid w:val="0"/>
          <w:szCs w:val="20"/>
        </w:rPr>
        <w:t>budovy č. p. 1903</w:t>
      </w:r>
      <w:r w:rsidRPr="003E4A63">
        <w:rPr>
          <w:snapToGrid w:val="0"/>
          <w:szCs w:val="20"/>
        </w:rPr>
        <w:t xml:space="preserve">, jenž je součástí pozemku </w:t>
      </w:r>
      <w:proofErr w:type="spellStart"/>
      <w:r w:rsidRPr="003E4A63">
        <w:rPr>
          <w:snapToGrid w:val="0"/>
          <w:szCs w:val="20"/>
        </w:rPr>
        <w:t>parc</w:t>
      </w:r>
      <w:proofErr w:type="spellEnd"/>
      <w:r w:rsidRPr="003E4A63">
        <w:rPr>
          <w:snapToGrid w:val="0"/>
          <w:szCs w:val="20"/>
        </w:rPr>
        <w:t xml:space="preserve">. </w:t>
      </w:r>
      <w:proofErr w:type="gramStart"/>
      <w:r w:rsidRPr="003E4A63">
        <w:rPr>
          <w:snapToGrid w:val="0"/>
          <w:szCs w:val="20"/>
        </w:rPr>
        <w:t>č.</w:t>
      </w:r>
      <w:proofErr w:type="gramEnd"/>
      <w:r w:rsidRPr="003E4A63">
        <w:rPr>
          <w:snapToGrid w:val="0"/>
          <w:szCs w:val="20"/>
        </w:rPr>
        <w:t xml:space="preserve"> 586, v katastrálním území Dejvice, obec Praha (dále jen </w:t>
      </w:r>
      <w:r w:rsidR="0000364C" w:rsidRPr="003E4A63">
        <w:rPr>
          <w:snapToGrid w:val="0"/>
          <w:szCs w:val="20"/>
        </w:rPr>
        <w:t>„</w:t>
      </w:r>
      <w:r w:rsidRPr="003E4A63">
        <w:rPr>
          <w:snapToGrid w:val="0"/>
          <w:szCs w:val="20"/>
        </w:rPr>
        <w:t>předmětná budova</w:t>
      </w:r>
      <w:r w:rsidR="0000364C" w:rsidRPr="003E4A63">
        <w:rPr>
          <w:snapToGrid w:val="0"/>
          <w:szCs w:val="20"/>
        </w:rPr>
        <w:t>“</w:t>
      </w:r>
      <w:r w:rsidRPr="003E4A63">
        <w:rPr>
          <w:snapToGrid w:val="0"/>
          <w:szCs w:val="20"/>
        </w:rPr>
        <w:t>).</w:t>
      </w:r>
      <w:r w:rsidRPr="003E4A63">
        <w:rPr>
          <w:rFonts w:cs="Arial"/>
        </w:rPr>
        <w:t xml:space="preserve"> Předmětná</w:t>
      </w:r>
      <w:r>
        <w:rPr>
          <w:rFonts w:cs="Arial"/>
        </w:rPr>
        <w:t xml:space="preserve"> budova je zapsána v katastru nemovitostí vedeném Katastrálním úřadem pro hlavní město Prahu, Katastrální pracoviště Praha, na listu vlastnictví č. 3248, pro obec Praha.</w:t>
      </w:r>
    </w:p>
    <w:p w14:paraId="0608FDF1" w14:textId="77777777" w:rsidR="0000364C" w:rsidRDefault="0000364C" w:rsidP="0000364C">
      <w:pPr>
        <w:pStyle w:val="Odstavecseseznamem"/>
        <w:suppressAutoHyphens/>
        <w:spacing w:after="120" w:line="276" w:lineRule="auto"/>
        <w:ind w:left="425"/>
        <w:jc w:val="both"/>
        <w:rPr>
          <w:rFonts w:cs="Arial"/>
        </w:rPr>
      </w:pPr>
    </w:p>
    <w:p w14:paraId="2202C98A" w14:textId="77777777" w:rsidR="00271AEC" w:rsidRPr="00EB78CA" w:rsidRDefault="00271AEC" w:rsidP="00271AEC">
      <w:pPr>
        <w:pStyle w:val="Odstavecseseznamem"/>
        <w:widowControl w:val="0"/>
        <w:numPr>
          <w:ilvl w:val="0"/>
          <w:numId w:val="4"/>
        </w:numPr>
        <w:spacing w:line="276" w:lineRule="auto"/>
        <w:ind w:left="426" w:hanging="426"/>
        <w:jc w:val="both"/>
      </w:pPr>
      <w:r>
        <w:t xml:space="preserve">Pronajímatel </w:t>
      </w:r>
      <w:r>
        <w:rPr>
          <w:snapToGrid w:val="0"/>
        </w:rPr>
        <w:t>pronajal nájemci prostory v předmětné budově, jejichž bližší specifikace a výměra je uvedena v Příloze č. 1 předmětné smlouvy (</w:t>
      </w:r>
      <w:r w:rsidRPr="00EB78CA">
        <w:rPr>
          <w:snapToGrid w:val="0"/>
        </w:rPr>
        <w:t xml:space="preserve">dále jen </w:t>
      </w:r>
      <w:r w:rsidR="0000364C" w:rsidRPr="00EB78CA">
        <w:rPr>
          <w:snapToGrid w:val="0"/>
        </w:rPr>
        <w:t>„</w:t>
      </w:r>
      <w:r w:rsidRPr="00EB78CA">
        <w:rPr>
          <w:snapToGrid w:val="0"/>
        </w:rPr>
        <w:t xml:space="preserve">předmět </w:t>
      </w:r>
      <w:r w:rsidR="00575C65" w:rsidRPr="00EB78CA">
        <w:rPr>
          <w:snapToGrid w:val="0"/>
        </w:rPr>
        <w:t>nájmu</w:t>
      </w:r>
      <w:r w:rsidR="0000364C" w:rsidRPr="00EB78CA">
        <w:rPr>
          <w:snapToGrid w:val="0"/>
        </w:rPr>
        <w:t>“</w:t>
      </w:r>
      <w:r w:rsidRPr="00EB78CA">
        <w:rPr>
          <w:snapToGrid w:val="0"/>
        </w:rPr>
        <w:t xml:space="preserve">), </w:t>
      </w:r>
      <w:r w:rsidR="00784AC1">
        <w:rPr>
          <w:snapToGrid w:val="0"/>
        </w:rPr>
        <w:t xml:space="preserve">a to za účelem zajištění činností naplňujících cíle sdružení, </w:t>
      </w:r>
      <w:r w:rsidR="00ED2740" w:rsidRPr="00EB78CA">
        <w:rPr>
          <w:snapToGrid w:val="0"/>
        </w:rPr>
        <w:t>a to na dobu určitou do 31.</w:t>
      </w:r>
      <w:r w:rsidR="007630DC" w:rsidRPr="00EB78CA">
        <w:rPr>
          <w:snapToGrid w:val="0"/>
        </w:rPr>
        <w:t xml:space="preserve"> </w:t>
      </w:r>
      <w:r w:rsidR="00C73E17" w:rsidRPr="00EB78CA">
        <w:rPr>
          <w:snapToGrid w:val="0"/>
        </w:rPr>
        <w:t>srpna 202</w:t>
      </w:r>
      <w:r w:rsidR="00784AC1">
        <w:rPr>
          <w:snapToGrid w:val="0"/>
        </w:rPr>
        <w:t>2</w:t>
      </w:r>
      <w:r w:rsidRPr="00EB78CA">
        <w:rPr>
          <w:snapToGrid w:val="0"/>
        </w:rPr>
        <w:t>.</w:t>
      </w:r>
      <w:r w:rsidR="000E393F">
        <w:rPr>
          <w:snapToGrid w:val="0"/>
        </w:rPr>
        <w:t xml:space="preserve"> </w:t>
      </w:r>
    </w:p>
    <w:p w14:paraId="5FFA7571" w14:textId="77777777" w:rsidR="00C73E17" w:rsidRPr="00EB78CA" w:rsidRDefault="00C73E17" w:rsidP="00C73E17">
      <w:pPr>
        <w:pStyle w:val="Odstavecseseznamem"/>
      </w:pPr>
    </w:p>
    <w:p w14:paraId="529AC6F4" w14:textId="77777777" w:rsidR="00575C65" w:rsidRDefault="00575C65" w:rsidP="00575C65">
      <w:pPr>
        <w:pStyle w:val="Odstavecseseznamem"/>
        <w:widowControl w:val="0"/>
        <w:spacing w:line="276" w:lineRule="auto"/>
        <w:ind w:left="426"/>
        <w:jc w:val="both"/>
      </w:pPr>
    </w:p>
    <w:p w14:paraId="16CF6346" w14:textId="77777777" w:rsidR="007630DC" w:rsidRPr="00575C65" w:rsidRDefault="007630DC" w:rsidP="00575C65">
      <w:pPr>
        <w:pStyle w:val="Odstavecseseznamem"/>
        <w:numPr>
          <w:ilvl w:val="0"/>
          <w:numId w:val="10"/>
        </w:numPr>
        <w:jc w:val="center"/>
        <w:rPr>
          <w:b/>
        </w:rPr>
      </w:pPr>
      <w:r w:rsidRPr="00F24160">
        <w:rPr>
          <w:b/>
        </w:rPr>
        <w:lastRenderedPageBreak/>
        <w:t>Změny předmětné smlouvy</w:t>
      </w:r>
    </w:p>
    <w:p w14:paraId="2D2025BC" w14:textId="77777777" w:rsidR="00C55490" w:rsidRDefault="00C55490" w:rsidP="00C55490">
      <w:pPr>
        <w:jc w:val="center"/>
      </w:pPr>
    </w:p>
    <w:p w14:paraId="455464B4" w14:textId="23CF6501" w:rsidR="007630DC" w:rsidRDefault="007630DC" w:rsidP="007630DC">
      <w:pPr>
        <w:pStyle w:val="Odstavecseseznamem"/>
        <w:numPr>
          <w:ilvl w:val="0"/>
          <w:numId w:val="7"/>
        </w:numPr>
        <w:spacing w:after="160" w:line="259" w:lineRule="auto"/>
        <w:ind w:left="426" w:hanging="426"/>
        <w:jc w:val="both"/>
      </w:pPr>
      <w:r>
        <w:t xml:space="preserve">Článek IV, odst. 1) </w:t>
      </w:r>
      <w:r w:rsidR="00784AC1">
        <w:t xml:space="preserve">písm. a) </w:t>
      </w:r>
      <w:r>
        <w:t xml:space="preserve">se </w:t>
      </w:r>
      <w:r w:rsidR="00575C65">
        <w:t xml:space="preserve">mění. Za </w:t>
      </w:r>
      <w:r w:rsidR="003F73D4">
        <w:t>bod</w:t>
      </w:r>
      <w:r w:rsidR="00784AC1">
        <w:t xml:space="preserve"> </w:t>
      </w:r>
      <w:proofErr w:type="spellStart"/>
      <w:r w:rsidR="003F73D4">
        <w:t>a</w:t>
      </w:r>
      <w:r w:rsidR="00784AC1">
        <w:t>a</w:t>
      </w:r>
      <w:proofErr w:type="spellEnd"/>
      <w:r w:rsidR="00575C65">
        <w:t xml:space="preserve">) se vkládá nový </w:t>
      </w:r>
      <w:r w:rsidR="00784AC1">
        <w:t>bod</w:t>
      </w:r>
      <w:r w:rsidR="00575C65">
        <w:t xml:space="preserve"> </w:t>
      </w:r>
      <w:r w:rsidR="00784AC1">
        <w:t>a</w:t>
      </w:r>
      <w:r w:rsidR="003F73D4">
        <w:t>b</w:t>
      </w:r>
      <w:r w:rsidR="00784AC1">
        <w:t xml:space="preserve">) </w:t>
      </w:r>
      <w:r w:rsidR="00575C65">
        <w:t xml:space="preserve">následujícího </w:t>
      </w:r>
      <w:r>
        <w:t>znění:</w:t>
      </w:r>
    </w:p>
    <w:p w14:paraId="51A82B33" w14:textId="77777777" w:rsidR="007630DC" w:rsidRDefault="007630DC" w:rsidP="007630DC">
      <w:pPr>
        <w:pStyle w:val="Odstavecseseznamem"/>
        <w:spacing w:after="160" w:line="259" w:lineRule="auto"/>
        <w:ind w:left="426"/>
        <w:jc w:val="both"/>
      </w:pPr>
    </w:p>
    <w:p w14:paraId="1589B281" w14:textId="3676C5B7" w:rsidR="00F24160" w:rsidRDefault="00F24160" w:rsidP="003F73D4">
      <w:pPr>
        <w:pStyle w:val="Odstavecseseznamem"/>
        <w:spacing w:after="160" w:line="259" w:lineRule="auto"/>
        <w:ind w:left="1416" w:hanging="990"/>
        <w:jc w:val="both"/>
      </w:pPr>
      <w:r>
        <w:t>„a</w:t>
      </w:r>
      <w:r w:rsidR="003F73D4">
        <w:t>b</w:t>
      </w:r>
      <w:r>
        <w:t>)</w:t>
      </w:r>
      <w:r>
        <w:tab/>
      </w:r>
      <w:r w:rsidR="003F73D4">
        <w:t>pronajímatel poskytuje nájemci slevu na nájemném v m</w:t>
      </w:r>
      <w:r w:rsidR="00543423">
        <w:t xml:space="preserve">ěsíci říjnu 2021 ve výši </w:t>
      </w:r>
      <w:r w:rsidR="00543423">
        <w:br/>
        <w:t>xxxxxxxx</w:t>
      </w:r>
      <w:bookmarkStart w:id="0" w:name="_GoBack"/>
      <w:bookmarkEnd w:id="0"/>
      <w:r w:rsidR="003F73D4">
        <w:t xml:space="preserve"> Kč</w:t>
      </w:r>
      <w:r w:rsidR="0049238A">
        <w:t xml:space="preserve">. Pro zamezení pochybnostem se uvádí, že sleva sníží částku nájemného </w:t>
      </w:r>
      <w:r w:rsidR="00617DA2">
        <w:t xml:space="preserve">uvedenou bez DPH </w:t>
      </w:r>
      <w:r w:rsidR="0049238A">
        <w:t>vypočítan</w:t>
      </w:r>
      <w:r w:rsidR="00617DA2">
        <w:t>ou</w:t>
      </w:r>
      <w:r w:rsidR="0049238A">
        <w:t xml:space="preserve"> dle bodu </w:t>
      </w:r>
      <w:proofErr w:type="spellStart"/>
      <w:r w:rsidR="0049238A">
        <w:t>aa</w:t>
      </w:r>
      <w:proofErr w:type="spellEnd"/>
      <w:r w:rsidR="0049238A">
        <w:t>) výše.</w:t>
      </w:r>
      <w:r w:rsidR="00784AC1">
        <w:t>“</w:t>
      </w:r>
    </w:p>
    <w:p w14:paraId="5E91A96C" w14:textId="77777777" w:rsidR="00F24160" w:rsidRDefault="00F24160" w:rsidP="00F24160">
      <w:pPr>
        <w:pStyle w:val="Odstavecseseznamem"/>
        <w:spacing w:after="160" w:line="259" w:lineRule="auto"/>
        <w:ind w:left="1416" w:hanging="990"/>
        <w:jc w:val="both"/>
      </w:pPr>
    </w:p>
    <w:p w14:paraId="151D74AC" w14:textId="77777777" w:rsidR="00F24160" w:rsidRDefault="00F24160" w:rsidP="00F24160">
      <w:pPr>
        <w:pStyle w:val="Odstavecseseznamem"/>
        <w:spacing w:after="160" w:line="259" w:lineRule="auto"/>
        <w:ind w:left="426"/>
        <w:jc w:val="both"/>
      </w:pPr>
    </w:p>
    <w:p w14:paraId="48262590" w14:textId="77777777" w:rsidR="00C55490" w:rsidRPr="00F24160" w:rsidRDefault="00F24160" w:rsidP="003614E2">
      <w:pPr>
        <w:pStyle w:val="Odstavecseseznamem"/>
        <w:numPr>
          <w:ilvl w:val="0"/>
          <w:numId w:val="10"/>
        </w:numPr>
        <w:jc w:val="center"/>
        <w:rPr>
          <w:b/>
        </w:rPr>
      </w:pPr>
      <w:r w:rsidRPr="00F24160">
        <w:rPr>
          <w:b/>
        </w:rPr>
        <w:t>Závěrečná ujednání</w:t>
      </w:r>
    </w:p>
    <w:p w14:paraId="7A7BED16" w14:textId="77777777" w:rsidR="00C55490" w:rsidRDefault="00C55490" w:rsidP="00C55490">
      <w:pPr>
        <w:jc w:val="center"/>
      </w:pPr>
    </w:p>
    <w:p w14:paraId="7F4354C8" w14:textId="2ACC0CDC" w:rsidR="00F24160" w:rsidRDefault="00F24160" w:rsidP="00F24160">
      <w:pPr>
        <w:pStyle w:val="Odstavecseseznamem"/>
        <w:widowControl w:val="0"/>
        <w:numPr>
          <w:ilvl w:val="0"/>
          <w:numId w:val="5"/>
        </w:numPr>
        <w:suppressAutoHyphens/>
        <w:spacing w:after="120" w:line="276" w:lineRule="auto"/>
        <w:ind w:left="425" w:hanging="425"/>
        <w:jc w:val="both"/>
      </w:pPr>
      <w:r>
        <w:t xml:space="preserve">Ostatní ustanovení </w:t>
      </w:r>
      <w:r w:rsidR="003614E2">
        <w:t>předmětné s</w:t>
      </w:r>
      <w:r>
        <w:t xml:space="preserve">mlouvy, která nejsou tímto dodatkem č. </w:t>
      </w:r>
      <w:r w:rsidR="00664DA9">
        <w:t>2</w:t>
      </w:r>
      <w:r>
        <w:t xml:space="preserve"> dotčen</w:t>
      </w:r>
      <w:r w:rsidR="003614E2">
        <w:t>a</w:t>
      </w:r>
      <w:r>
        <w:t>, zůstávají nezměněny v platnosti.</w:t>
      </w:r>
    </w:p>
    <w:p w14:paraId="55187D28" w14:textId="77777777" w:rsidR="00F24160" w:rsidRDefault="00F24160" w:rsidP="00F24160">
      <w:pPr>
        <w:pStyle w:val="Odstavecseseznamem"/>
        <w:widowControl w:val="0"/>
        <w:suppressAutoHyphens/>
        <w:spacing w:after="120" w:line="276" w:lineRule="auto"/>
        <w:ind w:left="425"/>
        <w:jc w:val="both"/>
      </w:pPr>
    </w:p>
    <w:p w14:paraId="27865527" w14:textId="71A0C897" w:rsidR="00F24160" w:rsidRDefault="00ED2740" w:rsidP="004E536B">
      <w:pPr>
        <w:pStyle w:val="Odstavecseseznamem"/>
        <w:widowControl w:val="0"/>
        <w:numPr>
          <w:ilvl w:val="0"/>
          <w:numId w:val="5"/>
        </w:numPr>
        <w:suppressAutoHyphens/>
        <w:spacing w:after="120" w:line="276" w:lineRule="auto"/>
        <w:ind w:left="425" w:hanging="425"/>
        <w:jc w:val="both"/>
      </w:pPr>
      <w:r>
        <w:t xml:space="preserve">Smluvní strany berou na vědomí, že tento dodatek č. </w:t>
      </w:r>
      <w:r w:rsidR="00664DA9">
        <w:t>2</w:t>
      </w:r>
      <w:r>
        <w:t xml:space="preserve"> naplňuje požadavky, uvedené v zákoně č. 340/2015 Sb., ve znění pozdějších předpi</w:t>
      </w:r>
      <w:r w:rsidR="00F24160">
        <w:t>sů, a podléhá tímto povinnosti u</w:t>
      </w:r>
      <w:r>
        <w:t>veřejnění v registru smluv</w:t>
      </w:r>
      <w:r w:rsidR="00F24160">
        <w:t xml:space="preserve"> dle uvedeného právního předpisu (dále jen „registr smluv“)</w:t>
      </w:r>
      <w:r>
        <w:t xml:space="preserve">, a s tímto uveřejněním v zákonném rozsahu souhlasí. V registru smluv nebudou uveřejněny informace, které nelze poskytnout v souladu s předpisy upravující svobodný přístup k informacím (zejm. zákon č. 106/1999 Sb.), stejně jako obchodní tajemství smluvních stran. </w:t>
      </w:r>
      <w:r w:rsidR="008527A4">
        <w:t>Zveřejněn</w:t>
      </w:r>
      <w:r w:rsidR="007F078D">
        <w:t>í</w:t>
      </w:r>
      <w:r w:rsidR="008527A4">
        <w:t xml:space="preserve"> dodatku č. </w:t>
      </w:r>
      <w:r w:rsidR="00DD46C1">
        <w:t>2</w:t>
      </w:r>
      <w:r w:rsidR="008527A4">
        <w:t xml:space="preserve"> v registru smluv zajistí pronajímatel. Pronajímatel zajistí informování nájemce o zveřejnění dodatku č. </w:t>
      </w:r>
      <w:r w:rsidR="00664DA9">
        <w:t>2</w:t>
      </w:r>
      <w:r w:rsidR="008527A4">
        <w:t xml:space="preserve"> v registru smluv do datové schránky nájemce.</w:t>
      </w:r>
    </w:p>
    <w:p w14:paraId="677D890A" w14:textId="77777777" w:rsidR="00F24160" w:rsidRDefault="00F24160" w:rsidP="00F24160">
      <w:pPr>
        <w:pStyle w:val="Odstavecseseznamem"/>
        <w:widowControl w:val="0"/>
        <w:suppressAutoHyphens/>
        <w:spacing w:after="120" w:line="276" w:lineRule="auto"/>
        <w:ind w:left="425"/>
        <w:jc w:val="both"/>
      </w:pPr>
    </w:p>
    <w:p w14:paraId="55FF3699" w14:textId="3CA489D0" w:rsidR="00F24160" w:rsidRDefault="00ED2740" w:rsidP="004E536B">
      <w:pPr>
        <w:pStyle w:val="Odstavecseseznamem"/>
        <w:widowControl w:val="0"/>
        <w:numPr>
          <w:ilvl w:val="0"/>
          <w:numId w:val="5"/>
        </w:numPr>
        <w:suppressAutoHyphens/>
        <w:spacing w:after="120" w:line="276" w:lineRule="auto"/>
        <w:ind w:left="425" w:hanging="425"/>
        <w:jc w:val="both"/>
      </w:pPr>
      <w:r>
        <w:t>Tento dodatek č.</w:t>
      </w:r>
      <w:r w:rsidR="00F24160">
        <w:t xml:space="preserve"> </w:t>
      </w:r>
      <w:r w:rsidR="00664DA9">
        <w:t>2</w:t>
      </w:r>
      <w:r>
        <w:t xml:space="preserve"> je uzavřen a nabývá platnosti dnem podpisu oběma smluvními stranami a účinnosti dnem </w:t>
      </w:r>
      <w:r w:rsidR="00F24160">
        <w:t>uveřejnění</w:t>
      </w:r>
      <w:r>
        <w:t xml:space="preserve"> </w:t>
      </w:r>
      <w:r w:rsidR="004B6252">
        <w:t>dodatku</w:t>
      </w:r>
      <w:r>
        <w:t xml:space="preserve"> </w:t>
      </w:r>
      <w:r w:rsidR="00F24160">
        <w:t>v</w:t>
      </w:r>
      <w:r>
        <w:t xml:space="preserve"> </w:t>
      </w:r>
      <w:r w:rsidR="00F24160">
        <w:t>r</w:t>
      </w:r>
      <w:r>
        <w:t>egistru smluv</w:t>
      </w:r>
      <w:r w:rsidR="00F24160">
        <w:t>.</w:t>
      </w:r>
      <w:r>
        <w:t xml:space="preserve"> </w:t>
      </w:r>
    </w:p>
    <w:p w14:paraId="3ADE6FFD" w14:textId="77777777" w:rsidR="00F24160" w:rsidRDefault="00F24160" w:rsidP="00F24160">
      <w:pPr>
        <w:pStyle w:val="Odstavecseseznamem"/>
      </w:pPr>
    </w:p>
    <w:p w14:paraId="027AFFAD" w14:textId="50913E90" w:rsidR="003614E2" w:rsidRDefault="00C55490" w:rsidP="004E536B">
      <w:pPr>
        <w:pStyle w:val="Odstavecseseznamem"/>
        <w:widowControl w:val="0"/>
        <w:numPr>
          <w:ilvl w:val="0"/>
          <w:numId w:val="5"/>
        </w:numPr>
        <w:suppressAutoHyphens/>
        <w:spacing w:after="120" w:line="276" w:lineRule="auto"/>
        <w:ind w:left="425" w:hanging="425"/>
        <w:jc w:val="both"/>
      </w:pPr>
      <w:r>
        <w:t xml:space="preserve">Tento dodatek č. </w:t>
      </w:r>
      <w:r w:rsidR="00664DA9">
        <w:t>2</w:t>
      </w:r>
      <w:r>
        <w:t xml:space="preserve"> je vyhotoven ve dvou stejnopisech, z nichž pronajímatel a nájemce obdrží po jednom </w:t>
      </w:r>
      <w:r w:rsidR="003614E2">
        <w:t>vyhotovení</w:t>
      </w:r>
      <w:r>
        <w:t>.</w:t>
      </w:r>
    </w:p>
    <w:p w14:paraId="43AF3D41" w14:textId="77777777" w:rsidR="003614E2" w:rsidRDefault="003614E2" w:rsidP="003614E2">
      <w:pPr>
        <w:pStyle w:val="Odstavecseseznamem"/>
      </w:pPr>
    </w:p>
    <w:p w14:paraId="34CDC34E" w14:textId="3E54C895" w:rsidR="00C55490" w:rsidRDefault="00C55490" w:rsidP="004E536B">
      <w:pPr>
        <w:pStyle w:val="Odstavecseseznamem"/>
        <w:widowControl w:val="0"/>
        <w:numPr>
          <w:ilvl w:val="0"/>
          <w:numId w:val="5"/>
        </w:numPr>
        <w:suppressAutoHyphens/>
        <w:spacing w:after="120" w:line="276" w:lineRule="auto"/>
        <w:ind w:left="425" w:hanging="425"/>
        <w:jc w:val="both"/>
      </w:pPr>
      <w:r>
        <w:t>S</w:t>
      </w:r>
      <w:r w:rsidR="003614E2">
        <w:t>mluvní s</w:t>
      </w:r>
      <w:r>
        <w:t>trany tohoto dodatku č.</w:t>
      </w:r>
      <w:r w:rsidR="007F273E" w:rsidRPr="004B6252">
        <w:t xml:space="preserve"> </w:t>
      </w:r>
      <w:r w:rsidR="00664DA9">
        <w:t>2</w:t>
      </w:r>
      <w:r>
        <w:t xml:space="preserve"> prohlašují, že tento dodatek č. </w:t>
      </w:r>
      <w:r w:rsidR="00664DA9">
        <w:t>2</w:t>
      </w:r>
      <w:r>
        <w:t xml:space="preserve"> odpovídá jejich svobodné a pravé vůli, že jej neuzavřely v tísni ani za nápadně nevýhodných podmínek, že si jej po jeho sepsání řádně přečetly a na důkaz souhlasu s jeho obsahem připojují své podpisy.</w:t>
      </w:r>
    </w:p>
    <w:p w14:paraId="54CA45E6" w14:textId="77777777" w:rsidR="00F24160" w:rsidRDefault="00F24160" w:rsidP="00F24160">
      <w:pPr>
        <w:pStyle w:val="Odstavecseseznamem"/>
        <w:ind w:left="567"/>
        <w:jc w:val="both"/>
      </w:pPr>
    </w:p>
    <w:p w14:paraId="6EE87C17" w14:textId="77777777" w:rsidR="003614E2" w:rsidRDefault="003614E2" w:rsidP="00C55490">
      <w:pPr>
        <w:pStyle w:val="Zkladntext"/>
      </w:pPr>
    </w:p>
    <w:p w14:paraId="67ED8201" w14:textId="77777777" w:rsidR="003614E2" w:rsidRDefault="003614E2" w:rsidP="00C55490">
      <w:pPr>
        <w:pStyle w:val="Zkladntext"/>
      </w:pPr>
    </w:p>
    <w:p w14:paraId="1DA13FC0" w14:textId="77777777" w:rsidR="00C55490" w:rsidRDefault="00C55490" w:rsidP="00C55490">
      <w:pPr>
        <w:pStyle w:val="Zkladntext"/>
      </w:pPr>
      <w:r>
        <w:t xml:space="preserve">V Praze dne </w:t>
      </w:r>
      <w:r w:rsidR="003614E2">
        <w:t>_______________</w:t>
      </w:r>
      <w:r w:rsidR="003614E2">
        <w:tab/>
      </w:r>
      <w:r w:rsidR="003614E2">
        <w:tab/>
      </w:r>
      <w:r w:rsidR="003614E2">
        <w:tab/>
      </w:r>
      <w:r w:rsidR="003614E2">
        <w:tab/>
        <w:t>V Praze dne_______________</w:t>
      </w:r>
    </w:p>
    <w:p w14:paraId="4E1764FE" w14:textId="77777777" w:rsidR="00C55490" w:rsidRDefault="00C55490" w:rsidP="00C55490">
      <w:pPr>
        <w:pStyle w:val="Zkladntext"/>
      </w:pPr>
    </w:p>
    <w:p w14:paraId="728A3F9C" w14:textId="77777777" w:rsidR="003614E2" w:rsidRDefault="003614E2" w:rsidP="00C55490">
      <w:pPr>
        <w:pStyle w:val="Zkladntext"/>
      </w:pPr>
    </w:p>
    <w:p w14:paraId="3CB72D9F" w14:textId="77777777" w:rsidR="003614E2" w:rsidRDefault="003614E2" w:rsidP="00C55490">
      <w:pPr>
        <w:pStyle w:val="Zkladntext"/>
      </w:pPr>
    </w:p>
    <w:p w14:paraId="5A5E009B" w14:textId="77777777" w:rsidR="003614E2" w:rsidRDefault="003614E2" w:rsidP="00C55490">
      <w:pPr>
        <w:pStyle w:val="Zkladntext"/>
      </w:pPr>
    </w:p>
    <w:p w14:paraId="634A1DF6" w14:textId="77777777" w:rsidR="00C55490" w:rsidRDefault="003614E2" w:rsidP="00C55490">
      <w:pPr>
        <w:pStyle w:val="Zkladntext"/>
      </w:pPr>
      <w:r>
        <w:t>__________________________</w:t>
      </w:r>
      <w:r>
        <w:tab/>
      </w:r>
      <w:r>
        <w:tab/>
      </w:r>
      <w:r>
        <w:tab/>
      </w:r>
      <w:r>
        <w:tab/>
        <w:t>________________________</w:t>
      </w:r>
    </w:p>
    <w:p w14:paraId="2D6C5689" w14:textId="77777777" w:rsidR="004C4963" w:rsidRDefault="00C55490" w:rsidP="00C55490">
      <w:pPr>
        <w:pStyle w:val="Zkladntext"/>
      </w:pPr>
      <w:r>
        <w:t xml:space="preserve">         pronajímatel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nájemce</w:t>
      </w:r>
    </w:p>
    <w:p w14:paraId="30409C63" w14:textId="77777777" w:rsidR="00C55490" w:rsidRDefault="00C55490" w:rsidP="00C55490">
      <w:pPr>
        <w:pStyle w:val="Zkladntext"/>
      </w:pPr>
    </w:p>
    <w:p w14:paraId="39BC5AE8" w14:textId="77777777" w:rsidR="00C55490" w:rsidRDefault="00C55490" w:rsidP="00C55490">
      <w:pPr>
        <w:jc w:val="both"/>
      </w:pPr>
    </w:p>
    <w:sectPr w:rsidR="00C55490" w:rsidSect="007630DC">
      <w:pgSz w:w="11906" w:h="16838"/>
      <w:pgMar w:top="1134" w:right="1416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BE591" w16cex:dateUtc="2021-01-27T12:13:00Z"/>
  <w16cex:commentExtensible w16cex:durableId="23BBE658" w16cex:dateUtc="2021-01-27T12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9F84110" w16cid:durableId="23BBB249"/>
  <w16cid:commentId w16cid:paraId="46ED2D64" w16cid:durableId="23BBE591"/>
  <w16cid:commentId w16cid:paraId="72C1FCC2" w16cid:durableId="23BBE65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024D"/>
    <w:multiLevelType w:val="hybridMultilevel"/>
    <w:tmpl w:val="2A08D4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50927"/>
    <w:multiLevelType w:val="hybridMultilevel"/>
    <w:tmpl w:val="43928B7E"/>
    <w:lvl w:ilvl="0" w:tplc="338E19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2856EE"/>
    <w:multiLevelType w:val="hybridMultilevel"/>
    <w:tmpl w:val="D5D83C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56DFF"/>
    <w:multiLevelType w:val="hybridMultilevel"/>
    <w:tmpl w:val="5CFC87EA"/>
    <w:lvl w:ilvl="0" w:tplc="8CFE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83994"/>
    <w:multiLevelType w:val="hybridMultilevel"/>
    <w:tmpl w:val="30B2AD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05834"/>
    <w:multiLevelType w:val="hybridMultilevel"/>
    <w:tmpl w:val="5E984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C7E39"/>
    <w:multiLevelType w:val="hybridMultilevel"/>
    <w:tmpl w:val="34A27F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300CF"/>
    <w:multiLevelType w:val="hybridMultilevel"/>
    <w:tmpl w:val="7AF6A732"/>
    <w:lvl w:ilvl="0" w:tplc="1116EF2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E1C798D"/>
    <w:multiLevelType w:val="hybridMultilevel"/>
    <w:tmpl w:val="52723B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A2CF9"/>
    <w:multiLevelType w:val="hybridMultilevel"/>
    <w:tmpl w:val="13109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B2C9B"/>
    <w:multiLevelType w:val="hybridMultilevel"/>
    <w:tmpl w:val="43928B7E"/>
    <w:lvl w:ilvl="0" w:tplc="338E19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FE26C7"/>
    <w:multiLevelType w:val="hybridMultilevel"/>
    <w:tmpl w:val="10CCA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90"/>
    <w:rsid w:val="000017FE"/>
    <w:rsid w:val="0000364C"/>
    <w:rsid w:val="000442EF"/>
    <w:rsid w:val="000769A7"/>
    <w:rsid w:val="000E393F"/>
    <w:rsid w:val="00121A07"/>
    <w:rsid w:val="00130A49"/>
    <w:rsid w:val="001436BE"/>
    <w:rsid w:val="00172B42"/>
    <w:rsid w:val="001A4853"/>
    <w:rsid w:val="001A67B0"/>
    <w:rsid w:val="001B122D"/>
    <w:rsid w:val="001B7CC2"/>
    <w:rsid w:val="001E0836"/>
    <w:rsid w:val="002001F3"/>
    <w:rsid w:val="00261281"/>
    <w:rsid w:val="00271AEC"/>
    <w:rsid w:val="002849A2"/>
    <w:rsid w:val="002C28A7"/>
    <w:rsid w:val="00304413"/>
    <w:rsid w:val="003368F7"/>
    <w:rsid w:val="003614E2"/>
    <w:rsid w:val="003C01CF"/>
    <w:rsid w:val="003E4A63"/>
    <w:rsid w:val="003F73D4"/>
    <w:rsid w:val="00425983"/>
    <w:rsid w:val="0043126B"/>
    <w:rsid w:val="004540EE"/>
    <w:rsid w:val="00456BD3"/>
    <w:rsid w:val="0049238A"/>
    <w:rsid w:val="004B6252"/>
    <w:rsid w:val="004C382F"/>
    <w:rsid w:val="004C4963"/>
    <w:rsid w:val="00543423"/>
    <w:rsid w:val="00575C65"/>
    <w:rsid w:val="00577ED8"/>
    <w:rsid w:val="00601C55"/>
    <w:rsid w:val="00617DA2"/>
    <w:rsid w:val="00664DA9"/>
    <w:rsid w:val="00691928"/>
    <w:rsid w:val="006C0D16"/>
    <w:rsid w:val="006C21FF"/>
    <w:rsid w:val="00742BE7"/>
    <w:rsid w:val="007630DC"/>
    <w:rsid w:val="00763A7C"/>
    <w:rsid w:val="00782ADA"/>
    <w:rsid w:val="00784AC1"/>
    <w:rsid w:val="0078766F"/>
    <w:rsid w:val="007B2604"/>
    <w:rsid w:val="007B445C"/>
    <w:rsid w:val="007D18B7"/>
    <w:rsid w:val="007D60FA"/>
    <w:rsid w:val="007F078D"/>
    <w:rsid w:val="007F273E"/>
    <w:rsid w:val="00843382"/>
    <w:rsid w:val="008527A4"/>
    <w:rsid w:val="008B1F88"/>
    <w:rsid w:val="008D6CF9"/>
    <w:rsid w:val="008F287A"/>
    <w:rsid w:val="00912232"/>
    <w:rsid w:val="00A10C56"/>
    <w:rsid w:val="00A70713"/>
    <w:rsid w:val="00A7752B"/>
    <w:rsid w:val="00A81B8D"/>
    <w:rsid w:val="00B2615F"/>
    <w:rsid w:val="00B869A3"/>
    <w:rsid w:val="00BA40B4"/>
    <w:rsid w:val="00BD3366"/>
    <w:rsid w:val="00BF14E1"/>
    <w:rsid w:val="00C30A6D"/>
    <w:rsid w:val="00C55490"/>
    <w:rsid w:val="00C73E17"/>
    <w:rsid w:val="00C803AA"/>
    <w:rsid w:val="00CB023D"/>
    <w:rsid w:val="00CF3536"/>
    <w:rsid w:val="00D44EE8"/>
    <w:rsid w:val="00D45DC7"/>
    <w:rsid w:val="00D6660D"/>
    <w:rsid w:val="00D73601"/>
    <w:rsid w:val="00DA44BB"/>
    <w:rsid w:val="00DA5B84"/>
    <w:rsid w:val="00DD46C1"/>
    <w:rsid w:val="00E44FDB"/>
    <w:rsid w:val="00E615C8"/>
    <w:rsid w:val="00EA2003"/>
    <w:rsid w:val="00EA20EA"/>
    <w:rsid w:val="00EB10EC"/>
    <w:rsid w:val="00EB78CA"/>
    <w:rsid w:val="00EC5ACC"/>
    <w:rsid w:val="00EC6B33"/>
    <w:rsid w:val="00ED2740"/>
    <w:rsid w:val="00EE0325"/>
    <w:rsid w:val="00F24160"/>
    <w:rsid w:val="00F80EE0"/>
    <w:rsid w:val="00FC455D"/>
    <w:rsid w:val="00FD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5FB4"/>
  <w15:docId w15:val="{9A2B8A66-C86B-4589-9829-06C2B8EC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5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C55490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5549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C55490"/>
    <w:rPr>
      <w:b/>
      <w:bCs/>
      <w:sz w:val="28"/>
      <w:szCs w:val="20"/>
    </w:rPr>
  </w:style>
  <w:style w:type="character" w:customStyle="1" w:styleId="PodnadpisChar">
    <w:name w:val="Podnadpis Char"/>
    <w:basedOn w:val="Standardnpsmoodstavce"/>
    <w:link w:val="Podnadpis"/>
    <w:rsid w:val="00C55490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customStyle="1" w:styleId="Zkladntextodsazen21">
    <w:name w:val="Základní text odsazený 21"/>
    <w:basedOn w:val="Normln"/>
    <w:rsid w:val="00C55490"/>
    <w:pPr>
      <w:suppressAutoHyphens/>
      <w:ind w:firstLine="708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D6660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D6660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6660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Style51">
    <w:name w:val="Font Style51"/>
    <w:rsid w:val="00D6660D"/>
    <w:rPr>
      <w:rFonts w:ascii="Arial" w:hAnsi="Arial" w:cs="Arial" w:hint="default"/>
      <w:i/>
      <w:iCs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9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963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C49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496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49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49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49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1E08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Dagmar Kovacova</cp:lastModifiedBy>
  <cp:revision>4</cp:revision>
  <dcterms:created xsi:type="dcterms:W3CDTF">2021-10-01T12:46:00Z</dcterms:created>
  <dcterms:modified xsi:type="dcterms:W3CDTF">2021-10-01T12:53:00Z</dcterms:modified>
</cp:coreProperties>
</file>