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1" w:rsidRDefault="000D4A41" w:rsidP="00E975F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D4A41" w:rsidRDefault="000D4A41" w:rsidP="00E975FE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715"/>
        <w:gridCol w:w="1455"/>
        <w:gridCol w:w="1350"/>
        <w:gridCol w:w="3045"/>
      </w:tblGrid>
      <w:tr w:rsidR="000D4A41" w:rsidTr="000D4A41">
        <w:trPr>
          <w:trHeight w:val="24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DŮM NA PŮL CESTY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4A41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D4A41" w:rsidTr="000D4A4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Vyplňte jednotlivé položky - nastaveny automatické součty </w:t>
            </w:r>
          </w:p>
        </w:tc>
      </w:tr>
      <w:tr w:rsidR="000D4A41" w:rsidTr="000D4A41">
        <w:trPr>
          <w:trHeight w:val="1275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Nákladová položka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Celkové náklady na rok 2016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Požadavek finančních prostředků na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MmP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na rok 2016</w:t>
            </w:r>
          </w:p>
        </w:tc>
        <w:tc>
          <w:tcPr>
            <w:tcW w:w="30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Poznámka (slovní komentář</w:t>
            </w:r>
          </w:p>
        </w:tc>
      </w:tr>
      <w:tr w:rsidR="000D4A41" w:rsidTr="000D4A41">
        <w:trPr>
          <w:trHeight w:val="555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1. Provozní náklady celkem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776 620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23 530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 w:rsidTr="000D4A41">
        <w:trPr>
          <w:trHeight w:val="825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1.1.Materiálové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náklady celkem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185 790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5 400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potraviny, kancelářské potřeby, PHM, spotřební materiál, čistící 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hyg.potřeby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, odborná literatura, ochranné pracovní pomůcky</w:t>
            </w:r>
          </w:p>
        </w:tc>
      </w:tr>
      <w:tr w:rsidR="000D4A41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FF"/>
                <w:sz w:val="20"/>
                <w:szCs w:val="20"/>
                <w:u w:val="single"/>
                <w:lang w:eastAsia="en-US"/>
              </w:rPr>
              <w:t>vybavení (DDHM[1] do 40 tis. Kč) -  vypište slovně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65 000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1 950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 w:rsidTr="000D4A41">
        <w:trPr>
          <w:trHeight w:val="555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1.2 Nemateriálové náklady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590 830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18 130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energie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239 100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7 173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opravy a udržování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17 430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523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cestovné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6 500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195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>
        <w:trPr>
          <w:trHeight w:val="8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ostatní služby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324 000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8 670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tel.poplatky</w:t>
            </w:r>
            <w:proofErr w:type="spellEnd"/>
            <w:proofErr w:type="gram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, poštovné, internet, vzdělávání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zaměstanců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, supervize; odpad; propagace; služby IT; správa webu; </w:t>
            </w:r>
            <w:proofErr w:type="spellStart"/>
            <w:proofErr w:type="gram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sl.odbor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.poradců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; půjčovné HM;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popl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. TV, rozhlas; </w:t>
            </w:r>
            <w:proofErr w:type="spellStart"/>
            <w:proofErr w:type="gram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ost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.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služby</w:t>
            </w:r>
            <w:proofErr w:type="spellEnd"/>
            <w:proofErr w:type="gramEnd"/>
          </w:p>
        </w:tc>
      </w:tr>
      <w:tr w:rsidR="000D4A41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nájemné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35 000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právní a ekonomické služby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120 000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3 600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FF"/>
                <w:sz w:val="20"/>
                <w:szCs w:val="20"/>
                <w:u w:val="single"/>
                <w:lang w:eastAsia="en-US"/>
              </w:rPr>
              <w:t>pořízení DDNM[2] do 60 tis. Kč - vypište i slovně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12 000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360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aktualizace SW</w:t>
            </w:r>
          </w:p>
        </w:tc>
      </w:tr>
      <w:tr w:rsidR="000D4A41">
        <w:trPr>
          <w:trHeight w:val="5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1.2.5.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jiné provozní náklady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3 800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1 569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poplatky, pojištění majetku a odpovědnosti</w:t>
            </w:r>
          </w:p>
        </w:tc>
      </w:tr>
      <w:tr w:rsidR="000D4A41" w:rsidTr="000D4A41">
        <w:trPr>
          <w:trHeight w:val="555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2. Osobní náklady celkem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1 111 380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33 600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 w:rsidTr="000D4A41">
        <w:trPr>
          <w:trHeight w:val="555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Náklady na realizaci projektu CELKEM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1 888 000 Kč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57 130 Kč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D4A41" w:rsidTr="000D4A41">
        <w:trPr>
          <w:trHeight w:val="240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FF"/>
                <w:sz w:val="20"/>
                <w:szCs w:val="20"/>
                <w:u w:val="single"/>
                <w:lang w:eastAsia="en-US"/>
              </w:rPr>
              <w:t>[1] DDHM - drobný dlouhodobý hmotný majetek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D4A41" w:rsidTr="000D4A41">
        <w:trPr>
          <w:trHeight w:val="24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Theme="minorHAnsi" w:hAnsi="Calibri" w:cs="Calibri"/>
                <w:color w:val="0000FF"/>
                <w:sz w:val="20"/>
                <w:szCs w:val="20"/>
                <w:u w:val="single"/>
                <w:lang w:eastAsia="en-US"/>
              </w:rPr>
              <w:t>[2] DDNM - drobný nehmotný majetek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D4A41" w:rsidRDefault="000D4A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D4A41" w:rsidRDefault="000D4A41" w:rsidP="00E975FE">
      <w:pPr>
        <w:rPr>
          <w:rFonts w:ascii="Calibri" w:hAnsi="Calibri"/>
          <w:sz w:val="22"/>
          <w:szCs w:val="22"/>
        </w:rPr>
      </w:pPr>
    </w:p>
    <w:p w:rsidR="00920B7A" w:rsidRPr="00FE0A7A" w:rsidRDefault="00920B7A" w:rsidP="00920B7A">
      <w:pPr>
        <w:rPr>
          <w:rFonts w:ascii="Calibri" w:hAnsi="Calibri"/>
          <w:sz w:val="22"/>
          <w:szCs w:val="22"/>
        </w:rPr>
      </w:pPr>
    </w:p>
    <w:p w:rsidR="002E6D8D" w:rsidRDefault="002E6D8D" w:rsidP="00D33593">
      <w:pPr>
        <w:jc w:val="center"/>
        <w:rPr>
          <w:rFonts w:ascii="Calibri" w:hAnsi="Calibri"/>
          <w:sz w:val="22"/>
          <w:szCs w:val="22"/>
        </w:rPr>
      </w:pPr>
    </w:p>
    <w:p w:rsidR="00497DFF" w:rsidRDefault="00497DFF" w:rsidP="001744FC">
      <w:pPr>
        <w:rPr>
          <w:rFonts w:ascii="Calibri" w:hAnsi="Calibri"/>
          <w:sz w:val="22"/>
          <w:szCs w:val="22"/>
        </w:rPr>
      </w:pPr>
    </w:p>
    <w:p w:rsidR="00956DF5" w:rsidRDefault="00956DF5" w:rsidP="001744FC">
      <w:pPr>
        <w:rPr>
          <w:rFonts w:ascii="Calibri" w:hAnsi="Calibri"/>
          <w:sz w:val="22"/>
          <w:szCs w:val="22"/>
        </w:rPr>
      </w:pPr>
    </w:p>
    <w:sectPr w:rsidR="00956DF5" w:rsidSect="00A54C85">
      <w:footerReference w:type="even" r:id="rId9"/>
      <w:footerReference w:type="default" r:id="rId10"/>
      <w:pgSz w:w="11907" w:h="16840" w:code="9"/>
      <w:pgMar w:top="567" w:right="1304" w:bottom="426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EA" w:rsidRDefault="00DD28EA">
      <w:r>
        <w:separator/>
      </w:r>
    </w:p>
  </w:endnote>
  <w:endnote w:type="continuationSeparator" w:id="0">
    <w:p w:rsidR="00DD28EA" w:rsidRDefault="00DD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5D493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5D493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EA" w:rsidRDefault="00DD28EA">
      <w:r>
        <w:separator/>
      </w:r>
    </w:p>
  </w:footnote>
  <w:footnote w:type="continuationSeparator" w:id="0">
    <w:p w:rsidR="00DD28EA" w:rsidRDefault="00DD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B13F5"/>
    <w:multiLevelType w:val="multilevel"/>
    <w:tmpl w:val="AA7E24CE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0B11"/>
    <w:multiLevelType w:val="multilevel"/>
    <w:tmpl w:val="7C846718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411FF"/>
    <w:rsid w:val="00050899"/>
    <w:rsid w:val="000A0147"/>
    <w:rsid w:val="000D4A41"/>
    <w:rsid w:val="001744FC"/>
    <w:rsid w:val="00196C43"/>
    <w:rsid w:val="00271822"/>
    <w:rsid w:val="0027527A"/>
    <w:rsid w:val="002B0435"/>
    <w:rsid w:val="002B07F1"/>
    <w:rsid w:val="002B3740"/>
    <w:rsid w:val="002B6DD9"/>
    <w:rsid w:val="002C1F75"/>
    <w:rsid w:val="002E6D8D"/>
    <w:rsid w:val="0031665F"/>
    <w:rsid w:val="00331D45"/>
    <w:rsid w:val="00393BF8"/>
    <w:rsid w:val="0041209F"/>
    <w:rsid w:val="00497DFF"/>
    <w:rsid w:val="00530ED9"/>
    <w:rsid w:val="00572CE5"/>
    <w:rsid w:val="005871DF"/>
    <w:rsid w:val="005A63A0"/>
    <w:rsid w:val="005D1B0A"/>
    <w:rsid w:val="005D4932"/>
    <w:rsid w:val="0060186E"/>
    <w:rsid w:val="006C0A37"/>
    <w:rsid w:val="00714CA8"/>
    <w:rsid w:val="007826B4"/>
    <w:rsid w:val="007E5D07"/>
    <w:rsid w:val="007F765A"/>
    <w:rsid w:val="00857CBB"/>
    <w:rsid w:val="00877910"/>
    <w:rsid w:val="008C22A2"/>
    <w:rsid w:val="008D258D"/>
    <w:rsid w:val="008D53F1"/>
    <w:rsid w:val="008E7E19"/>
    <w:rsid w:val="00920B7A"/>
    <w:rsid w:val="009310BB"/>
    <w:rsid w:val="00932B78"/>
    <w:rsid w:val="00956DF5"/>
    <w:rsid w:val="00974D3B"/>
    <w:rsid w:val="009B06CE"/>
    <w:rsid w:val="009C47C7"/>
    <w:rsid w:val="009D60BC"/>
    <w:rsid w:val="00A16F26"/>
    <w:rsid w:val="00A2236F"/>
    <w:rsid w:val="00A22708"/>
    <w:rsid w:val="00A24FD7"/>
    <w:rsid w:val="00A53C1F"/>
    <w:rsid w:val="00A60F23"/>
    <w:rsid w:val="00AA7201"/>
    <w:rsid w:val="00C8265D"/>
    <w:rsid w:val="00CF21FE"/>
    <w:rsid w:val="00CF2BB9"/>
    <w:rsid w:val="00D33593"/>
    <w:rsid w:val="00D71766"/>
    <w:rsid w:val="00DB16DF"/>
    <w:rsid w:val="00DD28EA"/>
    <w:rsid w:val="00DD5A10"/>
    <w:rsid w:val="00DE372C"/>
    <w:rsid w:val="00DE74F5"/>
    <w:rsid w:val="00E11678"/>
    <w:rsid w:val="00E238EC"/>
    <w:rsid w:val="00E57665"/>
    <w:rsid w:val="00E77A44"/>
    <w:rsid w:val="00E841DC"/>
    <w:rsid w:val="00E975FE"/>
    <w:rsid w:val="00ED2D4B"/>
    <w:rsid w:val="00EF3C05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F3C9-15B8-4C9C-AE34-B46B9154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Stránecká Markéta</cp:lastModifiedBy>
  <cp:revision>2</cp:revision>
  <cp:lastPrinted>2015-05-28T11:12:00Z</cp:lastPrinted>
  <dcterms:created xsi:type="dcterms:W3CDTF">2016-08-31T06:31:00Z</dcterms:created>
  <dcterms:modified xsi:type="dcterms:W3CDTF">2016-08-31T06:31:00Z</dcterms:modified>
</cp:coreProperties>
</file>