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5B" w:rsidRDefault="00F94D5F" w:rsidP="0020215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Dodatek</w:t>
      </w:r>
      <w:r w:rsidR="00BA6BA7">
        <w:rPr>
          <w:b/>
          <w:color w:val="000000"/>
          <w:sz w:val="28"/>
          <w:szCs w:val="28"/>
        </w:rPr>
        <w:t xml:space="preserve"> č. </w:t>
      </w:r>
      <w:r w:rsidR="00E32840">
        <w:rPr>
          <w:b/>
          <w:color w:val="000000"/>
          <w:sz w:val="28"/>
          <w:szCs w:val="28"/>
        </w:rPr>
        <w:t xml:space="preserve">1 </w:t>
      </w:r>
      <w:r w:rsidR="0020215D">
        <w:rPr>
          <w:b/>
          <w:color w:val="000000"/>
          <w:sz w:val="28"/>
          <w:szCs w:val="28"/>
        </w:rPr>
        <w:t>k</w:t>
      </w:r>
      <w:r w:rsidR="00BA6BA7">
        <w:rPr>
          <w:b/>
          <w:color w:val="000000"/>
          <w:sz w:val="28"/>
          <w:szCs w:val="28"/>
        </w:rPr>
        <w:t xml:space="preserve">e Smlouvě o </w:t>
      </w:r>
      <w:r w:rsidR="00E32840">
        <w:rPr>
          <w:b/>
          <w:color w:val="000000"/>
          <w:sz w:val="28"/>
          <w:szCs w:val="28"/>
        </w:rPr>
        <w:t>zajištění výroby a prodeji jídel</w:t>
      </w:r>
      <w:r w:rsidR="0020215D">
        <w:rPr>
          <w:b/>
          <w:color w:val="000000"/>
          <w:sz w:val="28"/>
          <w:szCs w:val="28"/>
        </w:rPr>
        <w:t> </w:t>
      </w:r>
    </w:p>
    <w:p w:rsidR="00485F5B" w:rsidRDefault="00485F5B" w:rsidP="0020215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(dále jen „</w:t>
      </w:r>
      <w:r w:rsidR="000D4D20">
        <w:rPr>
          <w:b/>
          <w:color w:val="000000"/>
          <w:sz w:val="28"/>
          <w:szCs w:val="28"/>
        </w:rPr>
        <w:t>dodatek</w:t>
      </w:r>
      <w:r>
        <w:rPr>
          <w:b/>
          <w:color w:val="000000"/>
          <w:sz w:val="28"/>
          <w:szCs w:val="28"/>
        </w:rPr>
        <w:t>“)</w:t>
      </w:r>
    </w:p>
    <w:p w:rsidR="00243B0F" w:rsidRDefault="00243B0F" w:rsidP="0020215D">
      <w:pPr>
        <w:jc w:val="center"/>
        <w:rPr>
          <w:b/>
          <w:color w:val="000000"/>
          <w:sz w:val="28"/>
          <w:szCs w:val="28"/>
        </w:rPr>
      </w:pPr>
    </w:p>
    <w:p w:rsidR="00243B0F" w:rsidRDefault="00243B0F" w:rsidP="00243B0F">
      <w:pPr>
        <w:jc w:val="center"/>
        <w:rPr>
          <w:b/>
          <w:color w:val="000000"/>
          <w:sz w:val="28"/>
          <w:szCs w:val="28"/>
        </w:rPr>
      </w:pPr>
    </w:p>
    <w:p w:rsidR="00243B0F" w:rsidRPr="00243B0F" w:rsidRDefault="00C21780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FARAO GASTRO, s.r.o.</w:t>
      </w:r>
      <w:r w:rsidR="00243B0F" w:rsidRPr="00243B0F">
        <w:rPr>
          <w:b/>
          <w:sz w:val="24"/>
          <w:szCs w:val="24"/>
        </w:rPr>
        <w:t xml:space="preserve"> </w:t>
      </w:r>
    </w:p>
    <w:p w:rsidR="00243B0F" w:rsidRDefault="00243B0F" w:rsidP="00243B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IČ: </w:t>
      </w:r>
      <w:r w:rsidR="00C21780">
        <w:rPr>
          <w:sz w:val="24"/>
          <w:szCs w:val="24"/>
        </w:rPr>
        <w:t>281 67 872</w:t>
      </w:r>
    </w:p>
    <w:p w:rsidR="00C21780" w:rsidRPr="00243B0F" w:rsidRDefault="00C21780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DIČ: CZ28167872</w:t>
      </w:r>
    </w:p>
    <w:p w:rsidR="00C21780" w:rsidRDefault="00243B0F" w:rsidP="00243B0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</w:t>
      </w:r>
      <w:r w:rsidR="00C21780">
        <w:rPr>
          <w:sz w:val="24"/>
          <w:szCs w:val="24"/>
        </w:rPr>
        <w:t>Praha 6, Evropská 693/16, PSČ: 160 00</w:t>
      </w:r>
    </w:p>
    <w:p w:rsidR="00243B0F" w:rsidRPr="00243B0F" w:rsidRDefault="00C21780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zapsaná v obchodním rejstříku vedeném Městským soudem v Praze, spis. </w:t>
      </w:r>
      <w:proofErr w:type="gramStart"/>
      <w:r>
        <w:rPr>
          <w:sz w:val="24"/>
          <w:szCs w:val="24"/>
        </w:rPr>
        <w:t>zn.</w:t>
      </w:r>
      <w:proofErr w:type="gramEnd"/>
      <w:r>
        <w:rPr>
          <w:sz w:val="24"/>
          <w:szCs w:val="24"/>
        </w:rPr>
        <w:t xml:space="preserve"> C130132</w:t>
      </w:r>
      <w:r w:rsidR="00243B0F" w:rsidRPr="00243B0F">
        <w:rPr>
          <w:sz w:val="24"/>
          <w:szCs w:val="24"/>
        </w:rPr>
        <w:t xml:space="preserve"> </w:t>
      </w:r>
    </w:p>
    <w:p w:rsidR="00243B0F" w:rsidRDefault="00C21780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bankovní</w:t>
      </w:r>
      <w:r w:rsidR="004F1072">
        <w:rPr>
          <w:sz w:val="24"/>
          <w:szCs w:val="24"/>
        </w:rPr>
        <w:t xml:space="preserve"> spojení: </w:t>
      </w:r>
      <w:proofErr w:type="spellStart"/>
      <w:r w:rsidR="004F1072">
        <w:rPr>
          <w:sz w:val="24"/>
          <w:szCs w:val="24"/>
        </w:rPr>
        <w:t>xxxxxxxxxxx</w:t>
      </w:r>
      <w:proofErr w:type="spellEnd"/>
    </w:p>
    <w:p w:rsidR="00C21780" w:rsidRDefault="00C21780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jejímž jménem zd</w:t>
      </w:r>
      <w:r w:rsidR="004F1072">
        <w:rPr>
          <w:sz w:val="24"/>
          <w:szCs w:val="24"/>
        </w:rPr>
        <w:t xml:space="preserve">e jedná jednatel, </w:t>
      </w:r>
      <w:proofErr w:type="spellStart"/>
      <w:r w:rsidR="004F1072">
        <w:rPr>
          <w:sz w:val="24"/>
          <w:szCs w:val="24"/>
        </w:rPr>
        <w:t>xxxxxxxxxxxx</w:t>
      </w:r>
      <w:proofErr w:type="spellEnd"/>
    </w:p>
    <w:p w:rsidR="006C13EC" w:rsidRPr="00243B0F" w:rsidRDefault="006C13EC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C21780">
        <w:rPr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:rsidR="00243B0F" w:rsidRPr="00243B0F" w:rsidRDefault="00243B0F" w:rsidP="00243B0F">
      <w:pPr>
        <w:rPr>
          <w:color w:val="000000"/>
          <w:sz w:val="24"/>
          <w:szCs w:val="24"/>
        </w:rPr>
      </w:pPr>
    </w:p>
    <w:p w:rsidR="00243B0F" w:rsidRDefault="00243B0F" w:rsidP="00243B0F">
      <w:pPr>
        <w:pStyle w:val="Rejstk"/>
        <w:suppressLineNumbers w:val="0"/>
        <w:rPr>
          <w:color w:val="000000"/>
        </w:rPr>
      </w:pPr>
      <w:r w:rsidRPr="00243B0F">
        <w:rPr>
          <w:color w:val="000000"/>
        </w:rPr>
        <w:t>a</w:t>
      </w:r>
    </w:p>
    <w:p w:rsidR="00362DA4" w:rsidRPr="00243B0F" w:rsidRDefault="00362DA4" w:rsidP="00243B0F">
      <w:pPr>
        <w:pStyle w:val="Rejstk"/>
        <w:suppressLineNumbers w:val="0"/>
        <w:rPr>
          <w:color w:val="000000"/>
        </w:rPr>
      </w:pPr>
    </w:p>
    <w:p w:rsidR="00243B0F" w:rsidRDefault="0020215D" w:rsidP="00243B0F">
      <w:pPr>
        <w:rPr>
          <w:b/>
          <w:sz w:val="24"/>
          <w:szCs w:val="24"/>
        </w:rPr>
      </w:pPr>
      <w:r w:rsidRPr="0020215D">
        <w:rPr>
          <w:b/>
          <w:sz w:val="24"/>
          <w:szCs w:val="24"/>
        </w:rPr>
        <w:t>Vysoká škola chemicko-technologická v</w:t>
      </w:r>
      <w:r w:rsidR="006C13EC">
        <w:rPr>
          <w:b/>
          <w:sz w:val="24"/>
          <w:szCs w:val="24"/>
        </w:rPr>
        <w:t> </w:t>
      </w:r>
      <w:r w:rsidRPr="0020215D">
        <w:rPr>
          <w:b/>
          <w:sz w:val="24"/>
          <w:szCs w:val="24"/>
        </w:rPr>
        <w:t>Praze</w:t>
      </w:r>
    </w:p>
    <w:p w:rsidR="006C13EC" w:rsidRPr="006C13EC" w:rsidRDefault="006C13EC" w:rsidP="00243B0F">
      <w:pPr>
        <w:rPr>
          <w:sz w:val="24"/>
          <w:szCs w:val="24"/>
        </w:rPr>
      </w:pPr>
      <w:r w:rsidRPr="006C13EC">
        <w:rPr>
          <w:sz w:val="24"/>
          <w:szCs w:val="24"/>
        </w:rPr>
        <w:t>IČ: 604 61 373</w:t>
      </w:r>
    </w:p>
    <w:p w:rsidR="0020215D" w:rsidRPr="0020215D" w:rsidRDefault="0020215D" w:rsidP="00243B0F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Pr="0020215D">
        <w:rPr>
          <w:sz w:val="24"/>
          <w:szCs w:val="24"/>
        </w:rPr>
        <w:t xml:space="preserve">Technická </w:t>
      </w:r>
      <w:r w:rsidR="006C13EC">
        <w:rPr>
          <w:sz w:val="24"/>
          <w:szCs w:val="24"/>
        </w:rPr>
        <w:t>1905/</w:t>
      </w:r>
      <w:r w:rsidRPr="0020215D">
        <w:rPr>
          <w:sz w:val="24"/>
          <w:szCs w:val="24"/>
        </w:rPr>
        <w:t>5</w:t>
      </w:r>
      <w:r>
        <w:rPr>
          <w:sz w:val="24"/>
          <w:szCs w:val="24"/>
        </w:rPr>
        <w:t xml:space="preserve">, Praha 6, </w:t>
      </w:r>
      <w:r w:rsidRPr="0020215D">
        <w:rPr>
          <w:sz w:val="24"/>
          <w:szCs w:val="24"/>
        </w:rPr>
        <w:t xml:space="preserve">PSČ 166 28 </w:t>
      </w:r>
    </w:p>
    <w:p w:rsidR="0020215D" w:rsidRDefault="00CA7E0B" w:rsidP="00243B0F">
      <w:pPr>
        <w:rPr>
          <w:rStyle w:val="Siln"/>
          <w:b w:val="0"/>
          <w:sz w:val="24"/>
          <w:szCs w:val="24"/>
        </w:rPr>
      </w:pPr>
      <w:r>
        <w:rPr>
          <w:sz w:val="24"/>
          <w:szCs w:val="24"/>
        </w:rPr>
        <w:t>zastoupen</w:t>
      </w:r>
      <w:r w:rsidR="004F1072">
        <w:rPr>
          <w:sz w:val="24"/>
          <w:szCs w:val="24"/>
        </w:rPr>
        <w:t xml:space="preserve">a kvestorkou </w:t>
      </w:r>
      <w:proofErr w:type="spellStart"/>
      <w:r w:rsidR="004F1072">
        <w:rPr>
          <w:sz w:val="24"/>
          <w:szCs w:val="24"/>
        </w:rPr>
        <w:t>xxxxxxxxxxx</w:t>
      </w:r>
      <w:proofErr w:type="spellEnd"/>
    </w:p>
    <w:p w:rsidR="006C13EC" w:rsidRPr="0020215D" w:rsidRDefault="006C13EC" w:rsidP="00243B0F">
      <w:pPr>
        <w:rPr>
          <w:b/>
          <w:sz w:val="24"/>
          <w:szCs w:val="24"/>
        </w:rPr>
      </w:pPr>
      <w:r>
        <w:rPr>
          <w:rStyle w:val="Siln"/>
          <w:b w:val="0"/>
          <w:sz w:val="24"/>
          <w:szCs w:val="24"/>
        </w:rPr>
        <w:t>(dále jen „VŠCHT Praha“)</w:t>
      </w:r>
    </w:p>
    <w:p w:rsidR="0020215D" w:rsidRPr="0020215D" w:rsidRDefault="0020215D" w:rsidP="00243B0F">
      <w:pPr>
        <w:rPr>
          <w:sz w:val="24"/>
          <w:szCs w:val="24"/>
        </w:rPr>
      </w:pPr>
    </w:p>
    <w:p w:rsidR="0020215D" w:rsidRDefault="0020215D" w:rsidP="00243B0F"/>
    <w:p w:rsidR="00EB2A48" w:rsidRDefault="00EB2A48">
      <w:pPr>
        <w:rPr>
          <w:sz w:val="24"/>
        </w:rPr>
      </w:pPr>
      <w:r>
        <w:rPr>
          <w:sz w:val="24"/>
        </w:rPr>
        <w:t xml:space="preserve">společně též jako </w:t>
      </w:r>
      <w:r w:rsidR="00B87A54">
        <w:rPr>
          <w:b/>
          <w:sz w:val="24"/>
        </w:rPr>
        <w:t>s</w:t>
      </w:r>
      <w:r w:rsidRPr="00EB2A48">
        <w:rPr>
          <w:b/>
          <w:sz w:val="24"/>
        </w:rPr>
        <w:t>mluvní strany</w:t>
      </w:r>
      <w:r w:rsidR="00485F5B" w:rsidRPr="00485F5B">
        <w:rPr>
          <w:sz w:val="24"/>
        </w:rPr>
        <w:t xml:space="preserve"> </w:t>
      </w:r>
      <w:r w:rsidR="00485F5B">
        <w:rPr>
          <w:sz w:val="24"/>
        </w:rPr>
        <w:t xml:space="preserve">uzavírají po vzájemné dohodě tento dodatek č. </w:t>
      </w:r>
      <w:r w:rsidR="00C21780">
        <w:rPr>
          <w:sz w:val="24"/>
        </w:rPr>
        <w:t>1</w:t>
      </w:r>
    </w:p>
    <w:p w:rsidR="00F94D5F" w:rsidRDefault="00F94D5F">
      <w:pPr>
        <w:rPr>
          <w:sz w:val="24"/>
        </w:rPr>
      </w:pPr>
    </w:p>
    <w:p w:rsidR="00F94D5F" w:rsidRDefault="00F94D5F" w:rsidP="00E76315">
      <w:pPr>
        <w:rPr>
          <w:color w:val="000000" w:themeColor="text1"/>
          <w:sz w:val="24"/>
        </w:rPr>
      </w:pPr>
    </w:p>
    <w:p w:rsidR="00BA6BA7" w:rsidRDefault="00BA6BA7" w:rsidP="00336CD7">
      <w:pPr>
        <w:rPr>
          <w:color w:val="000000" w:themeColor="text1"/>
          <w:sz w:val="24"/>
        </w:rPr>
      </w:pPr>
    </w:p>
    <w:p w:rsidR="00BA6BA7" w:rsidRPr="00336CD7" w:rsidRDefault="00BA6BA7" w:rsidP="00336CD7">
      <w:pPr>
        <w:rPr>
          <w:color w:val="000000"/>
          <w:sz w:val="28"/>
          <w:szCs w:val="28"/>
        </w:rPr>
      </w:pPr>
    </w:p>
    <w:p w:rsidR="00BA6BA7" w:rsidRDefault="00BA6BA7" w:rsidP="000D4D20">
      <w:pPr>
        <w:pStyle w:val="Odstavecseseznamem"/>
        <w:numPr>
          <w:ilvl w:val="0"/>
          <w:numId w:val="40"/>
        </w:numPr>
        <w:jc w:val="center"/>
        <w:rPr>
          <w:sz w:val="24"/>
        </w:rPr>
      </w:pPr>
      <w:r>
        <w:rPr>
          <w:sz w:val="24"/>
        </w:rPr>
        <w:t>PREAMBULE</w:t>
      </w:r>
    </w:p>
    <w:p w:rsidR="00E76315" w:rsidRDefault="00E76315" w:rsidP="000D4D20">
      <w:pPr>
        <w:ind w:left="360"/>
        <w:rPr>
          <w:sz w:val="24"/>
        </w:rPr>
      </w:pPr>
    </w:p>
    <w:p w:rsidR="00E76315" w:rsidRDefault="00E76315" w:rsidP="000D4D20">
      <w:pPr>
        <w:ind w:left="360"/>
        <w:rPr>
          <w:sz w:val="24"/>
        </w:rPr>
      </w:pPr>
      <w:r>
        <w:rPr>
          <w:sz w:val="24"/>
        </w:rPr>
        <w:t>VZHLEDEM K TOMU, ŽE:</w:t>
      </w:r>
    </w:p>
    <w:p w:rsidR="00C21780" w:rsidRPr="000D4D20" w:rsidRDefault="00C21780" w:rsidP="000D4D20">
      <w:pPr>
        <w:ind w:left="360"/>
        <w:rPr>
          <w:sz w:val="24"/>
        </w:rPr>
      </w:pPr>
    </w:p>
    <w:p w:rsidR="00BA6BA7" w:rsidRDefault="00E76315" w:rsidP="000D4D20">
      <w:pPr>
        <w:pStyle w:val="Odstavecseseznamem"/>
        <w:numPr>
          <w:ilvl w:val="1"/>
          <w:numId w:val="40"/>
        </w:numPr>
        <w:jc w:val="both"/>
        <w:rPr>
          <w:sz w:val="24"/>
        </w:rPr>
      </w:pPr>
      <w:r>
        <w:rPr>
          <w:sz w:val="24"/>
        </w:rPr>
        <w:t xml:space="preserve">Mezi VŠCHT Praha a </w:t>
      </w:r>
      <w:r w:rsidR="00C21780">
        <w:rPr>
          <w:sz w:val="24"/>
        </w:rPr>
        <w:t>dodavatelem</w:t>
      </w:r>
      <w:r>
        <w:rPr>
          <w:sz w:val="24"/>
        </w:rPr>
        <w:t xml:space="preserve"> byla dne </w:t>
      </w:r>
      <w:r w:rsidR="00C21780">
        <w:rPr>
          <w:sz w:val="24"/>
        </w:rPr>
        <w:t>1</w:t>
      </w:r>
      <w:r>
        <w:rPr>
          <w:sz w:val="24"/>
        </w:rPr>
        <w:t xml:space="preserve">. </w:t>
      </w:r>
      <w:r w:rsidR="00C21780">
        <w:rPr>
          <w:sz w:val="24"/>
        </w:rPr>
        <w:t>února</w:t>
      </w:r>
      <w:r>
        <w:rPr>
          <w:sz w:val="24"/>
        </w:rPr>
        <w:t xml:space="preserve"> 20</w:t>
      </w:r>
      <w:r w:rsidR="00C21780">
        <w:rPr>
          <w:sz w:val="24"/>
        </w:rPr>
        <w:t>13</w:t>
      </w:r>
      <w:r w:rsidR="00C8395A">
        <w:rPr>
          <w:sz w:val="24"/>
        </w:rPr>
        <w:t xml:space="preserve"> uzavřena</w:t>
      </w:r>
      <w:r>
        <w:rPr>
          <w:sz w:val="24"/>
        </w:rPr>
        <w:t xml:space="preserve"> Smlouva o </w:t>
      </w:r>
      <w:r w:rsidR="00C21780">
        <w:rPr>
          <w:sz w:val="24"/>
        </w:rPr>
        <w:t>zajištění výroby a prodeji jídel</w:t>
      </w:r>
      <w:r>
        <w:rPr>
          <w:color w:val="000000"/>
          <w:sz w:val="24"/>
          <w:szCs w:val="24"/>
        </w:rPr>
        <w:t xml:space="preserve"> (dále jen </w:t>
      </w:r>
      <w:r w:rsidR="00C8395A">
        <w:rPr>
          <w:color w:val="000000"/>
          <w:sz w:val="24"/>
          <w:szCs w:val="24"/>
        </w:rPr>
        <w:t>„Smlouva“)</w:t>
      </w:r>
      <w:r w:rsidR="00C21780">
        <w:rPr>
          <w:color w:val="000000"/>
          <w:sz w:val="24"/>
          <w:szCs w:val="24"/>
        </w:rPr>
        <w:t xml:space="preserve"> upravující práva a povinnosti při zajišťování stravování dětské skupiny tj. dětí ve věkové skupině 2-6 let</w:t>
      </w:r>
      <w:r w:rsidR="00C8395A">
        <w:rPr>
          <w:color w:val="000000"/>
          <w:sz w:val="24"/>
          <w:szCs w:val="24"/>
        </w:rPr>
        <w:t>;</w:t>
      </w:r>
    </w:p>
    <w:p w:rsidR="00E76315" w:rsidRDefault="00C21780" w:rsidP="000D4D20">
      <w:pPr>
        <w:pStyle w:val="Odstavecseseznamem"/>
        <w:numPr>
          <w:ilvl w:val="1"/>
          <w:numId w:val="40"/>
        </w:numPr>
        <w:jc w:val="both"/>
        <w:rPr>
          <w:sz w:val="24"/>
        </w:rPr>
      </w:pPr>
      <w:r>
        <w:rPr>
          <w:sz w:val="24"/>
        </w:rPr>
        <w:t xml:space="preserve">V souvislosti s nárůstem vstupních nákladů k výrobě jídel </w:t>
      </w:r>
      <w:r w:rsidR="002E40A8">
        <w:rPr>
          <w:sz w:val="24"/>
        </w:rPr>
        <w:t>dle Smlouvy se smluvní strany dohodly na jejich úpravě tak, jak je uvedeno v tomto dodatku</w:t>
      </w:r>
      <w:r w:rsidR="00C8395A">
        <w:rPr>
          <w:sz w:val="24"/>
        </w:rPr>
        <w:t>.</w:t>
      </w:r>
    </w:p>
    <w:p w:rsidR="00C8395A" w:rsidRDefault="00C8395A" w:rsidP="000D4D20">
      <w:pPr>
        <w:pStyle w:val="Odstavecseseznamem"/>
        <w:ind w:left="1440"/>
        <w:jc w:val="both"/>
        <w:rPr>
          <w:sz w:val="24"/>
        </w:rPr>
      </w:pPr>
    </w:p>
    <w:p w:rsidR="00485F5B" w:rsidRDefault="00485F5B" w:rsidP="000D4D20">
      <w:pPr>
        <w:pStyle w:val="Odstavecseseznamem"/>
        <w:ind w:left="1440"/>
        <w:jc w:val="both"/>
        <w:rPr>
          <w:sz w:val="24"/>
        </w:rPr>
      </w:pPr>
    </w:p>
    <w:p w:rsidR="00BA6BA7" w:rsidRDefault="00BA6BA7" w:rsidP="000D4D20">
      <w:pPr>
        <w:pStyle w:val="Odstavecseseznamem"/>
        <w:numPr>
          <w:ilvl w:val="0"/>
          <w:numId w:val="40"/>
        </w:numPr>
        <w:jc w:val="both"/>
        <w:rPr>
          <w:sz w:val="24"/>
        </w:rPr>
      </w:pPr>
      <w:r>
        <w:rPr>
          <w:sz w:val="24"/>
        </w:rPr>
        <w:t>ZMĚNA SMLOUVY</w:t>
      </w:r>
    </w:p>
    <w:p w:rsidR="00485F5B" w:rsidRDefault="00485F5B" w:rsidP="000D4D20">
      <w:pPr>
        <w:pStyle w:val="Odstavecseseznamem"/>
        <w:ind w:left="1080"/>
        <w:jc w:val="both"/>
        <w:rPr>
          <w:sz w:val="24"/>
        </w:rPr>
      </w:pPr>
    </w:p>
    <w:p w:rsidR="00485F5B" w:rsidRDefault="00485F5B" w:rsidP="000D4D20">
      <w:pPr>
        <w:pStyle w:val="Odstavecseseznamem"/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 xml:space="preserve">Článek </w:t>
      </w:r>
      <w:r w:rsidR="002E40A8">
        <w:rPr>
          <w:sz w:val="24"/>
        </w:rPr>
        <w:t>II</w:t>
      </w:r>
      <w:r>
        <w:rPr>
          <w:sz w:val="24"/>
        </w:rPr>
        <w:t xml:space="preserve">I., </w:t>
      </w:r>
      <w:r w:rsidR="002E40A8">
        <w:rPr>
          <w:sz w:val="24"/>
        </w:rPr>
        <w:t>bod a. a b.</w:t>
      </w:r>
      <w:r>
        <w:rPr>
          <w:sz w:val="24"/>
        </w:rPr>
        <w:t xml:space="preserve"> </w:t>
      </w:r>
      <w:proofErr w:type="gramStart"/>
      <w:r>
        <w:rPr>
          <w:sz w:val="24"/>
        </w:rPr>
        <w:t>se</w:t>
      </w:r>
      <w:proofErr w:type="gramEnd"/>
      <w:r>
        <w:rPr>
          <w:sz w:val="24"/>
        </w:rPr>
        <w:t xml:space="preserve"> vypouští a nahrazuje se </w:t>
      </w:r>
      <w:r w:rsidR="002E40A8">
        <w:rPr>
          <w:sz w:val="24"/>
        </w:rPr>
        <w:t>body a. a b.</w:t>
      </w:r>
      <w:r>
        <w:rPr>
          <w:sz w:val="24"/>
        </w:rPr>
        <w:t xml:space="preserve"> následujícího znění:</w:t>
      </w:r>
    </w:p>
    <w:p w:rsidR="00485F5B" w:rsidRDefault="00485F5B" w:rsidP="000D4D20">
      <w:pPr>
        <w:pStyle w:val="Odstavecseseznamem"/>
        <w:ind w:left="1440"/>
        <w:jc w:val="both"/>
        <w:rPr>
          <w:sz w:val="24"/>
        </w:rPr>
      </w:pPr>
    </w:p>
    <w:p w:rsidR="002E40A8" w:rsidRDefault="00485F5B" w:rsidP="000D4D20">
      <w:pPr>
        <w:ind w:left="1080" w:hanging="371"/>
        <w:jc w:val="both"/>
        <w:rPr>
          <w:sz w:val="24"/>
          <w:szCs w:val="24"/>
        </w:rPr>
      </w:pPr>
      <w:r>
        <w:rPr>
          <w:sz w:val="24"/>
        </w:rPr>
        <w:t>„</w:t>
      </w:r>
      <w:r w:rsidR="002E40A8">
        <w:rPr>
          <w:sz w:val="24"/>
        </w:rPr>
        <w:t>a.</w:t>
      </w:r>
      <w:r w:rsidR="002E40A8">
        <w:rPr>
          <w:sz w:val="24"/>
        </w:rPr>
        <w:tab/>
        <w:t>Cena jednoho oběda (1x polévka a 1x hlavní jídlo, příloha) je stanovena dohodou na 35</w:t>
      </w:r>
      <w:r w:rsidR="00C53FC9">
        <w:rPr>
          <w:sz w:val="24"/>
        </w:rPr>
        <w:t>,-</w:t>
      </w:r>
      <w:r w:rsidR="002E40A8">
        <w:rPr>
          <w:sz w:val="24"/>
        </w:rPr>
        <w:t xml:space="preserve"> Kč</w:t>
      </w:r>
      <w:r w:rsidR="008C1EC6">
        <w:rPr>
          <w:sz w:val="24"/>
          <w:szCs w:val="24"/>
        </w:rPr>
        <w:t>.</w:t>
      </w:r>
    </w:p>
    <w:p w:rsidR="008C1EC6" w:rsidRPr="0062138C" w:rsidRDefault="00C53FC9" w:rsidP="000D4D20">
      <w:pPr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E40A8">
        <w:rPr>
          <w:sz w:val="24"/>
          <w:szCs w:val="24"/>
        </w:rPr>
        <w:t>b.</w:t>
      </w:r>
      <w:r w:rsidR="002E40A8">
        <w:rPr>
          <w:sz w:val="24"/>
          <w:szCs w:val="24"/>
        </w:rPr>
        <w:tab/>
        <w:t>Cena jedné svačinky je stanovena na 17</w:t>
      </w:r>
      <w:r>
        <w:rPr>
          <w:sz w:val="24"/>
          <w:szCs w:val="24"/>
        </w:rPr>
        <w:t>,-</w:t>
      </w:r>
      <w:r w:rsidR="002E40A8">
        <w:rPr>
          <w:sz w:val="24"/>
          <w:szCs w:val="24"/>
        </w:rPr>
        <w:t xml:space="preserve"> Kč.</w:t>
      </w:r>
      <w:r w:rsidR="008C1EC6">
        <w:rPr>
          <w:sz w:val="24"/>
          <w:szCs w:val="24"/>
        </w:rPr>
        <w:t>“</w:t>
      </w:r>
    </w:p>
    <w:p w:rsidR="00485F5B" w:rsidRDefault="00485F5B" w:rsidP="000D4D20">
      <w:pPr>
        <w:pStyle w:val="Odstavecseseznamem"/>
        <w:ind w:left="1080"/>
        <w:jc w:val="both"/>
        <w:rPr>
          <w:sz w:val="24"/>
        </w:rPr>
      </w:pPr>
    </w:p>
    <w:p w:rsidR="00F94D5F" w:rsidRDefault="00F94D5F" w:rsidP="00F94D5F">
      <w:pPr>
        <w:ind w:left="360"/>
        <w:jc w:val="both"/>
        <w:rPr>
          <w:sz w:val="24"/>
        </w:rPr>
      </w:pPr>
    </w:p>
    <w:p w:rsidR="00F94D5F" w:rsidRDefault="00F94D5F" w:rsidP="00F94D5F">
      <w:pPr>
        <w:ind w:left="360"/>
        <w:jc w:val="both"/>
        <w:rPr>
          <w:sz w:val="24"/>
        </w:rPr>
      </w:pPr>
    </w:p>
    <w:p w:rsidR="008C1EC6" w:rsidRDefault="008C1EC6" w:rsidP="008C1EC6">
      <w:pPr>
        <w:pStyle w:val="Odstavecseseznamem"/>
        <w:numPr>
          <w:ilvl w:val="0"/>
          <w:numId w:val="40"/>
        </w:numPr>
        <w:jc w:val="both"/>
        <w:rPr>
          <w:sz w:val="24"/>
        </w:rPr>
      </w:pPr>
      <w:r>
        <w:rPr>
          <w:sz w:val="24"/>
        </w:rPr>
        <w:t>ZÁVĚREČNÁ USTANOVENÍ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lastRenderedPageBreak/>
        <w:t xml:space="preserve">Tento dodatek může být měněn a doplňován výhradně písemně číslovanými dodatky, které budou podepsány oprávněnými zástupci </w:t>
      </w:r>
      <w:r w:rsidR="000D4D20">
        <w:rPr>
          <w:sz w:val="24"/>
        </w:rPr>
        <w:t>s</w:t>
      </w:r>
      <w:r w:rsidRPr="000D4D20">
        <w:rPr>
          <w:sz w:val="24"/>
        </w:rPr>
        <w:t xml:space="preserve">mluvních stran. 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t>Je-li nebo stane-li se některé ustanovení tohoto dodatku neplatným, nevymahatelným nebo neúčinným, nedotýká se tato neplatnost, neúčinnost či nevymahatelnost ostatních ustanovení tohoto dodatku. Smluvní strany se zavazují nahradit bez zbytečného odkladu po doruč</w:t>
      </w:r>
      <w:r w:rsidR="000D4D20">
        <w:rPr>
          <w:sz w:val="24"/>
        </w:rPr>
        <w:t>e</w:t>
      </w:r>
      <w:r w:rsidRPr="000D4D20">
        <w:rPr>
          <w:sz w:val="24"/>
        </w:rPr>
        <w:t xml:space="preserve">ní výzvy druhé </w:t>
      </w:r>
      <w:r w:rsidR="000D4D20">
        <w:rPr>
          <w:sz w:val="24"/>
        </w:rPr>
        <w:t>s</w:t>
      </w:r>
      <w:r w:rsidRPr="000D4D20">
        <w:rPr>
          <w:sz w:val="24"/>
        </w:rPr>
        <w:t>mluvní strany neplatné, nevymahatelné nebo neúčinné ustanovení ustanovením platným, vymahatelným a účinným se stejným nebo obdobným obchodním a právním smyslem, případně uzavřít nový dodatek.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t xml:space="preserve">Smluvní strany výslovně potvrzují, že podmínky tohoto dodatku jsou výsledkem jednání </w:t>
      </w:r>
      <w:r w:rsidR="000D4D20">
        <w:rPr>
          <w:sz w:val="24"/>
        </w:rPr>
        <w:t>s</w:t>
      </w:r>
      <w:r w:rsidRPr="000D4D20">
        <w:rPr>
          <w:sz w:val="24"/>
        </w:rPr>
        <w:t xml:space="preserve">mluvních stran a každá ze </w:t>
      </w:r>
      <w:r w:rsidR="000D4D20">
        <w:rPr>
          <w:sz w:val="24"/>
        </w:rPr>
        <w:t>s</w:t>
      </w:r>
      <w:r w:rsidRPr="000D4D20">
        <w:rPr>
          <w:sz w:val="24"/>
        </w:rPr>
        <w:t xml:space="preserve">mluvních stran měla příležitost ovlivnit obsah podmínek tohoto dodatku. Tento dodatek obsahuje úplné ujednání a všechny náležitosti, které </w:t>
      </w:r>
      <w:r w:rsidR="000D4D20">
        <w:rPr>
          <w:sz w:val="24"/>
        </w:rPr>
        <w:t>s</w:t>
      </w:r>
      <w:r w:rsidRPr="000D4D20">
        <w:rPr>
          <w:sz w:val="24"/>
        </w:rPr>
        <w:t>mluvní strany měly a chtěly v dodatku ujednat, a které považují za důležité.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t xml:space="preserve">Právní vztahy výslovně neupravené tímto dodatkem se řídí platnými právními předpisy České republiky, zejména ustanoveními občanského zákoníku. Veškeré spory mezi </w:t>
      </w:r>
      <w:r w:rsidR="000D4D20">
        <w:rPr>
          <w:sz w:val="24"/>
        </w:rPr>
        <w:t>s</w:t>
      </w:r>
      <w:r w:rsidRPr="000D4D20">
        <w:rPr>
          <w:sz w:val="24"/>
        </w:rPr>
        <w:t>mluvními stranami vznikající z této dohody nebo v souvislosti s ní budou řešeny pokud možno nejprve smírně. Nebude-li smírného řešení dosaženo, budou spory vyřešeny u příslušného soudu.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t>Smluvní strany prohlašují, že s obsahem tohoto dodatku souhlasí, rozumí mu a připojují své podpisy a prohlašují, že tento dodatek byl uzavřen podle jejich svobodné a vážné vůle.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t>Tento dodatek nabývá pla</w:t>
      </w:r>
      <w:r w:rsidR="00C53FC9">
        <w:rPr>
          <w:sz w:val="24"/>
        </w:rPr>
        <w:t>tnosti dnem jeho podpisu oběma s</w:t>
      </w:r>
      <w:r w:rsidRPr="000D4D20">
        <w:rPr>
          <w:sz w:val="24"/>
        </w:rPr>
        <w:t>mluvními stranami a účinnosti dnem jeho uveřejnění v registru smluv v souladu se zák. č. 340/2015 Sb.</w:t>
      </w:r>
      <w:r w:rsidR="00C53FC9">
        <w:rPr>
          <w:sz w:val="24"/>
        </w:rPr>
        <w:t>, z</w:t>
      </w:r>
      <w:r w:rsidR="00C53FC9" w:rsidRPr="00C53FC9">
        <w:rPr>
          <w:sz w:val="24"/>
        </w:rPr>
        <w:t>ákon o zvláštních podmínkách účinnosti některých smluv, uveřejňování těchto smluv a o registru smluv (zákon o registru smluv)</w:t>
      </w:r>
      <w:r w:rsidRPr="000D4D20">
        <w:rPr>
          <w:sz w:val="24"/>
        </w:rPr>
        <w:t xml:space="preserve"> v platném znění</w:t>
      </w:r>
      <w:r w:rsidR="00696AA5">
        <w:rPr>
          <w:sz w:val="24"/>
        </w:rPr>
        <w:t xml:space="preserve"> </w:t>
      </w:r>
      <w:r w:rsidR="00696AA5" w:rsidRPr="00696AA5">
        <w:rPr>
          <w:b/>
          <w:sz w:val="24"/>
        </w:rPr>
        <w:t>nebo 1. října 2021, podle toho, která z těchto skutečností nastane později</w:t>
      </w:r>
      <w:r w:rsidRPr="000D4D20">
        <w:rPr>
          <w:sz w:val="24"/>
        </w:rPr>
        <w:t xml:space="preserve">. </w:t>
      </w:r>
      <w:r w:rsidR="003B0434">
        <w:rPr>
          <w:sz w:val="24"/>
        </w:rPr>
        <w:t>Uveřejnění zajistí VŠCHT Praha.</w:t>
      </w:r>
      <w:r w:rsidR="00C53FC9">
        <w:rPr>
          <w:sz w:val="24"/>
        </w:rPr>
        <w:t xml:space="preserve"> Současně smluvní strany berou na vědomí, že spolu s tímto dodatkem v souladu se zákonem o registru smluv bude uveřejněna i Smlouva.</w:t>
      </w:r>
    </w:p>
    <w:p w:rsidR="00B41BBC" w:rsidRPr="000D4D20" w:rsidRDefault="00B41BBC" w:rsidP="000D4D20">
      <w:pPr>
        <w:pStyle w:val="Odstavecseseznamem"/>
        <w:ind w:left="1440"/>
        <w:jc w:val="both"/>
        <w:rPr>
          <w:sz w:val="24"/>
        </w:rPr>
      </w:pPr>
    </w:p>
    <w:p w:rsidR="00B41BBC" w:rsidRPr="000D4D20" w:rsidRDefault="00B41BBC" w:rsidP="000D4D20">
      <w:pPr>
        <w:pStyle w:val="Odstavecseseznamem"/>
        <w:numPr>
          <w:ilvl w:val="0"/>
          <w:numId w:val="43"/>
        </w:numPr>
        <w:jc w:val="both"/>
        <w:rPr>
          <w:sz w:val="24"/>
        </w:rPr>
      </w:pPr>
      <w:r w:rsidRPr="000D4D20">
        <w:rPr>
          <w:sz w:val="24"/>
        </w:rPr>
        <w:t xml:space="preserve">Tento dodatek je vypracován ve </w:t>
      </w:r>
      <w:r w:rsidR="00C53FC9">
        <w:rPr>
          <w:sz w:val="24"/>
        </w:rPr>
        <w:t>2</w:t>
      </w:r>
      <w:r w:rsidRPr="000D4D20">
        <w:rPr>
          <w:sz w:val="24"/>
        </w:rPr>
        <w:t xml:space="preserve"> vyhotoveních s platností originálu, přičemž každá smluvní strana obdrží </w:t>
      </w:r>
      <w:r w:rsidR="00C53FC9">
        <w:rPr>
          <w:sz w:val="24"/>
        </w:rPr>
        <w:t>jedno</w:t>
      </w:r>
      <w:r w:rsidRPr="000D4D20">
        <w:rPr>
          <w:sz w:val="24"/>
        </w:rPr>
        <w:t xml:space="preserve"> vyhotovení.</w:t>
      </w:r>
    </w:p>
    <w:p w:rsidR="00B41BBC" w:rsidRDefault="00B41BBC" w:rsidP="000D4D20">
      <w:pPr>
        <w:pStyle w:val="Odstavecseseznamem"/>
        <w:ind w:left="1080"/>
        <w:jc w:val="both"/>
        <w:rPr>
          <w:sz w:val="24"/>
        </w:rPr>
      </w:pPr>
    </w:p>
    <w:p w:rsidR="008C1EC6" w:rsidRDefault="008C1EC6" w:rsidP="00F94D5F">
      <w:pPr>
        <w:ind w:left="360"/>
        <w:jc w:val="both"/>
        <w:rPr>
          <w:sz w:val="24"/>
        </w:rPr>
      </w:pPr>
    </w:p>
    <w:p w:rsidR="00F94D5F" w:rsidRDefault="00F94D5F" w:rsidP="00F94D5F">
      <w:pPr>
        <w:pStyle w:val="Zkladntextodsazen"/>
        <w:ind w:left="0"/>
        <w:jc w:val="both"/>
      </w:pPr>
    </w:p>
    <w:p w:rsidR="00F94D5F" w:rsidRDefault="00F94D5F" w:rsidP="00F94D5F">
      <w:pPr>
        <w:pStyle w:val="Zkladntextodsazen"/>
        <w:ind w:left="0"/>
        <w:jc w:val="both"/>
      </w:pPr>
    </w:p>
    <w:p w:rsidR="00F94D5F" w:rsidRDefault="00DE59EC" w:rsidP="00F94D5F">
      <w:pPr>
        <w:pStyle w:val="Zkladntextodsazen"/>
        <w:jc w:val="both"/>
      </w:pPr>
      <w:r>
        <w:t xml:space="preserve">V Praze dne: </w:t>
      </w:r>
      <w:r w:rsidR="00C53FC9">
        <w:t>_______________</w:t>
      </w:r>
      <w:r>
        <w:tab/>
      </w:r>
      <w:r>
        <w:tab/>
      </w:r>
      <w:r>
        <w:tab/>
      </w:r>
      <w:r>
        <w:tab/>
        <w:t xml:space="preserve">V Praze dne: </w:t>
      </w:r>
      <w:r w:rsidR="00C53FC9">
        <w:t>_______________</w:t>
      </w:r>
    </w:p>
    <w:p w:rsidR="00F94D5F" w:rsidRDefault="00F94D5F" w:rsidP="00F94D5F">
      <w:pPr>
        <w:pStyle w:val="Zkladntextodsazen"/>
        <w:jc w:val="both"/>
      </w:pPr>
    </w:p>
    <w:p w:rsidR="00F94D5F" w:rsidRDefault="00F94D5F" w:rsidP="00F94D5F">
      <w:pPr>
        <w:pStyle w:val="Zkladntextodsazen"/>
        <w:jc w:val="both"/>
      </w:pPr>
    </w:p>
    <w:p w:rsidR="00D9266F" w:rsidRDefault="00D9266F">
      <w:pPr>
        <w:pStyle w:val="Zkladntextodsazen"/>
        <w:jc w:val="both"/>
      </w:pPr>
      <w:r>
        <w:t xml:space="preserve">Za </w:t>
      </w:r>
      <w:r w:rsidR="00C53FC9">
        <w:t>dodavatele</w:t>
      </w:r>
      <w:r w:rsidR="00DE59EC">
        <w:t>:</w:t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477BBE">
        <w:t xml:space="preserve"> </w:t>
      </w:r>
      <w:r>
        <w:t>Za</w:t>
      </w:r>
      <w:r w:rsidR="00477BBE">
        <w:t xml:space="preserve"> </w:t>
      </w:r>
      <w:r w:rsidR="000D4D20">
        <w:t>VŠCHT Praha</w:t>
      </w:r>
      <w:r>
        <w:t>:</w:t>
      </w:r>
    </w:p>
    <w:p w:rsidR="00BE0D69" w:rsidRDefault="00BE0D69" w:rsidP="002A2933">
      <w:pPr>
        <w:pStyle w:val="Zkladntextodsazen"/>
        <w:ind w:left="0"/>
        <w:jc w:val="both"/>
      </w:pPr>
    </w:p>
    <w:p w:rsidR="00F94D5F" w:rsidRDefault="00F94D5F" w:rsidP="002A2933">
      <w:pPr>
        <w:pStyle w:val="Zkladntextodsazen"/>
        <w:ind w:left="0"/>
        <w:jc w:val="both"/>
      </w:pPr>
    </w:p>
    <w:p w:rsidR="00D9266F" w:rsidRDefault="00DE59EC">
      <w:pPr>
        <w:pStyle w:val="Zkladntextodsazen"/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 w:rsidR="00BE0D69">
        <w:t xml:space="preserve"> __________________________</w:t>
      </w:r>
    </w:p>
    <w:p w:rsidR="00477BBE" w:rsidRPr="00933A03" w:rsidRDefault="005333F7" w:rsidP="00477BBE">
      <w:pPr>
        <w:pStyle w:val="Nadpis4"/>
        <w:ind w:left="0"/>
        <w:jc w:val="left"/>
        <w:rPr>
          <w:b/>
          <w:color w:val="000000"/>
          <w:szCs w:val="24"/>
        </w:rPr>
      </w:pPr>
      <w:r>
        <w:t xml:space="preserve">  </w:t>
      </w:r>
      <w:r w:rsidR="00477BBE">
        <w:t xml:space="preserve">   </w:t>
      </w:r>
      <w:r>
        <w:t xml:space="preserve"> </w:t>
      </w:r>
      <w:proofErr w:type="spellStart"/>
      <w:r w:rsidR="004F1072">
        <w:t>xxxxxxxxxx</w:t>
      </w:r>
      <w:proofErr w:type="spellEnd"/>
      <w:r w:rsidR="00C53FC9">
        <w:t>, jednatel</w:t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C53FC9">
        <w:tab/>
      </w:r>
      <w:r w:rsidR="0062138C">
        <w:rPr>
          <w:color w:val="000000"/>
          <w:szCs w:val="24"/>
        </w:rPr>
        <w:t xml:space="preserve"> </w:t>
      </w:r>
      <w:r w:rsidR="004F1072">
        <w:rPr>
          <w:rStyle w:val="Siln"/>
          <w:b w:val="0"/>
          <w:szCs w:val="24"/>
        </w:rPr>
        <w:t>xxxxxxxxxxxxx</w:t>
      </w:r>
      <w:bookmarkStart w:id="0" w:name="_GoBack"/>
      <w:bookmarkEnd w:id="0"/>
      <w:r w:rsidR="00C53FC9">
        <w:rPr>
          <w:rStyle w:val="Siln"/>
          <w:b w:val="0"/>
          <w:szCs w:val="24"/>
        </w:rPr>
        <w:t>, kvestorka</w:t>
      </w:r>
    </w:p>
    <w:p w:rsidR="00D9266F" w:rsidRDefault="0072025E" w:rsidP="00B72470">
      <w:pPr>
        <w:pStyle w:val="Zkladntextodsazen"/>
      </w:pPr>
      <w:r>
        <w:t xml:space="preserve">     </w:t>
      </w:r>
      <w:r w:rsidR="0062138C">
        <w:tab/>
      </w:r>
      <w:r w:rsidR="0062138C">
        <w:tab/>
      </w:r>
      <w:r w:rsidR="0062138C">
        <w:tab/>
      </w:r>
      <w:r w:rsidR="0062138C">
        <w:tab/>
      </w:r>
      <w:r w:rsidR="0062138C">
        <w:tab/>
      </w:r>
    </w:p>
    <w:sectPr w:rsidR="00D9266F" w:rsidSect="001E69F5">
      <w:footerReference w:type="even" r:id="rId8"/>
      <w:footerReference w:type="default" r:id="rId9"/>
      <w:pgSz w:w="11906" w:h="16838" w:code="9"/>
      <w:pgMar w:top="1702" w:right="1191" w:bottom="680" w:left="119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7E" w:rsidRDefault="00813D7E">
      <w:r>
        <w:separator/>
      </w:r>
    </w:p>
  </w:endnote>
  <w:endnote w:type="continuationSeparator" w:id="0">
    <w:p w:rsidR="00813D7E" w:rsidRDefault="0081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53" w:rsidRDefault="00C534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065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0653">
      <w:rPr>
        <w:rStyle w:val="slostrnky"/>
        <w:noProof/>
      </w:rPr>
      <w:t>1</w:t>
    </w:r>
    <w:r>
      <w:rPr>
        <w:rStyle w:val="slostrnky"/>
      </w:rPr>
      <w:fldChar w:fldCharType="end"/>
    </w:r>
  </w:p>
  <w:p w:rsidR="00700653" w:rsidRDefault="00700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0516"/>
      <w:docPartObj>
        <w:docPartGallery w:val="Page Numbers (Bottom of Page)"/>
        <w:docPartUnique/>
      </w:docPartObj>
    </w:sdtPr>
    <w:sdtEndPr/>
    <w:sdtContent>
      <w:p w:rsidR="00700653" w:rsidRDefault="00C53465">
        <w:pPr>
          <w:pStyle w:val="Zpat"/>
          <w:jc w:val="center"/>
        </w:pPr>
        <w:r>
          <w:fldChar w:fldCharType="begin"/>
        </w:r>
        <w:r w:rsidR="006E06F1">
          <w:instrText xml:space="preserve"> PAGE   \* MERGEFORMAT </w:instrText>
        </w:r>
        <w:r>
          <w:fldChar w:fldCharType="separate"/>
        </w:r>
        <w:r w:rsidR="004F1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653" w:rsidRDefault="00700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7E" w:rsidRDefault="00813D7E">
      <w:r>
        <w:separator/>
      </w:r>
    </w:p>
  </w:footnote>
  <w:footnote w:type="continuationSeparator" w:id="0">
    <w:p w:rsidR="00813D7E" w:rsidRDefault="0081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91AA556"/>
    <w:name w:val="WW8Num6"/>
    <w:lvl w:ilvl="0">
      <w:start w:val="1"/>
      <w:numFmt w:val="decimal"/>
      <w:lvlText w:val="%1."/>
      <w:lvlJc w:val="left"/>
      <w:pPr>
        <w:tabs>
          <w:tab w:val="num" w:pos="928"/>
        </w:tabs>
      </w:pPr>
      <w:rPr>
        <w:rFonts w:ascii="Times New Roman" w:eastAsia="Times New Roman" w:hAnsi="Times New Roman" w:cs="Times New Roman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5CC4350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00EC1848"/>
    <w:multiLevelType w:val="hybridMultilevel"/>
    <w:tmpl w:val="EB50F0E2"/>
    <w:lvl w:ilvl="0" w:tplc="276A6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E82CBE"/>
    <w:multiLevelType w:val="singleLevel"/>
    <w:tmpl w:val="6E4CDC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70A3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9670F2"/>
    <w:multiLevelType w:val="hybridMultilevel"/>
    <w:tmpl w:val="6F881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94F21"/>
    <w:multiLevelType w:val="hybridMultilevel"/>
    <w:tmpl w:val="AAEA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E6503C"/>
    <w:multiLevelType w:val="hybridMultilevel"/>
    <w:tmpl w:val="EE3E5DE8"/>
    <w:lvl w:ilvl="0" w:tplc="C0AADE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C41B98"/>
    <w:multiLevelType w:val="hybridMultilevel"/>
    <w:tmpl w:val="98D6EE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9E34C7"/>
    <w:multiLevelType w:val="hybridMultilevel"/>
    <w:tmpl w:val="D2E2B5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B82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333A1C"/>
    <w:multiLevelType w:val="hybridMultilevel"/>
    <w:tmpl w:val="8EC49704"/>
    <w:lvl w:ilvl="0" w:tplc="2CE6BDF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246B5AD7"/>
    <w:multiLevelType w:val="hybridMultilevel"/>
    <w:tmpl w:val="6DA858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C64CCB"/>
    <w:multiLevelType w:val="hybridMultilevel"/>
    <w:tmpl w:val="83D633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6C222C"/>
    <w:multiLevelType w:val="hybridMultilevel"/>
    <w:tmpl w:val="35C0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754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874024"/>
    <w:multiLevelType w:val="hybridMultilevel"/>
    <w:tmpl w:val="E21840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A3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D03833"/>
    <w:multiLevelType w:val="hybridMultilevel"/>
    <w:tmpl w:val="CC380AA6"/>
    <w:lvl w:ilvl="0" w:tplc="A58805A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5230D"/>
    <w:multiLevelType w:val="hybridMultilevel"/>
    <w:tmpl w:val="5BAC3640"/>
    <w:lvl w:ilvl="0" w:tplc="34947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50ED6"/>
    <w:multiLevelType w:val="hybridMultilevel"/>
    <w:tmpl w:val="15B65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374F"/>
    <w:multiLevelType w:val="hybridMultilevel"/>
    <w:tmpl w:val="F8764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315979"/>
    <w:multiLevelType w:val="hybridMultilevel"/>
    <w:tmpl w:val="CFCE8B6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A258A"/>
    <w:multiLevelType w:val="hybridMultilevel"/>
    <w:tmpl w:val="94E0C666"/>
    <w:lvl w:ilvl="0" w:tplc="CE26268E">
      <w:start w:val="4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4A752811"/>
    <w:multiLevelType w:val="hybridMultilevel"/>
    <w:tmpl w:val="EE3E5DE8"/>
    <w:lvl w:ilvl="0" w:tplc="C0AADE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7F1BEC"/>
    <w:multiLevelType w:val="hybridMultilevel"/>
    <w:tmpl w:val="B2560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DC252A"/>
    <w:multiLevelType w:val="hybridMultilevel"/>
    <w:tmpl w:val="FB907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E47471"/>
    <w:multiLevelType w:val="hybridMultilevel"/>
    <w:tmpl w:val="BA5E42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B0128"/>
    <w:multiLevelType w:val="hybridMultilevel"/>
    <w:tmpl w:val="7AD85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B2D69"/>
    <w:multiLevelType w:val="hybridMultilevel"/>
    <w:tmpl w:val="3F1C8A1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AA7E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2995474"/>
    <w:multiLevelType w:val="hybridMultilevel"/>
    <w:tmpl w:val="CDB42DDA"/>
    <w:lvl w:ilvl="0" w:tplc="6D1A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512902"/>
    <w:multiLevelType w:val="hybridMultilevel"/>
    <w:tmpl w:val="FB2E9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D7083"/>
    <w:multiLevelType w:val="hybridMultilevel"/>
    <w:tmpl w:val="4D16C1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CF408B"/>
    <w:multiLevelType w:val="hybridMultilevel"/>
    <w:tmpl w:val="C4B27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066D1"/>
    <w:multiLevelType w:val="hybridMultilevel"/>
    <w:tmpl w:val="A31E5AC6"/>
    <w:lvl w:ilvl="0" w:tplc="2E96B3C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747B574A"/>
    <w:multiLevelType w:val="hybridMultilevel"/>
    <w:tmpl w:val="05529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609A1"/>
    <w:multiLevelType w:val="hybridMultilevel"/>
    <w:tmpl w:val="7D78FF4A"/>
    <w:lvl w:ilvl="0" w:tplc="83AE2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B7D67"/>
    <w:multiLevelType w:val="hybridMultilevel"/>
    <w:tmpl w:val="63926B1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E42B7"/>
    <w:multiLevelType w:val="hybridMultilevel"/>
    <w:tmpl w:val="A29CD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806D4"/>
    <w:multiLevelType w:val="hybridMultilevel"/>
    <w:tmpl w:val="6924276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16"/>
  </w:num>
  <w:num w:numId="6">
    <w:abstractNumId w:val="32"/>
  </w:num>
  <w:num w:numId="7">
    <w:abstractNumId w:val="18"/>
  </w:num>
  <w:num w:numId="8">
    <w:abstractNumId w:val="23"/>
  </w:num>
  <w:num w:numId="9">
    <w:abstractNumId w:val="17"/>
  </w:num>
  <w:num w:numId="10">
    <w:abstractNumId w:val="31"/>
  </w:num>
  <w:num w:numId="11">
    <w:abstractNumId w:val="19"/>
  </w:num>
  <w:num w:numId="12">
    <w:abstractNumId w:val="37"/>
  </w:num>
  <w:num w:numId="13">
    <w:abstractNumId w:val="12"/>
  </w:num>
  <w:num w:numId="14">
    <w:abstractNumId w:val="40"/>
  </w:num>
  <w:num w:numId="15">
    <w:abstractNumId w:val="26"/>
  </w:num>
  <w:num w:numId="16">
    <w:abstractNumId w:val="24"/>
  </w:num>
  <w:num w:numId="17">
    <w:abstractNumId w:val="14"/>
  </w:num>
  <w:num w:numId="18">
    <w:abstractNumId w:val="29"/>
  </w:num>
  <w:num w:numId="19">
    <w:abstractNumId w:val="27"/>
  </w:num>
  <w:num w:numId="20">
    <w:abstractNumId w:val="8"/>
  </w:num>
  <w:num w:numId="21">
    <w:abstractNumId w:val="13"/>
  </w:num>
  <w:num w:numId="22">
    <w:abstractNumId w:val="42"/>
  </w:num>
  <w:num w:numId="23">
    <w:abstractNumId w:val="35"/>
  </w:num>
  <w:num w:numId="24">
    <w:abstractNumId w:val="33"/>
  </w:num>
  <w:num w:numId="25">
    <w:abstractNumId w:val="34"/>
  </w:num>
  <w:num w:numId="26">
    <w:abstractNumId w:val="6"/>
  </w:num>
  <w:num w:numId="27">
    <w:abstractNumId w:val="22"/>
  </w:num>
  <w:num w:numId="28">
    <w:abstractNumId w:val="9"/>
  </w:num>
  <w:num w:numId="29">
    <w:abstractNumId w:val="28"/>
  </w:num>
  <w:num w:numId="30">
    <w:abstractNumId w:val="21"/>
  </w:num>
  <w:num w:numId="31">
    <w:abstractNumId w:val="36"/>
  </w:num>
  <w:num w:numId="32">
    <w:abstractNumId w:val="30"/>
  </w:num>
  <w:num w:numId="33">
    <w:abstractNumId w:val="38"/>
  </w:num>
  <w:num w:numId="34">
    <w:abstractNumId w:val="15"/>
  </w:num>
  <w:num w:numId="35">
    <w:abstractNumId w:val="0"/>
  </w:num>
  <w:num w:numId="36">
    <w:abstractNumId w:val="1"/>
  </w:num>
  <w:num w:numId="37">
    <w:abstractNumId w:val="5"/>
  </w:num>
  <w:num w:numId="38">
    <w:abstractNumId w:val="41"/>
  </w:num>
  <w:num w:numId="39">
    <w:abstractNumId w:val="2"/>
  </w:num>
  <w:num w:numId="40">
    <w:abstractNumId w:val="20"/>
  </w:num>
  <w:num w:numId="41">
    <w:abstractNumId w:val="7"/>
  </w:num>
  <w:num w:numId="42">
    <w:abstractNumId w:val="3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CD"/>
    <w:rsid w:val="00007CF9"/>
    <w:rsid w:val="0001082A"/>
    <w:rsid w:val="00032C4B"/>
    <w:rsid w:val="0007148B"/>
    <w:rsid w:val="0007240E"/>
    <w:rsid w:val="00090EF0"/>
    <w:rsid w:val="00091F58"/>
    <w:rsid w:val="000A61CD"/>
    <w:rsid w:val="000A7BF2"/>
    <w:rsid w:val="000D4D20"/>
    <w:rsid w:val="000E689C"/>
    <w:rsid w:val="001238A0"/>
    <w:rsid w:val="00137493"/>
    <w:rsid w:val="00150A54"/>
    <w:rsid w:val="00151003"/>
    <w:rsid w:val="001D7210"/>
    <w:rsid w:val="001E69F5"/>
    <w:rsid w:val="0020215D"/>
    <w:rsid w:val="0020384C"/>
    <w:rsid w:val="00223C82"/>
    <w:rsid w:val="0023166E"/>
    <w:rsid w:val="00231B2C"/>
    <w:rsid w:val="00234344"/>
    <w:rsid w:val="002362D9"/>
    <w:rsid w:val="00243B0F"/>
    <w:rsid w:val="00267A53"/>
    <w:rsid w:val="0028103D"/>
    <w:rsid w:val="00283D45"/>
    <w:rsid w:val="00286D47"/>
    <w:rsid w:val="002A2933"/>
    <w:rsid w:val="002E40A8"/>
    <w:rsid w:val="002F6273"/>
    <w:rsid w:val="003063D3"/>
    <w:rsid w:val="00334B7B"/>
    <w:rsid w:val="00336CD7"/>
    <w:rsid w:val="003528BE"/>
    <w:rsid w:val="00362DA4"/>
    <w:rsid w:val="003A2678"/>
    <w:rsid w:val="003A77D2"/>
    <w:rsid w:val="003B0434"/>
    <w:rsid w:val="003B0C30"/>
    <w:rsid w:val="003B1402"/>
    <w:rsid w:val="003C7442"/>
    <w:rsid w:val="003D0959"/>
    <w:rsid w:val="003E1E26"/>
    <w:rsid w:val="003F4A24"/>
    <w:rsid w:val="00402062"/>
    <w:rsid w:val="00402E9B"/>
    <w:rsid w:val="00404355"/>
    <w:rsid w:val="00417A7B"/>
    <w:rsid w:val="00423CB1"/>
    <w:rsid w:val="0044558A"/>
    <w:rsid w:val="00456A70"/>
    <w:rsid w:val="00461392"/>
    <w:rsid w:val="00477BBE"/>
    <w:rsid w:val="00485F5B"/>
    <w:rsid w:val="004A07FF"/>
    <w:rsid w:val="004A1301"/>
    <w:rsid w:val="004B1AE5"/>
    <w:rsid w:val="004B442B"/>
    <w:rsid w:val="004D2E01"/>
    <w:rsid w:val="004D6B84"/>
    <w:rsid w:val="004E704E"/>
    <w:rsid w:val="004F1072"/>
    <w:rsid w:val="004F29D7"/>
    <w:rsid w:val="0050286E"/>
    <w:rsid w:val="00516451"/>
    <w:rsid w:val="00523023"/>
    <w:rsid w:val="005333F7"/>
    <w:rsid w:val="0057249D"/>
    <w:rsid w:val="0058602C"/>
    <w:rsid w:val="005B20A6"/>
    <w:rsid w:val="005E1605"/>
    <w:rsid w:val="005E2721"/>
    <w:rsid w:val="005F3886"/>
    <w:rsid w:val="005F769C"/>
    <w:rsid w:val="00610749"/>
    <w:rsid w:val="0062138C"/>
    <w:rsid w:val="00623010"/>
    <w:rsid w:val="00633B6C"/>
    <w:rsid w:val="006425F6"/>
    <w:rsid w:val="00650522"/>
    <w:rsid w:val="00651680"/>
    <w:rsid w:val="00654514"/>
    <w:rsid w:val="00660BE6"/>
    <w:rsid w:val="00663E7E"/>
    <w:rsid w:val="006729E8"/>
    <w:rsid w:val="00672FAC"/>
    <w:rsid w:val="006732B7"/>
    <w:rsid w:val="00681A5F"/>
    <w:rsid w:val="006843FE"/>
    <w:rsid w:val="00685DCF"/>
    <w:rsid w:val="006862D3"/>
    <w:rsid w:val="00696A2F"/>
    <w:rsid w:val="00696AA5"/>
    <w:rsid w:val="006A24E9"/>
    <w:rsid w:val="006C13EC"/>
    <w:rsid w:val="006E06F1"/>
    <w:rsid w:val="006E37FE"/>
    <w:rsid w:val="006F3D8E"/>
    <w:rsid w:val="00700653"/>
    <w:rsid w:val="00700805"/>
    <w:rsid w:val="0072025E"/>
    <w:rsid w:val="00744A51"/>
    <w:rsid w:val="00777357"/>
    <w:rsid w:val="007778CD"/>
    <w:rsid w:val="007844D7"/>
    <w:rsid w:val="007933D8"/>
    <w:rsid w:val="007B105F"/>
    <w:rsid w:val="007C0757"/>
    <w:rsid w:val="007C42C8"/>
    <w:rsid w:val="007C7217"/>
    <w:rsid w:val="007F5018"/>
    <w:rsid w:val="007F5042"/>
    <w:rsid w:val="00813D7E"/>
    <w:rsid w:val="008339D0"/>
    <w:rsid w:val="008437E3"/>
    <w:rsid w:val="008541B8"/>
    <w:rsid w:val="008A263A"/>
    <w:rsid w:val="008A2F52"/>
    <w:rsid w:val="008A7E19"/>
    <w:rsid w:val="008C1EC6"/>
    <w:rsid w:val="008D69AA"/>
    <w:rsid w:val="00904199"/>
    <w:rsid w:val="00913B8C"/>
    <w:rsid w:val="00930A5B"/>
    <w:rsid w:val="00933A03"/>
    <w:rsid w:val="009407DA"/>
    <w:rsid w:val="00954764"/>
    <w:rsid w:val="00960791"/>
    <w:rsid w:val="009700C0"/>
    <w:rsid w:val="00975505"/>
    <w:rsid w:val="009802B5"/>
    <w:rsid w:val="0098192F"/>
    <w:rsid w:val="009A1700"/>
    <w:rsid w:val="009A6F63"/>
    <w:rsid w:val="009D1C51"/>
    <w:rsid w:val="009E48F7"/>
    <w:rsid w:val="009F56A3"/>
    <w:rsid w:val="00A00A1F"/>
    <w:rsid w:val="00A20078"/>
    <w:rsid w:val="00A213F9"/>
    <w:rsid w:val="00A27CBF"/>
    <w:rsid w:val="00A35A89"/>
    <w:rsid w:val="00A54B80"/>
    <w:rsid w:val="00A822A5"/>
    <w:rsid w:val="00A87005"/>
    <w:rsid w:val="00A924CE"/>
    <w:rsid w:val="00AB43D7"/>
    <w:rsid w:val="00AB70C2"/>
    <w:rsid w:val="00AB78B2"/>
    <w:rsid w:val="00AD5279"/>
    <w:rsid w:val="00AD7623"/>
    <w:rsid w:val="00AE234D"/>
    <w:rsid w:val="00AE4A97"/>
    <w:rsid w:val="00B217CB"/>
    <w:rsid w:val="00B4054F"/>
    <w:rsid w:val="00B41BBC"/>
    <w:rsid w:val="00B47C36"/>
    <w:rsid w:val="00B5644E"/>
    <w:rsid w:val="00B64913"/>
    <w:rsid w:val="00B72470"/>
    <w:rsid w:val="00B87A54"/>
    <w:rsid w:val="00BA3E84"/>
    <w:rsid w:val="00BA4430"/>
    <w:rsid w:val="00BA6BA7"/>
    <w:rsid w:val="00BD299E"/>
    <w:rsid w:val="00BE0D69"/>
    <w:rsid w:val="00C061E1"/>
    <w:rsid w:val="00C21780"/>
    <w:rsid w:val="00C33A7D"/>
    <w:rsid w:val="00C53465"/>
    <w:rsid w:val="00C53FC9"/>
    <w:rsid w:val="00C70D5F"/>
    <w:rsid w:val="00C7241C"/>
    <w:rsid w:val="00C8395A"/>
    <w:rsid w:val="00C93DF1"/>
    <w:rsid w:val="00CA4510"/>
    <w:rsid w:val="00CA7CCC"/>
    <w:rsid w:val="00CA7E0B"/>
    <w:rsid w:val="00D0507E"/>
    <w:rsid w:val="00D072BF"/>
    <w:rsid w:val="00D11B1B"/>
    <w:rsid w:val="00D40894"/>
    <w:rsid w:val="00D4132A"/>
    <w:rsid w:val="00D4774B"/>
    <w:rsid w:val="00D53135"/>
    <w:rsid w:val="00D60293"/>
    <w:rsid w:val="00D65324"/>
    <w:rsid w:val="00D779A3"/>
    <w:rsid w:val="00D9266F"/>
    <w:rsid w:val="00D96D1B"/>
    <w:rsid w:val="00DB0C3E"/>
    <w:rsid w:val="00DB593D"/>
    <w:rsid w:val="00DB64A4"/>
    <w:rsid w:val="00DC613D"/>
    <w:rsid w:val="00DC69AC"/>
    <w:rsid w:val="00DD4DD3"/>
    <w:rsid w:val="00DD5676"/>
    <w:rsid w:val="00DE133F"/>
    <w:rsid w:val="00DE59EC"/>
    <w:rsid w:val="00E043B5"/>
    <w:rsid w:val="00E32840"/>
    <w:rsid w:val="00E35B9B"/>
    <w:rsid w:val="00E67C0E"/>
    <w:rsid w:val="00E7251B"/>
    <w:rsid w:val="00E74661"/>
    <w:rsid w:val="00E76315"/>
    <w:rsid w:val="00EA478C"/>
    <w:rsid w:val="00EA7734"/>
    <w:rsid w:val="00EA7958"/>
    <w:rsid w:val="00EB2A48"/>
    <w:rsid w:val="00EE5A8F"/>
    <w:rsid w:val="00EF5FE9"/>
    <w:rsid w:val="00F26852"/>
    <w:rsid w:val="00F310AE"/>
    <w:rsid w:val="00F40A3C"/>
    <w:rsid w:val="00F43A0E"/>
    <w:rsid w:val="00F945B8"/>
    <w:rsid w:val="00F94D5F"/>
    <w:rsid w:val="00FB45A8"/>
    <w:rsid w:val="00FF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84C41"/>
  <w15:docId w15:val="{2B3A84B1-5EB0-4C23-B879-2016151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A1F"/>
  </w:style>
  <w:style w:type="paragraph" w:styleId="Nadpis1">
    <w:name w:val="heading 1"/>
    <w:basedOn w:val="Normln"/>
    <w:next w:val="Normln"/>
    <w:qFormat/>
    <w:rsid w:val="00A00A1F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0A1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00A1F"/>
    <w:pPr>
      <w:keepNext/>
      <w:ind w:left="36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0A1F"/>
    <w:pPr>
      <w:keepNext/>
      <w:ind w:left="708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00A1F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00A1F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A1F"/>
    <w:pPr>
      <w:jc w:val="center"/>
    </w:pPr>
    <w:rPr>
      <w:sz w:val="24"/>
    </w:rPr>
  </w:style>
  <w:style w:type="paragraph" w:styleId="Zkladntextodsazen">
    <w:name w:val="Body Text Indent"/>
    <w:basedOn w:val="Normln"/>
    <w:link w:val="ZkladntextodsazenChar"/>
    <w:rsid w:val="00A00A1F"/>
    <w:pPr>
      <w:ind w:left="360"/>
    </w:pPr>
    <w:rPr>
      <w:sz w:val="24"/>
    </w:rPr>
  </w:style>
  <w:style w:type="paragraph" w:styleId="Zpat">
    <w:name w:val="footer"/>
    <w:basedOn w:val="Normln"/>
    <w:link w:val="ZpatChar"/>
    <w:uiPriority w:val="99"/>
    <w:rsid w:val="00A0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0A1F"/>
  </w:style>
  <w:style w:type="paragraph" w:styleId="Zkladntext">
    <w:name w:val="Body Text"/>
    <w:basedOn w:val="Normln"/>
    <w:rsid w:val="00A00A1F"/>
    <w:pPr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A00A1F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sid w:val="008541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F4A24"/>
    <w:rPr>
      <w:sz w:val="16"/>
      <w:szCs w:val="16"/>
    </w:rPr>
  </w:style>
  <w:style w:type="paragraph" w:styleId="Textkomente">
    <w:name w:val="annotation text"/>
    <w:basedOn w:val="Normln"/>
    <w:semiHidden/>
    <w:rsid w:val="003F4A24"/>
  </w:style>
  <w:style w:type="paragraph" w:styleId="Pedmtkomente">
    <w:name w:val="annotation subject"/>
    <w:basedOn w:val="Textkomente"/>
    <w:next w:val="Textkomente"/>
    <w:semiHidden/>
    <w:rsid w:val="003F4A24"/>
    <w:rPr>
      <w:b/>
      <w:bCs/>
    </w:rPr>
  </w:style>
  <w:style w:type="paragraph" w:customStyle="1" w:styleId="Rejstk">
    <w:name w:val="Rejstřík"/>
    <w:basedOn w:val="Normln"/>
    <w:rsid w:val="00243B0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D6B84"/>
    <w:pPr>
      <w:ind w:left="720"/>
      <w:contextualSpacing/>
    </w:pPr>
  </w:style>
  <w:style w:type="character" w:styleId="Hypertextovodkaz">
    <w:name w:val="Hyperlink"/>
    <w:uiPriority w:val="99"/>
    <w:unhideWhenUsed/>
    <w:rsid w:val="000E689C"/>
    <w:rPr>
      <w:color w:val="0000FF"/>
      <w:u w:val="single"/>
    </w:rPr>
  </w:style>
  <w:style w:type="paragraph" w:styleId="Zhlav">
    <w:name w:val="header"/>
    <w:basedOn w:val="Normln"/>
    <w:link w:val="ZhlavChar"/>
    <w:rsid w:val="00793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33D8"/>
  </w:style>
  <w:style w:type="character" w:customStyle="1" w:styleId="ZpatChar">
    <w:name w:val="Zápatí Char"/>
    <w:basedOn w:val="Standardnpsmoodstavce"/>
    <w:link w:val="Zpat"/>
    <w:uiPriority w:val="99"/>
    <w:rsid w:val="007933D8"/>
  </w:style>
  <w:style w:type="character" w:customStyle="1" w:styleId="Nadpis5Char">
    <w:name w:val="Nadpis 5 Char"/>
    <w:basedOn w:val="Standardnpsmoodstavce"/>
    <w:link w:val="Nadpis5"/>
    <w:rsid w:val="00F94D5F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4D5F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4D5F"/>
    <w:rPr>
      <w:sz w:val="24"/>
    </w:rPr>
  </w:style>
  <w:style w:type="character" w:styleId="Siln">
    <w:name w:val="Strong"/>
    <w:basedOn w:val="Standardnpsmoodstavce"/>
    <w:uiPriority w:val="22"/>
    <w:qFormat/>
    <w:rsid w:val="00202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9E98-9DD7-415F-8D49-C88CFD1C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venkovní plochy</vt:lpstr>
    </vt:vector>
  </TitlesOfParts>
  <Company>USMH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venkovní plochy</dc:title>
  <dc:creator>vokalova</dc:creator>
  <cp:lastModifiedBy>Dagmar Kovacova</cp:lastModifiedBy>
  <cp:revision>3</cp:revision>
  <cp:lastPrinted>2021-09-23T14:02:00Z</cp:lastPrinted>
  <dcterms:created xsi:type="dcterms:W3CDTF">2021-10-01T09:58:00Z</dcterms:created>
  <dcterms:modified xsi:type="dcterms:W3CDTF">2021-10-01T09:59:00Z</dcterms:modified>
</cp:coreProperties>
</file>