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6766A" w14:textId="5B598298" w:rsidR="00483C23" w:rsidRDefault="00483C23"/>
    <w:p w14:paraId="43BD3268" w14:textId="67305852" w:rsidR="001005EE" w:rsidRDefault="001005EE" w:rsidP="0009110B">
      <w:pPr>
        <w:pStyle w:val="ACNormln"/>
        <w:keepNext/>
        <w:spacing w:before="0"/>
        <w:rPr>
          <w:b/>
          <w:bCs/>
          <w:sz w:val="36"/>
          <w:szCs w:val="36"/>
        </w:rPr>
      </w:pPr>
      <w:r w:rsidRPr="00B93528">
        <w:rPr>
          <w:b/>
          <w:bCs/>
          <w:sz w:val="36"/>
          <w:szCs w:val="36"/>
        </w:rPr>
        <w:t xml:space="preserve">Příloha č. </w:t>
      </w:r>
      <w:r w:rsidR="0096208A">
        <w:rPr>
          <w:b/>
          <w:bCs/>
          <w:sz w:val="36"/>
          <w:szCs w:val="36"/>
        </w:rPr>
        <w:t>1</w:t>
      </w:r>
      <w:r w:rsidRPr="00B93528">
        <w:rPr>
          <w:b/>
          <w:bCs/>
          <w:sz w:val="36"/>
          <w:szCs w:val="36"/>
        </w:rPr>
        <w:t xml:space="preserve"> Smlouvy: </w:t>
      </w:r>
      <w:r w:rsidR="0009110B" w:rsidRPr="0009110B">
        <w:rPr>
          <w:b/>
          <w:bCs/>
          <w:sz w:val="36"/>
          <w:szCs w:val="36"/>
        </w:rPr>
        <w:t>Podrobná specifikace plnění – Poradenství a konzultace, Úvodní Parametrizace, Další Parametrizace, Další poradenské a konzultační služby</w:t>
      </w:r>
    </w:p>
    <w:p w14:paraId="44B91DCE" w14:textId="77777777" w:rsidR="0009110B" w:rsidRDefault="0009110B" w:rsidP="0009110B">
      <w:pPr>
        <w:pStyle w:val="ACNormln"/>
        <w:keepNext/>
        <w:spacing w:before="0"/>
      </w:pPr>
    </w:p>
    <w:p w14:paraId="43538A1F" w14:textId="6E8ED5D3" w:rsidR="0009110B" w:rsidRPr="00FE7FAB" w:rsidRDefault="0009110B" w:rsidP="0009110B">
      <w:pPr>
        <w:pStyle w:val="Odstavecseseznamem"/>
        <w:numPr>
          <w:ilvl w:val="0"/>
          <w:numId w:val="4"/>
        </w:numPr>
        <w:rPr>
          <w:b/>
          <w:bCs/>
          <w:sz w:val="28"/>
          <w:szCs w:val="28"/>
        </w:rPr>
      </w:pPr>
      <w:r w:rsidRPr="00FE7FAB">
        <w:rPr>
          <w:b/>
          <w:bCs/>
          <w:sz w:val="28"/>
          <w:szCs w:val="28"/>
        </w:rPr>
        <w:t xml:space="preserve">Specifikace </w:t>
      </w:r>
      <w:r w:rsidR="00374445">
        <w:rPr>
          <w:b/>
          <w:bCs/>
          <w:sz w:val="28"/>
          <w:szCs w:val="28"/>
        </w:rPr>
        <w:t>p</w:t>
      </w:r>
      <w:r w:rsidR="00374445" w:rsidRPr="00FE7FAB">
        <w:rPr>
          <w:b/>
          <w:bCs/>
          <w:sz w:val="28"/>
          <w:szCs w:val="28"/>
        </w:rPr>
        <w:t xml:space="preserve">oradenství </w:t>
      </w:r>
      <w:r w:rsidRPr="00FE7FAB">
        <w:rPr>
          <w:b/>
          <w:bCs/>
          <w:sz w:val="28"/>
          <w:szCs w:val="28"/>
        </w:rPr>
        <w:t xml:space="preserve">a </w:t>
      </w:r>
      <w:r w:rsidR="00374445" w:rsidRPr="00FE7FAB">
        <w:rPr>
          <w:b/>
          <w:bCs/>
          <w:sz w:val="28"/>
          <w:szCs w:val="28"/>
        </w:rPr>
        <w:t>konzultac</w:t>
      </w:r>
      <w:r w:rsidR="00374445">
        <w:rPr>
          <w:b/>
          <w:bCs/>
          <w:sz w:val="28"/>
          <w:szCs w:val="28"/>
        </w:rPr>
        <w:t>í</w:t>
      </w:r>
      <w:r w:rsidR="00374445" w:rsidRPr="00FE7FAB">
        <w:rPr>
          <w:b/>
          <w:bCs/>
          <w:sz w:val="28"/>
          <w:szCs w:val="28"/>
        </w:rPr>
        <w:t xml:space="preserve"> </w:t>
      </w:r>
      <w:r w:rsidRPr="00FE7FAB">
        <w:rPr>
          <w:b/>
          <w:bCs/>
          <w:sz w:val="28"/>
          <w:szCs w:val="28"/>
        </w:rPr>
        <w:t xml:space="preserve">dle </w:t>
      </w:r>
      <w:r w:rsidRPr="00315C02">
        <w:rPr>
          <w:b/>
          <w:bCs/>
          <w:sz w:val="28"/>
          <w:szCs w:val="28"/>
        </w:rPr>
        <w:t>odst</w:t>
      </w:r>
      <w:r>
        <w:rPr>
          <w:b/>
          <w:bCs/>
          <w:sz w:val="28"/>
          <w:szCs w:val="28"/>
        </w:rPr>
        <w:t xml:space="preserve">. 2.1 </w:t>
      </w:r>
      <w:r w:rsidR="00BE49DB">
        <w:rPr>
          <w:b/>
          <w:bCs/>
          <w:sz w:val="28"/>
          <w:szCs w:val="28"/>
        </w:rPr>
        <w:t xml:space="preserve">písm. </w:t>
      </w:r>
      <w:r>
        <w:rPr>
          <w:b/>
          <w:bCs/>
          <w:sz w:val="28"/>
          <w:szCs w:val="28"/>
        </w:rPr>
        <w:t xml:space="preserve">a) </w:t>
      </w:r>
      <w:r w:rsidRPr="00FE7FAB">
        <w:rPr>
          <w:b/>
          <w:bCs/>
          <w:sz w:val="28"/>
          <w:szCs w:val="28"/>
        </w:rPr>
        <w:t>Smlouvy</w:t>
      </w:r>
    </w:p>
    <w:tbl>
      <w:tblPr>
        <w:tblW w:w="4813"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4"/>
        <w:gridCol w:w="909"/>
        <w:gridCol w:w="1170"/>
        <w:gridCol w:w="1348"/>
        <w:gridCol w:w="5110"/>
        <w:gridCol w:w="5101"/>
      </w:tblGrid>
      <w:tr w:rsidR="0009110B" w:rsidRPr="00BD236F" w14:paraId="367841EC" w14:textId="77777777" w:rsidTr="0009110B">
        <w:trPr>
          <w:trHeight w:val="866"/>
          <w:tblHeader/>
        </w:trPr>
        <w:tc>
          <w:tcPr>
            <w:tcW w:w="396" w:type="pct"/>
            <w:tcBorders>
              <w:bottom w:val="single" w:sz="4" w:space="0" w:color="auto"/>
            </w:tcBorders>
            <w:shd w:val="clear" w:color="auto" w:fill="BFBFBF" w:themeFill="background1" w:themeFillShade="BF"/>
            <w:vAlign w:val="center"/>
            <w:hideMark/>
          </w:tcPr>
          <w:p w14:paraId="76E69FC0" w14:textId="77777777" w:rsidR="0009110B" w:rsidRPr="00BD236F" w:rsidRDefault="0009110B" w:rsidP="0009110B">
            <w:pPr>
              <w:jc w:val="center"/>
              <w:rPr>
                <w:b/>
                <w:bCs/>
                <w:lang w:eastAsia="cs-CZ"/>
              </w:rPr>
            </w:pPr>
            <w:r w:rsidRPr="00BD236F">
              <w:rPr>
                <w:b/>
                <w:bCs/>
                <w:lang w:eastAsia="cs-CZ"/>
              </w:rPr>
              <w:t>Označení požadavku</w:t>
            </w:r>
          </w:p>
        </w:tc>
        <w:tc>
          <w:tcPr>
            <w:tcW w:w="307" w:type="pct"/>
            <w:tcBorders>
              <w:bottom w:val="single" w:sz="4" w:space="0" w:color="auto"/>
            </w:tcBorders>
            <w:shd w:val="clear" w:color="auto" w:fill="BFBFBF" w:themeFill="background1" w:themeFillShade="BF"/>
            <w:vAlign w:val="center"/>
          </w:tcPr>
          <w:p w14:paraId="088B7673" w14:textId="77777777" w:rsidR="0009110B" w:rsidRPr="00BD236F" w:rsidRDefault="0009110B" w:rsidP="0009110B">
            <w:pPr>
              <w:jc w:val="center"/>
              <w:rPr>
                <w:b/>
                <w:bCs/>
                <w:lang w:eastAsia="cs-CZ"/>
              </w:rPr>
            </w:pPr>
            <w:r w:rsidRPr="00BD236F">
              <w:rPr>
                <w:b/>
                <w:bCs/>
                <w:lang w:eastAsia="cs-CZ"/>
              </w:rPr>
              <w:t>Oblast</w:t>
            </w:r>
          </w:p>
        </w:tc>
        <w:tc>
          <w:tcPr>
            <w:tcW w:w="395" w:type="pct"/>
            <w:tcBorders>
              <w:bottom w:val="single" w:sz="4" w:space="0" w:color="auto"/>
            </w:tcBorders>
            <w:shd w:val="clear" w:color="auto" w:fill="BFBFBF" w:themeFill="background1" w:themeFillShade="BF"/>
            <w:vAlign w:val="center"/>
            <w:hideMark/>
          </w:tcPr>
          <w:p w14:paraId="694BCA41" w14:textId="77777777" w:rsidR="0009110B" w:rsidRPr="00BD236F" w:rsidRDefault="0009110B" w:rsidP="0009110B">
            <w:pPr>
              <w:jc w:val="center"/>
              <w:rPr>
                <w:b/>
                <w:bCs/>
                <w:lang w:eastAsia="cs-CZ"/>
              </w:rPr>
            </w:pPr>
            <w:r w:rsidRPr="00BD236F">
              <w:rPr>
                <w:b/>
                <w:bCs/>
                <w:lang w:eastAsia="cs-CZ"/>
              </w:rPr>
              <w:t xml:space="preserve">Dílčí oblast </w:t>
            </w:r>
          </w:p>
        </w:tc>
        <w:tc>
          <w:tcPr>
            <w:tcW w:w="455" w:type="pct"/>
            <w:tcBorders>
              <w:bottom w:val="single" w:sz="4" w:space="0" w:color="auto"/>
            </w:tcBorders>
            <w:shd w:val="clear" w:color="auto" w:fill="BFBFBF" w:themeFill="background1" w:themeFillShade="BF"/>
            <w:vAlign w:val="center"/>
            <w:hideMark/>
          </w:tcPr>
          <w:p w14:paraId="1B9B0D76" w14:textId="77777777" w:rsidR="0009110B" w:rsidRPr="00BD236F" w:rsidRDefault="0009110B" w:rsidP="0009110B">
            <w:pPr>
              <w:jc w:val="center"/>
              <w:rPr>
                <w:b/>
                <w:bCs/>
                <w:lang w:eastAsia="cs-CZ"/>
              </w:rPr>
            </w:pPr>
            <w:r w:rsidRPr="00BD236F">
              <w:rPr>
                <w:b/>
                <w:bCs/>
                <w:lang w:eastAsia="cs-CZ"/>
              </w:rPr>
              <w:t>Detail oblasti</w:t>
            </w:r>
          </w:p>
        </w:tc>
        <w:tc>
          <w:tcPr>
            <w:tcW w:w="1725" w:type="pct"/>
            <w:tcBorders>
              <w:bottom w:val="single" w:sz="4" w:space="0" w:color="auto"/>
            </w:tcBorders>
            <w:shd w:val="clear" w:color="auto" w:fill="BFBFBF" w:themeFill="background1" w:themeFillShade="BF"/>
            <w:vAlign w:val="center"/>
          </w:tcPr>
          <w:p w14:paraId="26602649" w14:textId="77777777" w:rsidR="0009110B" w:rsidRPr="00BD236F" w:rsidRDefault="0009110B" w:rsidP="0009110B">
            <w:pPr>
              <w:jc w:val="center"/>
              <w:rPr>
                <w:b/>
                <w:bCs/>
                <w:lang w:eastAsia="cs-CZ"/>
              </w:rPr>
            </w:pPr>
            <w:r w:rsidRPr="00BD236F">
              <w:rPr>
                <w:b/>
                <w:bCs/>
                <w:lang w:eastAsia="cs-CZ"/>
              </w:rPr>
              <w:t>Popis požadavku na zprovoznění zajišťovanou Dodavatelem</w:t>
            </w:r>
          </w:p>
        </w:tc>
        <w:tc>
          <w:tcPr>
            <w:tcW w:w="1722" w:type="pct"/>
            <w:tcBorders>
              <w:bottom w:val="single" w:sz="4" w:space="0" w:color="auto"/>
            </w:tcBorders>
            <w:shd w:val="clear" w:color="auto" w:fill="BFBFBF" w:themeFill="background1" w:themeFillShade="BF"/>
            <w:vAlign w:val="center"/>
          </w:tcPr>
          <w:p w14:paraId="51A97DC2" w14:textId="77777777" w:rsidR="0009110B" w:rsidRPr="00BD236F" w:rsidRDefault="0009110B" w:rsidP="0009110B">
            <w:pPr>
              <w:jc w:val="center"/>
              <w:rPr>
                <w:b/>
                <w:bCs/>
                <w:lang w:eastAsia="cs-CZ"/>
              </w:rPr>
            </w:pPr>
            <w:r w:rsidRPr="00BD236F">
              <w:rPr>
                <w:b/>
                <w:bCs/>
                <w:lang w:eastAsia="cs-CZ"/>
              </w:rPr>
              <w:t xml:space="preserve">Poznámka </w:t>
            </w:r>
          </w:p>
          <w:p w14:paraId="6E4A6100" w14:textId="0D4FE39B" w:rsidR="0009110B" w:rsidRPr="00BD236F" w:rsidRDefault="0009110B" w:rsidP="00BE49DB">
            <w:pPr>
              <w:jc w:val="center"/>
              <w:rPr>
                <w:b/>
                <w:bCs/>
                <w:lang w:eastAsia="cs-CZ"/>
              </w:rPr>
            </w:pPr>
            <w:r w:rsidRPr="00BD236F">
              <w:rPr>
                <w:b/>
                <w:bCs/>
                <w:lang w:eastAsia="cs-CZ"/>
              </w:rPr>
              <w:t xml:space="preserve">(upřesňuje požadované zprovoznění, které bude zajišťována Dodavatelem), detaily mohou být ze strany Objednatele upřesněny v rámci </w:t>
            </w:r>
            <w:r w:rsidR="00BE49DB">
              <w:rPr>
                <w:b/>
                <w:bCs/>
                <w:lang w:eastAsia="cs-CZ"/>
              </w:rPr>
              <w:t>poskytnutí</w:t>
            </w:r>
            <w:r w:rsidR="00BE49DB" w:rsidRPr="00BD236F">
              <w:rPr>
                <w:b/>
                <w:bCs/>
                <w:lang w:eastAsia="cs-CZ"/>
              </w:rPr>
              <w:t xml:space="preserve"> </w:t>
            </w:r>
            <w:r w:rsidR="00BE49DB">
              <w:rPr>
                <w:b/>
                <w:bCs/>
                <w:lang w:eastAsia="cs-CZ"/>
              </w:rPr>
              <w:t>k</w:t>
            </w:r>
            <w:r w:rsidRPr="00BD236F">
              <w:rPr>
                <w:b/>
                <w:bCs/>
                <w:lang w:eastAsia="cs-CZ"/>
              </w:rPr>
              <w:t xml:space="preserve">onzultací a poradenství dle </w:t>
            </w:r>
            <w:proofErr w:type="spellStart"/>
            <w:r w:rsidRPr="00BD236F">
              <w:rPr>
                <w:b/>
                <w:bCs/>
                <w:lang w:eastAsia="cs-CZ"/>
              </w:rPr>
              <w:t>odst</w:t>
            </w:r>
            <w:proofErr w:type="spellEnd"/>
            <w:r w:rsidR="00BE49DB">
              <w:rPr>
                <w:b/>
                <w:bCs/>
                <w:lang w:eastAsia="cs-CZ"/>
              </w:rPr>
              <w:t xml:space="preserve"> 2.1 </w:t>
            </w:r>
            <w:proofErr w:type="spellStart"/>
            <w:r w:rsidR="00BE49DB">
              <w:rPr>
                <w:b/>
                <w:bCs/>
                <w:lang w:eastAsia="cs-CZ"/>
              </w:rPr>
              <w:t>písm</w:t>
            </w:r>
            <w:proofErr w:type="spellEnd"/>
            <w:r w:rsidR="00BE49DB">
              <w:rPr>
                <w:b/>
                <w:bCs/>
                <w:lang w:eastAsia="cs-CZ"/>
              </w:rPr>
              <w:t xml:space="preserve"> a) </w:t>
            </w:r>
            <w:r w:rsidRPr="00BD236F">
              <w:rPr>
                <w:b/>
                <w:bCs/>
                <w:lang w:eastAsia="cs-CZ"/>
              </w:rPr>
              <w:t xml:space="preserve">Smlouvy (součást </w:t>
            </w:r>
            <w:r w:rsidR="001929ED">
              <w:rPr>
                <w:b/>
                <w:bCs/>
                <w:lang w:eastAsia="cs-CZ"/>
              </w:rPr>
              <w:t>P</w:t>
            </w:r>
            <w:r w:rsidRPr="00BD236F">
              <w:rPr>
                <w:b/>
                <w:bCs/>
                <w:lang w:eastAsia="cs-CZ"/>
              </w:rPr>
              <w:t>lnění)</w:t>
            </w:r>
          </w:p>
        </w:tc>
      </w:tr>
      <w:tr w:rsidR="0009110B" w:rsidRPr="00BD236F" w14:paraId="49B54D23" w14:textId="77777777" w:rsidTr="0009110B">
        <w:trPr>
          <w:trHeight w:val="755"/>
        </w:trPr>
        <w:tc>
          <w:tcPr>
            <w:tcW w:w="396" w:type="pct"/>
            <w:tcBorders>
              <w:top w:val="single" w:sz="4" w:space="0" w:color="auto"/>
              <w:left w:val="single" w:sz="4" w:space="0" w:color="auto"/>
              <w:bottom w:val="single" w:sz="4" w:space="0" w:color="auto"/>
              <w:right w:val="single" w:sz="4" w:space="0" w:color="auto"/>
            </w:tcBorders>
            <w:shd w:val="clear" w:color="auto" w:fill="auto"/>
            <w:hideMark/>
          </w:tcPr>
          <w:p w14:paraId="3E85DD91" w14:textId="77777777" w:rsidR="0009110B" w:rsidRPr="00BD236F" w:rsidRDefault="0009110B" w:rsidP="0009110B">
            <w:pPr>
              <w:jc w:val="center"/>
              <w:rPr>
                <w:rFonts w:cstheme="minorHAnsi"/>
                <w:sz w:val="20"/>
                <w:szCs w:val="20"/>
                <w:lang w:eastAsia="cs-CZ"/>
              </w:rPr>
            </w:pPr>
            <w:r w:rsidRPr="00BD236F">
              <w:rPr>
                <w:rFonts w:cstheme="minorHAnsi"/>
                <w:sz w:val="20"/>
                <w:szCs w:val="20"/>
                <w:lang w:eastAsia="cs-CZ"/>
              </w:rPr>
              <w:t>PK1</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091CD8E" w14:textId="77777777" w:rsidR="0009110B" w:rsidRPr="00BD236F" w:rsidRDefault="0009110B" w:rsidP="0009110B">
            <w:pPr>
              <w:rPr>
                <w:rFonts w:cstheme="minorHAnsi"/>
                <w:b/>
                <w:sz w:val="20"/>
                <w:szCs w:val="20"/>
                <w:lang w:eastAsia="cs-CZ"/>
              </w:rPr>
            </w:pPr>
            <w:r w:rsidRPr="00BD236F">
              <w:rPr>
                <w:rFonts w:cstheme="minorHAnsi"/>
                <w:b/>
                <w:sz w:val="20"/>
                <w:szCs w:val="20"/>
                <w:lang w:eastAsia="cs-CZ"/>
              </w:rPr>
              <w:t>Ostatní</w:t>
            </w:r>
          </w:p>
        </w:tc>
        <w:tc>
          <w:tcPr>
            <w:tcW w:w="395" w:type="pct"/>
            <w:tcBorders>
              <w:top w:val="single" w:sz="4" w:space="0" w:color="auto"/>
              <w:left w:val="single" w:sz="4" w:space="0" w:color="auto"/>
              <w:bottom w:val="single" w:sz="4" w:space="0" w:color="auto"/>
              <w:right w:val="single" w:sz="4" w:space="0" w:color="auto"/>
            </w:tcBorders>
            <w:shd w:val="clear" w:color="auto" w:fill="auto"/>
            <w:hideMark/>
          </w:tcPr>
          <w:p w14:paraId="64879E2B"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Organizační požadavky</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14:paraId="41CBD2CE"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Řízení projektu</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4362F3FD" w14:textId="77777777" w:rsidR="0009110B" w:rsidRPr="00BD236F" w:rsidRDefault="0009110B" w:rsidP="0009110B">
            <w:pPr>
              <w:pStyle w:val="TableTextNormal"/>
              <w:framePr w:wrap="around"/>
              <w:rPr>
                <w:rFonts w:asciiTheme="minorHAnsi" w:hAnsiTheme="minorHAnsi" w:cstheme="minorHAnsi"/>
                <w:szCs w:val="20"/>
              </w:rPr>
            </w:pPr>
            <w:r w:rsidRPr="00BD236F">
              <w:rPr>
                <w:rFonts w:asciiTheme="minorHAnsi" w:hAnsiTheme="minorHAnsi" w:cstheme="minorHAnsi"/>
                <w:szCs w:val="20"/>
              </w:rPr>
              <w:t>Je požadováno zajištění řízení aktivit Poradenství a konzult</w:t>
            </w:r>
            <w:r>
              <w:rPr>
                <w:rFonts w:asciiTheme="minorHAnsi" w:hAnsiTheme="minorHAnsi" w:cstheme="minorHAnsi"/>
                <w:szCs w:val="20"/>
              </w:rPr>
              <w:t>a</w:t>
            </w:r>
            <w:r w:rsidRPr="00BD236F">
              <w:rPr>
                <w:rFonts w:asciiTheme="minorHAnsi" w:hAnsiTheme="minorHAnsi" w:cstheme="minorHAnsi"/>
                <w:szCs w:val="20"/>
              </w:rPr>
              <w:t xml:space="preserve">ce za stranu Dodavatele vedoucím </w:t>
            </w:r>
            <w:proofErr w:type="gramStart"/>
            <w:r w:rsidRPr="00BD236F">
              <w:rPr>
                <w:rFonts w:asciiTheme="minorHAnsi" w:hAnsiTheme="minorHAnsi" w:cstheme="minorHAnsi"/>
                <w:szCs w:val="20"/>
              </w:rPr>
              <w:t>projektu</w:t>
            </w:r>
            <w:proofErr w:type="gramEnd"/>
            <w:r w:rsidRPr="00BD236F">
              <w:rPr>
                <w:rFonts w:asciiTheme="minorHAnsi" w:hAnsiTheme="minorHAnsi" w:cstheme="minorHAnsi"/>
                <w:szCs w:val="20"/>
              </w:rPr>
              <w:t xml:space="preserve"> a to minimálně v rozsahu 2-3 pracovní schůzky s pracovníky Objednatele za týden.</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463711DE" w14:textId="77777777" w:rsidR="0009110B" w:rsidRPr="00BD236F" w:rsidRDefault="0009110B" w:rsidP="0009110B">
            <w:pPr>
              <w:rPr>
                <w:rFonts w:cstheme="minorHAnsi"/>
                <w:sz w:val="20"/>
                <w:szCs w:val="20"/>
                <w:lang w:eastAsia="cs-CZ"/>
              </w:rPr>
            </w:pPr>
          </w:p>
        </w:tc>
      </w:tr>
      <w:tr w:rsidR="0009110B" w:rsidRPr="00BD236F" w14:paraId="19EB7378" w14:textId="77777777" w:rsidTr="0009110B">
        <w:trPr>
          <w:trHeight w:val="755"/>
        </w:trPr>
        <w:tc>
          <w:tcPr>
            <w:tcW w:w="396" w:type="pct"/>
            <w:tcBorders>
              <w:top w:val="single" w:sz="4" w:space="0" w:color="auto"/>
              <w:left w:val="single" w:sz="4" w:space="0" w:color="auto"/>
              <w:bottom w:val="single" w:sz="4" w:space="0" w:color="auto"/>
              <w:right w:val="single" w:sz="4" w:space="0" w:color="auto"/>
            </w:tcBorders>
            <w:shd w:val="clear" w:color="auto" w:fill="auto"/>
            <w:hideMark/>
          </w:tcPr>
          <w:p w14:paraId="4B5D093D" w14:textId="77777777" w:rsidR="0009110B" w:rsidRPr="00BD236F" w:rsidRDefault="0009110B" w:rsidP="0009110B">
            <w:pPr>
              <w:jc w:val="center"/>
              <w:rPr>
                <w:rFonts w:cstheme="minorHAnsi"/>
                <w:sz w:val="20"/>
                <w:szCs w:val="20"/>
                <w:lang w:eastAsia="cs-CZ"/>
              </w:rPr>
            </w:pPr>
            <w:r w:rsidRPr="00BD236F">
              <w:rPr>
                <w:rFonts w:cstheme="minorHAnsi"/>
                <w:sz w:val="20"/>
                <w:szCs w:val="20"/>
                <w:lang w:eastAsia="cs-CZ"/>
              </w:rPr>
              <w:t>PK2</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B38349D" w14:textId="77777777" w:rsidR="0009110B" w:rsidRPr="00BD236F" w:rsidRDefault="0009110B" w:rsidP="0009110B">
            <w:pPr>
              <w:rPr>
                <w:rFonts w:cstheme="minorHAnsi"/>
                <w:b/>
                <w:sz w:val="20"/>
                <w:szCs w:val="20"/>
                <w:lang w:eastAsia="cs-CZ"/>
              </w:rPr>
            </w:pPr>
            <w:r w:rsidRPr="00BD236F">
              <w:rPr>
                <w:rFonts w:cstheme="minorHAnsi"/>
                <w:b/>
                <w:sz w:val="20"/>
                <w:szCs w:val="20"/>
                <w:lang w:eastAsia="cs-CZ"/>
              </w:rPr>
              <w:t>Ostatní</w:t>
            </w:r>
          </w:p>
        </w:tc>
        <w:tc>
          <w:tcPr>
            <w:tcW w:w="395" w:type="pct"/>
            <w:tcBorders>
              <w:top w:val="single" w:sz="4" w:space="0" w:color="auto"/>
              <w:left w:val="single" w:sz="4" w:space="0" w:color="auto"/>
              <w:bottom w:val="single" w:sz="4" w:space="0" w:color="auto"/>
              <w:right w:val="single" w:sz="4" w:space="0" w:color="auto"/>
            </w:tcBorders>
            <w:shd w:val="clear" w:color="auto" w:fill="auto"/>
            <w:hideMark/>
          </w:tcPr>
          <w:p w14:paraId="46474181"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Organizační požadavky</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14:paraId="36A8BCDE"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Vedení týmu a konzultantská činnost</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26263AC" w14:textId="77777777" w:rsidR="0009110B" w:rsidRPr="00BD236F" w:rsidRDefault="0009110B" w:rsidP="0009110B">
            <w:pPr>
              <w:pStyle w:val="TableTextNormal"/>
              <w:framePr w:wrap="around"/>
              <w:rPr>
                <w:rFonts w:asciiTheme="minorHAnsi" w:hAnsiTheme="minorHAnsi" w:cstheme="minorHAnsi"/>
                <w:szCs w:val="20"/>
              </w:rPr>
            </w:pPr>
            <w:r w:rsidRPr="00BD236F">
              <w:rPr>
                <w:rFonts w:asciiTheme="minorHAnsi" w:hAnsiTheme="minorHAnsi" w:cstheme="minorHAnsi"/>
                <w:szCs w:val="20"/>
              </w:rPr>
              <w:t>Je požadováno zajištění aktivit Poradenství a konzultace minimálně v rozsahu 2-3 pracovní schůzky s pracovníky Objednatele za týden. A to minimálně pro následující realizační týmy:</w:t>
            </w:r>
          </w:p>
          <w:p w14:paraId="13967ADB" w14:textId="77777777" w:rsidR="0009110B" w:rsidRPr="00BD236F" w:rsidRDefault="0009110B" w:rsidP="0009110B">
            <w:pPr>
              <w:pStyle w:val="Odstavecseseznamem"/>
              <w:numPr>
                <w:ilvl w:val="0"/>
                <w:numId w:val="1"/>
              </w:numPr>
              <w:spacing w:after="0" w:line="240" w:lineRule="auto"/>
              <w:ind w:left="235" w:hanging="235"/>
              <w:rPr>
                <w:rFonts w:eastAsia="Times New Roman" w:cstheme="minorHAnsi"/>
                <w:sz w:val="20"/>
                <w:szCs w:val="20"/>
                <w:lang w:eastAsia="cs-CZ"/>
              </w:rPr>
            </w:pPr>
            <w:r w:rsidRPr="00BD236F">
              <w:rPr>
                <w:rFonts w:eastAsia="Times New Roman" w:cstheme="minorHAnsi"/>
                <w:sz w:val="20"/>
                <w:szCs w:val="20"/>
                <w:lang w:eastAsia="cs-CZ"/>
              </w:rPr>
              <w:t>Aplikační tým</w:t>
            </w:r>
          </w:p>
          <w:p w14:paraId="0EF3CDF9" w14:textId="77777777" w:rsidR="0009110B" w:rsidRPr="00BD236F" w:rsidRDefault="0009110B" w:rsidP="0009110B">
            <w:pPr>
              <w:pStyle w:val="Odstavecseseznamem"/>
              <w:numPr>
                <w:ilvl w:val="0"/>
                <w:numId w:val="1"/>
              </w:numPr>
              <w:spacing w:after="0" w:line="240" w:lineRule="auto"/>
              <w:ind w:left="235" w:hanging="235"/>
              <w:rPr>
                <w:rFonts w:eastAsia="Times New Roman" w:cstheme="minorHAnsi"/>
                <w:sz w:val="20"/>
                <w:szCs w:val="20"/>
                <w:lang w:eastAsia="cs-CZ"/>
              </w:rPr>
            </w:pPr>
            <w:r w:rsidRPr="00BD236F">
              <w:rPr>
                <w:rFonts w:eastAsia="Times New Roman" w:cstheme="minorHAnsi"/>
                <w:sz w:val="20"/>
                <w:szCs w:val="20"/>
                <w:lang w:eastAsia="cs-CZ"/>
              </w:rPr>
              <w:t>Technický tým</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3A318C98" w14:textId="77777777" w:rsidR="0009110B" w:rsidRPr="00BD236F" w:rsidRDefault="0009110B" w:rsidP="0009110B">
            <w:pPr>
              <w:rPr>
                <w:rFonts w:cstheme="minorHAnsi"/>
                <w:sz w:val="20"/>
                <w:szCs w:val="20"/>
                <w:lang w:eastAsia="cs-CZ"/>
              </w:rPr>
            </w:pPr>
          </w:p>
        </w:tc>
      </w:tr>
      <w:tr w:rsidR="0009110B" w:rsidRPr="00BD236F" w14:paraId="383002F4" w14:textId="77777777" w:rsidTr="0009110B">
        <w:trPr>
          <w:trHeight w:val="755"/>
        </w:trPr>
        <w:tc>
          <w:tcPr>
            <w:tcW w:w="396" w:type="pct"/>
            <w:tcBorders>
              <w:top w:val="single" w:sz="4" w:space="0" w:color="auto"/>
              <w:left w:val="single" w:sz="4" w:space="0" w:color="auto"/>
              <w:bottom w:val="single" w:sz="4" w:space="0" w:color="auto"/>
              <w:right w:val="single" w:sz="4" w:space="0" w:color="auto"/>
            </w:tcBorders>
            <w:shd w:val="clear" w:color="auto" w:fill="auto"/>
            <w:hideMark/>
          </w:tcPr>
          <w:p w14:paraId="78B98AAC" w14:textId="77777777" w:rsidR="0009110B" w:rsidRPr="00BD236F" w:rsidRDefault="0009110B" w:rsidP="0009110B">
            <w:pPr>
              <w:jc w:val="center"/>
              <w:rPr>
                <w:rFonts w:cstheme="minorHAnsi"/>
                <w:sz w:val="20"/>
                <w:szCs w:val="20"/>
                <w:lang w:eastAsia="cs-CZ"/>
              </w:rPr>
            </w:pPr>
            <w:r w:rsidRPr="00BD236F">
              <w:rPr>
                <w:rFonts w:cstheme="minorHAnsi"/>
                <w:sz w:val="20"/>
                <w:szCs w:val="20"/>
                <w:lang w:eastAsia="cs-CZ"/>
              </w:rPr>
              <w:t>PK3</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109DEA7" w14:textId="77777777" w:rsidR="0009110B" w:rsidRPr="00BD236F" w:rsidRDefault="0009110B" w:rsidP="0009110B">
            <w:pPr>
              <w:rPr>
                <w:rFonts w:cstheme="minorHAnsi"/>
                <w:b/>
                <w:sz w:val="20"/>
                <w:szCs w:val="20"/>
                <w:lang w:eastAsia="cs-CZ"/>
              </w:rPr>
            </w:pPr>
            <w:r w:rsidRPr="00BD236F">
              <w:rPr>
                <w:rFonts w:cstheme="minorHAnsi"/>
                <w:b/>
                <w:sz w:val="20"/>
                <w:szCs w:val="20"/>
                <w:lang w:eastAsia="cs-CZ"/>
              </w:rPr>
              <w:t>Ostatní</w:t>
            </w:r>
          </w:p>
        </w:tc>
        <w:tc>
          <w:tcPr>
            <w:tcW w:w="395" w:type="pct"/>
            <w:tcBorders>
              <w:top w:val="single" w:sz="4" w:space="0" w:color="auto"/>
              <w:left w:val="single" w:sz="4" w:space="0" w:color="auto"/>
              <w:bottom w:val="single" w:sz="4" w:space="0" w:color="auto"/>
              <w:right w:val="single" w:sz="4" w:space="0" w:color="auto"/>
            </w:tcBorders>
            <w:shd w:val="clear" w:color="auto" w:fill="auto"/>
            <w:hideMark/>
          </w:tcPr>
          <w:p w14:paraId="72AF4B03"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Organizační požadavky</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14:paraId="49DDA196" w14:textId="77777777" w:rsidR="0009110B" w:rsidRPr="00BD236F" w:rsidRDefault="0009110B" w:rsidP="0009110B">
            <w:pPr>
              <w:rPr>
                <w:rFonts w:cstheme="minorHAnsi"/>
                <w:sz w:val="20"/>
                <w:szCs w:val="20"/>
                <w:lang w:eastAsia="cs-CZ"/>
              </w:rPr>
            </w:pPr>
            <w:r w:rsidRPr="00BD236F">
              <w:rPr>
                <w:rFonts w:cstheme="minorHAnsi"/>
                <w:sz w:val="20"/>
                <w:szCs w:val="20"/>
                <w:lang w:eastAsia="cs-CZ"/>
              </w:rPr>
              <w:t>Dokumentace</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568CC14C" w14:textId="26286C00" w:rsidR="0009110B" w:rsidRPr="00BD236F" w:rsidRDefault="0009110B" w:rsidP="00BE49DB">
            <w:pPr>
              <w:pStyle w:val="TableTextNormal"/>
              <w:framePr w:wrap="around"/>
              <w:rPr>
                <w:rFonts w:asciiTheme="minorHAnsi" w:hAnsiTheme="minorHAnsi" w:cstheme="minorHAnsi"/>
                <w:szCs w:val="20"/>
              </w:rPr>
            </w:pPr>
            <w:r w:rsidRPr="00BD236F">
              <w:rPr>
                <w:rFonts w:asciiTheme="minorHAnsi" w:hAnsiTheme="minorHAnsi" w:cstheme="minorHAnsi"/>
                <w:szCs w:val="20"/>
              </w:rPr>
              <w:t xml:space="preserve">Požadovaná dokumentace pro </w:t>
            </w:r>
            <w:r w:rsidR="00BE49DB">
              <w:rPr>
                <w:rFonts w:asciiTheme="minorHAnsi" w:hAnsiTheme="minorHAnsi" w:cstheme="minorHAnsi"/>
                <w:szCs w:val="20"/>
              </w:rPr>
              <w:t>poskytnutí</w:t>
            </w:r>
            <w:r w:rsidR="00BE49DB" w:rsidRPr="00BD236F">
              <w:rPr>
                <w:rFonts w:asciiTheme="minorHAnsi" w:hAnsiTheme="minorHAnsi" w:cstheme="minorHAnsi"/>
                <w:szCs w:val="20"/>
              </w:rPr>
              <w:t xml:space="preserve"> </w:t>
            </w:r>
            <w:r w:rsidR="00BE49DB">
              <w:rPr>
                <w:rFonts w:asciiTheme="minorHAnsi" w:hAnsiTheme="minorHAnsi" w:cstheme="minorHAnsi"/>
                <w:szCs w:val="20"/>
              </w:rPr>
              <w:t>p</w:t>
            </w:r>
            <w:r w:rsidRPr="00BD236F">
              <w:rPr>
                <w:rFonts w:asciiTheme="minorHAnsi" w:hAnsiTheme="minorHAnsi" w:cstheme="minorHAnsi"/>
                <w:szCs w:val="20"/>
              </w:rPr>
              <w:t>oradenství a konzultac</w:t>
            </w:r>
            <w:r w:rsidR="00BE49DB">
              <w:rPr>
                <w:rFonts w:asciiTheme="minorHAnsi" w:hAnsiTheme="minorHAnsi" w:cstheme="minorHAnsi"/>
                <w:szCs w:val="20"/>
              </w:rPr>
              <w:t>í</w:t>
            </w:r>
            <w:r w:rsidRPr="00BD236F">
              <w:rPr>
                <w:rFonts w:asciiTheme="minorHAnsi" w:hAnsiTheme="minorHAnsi" w:cstheme="minorHAnsi"/>
                <w:szCs w:val="20"/>
              </w:rPr>
              <w:t xml:space="preserve"> dle </w:t>
            </w:r>
            <w:r w:rsidR="00DC6472">
              <w:rPr>
                <w:rFonts w:asciiTheme="minorHAnsi" w:hAnsiTheme="minorHAnsi" w:cstheme="minorHAnsi"/>
                <w:szCs w:val="20"/>
              </w:rPr>
              <w:t>2.1</w:t>
            </w:r>
            <w:r w:rsidR="00BE49DB">
              <w:rPr>
                <w:rFonts w:asciiTheme="minorHAnsi" w:hAnsiTheme="minorHAnsi" w:cstheme="minorHAnsi"/>
                <w:szCs w:val="20"/>
              </w:rPr>
              <w:t xml:space="preserve"> písm. </w:t>
            </w:r>
            <w:r w:rsidR="00DC6472">
              <w:rPr>
                <w:rFonts w:asciiTheme="minorHAnsi" w:hAnsiTheme="minorHAnsi" w:cstheme="minorHAnsi"/>
                <w:szCs w:val="20"/>
              </w:rPr>
              <w:t>a)</w:t>
            </w:r>
            <w:r w:rsidRPr="00BD236F">
              <w:rPr>
                <w:rFonts w:asciiTheme="minorHAnsi" w:hAnsiTheme="minorHAnsi" w:cstheme="minorHAnsi"/>
                <w:szCs w:val="20"/>
              </w:rPr>
              <w:t xml:space="preserve"> Smlouvy.</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70E05739" w14:textId="0BC88658" w:rsidR="0009110B" w:rsidRPr="00BD236F" w:rsidRDefault="0009110B" w:rsidP="0009110B">
            <w:pPr>
              <w:rPr>
                <w:rFonts w:cstheme="minorHAnsi"/>
                <w:sz w:val="20"/>
                <w:szCs w:val="20"/>
                <w:lang w:eastAsia="cs-CZ"/>
              </w:rPr>
            </w:pPr>
            <w:r w:rsidRPr="00BD236F">
              <w:rPr>
                <w:rFonts w:cstheme="minorHAnsi"/>
                <w:sz w:val="20"/>
                <w:szCs w:val="20"/>
                <w:lang w:eastAsia="cs-CZ"/>
              </w:rPr>
              <w:t xml:space="preserve">V rámci dokumentace je požadováno </w:t>
            </w:r>
            <w:r w:rsidR="00BE49DB">
              <w:rPr>
                <w:rFonts w:cstheme="minorHAnsi"/>
                <w:sz w:val="20"/>
                <w:szCs w:val="20"/>
                <w:lang w:eastAsia="cs-CZ"/>
              </w:rPr>
              <w:t>poskytnutí</w:t>
            </w:r>
            <w:r w:rsidRPr="00BD236F">
              <w:rPr>
                <w:rFonts w:cstheme="minorHAnsi"/>
                <w:sz w:val="20"/>
                <w:szCs w:val="20"/>
                <w:lang w:eastAsia="cs-CZ"/>
              </w:rPr>
              <w:t>:</w:t>
            </w:r>
          </w:p>
          <w:p w14:paraId="697F2502" w14:textId="5F96DA2F" w:rsidR="0009110B" w:rsidRPr="00BD236F" w:rsidRDefault="008B18D5" w:rsidP="0009110B">
            <w:pPr>
              <w:pStyle w:val="Odstavecseseznamem"/>
              <w:numPr>
                <w:ilvl w:val="0"/>
                <w:numId w:val="1"/>
              </w:numPr>
              <w:rPr>
                <w:rFonts w:eastAsia="Times New Roman" w:cstheme="minorHAnsi"/>
                <w:sz w:val="20"/>
                <w:szCs w:val="20"/>
                <w:lang w:eastAsia="cs-CZ"/>
              </w:rPr>
            </w:pPr>
            <w:r>
              <w:rPr>
                <w:rFonts w:eastAsia="Times New Roman" w:cstheme="minorHAnsi"/>
                <w:sz w:val="20"/>
                <w:szCs w:val="20"/>
                <w:lang w:eastAsia="cs-CZ"/>
              </w:rPr>
              <w:t>Dokument c</w:t>
            </w:r>
            <w:r w:rsidR="0009110B" w:rsidRPr="00BD236F">
              <w:rPr>
                <w:rFonts w:eastAsia="Times New Roman" w:cstheme="minorHAnsi"/>
                <w:sz w:val="20"/>
                <w:szCs w:val="20"/>
                <w:lang w:eastAsia="cs-CZ"/>
              </w:rPr>
              <w:t>ílový koncept</w:t>
            </w:r>
            <w:r>
              <w:rPr>
                <w:rFonts w:eastAsia="Times New Roman" w:cstheme="minorHAnsi"/>
                <w:sz w:val="20"/>
                <w:szCs w:val="20"/>
                <w:lang w:eastAsia="cs-CZ"/>
              </w:rPr>
              <w:t xml:space="preserve"> (dále jen „Cílový koncept</w:t>
            </w:r>
            <w:proofErr w:type="gramStart"/>
            <w:r>
              <w:rPr>
                <w:rFonts w:eastAsia="Times New Roman" w:cstheme="minorHAnsi"/>
                <w:sz w:val="20"/>
                <w:szCs w:val="20"/>
                <w:lang w:eastAsia="cs-CZ"/>
              </w:rPr>
              <w:t>“)</w:t>
            </w:r>
            <w:r w:rsidR="0009110B" w:rsidRPr="00BD236F">
              <w:rPr>
                <w:rFonts w:eastAsia="Times New Roman" w:cstheme="minorHAnsi"/>
                <w:sz w:val="20"/>
                <w:szCs w:val="20"/>
                <w:lang w:eastAsia="cs-CZ"/>
              </w:rPr>
              <w:t>-</w:t>
            </w:r>
            <w:proofErr w:type="gramEnd"/>
            <w:r w:rsidR="0009110B" w:rsidRPr="00BD236F">
              <w:rPr>
                <w:rFonts w:eastAsia="Times New Roman" w:cstheme="minorHAnsi"/>
                <w:sz w:val="20"/>
                <w:szCs w:val="20"/>
                <w:lang w:eastAsia="cs-CZ"/>
              </w:rPr>
              <w:t xml:space="preserve">  jako výsledek aktivit </w:t>
            </w:r>
            <w:r w:rsidR="00BE49DB">
              <w:rPr>
                <w:rFonts w:eastAsia="Times New Roman" w:cstheme="minorHAnsi"/>
                <w:sz w:val="20"/>
                <w:szCs w:val="20"/>
                <w:lang w:eastAsia="cs-CZ"/>
              </w:rPr>
              <w:t>p</w:t>
            </w:r>
            <w:r w:rsidR="00BE49DB" w:rsidRPr="00BD236F">
              <w:rPr>
                <w:rFonts w:eastAsia="Times New Roman" w:cstheme="minorHAnsi"/>
                <w:sz w:val="20"/>
                <w:szCs w:val="20"/>
                <w:lang w:eastAsia="cs-CZ"/>
              </w:rPr>
              <w:t xml:space="preserve">oradenství </w:t>
            </w:r>
            <w:r w:rsidR="0009110B" w:rsidRPr="00BD236F">
              <w:rPr>
                <w:rFonts w:eastAsia="Times New Roman" w:cstheme="minorHAnsi"/>
                <w:sz w:val="20"/>
                <w:szCs w:val="20"/>
                <w:lang w:eastAsia="cs-CZ"/>
              </w:rPr>
              <w:t>a konzultace musí obsahovat pro Úvodní Parametrizaci a Další Parametrizaci:</w:t>
            </w:r>
          </w:p>
          <w:p w14:paraId="4DBBAEF1" w14:textId="77777777" w:rsidR="0009110B" w:rsidRPr="00BD236F" w:rsidRDefault="0009110B" w:rsidP="00EE5D3D">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 xml:space="preserve">Analýza a návrh řešení, </w:t>
            </w:r>
          </w:p>
          <w:p w14:paraId="34333F00" w14:textId="77777777" w:rsidR="0009110B" w:rsidRPr="00BD236F" w:rsidRDefault="0009110B" w:rsidP="00EE5D3D">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 xml:space="preserve">Případy užití (use </w:t>
            </w:r>
            <w:proofErr w:type="spellStart"/>
            <w:r w:rsidRPr="00BD236F">
              <w:rPr>
                <w:rFonts w:eastAsia="Times New Roman" w:cstheme="minorHAnsi"/>
                <w:sz w:val="20"/>
                <w:szCs w:val="20"/>
                <w:lang w:eastAsia="cs-CZ"/>
              </w:rPr>
              <w:t>cases</w:t>
            </w:r>
            <w:proofErr w:type="spellEnd"/>
            <w:r w:rsidRPr="00BD236F">
              <w:rPr>
                <w:rFonts w:eastAsia="Times New Roman" w:cstheme="minorHAnsi"/>
                <w:sz w:val="20"/>
                <w:szCs w:val="20"/>
                <w:lang w:eastAsia="cs-CZ"/>
              </w:rPr>
              <w:t>),</w:t>
            </w:r>
          </w:p>
          <w:p w14:paraId="2D04A89C" w14:textId="77777777" w:rsidR="0009110B" w:rsidRPr="00BD236F" w:rsidRDefault="0009110B" w:rsidP="00EE5D3D">
            <w:pPr>
              <w:pStyle w:val="Odstavecseseznamem"/>
              <w:numPr>
                <w:ilvl w:val="1"/>
                <w:numId w:val="1"/>
              </w:numPr>
              <w:spacing w:after="0" w:line="240" w:lineRule="auto"/>
              <w:rPr>
                <w:rFonts w:eastAsia="Times New Roman" w:cstheme="minorHAnsi"/>
                <w:sz w:val="20"/>
                <w:szCs w:val="20"/>
                <w:lang w:eastAsia="cs-CZ"/>
              </w:rPr>
            </w:pPr>
            <w:r w:rsidRPr="00BD236F">
              <w:rPr>
                <w:rFonts w:eastAsia="Times New Roman" w:cstheme="minorHAnsi"/>
                <w:sz w:val="20"/>
                <w:szCs w:val="20"/>
                <w:lang w:eastAsia="cs-CZ"/>
              </w:rPr>
              <w:t>Plán testování,</w:t>
            </w:r>
          </w:p>
          <w:p w14:paraId="26C538B2" w14:textId="77777777" w:rsidR="0009110B" w:rsidRPr="00BD236F" w:rsidRDefault="0009110B" w:rsidP="00EE5D3D">
            <w:pPr>
              <w:pStyle w:val="Odstavecseseznamem"/>
              <w:numPr>
                <w:ilvl w:val="1"/>
                <w:numId w:val="1"/>
              </w:numPr>
              <w:spacing w:after="0" w:line="240" w:lineRule="auto"/>
              <w:rPr>
                <w:rFonts w:eastAsia="Times New Roman" w:cstheme="minorHAnsi"/>
                <w:sz w:val="20"/>
                <w:szCs w:val="20"/>
                <w:lang w:eastAsia="cs-CZ"/>
              </w:rPr>
            </w:pPr>
            <w:r w:rsidRPr="00BD236F">
              <w:rPr>
                <w:rFonts w:eastAsia="Times New Roman" w:cstheme="minorHAnsi"/>
                <w:sz w:val="20"/>
                <w:szCs w:val="20"/>
                <w:lang w:eastAsia="cs-CZ"/>
              </w:rPr>
              <w:t>Testovací scénáře (Testovací scénáře musí pokrývat celou funkcionalitu Objednatele),</w:t>
            </w:r>
          </w:p>
          <w:p w14:paraId="771CDE33" w14:textId="77777777" w:rsidR="0009110B" w:rsidRPr="00BD236F" w:rsidRDefault="0009110B" w:rsidP="00EE5D3D">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lastRenderedPageBreak/>
              <w:t>Plán a popis přechodu do produktivního prostředí,</w:t>
            </w:r>
          </w:p>
          <w:p w14:paraId="29854D0E" w14:textId="77777777" w:rsidR="0009110B" w:rsidRPr="00BD236F" w:rsidRDefault="0009110B" w:rsidP="00EE5D3D">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Dokumentace plánovaného nastavení,</w:t>
            </w:r>
          </w:p>
          <w:p w14:paraId="79E9D5BE" w14:textId="77777777" w:rsidR="0009110B" w:rsidRPr="00BD236F" w:rsidRDefault="0009110B" w:rsidP="0009110B">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Konfigurace,</w:t>
            </w:r>
          </w:p>
          <w:p w14:paraId="1AB9DB0D" w14:textId="77777777" w:rsidR="0009110B" w:rsidRPr="00BD236F" w:rsidRDefault="0009110B" w:rsidP="0009110B">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 xml:space="preserve">Postupy správy, </w:t>
            </w:r>
          </w:p>
          <w:p w14:paraId="67155378" w14:textId="77777777" w:rsidR="0009110B" w:rsidRPr="00BD236F" w:rsidRDefault="0009110B" w:rsidP="0009110B">
            <w:pPr>
              <w:pStyle w:val="Odstavecseseznamem"/>
              <w:numPr>
                <w:ilvl w:val="1"/>
                <w:numId w:val="1"/>
              </w:numPr>
              <w:rPr>
                <w:rFonts w:eastAsia="Times New Roman" w:cstheme="minorHAnsi"/>
                <w:sz w:val="20"/>
                <w:szCs w:val="20"/>
                <w:lang w:eastAsia="cs-CZ"/>
              </w:rPr>
            </w:pPr>
            <w:r w:rsidRPr="00BD236F">
              <w:rPr>
                <w:rFonts w:eastAsia="Times New Roman" w:cstheme="minorHAnsi"/>
                <w:sz w:val="20"/>
                <w:szCs w:val="20"/>
                <w:lang w:eastAsia="cs-CZ"/>
              </w:rPr>
              <w:t>Dokumentace rolí a oprávnění,</w:t>
            </w:r>
          </w:p>
        </w:tc>
      </w:tr>
    </w:tbl>
    <w:p w14:paraId="31E39AF5" w14:textId="36106435" w:rsidR="0009110B" w:rsidRDefault="0009110B" w:rsidP="0009110B">
      <w:pPr>
        <w:rPr>
          <w:b/>
          <w:bCs/>
          <w:sz w:val="28"/>
          <w:szCs w:val="28"/>
        </w:rPr>
      </w:pPr>
    </w:p>
    <w:p w14:paraId="2DE12803" w14:textId="77777777" w:rsidR="0009110B" w:rsidRDefault="0009110B">
      <w:pPr>
        <w:rPr>
          <w:b/>
          <w:bCs/>
          <w:sz w:val="28"/>
          <w:szCs w:val="28"/>
        </w:rPr>
      </w:pPr>
      <w:r>
        <w:rPr>
          <w:b/>
          <w:bCs/>
          <w:sz w:val="28"/>
          <w:szCs w:val="28"/>
        </w:rPr>
        <w:br w:type="page"/>
      </w:r>
    </w:p>
    <w:p w14:paraId="50CF26CD" w14:textId="77777777" w:rsidR="0009110B" w:rsidRPr="0009110B" w:rsidRDefault="0009110B" w:rsidP="0009110B">
      <w:pPr>
        <w:rPr>
          <w:b/>
          <w:bCs/>
          <w:sz w:val="28"/>
          <w:szCs w:val="28"/>
        </w:rPr>
      </w:pPr>
    </w:p>
    <w:p w14:paraId="4C438BFC" w14:textId="07635378" w:rsidR="001005EE" w:rsidRPr="003D2699" w:rsidRDefault="001005EE" w:rsidP="001005EE">
      <w:pPr>
        <w:pStyle w:val="Odstavecseseznamem"/>
        <w:numPr>
          <w:ilvl w:val="0"/>
          <w:numId w:val="4"/>
        </w:numPr>
        <w:rPr>
          <w:b/>
          <w:bCs/>
          <w:sz w:val="28"/>
          <w:szCs w:val="28"/>
        </w:rPr>
      </w:pPr>
      <w:r>
        <w:rPr>
          <w:b/>
          <w:bCs/>
          <w:sz w:val="28"/>
          <w:szCs w:val="28"/>
        </w:rPr>
        <w:t xml:space="preserve">Specifikace </w:t>
      </w:r>
      <w:r w:rsidRPr="00C64B79">
        <w:rPr>
          <w:b/>
          <w:bCs/>
          <w:sz w:val="28"/>
          <w:szCs w:val="28"/>
        </w:rPr>
        <w:t xml:space="preserve">Úvodní Parametrizace dle odst. </w:t>
      </w:r>
      <w:r w:rsidR="0009110B">
        <w:rPr>
          <w:b/>
          <w:bCs/>
          <w:sz w:val="28"/>
          <w:szCs w:val="28"/>
        </w:rPr>
        <w:t xml:space="preserve">2.1 </w:t>
      </w:r>
      <w:r w:rsidR="00BE49DB">
        <w:rPr>
          <w:b/>
          <w:bCs/>
          <w:sz w:val="28"/>
          <w:szCs w:val="28"/>
        </w:rPr>
        <w:t xml:space="preserve">písm. </w:t>
      </w:r>
      <w:r w:rsidR="0009110B">
        <w:rPr>
          <w:b/>
          <w:bCs/>
          <w:sz w:val="28"/>
          <w:szCs w:val="28"/>
        </w:rPr>
        <w:t>b)</w:t>
      </w:r>
      <w:r w:rsidRPr="003D2699">
        <w:rPr>
          <w:b/>
          <w:bCs/>
          <w:sz w:val="28"/>
          <w:szCs w:val="28"/>
        </w:rPr>
        <w:t xml:space="preserve"> </w:t>
      </w:r>
      <w:r>
        <w:rPr>
          <w:b/>
          <w:bCs/>
          <w:sz w:val="28"/>
          <w:szCs w:val="28"/>
        </w:rPr>
        <w:t>Smlouvy</w:t>
      </w:r>
    </w:p>
    <w:p w14:paraId="0FDCD3A5" w14:textId="2962B3F3" w:rsidR="00B2414F" w:rsidRPr="00B2414F" w:rsidRDefault="00B2414F">
      <w:pPr>
        <w:rPr>
          <w:sz w:val="20"/>
          <w:szCs w:val="20"/>
        </w:rPr>
      </w:pPr>
      <w:r w:rsidRPr="00B2414F">
        <w:rPr>
          <w:sz w:val="20"/>
          <w:szCs w:val="20"/>
        </w:rPr>
        <w:t>Poznámka: Zkratky uvedené dále v dokumentu jsou dále upřesněny v</w:t>
      </w:r>
      <w:r w:rsidR="00DD1340">
        <w:rPr>
          <w:sz w:val="20"/>
          <w:szCs w:val="20"/>
        </w:rPr>
        <w:t xml:space="preserve"> seznamu zkratek </w:t>
      </w:r>
      <w:r w:rsidR="00AF73AD">
        <w:rPr>
          <w:sz w:val="20"/>
          <w:szCs w:val="20"/>
        </w:rPr>
        <w:t>v závěru této přílohy.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5"/>
      </w:tblGrid>
      <w:tr w:rsidR="0089542F" w14:paraId="05A7F089" w14:textId="77777777" w:rsidTr="0089542F">
        <w:trPr>
          <w:trHeight w:val="398"/>
        </w:trPr>
        <w:tc>
          <w:tcPr>
            <w:tcW w:w="15155" w:type="dxa"/>
          </w:tcPr>
          <w:p w14:paraId="218EFDB6" w14:textId="4A9E334A" w:rsidR="0089542F" w:rsidRPr="00840296" w:rsidRDefault="0089542F" w:rsidP="00786488">
            <w:pPr>
              <w:ind w:left="-113"/>
              <w:rPr>
                <w:b/>
                <w:bCs/>
                <w:sz w:val="28"/>
                <w:szCs w:val="28"/>
              </w:rPr>
            </w:pPr>
          </w:p>
        </w:tc>
      </w:tr>
    </w:tbl>
    <w:tbl>
      <w:tblPr>
        <w:tblpPr w:leftFromText="141" w:rightFromText="141" w:vertAnchor="text" w:tblpY="1"/>
        <w:tblOverlap w:val="never"/>
        <w:tblW w:w="15314" w:type="dxa"/>
        <w:tblCellMar>
          <w:left w:w="70" w:type="dxa"/>
          <w:right w:w="70" w:type="dxa"/>
        </w:tblCellMar>
        <w:tblLook w:val="04A0" w:firstRow="1" w:lastRow="0" w:firstColumn="1" w:lastColumn="0" w:noHBand="0" w:noVBand="1"/>
      </w:tblPr>
      <w:tblGrid>
        <w:gridCol w:w="1139"/>
        <w:gridCol w:w="1418"/>
        <w:gridCol w:w="1843"/>
        <w:gridCol w:w="1842"/>
        <w:gridCol w:w="3402"/>
        <w:gridCol w:w="5670"/>
      </w:tblGrid>
      <w:tr w:rsidR="00131A10" w:rsidRPr="00BD236F" w14:paraId="675F45D1" w14:textId="77777777" w:rsidTr="00EE5D3D">
        <w:trPr>
          <w:trHeight w:val="650"/>
          <w:tblHeader/>
        </w:trPr>
        <w:tc>
          <w:tcPr>
            <w:tcW w:w="1139" w:type="dxa"/>
            <w:tcBorders>
              <w:top w:val="single" w:sz="8" w:space="0" w:color="auto"/>
              <w:left w:val="single" w:sz="8" w:space="0" w:color="auto"/>
              <w:bottom w:val="single" w:sz="8" w:space="0" w:color="000000"/>
              <w:right w:val="single" w:sz="8" w:space="0" w:color="auto"/>
            </w:tcBorders>
            <w:shd w:val="clear" w:color="000000" w:fill="BFBFBF"/>
            <w:vAlign w:val="center"/>
          </w:tcPr>
          <w:p w14:paraId="2F76BB07" w14:textId="41D2E1F9"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Označení</w:t>
            </w:r>
          </w:p>
        </w:tc>
        <w:tc>
          <w:tcPr>
            <w:tcW w:w="1418" w:type="dxa"/>
            <w:tcBorders>
              <w:top w:val="single" w:sz="8" w:space="0" w:color="auto"/>
              <w:left w:val="single" w:sz="8" w:space="0" w:color="auto"/>
              <w:bottom w:val="single" w:sz="8" w:space="0" w:color="000000"/>
              <w:right w:val="single" w:sz="8" w:space="0" w:color="auto"/>
            </w:tcBorders>
            <w:shd w:val="clear" w:color="000000" w:fill="BFBFBF"/>
            <w:vAlign w:val="center"/>
            <w:hideMark/>
          </w:tcPr>
          <w:p w14:paraId="16C35AD7" w14:textId="023E6A0A"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Oblast</w:t>
            </w:r>
          </w:p>
        </w:tc>
        <w:tc>
          <w:tcPr>
            <w:tcW w:w="1843" w:type="dxa"/>
            <w:tcBorders>
              <w:top w:val="single" w:sz="8" w:space="0" w:color="auto"/>
              <w:left w:val="single" w:sz="8" w:space="0" w:color="auto"/>
              <w:bottom w:val="single" w:sz="8" w:space="0" w:color="000000"/>
              <w:right w:val="single" w:sz="8" w:space="0" w:color="auto"/>
            </w:tcBorders>
            <w:shd w:val="clear" w:color="000000" w:fill="BFBFBF"/>
            <w:vAlign w:val="center"/>
            <w:hideMark/>
          </w:tcPr>
          <w:p w14:paraId="5F809DE1" w14:textId="77777777"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 xml:space="preserve">Dílčí oblast </w:t>
            </w:r>
          </w:p>
        </w:tc>
        <w:tc>
          <w:tcPr>
            <w:tcW w:w="1842" w:type="dxa"/>
            <w:tcBorders>
              <w:top w:val="single" w:sz="8" w:space="0" w:color="auto"/>
              <w:left w:val="single" w:sz="8" w:space="0" w:color="auto"/>
              <w:bottom w:val="single" w:sz="8" w:space="0" w:color="000000"/>
              <w:right w:val="single" w:sz="8" w:space="0" w:color="auto"/>
            </w:tcBorders>
            <w:shd w:val="clear" w:color="000000" w:fill="BFBFBF"/>
            <w:vAlign w:val="center"/>
            <w:hideMark/>
          </w:tcPr>
          <w:p w14:paraId="6435AE48" w14:textId="77777777"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Detail oblasti</w:t>
            </w:r>
          </w:p>
        </w:tc>
        <w:tc>
          <w:tcPr>
            <w:tcW w:w="3402" w:type="dxa"/>
            <w:tcBorders>
              <w:top w:val="single" w:sz="8" w:space="0" w:color="auto"/>
              <w:left w:val="single" w:sz="8" w:space="0" w:color="auto"/>
              <w:bottom w:val="single" w:sz="8" w:space="0" w:color="000000"/>
              <w:right w:val="single" w:sz="8" w:space="0" w:color="auto"/>
            </w:tcBorders>
            <w:shd w:val="clear" w:color="000000" w:fill="BFBFBF"/>
            <w:vAlign w:val="center"/>
            <w:hideMark/>
          </w:tcPr>
          <w:p w14:paraId="7A6BEF6C" w14:textId="4A8E80A5"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 xml:space="preserve">Popis požadavku na </w:t>
            </w:r>
            <w:r w:rsidR="00374445">
              <w:rPr>
                <w:rFonts w:eastAsia="Times New Roman" w:cstheme="minorHAnsi"/>
                <w:b/>
                <w:bCs/>
                <w:color w:val="000000"/>
                <w:lang w:eastAsia="cs-CZ"/>
              </w:rPr>
              <w:t>plnění</w:t>
            </w:r>
            <w:r w:rsidR="00374445" w:rsidRPr="00BD236F">
              <w:rPr>
                <w:rFonts w:eastAsia="Times New Roman" w:cstheme="minorHAnsi"/>
                <w:b/>
                <w:bCs/>
                <w:color w:val="000000"/>
                <w:lang w:eastAsia="cs-CZ"/>
              </w:rPr>
              <w:t xml:space="preserve"> </w:t>
            </w:r>
            <w:r w:rsidRPr="00BD236F">
              <w:rPr>
                <w:rFonts w:eastAsia="Times New Roman" w:cstheme="minorHAnsi"/>
                <w:b/>
                <w:bCs/>
                <w:color w:val="000000"/>
                <w:lang w:eastAsia="cs-CZ"/>
              </w:rPr>
              <w:t>zajišťovan</w:t>
            </w:r>
            <w:r w:rsidR="00374445">
              <w:rPr>
                <w:rFonts w:eastAsia="Times New Roman" w:cstheme="minorHAnsi"/>
                <w:b/>
                <w:bCs/>
                <w:color w:val="000000"/>
                <w:lang w:eastAsia="cs-CZ"/>
              </w:rPr>
              <w:t>é</w:t>
            </w:r>
            <w:r w:rsidRPr="00BD236F">
              <w:rPr>
                <w:rFonts w:eastAsia="Times New Roman" w:cstheme="minorHAnsi"/>
                <w:b/>
                <w:bCs/>
                <w:color w:val="000000"/>
                <w:lang w:eastAsia="cs-CZ"/>
              </w:rPr>
              <w:t xml:space="preserve"> </w:t>
            </w:r>
            <w:r w:rsidR="00BE49DB">
              <w:rPr>
                <w:rFonts w:eastAsia="Times New Roman" w:cstheme="minorHAnsi"/>
                <w:b/>
                <w:bCs/>
                <w:color w:val="000000"/>
                <w:lang w:eastAsia="cs-CZ"/>
              </w:rPr>
              <w:t>Dodavatelem</w:t>
            </w:r>
          </w:p>
        </w:tc>
        <w:tc>
          <w:tcPr>
            <w:tcW w:w="5670" w:type="dxa"/>
            <w:tcBorders>
              <w:top w:val="single" w:sz="8" w:space="0" w:color="auto"/>
              <w:left w:val="nil"/>
              <w:bottom w:val="single" w:sz="8" w:space="0" w:color="auto"/>
              <w:right w:val="single" w:sz="8" w:space="0" w:color="auto"/>
            </w:tcBorders>
            <w:shd w:val="clear" w:color="000000" w:fill="BFBFBF"/>
            <w:vAlign w:val="center"/>
            <w:hideMark/>
          </w:tcPr>
          <w:p w14:paraId="5152C8EE" w14:textId="77777777"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 xml:space="preserve">Poznámka </w:t>
            </w:r>
          </w:p>
          <w:p w14:paraId="19CCF853" w14:textId="381D6ED6" w:rsidR="00131A10" w:rsidRPr="00BD236F" w:rsidRDefault="00131A10" w:rsidP="00EE5D3D">
            <w:pPr>
              <w:spacing w:after="0" w:line="240" w:lineRule="auto"/>
              <w:jc w:val="center"/>
              <w:rPr>
                <w:rFonts w:eastAsia="Times New Roman" w:cstheme="minorHAnsi"/>
                <w:b/>
                <w:bCs/>
                <w:color w:val="000000"/>
                <w:lang w:eastAsia="cs-CZ"/>
              </w:rPr>
            </w:pPr>
            <w:r w:rsidRPr="00BD236F">
              <w:rPr>
                <w:rFonts w:eastAsia="Times New Roman" w:cstheme="minorHAnsi"/>
                <w:b/>
                <w:bCs/>
                <w:color w:val="000000"/>
                <w:lang w:eastAsia="cs-CZ"/>
              </w:rPr>
              <w:t>(upřesňuje požadovan</w:t>
            </w:r>
            <w:r w:rsidR="00BE49DB">
              <w:rPr>
                <w:rFonts w:eastAsia="Times New Roman" w:cstheme="minorHAnsi"/>
                <w:b/>
                <w:bCs/>
                <w:color w:val="000000"/>
                <w:lang w:eastAsia="cs-CZ"/>
              </w:rPr>
              <w:t>é plnění</w:t>
            </w:r>
            <w:r w:rsidRPr="00BD236F">
              <w:rPr>
                <w:rFonts w:eastAsia="Times New Roman" w:cstheme="minorHAnsi"/>
                <w:b/>
                <w:bCs/>
                <w:color w:val="000000"/>
                <w:lang w:eastAsia="cs-CZ"/>
              </w:rPr>
              <w:t xml:space="preserve">, </w:t>
            </w:r>
            <w:r w:rsidR="00BE49DB" w:rsidRPr="00BD236F">
              <w:rPr>
                <w:rFonts w:eastAsia="Times New Roman" w:cstheme="minorHAnsi"/>
                <w:b/>
                <w:bCs/>
                <w:color w:val="000000"/>
                <w:lang w:eastAsia="cs-CZ"/>
              </w:rPr>
              <w:t>kter</w:t>
            </w:r>
            <w:r w:rsidR="00BE49DB">
              <w:rPr>
                <w:rFonts w:eastAsia="Times New Roman" w:cstheme="minorHAnsi"/>
                <w:b/>
                <w:bCs/>
                <w:color w:val="000000"/>
                <w:lang w:eastAsia="cs-CZ"/>
              </w:rPr>
              <w:t>é</w:t>
            </w:r>
            <w:r w:rsidR="00BE49DB" w:rsidRPr="00BD236F">
              <w:rPr>
                <w:rFonts w:eastAsia="Times New Roman" w:cstheme="minorHAnsi"/>
                <w:b/>
                <w:bCs/>
                <w:color w:val="000000"/>
                <w:lang w:eastAsia="cs-CZ"/>
              </w:rPr>
              <w:t xml:space="preserve"> </w:t>
            </w:r>
            <w:r w:rsidRPr="00BD236F">
              <w:rPr>
                <w:rFonts w:eastAsia="Times New Roman" w:cstheme="minorHAnsi"/>
                <w:b/>
                <w:bCs/>
                <w:color w:val="000000"/>
                <w:lang w:eastAsia="cs-CZ"/>
              </w:rPr>
              <w:t xml:space="preserve">bude </w:t>
            </w:r>
            <w:r w:rsidR="00BE49DB" w:rsidRPr="00BD236F">
              <w:rPr>
                <w:rFonts w:eastAsia="Times New Roman" w:cstheme="minorHAnsi"/>
                <w:b/>
                <w:bCs/>
                <w:color w:val="000000"/>
                <w:lang w:eastAsia="cs-CZ"/>
              </w:rPr>
              <w:t>zajišťován</w:t>
            </w:r>
            <w:r w:rsidR="00BE49DB">
              <w:rPr>
                <w:rFonts w:eastAsia="Times New Roman" w:cstheme="minorHAnsi"/>
                <w:b/>
                <w:bCs/>
                <w:color w:val="000000"/>
                <w:lang w:eastAsia="cs-CZ"/>
              </w:rPr>
              <w:t>o</w:t>
            </w:r>
            <w:r w:rsidR="00BE49DB" w:rsidRPr="00BD236F">
              <w:rPr>
                <w:rFonts w:eastAsia="Times New Roman" w:cstheme="minorHAnsi"/>
                <w:b/>
                <w:bCs/>
                <w:color w:val="000000"/>
                <w:lang w:eastAsia="cs-CZ"/>
              </w:rPr>
              <w:t xml:space="preserve"> </w:t>
            </w:r>
            <w:r w:rsidR="00BE49DB">
              <w:rPr>
                <w:rFonts w:eastAsia="Times New Roman" w:cstheme="minorHAnsi"/>
                <w:b/>
                <w:bCs/>
                <w:color w:val="000000"/>
                <w:lang w:eastAsia="cs-CZ"/>
              </w:rPr>
              <w:t>Dodavatelem</w:t>
            </w:r>
            <w:r w:rsidRPr="00BD236F">
              <w:rPr>
                <w:rFonts w:eastAsia="Times New Roman" w:cstheme="minorHAnsi"/>
                <w:b/>
                <w:bCs/>
                <w:color w:val="000000"/>
                <w:lang w:eastAsia="cs-CZ"/>
              </w:rPr>
              <w:t>)</w:t>
            </w:r>
            <w:r w:rsidR="00294428">
              <w:rPr>
                <w:rFonts w:eastAsia="Times New Roman" w:cstheme="minorHAnsi"/>
                <w:b/>
                <w:bCs/>
                <w:color w:val="000000"/>
                <w:lang w:eastAsia="cs-CZ"/>
              </w:rPr>
              <w:t xml:space="preserve"> </w:t>
            </w:r>
            <w:r w:rsidR="00294428" w:rsidRPr="00BD236F">
              <w:rPr>
                <w:b/>
                <w:bCs/>
                <w:lang w:eastAsia="cs-CZ"/>
              </w:rPr>
              <w:t xml:space="preserve">detaily mohou být ze strany Objednatele upřesněny v rámci </w:t>
            </w:r>
            <w:r w:rsidR="00294428">
              <w:rPr>
                <w:b/>
                <w:bCs/>
                <w:lang w:eastAsia="cs-CZ"/>
              </w:rPr>
              <w:t>poskytnutí</w:t>
            </w:r>
            <w:r w:rsidR="00294428" w:rsidRPr="00BD236F">
              <w:rPr>
                <w:b/>
                <w:bCs/>
                <w:lang w:eastAsia="cs-CZ"/>
              </w:rPr>
              <w:t xml:space="preserve"> </w:t>
            </w:r>
            <w:r w:rsidR="00294428">
              <w:rPr>
                <w:b/>
                <w:bCs/>
                <w:lang w:eastAsia="cs-CZ"/>
              </w:rPr>
              <w:t>k</w:t>
            </w:r>
            <w:r w:rsidR="00294428" w:rsidRPr="00BD236F">
              <w:rPr>
                <w:b/>
                <w:bCs/>
                <w:lang w:eastAsia="cs-CZ"/>
              </w:rPr>
              <w:t>onzultací a poradenství dle odst</w:t>
            </w:r>
            <w:r w:rsidR="00EE5D3D">
              <w:rPr>
                <w:b/>
                <w:bCs/>
                <w:lang w:eastAsia="cs-CZ"/>
              </w:rPr>
              <w:t>.</w:t>
            </w:r>
            <w:r w:rsidR="00294428">
              <w:rPr>
                <w:b/>
                <w:bCs/>
                <w:lang w:eastAsia="cs-CZ"/>
              </w:rPr>
              <w:t xml:space="preserve"> 2.1 písm</w:t>
            </w:r>
            <w:r w:rsidR="00EE5D3D">
              <w:rPr>
                <w:b/>
                <w:bCs/>
                <w:lang w:eastAsia="cs-CZ"/>
              </w:rPr>
              <w:t>.</w:t>
            </w:r>
            <w:r w:rsidR="00294428">
              <w:rPr>
                <w:b/>
                <w:bCs/>
                <w:lang w:eastAsia="cs-CZ"/>
              </w:rPr>
              <w:t xml:space="preserve"> a) </w:t>
            </w:r>
            <w:r w:rsidR="00294428" w:rsidRPr="00BD236F">
              <w:rPr>
                <w:b/>
                <w:bCs/>
                <w:lang w:eastAsia="cs-CZ"/>
              </w:rPr>
              <w:t xml:space="preserve">Smlouvy (součást </w:t>
            </w:r>
            <w:r w:rsidR="001929ED">
              <w:rPr>
                <w:b/>
                <w:bCs/>
                <w:lang w:eastAsia="cs-CZ"/>
              </w:rPr>
              <w:t>P</w:t>
            </w:r>
            <w:r w:rsidR="00294428" w:rsidRPr="00BD236F">
              <w:rPr>
                <w:b/>
                <w:bCs/>
                <w:lang w:eastAsia="cs-CZ"/>
              </w:rPr>
              <w:t>lnění)</w:t>
            </w:r>
          </w:p>
        </w:tc>
      </w:tr>
      <w:tr w:rsidR="00830DBF" w:rsidRPr="00945A8F" w14:paraId="2A86FB60" w14:textId="77777777" w:rsidTr="00EE5D3D">
        <w:trPr>
          <w:trHeight w:val="465"/>
        </w:trPr>
        <w:tc>
          <w:tcPr>
            <w:tcW w:w="1139" w:type="dxa"/>
            <w:tcBorders>
              <w:top w:val="nil"/>
              <w:left w:val="single" w:sz="8" w:space="0" w:color="auto"/>
              <w:bottom w:val="single" w:sz="2" w:space="0" w:color="auto"/>
              <w:right w:val="single" w:sz="8" w:space="0" w:color="auto"/>
            </w:tcBorders>
            <w:vAlign w:val="center"/>
          </w:tcPr>
          <w:p w14:paraId="6A0A03EE" w14:textId="4B904792"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V1</w:t>
            </w:r>
          </w:p>
        </w:tc>
        <w:tc>
          <w:tcPr>
            <w:tcW w:w="1418" w:type="dxa"/>
            <w:tcBorders>
              <w:top w:val="nil"/>
              <w:left w:val="single" w:sz="8" w:space="0" w:color="auto"/>
              <w:bottom w:val="single" w:sz="2" w:space="0" w:color="auto"/>
              <w:right w:val="single" w:sz="8" w:space="0" w:color="auto"/>
            </w:tcBorders>
            <w:shd w:val="clear" w:color="auto" w:fill="auto"/>
            <w:vAlign w:val="center"/>
          </w:tcPr>
          <w:p w14:paraId="1D45A33F" w14:textId="15965C21" w:rsidR="00830DBF" w:rsidRPr="00BD236F" w:rsidRDefault="00830DBF" w:rsidP="00EE5D3D">
            <w:pPr>
              <w:spacing w:after="0" w:line="240" w:lineRule="auto"/>
              <w:rPr>
                <w:rFonts w:eastAsia="Times New Roman" w:cstheme="minorHAnsi"/>
                <w:color w:val="000000"/>
                <w:sz w:val="20"/>
                <w:szCs w:val="20"/>
                <w:lang w:eastAsia="cs-CZ"/>
              </w:rPr>
            </w:pPr>
            <w:r w:rsidRPr="00BD236F">
              <w:rPr>
                <w:rFonts w:cstheme="minorHAnsi"/>
                <w:b/>
                <w:lang w:eastAsia="cs-CZ"/>
              </w:rPr>
              <w:t>Všeobecná</w:t>
            </w:r>
          </w:p>
        </w:tc>
        <w:tc>
          <w:tcPr>
            <w:tcW w:w="1843" w:type="dxa"/>
            <w:tcBorders>
              <w:top w:val="nil"/>
              <w:left w:val="single" w:sz="8" w:space="0" w:color="auto"/>
              <w:bottom w:val="single" w:sz="2" w:space="0" w:color="auto"/>
              <w:right w:val="single" w:sz="8" w:space="0" w:color="auto"/>
            </w:tcBorders>
            <w:shd w:val="clear" w:color="auto" w:fill="auto"/>
            <w:vAlign w:val="center"/>
          </w:tcPr>
          <w:p w14:paraId="13945CF0" w14:textId="4D3261E5" w:rsidR="00830DBF" w:rsidRPr="00BD236F" w:rsidRDefault="00830DBF"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Základní parametry</w:t>
            </w:r>
          </w:p>
        </w:tc>
        <w:tc>
          <w:tcPr>
            <w:tcW w:w="1842" w:type="dxa"/>
            <w:tcBorders>
              <w:top w:val="nil"/>
              <w:left w:val="single" w:sz="8" w:space="0" w:color="auto"/>
              <w:bottom w:val="single" w:sz="2" w:space="0" w:color="auto"/>
              <w:right w:val="single" w:sz="8" w:space="0" w:color="auto"/>
            </w:tcBorders>
            <w:shd w:val="clear" w:color="auto" w:fill="auto"/>
          </w:tcPr>
          <w:p w14:paraId="3DBE2DBE" w14:textId="14C6A8C6" w:rsidR="00830DBF" w:rsidRPr="00BD236F" w:rsidRDefault="00830DBF"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 xml:space="preserve">Základní rámec pro </w:t>
            </w:r>
            <w:r w:rsidR="003B2828">
              <w:rPr>
                <w:rFonts w:cstheme="minorHAnsi"/>
                <w:sz w:val="20"/>
                <w:szCs w:val="20"/>
                <w:lang w:eastAsia="cs-CZ"/>
              </w:rPr>
              <w:t>plnění</w:t>
            </w:r>
          </w:p>
        </w:tc>
        <w:tc>
          <w:tcPr>
            <w:tcW w:w="3402" w:type="dxa"/>
            <w:tcBorders>
              <w:top w:val="nil"/>
              <w:left w:val="single" w:sz="8" w:space="0" w:color="auto"/>
              <w:bottom w:val="single" w:sz="2" w:space="0" w:color="auto"/>
              <w:right w:val="single" w:sz="8" w:space="0" w:color="auto"/>
            </w:tcBorders>
            <w:shd w:val="clear" w:color="auto" w:fill="auto"/>
            <w:vAlign w:val="center"/>
          </w:tcPr>
          <w:p w14:paraId="43EDA199" w14:textId="1B798E4C" w:rsidR="00830DBF" w:rsidRPr="00BD236F" w:rsidRDefault="003B2828" w:rsidP="00EE5D3D">
            <w:pPr>
              <w:spacing w:after="0" w:line="240" w:lineRule="auto"/>
              <w:rPr>
                <w:rFonts w:eastAsia="Times New Roman" w:cstheme="minorHAnsi"/>
                <w:color w:val="000000"/>
                <w:sz w:val="20"/>
                <w:szCs w:val="20"/>
                <w:lang w:eastAsia="cs-CZ"/>
              </w:rPr>
            </w:pPr>
            <w:r>
              <w:rPr>
                <w:rFonts w:cstheme="minorHAnsi"/>
                <w:sz w:val="20"/>
                <w:szCs w:val="20"/>
                <w:lang w:eastAsia="cs-CZ"/>
              </w:rPr>
              <w:t>Plnění</w:t>
            </w:r>
            <w:r w:rsidRPr="00BD236F">
              <w:rPr>
                <w:rFonts w:cstheme="minorHAnsi"/>
                <w:sz w:val="20"/>
                <w:szCs w:val="20"/>
                <w:lang w:eastAsia="cs-CZ"/>
              </w:rPr>
              <w:t xml:space="preserve"> </w:t>
            </w:r>
            <w:r w:rsidR="00830DBF" w:rsidRPr="00BD236F">
              <w:rPr>
                <w:rFonts w:cstheme="minorHAnsi"/>
                <w:sz w:val="20"/>
                <w:szCs w:val="20"/>
                <w:lang w:eastAsia="cs-CZ"/>
              </w:rPr>
              <w:t>bude splňovat funkčnost pro kritéria uvedená v tomto požadavku.</w:t>
            </w:r>
          </w:p>
        </w:tc>
        <w:tc>
          <w:tcPr>
            <w:tcW w:w="5670" w:type="dxa"/>
            <w:tcBorders>
              <w:top w:val="nil"/>
              <w:left w:val="nil"/>
              <w:bottom w:val="single" w:sz="2" w:space="0" w:color="auto"/>
              <w:right w:val="single" w:sz="8" w:space="0" w:color="auto"/>
            </w:tcBorders>
            <w:shd w:val="clear" w:color="auto" w:fill="auto"/>
          </w:tcPr>
          <w:p w14:paraId="3C53BF9E" w14:textId="77777777" w:rsidR="00830DBF" w:rsidRPr="00BD236F" w:rsidRDefault="00830DBF" w:rsidP="00EE5D3D">
            <w:pPr>
              <w:spacing w:after="0" w:line="240" w:lineRule="auto"/>
              <w:rPr>
                <w:rFonts w:cstheme="minorHAnsi"/>
                <w:b/>
                <w:sz w:val="20"/>
                <w:szCs w:val="20"/>
                <w:lang w:eastAsia="cs-CZ"/>
              </w:rPr>
            </w:pPr>
            <w:r w:rsidRPr="00BD236F">
              <w:rPr>
                <w:rFonts w:cstheme="minorHAnsi"/>
                <w:b/>
                <w:sz w:val="20"/>
                <w:szCs w:val="20"/>
                <w:lang w:eastAsia="cs-CZ"/>
              </w:rPr>
              <w:t>Kritéria:</w:t>
            </w:r>
          </w:p>
          <w:p w14:paraId="73EAE956" w14:textId="1AD78561" w:rsidR="00830DBF" w:rsidRPr="00BD236F" w:rsidRDefault="00830DBF" w:rsidP="00EE5D3D">
            <w:pPr>
              <w:spacing w:after="0" w:line="240" w:lineRule="auto"/>
              <w:rPr>
                <w:rFonts w:cstheme="minorHAnsi"/>
                <w:sz w:val="20"/>
                <w:szCs w:val="20"/>
                <w:lang w:eastAsia="cs-CZ"/>
              </w:rPr>
            </w:pPr>
            <w:r w:rsidRPr="00BD236F">
              <w:rPr>
                <w:rFonts w:cstheme="minorHAnsi"/>
                <w:sz w:val="20"/>
                <w:szCs w:val="20"/>
                <w:lang w:eastAsia="cs-CZ"/>
              </w:rPr>
              <w:t>Verze SAP CRM současná</w:t>
            </w:r>
            <w:r w:rsidR="00F76725" w:rsidRPr="00BD236F">
              <w:rPr>
                <w:rFonts w:cstheme="minorHAnsi"/>
                <w:sz w:val="20"/>
                <w:szCs w:val="20"/>
                <w:lang w:eastAsia="cs-CZ"/>
              </w:rPr>
              <w:t xml:space="preserve"> na ČP</w:t>
            </w:r>
            <w:r w:rsidRPr="00BD236F">
              <w:rPr>
                <w:rFonts w:cstheme="minorHAnsi"/>
                <w:sz w:val="20"/>
                <w:szCs w:val="20"/>
                <w:lang w:eastAsia="cs-CZ"/>
              </w:rPr>
              <w:t>:</w:t>
            </w:r>
          </w:p>
          <w:p w14:paraId="116B893C" w14:textId="3EBD78F2" w:rsidR="00830DBF" w:rsidRPr="00BD236F" w:rsidRDefault="00E4221C" w:rsidP="00EE5D3D">
            <w:pPr>
              <w:spacing w:after="0" w:line="240" w:lineRule="auto"/>
              <w:rPr>
                <w:rFonts w:cstheme="minorHAnsi"/>
                <w:sz w:val="20"/>
                <w:szCs w:val="20"/>
                <w:lang w:eastAsia="cs-CZ"/>
              </w:rPr>
            </w:pPr>
            <w:r w:rsidRPr="00BD236F">
              <w:rPr>
                <w:rFonts w:cstheme="minorHAnsi"/>
                <w:sz w:val="20"/>
                <w:szCs w:val="20"/>
                <w:lang w:eastAsia="cs-CZ"/>
              </w:rPr>
              <w:t>SAP CRM 7.0 EHP 4, SP17, SAP NW 7.50</w:t>
            </w:r>
          </w:p>
          <w:p w14:paraId="657C7419" w14:textId="77777777" w:rsidR="00830DBF" w:rsidRPr="00BD236F" w:rsidRDefault="00830DBF" w:rsidP="00EE5D3D">
            <w:pPr>
              <w:spacing w:line="240" w:lineRule="auto"/>
              <w:rPr>
                <w:rFonts w:cstheme="minorHAnsi"/>
                <w:sz w:val="20"/>
                <w:szCs w:val="20"/>
                <w:lang w:eastAsia="cs-CZ"/>
              </w:rPr>
            </w:pPr>
          </w:p>
          <w:p w14:paraId="727ED0D9" w14:textId="0523322B" w:rsidR="00830DBF" w:rsidRPr="00BD236F" w:rsidRDefault="00830DBF" w:rsidP="00EE5D3D">
            <w:pPr>
              <w:spacing w:after="0" w:line="240" w:lineRule="auto"/>
              <w:rPr>
                <w:rFonts w:cstheme="minorHAnsi"/>
                <w:sz w:val="20"/>
                <w:szCs w:val="20"/>
                <w:lang w:eastAsia="cs-CZ"/>
              </w:rPr>
            </w:pPr>
            <w:r w:rsidRPr="00BD236F">
              <w:rPr>
                <w:rFonts w:cstheme="minorHAnsi"/>
                <w:sz w:val="20"/>
                <w:szCs w:val="20"/>
                <w:lang w:eastAsia="cs-CZ"/>
              </w:rPr>
              <w:t>Předpokládaná verze SAP Cloud v době implementace</w:t>
            </w:r>
            <w:r w:rsidR="002C3882" w:rsidRPr="00BD236F">
              <w:rPr>
                <w:rFonts w:cstheme="minorHAnsi"/>
                <w:sz w:val="20"/>
                <w:szCs w:val="20"/>
                <w:lang w:eastAsia="cs-CZ"/>
              </w:rPr>
              <w:t>:</w:t>
            </w:r>
          </w:p>
          <w:p w14:paraId="28C99072" w14:textId="322278B2" w:rsidR="00830DBF" w:rsidRPr="00BD236F" w:rsidRDefault="002C3882" w:rsidP="00EE5D3D">
            <w:pPr>
              <w:spacing w:after="0" w:line="240" w:lineRule="auto"/>
              <w:rPr>
                <w:rFonts w:cstheme="minorHAnsi"/>
                <w:sz w:val="20"/>
                <w:szCs w:val="20"/>
                <w:lang w:eastAsia="cs-CZ"/>
              </w:rPr>
            </w:pPr>
            <w:r w:rsidRPr="00BD236F">
              <w:rPr>
                <w:rFonts w:cstheme="minorHAnsi"/>
                <w:sz w:val="20"/>
                <w:szCs w:val="20"/>
                <w:lang w:eastAsia="cs-CZ"/>
              </w:rPr>
              <w:t>Aktuální vydaná verze.</w:t>
            </w:r>
          </w:p>
          <w:p w14:paraId="4A0EA225" w14:textId="77777777" w:rsidR="00830DBF" w:rsidRPr="00BD236F" w:rsidRDefault="00830DBF" w:rsidP="00EE5D3D">
            <w:pPr>
              <w:spacing w:after="0" w:line="240" w:lineRule="auto"/>
              <w:rPr>
                <w:rFonts w:cstheme="minorHAnsi"/>
                <w:sz w:val="20"/>
                <w:szCs w:val="20"/>
                <w:lang w:eastAsia="cs-CZ"/>
              </w:rPr>
            </w:pPr>
          </w:p>
          <w:p w14:paraId="4A6BB829" w14:textId="77777777" w:rsidR="00830DBF" w:rsidRPr="00BD236F" w:rsidRDefault="00830DBF" w:rsidP="00EE5D3D">
            <w:pPr>
              <w:spacing w:after="0" w:line="240" w:lineRule="auto"/>
              <w:rPr>
                <w:rFonts w:cstheme="minorHAnsi"/>
                <w:sz w:val="20"/>
                <w:szCs w:val="20"/>
                <w:lang w:eastAsia="cs-CZ"/>
              </w:rPr>
            </w:pPr>
          </w:p>
          <w:p w14:paraId="0E5D40AE" w14:textId="17303882" w:rsidR="00830DBF" w:rsidRPr="00BD236F" w:rsidRDefault="00830DBF" w:rsidP="00EE5D3D">
            <w:pPr>
              <w:spacing w:after="0" w:line="240" w:lineRule="auto"/>
              <w:rPr>
                <w:rFonts w:eastAsia="Times New Roman" w:cstheme="minorHAnsi"/>
                <w:color w:val="000000"/>
                <w:sz w:val="20"/>
                <w:szCs w:val="20"/>
                <w:lang w:eastAsia="cs-CZ"/>
              </w:rPr>
            </w:pPr>
          </w:p>
        </w:tc>
      </w:tr>
      <w:tr w:rsidR="00F75BB6" w:rsidRPr="00945A8F" w14:paraId="762A363E" w14:textId="77777777" w:rsidTr="00EE5D3D">
        <w:trPr>
          <w:trHeight w:val="410"/>
        </w:trPr>
        <w:tc>
          <w:tcPr>
            <w:tcW w:w="1139" w:type="dxa"/>
            <w:vMerge w:val="restart"/>
            <w:tcBorders>
              <w:top w:val="single" w:sz="2" w:space="0" w:color="auto"/>
              <w:left w:val="single" w:sz="8" w:space="0" w:color="auto"/>
              <w:right w:val="single" w:sz="8" w:space="0" w:color="auto"/>
            </w:tcBorders>
            <w:vAlign w:val="center"/>
          </w:tcPr>
          <w:p w14:paraId="715D3039" w14:textId="59549398" w:rsidR="00F75BB6" w:rsidRPr="00BD236F" w:rsidRDefault="00F75BB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w:t>
            </w:r>
          </w:p>
        </w:tc>
        <w:tc>
          <w:tcPr>
            <w:tcW w:w="1418" w:type="dxa"/>
            <w:vMerge w:val="restart"/>
            <w:tcBorders>
              <w:top w:val="single" w:sz="2" w:space="0" w:color="auto"/>
              <w:left w:val="single" w:sz="8" w:space="0" w:color="auto"/>
              <w:right w:val="single" w:sz="8" w:space="0" w:color="auto"/>
            </w:tcBorders>
            <w:shd w:val="clear" w:color="auto" w:fill="auto"/>
            <w:vAlign w:val="center"/>
            <w:hideMark/>
          </w:tcPr>
          <w:p w14:paraId="31FA9E28" w14:textId="78F1DAA0"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single" w:sz="2" w:space="0" w:color="auto"/>
              <w:left w:val="single" w:sz="8" w:space="0" w:color="auto"/>
              <w:right w:val="single" w:sz="8" w:space="0" w:color="auto"/>
            </w:tcBorders>
            <w:shd w:val="clear" w:color="auto" w:fill="auto"/>
            <w:vAlign w:val="center"/>
            <w:hideMark/>
          </w:tcPr>
          <w:p w14:paraId="7692312E" w14:textId="77777777"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single" w:sz="2" w:space="0" w:color="auto"/>
              <w:left w:val="single" w:sz="8" w:space="0" w:color="auto"/>
              <w:right w:val="single" w:sz="8" w:space="0" w:color="auto"/>
            </w:tcBorders>
            <w:shd w:val="clear" w:color="auto" w:fill="auto"/>
            <w:vAlign w:val="center"/>
            <w:hideMark/>
          </w:tcPr>
          <w:p w14:paraId="6175AAF1" w14:textId="77777777"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Profil klienta</w:t>
            </w:r>
          </w:p>
        </w:tc>
        <w:tc>
          <w:tcPr>
            <w:tcW w:w="3402" w:type="dxa"/>
            <w:vMerge w:val="restart"/>
            <w:tcBorders>
              <w:top w:val="single" w:sz="2" w:space="0" w:color="auto"/>
              <w:left w:val="single" w:sz="8" w:space="0" w:color="auto"/>
              <w:right w:val="single" w:sz="8" w:space="0" w:color="auto"/>
            </w:tcBorders>
            <w:shd w:val="clear" w:color="auto" w:fill="auto"/>
            <w:vAlign w:val="center"/>
            <w:hideMark/>
          </w:tcPr>
          <w:p w14:paraId="7A2BDBDB" w14:textId="77777777"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Správa kmenových údajů</w:t>
            </w:r>
          </w:p>
        </w:tc>
        <w:tc>
          <w:tcPr>
            <w:tcW w:w="5670" w:type="dxa"/>
            <w:tcBorders>
              <w:top w:val="single" w:sz="2" w:space="0" w:color="auto"/>
              <w:left w:val="nil"/>
              <w:bottom w:val="single" w:sz="8" w:space="0" w:color="auto"/>
              <w:right w:val="single" w:sz="8" w:space="0" w:color="auto"/>
            </w:tcBorders>
            <w:shd w:val="clear" w:color="auto" w:fill="auto"/>
            <w:vAlign w:val="center"/>
            <w:hideMark/>
          </w:tcPr>
          <w:p w14:paraId="7F9E4782" w14:textId="0FD0620C"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Jedná se o správu (zápis – ruční/integrace, editace, výmaz) údaje o zákazníkovi. Tedy informace o sídle, kontaktních osobách, aktivitách obchodníků, provozovnách, technologických číslech apod. </w:t>
            </w:r>
          </w:p>
        </w:tc>
      </w:tr>
      <w:tr w:rsidR="00F75BB6" w:rsidRPr="00945A8F" w14:paraId="21390F93" w14:textId="77777777" w:rsidTr="00EE5D3D">
        <w:trPr>
          <w:trHeight w:val="410"/>
        </w:trPr>
        <w:tc>
          <w:tcPr>
            <w:tcW w:w="1139" w:type="dxa"/>
            <w:vMerge/>
            <w:tcBorders>
              <w:left w:val="single" w:sz="8" w:space="0" w:color="auto"/>
              <w:right w:val="single" w:sz="8" w:space="0" w:color="auto"/>
            </w:tcBorders>
            <w:vAlign w:val="center"/>
          </w:tcPr>
          <w:p w14:paraId="712292BE" w14:textId="77777777" w:rsidR="00F75BB6" w:rsidRPr="00BD236F" w:rsidRDefault="00F75BB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5664846C"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693917BF"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4E50E589"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108288DF"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nil"/>
              <w:bottom w:val="single" w:sz="8" w:space="0" w:color="auto"/>
              <w:right w:val="single" w:sz="8" w:space="0" w:color="auto"/>
            </w:tcBorders>
            <w:shd w:val="clear" w:color="auto" w:fill="auto"/>
            <w:vAlign w:val="center"/>
          </w:tcPr>
          <w:p w14:paraId="7AC98D27" w14:textId="6F7D2432" w:rsidR="00F75BB6" w:rsidRPr="00BD236F" w:rsidRDefault="00F75BB6"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 xml:space="preserve">Umožnit jednotně, bez nutnosti zohlednit odlišnosti, spravovat klienty, kteří mohou vystupovat ve vícero účetních skupinách / účetních okruzích. </w:t>
            </w:r>
          </w:p>
        </w:tc>
      </w:tr>
      <w:tr w:rsidR="00F75BB6" w:rsidRPr="00945A8F" w14:paraId="206515AF" w14:textId="77777777" w:rsidTr="00EE5D3D">
        <w:trPr>
          <w:trHeight w:val="690"/>
        </w:trPr>
        <w:tc>
          <w:tcPr>
            <w:tcW w:w="1139" w:type="dxa"/>
            <w:vMerge/>
            <w:tcBorders>
              <w:left w:val="single" w:sz="8" w:space="0" w:color="auto"/>
              <w:right w:val="single" w:sz="8" w:space="0" w:color="auto"/>
            </w:tcBorders>
            <w:vAlign w:val="center"/>
          </w:tcPr>
          <w:p w14:paraId="3EB2C116" w14:textId="77777777" w:rsidR="00F75BB6" w:rsidRPr="00BD236F" w:rsidRDefault="00F75BB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vAlign w:val="center"/>
            <w:hideMark/>
          </w:tcPr>
          <w:p w14:paraId="4C6FD7A4" w14:textId="1F0FDD8A" w:rsidR="00F75BB6" w:rsidRPr="00BD236F" w:rsidRDefault="00F75BB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vAlign w:val="center"/>
            <w:hideMark/>
          </w:tcPr>
          <w:p w14:paraId="79B096CD"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vAlign w:val="center"/>
            <w:hideMark/>
          </w:tcPr>
          <w:p w14:paraId="069629B7"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vAlign w:val="center"/>
            <w:hideMark/>
          </w:tcPr>
          <w:p w14:paraId="49CB130B"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EA6645E" w14:textId="484E3290"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Klienty bude možné zadat ručně (obchodník) nebo importem (na základě vyplněné vyspecifikované tabulky, kterou se z úrovně administrátora naimportuje do systému). Řešení musí být současně připravené na budoucí integraci s webovými službami, kterými bude k zakládání klientů docházet v budoucnu (ať už z internetu, nebo z interních systémů ČP).</w:t>
            </w:r>
          </w:p>
        </w:tc>
      </w:tr>
      <w:tr w:rsidR="00F75BB6" w:rsidRPr="00945A8F" w14:paraId="47DA3047" w14:textId="77777777" w:rsidTr="00EE5D3D">
        <w:trPr>
          <w:trHeight w:val="915"/>
        </w:trPr>
        <w:tc>
          <w:tcPr>
            <w:tcW w:w="1139" w:type="dxa"/>
            <w:vMerge/>
            <w:tcBorders>
              <w:left w:val="single" w:sz="8" w:space="0" w:color="auto"/>
              <w:right w:val="single" w:sz="8" w:space="0" w:color="auto"/>
            </w:tcBorders>
            <w:vAlign w:val="center"/>
          </w:tcPr>
          <w:p w14:paraId="08F9C490" w14:textId="77777777" w:rsidR="00F75BB6" w:rsidRPr="00BD236F" w:rsidRDefault="00F75BB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vAlign w:val="center"/>
            <w:hideMark/>
          </w:tcPr>
          <w:p w14:paraId="60FDA281" w14:textId="6AA64D8B" w:rsidR="00F75BB6" w:rsidRPr="00BD236F" w:rsidRDefault="00F75BB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vAlign w:val="center"/>
            <w:hideMark/>
          </w:tcPr>
          <w:p w14:paraId="7D501716"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vAlign w:val="center"/>
            <w:hideMark/>
          </w:tcPr>
          <w:p w14:paraId="04929A3C"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vAlign w:val="center"/>
            <w:hideMark/>
          </w:tcPr>
          <w:p w14:paraId="0733B15D"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527EDC9" w14:textId="4C7DB010"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Profil klienta bude tvořen jedním typem </w:t>
            </w:r>
            <w:proofErr w:type="gramStart"/>
            <w:r w:rsidRPr="00BD236F">
              <w:rPr>
                <w:rFonts w:eastAsia="Times New Roman" w:cstheme="minorHAnsi"/>
                <w:color w:val="000000"/>
                <w:sz w:val="20"/>
                <w:szCs w:val="20"/>
                <w:lang w:eastAsia="cs-CZ"/>
              </w:rPr>
              <w:t>objektu</w:t>
            </w:r>
            <w:proofErr w:type="gramEnd"/>
            <w:r w:rsidRPr="00BD236F">
              <w:rPr>
                <w:rFonts w:eastAsia="Times New Roman" w:cstheme="minorHAnsi"/>
                <w:color w:val="000000"/>
                <w:sz w:val="20"/>
                <w:szCs w:val="20"/>
                <w:lang w:eastAsia="cs-CZ"/>
              </w:rPr>
              <w:t xml:space="preserve"> a to ať už se jedná o fyzickou nebo právnickou osobu či smluvního nebo potenciálního zákazníka či zákazníka založeného ručně, nebo díky webovému rozhraní a to jak vnitrostátního, tak zahraničního. Tato podmínka nemusí platit v případě, že se úprava defaultního nastavení projeví </w:t>
            </w:r>
            <w:r w:rsidRPr="00BD236F">
              <w:rPr>
                <w:rFonts w:eastAsia="Times New Roman" w:cstheme="minorHAnsi"/>
                <w:color w:val="000000"/>
                <w:sz w:val="20"/>
                <w:szCs w:val="20"/>
                <w:lang w:eastAsia="cs-CZ"/>
              </w:rPr>
              <w:lastRenderedPageBreak/>
              <w:t>u každého typu zákazníka (např. forma zobrazených informací, zobrazené disponibilní sloupce apod.).</w:t>
            </w:r>
          </w:p>
        </w:tc>
      </w:tr>
      <w:tr w:rsidR="00F75BB6" w:rsidRPr="00945A8F" w14:paraId="28D64571"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38D2BEC2" w14:textId="77777777" w:rsidR="00F75BB6" w:rsidRPr="00BD236F" w:rsidRDefault="00F75BB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bottom w:val="single" w:sz="8" w:space="0" w:color="000000"/>
              <w:right w:val="single" w:sz="8" w:space="0" w:color="auto"/>
            </w:tcBorders>
            <w:vAlign w:val="center"/>
            <w:hideMark/>
          </w:tcPr>
          <w:p w14:paraId="187B0217" w14:textId="70F66D79" w:rsidR="00F75BB6" w:rsidRPr="00BD236F" w:rsidRDefault="00F75BB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bottom w:val="single" w:sz="8" w:space="0" w:color="000000"/>
              <w:right w:val="single" w:sz="8" w:space="0" w:color="auto"/>
            </w:tcBorders>
            <w:vAlign w:val="center"/>
            <w:hideMark/>
          </w:tcPr>
          <w:p w14:paraId="420BEE38"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bottom w:val="single" w:sz="8" w:space="0" w:color="000000"/>
              <w:right w:val="single" w:sz="8" w:space="0" w:color="auto"/>
            </w:tcBorders>
            <w:vAlign w:val="center"/>
            <w:hideMark/>
          </w:tcPr>
          <w:p w14:paraId="5EBEA738"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bottom w:val="single" w:sz="8" w:space="0" w:color="000000"/>
              <w:right w:val="single" w:sz="8" w:space="0" w:color="auto"/>
            </w:tcBorders>
            <w:vAlign w:val="center"/>
            <w:hideMark/>
          </w:tcPr>
          <w:p w14:paraId="5321F71E" w14:textId="77777777" w:rsidR="00F75BB6" w:rsidRPr="00BD236F" w:rsidRDefault="00F75BB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91229B1" w14:textId="0CD83533" w:rsidR="00F75BB6" w:rsidRPr="00BD236F" w:rsidRDefault="00F75BB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Pro různé typy klientů (smluvní / potenciální / fyzická osoba atd.) bude možné definovat různou množinu povinných polí jako i „bloků“ s přidruženými údaji (aktivity, kontakty, </w:t>
            </w:r>
            <w:proofErr w:type="gramStart"/>
            <w:r w:rsidRPr="00BD236F">
              <w:rPr>
                <w:rFonts w:eastAsia="Times New Roman" w:cstheme="minorHAnsi"/>
                <w:color w:val="000000"/>
                <w:sz w:val="20"/>
                <w:szCs w:val="20"/>
                <w:lang w:eastAsia="cs-CZ"/>
              </w:rPr>
              <w:t>faktury,</w:t>
            </w:r>
            <w:proofErr w:type="gramEnd"/>
            <w:r w:rsidRPr="00BD236F">
              <w:rPr>
                <w:rFonts w:eastAsia="Times New Roman" w:cstheme="minorHAnsi"/>
                <w:color w:val="000000"/>
                <w:sz w:val="20"/>
                <w:szCs w:val="20"/>
                <w:lang w:eastAsia="cs-CZ"/>
              </w:rPr>
              <w:t xml:space="preserve"> atd.). </w:t>
            </w:r>
          </w:p>
        </w:tc>
      </w:tr>
      <w:tr w:rsidR="00830DBF" w:rsidRPr="00945A8F" w14:paraId="48F40961" w14:textId="77777777" w:rsidTr="00EE5D3D">
        <w:trPr>
          <w:trHeight w:val="465"/>
        </w:trPr>
        <w:tc>
          <w:tcPr>
            <w:tcW w:w="1139" w:type="dxa"/>
            <w:vMerge w:val="restart"/>
            <w:tcBorders>
              <w:top w:val="nil"/>
              <w:left w:val="single" w:sz="8" w:space="0" w:color="auto"/>
              <w:right w:val="single" w:sz="8" w:space="0" w:color="auto"/>
            </w:tcBorders>
            <w:vAlign w:val="center"/>
          </w:tcPr>
          <w:p w14:paraId="25447FB1" w14:textId="77ED51E3"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F32C73C" w14:textId="07ECDF70"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A1211B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423DF61D"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GDPR</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E179A9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Zajištění GDPR </w:t>
            </w:r>
            <w:proofErr w:type="spellStart"/>
            <w:r w:rsidRPr="00BD236F">
              <w:rPr>
                <w:rFonts w:eastAsia="Times New Roman" w:cstheme="minorHAnsi"/>
                <w:color w:val="000000"/>
                <w:sz w:val="20"/>
                <w:szCs w:val="20"/>
                <w:lang w:eastAsia="cs-CZ"/>
              </w:rPr>
              <w:t>compliance</w:t>
            </w:r>
            <w:proofErr w:type="spellEnd"/>
          </w:p>
        </w:tc>
        <w:tc>
          <w:tcPr>
            <w:tcW w:w="5670" w:type="dxa"/>
            <w:tcBorders>
              <w:top w:val="nil"/>
              <w:left w:val="nil"/>
              <w:bottom w:val="single" w:sz="8" w:space="0" w:color="auto"/>
              <w:right w:val="single" w:sz="8" w:space="0" w:color="auto"/>
            </w:tcBorders>
            <w:shd w:val="clear" w:color="auto" w:fill="auto"/>
            <w:vAlign w:val="center"/>
            <w:hideMark/>
          </w:tcPr>
          <w:p w14:paraId="4A9172F5"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Automatizovaná anonymizace zákazníků a následný výmaz. K anonymizaci dochází v případě, že na KZK neexistuje žádná úloha ITIS</w:t>
            </w:r>
          </w:p>
        </w:tc>
      </w:tr>
      <w:tr w:rsidR="00830DBF" w:rsidRPr="00945A8F" w14:paraId="3F67A54E" w14:textId="77777777" w:rsidTr="00EE5D3D">
        <w:trPr>
          <w:trHeight w:val="315"/>
        </w:trPr>
        <w:tc>
          <w:tcPr>
            <w:tcW w:w="1139" w:type="dxa"/>
            <w:vMerge/>
            <w:tcBorders>
              <w:left w:val="single" w:sz="8" w:space="0" w:color="auto"/>
              <w:right w:val="single" w:sz="8" w:space="0" w:color="auto"/>
            </w:tcBorders>
            <w:vAlign w:val="center"/>
          </w:tcPr>
          <w:p w14:paraId="60C14C15"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518A90D" w14:textId="4FE35F06"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E1A374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EC6A92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65436A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7C082D3" w14:textId="55BA366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Logování aktivit uživatelů (co evidují, co reportují a následně stahují, co prohlížejí).</w:t>
            </w:r>
          </w:p>
        </w:tc>
      </w:tr>
      <w:tr w:rsidR="00830DBF" w:rsidRPr="00945A8F" w14:paraId="232BBB85"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350FE99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63D7436" w14:textId="7290B8D6"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E9FEB0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809045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CF9A89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0C6BC1F" w14:textId="63C5E90E"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Správa souhlasů (ruční zápis) s </w:t>
            </w:r>
            <w:proofErr w:type="spellStart"/>
            <w:r w:rsidRPr="00BD236F">
              <w:rPr>
                <w:rFonts w:eastAsia="Times New Roman" w:cstheme="minorHAnsi"/>
                <w:color w:val="000000"/>
                <w:sz w:val="20"/>
                <w:szCs w:val="20"/>
                <w:lang w:eastAsia="cs-CZ"/>
              </w:rPr>
              <w:t>provazbou</w:t>
            </w:r>
            <w:proofErr w:type="spellEnd"/>
            <w:r w:rsidRPr="00BD236F">
              <w:rPr>
                <w:rFonts w:eastAsia="Times New Roman" w:cstheme="minorHAnsi"/>
                <w:color w:val="000000"/>
                <w:sz w:val="20"/>
                <w:szCs w:val="20"/>
                <w:lang w:eastAsia="cs-CZ"/>
              </w:rPr>
              <w:t xml:space="preserve"> na elektronickou </w:t>
            </w:r>
            <w:proofErr w:type="gramStart"/>
            <w:r w:rsidRPr="00BD236F">
              <w:rPr>
                <w:rFonts w:eastAsia="Times New Roman" w:cstheme="minorHAnsi"/>
                <w:color w:val="000000"/>
                <w:sz w:val="20"/>
                <w:szCs w:val="20"/>
                <w:lang w:eastAsia="cs-CZ"/>
              </w:rPr>
              <w:t>identitu - CIAM</w:t>
            </w:r>
            <w:proofErr w:type="gramEnd"/>
            <w:r w:rsidRPr="00BD236F">
              <w:rPr>
                <w:rFonts w:eastAsia="Times New Roman" w:cstheme="minorHAnsi"/>
                <w:color w:val="000000"/>
                <w:sz w:val="20"/>
                <w:szCs w:val="20"/>
                <w:lang w:eastAsia="cs-CZ"/>
              </w:rPr>
              <w:t xml:space="preserve"> (integrace pro získání souhlasů z CIAM).</w:t>
            </w:r>
          </w:p>
        </w:tc>
      </w:tr>
      <w:tr w:rsidR="00830DBF" w:rsidRPr="00945A8F" w14:paraId="6BC4DDCE" w14:textId="77777777" w:rsidTr="00EE5D3D">
        <w:trPr>
          <w:trHeight w:val="465"/>
        </w:trPr>
        <w:tc>
          <w:tcPr>
            <w:tcW w:w="1139" w:type="dxa"/>
            <w:vMerge w:val="restart"/>
            <w:tcBorders>
              <w:top w:val="nil"/>
              <w:left w:val="single" w:sz="8" w:space="0" w:color="auto"/>
              <w:right w:val="single" w:sz="8" w:space="0" w:color="auto"/>
            </w:tcBorders>
            <w:vAlign w:val="center"/>
          </w:tcPr>
          <w:p w14:paraId="5D3E942B" w14:textId="3F73BE25"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FC59104" w14:textId="3E805B62"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9592D08"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D2158E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Segmentace klientů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735D982C" w14:textId="2EE282B5"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Umožnit segmentovat klienty dle různých kritérií</w:t>
            </w:r>
          </w:p>
        </w:tc>
        <w:tc>
          <w:tcPr>
            <w:tcW w:w="5670" w:type="dxa"/>
            <w:tcBorders>
              <w:top w:val="nil"/>
              <w:left w:val="nil"/>
              <w:bottom w:val="single" w:sz="8" w:space="0" w:color="auto"/>
              <w:right w:val="single" w:sz="8" w:space="0" w:color="auto"/>
            </w:tcBorders>
            <w:shd w:val="clear" w:color="auto" w:fill="auto"/>
            <w:vAlign w:val="center"/>
            <w:hideMark/>
          </w:tcPr>
          <w:p w14:paraId="68A3B788"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Možnost vytvářet skupiny zákazníků dle různých kritérií a tyto množiny dále využívat (např. pro kampaně, sledování vybraných aktivit, reporting). </w:t>
            </w:r>
          </w:p>
        </w:tc>
      </w:tr>
      <w:tr w:rsidR="00830DBF" w:rsidRPr="00945A8F" w14:paraId="543154E4" w14:textId="77777777" w:rsidTr="00EE5D3D">
        <w:trPr>
          <w:trHeight w:val="465"/>
        </w:trPr>
        <w:tc>
          <w:tcPr>
            <w:tcW w:w="1139" w:type="dxa"/>
            <w:vMerge/>
            <w:tcBorders>
              <w:left w:val="single" w:sz="8" w:space="0" w:color="auto"/>
              <w:right w:val="single" w:sz="8" w:space="0" w:color="auto"/>
            </w:tcBorders>
            <w:vAlign w:val="center"/>
          </w:tcPr>
          <w:p w14:paraId="262716D5"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A7E1C45" w14:textId="44C72018"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30F8DC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6BE2DB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8EC579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DE9FA3A" w14:textId="72CAC711"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Segmenty budou vstupovat jako kritéria do reportingu, kde je bude možné kombinovat a tvořit samostatné sledované podskupiny.</w:t>
            </w:r>
          </w:p>
        </w:tc>
      </w:tr>
      <w:tr w:rsidR="00830DBF" w:rsidRPr="00945A8F" w14:paraId="7F831A78"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549445EB"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3929629" w14:textId="44A3A24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997428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ADF8E7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D68E37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1BEA1DBA" w14:textId="42BD2D00"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 dalších fázích bude segmentace obohacena o segmenty tvořené z jiných a jinými aplikacemi (web </w:t>
            </w:r>
            <w:proofErr w:type="spellStart"/>
            <w:r w:rsidRPr="00BD236F">
              <w:rPr>
                <w:rFonts w:eastAsia="Times New Roman" w:cstheme="minorHAnsi"/>
                <w:color w:val="000000"/>
                <w:sz w:val="20"/>
                <w:szCs w:val="20"/>
                <w:lang w:eastAsia="cs-CZ"/>
              </w:rPr>
              <w:t>onboarding</w:t>
            </w:r>
            <w:proofErr w:type="spellEnd"/>
            <w:r w:rsidRPr="00BD236F">
              <w:rPr>
                <w:rFonts w:eastAsia="Times New Roman" w:cstheme="minorHAnsi"/>
                <w:color w:val="000000"/>
                <w:sz w:val="20"/>
                <w:szCs w:val="20"/>
                <w:lang w:eastAsia="cs-CZ"/>
              </w:rPr>
              <w:t>, CIAM apod.).</w:t>
            </w:r>
          </w:p>
        </w:tc>
      </w:tr>
      <w:tr w:rsidR="00F7356B" w:rsidRPr="00945A8F" w14:paraId="3693998B" w14:textId="77777777" w:rsidTr="00EE5D3D">
        <w:trPr>
          <w:trHeight w:val="248"/>
        </w:trPr>
        <w:tc>
          <w:tcPr>
            <w:tcW w:w="1139" w:type="dxa"/>
            <w:vMerge w:val="restart"/>
            <w:tcBorders>
              <w:top w:val="nil"/>
              <w:left w:val="single" w:sz="8" w:space="0" w:color="auto"/>
              <w:right w:val="single" w:sz="8" w:space="0" w:color="auto"/>
            </w:tcBorders>
            <w:vAlign w:val="center"/>
          </w:tcPr>
          <w:p w14:paraId="79E1F279" w14:textId="3474491D" w:rsidR="00F7356B" w:rsidRPr="00BD236F" w:rsidRDefault="00F7356B"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B4</w:t>
            </w:r>
          </w:p>
        </w:tc>
        <w:tc>
          <w:tcPr>
            <w:tcW w:w="1418" w:type="dxa"/>
            <w:vMerge w:val="restart"/>
            <w:tcBorders>
              <w:top w:val="nil"/>
              <w:left w:val="single" w:sz="8" w:space="0" w:color="auto"/>
              <w:right w:val="single" w:sz="8" w:space="0" w:color="auto"/>
            </w:tcBorders>
            <w:shd w:val="clear" w:color="auto" w:fill="auto"/>
            <w:vAlign w:val="center"/>
            <w:hideMark/>
          </w:tcPr>
          <w:p w14:paraId="639B6CBF" w14:textId="574B2BF3"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right w:val="single" w:sz="8" w:space="0" w:color="auto"/>
            </w:tcBorders>
            <w:shd w:val="clear" w:color="auto" w:fill="auto"/>
            <w:vAlign w:val="center"/>
            <w:hideMark/>
          </w:tcPr>
          <w:p w14:paraId="5CA7BEAA" w14:textId="77777777"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nil"/>
              <w:left w:val="single" w:sz="8" w:space="0" w:color="auto"/>
              <w:right w:val="single" w:sz="8" w:space="0" w:color="auto"/>
            </w:tcBorders>
            <w:shd w:val="clear" w:color="auto" w:fill="auto"/>
            <w:vAlign w:val="center"/>
            <w:hideMark/>
          </w:tcPr>
          <w:p w14:paraId="2A4A7373" w14:textId="77777777"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CIAM</w:t>
            </w:r>
          </w:p>
        </w:tc>
        <w:tc>
          <w:tcPr>
            <w:tcW w:w="3402" w:type="dxa"/>
            <w:vMerge w:val="restart"/>
            <w:tcBorders>
              <w:top w:val="nil"/>
              <w:left w:val="single" w:sz="8" w:space="0" w:color="auto"/>
              <w:right w:val="single" w:sz="8" w:space="0" w:color="auto"/>
            </w:tcBorders>
            <w:shd w:val="clear" w:color="auto" w:fill="auto"/>
            <w:vAlign w:val="center"/>
            <w:hideMark/>
          </w:tcPr>
          <w:p w14:paraId="053BC7A4" w14:textId="18BA5320"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w:t>
            </w:r>
            <w:r>
              <w:rPr>
                <w:rFonts w:eastAsia="Times New Roman" w:cstheme="minorHAnsi"/>
                <w:color w:val="000000"/>
                <w:sz w:val="20"/>
                <w:szCs w:val="20"/>
                <w:lang w:eastAsia="cs-CZ"/>
              </w:rPr>
              <w:t xml:space="preserve"> budoucí</w:t>
            </w:r>
            <w:r w:rsidRPr="00BD236F">
              <w:rPr>
                <w:rFonts w:eastAsia="Times New Roman" w:cstheme="minorHAnsi"/>
                <w:color w:val="000000"/>
                <w:sz w:val="20"/>
                <w:szCs w:val="20"/>
                <w:lang w:eastAsia="cs-CZ"/>
              </w:rPr>
              <w:t xml:space="preserve"> integrace s CIAM</w:t>
            </w:r>
          </w:p>
        </w:tc>
        <w:tc>
          <w:tcPr>
            <w:tcW w:w="5670" w:type="dxa"/>
            <w:tcBorders>
              <w:top w:val="nil"/>
              <w:left w:val="nil"/>
              <w:bottom w:val="single" w:sz="8" w:space="0" w:color="auto"/>
              <w:right w:val="single" w:sz="8" w:space="0" w:color="auto"/>
            </w:tcBorders>
            <w:shd w:val="clear" w:color="auto" w:fill="auto"/>
            <w:vAlign w:val="center"/>
            <w:hideMark/>
          </w:tcPr>
          <w:p w14:paraId="61668F48" w14:textId="6E742B45" w:rsidR="00F7356B" w:rsidRPr="00BD236F" w:rsidRDefault="00F7356B"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Připravit systém tak, že bude v budoucnu integrován na CIAM, tedy zohlednit budoucí potřebu realizace dále uvedených požadavků</w:t>
            </w:r>
          </w:p>
        </w:tc>
      </w:tr>
      <w:tr w:rsidR="00F7356B" w:rsidRPr="00945A8F" w14:paraId="6759B8E9" w14:textId="77777777" w:rsidTr="00EE5D3D">
        <w:trPr>
          <w:trHeight w:val="247"/>
        </w:trPr>
        <w:tc>
          <w:tcPr>
            <w:tcW w:w="1139" w:type="dxa"/>
            <w:vMerge/>
            <w:tcBorders>
              <w:left w:val="single" w:sz="8" w:space="0" w:color="auto"/>
              <w:right w:val="single" w:sz="8" w:space="0" w:color="auto"/>
            </w:tcBorders>
            <w:vAlign w:val="center"/>
          </w:tcPr>
          <w:p w14:paraId="04279590" w14:textId="77777777" w:rsidR="00F7356B" w:rsidRPr="00BD236F" w:rsidRDefault="00F7356B"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7DA15CA5"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326C3402"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7C13F32F"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246556B3"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5EBBD7FC" w14:textId="2AEE670E"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 CIAM případně jiného systému ČP zajistit přenos informací o právech využívání aplikace a služby.</w:t>
            </w:r>
          </w:p>
        </w:tc>
      </w:tr>
      <w:tr w:rsidR="00F7356B" w:rsidRPr="00945A8F" w14:paraId="46B5502E" w14:textId="77777777" w:rsidTr="00EE5D3D">
        <w:trPr>
          <w:trHeight w:val="315"/>
        </w:trPr>
        <w:tc>
          <w:tcPr>
            <w:tcW w:w="1139" w:type="dxa"/>
            <w:vMerge/>
            <w:tcBorders>
              <w:left w:val="single" w:sz="8" w:space="0" w:color="auto"/>
              <w:right w:val="single" w:sz="8" w:space="0" w:color="auto"/>
            </w:tcBorders>
            <w:vAlign w:val="center"/>
          </w:tcPr>
          <w:p w14:paraId="24A1D117" w14:textId="77777777" w:rsidR="00F7356B" w:rsidRPr="00BD236F" w:rsidRDefault="00F7356B"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vAlign w:val="center"/>
            <w:hideMark/>
          </w:tcPr>
          <w:p w14:paraId="577641E9" w14:textId="6C200D0E" w:rsidR="00F7356B" w:rsidRPr="00BD236F" w:rsidRDefault="00F7356B"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vAlign w:val="center"/>
            <w:hideMark/>
          </w:tcPr>
          <w:p w14:paraId="6ECB6E5E"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vAlign w:val="center"/>
            <w:hideMark/>
          </w:tcPr>
          <w:p w14:paraId="0D560D7A"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vAlign w:val="center"/>
            <w:hideMark/>
          </w:tcPr>
          <w:p w14:paraId="394FC894"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4CEA5A4" w14:textId="4D4DBF6D"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 CIAM případně jiného systému ČP zajistit přenos tipů na potenciální klienty.</w:t>
            </w:r>
          </w:p>
        </w:tc>
      </w:tr>
      <w:tr w:rsidR="00F7356B" w:rsidRPr="00945A8F" w14:paraId="44FD6747"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03F58C99" w14:textId="77777777" w:rsidR="00F7356B" w:rsidRPr="00BD236F" w:rsidRDefault="00F7356B"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bottom w:val="single" w:sz="8" w:space="0" w:color="000000"/>
              <w:right w:val="single" w:sz="8" w:space="0" w:color="auto"/>
            </w:tcBorders>
            <w:vAlign w:val="center"/>
            <w:hideMark/>
          </w:tcPr>
          <w:p w14:paraId="34D1D91E" w14:textId="6EDF34B2" w:rsidR="00F7356B" w:rsidRPr="00BD236F" w:rsidRDefault="00F7356B"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bottom w:val="single" w:sz="8" w:space="0" w:color="000000"/>
              <w:right w:val="single" w:sz="8" w:space="0" w:color="auto"/>
            </w:tcBorders>
            <w:vAlign w:val="center"/>
            <w:hideMark/>
          </w:tcPr>
          <w:p w14:paraId="718316A8"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bottom w:val="single" w:sz="8" w:space="0" w:color="000000"/>
              <w:right w:val="single" w:sz="8" w:space="0" w:color="auto"/>
            </w:tcBorders>
            <w:vAlign w:val="center"/>
            <w:hideMark/>
          </w:tcPr>
          <w:p w14:paraId="4D09252A"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bottom w:val="single" w:sz="8" w:space="0" w:color="000000"/>
              <w:right w:val="single" w:sz="8" w:space="0" w:color="auto"/>
            </w:tcBorders>
            <w:vAlign w:val="center"/>
            <w:hideMark/>
          </w:tcPr>
          <w:p w14:paraId="72E39917" w14:textId="77777777" w:rsidR="00F7356B" w:rsidRPr="00BD236F" w:rsidRDefault="00F7356B"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0750995" w14:textId="5FA853D1" w:rsidR="00F7356B" w:rsidRPr="00BD236F" w:rsidRDefault="00F7356B"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 rámci CRM umožnit zřídit / modifikovat práva na přístup k vybraným službám nebo </w:t>
            </w:r>
            <w:proofErr w:type="gramStart"/>
            <w:r w:rsidRPr="00BD236F">
              <w:rPr>
                <w:rFonts w:eastAsia="Times New Roman" w:cstheme="minorHAnsi"/>
                <w:color w:val="000000"/>
                <w:sz w:val="20"/>
                <w:szCs w:val="20"/>
                <w:lang w:eastAsia="cs-CZ"/>
              </w:rPr>
              <w:t>aplikacím</w:t>
            </w:r>
            <w:proofErr w:type="gramEnd"/>
            <w:r w:rsidRPr="00BD236F">
              <w:rPr>
                <w:rFonts w:eastAsia="Times New Roman" w:cstheme="minorHAnsi"/>
                <w:color w:val="000000"/>
                <w:sz w:val="20"/>
                <w:szCs w:val="20"/>
                <w:lang w:eastAsia="cs-CZ"/>
              </w:rPr>
              <w:t xml:space="preserve"> a to s následným integračním přenosem do CIAM. </w:t>
            </w:r>
          </w:p>
        </w:tc>
      </w:tr>
      <w:tr w:rsidR="00830DBF" w:rsidRPr="00945A8F" w14:paraId="302FAA85" w14:textId="77777777" w:rsidTr="00EE5D3D">
        <w:trPr>
          <w:trHeight w:val="315"/>
        </w:trPr>
        <w:tc>
          <w:tcPr>
            <w:tcW w:w="1139" w:type="dxa"/>
            <w:vMerge w:val="restart"/>
            <w:tcBorders>
              <w:top w:val="nil"/>
              <w:left w:val="single" w:sz="8" w:space="0" w:color="auto"/>
              <w:right w:val="single" w:sz="8" w:space="0" w:color="auto"/>
            </w:tcBorders>
            <w:vAlign w:val="center"/>
          </w:tcPr>
          <w:p w14:paraId="1B915D28" w14:textId="79C87FC8"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B5</w:t>
            </w:r>
          </w:p>
        </w:tc>
        <w:tc>
          <w:tcPr>
            <w:tcW w:w="1418" w:type="dxa"/>
            <w:vMerge w:val="restart"/>
            <w:tcBorders>
              <w:top w:val="nil"/>
              <w:left w:val="single" w:sz="8" w:space="0" w:color="auto"/>
              <w:bottom w:val="nil"/>
              <w:right w:val="single" w:sz="8" w:space="0" w:color="auto"/>
            </w:tcBorders>
            <w:shd w:val="clear" w:color="auto" w:fill="auto"/>
            <w:vAlign w:val="center"/>
            <w:hideMark/>
          </w:tcPr>
          <w:p w14:paraId="486FF9F1" w14:textId="7E1F8DD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nil"/>
              <w:right w:val="single" w:sz="8" w:space="0" w:color="auto"/>
            </w:tcBorders>
            <w:shd w:val="clear" w:color="auto" w:fill="auto"/>
            <w:vAlign w:val="center"/>
            <w:hideMark/>
          </w:tcPr>
          <w:p w14:paraId="0AD462A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nil"/>
              <w:left w:val="single" w:sz="8" w:space="0" w:color="auto"/>
              <w:bottom w:val="nil"/>
              <w:right w:val="single" w:sz="8" w:space="0" w:color="auto"/>
            </w:tcBorders>
            <w:shd w:val="clear" w:color="auto" w:fill="auto"/>
            <w:vAlign w:val="center"/>
            <w:hideMark/>
          </w:tcPr>
          <w:p w14:paraId="10D95AD1"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Evidence a správa konzumovaných služeb</w:t>
            </w:r>
          </w:p>
        </w:tc>
        <w:tc>
          <w:tcPr>
            <w:tcW w:w="3402" w:type="dxa"/>
            <w:vMerge w:val="restart"/>
            <w:tcBorders>
              <w:top w:val="nil"/>
              <w:left w:val="single" w:sz="8" w:space="0" w:color="auto"/>
              <w:bottom w:val="nil"/>
              <w:right w:val="single" w:sz="8" w:space="0" w:color="auto"/>
            </w:tcBorders>
            <w:shd w:val="clear" w:color="auto" w:fill="auto"/>
            <w:vAlign w:val="center"/>
            <w:hideMark/>
          </w:tcPr>
          <w:p w14:paraId="7D7DB59A"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Úlohy ITIS / Technologická čísla</w:t>
            </w:r>
          </w:p>
        </w:tc>
        <w:tc>
          <w:tcPr>
            <w:tcW w:w="5670" w:type="dxa"/>
            <w:tcBorders>
              <w:top w:val="nil"/>
              <w:left w:val="nil"/>
              <w:bottom w:val="single" w:sz="8" w:space="0" w:color="auto"/>
              <w:right w:val="single" w:sz="8" w:space="0" w:color="auto"/>
            </w:tcBorders>
            <w:shd w:val="clear" w:color="auto" w:fill="auto"/>
            <w:vAlign w:val="center"/>
            <w:hideMark/>
          </w:tcPr>
          <w:p w14:paraId="5AACBF31" w14:textId="1F7E7F52"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Přidělování technologických čísel (z vložené </w:t>
            </w:r>
            <w:proofErr w:type="spellStart"/>
            <w:r w:rsidRPr="00BD236F">
              <w:rPr>
                <w:rFonts w:eastAsia="Times New Roman" w:cstheme="minorHAnsi"/>
                <w:color w:val="000000"/>
                <w:sz w:val="20"/>
                <w:szCs w:val="20"/>
                <w:lang w:eastAsia="cs-CZ"/>
              </w:rPr>
              <w:t>dtb</w:t>
            </w:r>
            <w:proofErr w:type="spellEnd"/>
            <w:r w:rsidRPr="00BD236F">
              <w:rPr>
                <w:rFonts w:eastAsia="Times New Roman" w:cstheme="minorHAnsi"/>
                <w:color w:val="000000"/>
                <w:sz w:val="20"/>
                <w:szCs w:val="20"/>
                <w:lang w:eastAsia="cs-CZ"/>
              </w:rPr>
              <w:t xml:space="preserve"> technologických čísel sloužících pro návazné aktivity).</w:t>
            </w:r>
          </w:p>
        </w:tc>
      </w:tr>
      <w:tr w:rsidR="00830DBF" w:rsidRPr="00945A8F" w14:paraId="561CF983" w14:textId="77777777" w:rsidTr="00EE5D3D">
        <w:trPr>
          <w:trHeight w:val="465"/>
        </w:trPr>
        <w:tc>
          <w:tcPr>
            <w:tcW w:w="1139" w:type="dxa"/>
            <w:vMerge/>
            <w:tcBorders>
              <w:left w:val="single" w:sz="8" w:space="0" w:color="auto"/>
              <w:right w:val="single" w:sz="8" w:space="0" w:color="auto"/>
            </w:tcBorders>
            <w:vAlign w:val="center"/>
          </w:tcPr>
          <w:p w14:paraId="10A7520F"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nil"/>
              <w:right w:val="single" w:sz="8" w:space="0" w:color="auto"/>
            </w:tcBorders>
            <w:vAlign w:val="center"/>
            <w:hideMark/>
          </w:tcPr>
          <w:p w14:paraId="2FAD837D" w14:textId="32AF785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nil"/>
              <w:right w:val="single" w:sz="8" w:space="0" w:color="auto"/>
            </w:tcBorders>
            <w:vAlign w:val="center"/>
            <w:hideMark/>
          </w:tcPr>
          <w:p w14:paraId="2E9A1DB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nil"/>
              <w:right w:val="single" w:sz="8" w:space="0" w:color="auto"/>
            </w:tcBorders>
            <w:vAlign w:val="center"/>
            <w:hideMark/>
          </w:tcPr>
          <w:p w14:paraId="6972BE0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nil"/>
              <w:right w:val="single" w:sz="8" w:space="0" w:color="auto"/>
            </w:tcBorders>
            <w:vAlign w:val="center"/>
            <w:hideMark/>
          </w:tcPr>
          <w:p w14:paraId="71F04C5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AAD5184" w14:textId="47B6834E"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Přidělené technologické číslo bude propagováno do GES (v rámci smlouvy daného subjektu bude možné využít jen jemu přidělená technologická čísla).</w:t>
            </w:r>
          </w:p>
        </w:tc>
      </w:tr>
      <w:tr w:rsidR="00830DBF" w:rsidRPr="00945A8F" w14:paraId="19203E35" w14:textId="77777777" w:rsidTr="00EE5D3D">
        <w:trPr>
          <w:trHeight w:val="465"/>
        </w:trPr>
        <w:tc>
          <w:tcPr>
            <w:tcW w:w="1139" w:type="dxa"/>
            <w:vMerge/>
            <w:tcBorders>
              <w:left w:val="single" w:sz="8" w:space="0" w:color="auto"/>
              <w:right w:val="single" w:sz="8" w:space="0" w:color="auto"/>
            </w:tcBorders>
            <w:vAlign w:val="center"/>
          </w:tcPr>
          <w:p w14:paraId="6F9EEB56"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nil"/>
              <w:right w:val="single" w:sz="8" w:space="0" w:color="auto"/>
            </w:tcBorders>
            <w:vAlign w:val="center"/>
            <w:hideMark/>
          </w:tcPr>
          <w:p w14:paraId="309CF826" w14:textId="7E03B76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nil"/>
              <w:right w:val="single" w:sz="8" w:space="0" w:color="auto"/>
            </w:tcBorders>
            <w:vAlign w:val="center"/>
            <w:hideMark/>
          </w:tcPr>
          <w:p w14:paraId="10E8905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nil"/>
              <w:right w:val="single" w:sz="8" w:space="0" w:color="auto"/>
            </w:tcBorders>
            <w:vAlign w:val="center"/>
            <w:hideMark/>
          </w:tcPr>
          <w:p w14:paraId="44F523F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nil"/>
              <w:right w:val="single" w:sz="8" w:space="0" w:color="auto"/>
            </w:tcBorders>
            <w:vAlign w:val="center"/>
            <w:hideMark/>
          </w:tcPr>
          <w:p w14:paraId="0B7222A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4A78183" w14:textId="7A602BE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Prostřednictvím úloh </w:t>
            </w:r>
            <w:proofErr w:type="gramStart"/>
            <w:r w:rsidRPr="00BD236F">
              <w:rPr>
                <w:rFonts w:eastAsia="Times New Roman" w:cstheme="minorHAnsi"/>
                <w:color w:val="000000"/>
                <w:sz w:val="20"/>
                <w:szCs w:val="20"/>
                <w:lang w:eastAsia="cs-CZ"/>
              </w:rPr>
              <w:t>ITIS  umožnit</w:t>
            </w:r>
            <w:proofErr w:type="gramEnd"/>
            <w:r w:rsidRPr="00BD236F">
              <w:rPr>
                <w:rFonts w:eastAsia="Times New Roman" w:cstheme="minorHAnsi"/>
                <w:color w:val="000000"/>
                <w:sz w:val="20"/>
                <w:szCs w:val="20"/>
                <w:lang w:eastAsia="cs-CZ"/>
              </w:rPr>
              <w:t xml:space="preserve"> povolovat jednotlivým klientům vstup do různých aplikací ČP (např. CIAM) a možnost povolit konzumaci různých produktů a služeb (úlohy ITIS). </w:t>
            </w:r>
          </w:p>
        </w:tc>
      </w:tr>
      <w:tr w:rsidR="00830DBF" w:rsidRPr="00945A8F" w14:paraId="3A9C54EE" w14:textId="77777777" w:rsidTr="00EE5D3D">
        <w:trPr>
          <w:trHeight w:val="315"/>
        </w:trPr>
        <w:tc>
          <w:tcPr>
            <w:tcW w:w="1139" w:type="dxa"/>
            <w:vMerge/>
            <w:tcBorders>
              <w:left w:val="single" w:sz="8" w:space="0" w:color="auto"/>
              <w:right w:val="single" w:sz="8" w:space="0" w:color="auto"/>
            </w:tcBorders>
            <w:vAlign w:val="center"/>
          </w:tcPr>
          <w:p w14:paraId="1720E54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nil"/>
              <w:right w:val="single" w:sz="8" w:space="0" w:color="auto"/>
            </w:tcBorders>
            <w:vAlign w:val="center"/>
            <w:hideMark/>
          </w:tcPr>
          <w:p w14:paraId="04FF32E7" w14:textId="3EB7400C"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nil"/>
              <w:right w:val="single" w:sz="8" w:space="0" w:color="auto"/>
            </w:tcBorders>
            <w:vAlign w:val="center"/>
            <w:hideMark/>
          </w:tcPr>
          <w:p w14:paraId="4D506B8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nil"/>
              <w:right w:val="single" w:sz="8" w:space="0" w:color="auto"/>
            </w:tcBorders>
            <w:vAlign w:val="center"/>
            <w:hideMark/>
          </w:tcPr>
          <w:p w14:paraId="21393EC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nil"/>
              <w:right w:val="single" w:sz="8" w:space="0" w:color="auto"/>
            </w:tcBorders>
            <w:vAlign w:val="center"/>
            <w:hideMark/>
          </w:tcPr>
          <w:p w14:paraId="2C2A4F5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E332195" w14:textId="79ACE0D6" w:rsidR="00830DBF" w:rsidRPr="00BD236F" w:rsidRDefault="00830DBF" w:rsidP="00EE5D3D">
            <w:pPr>
              <w:spacing w:after="0" w:line="240" w:lineRule="auto"/>
              <w:rPr>
                <w:rFonts w:eastAsia="Times New Roman" w:cstheme="minorHAnsi"/>
                <w:color w:val="000000"/>
                <w:sz w:val="20"/>
                <w:szCs w:val="20"/>
                <w:lang w:eastAsia="cs-CZ"/>
              </w:rPr>
            </w:pPr>
            <w:proofErr w:type="gramStart"/>
            <w:r w:rsidRPr="00BD236F">
              <w:rPr>
                <w:rFonts w:eastAsia="Times New Roman" w:cstheme="minorHAnsi"/>
                <w:color w:val="000000"/>
                <w:sz w:val="20"/>
                <w:szCs w:val="20"/>
                <w:lang w:eastAsia="cs-CZ"/>
              </w:rPr>
              <w:t>Ručně  /</w:t>
            </w:r>
            <w:proofErr w:type="gramEnd"/>
            <w:r w:rsidRPr="00BD236F">
              <w:rPr>
                <w:rFonts w:eastAsia="Times New Roman" w:cstheme="minorHAnsi"/>
                <w:color w:val="000000"/>
                <w:sz w:val="20"/>
                <w:szCs w:val="20"/>
                <w:lang w:eastAsia="cs-CZ"/>
              </w:rPr>
              <w:t xml:space="preserve"> integrací na další systémy ČP (CČK) bude umožněno zakládání úloh ITIS (ZK, VS, POL,</w:t>
            </w:r>
            <w:r w:rsidR="003147E9">
              <w:rPr>
                <w:rFonts w:eastAsia="Times New Roman" w:cstheme="minorHAnsi"/>
                <w:color w:val="000000"/>
                <w:sz w:val="20"/>
                <w:szCs w:val="20"/>
                <w:lang w:eastAsia="cs-CZ"/>
              </w:rPr>
              <w:t xml:space="preserve"> …</w:t>
            </w:r>
            <w:r w:rsidRPr="00BD236F">
              <w:rPr>
                <w:rFonts w:eastAsia="Times New Roman" w:cstheme="minorHAnsi"/>
                <w:color w:val="000000"/>
                <w:sz w:val="20"/>
                <w:szCs w:val="20"/>
                <w:lang w:eastAsia="cs-CZ"/>
              </w:rPr>
              <w:t>)</w:t>
            </w:r>
          </w:p>
        </w:tc>
      </w:tr>
      <w:tr w:rsidR="00830DBF" w:rsidRPr="00945A8F" w14:paraId="409F53F1" w14:textId="77777777" w:rsidTr="00EE5D3D">
        <w:trPr>
          <w:trHeight w:val="465"/>
        </w:trPr>
        <w:tc>
          <w:tcPr>
            <w:tcW w:w="1139" w:type="dxa"/>
            <w:vMerge/>
            <w:tcBorders>
              <w:left w:val="single" w:sz="8" w:space="0" w:color="auto"/>
              <w:bottom w:val="nil"/>
              <w:right w:val="single" w:sz="8" w:space="0" w:color="auto"/>
            </w:tcBorders>
            <w:vAlign w:val="center"/>
          </w:tcPr>
          <w:p w14:paraId="5C5CFB3A"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nil"/>
              <w:right w:val="single" w:sz="8" w:space="0" w:color="auto"/>
            </w:tcBorders>
            <w:vAlign w:val="center"/>
            <w:hideMark/>
          </w:tcPr>
          <w:p w14:paraId="1A72F56C" w14:textId="640985C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nil"/>
              <w:right w:val="single" w:sz="8" w:space="0" w:color="auto"/>
            </w:tcBorders>
            <w:vAlign w:val="center"/>
            <w:hideMark/>
          </w:tcPr>
          <w:p w14:paraId="473DE43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nil"/>
              <w:right w:val="single" w:sz="8" w:space="0" w:color="auto"/>
            </w:tcBorders>
            <w:vAlign w:val="center"/>
            <w:hideMark/>
          </w:tcPr>
          <w:p w14:paraId="2C69ADE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nil"/>
              <w:right w:val="single" w:sz="8" w:space="0" w:color="auto"/>
            </w:tcBorders>
            <w:vAlign w:val="center"/>
            <w:hideMark/>
          </w:tcPr>
          <w:p w14:paraId="6D409A0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2610F93" w14:textId="74466D43"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Ručně / integrací na další systémy (CIAM) bude umožněno zřizování rolí, oprávnění a přístupů do vybraných aplikací ČP (např. Podání Online).</w:t>
            </w:r>
          </w:p>
        </w:tc>
      </w:tr>
      <w:tr w:rsidR="00830DBF" w:rsidRPr="00945A8F" w14:paraId="2FB7A1AF" w14:textId="77777777" w:rsidTr="00EE5D3D">
        <w:trPr>
          <w:trHeight w:val="465"/>
        </w:trPr>
        <w:tc>
          <w:tcPr>
            <w:tcW w:w="1139" w:type="dxa"/>
            <w:vMerge w:val="restart"/>
            <w:tcBorders>
              <w:top w:val="single" w:sz="8" w:space="0" w:color="auto"/>
              <w:left w:val="single" w:sz="8" w:space="0" w:color="auto"/>
              <w:right w:val="single" w:sz="8" w:space="0" w:color="auto"/>
            </w:tcBorders>
            <w:vAlign w:val="center"/>
          </w:tcPr>
          <w:p w14:paraId="1724AAE9" w14:textId="401ED4CA"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B6</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6420B7" w14:textId="761ED029"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47CFF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Přístup do aplikace</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03100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Role</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89A9D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Management rolí a přístupů interních uživatelů</w:t>
            </w:r>
          </w:p>
        </w:tc>
        <w:tc>
          <w:tcPr>
            <w:tcW w:w="5670" w:type="dxa"/>
            <w:tcBorders>
              <w:top w:val="nil"/>
              <w:left w:val="nil"/>
              <w:bottom w:val="single" w:sz="8" w:space="0" w:color="auto"/>
              <w:right w:val="single" w:sz="8" w:space="0" w:color="auto"/>
            </w:tcBorders>
            <w:shd w:val="clear" w:color="auto" w:fill="auto"/>
            <w:vAlign w:val="center"/>
            <w:hideMark/>
          </w:tcPr>
          <w:p w14:paraId="11456EC8" w14:textId="722644B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 případě, že bude mít uživatel přiděleno více rolí, nebude nutné mezi nimi vybírat, </w:t>
            </w:r>
            <w:r w:rsidR="00BB2FEB" w:rsidRPr="00BD236F">
              <w:rPr>
                <w:rFonts w:eastAsia="Times New Roman" w:cstheme="minorHAnsi"/>
                <w:color w:val="000000"/>
                <w:sz w:val="20"/>
                <w:szCs w:val="20"/>
                <w:lang w:eastAsia="cs-CZ"/>
              </w:rPr>
              <w:t xml:space="preserve">jak bylo nutné ve stávajícím systému CRM, </w:t>
            </w:r>
            <w:r w:rsidRPr="00BD236F">
              <w:rPr>
                <w:rFonts w:eastAsia="Times New Roman" w:cstheme="minorHAnsi"/>
                <w:color w:val="000000"/>
                <w:sz w:val="20"/>
                <w:szCs w:val="20"/>
                <w:lang w:eastAsia="cs-CZ"/>
              </w:rPr>
              <w:t xml:space="preserve">ale uživateli bude zajištěno, že bude čerpat </w:t>
            </w:r>
            <w:r w:rsidR="00BB2FEB" w:rsidRPr="00BD236F">
              <w:rPr>
                <w:rFonts w:eastAsia="Times New Roman" w:cstheme="minorHAnsi"/>
                <w:color w:val="000000"/>
                <w:sz w:val="20"/>
                <w:szCs w:val="20"/>
                <w:lang w:eastAsia="cs-CZ"/>
              </w:rPr>
              <w:t xml:space="preserve">současně možnosti </w:t>
            </w:r>
            <w:r w:rsidRPr="00BD236F">
              <w:rPr>
                <w:rFonts w:eastAsia="Times New Roman" w:cstheme="minorHAnsi"/>
                <w:color w:val="000000"/>
                <w:sz w:val="20"/>
                <w:szCs w:val="20"/>
                <w:lang w:eastAsia="cs-CZ"/>
              </w:rPr>
              <w:t xml:space="preserve">všech přidělených rolí. </w:t>
            </w:r>
          </w:p>
        </w:tc>
      </w:tr>
      <w:tr w:rsidR="00830DBF" w:rsidRPr="00945A8F" w14:paraId="5637D06B" w14:textId="77777777" w:rsidTr="00EE5D3D">
        <w:trPr>
          <w:trHeight w:val="300"/>
        </w:trPr>
        <w:tc>
          <w:tcPr>
            <w:tcW w:w="1139" w:type="dxa"/>
            <w:vMerge/>
            <w:tcBorders>
              <w:left w:val="single" w:sz="8" w:space="0" w:color="auto"/>
              <w:right w:val="single" w:sz="8" w:space="0" w:color="auto"/>
            </w:tcBorders>
            <w:vAlign w:val="center"/>
          </w:tcPr>
          <w:p w14:paraId="209BD13F"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2C284CD" w14:textId="74BD636A"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B6D783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61AA150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4F64E6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082A34CA"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Základní rozdělení rolí:</w:t>
            </w:r>
          </w:p>
        </w:tc>
      </w:tr>
      <w:tr w:rsidR="00830DBF" w:rsidRPr="00945A8F" w14:paraId="3991C017" w14:textId="77777777" w:rsidTr="00EE5D3D">
        <w:trPr>
          <w:trHeight w:val="300"/>
        </w:trPr>
        <w:tc>
          <w:tcPr>
            <w:tcW w:w="1139" w:type="dxa"/>
            <w:vMerge/>
            <w:tcBorders>
              <w:left w:val="single" w:sz="8" w:space="0" w:color="auto"/>
              <w:right w:val="single" w:sz="8" w:space="0" w:color="auto"/>
            </w:tcBorders>
            <w:vAlign w:val="center"/>
          </w:tcPr>
          <w:p w14:paraId="4FA8DCD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6438B10" w14:textId="14B71B8E"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83AB7C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FA86A3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B007B0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3C7D9A35" w14:textId="7B99BE24"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Uživatelé (různá práva dle organizačního začlenění),</w:t>
            </w:r>
          </w:p>
        </w:tc>
      </w:tr>
      <w:tr w:rsidR="00830DBF" w:rsidRPr="00945A8F" w14:paraId="4D6805C4" w14:textId="77777777" w:rsidTr="00EE5D3D">
        <w:trPr>
          <w:trHeight w:val="300"/>
        </w:trPr>
        <w:tc>
          <w:tcPr>
            <w:tcW w:w="1139" w:type="dxa"/>
            <w:vMerge/>
            <w:tcBorders>
              <w:left w:val="single" w:sz="8" w:space="0" w:color="auto"/>
              <w:right w:val="single" w:sz="8" w:space="0" w:color="auto"/>
            </w:tcBorders>
            <w:vAlign w:val="center"/>
          </w:tcPr>
          <w:p w14:paraId="2F82D5F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7830E38" w14:textId="1C2E1907"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9C5485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075352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3B85FE0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E70187C" w14:textId="54205780"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2) Vývojáři – </w:t>
            </w:r>
            <w:proofErr w:type="spellStart"/>
            <w:r w:rsidRPr="00BD236F">
              <w:rPr>
                <w:rFonts w:eastAsia="Times New Roman" w:cstheme="minorHAnsi"/>
                <w:color w:val="000000"/>
                <w:sz w:val="20"/>
                <w:szCs w:val="20"/>
                <w:lang w:eastAsia="cs-CZ"/>
              </w:rPr>
              <w:t>bázisté</w:t>
            </w:r>
            <w:proofErr w:type="spellEnd"/>
            <w:r w:rsidRPr="00BD236F">
              <w:rPr>
                <w:rFonts w:eastAsia="Times New Roman" w:cstheme="minorHAnsi"/>
                <w:color w:val="000000"/>
                <w:sz w:val="20"/>
                <w:szCs w:val="20"/>
                <w:lang w:eastAsia="cs-CZ"/>
              </w:rPr>
              <w:t xml:space="preserve"> (KC SAP),</w:t>
            </w:r>
          </w:p>
        </w:tc>
      </w:tr>
      <w:tr w:rsidR="00830DBF" w:rsidRPr="00945A8F" w14:paraId="70B28024" w14:textId="77777777" w:rsidTr="00EE5D3D">
        <w:trPr>
          <w:trHeight w:val="300"/>
        </w:trPr>
        <w:tc>
          <w:tcPr>
            <w:tcW w:w="1139" w:type="dxa"/>
            <w:vMerge/>
            <w:tcBorders>
              <w:left w:val="single" w:sz="8" w:space="0" w:color="auto"/>
              <w:right w:val="single" w:sz="8" w:space="0" w:color="auto"/>
            </w:tcBorders>
            <w:vAlign w:val="center"/>
          </w:tcPr>
          <w:p w14:paraId="5C20DF6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AB21D4D" w14:textId="495850CF"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E1AD86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36EDDC6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E2D89E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4112483" w14:textId="77C99D0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3) </w:t>
            </w:r>
            <w:proofErr w:type="spellStart"/>
            <w:r w:rsidRPr="00BD236F">
              <w:rPr>
                <w:rFonts w:eastAsia="Times New Roman" w:cstheme="minorHAnsi"/>
                <w:color w:val="000000"/>
                <w:sz w:val="20"/>
                <w:szCs w:val="20"/>
                <w:lang w:eastAsia="cs-CZ"/>
              </w:rPr>
              <w:t>Power</w:t>
            </w:r>
            <w:proofErr w:type="spellEnd"/>
            <w:r w:rsidRPr="00BD236F">
              <w:rPr>
                <w:rFonts w:eastAsia="Times New Roman" w:cstheme="minorHAnsi"/>
                <w:color w:val="000000"/>
                <w:sz w:val="20"/>
                <w:szCs w:val="20"/>
                <w:lang w:eastAsia="cs-CZ"/>
              </w:rPr>
              <w:t xml:space="preserve"> </w:t>
            </w:r>
            <w:proofErr w:type="spellStart"/>
            <w:proofErr w:type="gramStart"/>
            <w:r w:rsidRPr="00BD236F">
              <w:rPr>
                <w:rFonts w:eastAsia="Times New Roman" w:cstheme="minorHAnsi"/>
                <w:color w:val="000000"/>
                <w:sz w:val="20"/>
                <w:szCs w:val="20"/>
                <w:lang w:eastAsia="cs-CZ"/>
              </w:rPr>
              <w:t>useres</w:t>
            </w:r>
            <w:proofErr w:type="spellEnd"/>
            <w:r w:rsidRPr="00BD236F">
              <w:rPr>
                <w:rFonts w:eastAsia="Times New Roman" w:cstheme="minorHAnsi"/>
                <w:color w:val="000000"/>
                <w:sz w:val="20"/>
                <w:szCs w:val="20"/>
                <w:lang w:eastAsia="cs-CZ"/>
              </w:rPr>
              <w:t xml:space="preserve"> &gt;</w:t>
            </w:r>
            <w:proofErr w:type="gramEnd"/>
            <w:r w:rsidRPr="00BD236F">
              <w:rPr>
                <w:rFonts w:eastAsia="Times New Roman" w:cstheme="minorHAnsi"/>
                <w:color w:val="000000"/>
                <w:sz w:val="20"/>
                <w:szCs w:val="20"/>
                <w:lang w:eastAsia="cs-CZ"/>
              </w:rPr>
              <w:t xml:space="preserve"> administrátoři (aplikační specialisté – modeláři objektů, dashboardů),</w:t>
            </w:r>
          </w:p>
        </w:tc>
      </w:tr>
      <w:tr w:rsidR="00830DBF" w:rsidRPr="00945A8F" w14:paraId="4337CD00" w14:textId="77777777" w:rsidTr="00EE5D3D">
        <w:trPr>
          <w:trHeight w:val="315"/>
        </w:trPr>
        <w:tc>
          <w:tcPr>
            <w:tcW w:w="1139" w:type="dxa"/>
            <w:vMerge/>
            <w:tcBorders>
              <w:left w:val="single" w:sz="8" w:space="0" w:color="auto"/>
              <w:right w:val="single" w:sz="8" w:space="0" w:color="auto"/>
            </w:tcBorders>
            <w:vAlign w:val="center"/>
          </w:tcPr>
          <w:p w14:paraId="7F242A93"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AEADB05" w14:textId="74265F55"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EE0FEB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4897CF2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02F1DE2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13E49514" w14:textId="0C9A9D25"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4) Různé úrovně vedoucích pracovníků (konzumenti dashboardů, reportů apod..),</w:t>
            </w:r>
          </w:p>
        </w:tc>
      </w:tr>
      <w:tr w:rsidR="00830DBF" w:rsidRPr="00945A8F" w14:paraId="0F5DC42E" w14:textId="77777777" w:rsidTr="00EE5D3D">
        <w:trPr>
          <w:trHeight w:val="300"/>
        </w:trPr>
        <w:tc>
          <w:tcPr>
            <w:tcW w:w="1139" w:type="dxa"/>
            <w:vMerge/>
            <w:tcBorders>
              <w:left w:val="single" w:sz="8" w:space="0" w:color="auto"/>
              <w:right w:val="single" w:sz="8" w:space="0" w:color="auto"/>
            </w:tcBorders>
            <w:vAlign w:val="center"/>
          </w:tcPr>
          <w:p w14:paraId="0454A7D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EC05456" w14:textId="29823C6B"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370513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46E7987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3DD215D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3F9D449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Sekundární rozdělení rolí:</w:t>
            </w:r>
          </w:p>
        </w:tc>
      </w:tr>
      <w:tr w:rsidR="00830DBF" w:rsidRPr="00945A8F" w14:paraId="27126B83" w14:textId="77777777" w:rsidTr="00EE5D3D">
        <w:trPr>
          <w:trHeight w:val="300"/>
        </w:trPr>
        <w:tc>
          <w:tcPr>
            <w:tcW w:w="1139" w:type="dxa"/>
            <w:vMerge/>
            <w:tcBorders>
              <w:left w:val="single" w:sz="8" w:space="0" w:color="auto"/>
              <w:right w:val="single" w:sz="8" w:space="0" w:color="auto"/>
            </w:tcBorders>
            <w:vAlign w:val="center"/>
          </w:tcPr>
          <w:p w14:paraId="07CA09D6"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3BD255" w14:textId="3EB6D9B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100D48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77E5399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FDF692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28D24E4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Regionální členění</w:t>
            </w:r>
          </w:p>
        </w:tc>
      </w:tr>
      <w:tr w:rsidR="00830DBF" w:rsidRPr="00945A8F" w14:paraId="10FBCC27" w14:textId="77777777" w:rsidTr="00EE5D3D">
        <w:trPr>
          <w:trHeight w:val="300"/>
        </w:trPr>
        <w:tc>
          <w:tcPr>
            <w:tcW w:w="1139" w:type="dxa"/>
            <w:vMerge/>
            <w:tcBorders>
              <w:left w:val="single" w:sz="8" w:space="0" w:color="auto"/>
              <w:right w:val="single" w:sz="8" w:space="0" w:color="auto"/>
            </w:tcBorders>
            <w:vAlign w:val="center"/>
          </w:tcPr>
          <w:p w14:paraId="1BB4C557"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8B35962" w14:textId="6CE8027F"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378C17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AA1F8C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2D18CE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C179D5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2) Pracovní pozice</w:t>
            </w:r>
          </w:p>
        </w:tc>
      </w:tr>
      <w:tr w:rsidR="00830DBF" w:rsidRPr="00945A8F" w14:paraId="7BD43CCE"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7727C9A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6D3BAD4" w14:textId="0103502F"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3B3158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84CE27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8979DB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B8AEDD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3) Segmentační členění</w:t>
            </w:r>
          </w:p>
        </w:tc>
      </w:tr>
      <w:tr w:rsidR="00830DBF" w:rsidRPr="00945A8F" w14:paraId="49F525CA" w14:textId="77777777" w:rsidTr="00EE5D3D">
        <w:trPr>
          <w:trHeight w:val="690"/>
        </w:trPr>
        <w:tc>
          <w:tcPr>
            <w:tcW w:w="1139" w:type="dxa"/>
            <w:vMerge w:val="restart"/>
            <w:tcBorders>
              <w:top w:val="nil"/>
              <w:left w:val="single" w:sz="8" w:space="0" w:color="auto"/>
              <w:right w:val="single" w:sz="8" w:space="0" w:color="auto"/>
            </w:tcBorders>
            <w:vAlign w:val="center"/>
          </w:tcPr>
          <w:p w14:paraId="23E5FB4E" w14:textId="26C476DF"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B7</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82D9EE7" w14:textId="4C70F14D"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935C555"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Management životního cyklu obchodního případu</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0EE0175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Správa obchodních tipů/leadů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45EB0BD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Proces pro zavádění kontaktů do CRM a vyhodnocení jejich potenciálu</w:t>
            </w:r>
          </w:p>
        </w:tc>
        <w:tc>
          <w:tcPr>
            <w:tcW w:w="5670" w:type="dxa"/>
            <w:tcBorders>
              <w:top w:val="nil"/>
              <w:left w:val="nil"/>
              <w:bottom w:val="single" w:sz="8" w:space="0" w:color="auto"/>
              <w:right w:val="single" w:sz="8" w:space="0" w:color="auto"/>
            </w:tcBorders>
            <w:shd w:val="clear" w:color="auto" w:fill="auto"/>
            <w:vAlign w:val="center"/>
            <w:hideMark/>
          </w:tcPr>
          <w:p w14:paraId="6531FE49" w14:textId="57A44FC4"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Tipy / leady bude možné do CRM zadat ručně, importem, nebo prostřednictvím rozhraní z jiných aplikací (např. </w:t>
            </w:r>
            <w:proofErr w:type="spellStart"/>
            <w:r w:rsidRPr="00BD236F">
              <w:rPr>
                <w:rFonts w:eastAsia="Times New Roman" w:cstheme="minorHAnsi"/>
                <w:color w:val="000000"/>
                <w:sz w:val="20"/>
                <w:szCs w:val="20"/>
                <w:lang w:eastAsia="cs-CZ"/>
              </w:rPr>
              <w:t>onboarding</w:t>
            </w:r>
            <w:proofErr w:type="spellEnd"/>
            <w:r w:rsidRPr="00BD236F">
              <w:rPr>
                <w:rFonts w:eastAsia="Times New Roman" w:cstheme="minorHAnsi"/>
                <w:color w:val="000000"/>
                <w:sz w:val="20"/>
                <w:szCs w:val="20"/>
                <w:lang w:eastAsia="cs-CZ"/>
              </w:rPr>
              <w:t xml:space="preserve"> z webu ČP). Dle rozsahu doprovodných informací bude možné tipy / leady členit na kategorie dle potenciálu (výnosy / „užitečnost“) pro ČP. </w:t>
            </w:r>
          </w:p>
        </w:tc>
      </w:tr>
      <w:tr w:rsidR="00830DBF" w:rsidRPr="00945A8F" w14:paraId="53070D67" w14:textId="77777777" w:rsidTr="00EE5D3D">
        <w:trPr>
          <w:trHeight w:val="690"/>
        </w:trPr>
        <w:tc>
          <w:tcPr>
            <w:tcW w:w="1139" w:type="dxa"/>
            <w:vMerge/>
            <w:tcBorders>
              <w:left w:val="single" w:sz="8" w:space="0" w:color="auto"/>
              <w:right w:val="single" w:sz="8" w:space="0" w:color="auto"/>
            </w:tcBorders>
            <w:vAlign w:val="center"/>
          </w:tcPr>
          <w:p w14:paraId="51DA18E1"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CB7861B" w14:textId="48E69B21"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7A09DD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7D4076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C2C495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A06696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Každý tip/lead ponese identifikátor svého vzniku (obchodníkem, integrací, importem apod.). V první fázi ručně a importem. Tip/lead předchází návaznému kroku – obchodní příležitosti, vyjma založení příležitosti z úrovně administrátory. </w:t>
            </w:r>
          </w:p>
        </w:tc>
      </w:tr>
      <w:tr w:rsidR="00830DBF" w:rsidRPr="00945A8F" w14:paraId="117DB4C3" w14:textId="77777777" w:rsidTr="00EE5D3D">
        <w:trPr>
          <w:trHeight w:val="300"/>
        </w:trPr>
        <w:tc>
          <w:tcPr>
            <w:tcW w:w="1139" w:type="dxa"/>
            <w:vMerge/>
            <w:tcBorders>
              <w:left w:val="single" w:sz="8" w:space="0" w:color="auto"/>
              <w:right w:val="single" w:sz="8" w:space="0" w:color="auto"/>
            </w:tcBorders>
            <w:vAlign w:val="center"/>
          </w:tcPr>
          <w:p w14:paraId="14E7602C"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09A18F6" w14:textId="36F94C0D"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2BC687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100619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6ABC45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6979D63"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Tipy (aktivity = schůzky) budou několika druhů</w:t>
            </w:r>
          </w:p>
        </w:tc>
      </w:tr>
      <w:tr w:rsidR="00830DBF" w:rsidRPr="00945A8F" w14:paraId="3BE6EC06" w14:textId="77777777" w:rsidTr="00EE5D3D">
        <w:trPr>
          <w:trHeight w:val="300"/>
        </w:trPr>
        <w:tc>
          <w:tcPr>
            <w:tcW w:w="1139" w:type="dxa"/>
            <w:vMerge/>
            <w:tcBorders>
              <w:left w:val="single" w:sz="8" w:space="0" w:color="auto"/>
              <w:right w:val="single" w:sz="8" w:space="0" w:color="auto"/>
            </w:tcBorders>
            <w:vAlign w:val="center"/>
          </w:tcPr>
          <w:p w14:paraId="2C59A22F"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1E8C4F7E" w14:textId="0B613C79"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7D2668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DB3DCA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825A2F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06E936C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Akviziční / pečovatelská návštěva</w:t>
            </w:r>
          </w:p>
        </w:tc>
      </w:tr>
      <w:tr w:rsidR="00830DBF" w:rsidRPr="00945A8F" w14:paraId="2F802392" w14:textId="77777777" w:rsidTr="00EE5D3D">
        <w:trPr>
          <w:trHeight w:val="300"/>
        </w:trPr>
        <w:tc>
          <w:tcPr>
            <w:tcW w:w="1139" w:type="dxa"/>
            <w:vMerge/>
            <w:tcBorders>
              <w:left w:val="single" w:sz="8" w:space="0" w:color="auto"/>
              <w:right w:val="single" w:sz="8" w:space="0" w:color="auto"/>
            </w:tcBorders>
            <w:vAlign w:val="center"/>
          </w:tcPr>
          <w:p w14:paraId="3FF462EF"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4F96E75" w14:textId="05AFAFB5"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00F54E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738BF9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71ADB0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7C504BFD"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2) Telefonát</w:t>
            </w:r>
          </w:p>
        </w:tc>
      </w:tr>
      <w:tr w:rsidR="00830DBF" w:rsidRPr="00945A8F" w14:paraId="1D3653A2" w14:textId="77777777" w:rsidTr="00EE5D3D">
        <w:trPr>
          <w:trHeight w:val="300"/>
        </w:trPr>
        <w:tc>
          <w:tcPr>
            <w:tcW w:w="1139" w:type="dxa"/>
            <w:vMerge/>
            <w:tcBorders>
              <w:left w:val="single" w:sz="8" w:space="0" w:color="auto"/>
              <w:right w:val="single" w:sz="8" w:space="0" w:color="auto"/>
            </w:tcBorders>
            <w:vAlign w:val="center"/>
          </w:tcPr>
          <w:p w14:paraId="751D2D0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1E158DA" w14:textId="1D843CCC"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D1A819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CEAEC0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B6E994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CFAD125"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3) Email</w:t>
            </w:r>
          </w:p>
        </w:tc>
      </w:tr>
      <w:tr w:rsidR="00830DBF" w:rsidRPr="00945A8F" w14:paraId="4C65E7FD" w14:textId="77777777" w:rsidTr="00EE5D3D">
        <w:trPr>
          <w:trHeight w:val="315"/>
        </w:trPr>
        <w:tc>
          <w:tcPr>
            <w:tcW w:w="1139" w:type="dxa"/>
            <w:vMerge/>
            <w:tcBorders>
              <w:left w:val="single" w:sz="8" w:space="0" w:color="auto"/>
              <w:right w:val="single" w:sz="8" w:space="0" w:color="auto"/>
            </w:tcBorders>
            <w:vAlign w:val="center"/>
          </w:tcPr>
          <w:p w14:paraId="75387DA1"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8332380" w14:textId="7B5489D4"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CE5C16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53ABAA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917984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193975B9"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4) A další typy</w:t>
            </w:r>
          </w:p>
        </w:tc>
      </w:tr>
      <w:tr w:rsidR="00830DBF" w:rsidRPr="00945A8F" w14:paraId="5BF3B2DF"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76D9CD27"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C81AE12" w14:textId="13386DD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5FFEE9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670C8B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FCFB36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E221104" w14:textId="5469D302"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Následná vazba na řízení obchodní příležitosti a související </w:t>
            </w:r>
            <w:proofErr w:type="spellStart"/>
            <w:r w:rsidRPr="00BD236F">
              <w:rPr>
                <w:rFonts w:eastAsia="Times New Roman" w:cstheme="minorHAnsi"/>
                <w:color w:val="000000"/>
                <w:sz w:val="20"/>
                <w:szCs w:val="20"/>
                <w:lang w:eastAsia="cs-CZ"/>
              </w:rPr>
              <w:t>workflow</w:t>
            </w:r>
            <w:proofErr w:type="spellEnd"/>
            <w:r w:rsidRPr="00BD236F">
              <w:rPr>
                <w:rFonts w:eastAsia="Times New Roman" w:cstheme="minorHAnsi"/>
                <w:color w:val="000000"/>
                <w:sz w:val="20"/>
                <w:szCs w:val="20"/>
                <w:lang w:eastAsia="cs-CZ"/>
              </w:rPr>
              <w:t>.</w:t>
            </w:r>
          </w:p>
        </w:tc>
      </w:tr>
      <w:tr w:rsidR="00830DBF" w:rsidRPr="00945A8F" w14:paraId="5FEBC5E0" w14:textId="77777777" w:rsidTr="00EE5D3D">
        <w:trPr>
          <w:trHeight w:val="315"/>
        </w:trPr>
        <w:tc>
          <w:tcPr>
            <w:tcW w:w="1139" w:type="dxa"/>
            <w:vMerge w:val="restart"/>
            <w:tcBorders>
              <w:top w:val="nil"/>
              <w:left w:val="single" w:sz="8" w:space="0" w:color="auto"/>
              <w:right w:val="single" w:sz="8" w:space="0" w:color="auto"/>
            </w:tcBorders>
            <w:vAlign w:val="center"/>
          </w:tcPr>
          <w:p w14:paraId="4E1F12AB" w14:textId="5DD1DE1C"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lastRenderedPageBreak/>
              <w:t>B8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F220ED9" w14:textId="1CA05665"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8A05BA5"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Management životního cyklu obchodního případu</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4AE8A75A"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Správa klientských požadavků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A68FC7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Umožnit evidenci a řízení klientských požadavků (základní + rozšířené nástroje)</w:t>
            </w:r>
          </w:p>
        </w:tc>
        <w:tc>
          <w:tcPr>
            <w:tcW w:w="5670" w:type="dxa"/>
            <w:tcBorders>
              <w:top w:val="nil"/>
              <w:left w:val="nil"/>
              <w:bottom w:val="single" w:sz="8" w:space="0" w:color="auto"/>
              <w:right w:val="single" w:sz="8" w:space="0" w:color="auto"/>
            </w:tcBorders>
            <w:shd w:val="clear" w:color="auto" w:fill="auto"/>
            <w:vAlign w:val="center"/>
            <w:hideMark/>
          </w:tcPr>
          <w:p w14:paraId="08A93F3D"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Požadavky mohou mít své statusy, které se mohou automatizovaně aktualizovat. </w:t>
            </w:r>
          </w:p>
        </w:tc>
      </w:tr>
      <w:tr w:rsidR="00830DBF" w:rsidRPr="00945A8F" w14:paraId="0DA0998A" w14:textId="77777777" w:rsidTr="00EE5D3D">
        <w:trPr>
          <w:trHeight w:val="300"/>
        </w:trPr>
        <w:tc>
          <w:tcPr>
            <w:tcW w:w="1139" w:type="dxa"/>
            <w:vMerge/>
            <w:tcBorders>
              <w:left w:val="single" w:sz="8" w:space="0" w:color="auto"/>
              <w:right w:val="single" w:sz="8" w:space="0" w:color="auto"/>
            </w:tcBorders>
            <w:vAlign w:val="center"/>
          </w:tcPr>
          <w:p w14:paraId="63B3DBD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312FD7C" w14:textId="191C09E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A93797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6A7374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80053F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FA30FC3"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Klientské požadavky budou evidovány vícero kanály  </w:t>
            </w:r>
          </w:p>
        </w:tc>
      </w:tr>
      <w:tr w:rsidR="00830DBF" w:rsidRPr="00945A8F" w14:paraId="70FE5F2B" w14:textId="77777777" w:rsidTr="00EE5D3D">
        <w:trPr>
          <w:trHeight w:val="300"/>
        </w:trPr>
        <w:tc>
          <w:tcPr>
            <w:tcW w:w="1139" w:type="dxa"/>
            <w:vMerge/>
            <w:tcBorders>
              <w:left w:val="single" w:sz="8" w:space="0" w:color="auto"/>
              <w:right w:val="single" w:sz="8" w:space="0" w:color="auto"/>
            </w:tcBorders>
            <w:vAlign w:val="center"/>
          </w:tcPr>
          <w:p w14:paraId="07203F6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52EF39C" w14:textId="0604F463"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544958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328CDB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F69648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942C14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Ručně (obchodník)</w:t>
            </w:r>
          </w:p>
        </w:tc>
      </w:tr>
      <w:tr w:rsidR="00830DBF" w:rsidRPr="00945A8F" w14:paraId="50A28594" w14:textId="77777777" w:rsidTr="00EE5D3D">
        <w:trPr>
          <w:trHeight w:val="300"/>
        </w:trPr>
        <w:tc>
          <w:tcPr>
            <w:tcW w:w="1139" w:type="dxa"/>
            <w:vMerge/>
            <w:tcBorders>
              <w:left w:val="single" w:sz="8" w:space="0" w:color="auto"/>
              <w:right w:val="single" w:sz="8" w:space="0" w:color="auto"/>
            </w:tcBorders>
            <w:vAlign w:val="center"/>
          </w:tcPr>
          <w:p w14:paraId="2DF6ED5B"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995D74D" w14:textId="7B2DFAAE"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471875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0262747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61BD5B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44E2ECC8"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2) Integrací (callcentrum)</w:t>
            </w:r>
          </w:p>
        </w:tc>
      </w:tr>
      <w:tr w:rsidR="00830DBF" w:rsidRPr="00945A8F" w14:paraId="24CFD045" w14:textId="77777777" w:rsidTr="00EE5D3D">
        <w:trPr>
          <w:trHeight w:val="300"/>
        </w:trPr>
        <w:tc>
          <w:tcPr>
            <w:tcW w:w="1139" w:type="dxa"/>
            <w:vMerge/>
            <w:tcBorders>
              <w:left w:val="single" w:sz="8" w:space="0" w:color="auto"/>
              <w:right w:val="single" w:sz="8" w:space="0" w:color="auto"/>
            </w:tcBorders>
            <w:vAlign w:val="center"/>
          </w:tcPr>
          <w:p w14:paraId="194EA76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5EB5F34" w14:textId="74FC978B"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1AFF89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6E0F3F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3EFBA07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6480AB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3) Integrací (reklamace)</w:t>
            </w:r>
          </w:p>
        </w:tc>
      </w:tr>
      <w:tr w:rsidR="00830DBF" w:rsidRPr="00945A8F" w14:paraId="667866AC" w14:textId="77777777" w:rsidTr="00EE5D3D">
        <w:trPr>
          <w:trHeight w:val="300"/>
        </w:trPr>
        <w:tc>
          <w:tcPr>
            <w:tcW w:w="1139" w:type="dxa"/>
            <w:vMerge/>
            <w:tcBorders>
              <w:left w:val="single" w:sz="8" w:space="0" w:color="auto"/>
              <w:right w:val="single" w:sz="8" w:space="0" w:color="auto"/>
            </w:tcBorders>
            <w:vAlign w:val="center"/>
          </w:tcPr>
          <w:p w14:paraId="1158BD8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375ACF9" w14:textId="7978260D"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479B85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CA2441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81BEA3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1F45BF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4) Integrací (pošta)</w:t>
            </w:r>
          </w:p>
        </w:tc>
      </w:tr>
      <w:tr w:rsidR="00830DBF" w:rsidRPr="00945A8F" w14:paraId="03D96E7E" w14:textId="77777777" w:rsidTr="00EE5D3D">
        <w:trPr>
          <w:trHeight w:val="315"/>
        </w:trPr>
        <w:tc>
          <w:tcPr>
            <w:tcW w:w="1139" w:type="dxa"/>
            <w:vMerge/>
            <w:tcBorders>
              <w:left w:val="single" w:sz="8" w:space="0" w:color="auto"/>
              <w:right w:val="single" w:sz="8" w:space="0" w:color="auto"/>
            </w:tcBorders>
            <w:vAlign w:val="center"/>
          </w:tcPr>
          <w:p w14:paraId="2A6B229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407B5D1" w14:textId="146CBBBE"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6D6EAE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DFE101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36BCCF8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828BCD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5) Integrací (helpdesk)</w:t>
            </w:r>
          </w:p>
          <w:p w14:paraId="0471265D" w14:textId="15F2BE8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6) Případně další</w:t>
            </w:r>
          </w:p>
        </w:tc>
      </w:tr>
      <w:tr w:rsidR="00830DBF" w:rsidRPr="00945A8F" w14:paraId="29E4C213" w14:textId="77777777" w:rsidTr="00EE5D3D">
        <w:trPr>
          <w:trHeight w:val="300"/>
        </w:trPr>
        <w:tc>
          <w:tcPr>
            <w:tcW w:w="1139" w:type="dxa"/>
            <w:vMerge/>
            <w:tcBorders>
              <w:left w:val="single" w:sz="8" w:space="0" w:color="auto"/>
              <w:right w:val="single" w:sz="8" w:space="0" w:color="auto"/>
            </w:tcBorders>
            <w:vAlign w:val="center"/>
          </w:tcPr>
          <w:p w14:paraId="27DBEFF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7708DCC" w14:textId="6B1BE2E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3FCA38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E1A326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E0C9AB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2499587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Evidovat se budou různé typy požadavků</w:t>
            </w:r>
          </w:p>
        </w:tc>
      </w:tr>
      <w:tr w:rsidR="00830DBF" w:rsidRPr="00945A8F" w14:paraId="4C4E0063" w14:textId="77777777" w:rsidTr="00EE5D3D">
        <w:trPr>
          <w:trHeight w:val="300"/>
        </w:trPr>
        <w:tc>
          <w:tcPr>
            <w:tcW w:w="1139" w:type="dxa"/>
            <w:vMerge/>
            <w:tcBorders>
              <w:left w:val="single" w:sz="8" w:space="0" w:color="auto"/>
              <w:right w:val="single" w:sz="8" w:space="0" w:color="auto"/>
            </w:tcBorders>
            <w:vAlign w:val="center"/>
          </w:tcPr>
          <w:p w14:paraId="7F862E4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7F626BF" w14:textId="3B92885D"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939510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6E6DCC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1B17B1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20CBFA4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Opakované vystavení faktury</w:t>
            </w:r>
          </w:p>
        </w:tc>
      </w:tr>
      <w:tr w:rsidR="00830DBF" w:rsidRPr="00945A8F" w14:paraId="13741B6F" w14:textId="77777777" w:rsidTr="00EE5D3D">
        <w:trPr>
          <w:trHeight w:val="300"/>
        </w:trPr>
        <w:tc>
          <w:tcPr>
            <w:tcW w:w="1139" w:type="dxa"/>
            <w:vMerge/>
            <w:tcBorders>
              <w:left w:val="single" w:sz="8" w:space="0" w:color="auto"/>
              <w:right w:val="single" w:sz="8" w:space="0" w:color="auto"/>
            </w:tcBorders>
            <w:vAlign w:val="center"/>
          </w:tcPr>
          <w:p w14:paraId="4CD4067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771BA71" w14:textId="59A93E9E"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10A712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8A3681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FDD176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2FD82E4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2) Problémy s např. POL</w:t>
            </w:r>
          </w:p>
        </w:tc>
      </w:tr>
      <w:tr w:rsidR="00830DBF" w:rsidRPr="00945A8F" w14:paraId="0A648AF1" w14:textId="77777777" w:rsidTr="00EE5D3D">
        <w:trPr>
          <w:trHeight w:val="300"/>
        </w:trPr>
        <w:tc>
          <w:tcPr>
            <w:tcW w:w="1139" w:type="dxa"/>
            <w:vMerge/>
            <w:tcBorders>
              <w:left w:val="single" w:sz="8" w:space="0" w:color="auto"/>
              <w:right w:val="single" w:sz="8" w:space="0" w:color="auto"/>
            </w:tcBorders>
            <w:vAlign w:val="center"/>
          </w:tcPr>
          <w:p w14:paraId="02DAC09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84D294B" w14:textId="7D09FA78"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336166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D059C4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B48E7D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6F32F2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3) Požadavek na dohledání zásilky</w:t>
            </w:r>
          </w:p>
        </w:tc>
      </w:tr>
      <w:tr w:rsidR="00830DBF" w:rsidRPr="00945A8F" w14:paraId="65F42DBC" w14:textId="77777777" w:rsidTr="00EE5D3D">
        <w:trPr>
          <w:trHeight w:val="300"/>
        </w:trPr>
        <w:tc>
          <w:tcPr>
            <w:tcW w:w="1139" w:type="dxa"/>
            <w:vMerge/>
            <w:tcBorders>
              <w:left w:val="single" w:sz="8" w:space="0" w:color="auto"/>
              <w:right w:val="single" w:sz="8" w:space="0" w:color="auto"/>
            </w:tcBorders>
            <w:vAlign w:val="center"/>
          </w:tcPr>
          <w:p w14:paraId="545DD129"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E32F3A0" w14:textId="1D1BF39F"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3B9242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0ADD77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830F45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391B435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4) Reklamace služeb (dodání zásilek, faktura apod.)</w:t>
            </w:r>
          </w:p>
        </w:tc>
      </w:tr>
      <w:tr w:rsidR="00830DBF" w:rsidRPr="00945A8F" w14:paraId="7FC1FCCA" w14:textId="77777777" w:rsidTr="00EE5D3D">
        <w:trPr>
          <w:trHeight w:val="300"/>
        </w:trPr>
        <w:tc>
          <w:tcPr>
            <w:tcW w:w="1139" w:type="dxa"/>
            <w:vMerge/>
            <w:tcBorders>
              <w:left w:val="single" w:sz="8" w:space="0" w:color="auto"/>
              <w:right w:val="single" w:sz="8" w:space="0" w:color="auto"/>
            </w:tcBorders>
            <w:vAlign w:val="center"/>
          </w:tcPr>
          <w:p w14:paraId="356E1DC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38B752A" w14:textId="2E2DFDCB"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81AAD5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279B23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1B68AF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2FE45A0" w14:textId="5595000C"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5) Případně další</w:t>
            </w:r>
          </w:p>
        </w:tc>
      </w:tr>
      <w:tr w:rsidR="00830DBF" w:rsidRPr="00945A8F" w14:paraId="11B78CC9" w14:textId="77777777" w:rsidTr="00EE5D3D">
        <w:trPr>
          <w:trHeight w:val="465"/>
        </w:trPr>
        <w:tc>
          <w:tcPr>
            <w:tcW w:w="1139" w:type="dxa"/>
            <w:vMerge/>
            <w:tcBorders>
              <w:left w:val="single" w:sz="8" w:space="0" w:color="auto"/>
              <w:right w:val="single" w:sz="8" w:space="0" w:color="auto"/>
            </w:tcBorders>
            <w:vAlign w:val="center"/>
          </w:tcPr>
          <w:p w14:paraId="54093723"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00BD747" w14:textId="5C7A1F2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14EAF6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2AC293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1B5BCF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41FC439" w14:textId="5FAA8529"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 </w:t>
            </w:r>
            <w:r w:rsidR="00BB2FEB" w:rsidRPr="00BD236F">
              <w:rPr>
                <w:rFonts w:eastAsia="Times New Roman" w:cstheme="minorHAnsi"/>
                <w:color w:val="000000"/>
                <w:sz w:val="20"/>
                <w:szCs w:val="20"/>
                <w:lang w:eastAsia="cs-CZ"/>
              </w:rPr>
              <w:t>rámci projektu</w:t>
            </w:r>
            <w:r w:rsidRPr="00BD236F">
              <w:rPr>
                <w:rFonts w:eastAsia="Times New Roman" w:cstheme="minorHAnsi"/>
                <w:color w:val="000000"/>
                <w:sz w:val="20"/>
                <w:szCs w:val="20"/>
                <w:lang w:eastAsia="cs-CZ"/>
              </w:rPr>
              <w:t xml:space="preserve"> se budou požadavky evidovat pouze ručně (s maximálně aktualizací statusů). </w:t>
            </w:r>
            <w:r w:rsidR="00BB2FEB" w:rsidRPr="00BD236F">
              <w:rPr>
                <w:rFonts w:eastAsia="Times New Roman" w:cstheme="minorHAnsi"/>
                <w:color w:val="000000"/>
                <w:sz w:val="20"/>
                <w:szCs w:val="20"/>
                <w:lang w:eastAsia="cs-CZ"/>
              </w:rPr>
              <w:t xml:space="preserve">Systém musí být připraven na integraci, která bude realizována v rámci dalšího rozvoje systému. </w:t>
            </w:r>
            <w:r w:rsidRPr="00BD236F">
              <w:rPr>
                <w:rFonts w:eastAsia="Times New Roman" w:cstheme="minorHAnsi"/>
                <w:color w:val="000000"/>
                <w:sz w:val="20"/>
                <w:szCs w:val="20"/>
                <w:lang w:eastAsia="cs-CZ"/>
              </w:rPr>
              <w:t xml:space="preserve"> </w:t>
            </w:r>
          </w:p>
        </w:tc>
      </w:tr>
      <w:tr w:rsidR="00830DBF" w:rsidRPr="00945A8F" w14:paraId="67B4D5AA"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750A3E8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9A0B8D6" w14:textId="0095271D"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5DFBDF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387668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C74181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CCBF64D" w14:textId="4CDAA2C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Zpřístupnění CRM pro kontaktní místa (call centrum, externí callcentrum, helpdesk, případně jiné).</w:t>
            </w:r>
          </w:p>
        </w:tc>
      </w:tr>
      <w:tr w:rsidR="00830DBF" w:rsidRPr="00945A8F" w14:paraId="037DDE7E" w14:textId="77777777" w:rsidTr="00EE5D3D">
        <w:trPr>
          <w:trHeight w:val="465"/>
        </w:trPr>
        <w:tc>
          <w:tcPr>
            <w:tcW w:w="1139" w:type="dxa"/>
            <w:vMerge w:val="restart"/>
            <w:tcBorders>
              <w:top w:val="nil"/>
              <w:left w:val="single" w:sz="8" w:space="0" w:color="auto"/>
              <w:right w:val="single" w:sz="8" w:space="0" w:color="auto"/>
            </w:tcBorders>
            <w:vAlign w:val="center"/>
          </w:tcPr>
          <w:p w14:paraId="73355DD5" w14:textId="34B9AE81"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B9</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F75D7F7" w14:textId="250CB2D5"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6EAE63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Management životního cyklu obchodního případu</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7C8E8A6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Řízení obchodní příležitosti a související </w:t>
            </w:r>
            <w:proofErr w:type="spellStart"/>
            <w:r w:rsidRPr="00BD236F">
              <w:rPr>
                <w:rFonts w:eastAsia="Times New Roman" w:cstheme="minorHAnsi"/>
                <w:color w:val="000000"/>
                <w:sz w:val="20"/>
                <w:szCs w:val="20"/>
                <w:lang w:eastAsia="cs-CZ"/>
              </w:rPr>
              <w:t>workflow</w:t>
            </w:r>
            <w:proofErr w:type="spellEnd"/>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03602A4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Scénáře jednotlivých fází příležitostí </w:t>
            </w:r>
          </w:p>
        </w:tc>
        <w:tc>
          <w:tcPr>
            <w:tcW w:w="5670" w:type="dxa"/>
            <w:tcBorders>
              <w:top w:val="nil"/>
              <w:left w:val="nil"/>
              <w:bottom w:val="single" w:sz="8" w:space="0" w:color="auto"/>
              <w:right w:val="single" w:sz="8" w:space="0" w:color="auto"/>
            </w:tcBorders>
            <w:shd w:val="clear" w:color="auto" w:fill="auto"/>
            <w:vAlign w:val="center"/>
            <w:hideMark/>
          </w:tcPr>
          <w:p w14:paraId="1B4364C7" w14:textId="77777777" w:rsidR="00830DBF" w:rsidRPr="00BD236F" w:rsidRDefault="00830DBF"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Workflow</w:t>
            </w:r>
            <w:proofErr w:type="spellEnd"/>
            <w:r w:rsidRPr="00BD236F">
              <w:rPr>
                <w:rFonts w:eastAsia="Times New Roman" w:cstheme="minorHAnsi"/>
                <w:color w:val="000000"/>
                <w:sz w:val="20"/>
                <w:szCs w:val="20"/>
                <w:lang w:eastAsia="cs-CZ"/>
              </w:rPr>
              <w:t xml:space="preserve"> bude možné z úrovně administrátorů libovolně upravovat (přidávat fáze nebo jejich atributy), nicméně v základu by mělo být nastaveno dle níže přiloženého zjednodušeného postupu.</w:t>
            </w:r>
          </w:p>
        </w:tc>
      </w:tr>
      <w:tr w:rsidR="00830DBF" w:rsidRPr="00945A8F" w14:paraId="1BC8101C" w14:textId="77777777" w:rsidTr="00EE5D3D">
        <w:trPr>
          <w:trHeight w:val="315"/>
        </w:trPr>
        <w:tc>
          <w:tcPr>
            <w:tcW w:w="1139" w:type="dxa"/>
            <w:vMerge/>
            <w:tcBorders>
              <w:left w:val="single" w:sz="8" w:space="0" w:color="auto"/>
              <w:right w:val="single" w:sz="8" w:space="0" w:color="auto"/>
            </w:tcBorders>
            <w:vAlign w:val="center"/>
          </w:tcPr>
          <w:p w14:paraId="60DD415B"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ECD4418" w14:textId="615DA704"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3BA08A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2EB213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1665BD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EDE935C" w14:textId="1ADE6A26"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Hrubá kostra je popsána v </w:t>
            </w:r>
            <w:r w:rsidR="00DD1340" w:rsidRPr="00BD236F">
              <w:rPr>
                <w:rFonts w:eastAsia="Times New Roman" w:cstheme="minorHAnsi"/>
                <w:color w:val="000000"/>
                <w:sz w:val="20"/>
                <w:szCs w:val="20"/>
                <w:lang w:eastAsia="cs-CZ"/>
              </w:rPr>
              <w:t>P</w:t>
            </w:r>
            <w:r w:rsidRPr="00BD236F">
              <w:rPr>
                <w:rFonts w:eastAsia="Times New Roman" w:cstheme="minorHAnsi"/>
                <w:color w:val="000000"/>
                <w:sz w:val="20"/>
                <w:szCs w:val="20"/>
                <w:lang w:eastAsia="cs-CZ"/>
              </w:rPr>
              <w:t xml:space="preserve">říloze </w:t>
            </w:r>
            <w:r w:rsidR="00DD1340" w:rsidRPr="00BD236F">
              <w:rPr>
                <w:rFonts w:eastAsia="Times New Roman" w:cstheme="minorHAnsi"/>
                <w:color w:val="000000"/>
                <w:sz w:val="20"/>
                <w:szCs w:val="20"/>
                <w:lang w:eastAsia="cs-CZ"/>
              </w:rPr>
              <w:t>A</w:t>
            </w:r>
          </w:p>
        </w:tc>
      </w:tr>
      <w:tr w:rsidR="00830DBF" w:rsidRPr="00945A8F" w14:paraId="23D404D7" w14:textId="77777777" w:rsidTr="00EE5D3D">
        <w:trPr>
          <w:trHeight w:val="465"/>
        </w:trPr>
        <w:tc>
          <w:tcPr>
            <w:tcW w:w="1139" w:type="dxa"/>
            <w:vMerge/>
            <w:tcBorders>
              <w:left w:val="single" w:sz="8" w:space="0" w:color="auto"/>
              <w:right w:val="single" w:sz="8" w:space="0" w:color="auto"/>
            </w:tcBorders>
            <w:vAlign w:val="center"/>
          </w:tcPr>
          <w:p w14:paraId="4C7D4997"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51EB3EC" w14:textId="23213865"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5E955F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39336B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1A7432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8C90BBD"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Každou fázi příležitosti bude možné z úrovně uživatele dále „zjemnit“ souvztažnými statusy. Vybrané statusy se budou měnit i automaticky na základě provedených aktivit (např. kalkulace ceny, schválení nabídky nadřízenými apod.). </w:t>
            </w:r>
          </w:p>
        </w:tc>
      </w:tr>
      <w:tr w:rsidR="00830DBF" w:rsidRPr="00945A8F" w14:paraId="44BDE13D" w14:textId="77777777" w:rsidTr="00EE5D3D">
        <w:trPr>
          <w:trHeight w:val="465"/>
        </w:trPr>
        <w:tc>
          <w:tcPr>
            <w:tcW w:w="1139" w:type="dxa"/>
            <w:vMerge/>
            <w:tcBorders>
              <w:left w:val="single" w:sz="8" w:space="0" w:color="auto"/>
              <w:right w:val="single" w:sz="8" w:space="0" w:color="auto"/>
            </w:tcBorders>
            <w:vAlign w:val="center"/>
          </w:tcPr>
          <w:p w14:paraId="40F3EF9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17CA6D69" w14:textId="7D7D09F5"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BD400F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F34EAB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C1C4EE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750B11FC" w14:textId="76B6E07D"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 každé fázi bude možné příležitost „ukončit“ s indikací odůvodnění (např. odmítnutí zákazníka, nemožnost naplnit zákazníkovo očekávání apod.).</w:t>
            </w:r>
          </w:p>
        </w:tc>
      </w:tr>
      <w:tr w:rsidR="00830DBF" w:rsidRPr="00945A8F" w14:paraId="43F42B06" w14:textId="77777777" w:rsidTr="00EE5D3D">
        <w:trPr>
          <w:trHeight w:val="465"/>
        </w:trPr>
        <w:tc>
          <w:tcPr>
            <w:tcW w:w="1139" w:type="dxa"/>
            <w:vMerge/>
            <w:tcBorders>
              <w:left w:val="single" w:sz="8" w:space="0" w:color="auto"/>
              <w:right w:val="single" w:sz="8" w:space="0" w:color="auto"/>
            </w:tcBorders>
            <w:vAlign w:val="center"/>
          </w:tcPr>
          <w:p w14:paraId="4CF115BA"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376C231" w14:textId="693C64BA"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E04B44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584156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734F61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5D0BD1F" w14:textId="619AE302"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Zadávání příležitostí musí být maximálně zjednodušené a zautomatizované (</w:t>
            </w:r>
            <w:proofErr w:type="spellStart"/>
            <w:r w:rsidRPr="00BD236F">
              <w:rPr>
                <w:rFonts w:eastAsia="Times New Roman" w:cstheme="minorHAnsi"/>
                <w:color w:val="000000"/>
                <w:sz w:val="20"/>
                <w:szCs w:val="20"/>
                <w:lang w:eastAsia="cs-CZ"/>
              </w:rPr>
              <w:t>workflo</w:t>
            </w:r>
            <w:r w:rsidR="001204C5" w:rsidRPr="00BD236F">
              <w:rPr>
                <w:rFonts w:eastAsia="Times New Roman" w:cstheme="minorHAnsi"/>
                <w:color w:val="000000"/>
                <w:sz w:val="20"/>
                <w:szCs w:val="20"/>
                <w:lang w:eastAsia="cs-CZ"/>
              </w:rPr>
              <w:t>w</w:t>
            </w:r>
            <w:proofErr w:type="spellEnd"/>
            <w:r w:rsidRPr="00BD236F">
              <w:rPr>
                <w:rFonts w:eastAsia="Times New Roman" w:cstheme="minorHAnsi"/>
                <w:color w:val="000000"/>
                <w:sz w:val="20"/>
                <w:szCs w:val="20"/>
                <w:lang w:eastAsia="cs-CZ"/>
              </w:rPr>
              <w:t xml:space="preserve">) z důvodu nutnosti omezit administrativní úkony při jejich správě. </w:t>
            </w:r>
          </w:p>
        </w:tc>
      </w:tr>
      <w:tr w:rsidR="00830DBF" w:rsidRPr="00945A8F" w14:paraId="7CEB58CE" w14:textId="77777777" w:rsidTr="00EE5D3D">
        <w:trPr>
          <w:trHeight w:val="465"/>
        </w:trPr>
        <w:tc>
          <w:tcPr>
            <w:tcW w:w="1139" w:type="dxa"/>
            <w:vMerge/>
            <w:tcBorders>
              <w:left w:val="single" w:sz="8" w:space="0" w:color="auto"/>
              <w:right w:val="single" w:sz="8" w:space="0" w:color="auto"/>
            </w:tcBorders>
            <w:vAlign w:val="center"/>
          </w:tcPr>
          <w:p w14:paraId="14DD832F"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9235A14" w14:textId="57DB5876"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C435D06"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F548C0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98C515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77185E6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Prvotní založení příležitostí bude umožněno mimo ručního zadání také pomocí přednastavených šablon, nebo kopií existujících příležitostí. </w:t>
            </w:r>
          </w:p>
        </w:tc>
      </w:tr>
      <w:tr w:rsidR="00830DBF" w:rsidRPr="00945A8F" w14:paraId="5242B898" w14:textId="77777777" w:rsidTr="00EE5D3D">
        <w:trPr>
          <w:trHeight w:val="315"/>
        </w:trPr>
        <w:tc>
          <w:tcPr>
            <w:tcW w:w="1139" w:type="dxa"/>
            <w:vMerge/>
            <w:tcBorders>
              <w:left w:val="single" w:sz="8" w:space="0" w:color="auto"/>
              <w:right w:val="single" w:sz="8" w:space="0" w:color="auto"/>
            </w:tcBorders>
            <w:vAlign w:val="center"/>
          </w:tcPr>
          <w:p w14:paraId="06E2E26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BBAD58A" w14:textId="10FE4D29"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99EEEF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1425FDB"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A64449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3A7AA73" w14:textId="1C892B2C"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Příležitost = 1 produkt nebo více produktů.</w:t>
            </w:r>
          </w:p>
        </w:tc>
      </w:tr>
      <w:tr w:rsidR="00830DBF" w:rsidRPr="00945A8F" w14:paraId="65149699" w14:textId="77777777" w:rsidTr="00EE5D3D">
        <w:trPr>
          <w:trHeight w:val="315"/>
        </w:trPr>
        <w:tc>
          <w:tcPr>
            <w:tcW w:w="1139" w:type="dxa"/>
            <w:vMerge/>
            <w:tcBorders>
              <w:left w:val="single" w:sz="8" w:space="0" w:color="auto"/>
              <w:right w:val="single" w:sz="8" w:space="0" w:color="auto"/>
            </w:tcBorders>
            <w:vAlign w:val="center"/>
          </w:tcPr>
          <w:p w14:paraId="0BCEF8A6"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4B08F9C" w14:textId="49137DD4"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4823F3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3BF2DB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84A9DE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199671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Příležitost = potenciál s podílem příležitosti / konkurence / neobjeveného potenciálu zákazníka.</w:t>
            </w:r>
          </w:p>
        </w:tc>
      </w:tr>
      <w:tr w:rsidR="00830DBF" w:rsidRPr="00945A8F" w14:paraId="406908F1" w14:textId="77777777" w:rsidTr="00EE5D3D">
        <w:trPr>
          <w:trHeight w:val="465"/>
        </w:trPr>
        <w:tc>
          <w:tcPr>
            <w:tcW w:w="1139" w:type="dxa"/>
            <w:vMerge/>
            <w:tcBorders>
              <w:left w:val="single" w:sz="8" w:space="0" w:color="auto"/>
              <w:right w:val="single" w:sz="8" w:space="0" w:color="auto"/>
            </w:tcBorders>
            <w:vAlign w:val="center"/>
          </w:tcPr>
          <w:p w14:paraId="25BD6F05"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1E26317" w14:textId="1E25A87C"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5005EB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A3D976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7E5070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84A95F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 rámci příležitosti bude umožněno jednoduchým zápisem zaznamenat aktivity konkurence (cena a parametry zásilky, volba konkurenta, podíl na celkovém objemu zásilek apod.). </w:t>
            </w:r>
          </w:p>
        </w:tc>
      </w:tr>
      <w:tr w:rsidR="00830DBF" w:rsidRPr="00945A8F" w14:paraId="3FD3E999" w14:textId="77777777" w:rsidTr="00EE5D3D">
        <w:trPr>
          <w:trHeight w:val="465"/>
        </w:trPr>
        <w:tc>
          <w:tcPr>
            <w:tcW w:w="1139" w:type="dxa"/>
            <w:vMerge/>
            <w:tcBorders>
              <w:left w:val="single" w:sz="8" w:space="0" w:color="auto"/>
              <w:right w:val="single" w:sz="8" w:space="0" w:color="auto"/>
            </w:tcBorders>
            <w:vAlign w:val="center"/>
          </w:tcPr>
          <w:p w14:paraId="3FD80D96"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1888CCF6" w14:textId="6F58E1B7"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32BB0D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E2B054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376A6A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9E4F69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Část informací na příležitostech bude umožněno měnit prostřednictvím ikon namísto rozbalovacích seznamů (např. volbou důvodu ukončení příležitosti, volbou nejčastějších produktů, přepnutí do další fáze apod.).</w:t>
            </w:r>
          </w:p>
        </w:tc>
      </w:tr>
      <w:tr w:rsidR="00830DBF" w:rsidRPr="00945A8F" w14:paraId="147FA4C2"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08BF5D48"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FB57304" w14:textId="5E8E00BE"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F0A318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51AD00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0AC4B8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CDB4F5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Mimo parametrů produktu v příležitosti bude umožněno (vynuceno) zadání dalších dílčích parametrů (např. s kým byla příležitost projednána ze strany zákazníka).  </w:t>
            </w:r>
          </w:p>
        </w:tc>
      </w:tr>
      <w:tr w:rsidR="00830DBF" w:rsidRPr="00945A8F" w14:paraId="2C3AB6E2" w14:textId="77777777" w:rsidTr="00EE5D3D">
        <w:trPr>
          <w:trHeight w:val="915"/>
        </w:trPr>
        <w:tc>
          <w:tcPr>
            <w:tcW w:w="1139" w:type="dxa"/>
            <w:tcBorders>
              <w:top w:val="nil"/>
              <w:left w:val="single" w:sz="2" w:space="0" w:color="auto"/>
              <w:bottom w:val="single" w:sz="8" w:space="0" w:color="auto"/>
              <w:right w:val="single" w:sz="8" w:space="0" w:color="auto"/>
            </w:tcBorders>
            <w:vAlign w:val="center"/>
          </w:tcPr>
          <w:p w14:paraId="78584431" w14:textId="4A8886E2"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B10</w:t>
            </w:r>
          </w:p>
        </w:tc>
        <w:tc>
          <w:tcPr>
            <w:tcW w:w="1418" w:type="dxa"/>
            <w:tcBorders>
              <w:top w:val="nil"/>
              <w:left w:val="nil"/>
              <w:bottom w:val="single" w:sz="8" w:space="0" w:color="auto"/>
              <w:right w:val="single" w:sz="8" w:space="0" w:color="auto"/>
            </w:tcBorders>
            <w:shd w:val="clear" w:color="auto" w:fill="auto"/>
            <w:vAlign w:val="center"/>
            <w:hideMark/>
          </w:tcPr>
          <w:p w14:paraId="7FE06C62" w14:textId="306A47F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nil"/>
              <w:left w:val="nil"/>
              <w:bottom w:val="single" w:sz="8" w:space="0" w:color="auto"/>
              <w:right w:val="single" w:sz="8" w:space="0" w:color="auto"/>
            </w:tcBorders>
            <w:shd w:val="clear" w:color="auto" w:fill="auto"/>
            <w:vAlign w:val="center"/>
            <w:hideMark/>
          </w:tcPr>
          <w:p w14:paraId="5FAAD77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Management životního cyklu obchodního případu</w:t>
            </w:r>
          </w:p>
        </w:tc>
        <w:tc>
          <w:tcPr>
            <w:tcW w:w="1842" w:type="dxa"/>
            <w:tcBorders>
              <w:top w:val="nil"/>
              <w:left w:val="nil"/>
              <w:bottom w:val="single" w:sz="8" w:space="0" w:color="auto"/>
              <w:right w:val="single" w:sz="8" w:space="0" w:color="auto"/>
            </w:tcBorders>
            <w:shd w:val="clear" w:color="auto" w:fill="auto"/>
            <w:vAlign w:val="center"/>
            <w:hideMark/>
          </w:tcPr>
          <w:p w14:paraId="381A128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Automatizace procesů zadávání informací</w:t>
            </w:r>
          </w:p>
        </w:tc>
        <w:tc>
          <w:tcPr>
            <w:tcW w:w="3402" w:type="dxa"/>
            <w:tcBorders>
              <w:top w:val="nil"/>
              <w:left w:val="nil"/>
              <w:bottom w:val="single" w:sz="8" w:space="0" w:color="auto"/>
              <w:right w:val="single" w:sz="8" w:space="0" w:color="auto"/>
            </w:tcBorders>
            <w:shd w:val="clear" w:color="auto" w:fill="auto"/>
            <w:vAlign w:val="center"/>
            <w:hideMark/>
          </w:tcPr>
          <w:p w14:paraId="5B46AF3F" w14:textId="77777777" w:rsidR="00830DBF" w:rsidRPr="00BD236F" w:rsidRDefault="00830DBF"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Wizard</w:t>
            </w:r>
            <w:proofErr w:type="spellEnd"/>
          </w:p>
        </w:tc>
        <w:tc>
          <w:tcPr>
            <w:tcW w:w="5670" w:type="dxa"/>
            <w:tcBorders>
              <w:top w:val="nil"/>
              <w:left w:val="nil"/>
              <w:bottom w:val="single" w:sz="8" w:space="0" w:color="auto"/>
              <w:right w:val="single" w:sz="8" w:space="0" w:color="auto"/>
            </w:tcBorders>
            <w:shd w:val="clear" w:color="auto" w:fill="auto"/>
            <w:vAlign w:val="center"/>
            <w:hideMark/>
          </w:tcPr>
          <w:p w14:paraId="41BDDFAD" w14:textId="554A01C3" w:rsidR="00830DBF" w:rsidRPr="00BD236F" w:rsidRDefault="00830DBF"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Wizard</w:t>
            </w:r>
            <w:proofErr w:type="spellEnd"/>
            <w:r w:rsidRPr="00BD236F">
              <w:rPr>
                <w:rFonts w:eastAsia="Times New Roman" w:cstheme="minorHAnsi"/>
                <w:color w:val="000000"/>
                <w:sz w:val="20"/>
                <w:szCs w:val="20"/>
                <w:lang w:eastAsia="cs-CZ"/>
              </w:rPr>
              <w:t>, který uživatele provede celým procesem (např. po schůzce založí automaticky příležitost, nabídce kalkulaci zásilky, její schválení atd.).</w:t>
            </w:r>
          </w:p>
        </w:tc>
      </w:tr>
      <w:tr w:rsidR="00830DBF" w:rsidRPr="00945A8F" w14:paraId="1C8753BE" w14:textId="77777777" w:rsidTr="00EE5D3D">
        <w:trPr>
          <w:trHeight w:val="465"/>
        </w:trPr>
        <w:tc>
          <w:tcPr>
            <w:tcW w:w="1139" w:type="dxa"/>
            <w:vMerge w:val="restart"/>
            <w:tcBorders>
              <w:top w:val="nil"/>
              <w:left w:val="single" w:sz="8" w:space="0" w:color="auto"/>
              <w:right w:val="single" w:sz="8" w:space="0" w:color="auto"/>
            </w:tcBorders>
            <w:vAlign w:val="center"/>
          </w:tcPr>
          <w:p w14:paraId="5A52D07D" w14:textId="29F70E93"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386B711" w14:textId="6D3D0E19"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22A0581"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Cíle a plány</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6122092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Variabilní stanovení cílů a plánů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71C59DC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Definice kritérií a jejich následné hodnocení</w:t>
            </w:r>
          </w:p>
        </w:tc>
        <w:tc>
          <w:tcPr>
            <w:tcW w:w="5670" w:type="dxa"/>
            <w:tcBorders>
              <w:top w:val="nil"/>
              <w:left w:val="nil"/>
              <w:bottom w:val="single" w:sz="8" w:space="0" w:color="auto"/>
              <w:right w:val="single" w:sz="8" w:space="0" w:color="auto"/>
            </w:tcBorders>
            <w:shd w:val="clear" w:color="auto" w:fill="auto"/>
            <w:vAlign w:val="center"/>
            <w:hideMark/>
          </w:tcPr>
          <w:p w14:paraId="4542536D" w14:textId="77777777" w:rsidR="00830DBF" w:rsidRPr="00BD236F" w:rsidRDefault="00830DBF" w:rsidP="00EE5D3D">
            <w:pPr>
              <w:spacing w:after="0" w:line="240" w:lineRule="auto"/>
              <w:rPr>
                <w:rFonts w:eastAsia="Times New Roman" w:cstheme="minorHAnsi"/>
                <w:color w:val="000000"/>
                <w:sz w:val="20"/>
                <w:szCs w:val="20"/>
                <w:highlight w:val="green"/>
                <w:lang w:eastAsia="cs-CZ"/>
              </w:rPr>
            </w:pPr>
            <w:r w:rsidRPr="00BD236F">
              <w:rPr>
                <w:rFonts w:eastAsia="Times New Roman" w:cstheme="minorHAnsi"/>
                <w:color w:val="000000"/>
                <w:sz w:val="20"/>
                <w:szCs w:val="20"/>
                <w:lang w:eastAsia="cs-CZ"/>
              </w:rPr>
              <w:t xml:space="preserve">Možnost různorodého stanovení variabilních cílů s automatizovaným upomínáním uživatelů na splněný poměr cíle, nebo konkrétní aktivity. </w:t>
            </w:r>
          </w:p>
        </w:tc>
      </w:tr>
      <w:tr w:rsidR="00830DBF" w:rsidRPr="00945A8F" w14:paraId="448A73C6" w14:textId="77777777" w:rsidTr="00EE5D3D">
        <w:trPr>
          <w:trHeight w:val="465"/>
        </w:trPr>
        <w:tc>
          <w:tcPr>
            <w:tcW w:w="1139" w:type="dxa"/>
            <w:vMerge/>
            <w:tcBorders>
              <w:left w:val="single" w:sz="8" w:space="0" w:color="auto"/>
              <w:right w:val="single" w:sz="8" w:space="0" w:color="auto"/>
            </w:tcBorders>
            <w:vAlign w:val="center"/>
          </w:tcPr>
          <w:p w14:paraId="65344F0E"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EA45D05" w14:textId="36152B8B"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29136B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7EE247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5FAA6D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BDFD21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 jednotlivým cílům bude umožněno „připojení“ příležitostí, schůzek apod. Stavy a objemy připojených aktivit mají vliv na plnění cíle. </w:t>
            </w:r>
          </w:p>
        </w:tc>
      </w:tr>
      <w:tr w:rsidR="00830DBF" w:rsidRPr="00945A8F" w14:paraId="214CDC67" w14:textId="77777777" w:rsidTr="00EE5D3D">
        <w:trPr>
          <w:trHeight w:val="315"/>
        </w:trPr>
        <w:tc>
          <w:tcPr>
            <w:tcW w:w="1139" w:type="dxa"/>
            <w:vMerge/>
            <w:tcBorders>
              <w:left w:val="single" w:sz="8" w:space="0" w:color="auto"/>
              <w:right w:val="single" w:sz="8" w:space="0" w:color="auto"/>
            </w:tcBorders>
            <w:vAlign w:val="center"/>
          </w:tcPr>
          <w:p w14:paraId="327B46E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E88431B" w14:textId="22C9CAF1"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C8323E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E05E8A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3BB394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7091B800" w14:textId="68F3CB5A"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Stav plnění cílů vstupuje do reportingu.</w:t>
            </w:r>
          </w:p>
        </w:tc>
      </w:tr>
      <w:tr w:rsidR="00830DBF" w:rsidRPr="00945A8F" w14:paraId="53F2B0E1"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49586565"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1CB00D66" w14:textId="3E5B22F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8FEBB7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F6A09D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32092A0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49DC747" w14:textId="6BCD317B"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Cíle lze stanovovat ručně / importem na konkrétní zákazníky, nebo obecně (uživatel si zákazníky / aktivity přiřadí sám).</w:t>
            </w:r>
          </w:p>
        </w:tc>
      </w:tr>
      <w:tr w:rsidR="00830DBF" w:rsidRPr="00945A8F" w14:paraId="0D044F1B" w14:textId="77777777" w:rsidTr="00EE5D3D">
        <w:trPr>
          <w:trHeight w:val="315"/>
        </w:trPr>
        <w:tc>
          <w:tcPr>
            <w:tcW w:w="1139" w:type="dxa"/>
            <w:vMerge w:val="restart"/>
            <w:tcBorders>
              <w:top w:val="nil"/>
              <w:left w:val="single" w:sz="8" w:space="0" w:color="auto"/>
              <w:right w:val="single" w:sz="8" w:space="0" w:color="auto"/>
            </w:tcBorders>
            <w:vAlign w:val="center"/>
          </w:tcPr>
          <w:p w14:paraId="514FB932" w14:textId="1E722949"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0788986" w14:textId="5F36B878"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B408EB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Cíle a plány</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06B0667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Komentáře výnosů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385898F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 možnosti komentovat výnosy zákazníků</w:t>
            </w:r>
          </w:p>
        </w:tc>
        <w:tc>
          <w:tcPr>
            <w:tcW w:w="5670" w:type="dxa"/>
            <w:tcBorders>
              <w:top w:val="nil"/>
              <w:left w:val="nil"/>
              <w:bottom w:val="single" w:sz="8" w:space="0" w:color="auto"/>
              <w:right w:val="single" w:sz="8" w:space="0" w:color="auto"/>
            </w:tcBorders>
            <w:shd w:val="clear" w:color="auto" w:fill="auto"/>
            <w:vAlign w:val="center"/>
            <w:hideMark/>
          </w:tcPr>
          <w:p w14:paraId="39F1D1A4" w14:textId="39F02A34"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 každého klienta umožnit komentovat změnu výnosů.</w:t>
            </w:r>
          </w:p>
        </w:tc>
      </w:tr>
      <w:tr w:rsidR="00830DBF" w:rsidRPr="00945A8F" w14:paraId="25A915C7" w14:textId="77777777" w:rsidTr="00EE5D3D">
        <w:trPr>
          <w:trHeight w:val="465"/>
        </w:trPr>
        <w:tc>
          <w:tcPr>
            <w:tcW w:w="1139" w:type="dxa"/>
            <w:vMerge/>
            <w:tcBorders>
              <w:left w:val="single" w:sz="8" w:space="0" w:color="auto"/>
              <w:right w:val="single" w:sz="8" w:space="0" w:color="auto"/>
            </w:tcBorders>
            <w:vAlign w:val="center"/>
          </w:tcPr>
          <w:p w14:paraId="326E9CD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95B8011" w14:textId="7A8098B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64D146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614493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349E41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4BF9AF8"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Změna výnosů bude možné komentovat na základě informací o plánu, skutečnosti a OČSK výnosů (integrace se SAP BW)</w:t>
            </w:r>
          </w:p>
        </w:tc>
      </w:tr>
      <w:tr w:rsidR="00830DBF" w:rsidRPr="00945A8F" w14:paraId="2FC33E4E" w14:textId="77777777" w:rsidTr="00EE5D3D">
        <w:trPr>
          <w:trHeight w:val="315"/>
        </w:trPr>
        <w:tc>
          <w:tcPr>
            <w:tcW w:w="1139" w:type="dxa"/>
            <w:vMerge/>
            <w:tcBorders>
              <w:left w:val="single" w:sz="8" w:space="0" w:color="auto"/>
              <w:right w:val="single" w:sz="8" w:space="0" w:color="auto"/>
            </w:tcBorders>
            <w:vAlign w:val="center"/>
          </w:tcPr>
          <w:p w14:paraId="6F3263FD"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2B54C88" w14:textId="588486C0"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045E40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44AE77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89DCBA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89A3A81" w14:textId="7AA41E88"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Komentáře mohou revidovat nadřízení pracovníci.</w:t>
            </w:r>
          </w:p>
        </w:tc>
      </w:tr>
      <w:tr w:rsidR="00830DBF" w:rsidRPr="00945A8F" w14:paraId="16F54EFA" w14:textId="77777777" w:rsidTr="00EE5D3D">
        <w:trPr>
          <w:trHeight w:val="315"/>
        </w:trPr>
        <w:tc>
          <w:tcPr>
            <w:tcW w:w="1139" w:type="dxa"/>
            <w:vMerge/>
            <w:tcBorders>
              <w:left w:val="single" w:sz="8" w:space="0" w:color="auto"/>
              <w:bottom w:val="single" w:sz="8" w:space="0" w:color="000000"/>
              <w:right w:val="single" w:sz="8" w:space="0" w:color="auto"/>
            </w:tcBorders>
            <w:vAlign w:val="center"/>
          </w:tcPr>
          <w:p w14:paraId="6A82A0D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03A0F33" w14:textId="7B32E4DB"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E6601B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A5C18B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A2C81C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87BF867" w14:textId="34FECAD3"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Umožnění automatizovaného přenosu komentářů z předchozího období.</w:t>
            </w:r>
          </w:p>
        </w:tc>
      </w:tr>
      <w:tr w:rsidR="00830DBF" w:rsidRPr="00945A8F" w14:paraId="18520202" w14:textId="77777777" w:rsidTr="00EE5D3D">
        <w:trPr>
          <w:trHeight w:val="465"/>
        </w:trPr>
        <w:tc>
          <w:tcPr>
            <w:tcW w:w="1139" w:type="dxa"/>
            <w:vMerge w:val="restart"/>
            <w:tcBorders>
              <w:top w:val="nil"/>
              <w:left w:val="single" w:sz="8" w:space="0" w:color="auto"/>
              <w:bottom w:val="single" w:sz="2" w:space="0" w:color="auto"/>
              <w:right w:val="single" w:sz="8" w:space="0" w:color="auto"/>
            </w:tcBorders>
            <w:vAlign w:val="center"/>
          </w:tcPr>
          <w:p w14:paraId="78223D10" w14:textId="459664B8"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B13</w:t>
            </w:r>
          </w:p>
        </w:tc>
        <w:tc>
          <w:tcPr>
            <w:tcW w:w="1418" w:type="dxa"/>
            <w:vMerge w:val="restart"/>
            <w:tcBorders>
              <w:top w:val="nil"/>
              <w:left w:val="single" w:sz="8" w:space="0" w:color="auto"/>
              <w:bottom w:val="single" w:sz="2" w:space="0" w:color="auto"/>
              <w:right w:val="single" w:sz="8" w:space="0" w:color="auto"/>
            </w:tcBorders>
            <w:shd w:val="clear" w:color="auto" w:fill="auto"/>
            <w:vAlign w:val="center"/>
            <w:hideMark/>
          </w:tcPr>
          <w:p w14:paraId="5BE39234" w14:textId="30604420"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2" w:space="0" w:color="auto"/>
              <w:right w:val="single" w:sz="8" w:space="0" w:color="auto"/>
            </w:tcBorders>
            <w:shd w:val="clear" w:color="auto" w:fill="auto"/>
            <w:vAlign w:val="center"/>
            <w:hideMark/>
          </w:tcPr>
          <w:p w14:paraId="446CB65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Cíle a plány</w:t>
            </w:r>
          </w:p>
        </w:tc>
        <w:tc>
          <w:tcPr>
            <w:tcW w:w="1842" w:type="dxa"/>
            <w:vMerge w:val="restart"/>
            <w:tcBorders>
              <w:top w:val="nil"/>
              <w:left w:val="single" w:sz="8" w:space="0" w:color="auto"/>
              <w:bottom w:val="single" w:sz="2" w:space="0" w:color="auto"/>
              <w:right w:val="single" w:sz="8" w:space="0" w:color="auto"/>
            </w:tcBorders>
            <w:shd w:val="clear" w:color="auto" w:fill="auto"/>
            <w:vAlign w:val="center"/>
            <w:hideMark/>
          </w:tcPr>
          <w:p w14:paraId="199D406B" w14:textId="77777777" w:rsidR="00830DBF" w:rsidRPr="00BD236F" w:rsidRDefault="00830DBF"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Forecasting</w:t>
            </w:r>
            <w:proofErr w:type="spellEnd"/>
          </w:p>
        </w:tc>
        <w:tc>
          <w:tcPr>
            <w:tcW w:w="3402" w:type="dxa"/>
            <w:vMerge w:val="restart"/>
            <w:tcBorders>
              <w:top w:val="nil"/>
              <w:left w:val="single" w:sz="8" w:space="0" w:color="auto"/>
              <w:bottom w:val="single" w:sz="2" w:space="0" w:color="auto"/>
              <w:right w:val="single" w:sz="8" w:space="0" w:color="auto"/>
            </w:tcBorders>
            <w:shd w:val="clear" w:color="auto" w:fill="auto"/>
            <w:vAlign w:val="center"/>
            <w:hideMark/>
          </w:tcPr>
          <w:p w14:paraId="40BCFD8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Zobrazení plánovaných a realizovaných výnosů jednotlivých zákazníků </w:t>
            </w:r>
          </w:p>
        </w:tc>
        <w:tc>
          <w:tcPr>
            <w:tcW w:w="5670" w:type="dxa"/>
            <w:tcBorders>
              <w:top w:val="nil"/>
              <w:left w:val="nil"/>
              <w:bottom w:val="single" w:sz="2" w:space="0" w:color="auto"/>
              <w:right w:val="single" w:sz="8" w:space="0" w:color="auto"/>
            </w:tcBorders>
            <w:shd w:val="clear" w:color="auto" w:fill="auto"/>
            <w:vAlign w:val="center"/>
            <w:hideMark/>
          </w:tcPr>
          <w:p w14:paraId="2D57B1F0" w14:textId="0E03BC9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modifikovat dopočítaný odhad vývoje podání do konce roku. Uvedené bude možné z různých úrovní a pohledů (obchodník / ředitel regionu / manažer centrály; zákazník / produkt / region).</w:t>
            </w:r>
          </w:p>
        </w:tc>
      </w:tr>
      <w:tr w:rsidR="00830DBF" w:rsidRPr="00945A8F" w14:paraId="7E1CC0F1" w14:textId="77777777" w:rsidTr="00EE5D3D">
        <w:trPr>
          <w:trHeight w:val="690"/>
        </w:trPr>
        <w:tc>
          <w:tcPr>
            <w:tcW w:w="1139" w:type="dxa"/>
            <w:vMerge/>
            <w:tcBorders>
              <w:top w:val="single" w:sz="2" w:space="0" w:color="auto"/>
              <w:left w:val="single" w:sz="8" w:space="0" w:color="auto"/>
              <w:right w:val="single" w:sz="8" w:space="0" w:color="auto"/>
            </w:tcBorders>
            <w:vAlign w:val="center"/>
          </w:tcPr>
          <w:p w14:paraId="5563E1D2"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8" w:space="0" w:color="auto"/>
              <w:bottom w:val="single" w:sz="8" w:space="0" w:color="000000"/>
              <w:right w:val="single" w:sz="8" w:space="0" w:color="auto"/>
            </w:tcBorders>
            <w:vAlign w:val="center"/>
            <w:hideMark/>
          </w:tcPr>
          <w:p w14:paraId="1D23B496" w14:textId="548D8CEA"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8" w:space="0" w:color="auto"/>
              <w:bottom w:val="single" w:sz="8" w:space="0" w:color="000000"/>
              <w:right w:val="single" w:sz="8" w:space="0" w:color="auto"/>
            </w:tcBorders>
            <w:vAlign w:val="center"/>
            <w:hideMark/>
          </w:tcPr>
          <w:p w14:paraId="7DD3984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single" w:sz="2" w:space="0" w:color="auto"/>
              <w:left w:val="single" w:sz="8" w:space="0" w:color="auto"/>
              <w:bottom w:val="single" w:sz="8" w:space="0" w:color="000000"/>
              <w:right w:val="single" w:sz="8" w:space="0" w:color="auto"/>
            </w:tcBorders>
            <w:vAlign w:val="center"/>
            <w:hideMark/>
          </w:tcPr>
          <w:p w14:paraId="39851DE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single" w:sz="2" w:space="0" w:color="auto"/>
              <w:left w:val="single" w:sz="8" w:space="0" w:color="auto"/>
              <w:bottom w:val="single" w:sz="8" w:space="0" w:color="000000"/>
              <w:right w:val="single" w:sz="8" w:space="0" w:color="auto"/>
            </w:tcBorders>
            <w:vAlign w:val="center"/>
            <w:hideMark/>
          </w:tcPr>
          <w:p w14:paraId="42D8FF8F"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nil"/>
              <w:bottom w:val="single" w:sz="8" w:space="0" w:color="auto"/>
              <w:right w:val="single" w:sz="8" w:space="0" w:color="auto"/>
            </w:tcBorders>
            <w:shd w:val="clear" w:color="auto" w:fill="auto"/>
            <w:vAlign w:val="center"/>
            <w:hideMark/>
          </w:tcPr>
          <w:p w14:paraId="19D0E638"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Údaje budou do </w:t>
            </w:r>
            <w:proofErr w:type="spellStart"/>
            <w:r w:rsidRPr="00BD236F">
              <w:rPr>
                <w:rFonts w:eastAsia="Times New Roman" w:cstheme="minorHAnsi"/>
                <w:color w:val="000000"/>
                <w:sz w:val="20"/>
                <w:szCs w:val="20"/>
                <w:lang w:eastAsia="cs-CZ"/>
              </w:rPr>
              <w:t>forecast</w:t>
            </w:r>
            <w:proofErr w:type="spellEnd"/>
            <w:r w:rsidRPr="00BD236F">
              <w:rPr>
                <w:rFonts w:eastAsia="Times New Roman" w:cstheme="minorHAnsi"/>
                <w:color w:val="000000"/>
                <w:sz w:val="20"/>
                <w:szCs w:val="20"/>
                <w:lang w:eastAsia="cs-CZ"/>
              </w:rPr>
              <w:t xml:space="preserve"> dat zadávány průběžně (příležitosti) nebo budou doplňována periodicky (z výnosových dat SAP BW) s tím, že v rámci periody dojde též k automatickým dopočtům (trendy) a zohledněním souvisejících aktivit (</w:t>
            </w:r>
            <w:proofErr w:type="spellStart"/>
            <w:r w:rsidRPr="00BD236F">
              <w:rPr>
                <w:rFonts w:eastAsia="Times New Roman" w:cstheme="minorHAnsi"/>
                <w:color w:val="000000"/>
                <w:sz w:val="20"/>
                <w:szCs w:val="20"/>
                <w:lang w:eastAsia="cs-CZ"/>
              </w:rPr>
              <w:t>pipeline</w:t>
            </w:r>
            <w:proofErr w:type="spellEnd"/>
            <w:r w:rsidRPr="00BD236F">
              <w:rPr>
                <w:rFonts w:eastAsia="Times New Roman" w:cstheme="minorHAnsi"/>
                <w:color w:val="000000"/>
                <w:sz w:val="20"/>
                <w:szCs w:val="20"/>
                <w:lang w:eastAsia="cs-CZ"/>
              </w:rPr>
              <w:t>).</w:t>
            </w:r>
          </w:p>
        </w:tc>
      </w:tr>
      <w:tr w:rsidR="00830DBF" w:rsidRPr="00945A8F" w14:paraId="4CCB91AB" w14:textId="77777777" w:rsidTr="00EE5D3D">
        <w:trPr>
          <w:trHeight w:val="465"/>
        </w:trPr>
        <w:tc>
          <w:tcPr>
            <w:tcW w:w="1139" w:type="dxa"/>
            <w:vMerge/>
            <w:tcBorders>
              <w:left w:val="single" w:sz="8" w:space="0" w:color="auto"/>
              <w:right w:val="single" w:sz="8" w:space="0" w:color="auto"/>
            </w:tcBorders>
            <w:vAlign w:val="center"/>
          </w:tcPr>
          <w:p w14:paraId="36E5CAE4"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022CC25" w14:textId="73DB15F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1FE852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C47F21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F1FB8B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EFE4C8E"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Nad </w:t>
            </w:r>
            <w:proofErr w:type="spellStart"/>
            <w:r w:rsidRPr="00BD236F">
              <w:rPr>
                <w:rFonts w:eastAsia="Times New Roman" w:cstheme="minorHAnsi"/>
                <w:color w:val="000000"/>
                <w:sz w:val="20"/>
                <w:szCs w:val="20"/>
                <w:lang w:eastAsia="cs-CZ"/>
              </w:rPr>
              <w:t>forecast</w:t>
            </w:r>
            <w:proofErr w:type="spellEnd"/>
            <w:r w:rsidRPr="00BD236F">
              <w:rPr>
                <w:rFonts w:eastAsia="Times New Roman" w:cstheme="minorHAnsi"/>
                <w:color w:val="000000"/>
                <w:sz w:val="20"/>
                <w:szCs w:val="20"/>
                <w:lang w:eastAsia="cs-CZ"/>
              </w:rPr>
              <w:t xml:space="preserve"> daty bude postaveno automatické upozornění, které bude avizovat uživatelům nutnost revidovat / doplnit do určeného data informace. </w:t>
            </w:r>
          </w:p>
        </w:tc>
      </w:tr>
      <w:tr w:rsidR="00830DBF" w:rsidRPr="00945A8F" w14:paraId="33EBBDB0" w14:textId="77777777" w:rsidTr="00EE5D3D">
        <w:trPr>
          <w:trHeight w:val="315"/>
        </w:trPr>
        <w:tc>
          <w:tcPr>
            <w:tcW w:w="1139" w:type="dxa"/>
            <w:vMerge/>
            <w:tcBorders>
              <w:left w:val="single" w:sz="8" w:space="0" w:color="auto"/>
              <w:right w:val="single" w:sz="8" w:space="0" w:color="auto"/>
            </w:tcBorders>
            <w:vAlign w:val="center"/>
          </w:tcPr>
          <w:p w14:paraId="6D9CB191"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8A01BCC" w14:textId="28A56EE9"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157304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8E5205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915803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8E3BD8D"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Údaje budou sloužit nejen útvaru plánování pro komentáře výnosů, nebo naplnění OČSK.</w:t>
            </w:r>
          </w:p>
        </w:tc>
      </w:tr>
      <w:tr w:rsidR="00830DBF" w:rsidRPr="00945A8F" w14:paraId="207812D6"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67594B51"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5D8DF40" w14:textId="2F54E81C"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BF9A40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3171555"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379A47D4"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4C263B6" w14:textId="7D5212F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Bude možné hierarchicky revidovat z vrchu dodané, případně ze spodu zadané plány výnosů (ks, Kč), ať už na úrovni zákazníka, produktu, organizačního členění apod. Nad plány bude postaveno schvalovací </w:t>
            </w:r>
            <w:proofErr w:type="spellStart"/>
            <w:r w:rsidRPr="00BD236F">
              <w:rPr>
                <w:rFonts w:eastAsia="Times New Roman" w:cstheme="minorHAnsi"/>
                <w:color w:val="000000"/>
                <w:sz w:val="20"/>
                <w:szCs w:val="20"/>
                <w:lang w:eastAsia="cs-CZ"/>
              </w:rPr>
              <w:t>workflow</w:t>
            </w:r>
            <w:proofErr w:type="spellEnd"/>
            <w:r w:rsidRPr="00BD236F">
              <w:rPr>
                <w:rFonts w:eastAsia="Times New Roman" w:cstheme="minorHAnsi"/>
                <w:color w:val="000000"/>
                <w:sz w:val="20"/>
                <w:szCs w:val="20"/>
                <w:lang w:eastAsia="cs-CZ"/>
              </w:rPr>
              <w:t>.</w:t>
            </w:r>
          </w:p>
        </w:tc>
      </w:tr>
      <w:tr w:rsidR="00830DBF" w:rsidRPr="00945A8F" w14:paraId="22080DAE" w14:textId="77777777" w:rsidTr="00EE5D3D">
        <w:trPr>
          <w:trHeight w:val="1140"/>
        </w:trPr>
        <w:tc>
          <w:tcPr>
            <w:tcW w:w="1139" w:type="dxa"/>
            <w:vMerge w:val="restart"/>
            <w:tcBorders>
              <w:top w:val="nil"/>
              <w:left w:val="single" w:sz="8" w:space="0" w:color="auto"/>
              <w:right w:val="single" w:sz="8" w:space="0" w:color="auto"/>
            </w:tcBorders>
            <w:vAlign w:val="center"/>
          </w:tcPr>
          <w:p w14:paraId="3352BEEA" w14:textId="76013B59"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9776DCA" w14:textId="67AB57C3"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5BBB44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7CFEDB3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 produktů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82D5A6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Konverzní číselník</w:t>
            </w:r>
          </w:p>
        </w:tc>
        <w:tc>
          <w:tcPr>
            <w:tcW w:w="5670" w:type="dxa"/>
            <w:tcBorders>
              <w:top w:val="nil"/>
              <w:left w:val="nil"/>
              <w:bottom w:val="single" w:sz="8" w:space="0" w:color="auto"/>
              <w:right w:val="single" w:sz="8" w:space="0" w:color="auto"/>
            </w:tcBorders>
            <w:shd w:val="clear" w:color="auto" w:fill="auto"/>
            <w:vAlign w:val="center"/>
            <w:hideMark/>
          </w:tcPr>
          <w:p w14:paraId="5EF2C1F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Zajistit konverzní číselník, ve kterém budou vytvořeny vazby mezi nabídkovými, smluvními a výnosovými produkty.  Jednotlivé typy produktů budou následně využívány / konzumovány v rámci práce v CRM. Např. v rámci obchodních příležitostí se bude vybírat z nabídkových produktů. V rámci výnosů se budou zobrazovat výnosové produkty. Díky konverznímu číselníku bude jednoduše možné porovnat identifikovaný potenciál nabídkových produktů do výsledných výnosů. </w:t>
            </w:r>
          </w:p>
        </w:tc>
      </w:tr>
      <w:tr w:rsidR="00830DBF" w:rsidRPr="00945A8F" w14:paraId="19B687E5" w14:textId="77777777" w:rsidTr="00EE5D3D">
        <w:trPr>
          <w:trHeight w:val="465"/>
        </w:trPr>
        <w:tc>
          <w:tcPr>
            <w:tcW w:w="1139" w:type="dxa"/>
            <w:vMerge/>
            <w:tcBorders>
              <w:left w:val="single" w:sz="8" w:space="0" w:color="auto"/>
              <w:right w:val="single" w:sz="8" w:space="0" w:color="auto"/>
            </w:tcBorders>
            <w:vAlign w:val="center"/>
          </w:tcPr>
          <w:p w14:paraId="3A0D8358"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A0183BC" w14:textId="0872E024"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7278DA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371142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41F24FE"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39DACB50"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Nabídkové </w:t>
            </w:r>
            <w:proofErr w:type="gramStart"/>
            <w:r w:rsidRPr="00BD236F">
              <w:rPr>
                <w:rFonts w:eastAsia="Times New Roman" w:cstheme="minorHAnsi"/>
                <w:color w:val="000000"/>
                <w:sz w:val="20"/>
                <w:szCs w:val="20"/>
                <w:lang w:eastAsia="cs-CZ"/>
              </w:rPr>
              <w:t>produkty - Pro</w:t>
            </w:r>
            <w:proofErr w:type="gramEnd"/>
            <w:r w:rsidRPr="00BD236F">
              <w:rPr>
                <w:rFonts w:eastAsia="Times New Roman" w:cstheme="minorHAnsi"/>
                <w:color w:val="000000"/>
                <w:sz w:val="20"/>
                <w:szCs w:val="20"/>
                <w:lang w:eastAsia="cs-CZ"/>
              </w:rPr>
              <w:t xml:space="preserve"> minimalizaci administrativy jsou nabídkové produkty agregovány do skupin produktů. Stejně tak se produkty liší v případech, kdy mají být smlouvy uzavřeny za speciální ceny (ZCU / JC).</w:t>
            </w:r>
          </w:p>
        </w:tc>
      </w:tr>
      <w:tr w:rsidR="00830DBF" w:rsidRPr="00945A8F" w14:paraId="154DFEEC" w14:textId="77777777" w:rsidTr="00EE5D3D">
        <w:trPr>
          <w:trHeight w:val="315"/>
        </w:trPr>
        <w:tc>
          <w:tcPr>
            <w:tcW w:w="1139" w:type="dxa"/>
            <w:vMerge/>
            <w:tcBorders>
              <w:left w:val="single" w:sz="8" w:space="0" w:color="auto"/>
              <w:right w:val="single" w:sz="8" w:space="0" w:color="auto"/>
            </w:tcBorders>
            <w:vAlign w:val="center"/>
          </w:tcPr>
          <w:p w14:paraId="1BF69AA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A8808C7" w14:textId="33749EA3"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FC570B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4810B3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5974F4A"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8C9805B" w14:textId="5C2715F4"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Smluvní </w:t>
            </w:r>
            <w:proofErr w:type="gramStart"/>
            <w:r w:rsidRPr="00BD236F">
              <w:rPr>
                <w:rFonts w:eastAsia="Times New Roman" w:cstheme="minorHAnsi"/>
                <w:color w:val="000000"/>
                <w:sz w:val="20"/>
                <w:szCs w:val="20"/>
                <w:lang w:eastAsia="cs-CZ"/>
              </w:rPr>
              <w:t>produkty - Jedná</w:t>
            </w:r>
            <w:proofErr w:type="gramEnd"/>
            <w:r w:rsidRPr="00BD236F">
              <w:rPr>
                <w:rFonts w:eastAsia="Times New Roman" w:cstheme="minorHAnsi"/>
                <w:color w:val="000000"/>
                <w:sz w:val="20"/>
                <w:szCs w:val="20"/>
                <w:lang w:eastAsia="cs-CZ"/>
              </w:rPr>
              <w:t xml:space="preserve"> se o typy smluv, které se váží (vyplývají) z nabídkových produktů.</w:t>
            </w:r>
          </w:p>
        </w:tc>
      </w:tr>
      <w:tr w:rsidR="00830DBF" w:rsidRPr="00945A8F" w14:paraId="32E048C5" w14:textId="77777777" w:rsidTr="00EE5D3D">
        <w:trPr>
          <w:trHeight w:val="315"/>
        </w:trPr>
        <w:tc>
          <w:tcPr>
            <w:tcW w:w="1139" w:type="dxa"/>
            <w:vMerge/>
            <w:tcBorders>
              <w:left w:val="single" w:sz="8" w:space="0" w:color="auto"/>
              <w:bottom w:val="single" w:sz="2" w:space="0" w:color="auto"/>
              <w:right w:val="single" w:sz="8" w:space="0" w:color="auto"/>
            </w:tcBorders>
            <w:vAlign w:val="center"/>
          </w:tcPr>
          <w:p w14:paraId="540E01C3"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2" w:space="0" w:color="auto"/>
              <w:right w:val="single" w:sz="8" w:space="0" w:color="auto"/>
            </w:tcBorders>
            <w:vAlign w:val="center"/>
            <w:hideMark/>
          </w:tcPr>
          <w:p w14:paraId="6C3971BB" w14:textId="5E96A392"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2" w:space="0" w:color="auto"/>
              <w:right w:val="single" w:sz="8" w:space="0" w:color="auto"/>
            </w:tcBorders>
            <w:vAlign w:val="center"/>
            <w:hideMark/>
          </w:tcPr>
          <w:p w14:paraId="72CD168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2" w:space="0" w:color="auto"/>
              <w:right w:val="single" w:sz="8" w:space="0" w:color="auto"/>
            </w:tcBorders>
            <w:vAlign w:val="center"/>
            <w:hideMark/>
          </w:tcPr>
          <w:p w14:paraId="40E55191"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2" w:space="0" w:color="auto"/>
              <w:right w:val="single" w:sz="8" w:space="0" w:color="auto"/>
            </w:tcBorders>
            <w:vAlign w:val="center"/>
            <w:hideMark/>
          </w:tcPr>
          <w:p w14:paraId="3877078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2" w:space="0" w:color="auto"/>
              <w:right w:val="single" w:sz="8" w:space="0" w:color="auto"/>
            </w:tcBorders>
            <w:shd w:val="clear" w:color="auto" w:fill="auto"/>
            <w:vAlign w:val="center"/>
            <w:hideMark/>
          </w:tcPr>
          <w:p w14:paraId="4967EC4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Výnosové </w:t>
            </w:r>
            <w:proofErr w:type="gramStart"/>
            <w:r w:rsidRPr="00BD236F">
              <w:rPr>
                <w:rFonts w:eastAsia="Times New Roman" w:cstheme="minorHAnsi"/>
                <w:color w:val="000000"/>
                <w:sz w:val="20"/>
                <w:szCs w:val="20"/>
                <w:lang w:eastAsia="cs-CZ"/>
              </w:rPr>
              <w:t>produkty - Vazba</w:t>
            </w:r>
            <w:proofErr w:type="gramEnd"/>
            <w:r w:rsidRPr="00BD236F">
              <w:rPr>
                <w:rFonts w:eastAsia="Times New Roman" w:cstheme="minorHAnsi"/>
                <w:color w:val="000000"/>
                <w:sz w:val="20"/>
                <w:szCs w:val="20"/>
                <w:lang w:eastAsia="cs-CZ"/>
              </w:rPr>
              <w:t xml:space="preserve"> na nabídkové produkty, respektive produkty ošetřené smlouvou (umožněno podání). </w:t>
            </w:r>
          </w:p>
        </w:tc>
      </w:tr>
      <w:tr w:rsidR="00830DBF" w:rsidRPr="00945A8F" w14:paraId="56A2BC0C"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4E89445B" w14:textId="5DC54FA4"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B15</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1547366" w14:textId="38667AFE"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FDBF4F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45234B9"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 poboček ČP</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0BD7AA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Zpřístupnění poboček ČP</w:t>
            </w:r>
          </w:p>
        </w:tc>
        <w:tc>
          <w:tcPr>
            <w:tcW w:w="5670" w:type="dxa"/>
            <w:tcBorders>
              <w:top w:val="single" w:sz="2" w:space="0" w:color="auto"/>
              <w:left w:val="single" w:sz="2" w:space="0" w:color="auto"/>
              <w:bottom w:val="single" w:sz="2" w:space="0" w:color="auto"/>
              <w:right w:val="single" w:sz="8" w:space="0" w:color="auto"/>
            </w:tcBorders>
            <w:shd w:val="clear" w:color="auto" w:fill="auto"/>
            <w:vAlign w:val="center"/>
            <w:hideMark/>
          </w:tcPr>
          <w:p w14:paraId="1016D2D4" w14:textId="15855136"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tvořit vazby mezi provozovnami klienta a podacími místy ČP (pošty / DEPA). Stejně tak bude možné využít číselník poboček pro další aktivity (např. vazba v úloze ITIS, vazba se smlouvami apod.).</w:t>
            </w:r>
          </w:p>
        </w:tc>
      </w:tr>
      <w:tr w:rsidR="00830DBF" w:rsidRPr="00945A8F" w14:paraId="7A3BD944"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1DDAA89E" w14:textId="75900313" w:rsidR="00830DBF" w:rsidRPr="00BD236F" w:rsidRDefault="00777B19"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B16</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C14F891" w14:textId="031027FC"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B90B536"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984869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Číselníky pracovníků ČP</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C2D6FD4"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Zpřístupnění číselníku pracovníků ČP</w:t>
            </w:r>
          </w:p>
        </w:tc>
        <w:tc>
          <w:tcPr>
            <w:tcW w:w="5670" w:type="dxa"/>
            <w:tcBorders>
              <w:top w:val="single" w:sz="2" w:space="0" w:color="auto"/>
              <w:left w:val="single" w:sz="2" w:space="0" w:color="auto"/>
              <w:bottom w:val="single" w:sz="2" w:space="0" w:color="auto"/>
              <w:right w:val="single" w:sz="8" w:space="0" w:color="auto"/>
            </w:tcBorders>
            <w:shd w:val="clear" w:color="auto" w:fill="auto"/>
            <w:vAlign w:val="center"/>
            <w:hideMark/>
          </w:tcPr>
          <w:p w14:paraId="762811B2" w14:textId="40669FCF"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jednoznačně přiřadit příslušného pracovníka ČP k dané aktivitě / zákazníkovi</w:t>
            </w:r>
            <w:r w:rsidR="00BB2FEB" w:rsidRPr="00BD236F">
              <w:rPr>
                <w:rFonts w:eastAsia="Times New Roman" w:cstheme="minorHAnsi"/>
                <w:color w:val="000000"/>
                <w:sz w:val="20"/>
                <w:szCs w:val="20"/>
                <w:lang w:eastAsia="cs-CZ"/>
              </w:rPr>
              <w:t xml:space="preserve"> v rámci systému CRM</w:t>
            </w:r>
          </w:p>
        </w:tc>
      </w:tr>
      <w:tr w:rsidR="00830DBF" w:rsidRPr="00945A8F" w14:paraId="27F39BC0" w14:textId="77777777" w:rsidTr="00EE5D3D">
        <w:trPr>
          <w:trHeight w:val="690"/>
        </w:trPr>
        <w:tc>
          <w:tcPr>
            <w:tcW w:w="1139" w:type="dxa"/>
            <w:vMerge w:val="restart"/>
            <w:tcBorders>
              <w:top w:val="single" w:sz="2" w:space="0" w:color="auto"/>
              <w:left w:val="single" w:sz="8" w:space="0" w:color="auto"/>
              <w:right w:val="single" w:sz="8" w:space="0" w:color="auto"/>
            </w:tcBorders>
            <w:vAlign w:val="center"/>
          </w:tcPr>
          <w:p w14:paraId="18CAAEF8" w14:textId="24BCEB4D" w:rsidR="00830DBF" w:rsidRPr="00BD236F" w:rsidRDefault="00830DBF"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w:t>
            </w:r>
            <w:r w:rsidR="00777B19" w:rsidRPr="00BD236F">
              <w:rPr>
                <w:rFonts w:eastAsia="Times New Roman" w:cstheme="minorHAnsi"/>
                <w:color w:val="000000"/>
                <w:sz w:val="20"/>
                <w:szCs w:val="20"/>
                <w:lang w:eastAsia="cs-CZ"/>
              </w:rPr>
              <w:t>7</w:t>
            </w:r>
          </w:p>
        </w:tc>
        <w:tc>
          <w:tcPr>
            <w:tcW w:w="1418" w:type="dxa"/>
            <w:vMerge w:val="restart"/>
            <w:tcBorders>
              <w:top w:val="single" w:sz="2" w:space="0" w:color="auto"/>
              <w:left w:val="single" w:sz="8" w:space="0" w:color="auto"/>
              <w:bottom w:val="single" w:sz="8" w:space="0" w:color="000000"/>
              <w:right w:val="single" w:sz="8" w:space="0" w:color="auto"/>
            </w:tcBorders>
            <w:shd w:val="clear" w:color="auto" w:fill="auto"/>
            <w:vAlign w:val="center"/>
            <w:hideMark/>
          </w:tcPr>
          <w:p w14:paraId="650AEC6E" w14:textId="68838679"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single" w:sz="2" w:space="0" w:color="auto"/>
              <w:left w:val="single" w:sz="8" w:space="0" w:color="auto"/>
              <w:bottom w:val="single" w:sz="8" w:space="0" w:color="000000"/>
              <w:right w:val="single" w:sz="8" w:space="0" w:color="auto"/>
            </w:tcBorders>
            <w:shd w:val="clear" w:color="auto" w:fill="auto"/>
            <w:vAlign w:val="center"/>
            <w:hideMark/>
          </w:tcPr>
          <w:p w14:paraId="6F1D12FF"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Kalkulátory</w:t>
            </w:r>
          </w:p>
        </w:tc>
        <w:tc>
          <w:tcPr>
            <w:tcW w:w="1842" w:type="dxa"/>
            <w:vMerge w:val="restart"/>
            <w:tcBorders>
              <w:top w:val="single" w:sz="2" w:space="0" w:color="auto"/>
              <w:left w:val="single" w:sz="8" w:space="0" w:color="auto"/>
              <w:bottom w:val="single" w:sz="8" w:space="0" w:color="000000"/>
              <w:right w:val="single" w:sz="8" w:space="0" w:color="auto"/>
            </w:tcBorders>
            <w:shd w:val="clear" w:color="auto" w:fill="auto"/>
            <w:vAlign w:val="center"/>
            <w:hideMark/>
          </w:tcPr>
          <w:p w14:paraId="496EB513"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Kalkulace</w:t>
            </w:r>
          </w:p>
        </w:tc>
        <w:tc>
          <w:tcPr>
            <w:tcW w:w="3402" w:type="dxa"/>
            <w:vMerge w:val="restart"/>
            <w:tcBorders>
              <w:top w:val="single" w:sz="2" w:space="0" w:color="auto"/>
              <w:left w:val="single" w:sz="8" w:space="0" w:color="auto"/>
              <w:bottom w:val="single" w:sz="8" w:space="0" w:color="000000"/>
              <w:right w:val="single" w:sz="8" w:space="0" w:color="auto"/>
            </w:tcBorders>
            <w:shd w:val="clear" w:color="auto" w:fill="auto"/>
            <w:vAlign w:val="center"/>
            <w:hideMark/>
          </w:tcPr>
          <w:p w14:paraId="37257E3B"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Správa a definice kalkulátorů s </w:t>
            </w:r>
            <w:proofErr w:type="spellStart"/>
            <w:r w:rsidRPr="00BD236F">
              <w:rPr>
                <w:rFonts w:eastAsia="Times New Roman" w:cstheme="minorHAnsi"/>
                <w:color w:val="000000"/>
                <w:sz w:val="20"/>
                <w:szCs w:val="20"/>
                <w:lang w:eastAsia="cs-CZ"/>
              </w:rPr>
              <w:t>provazbou</w:t>
            </w:r>
            <w:proofErr w:type="spellEnd"/>
            <w:r w:rsidRPr="00BD236F">
              <w:rPr>
                <w:rFonts w:eastAsia="Times New Roman" w:cstheme="minorHAnsi"/>
                <w:color w:val="000000"/>
                <w:sz w:val="20"/>
                <w:szCs w:val="20"/>
                <w:lang w:eastAsia="cs-CZ"/>
              </w:rPr>
              <w:t xml:space="preserve"> na schvalovací </w:t>
            </w:r>
            <w:proofErr w:type="spellStart"/>
            <w:r w:rsidRPr="00BD236F">
              <w:rPr>
                <w:rFonts w:eastAsia="Times New Roman" w:cstheme="minorHAnsi"/>
                <w:color w:val="000000"/>
                <w:sz w:val="20"/>
                <w:szCs w:val="20"/>
                <w:lang w:eastAsia="cs-CZ"/>
              </w:rPr>
              <w:t>workflow</w:t>
            </w:r>
            <w:proofErr w:type="spellEnd"/>
          </w:p>
        </w:tc>
        <w:tc>
          <w:tcPr>
            <w:tcW w:w="5670" w:type="dxa"/>
            <w:tcBorders>
              <w:top w:val="single" w:sz="2" w:space="0" w:color="auto"/>
              <w:left w:val="nil"/>
              <w:bottom w:val="single" w:sz="8" w:space="0" w:color="auto"/>
              <w:right w:val="single" w:sz="8" w:space="0" w:color="auto"/>
            </w:tcBorders>
            <w:shd w:val="clear" w:color="auto" w:fill="auto"/>
            <w:vAlign w:val="center"/>
            <w:hideMark/>
          </w:tcPr>
          <w:p w14:paraId="34687F97"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Možnost zadat vstupní parametry pro kalkulaci speciální ceny produktu. Dle role a zařazení pracovníka bude možné získat určitou výši slevy. V případě požadavku na vyšší slevu bude umožněno zadat doplňující parametry. Následně se spustí definované </w:t>
            </w:r>
            <w:r w:rsidRPr="00BD236F">
              <w:rPr>
                <w:rFonts w:eastAsia="Times New Roman" w:cstheme="minorHAnsi"/>
                <w:color w:val="000000"/>
                <w:sz w:val="20"/>
                <w:szCs w:val="20"/>
                <w:lang w:eastAsia="cs-CZ"/>
              </w:rPr>
              <w:lastRenderedPageBreak/>
              <w:t xml:space="preserve">schvalovací </w:t>
            </w:r>
            <w:proofErr w:type="spellStart"/>
            <w:r w:rsidRPr="00BD236F">
              <w:rPr>
                <w:rFonts w:eastAsia="Times New Roman" w:cstheme="minorHAnsi"/>
                <w:color w:val="000000"/>
                <w:sz w:val="20"/>
                <w:szCs w:val="20"/>
                <w:lang w:eastAsia="cs-CZ"/>
              </w:rPr>
              <w:t>workflow</w:t>
            </w:r>
            <w:proofErr w:type="spellEnd"/>
            <w:r w:rsidRPr="00BD236F">
              <w:rPr>
                <w:rFonts w:eastAsia="Times New Roman" w:cstheme="minorHAnsi"/>
                <w:color w:val="000000"/>
                <w:sz w:val="20"/>
                <w:szCs w:val="20"/>
                <w:lang w:eastAsia="cs-CZ"/>
              </w:rPr>
              <w:t>. Všechny kalkulace a schválení bude možné reportovat.  </w:t>
            </w:r>
          </w:p>
        </w:tc>
      </w:tr>
      <w:tr w:rsidR="00830DBF" w:rsidRPr="00945A8F" w14:paraId="24AC3E44" w14:textId="77777777" w:rsidTr="00EE5D3D">
        <w:trPr>
          <w:trHeight w:val="315"/>
        </w:trPr>
        <w:tc>
          <w:tcPr>
            <w:tcW w:w="1139" w:type="dxa"/>
            <w:vMerge/>
            <w:tcBorders>
              <w:left w:val="single" w:sz="8" w:space="0" w:color="auto"/>
              <w:right w:val="single" w:sz="8" w:space="0" w:color="auto"/>
            </w:tcBorders>
            <w:vAlign w:val="center"/>
          </w:tcPr>
          <w:p w14:paraId="507E0480"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7AACAB3" w14:textId="32A71FDC"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7E2F067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D183ACD"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594CB93"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8529F0B" w14:textId="49F3EA83"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Kalkulátory definuje a upravuje administrátor.</w:t>
            </w:r>
          </w:p>
        </w:tc>
      </w:tr>
      <w:tr w:rsidR="00830DBF" w:rsidRPr="00945A8F" w14:paraId="24356577" w14:textId="77777777" w:rsidTr="00EE5D3D">
        <w:trPr>
          <w:trHeight w:val="465"/>
        </w:trPr>
        <w:tc>
          <w:tcPr>
            <w:tcW w:w="1139" w:type="dxa"/>
            <w:vMerge/>
            <w:tcBorders>
              <w:left w:val="single" w:sz="8" w:space="0" w:color="auto"/>
              <w:right w:val="single" w:sz="8" w:space="0" w:color="auto"/>
            </w:tcBorders>
            <w:vAlign w:val="center"/>
          </w:tcPr>
          <w:p w14:paraId="70F40EB4"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EDD854D" w14:textId="0D7F8A94"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34FC992"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76F49D68"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147A7E7"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5010BFA"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Umožnit kalkulace cen pro minimálně produkty (DRNPNB, OP, RIPM, TZ, FP, HP v rozsahu vyžadovaných parametrů.</w:t>
            </w:r>
          </w:p>
        </w:tc>
      </w:tr>
      <w:tr w:rsidR="00830DBF" w:rsidRPr="00945A8F" w14:paraId="7D248CB1"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352727E7" w14:textId="77777777" w:rsidR="00830DBF" w:rsidRPr="00BD236F" w:rsidRDefault="00830DBF"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F82526F" w14:textId="5DE4FF68" w:rsidR="00830DBF" w:rsidRPr="00BD236F" w:rsidRDefault="00830DBF"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5A13BC0"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057DFCE9"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D5C270C" w14:textId="77777777" w:rsidR="00830DBF" w:rsidRPr="00BD236F" w:rsidRDefault="00830DBF"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352DE3C" w14:textId="77777777" w:rsidR="00830DBF" w:rsidRPr="00BD236F" w:rsidRDefault="00830DBF"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Kalkulace nebude nutné specifikovat od začátku vždy v plném rozsahu, ale bude možné vybírat z předdefinovaných šablon (dle kategorie množství, ceny, služeb) nebo „kopií“ existující kalkulace. </w:t>
            </w:r>
          </w:p>
        </w:tc>
      </w:tr>
      <w:tr w:rsidR="00DF1EA7" w:rsidRPr="00945A8F" w14:paraId="2A76ADFF" w14:textId="77777777" w:rsidTr="00EE5D3D">
        <w:trPr>
          <w:trHeight w:val="54"/>
        </w:trPr>
        <w:tc>
          <w:tcPr>
            <w:tcW w:w="1139" w:type="dxa"/>
            <w:vMerge w:val="restart"/>
            <w:tcBorders>
              <w:top w:val="single" w:sz="8" w:space="0" w:color="000000"/>
              <w:left w:val="single" w:sz="8" w:space="0" w:color="auto"/>
              <w:right w:val="single" w:sz="8" w:space="0" w:color="auto"/>
            </w:tcBorders>
            <w:vAlign w:val="center"/>
          </w:tcPr>
          <w:p w14:paraId="486F68A0" w14:textId="568E6207" w:rsidR="00DF1EA7" w:rsidRPr="00BD236F" w:rsidRDefault="00DF1EA7" w:rsidP="00EE5D3D">
            <w:pPr>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B18</w:t>
            </w:r>
          </w:p>
        </w:tc>
        <w:tc>
          <w:tcPr>
            <w:tcW w:w="1418" w:type="dxa"/>
            <w:vMerge w:val="restart"/>
            <w:tcBorders>
              <w:top w:val="nil"/>
              <w:left w:val="single" w:sz="8" w:space="0" w:color="auto"/>
              <w:right w:val="single" w:sz="8" w:space="0" w:color="auto"/>
            </w:tcBorders>
            <w:shd w:val="clear" w:color="auto" w:fill="auto"/>
            <w:vAlign w:val="center"/>
          </w:tcPr>
          <w:p w14:paraId="750DAB3F" w14:textId="7E5EAD18" w:rsidR="00DF1EA7" w:rsidRPr="00BD236F" w:rsidRDefault="00DF1EA7"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right w:val="single" w:sz="8" w:space="0" w:color="auto"/>
            </w:tcBorders>
            <w:shd w:val="clear" w:color="auto" w:fill="auto"/>
            <w:vAlign w:val="center"/>
          </w:tcPr>
          <w:p w14:paraId="286F8A06" w14:textId="11236C74" w:rsidR="00DF1EA7" w:rsidRPr="00BD236F" w:rsidRDefault="00DF1EA7"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Smlouvy</w:t>
            </w:r>
          </w:p>
        </w:tc>
        <w:tc>
          <w:tcPr>
            <w:tcW w:w="1842" w:type="dxa"/>
            <w:vMerge w:val="restart"/>
            <w:tcBorders>
              <w:top w:val="nil"/>
              <w:left w:val="single" w:sz="8" w:space="0" w:color="auto"/>
              <w:right w:val="single" w:sz="8" w:space="0" w:color="auto"/>
            </w:tcBorders>
            <w:shd w:val="clear" w:color="auto" w:fill="auto"/>
            <w:vAlign w:val="center"/>
          </w:tcPr>
          <w:p w14:paraId="5A0EBEA7" w14:textId="17046600" w:rsidR="00DF1EA7" w:rsidRPr="00BD236F" w:rsidRDefault="00DF1EA7"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Správa smluv (</w:t>
            </w:r>
            <w:proofErr w:type="spellStart"/>
            <w:r w:rsidRPr="00BD236F">
              <w:rPr>
                <w:rFonts w:eastAsia="Times New Roman" w:cstheme="minorHAnsi"/>
                <w:color w:val="000000"/>
                <w:sz w:val="20"/>
                <w:szCs w:val="20"/>
                <w:lang w:eastAsia="cs-CZ"/>
              </w:rPr>
              <w:t>worflow</w:t>
            </w:r>
            <w:proofErr w:type="spellEnd"/>
            <w:r w:rsidRPr="00BD236F">
              <w:rPr>
                <w:rFonts w:eastAsia="Times New Roman" w:cstheme="minorHAnsi"/>
                <w:color w:val="000000"/>
                <w:sz w:val="20"/>
                <w:szCs w:val="20"/>
                <w:lang w:eastAsia="cs-CZ"/>
              </w:rPr>
              <w:t>)</w:t>
            </w:r>
          </w:p>
        </w:tc>
        <w:tc>
          <w:tcPr>
            <w:tcW w:w="3402" w:type="dxa"/>
            <w:vMerge w:val="restart"/>
            <w:tcBorders>
              <w:top w:val="nil"/>
              <w:left w:val="single" w:sz="8" w:space="0" w:color="auto"/>
              <w:right w:val="single" w:sz="8" w:space="0" w:color="auto"/>
            </w:tcBorders>
            <w:shd w:val="clear" w:color="auto" w:fill="auto"/>
            <w:vAlign w:val="center"/>
          </w:tcPr>
          <w:p w14:paraId="02B4E889" w14:textId="04FCC0A1" w:rsidR="00DF1EA7" w:rsidRPr="00BD236F"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Vedení smlouvy v CRM</w:t>
            </w:r>
          </w:p>
        </w:tc>
        <w:tc>
          <w:tcPr>
            <w:tcW w:w="5670" w:type="dxa"/>
            <w:tcBorders>
              <w:top w:val="nil"/>
              <w:left w:val="nil"/>
              <w:bottom w:val="single" w:sz="8" w:space="0" w:color="auto"/>
              <w:right w:val="single" w:sz="8" w:space="0" w:color="auto"/>
            </w:tcBorders>
            <w:shd w:val="clear" w:color="auto" w:fill="auto"/>
            <w:vAlign w:val="center"/>
          </w:tcPr>
          <w:p w14:paraId="71497767" w14:textId="3B842A25" w:rsidR="00DF1EA7" w:rsidRPr="00BD236F"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Zajistit vedení smlouvy se zákazníkem v CRM (spolu s evidencí čerpaných produktů a služeb v datové podobě).</w:t>
            </w:r>
          </w:p>
        </w:tc>
      </w:tr>
      <w:tr w:rsidR="00DF1EA7" w:rsidRPr="00945A8F" w14:paraId="1D028D22" w14:textId="77777777" w:rsidTr="00EE5D3D">
        <w:trPr>
          <w:trHeight w:val="49"/>
        </w:trPr>
        <w:tc>
          <w:tcPr>
            <w:tcW w:w="1139" w:type="dxa"/>
            <w:vMerge/>
            <w:tcBorders>
              <w:left w:val="single" w:sz="8" w:space="0" w:color="auto"/>
              <w:right w:val="single" w:sz="8" w:space="0" w:color="auto"/>
            </w:tcBorders>
            <w:vAlign w:val="center"/>
          </w:tcPr>
          <w:p w14:paraId="6D20C6C8"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1D76DACC"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73B48C90"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708162F3"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2EBE012F"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4A403A1F" w14:textId="50210B92"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Zajistit integraci s Evidencí smluv (potažmo s EZOP)</w:t>
            </w:r>
          </w:p>
        </w:tc>
      </w:tr>
      <w:tr w:rsidR="00DF1EA7" w:rsidRPr="00945A8F" w14:paraId="35FA9DD1" w14:textId="77777777" w:rsidTr="00EE5D3D">
        <w:trPr>
          <w:trHeight w:val="49"/>
        </w:trPr>
        <w:tc>
          <w:tcPr>
            <w:tcW w:w="1139" w:type="dxa"/>
            <w:vMerge/>
            <w:tcBorders>
              <w:left w:val="single" w:sz="8" w:space="0" w:color="auto"/>
              <w:right w:val="single" w:sz="8" w:space="0" w:color="auto"/>
            </w:tcBorders>
            <w:vAlign w:val="center"/>
          </w:tcPr>
          <w:p w14:paraId="05ED0AFA"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71CAC014"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0A37C65D"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18C1A472"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57CE67E7"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2474F57E" w14:textId="3D891FB9"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Umožnit „programovat“ šablony typových smluv. Tyto šablony budou následně využity při „</w:t>
            </w:r>
            <w:proofErr w:type="spellStart"/>
            <w:r>
              <w:rPr>
                <w:rFonts w:eastAsia="Times New Roman" w:cstheme="minorHAnsi"/>
                <w:color w:val="000000"/>
                <w:sz w:val="20"/>
                <w:szCs w:val="20"/>
                <w:lang w:eastAsia="cs-CZ"/>
              </w:rPr>
              <w:t>vyklikávání</w:t>
            </w:r>
            <w:proofErr w:type="spellEnd"/>
            <w:r>
              <w:rPr>
                <w:rFonts w:eastAsia="Times New Roman" w:cstheme="minorHAnsi"/>
                <w:color w:val="000000"/>
                <w:sz w:val="20"/>
                <w:szCs w:val="20"/>
                <w:lang w:eastAsia="cs-CZ"/>
              </w:rPr>
              <w:t xml:space="preserve">“ (checkbox, </w:t>
            </w:r>
            <w:proofErr w:type="spellStart"/>
            <w:r>
              <w:rPr>
                <w:rFonts w:eastAsia="Times New Roman" w:cstheme="minorHAnsi"/>
                <w:color w:val="000000"/>
                <w:sz w:val="20"/>
                <w:szCs w:val="20"/>
                <w:lang w:eastAsia="cs-CZ"/>
              </w:rPr>
              <w:t>buttons</w:t>
            </w:r>
            <w:proofErr w:type="spellEnd"/>
            <w:r>
              <w:rPr>
                <w:rFonts w:eastAsia="Times New Roman" w:cstheme="minorHAnsi"/>
                <w:color w:val="000000"/>
                <w:sz w:val="20"/>
                <w:szCs w:val="20"/>
                <w:lang w:eastAsia="cs-CZ"/>
              </w:rPr>
              <w:t xml:space="preserve">, </w:t>
            </w:r>
            <w:proofErr w:type="spellStart"/>
            <w:r>
              <w:rPr>
                <w:rFonts w:eastAsia="Times New Roman" w:cstheme="minorHAnsi"/>
                <w:color w:val="000000"/>
                <w:sz w:val="20"/>
                <w:szCs w:val="20"/>
                <w:lang w:eastAsia="cs-CZ"/>
              </w:rPr>
              <w:t>textbox</w:t>
            </w:r>
            <w:proofErr w:type="spellEnd"/>
            <w:r>
              <w:rPr>
                <w:rFonts w:eastAsia="Times New Roman" w:cstheme="minorHAnsi"/>
                <w:color w:val="000000"/>
                <w:sz w:val="20"/>
                <w:szCs w:val="20"/>
                <w:lang w:eastAsia="cs-CZ"/>
              </w:rPr>
              <w:t xml:space="preserve">) obsahu smlouvy. </w:t>
            </w:r>
          </w:p>
        </w:tc>
      </w:tr>
      <w:tr w:rsidR="00DF1EA7" w:rsidRPr="00945A8F" w14:paraId="190B79E4" w14:textId="77777777" w:rsidTr="00EE5D3D">
        <w:trPr>
          <w:trHeight w:val="49"/>
        </w:trPr>
        <w:tc>
          <w:tcPr>
            <w:tcW w:w="1139" w:type="dxa"/>
            <w:vMerge/>
            <w:tcBorders>
              <w:left w:val="single" w:sz="8" w:space="0" w:color="auto"/>
              <w:right w:val="single" w:sz="8" w:space="0" w:color="auto"/>
            </w:tcBorders>
            <w:vAlign w:val="center"/>
          </w:tcPr>
          <w:p w14:paraId="6A8539DC"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14098C15"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4D4FCF54"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09D1B138"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4C8873CE"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29CF8419" w14:textId="56D6514C"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 xml:space="preserve">Umožnit </w:t>
            </w:r>
            <w:proofErr w:type="spellStart"/>
            <w:r>
              <w:rPr>
                <w:rFonts w:eastAsia="Times New Roman" w:cstheme="minorHAnsi"/>
                <w:color w:val="000000"/>
                <w:sz w:val="20"/>
                <w:szCs w:val="20"/>
                <w:lang w:eastAsia="cs-CZ"/>
              </w:rPr>
              <w:t>workflow</w:t>
            </w:r>
            <w:proofErr w:type="spellEnd"/>
            <w:r>
              <w:rPr>
                <w:rFonts w:eastAsia="Times New Roman" w:cstheme="minorHAnsi"/>
                <w:color w:val="000000"/>
                <w:sz w:val="20"/>
                <w:szCs w:val="20"/>
                <w:lang w:eastAsia="cs-CZ"/>
              </w:rPr>
              <w:t xml:space="preserve"> smluv (změny stavů se souvisejícími aktivitami)</w:t>
            </w:r>
          </w:p>
        </w:tc>
      </w:tr>
      <w:tr w:rsidR="00DF1EA7" w:rsidRPr="00945A8F" w14:paraId="40D1FE4C" w14:textId="77777777" w:rsidTr="00EE5D3D">
        <w:trPr>
          <w:trHeight w:val="49"/>
        </w:trPr>
        <w:tc>
          <w:tcPr>
            <w:tcW w:w="1139" w:type="dxa"/>
            <w:vMerge/>
            <w:tcBorders>
              <w:left w:val="single" w:sz="8" w:space="0" w:color="auto"/>
              <w:right w:val="single" w:sz="8" w:space="0" w:color="auto"/>
            </w:tcBorders>
            <w:vAlign w:val="center"/>
          </w:tcPr>
          <w:p w14:paraId="684FEC41"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5D275DF1"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4A4BC8B5"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585F9FA5"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677C5940"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2878E410" w14:textId="4A5A955B"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Umožnit dotažení vybraných parametrů smluv z jiných systémů ČP (ID CČK, TČ, PSČ podací pošty apod.)</w:t>
            </w:r>
          </w:p>
        </w:tc>
      </w:tr>
      <w:tr w:rsidR="00DF1EA7" w:rsidRPr="00945A8F" w14:paraId="0495203A" w14:textId="77777777" w:rsidTr="00EE5D3D">
        <w:trPr>
          <w:trHeight w:val="49"/>
        </w:trPr>
        <w:tc>
          <w:tcPr>
            <w:tcW w:w="1139" w:type="dxa"/>
            <w:vMerge/>
            <w:tcBorders>
              <w:left w:val="single" w:sz="8" w:space="0" w:color="auto"/>
              <w:right w:val="single" w:sz="8" w:space="0" w:color="auto"/>
            </w:tcBorders>
            <w:vAlign w:val="center"/>
          </w:tcPr>
          <w:p w14:paraId="53158432"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7B7D6327"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1451CC14"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210EC6F3"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4EF32E25"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623E216C" w14:textId="39A4CFDB"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 xml:space="preserve">Umožnit vyhledávat a reportovat veškeré smluvní </w:t>
            </w:r>
            <w:proofErr w:type="gramStart"/>
            <w:r>
              <w:rPr>
                <w:rFonts w:eastAsia="Times New Roman" w:cstheme="minorHAnsi"/>
                <w:color w:val="000000"/>
                <w:sz w:val="20"/>
                <w:szCs w:val="20"/>
                <w:lang w:eastAsia="cs-CZ"/>
              </w:rPr>
              <w:t>parametry</w:t>
            </w:r>
            <w:proofErr w:type="gramEnd"/>
            <w:r>
              <w:rPr>
                <w:rFonts w:eastAsia="Times New Roman" w:cstheme="minorHAnsi"/>
                <w:color w:val="000000"/>
                <w:sz w:val="20"/>
                <w:szCs w:val="20"/>
                <w:lang w:eastAsia="cs-CZ"/>
              </w:rPr>
              <w:t xml:space="preserve"> a to s ohledem na nastavení uživatelských práv a rolí</w:t>
            </w:r>
          </w:p>
        </w:tc>
      </w:tr>
      <w:tr w:rsidR="00DF1EA7" w:rsidRPr="00945A8F" w14:paraId="1FEB2800" w14:textId="77777777" w:rsidTr="00EE5D3D">
        <w:trPr>
          <w:trHeight w:val="49"/>
        </w:trPr>
        <w:tc>
          <w:tcPr>
            <w:tcW w:w="1139" w:type="dxa"/>
            <w:vMerge/>
            <w:tcBorders>
              <w:left w:val="single" w:sz="8" w:space="0" w:color="auto"/>
              <w:right w:val="single" w:sz="8" w:space="0" w:color="auto"/>
            </w:tcBorders>
            <w:vAlign w:val="center"/>
          </w:tcPr>
          <w:p w14:paraId="68020B70"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317DB4A2"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3E8788BD"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709584FD"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331BBEF2"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4A790615" w14:textId="089F2809"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 xml:space="preserve">Umožnit předávat vybrané smluvní parametry emailem / do jiných SW ČP. </w:t>
            </w:r>
          </w:p>
        </w:tc>
      </w:tr>
      <w:tr w:rsidR="00DF1EA7" w:rsidRPr="00945A8F" w14:paraId="17CAA0DE" w14:textId="77777777" w:rsidTr="00EE5D3D">
        <w:trPr>
          <w:trHeight w:val="49"/>
        </w:trPr>
        <w:tc>
          <w:tcPr>
            <w:tcW w:w="1139" w:type="dxa"/>
            <w:vMerge/>
            <w:tcBorders>
              <w:left w:val="single" w:sz="8" w:space="0" w:color="auto"/>
              <w:right w:val="single" w:sz="8" w:space="0" w:color="auto"/>
            </w:tcBorders>
            <w:vAlign w:val="center"/>
          </w:tcPr>
          <w:p w14:paraId="1B6A4FB5"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5880A613"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5A700024"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15C24BBC"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59E018ED"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05292DB1" w14:textId="5D7C4A36"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Umožnit tvořit hromadné dodatky nebo výpovědi smluv</w:t>
            </w:r>
          </w:p>
        </w:tc>
      </w:tr>
      <w:tr w:rsidR="00DF1EA7" w:rsidRPr="00945A8F" w14:paraId="32DC9E46" w14:textId="77777777" w:rsidTr="00EE5D3D">
        <w:trPr>
          <w:trHeight w:val="49"/>
        </w:trPr>
        <w:tc>
          <w:tcPr>
            <w:tcW w:w="1139" w:type="dxa"/>
            <w:vMerge/>
            <w:tcBorders>
              <w:left w:val="single" w:sz="8" w:space="0" w:color="auto"/>
              <w:right w:val="single" w:sz="8" w:space="0" w:color="auto"/>
            </w:tcBorders>
            <w:vAlign w:val="center"/>
          </w:tcPr>
          <w:p w14:paraId="538A15A7"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736D7990"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49DD779B"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50425D88"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1D0B1DA6"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4E7D2AB7" w14:textId="405321AF"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Upozorňovat uživatele na končící platnosti smlouvy / přílohy</w:t>
            </w:r>
          </w:p>
        </w:tc>
      </w:tr>
      <w:tr w:rsidR="00DF1EA7" w:rsidRPr="00945A8F" w14:paraId="4809949A" w14:textId="77777777" w:rsidTr="00EE5D3D">
        <w:trPr>
          <w:trHeight w:val="49"/>
        </w:trPr>
        <w:tc>
          <w:tcPr>
            <w:tcW w:w="1139" w:type="dxa"/>
            <w:vMerge/>
            <w:tcBorders>
              <w:left w:val="single" w:sz="8" w:space="0" w:color="auto"/>
              <w:bottom w:val="single" w:sz="4" w:space="0" w:color="auto"/>
              <w:right w:val="single" w:sz="8" w:space="0" w:color="auto"/>
            </w:tcBorders>
            <w:vAlign w:val="center"/>
          </w:tcPr>
          <w:p w14:paraId="54B0BD91" w14:textId="77777777" w:rsidR="00DF1EA7" w:rsidRDefault="00DF1EA7"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bottom w:val="single" w:sz="8" w:space="0" w:color="000000"/>
              <w:right w:val="single" w:sz="8" w:space="0" w:color="auto"/>
            </w:tcBorders>
            <w:shd w:val="clear" w:color="auto" w:fill="auto"/>
            <w:vAlign w:val="center"/>
          </w:tcPr>
          <w:p w14:paraId="1B655139"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bottom w:val="single" w:sz="8" w:space="0" w:color="000000"/>
              <w:right w:val="single" w:sz="8" w:space="0" w:color="auto"/>
            </w:tcBorders>
            <w:shd w:val="clear" w:color="auto" w:fill="auto"/>
            <w:vAlign w:val="center"/>
          </w:tcPr>
          <w:p w14:paraId="18E9C09D"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bottom w:val="single" w:sz="8" w:space="0" w:color="000000"/>
              <w:right w:val="single" w:sz="8" w:space="0" w:color="auto"/>
            </w:tcBorders>
            <w:shd w:val="clear" w:color="auto" w:fill="auto"/>
            <w:vAlign w:val="center"/>
          </w:tcPr>
          <w:p w14:paraId="5A8F16C2" w14:textId="77777777" w:rsidR="00DF1EA7" w:rsidRPr="00BD236F" w:rsidRDefault="00DF1EA7"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bottom w:val="single" w:sz="8" w:space="0" w:color="000000"/>
              <w:right w:val="single" w:sz="8" w:space="0" w:color="auto"/>
            </w:tcBorders>
            <w:shd w:val="clear" w:color="auto" w:fill="auto"/>
            <w:vAlign w:val="center"/>
          </w:tcPr>
          <w:p w14:paraId="3E68F482" w14:textId="77777777" w:rsidR="00DF1EA7" w:rsidRDefault="00DF1EA7"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5B78E582" w14:textId="15C2CDCF" w:rsidR="00DF1EA7" w:rsidRDefault="00DF1EA7"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 xml:space="preserve">Vytvořit klientskou část, kde si budou moci zákazníci </w:t>
            </w:r>
            <w:proofErr w:type="spellStart"/>
            <w:r>
              <w:rPr>
                <w:rFonts w:eastAsia="Times New Roman" w:cstheme="minorHAnsi"/>
                <w:color w:val="000000"/>
                <w:sz w:val="20"/>
                <w:szCs w:val="20"/>
                <w:lang w:eastAsia="cs-CZ"/>
              </w:rPr>
              <w:t>vyklikat</w:t>
            </w:r>
            <w:proofErr w:type="spellEnd"/>
            <w:r>
              <w:rPr>
                <w:rFonts w:eastAsia="Times New Roman" w:cstheme="minorHAnsi"/>
                <w:color w:val="000000"/>
                <w:sz w:val="20"/>
                <w:szCs w:val="20"/>
                <w:lang w:eastAsia="cs-CZ"/>
              </w:rPr>
              <w:t xml:space="preserve"> / spravovat vlastní smlouvy. </w:t>
            </w:r>
          </w:p>
        </w:tc>
      </w:tr>
      <w:tr w:rsidR="00F80FA6" w:rsidRPr="00945A8F" w14:paraId="615EC3C8" w14:textId="77777777" w:rsidTr="00EE5D3D">
        <w:trPr>
          <w:trHeight w:val="315"/>
        </w:trPr>
        <w:tc>
          <w:tcPr>
            <w:tcW w:w="1139" w:type="dxa"/>
            <w:vMerge w:val="restart"/>
            <w:tcBorders>
              <w:top w:val="single" w:sz="4" w:space="0" w:color="auto"/>
              <w:left w:val="single" w:sz="8" w:space="0" w:color="auto"/>
              <w:right w:val="single" w:sz="8" w:space="0" w:color="auto"/>
            </w:tcBorders>
            <w:vAlign w:val="center"/>
          </w:tcPr>
          <w:p w14:paraId="400007AA" w14:textId="33178E43"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B1</w:t>
            </w:r>
            <w:r w:rsidR="00DC6472">
              <w:rPr>
                <w:rFonts w:eastAsia="Times New Roman" w:cstheme="minorHAnsi"/>
                <w:color w:val="000000"/>
                <w:sz w:val="20"/>
                <w:szCs w:val="20"/>
                <w:lang w:eastAsia="cs-CZ"/>
              </w:rPr>
              <w:t>9</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E366DE4" w14:textId="3A328AB5"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922ACF5"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Smlouvy</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251E07D"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Správa smluv (</w:t>
            </w:r>
            <w:proofErr w:type="spellStart"/>
            <w:r w:rsidRPr="00BD236F">
              <w:rPr>
                <w:rFonts w:eastAsia="Times New Roman" w:cstheme="minorHAnsi"/>
                <w:color w:val="000000"/>
                <w:sz w:val="20"/>
                <w:szCs w:val="20"/>
                <w:lang w:eastAsia="cs-CZ"/>
              </w:rPr>
              <w:t>worflow</w:t>
            </w:r>
            <w:proofErr w:type="spellEnd"/>
            <w:r w:rsidRPr="00BD236F">
              <w:rPr>
                <w:rFonts w:eastAsia="Times New Roman" w:cstheme="minorHAnsi"/>
                <w:color w:val="000000"/>
                <w:sz w:val="20"/>
                <w:szCs w:val="20"/>
                <w:lang w:eastAsia="cs-CZ"/>
              </w:rPr>
              <w:t>)</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6A1DD8B3"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Získávat a předávat smluvní parametry</w:t>
            </w:r>
          </w:p>
        </w:tc>
        <w:tc>
          <w:tcPr>
            <w:tcW w:w="5670" w:type="dxa"/>
            <w:tcBorders>
              <w:top w:val="nil"/>
              <w:left w:val="nil"/>
              <w:bottom w:val="single" w:sz="8" w:space="0" w:color="auto"/>
              <w:right w:val="single" w:sz="8" w:space="0" w:color="auto"/>
            </w:tcBorders>
            <w:shd w:val="clear" w:color="auto" w:fill="auto"/>
            <w:vAlign w:val="center"/>
            <w:hideMark/>
          </w:tcPr>
          <w:p w14:paraId="160F3B33" w14:textId="77777777" w:rsidR="00F80FA6" w:rsidRPr="00BD236F" w:rsidRDefault="00F80FA6"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Workflow</w:t>
            </w:r>
            <w:proofErr w:type="spellEnd"/>
            <w:r w:rsidRPr="00BD236F">
              <w:rPr>
                <w:rFonts w:eastAsia="Times New Roman" w:cstheme="minorHAnsi"/>
                <w:color w:val="000000"/>
                <w:sz w:val="20"/>
                <w:szCs w:val="20"/>
                <w:lang w:eastAsia="cs-CZ"/>
              </w:rPr>
              <w:t xml:space="preserve">   smluvních informací je z části popsáno u příležitostí.</w:t>
            </w:r>
          </w:p>
        </w:tc>
      </w:tr>
      <w:tr w:rsidR="00F80FA6" w:rsidRPr="00945A8F" w14:paraId="32CE00B4" w14:textId="77777777" w:rsidTr="00EE5D3D">
        <w:trPr>
          <w:trHeight w:val="300"/>
        </w:trPr>
        <w:tc>
          <w:tcPr>
            <w:tcW w:w="1139" w:type="dxa"/>
            <w:vMerge/>
            <w:tcBorders>
              <w:left w:val="single" w:sz="8" w:space="0" w:color="auto"/>
              <w:right w:val="single" w:sz="8" w:space="0" w:color="auto"/>
            </w:tcBorders>
            <w:vAlign w:val="center"/>
          </w:tcPr>
          <w:p w14:paraId="2387684E"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B89A89A" w14:textId="5C32CA4A"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B15C05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C816DE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C6200A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76BFAFF3" w14:textId="77777777" w:rsidR="00F80FA6" w:rsidRPr="00BD236F" w:rsidRDefault="00F80FA6" w:rsidP="00EE5D3D">
            <w:pPr>
              <w:spacing w:after="0" w:line="240" w:lineRule="auto"/>
              <w:rPr>
                <w:rFonts w:eastAsia="Times New Roman" w:cstheme="minorHAnsi"/>
                <w:color w:val="000000"/>
                <w:sz w:val="20"/>
                <w:szCs w:val="20"/>
                <w:lang w:eastAsia="cs-CZ"/>
              </w:rPr>
            </w:pPr>
            <w:proofErr w:type="gramStart"/>
            <w:r w:rsidRPr="00BD236F">
              <w:rPr>
                <w:rFonts w:eastAsia="Times New Roman" w:cstheme="minorHAnsi"/>
                <w:color w:val="000000"/>
                <w:sz w:val="20"/>
                <w:szCs w:val="20"/>
                <w:lang w:eastAsia="cs-CZ"/>
              </w:rPr>
              <w:t>Smlouva  je</w:t>
            </w:r>
            <w:proofErr w:type="gramEnd"/>
            <w:r w:rsidRPr="00BD236F">
              <w:rPr>
                <w:rFonts w:eastAsia="Times New Roman" w:cstheme="minorHAnsi"/>
                <w:color w:val="000000"/>
                <w:sz w:val="20"/>
                <w:szCs w:val="20"/>
                <w:lang w:eastAsia="cs-CZ"/>
              </w:rPr>
              <w:t xml:space="preserve"> schvalována ze 2 důvodů:</w:t>
            </w:r>
          </w:p>
        </w:tc>
      </w:tr>
      <w:tr w:rsidR="00F80FA6" w:rsidRPr="00945A8F" w14:paraId="721485B6" w14:textId="77777777" w:rsidTr="00EE5D3D">
        <w:trPr>
          <w:trHeight w:val="300"/>
        </w:trPr>
        <w:tc>
          <w:tcPr>
            <w:tcW w:w="1139" w:type="dxa"/>
            <w:vMerge/>
            <w:tcBorders>
              <w:left w:val="single" w:sz="8" w:space="0" w:color="auto"/>
              <w:right w:val="single" w:sz="8" w:space="0" w:color="auto"/>
            </w:tcBorders>
            <w:vAlign w:val="center"/>
          </w:tcPr>
          <w:p w14:paraId="076535A4"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3FDC3F2" w14:textId="1CB92FA3"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952EA7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CFA938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3F98A6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673EDF97" w14:textId="0C1EC4C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Požadavek na cenu (schválení ceny je řešeno v rámci příležitosti, respektive kalkulátoru).</w:t>
            </w:r>
          </w:p>
        </w:tc>
      </w:tr>
      <w:tr w:rsidR="00F80FA6" w:rsidRPr="00945A8F" w14:paraId="13BB16AD" w14:textId="77777777" w:rsidTr="00EE5D3D">
        <w:trPr>
          <w:trHeight w:val="690"/>
        </w:trPr>
        <w:tc>
          <w:tcPr>
            <w:tcW w:w="1139" w:type="dxa"/>
            <w:vMerge/>
            <w:tcBorders>
              <w:left w:val="single" w:sz="8" w:space="0" w:color="auto"/>
              <w:bottom w:val="single" w:sz="8" w:space="0" w:color="000000"/>
              <w:right w:val="single" w:sz="8" w:space="0" w:color="auto"/>
            </w:tcBorders>
            <w:vAlign w:val="center"/>
          </w:tcPr>
          <w:p w14:paraId="14A99102"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185A7980" w14:textId="50C79B9C"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1F3EA0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56525A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461F96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6DA951FC" w14:textId="2285DE81"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2) Požadavek na netypovou úpravu smlouvy. Tyto požadavky jsou řízeny prostřednictvím ES/EZOP a vedou tak mimo CRM. </w:t>
            </w:r>
          </w:p>
        </w:tc>
      </w:tr>
      <w:tr w:rsidR="00F80FA6" w:rsidRPr="00945A8F" w14:paraId="7CA7D826" w14:textId="77777777" w:rsidTr="00EE5D3D">
        <w:trPr>
          <w:trHeight w:val="333"/>
        </w:trPr>
        <w:tc>
          <w:tcPr>
            <w:tcW w:w="1139" w:type="dxa"/>
            <w:vMerge w:val="restart"/>
            <w:tcBorders>
              <w:top w:val="nil"/>
              <w:left w:val="single" w:sz="8" w:space="0" w:color="auto"/>
              <w:right w:val="single" w:sz="8" w:space="0" w:color="auto"/>
            </w:tcBorders>
            <w:vAlign w:val="center"/>
          </w:tcPr>
          <w:p w14:paraId="74B598CB" w14:textId="374632FB"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w:t>
            </w:r>
            <w:r w:rsidR="00DC6472">
              <w:rPr>
                <w:rFonts w:eastAsia="Times New Roman" w:cstheme="minorHAnsi"/>
                <w:color w:val="000000"/>
                <w:sz w:val="20"/>
                <w:szCs w:val="20"/>
                <w:lang w:eastAsia="cs-CZ"/>
              </w:rPr>
              <w:t>20</w:t>
            </w:r>
          </w:p>
        </w:tc>
        <w:tc>
          <w:tcPr>
            <w:tcW w:w="1418" w:type="dxa"/>
            <w:vMerge w:val="restart"/>
            <w:tcBorders>
              <w:top w:val="nil"/>
              <w:left w:val="single" w:sz="8" w:space="0" w:color="auto"/>
              <w:right w:val="single" w:sz="8" w:space="0" w:color="auto"/>
            </w:tcBorders>
            <w:shd w:val="clear" w:color="auto" w:fill="auto"/>
            <w:vAlign w:val="center"/>
            <w:hideMark/>
          </w:tcPr>
          <w:p w14:paraId="0B61B481" w14:textId="482CAB54"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right w:val="single" w:sz="8" w:space="0" w:color="auto"/>
            </w:tcBorders>
            <w:shd w:val="clear" w:color="auto" w:fill="auto"/>
            <w:vAlign w:val="center"/>
            <w:hideMark/>
          </w:tcPr>
          <w:p w14:paraId="3E56818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Reporting</w:t>
            </w:r>
          </w:p>
        </w:tc>
        <w:tc>
          <w:tcPr>
            <w:tcW w:w="1842" w:type="dxa"/>
            <w:vMerge w:val="restart"/>
            <w:tcBorders>
              <w:top w:val="nil"/>
              <w:left w:val="single" w:sz="8" w:space="0" w:color="auto"/>
              <w:right w:val="single" w:sz="8" w:space="0" w:color="auto"/>
            </w:tcBorders>
            <w:shd w:val="clear" w:color="auto" w:fill="auto"/>
            <w:vAlign w:val="center"/>
            <w:hideMark/>
          </w:tcPr>
          <w:p w14:paraId="17B492AE"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Práce s reporty</w:t>
            </w:r>
          </w:p>
        </w:tc>
        <w:tc>
          <w:tcPr>
            <w:tcW w:w="3402" w:type="dxa"/>
            <w:vMerge w:val="restart"/>
            <w:tcBorders>
              <w:top w:val="nil"/>
              <w:left w:val="single" w:sz="8" w:space="0" w:color="auto"/>
              <w:right w:val="single" w:sz="8" w:space="0" w:color="auto"/>
            </w:tcBorders>
            <w:shd w:val="clear" w:color="auto" w:fill="auto"/>
            <w:vAlign w:val="center"/>
            <w:hideMark/>
          </w:tcPr>
          <w:p w14:paraId="056BE73E"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 variabilní práce s reportovanými daty</w:t>
            </w:r>
          </w:p>
        </w:tc>
        <w:tc>
          <w:tcPr>
            <w:tcW w:w="5670" w:type="dxa"/>
            <w:tcBorders>
              <w:top w:val="nil"/>
              <w:left w:val="nil"/>
              <w:bottom w:val="single" w:sz="8" w:space="0" w:color="auto"/>
              <w:right w:val="single" w:sz="8" w:space="0" w:color="auto"/>
            </w:tcBorders>
            <w:shd w:val="clear" w:color="auto" w:fill="auto"/>
            <w:vAlign w:val="center"/>
            <w:hideMark/>
          </w:tcPr>
          <w:p w14:paraId="1792FAAF"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Reporty a analýzy</w:t>
            </w:r>
            <w:proofErr w:type="gramStart"/>
            <w:r w:rsidRPr="00BD236F">
              <w:rPr>
                <w:rFonts w:eastAsia="Times New Roman" w:cstheme="minorHAnsi"/>
                <w:color w:val="000000"/>
                <w:sz w:val="20"/>
                <w:szCs w:val="20"/>
                <w:lang w:eastAsia="cs-CZ"/>
              </w:rPr>
              <w:t xml:space="preserve">   (</w:t>
            </w:r>
            <w:proofErr w:type="gramEnd"/>
            <w:r w:rsidRPr="00BD236F">
              <w:rPr>
                <w:rFonts w:eastAsia="Times New Roman" w:cstheme="minorHAnsi"/>
                <w:color w:val="000000"/>
                <w:sz w:val="20"/>
                <w:szCs w:val="20"/>
                <w:lang w:eastAsia="cs-CZ"/>
              </w:rPr>
              <w:t xml:space="preserve">základní a rozšířené nástroje) musí umožnit vytváření vlastních sestav (datové tabulky, kontingenční tabulky, víceúrovňové kontingenční tabulky) v uživatelském prostředí. </w:t>
            </w:r>
          </w:p>
        </w:tc>
      </w:tr>
      <w:tr w:rsidR="00F80FA6" w:rsidRPr="00945A8F" w14:paraId="768ECA00" w14:textId="77777777" w:rsidTr="00EE5D3D">
        <w:trPr>
          <w:trHeight w:val="333"/>
        </w:trPr>
        <w:tc>
          <w:tcPr>
            <w:tcW w:w="1139" w:type="dxa"/>
            <w:vMerge/>
            <w:tcBorders>
              <w:left w:val="single" w:sz="8" w:space="0" w:color="auto"/>
              <w:right w:val="single" w:sz="8" w:space="0" w:color="auto"/>
            </w:tcBorders>
            <w:vAlign w:val="center"/>
          </w:tcPr>
          <w:p w14:paraId="37359972"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shd w:val="clear" w:color="auto" w:fill="auto"/>
            <w:vAlign w:val="center"/>
          </w:tcPr>
          <w:p w14:paraId="1E4C7DE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shd w:val="clear" w:color="auto" w:fill="auto"/>
            <w:vAlign w:val="center"/>
          </w:tcPr>
          <w:p w14:paraId="77862E4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shd w:val="clear" w:color="auto" w:fill="auto"/>
            <w:vAlign w:val="center"/>
          </w:tcPr>
          <w:p w14:paraId="71AA383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shd w:val="clear" w:color="auto" w:fill="auto"/>
            <w:vAlign w:val="center"/>
          </w:tcPr>
          <w:p w14:paraId="2A3AF7A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tcPr>
          <w:p w14:paraId="333AEC7A" w14:textId="053450FA" w:rsidR="00F80FA6" w:rsidRPr="00BD236F" w:rsidRDefault="00F80FA6"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Zajistit jednotný reporting a pohled na data zákazníků, kteří (nebo jejich produkty) mohou vystupovat v různých účetních skupinách / okruzích</w:t>
            </w:r>
          </w:p>
        </w:tc>
      </w:tr>
      <w:tr w:rsidR="00F80FA6" w:rsidRPr="00945A8F" w14:paraId="57F88BA0" w14:textId="77777777" w:rsidTr="00EE5D3D">
        <w:trPr>
          <w:trHeight w:val="315"/>
        </w:trPr>
        <w:tc>
          <w:tcPr>
            <w:tcW w:w="1139" w:type="dxa"/>
            <w:vMerge/>
            <w:tcBorders>
              <w:left w:val="single" w:sz="8" w:space="0" w:color="auto"/>
              <w:right w:val="single" w:sz="8" w:space="0" w:color="auto"/>
            </w:tcBorders>
            <w:vAlign w:val="center"/>
          </w:tcPr>
          <w:p w14:paraId="05C5688D"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vAlign w:val="center"/>
            <w:hideMark/>
          </w:tcPr>
          <w:p w14:paraId="4E1C1C12" w14:textId="75B3976F"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vAlign w:val="center"/>
            <w:hideMark/>
          </w:tcPr>
          <w:p w14:paraId="276DB88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vAlign w:val="center"/>
            <w:hideMark/>
          </w:tcPr>
          <w:p w14:paraId="374CF2A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vAlign w:val="center"/>
            <w:hideMark/>
          </w:tcPr>
          <w:p w14:paraId="1E05C1D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5DE93DE6" w14:textId="62821033"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Reporting musí mít k dispozici automaticky veškeré datové pole ze systému (i nově vzniklé) a vždy aktuální data.</w:t>
            </w:r>
          </w:p>
        </w:tc>
      </w:tr>
      <w:tr w:rsidR="00F80FA6" w:rsidRPr="00945A8F" w14:paraId="50F2FFD6" w14:textId="77777777" w:rsidTr="00EE5D3D">
        <w:trPr>
          <w:trHeight w:val="465"/>
        </w:trPr>
        <w:tc>
          <w:tcPr>
            <w:tcW w:w="1139" w:type="dxa"/>
            <w:vMerge/>
            <w:tcBorders>
              <w:left w:val="single" w:sz="8" w:space="0" w:color="auto"/>
              <w:right w:val="single" w:sz="8" w:space="0" w:color="auto"/>
            </w:tcBorders>
            <w:vAlign w:val="center"/>
          </w:tcPr>
          <w:p w14:paraId="5948D55B"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right w:val="single" w:sz="8" w:space="0" w:color="auto"/>
            </w:tcBorders>
            <w:vAlign w:val="center"/>
            <w:hideMark/>
          </w:tcPr>
          <w:p w14:paraId="7511689E" w14:textId="01489A01"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right w:val="single" w:sz="8" w:space="0" w:color="auto"/>
            </w:tcBorders>
            <w:vAlign w:val="center"/>
            <w:hideMark/>
          </w:tcPr>
          <w:p w14:paraId="37E75A0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right w:val="single" w:sz="8" w:space="0" w:color="auto"/>
            </w:tcBorders>
            <w:vAlign w:val="center"/>
            <w:hideMark/>
          </w:tcPr>
          <w:p w14:paraId="4175964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right w:val="single" w:sz="8" w:space="0" w:color="auto"/>
            </w:tcBorders>
            <w:vAlign w:val="center"/>
            <w:hideMark/>
          </w:tcPr>
          <w:p w14:paraId="57133CE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1813F6E2" w14:textId="32B4573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Reportovací nástroje musí umožnit vytvářet v grafickém prostředí sestavy s využitím relací mezi různými typy záznamů (např. kombinovat data Obchodní příležitosti, klienta, obchodníka) do jedné sestavy.</w:t>
            </w:r>
          </w:p>
        </w:tc>
      </w:tr>
      <w:tr w:rsidR="00F80FA6" w:rsidRPr="00945A8F" w14:paraId="32AF8F38" w14:textId="77777777" w:rsidTr="00EE5D3D">
        <w:trPr>
          <w:trHeight w:val="465"/>
        </w:trPr>
        <w:tc>
          <w:tcPr>
            <w:tcW w:w="1139" w:type="dxa"/>
            <w:vMerge/>
            <w:tcBorders>
              <w:left w:val="single" w:sz="8" w:space="0" w:color="auto"/>
              <w:bottom w:val="single" w:sz="8" w:space="0" w:color="000000"/>
              <w:right w:val="single" w:sz="8" w:space="0" w:color="auto"/>
            </w:tcBorders>
            <w:vAlign w:val="center"/>
          </w:tcPr>
          <w:p w14:paraId="2BD1E743"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8" w:space="0" w:color="auto"/>
              <w:bottom w:val="single" w:sz="8" w:space="0" w:color="000000"/>
              <w:right w:val="single" w:sz="8" w:space="0" w:color="auto"/>
            </w:tcBorders>
            <w:vAlign w:val="center"/>
            <w:hideMark/>
          </w:tcPr>
          <w:p w14:paraId="154D9660" w14:textId="5A2DD85A"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8" w:space="0" w:color="auto"/>
              <w:bottom w:val="single" w:sz="8" w:space="0" w:color="000000"/>
              <w:right w:val="single" w:sz="8" w:space="0" w:color="auto"/>
            </w:tcBorders>
            <w:vAlign w:val="center"/>
            <w:hideMark/>
          </w:tcPr>
          <w:p w14:paraId="5C8EAE5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left w:val="single" w:sz="8" w:space="0" w:color="auto"/>
              <w:bottom w:val="single" w:sz="8" w:space="0" w:color="000000"/>
              <w:right w:val="single" w:sz="8" w:space="0" w:color="auto"/>
            </w:tcBorders>
            <w:vAlign w:val="center"/>
            <w:hideMark/>
          </w:tcPr>
          <w:p w14:paraId="68C3857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left w:val="single" w:sz="8" w:space="0" w:color="auto"/>
              <w:bottom w:val="single" w:sz="8" w:space="0" w:color="000000"/>
              <w:right w:val="single" w:sz="8" w:space="0" w:color="auto"/>
            </w:tcBorders>
            <w:vAlign w:val="center"/>
            <w:hideMark/>
          </w:tcPr>
          <w:p w14:paraId="2FE5019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7F7B27B7" w14:textId="2BF0E3DF"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Reportovací nástroje musí umožnit sdílet libovolnou sestavu libovolnému jinému uživateli (při zobrazení uživatelem, který dostal sdílenou sestavu, se obsah dat musí automaticky přizpůsobit na data, na která má oprávnění).</w:t>
            </w:r>
          </w:p>
        </w:tc>
      </w:tr>
      <w:tr w:rsidR="00F80FA6" w:rsidRPr="00945A8F" w14:paraId="48C5BCC5" w14:textId="77777777" w:rsidTr="00EE5D3D">
        <w:trPr>
          <w:trHeight w:val="315"/>
        </w:trPr>
        <w:tc>
          <w:tcPr>
            <w:tcW w:w="1139" w:type="dxa"/>
            <w:vMerge w:val="restart"/>
            <w:tcBorders>
              <w:top w:val="nil"/>
              <w:left w:val="single" w:sz="8" w:space="0" w:color="auto"/>
              <w:right w:val="single" w:sz="8" w:space="0" w:color="auto"/>
            </w:tcBorders>
            <w:vAlign w:val="center"/>
          </w:tcPr>
          <w:p w14:paraId="0F065B5D" w14:textId="7D683F23"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4161503" w14:textId="2EA1C4C4"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E30DA6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Reporting</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33656E4"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Rozsah reportů</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76B01D46"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 požadovaných variant reportů</w:t>
            </w:r>
          </w:p>
        </w:tc>
        <w:tc>
          <w:tcPr>
            <w:tcW w:w="5670" w:type="dxa"/>
            <w:tcBorders>
              <w:top w:val="nil"/>
              <w:left w:val="nil"/>
              <w:bottom w:val="single" w:sz="8" w:space="0" w:color="auto"/>
              <w:right w:val="single" w:sz="8" w:space="0" w:color="auto"/>
            </w:tcBorders>
            <w:shd w:val="clear" w:color="auto" w:fill="auto"/>
            <w:vAlign w:val="center"/>
            <w:hideMark/>
          </w:tcPr>
          <w:p w14:paraId="5D600C53" w14:textId="5362B1F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aktivit (schůzek).</w:t>
            </w:r>
          </w:p>
        </w:tc>
      </w:tr>
      <w:tr w:rsidR="00F80FA6" w:rsidRPr="00945A8F" w14:paraId="2B98CD28" w14:textId="77777777" w:rsidTr="00EE5D3D">
        <w:trPr>
          <w:trHeight w:val="315"/>
        </w:trPr>
        <w:tc>
          <w:tcPr>
            <w:tcW w:w="1139" w:type="dxa"/>
            <w:vMerge/>
            <w:tcBorders>
              <w:left w:val="single" w:sz="8" w:space="0" w:color="auto"/>
              <w:right w:val="single" w:sz="8" w:space="0" w:color="auto"/>
            </w:tcBorders>
            <w:vAlign w:val="center"/>
          </w:tcPr>
          <w:p w14:paraId="49ACAB50"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4E7ABA1" w14:textId="01EBAF31"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26B0261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EB1273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D39C53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C509CB6" w14:textId="43134D2E"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příležitostí (i záznamy u konkurence).</w:t>
            </w:r>
          </w:p>
        </w:tc>
      </w:tr>
      <w:tr w:rsidR="00F80FA6" w:rsidRPr="00945A8F" w14:paraId="770B05A4" w14:textId="77777777" w:rsidTr="00EE5D3D">
        <w:trPr>
          <w:trHeight w:val="315"/>
        </w:trPr>
        <w:tc>
          <w:tcPr>
            <w:tcW w:w="1139" w:type="dxa"/>
            <w:vMerge/>
            <w:tcBorders>
              <w:left w:val="single" w:sz="8" w:space="0" w:color="auto"/>
              <w:right w:val="single" w:sz="8" w:space="0" w:color="auto"/>
            </w:tcBorders>
            <w:vAlign w:val="center"/>
          </w:tcPr>
          <w:p w14:paraId="0D0C4D9A"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003459C" w14:textId="003504F8"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8922F7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B34A2A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D4FDAA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B82E153" w14:textId="4061637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výnosů (plnění plánu, (ne)navštívení zákazníci.</w:t>
            </w:r>
          </w:p>
        </w:tc>
      </w:tr>
      <w:tr w:rsidR="00F80FA6" w:rsidRPr="00945A8F" w14:paraId="2761E48D" w14:textId="77777777" w:rsidTr="00EE5D3D">
        <w:trPr>
          <w:trHeight w:val="315"/>
        </w:trPr>
        <w:tc>
          <w:tcPr>
            <w:tcW w:w="1139" w:type="dxa"/>
            <w:vMerge/>
            <w:tcBorders>
              <w:left w:val="single" w:sz="8" w:space="0" w:color="auto"/>
              <w:right w:val="single" w:sz="8" w:space="0" w:color="auto"/>
            </w:tcBorders>
            <w:vAlign w:val="center"/>
          </w:tcPr>
          <w:p w14:paraId="0E1384AF"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CE45245" w14:textId="2C09C691"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E351E4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6D72AF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798F14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16DABBA" w14:textId="7331DC1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pohledávek.</w:t>
            </w:r>
          </w:p>
        </w:tc>
      </w:tr>
      <w:tr w:rsidR="00F80FA6" w:rsidRPr="00945A8F" w14:paraId="0537238B" w14:textId="77777777" w:rsidTr="00EE5D3D">
        <w:trPr>
          <w:trHeight w:val="315"/>
        </w:trPr>
        <w:tc>
          <w:tcPr>
            <w:tcW w:w="1139" w:type="dxa"/>
            <w:vMerge/>
            <w:tcBorders>
              <w:left w:val="single" w:sz="8" w:space="0" w:color="auto"/>
              <w:right w:val="single" w:sz="8" w:space="0" w:color="auto"/>
            </w:tcBorders>
            <w:vAlign w:val="center"/>
          </w:tcPr>
          <w:p w14:paraId="2F2F0818"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189B0DD" w14:textId="1DD5D3E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A52FE9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CFE3E9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0B3651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D392B19" w14:textId="5AD554F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Reportu uzavřených smluv.</w:t>
            </w:r>
          </w:p>
        </w:tc>
      </w:tr>
      <w:tr w:rsidR="00F80FA6" w:rsidRPr="00945A8F" w14:paraId="63371447" w14:textId="77777777" w:rsidTr="00EE5D3D">
        <w:trPr>
          <w:trHeight w:val="315"/>
        </w:trPr>
        <w:tc>
          <w:tcPr>
            <w:tcW w:w="1139" w:type="dxa"/>
            <w:vMerge/>
            <w:tcBorders>
              <w:left w:val="single" w:sz="8" w:space="0" w:color="auto"/>
              <w:right w:val="single" w:sz="8" w:space="0" w:color="auto"/>
            </w:tcBorders>
            <w:vAlign w:val="center"/>
          </w:tcPr>
          <w:p w14:paraId="1A12CD45"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F5B4D96" w14:textId="3A564145"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CBC2EE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A607C0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284160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404CF3F0" w14:textId="45297640"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cenových požadavků.</w:t>
            </w:r>
          </w:p>
        </w:tc>
      </w:tr>
      <w:tr w:rsidR="00F80FA6" w:rsidRPr="00945A8F" w14:paraId="01DC5CFE" w14:textId="77777777" w:rsidTr="00EE5D3D">
        <w:trPr>
          <w:trHeight w:val="315"/>
        </w:trPr>
        <w:tc>
          <w:tcPr>
            <w:tcW w:w="1139" w:type="dxa"/>
            <w:vMerge/>
            <w:tcBorders>
              <w:left w:val="single" w:sz="8" w:space="0" w:color="auto"/>
              <w:right w:val="single" w:sz="8" w:space="0" w:color="auto"/>
            </w:tcBorders>
            <w:vAlign w:val="center"/>
          </w:tcPr>
          <w:p w14:paraId="2F5F6BE5"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311DCAE" w14:textId="5E59A01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F4BE6D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DE3819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BEFAD1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4D105E8" w14:textId="4B826E8F" w:rsidR="00F80FA6" w:rsidRPr="00BD236F" w:rsidRDefault="00F80FA6"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Forecast</w:t>
            </w:r>
            <w:proofErr w:type="spellEnd"/>
            <w:r w:rsidRPr="00BD236F">
              <w:rPr>
                <w:rFonts w:eastAsia="Times New Roman" w:cstheme="minorHAnsi"/>
                <w:color w:val="000000"/>
                <w:sz w:val="20"/>
                <w:szCs w:val="20"/>
                <w:lang w:eastAsia="cs-CZ"/>
              </w:rPr>
              <w:t xml:space="preserve"> report.</w:t>
            </w:r>
          </w:p>
        </w:tc>
      </w:tr>
      <w:tr w:rsidR="00F80FA6" w:rsidRPr="00945A8F" w14:paraId="7EA4B225" w14:textId="77777777" w:rsidTr="00EE5D3D">
        <w:trPr>
          <w:trHeight w:val="315"/>
        </w:trPr>
        <w:tc>
          <w:tcPr>
            <w:tcW w:w="1139" w:type="dxa"/>
            <w:vMerge/>
            <w:tcBorders>
              <w:left w:val="single" w:sz="8" w:space="0" w:color="auto"/>
              <w:right w:val="single" w:sz="8" w:space="0" w:color="auto"/>
            </w:tcBorders>
            <w:vAlign w:val="center"/>
          </w:tcPr>
          <w:p w14:paraId="74D5C291"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DE8293A" w14:textId="7ABB0C5A"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E8295A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02B4E52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0C7610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BE155C8" w14:textId="5C1AE0D0"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všech parametrů jednotlivých kalkulací.</w:t>
            </w:r>
          </w:p>
        </w:tc>
      </w:tr>
      <w:tr w:rsidR="00F80FA6" w:rsidRPr="00945A8F" w14:paraId="29453CDF" w14:textId="77777777" w:rsidTr="00EE5D3D">
        <w:trPr>
          <w:trHeight w:val="315"/>
        </w:trPr>
        <w:tc>
          <w:tcPr>
            <w:tcW w:w="1139" w:type="dxa"/>
            <w:vMerge/>
            <w:tcBorders>
              <w:left w:val="single" w:sz="8" w:space="0" w:color="auto"/>
              <w:bottom w:val="single" w:sz="2" w:space="0" w:color="auto"/>
              <w:right w:val="single" w:sz="8" w:space="0" w:color="auto"/>
            </w:tcBorders>
            <w:vAlign w:val="center"/>
          </w:tcPr>
          <w:p w14:paraId="668343FC"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2" w:space="0" w:color="auto"/>
              <w:right w:val="single" w:sz="8" w:space="0" w:color="auto"/>
            </w:tcBorders>
            <w:vAlign w:val="center"/>
            <w:hideMark/>
          </w:tcPr>
          <w:p w14:paraId="0F532324" w14:textId="479627D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2" w:space="0" w:color="auto"/>
              <w:right w:val="single" w:sz="8" w:space="0" w:color="auto"/>
            </w:tcBorders>
            <w:vAlign w:val="center"/>
            <w:hideMark/>
          </w:tcPr>
          <w:p w14:paraId="0377CC9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2" w:space="0" w:color="auto"/>
              <w:right w:val="single" w:sz="8" w:space="0" w:color="auto"/>
            </w:tcBorders>
            <w:vAlign w:val="center"/>
            <w:hideMark/>
          </w:tcPr>
          <w:p w14:paraId="25EF516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2" w:space="0" w:color="auto"/>
              <w:right w:val="single" w:sz="8" w:space="0" w:color="auto"/>
            </w:tcBorders>
            <w:vAlign w:val="center"/>
            <w:hideMark/>
          </w:tcPr>
          <w:p w14:paraId="6913CDB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2" w:space="0" w:color="auto"/>
              <w:right w:val="single" w:sz="8" w:space="0" w:color="auto"/>
            </w:tcBorders>
            <w:shd w:val="clear" w:color="auto" w:fill="auto"/>
            <w:vAlign w:val="center"/>
            <w:hideMark/>
          </w:tcPr>
          <w:p w14:paraId="37C8B144" w14:textId="0E2F7B8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 komentářů výnosů.</w:t>
            </w:r>
          </w:p>
        </w:tc>
      </w:tr>
      <w:tr w:rsidR="00F80FA6" w:rsidRPr="00945A8F" w14:paraId="4DA2C3A5"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48799588" w14:textId="150A9E91"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B6A635C" w14:textId="5E68558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B72C246" w14:textId="4442D8C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Reporting</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3C93C907" w14:textId="109C18CB"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Rozsah reportů</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C93E3F8" w14:textId="1531C235"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Standardní a nadstandardní reporting</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209D4D14" w14:textId="35F7BD23"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Je dále požadován standardní reporting a dále dodávka 5 nestandardních reportů střední složitosti.</w:t>
            </w:r>
          </w:p>
        </w:tc>
      </w:tr>
      <w:tr w:rsidR="00F80FA6" w:rsidRPr="00945A8F" w14:paraId="21154DD6"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6746F29A" w14:textId="50F8CCEF"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3</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03CEF35" w14:textId="54D4156E"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B1A6F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Import a export dat</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65E012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Import a export dat</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F5E34D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 možnosti import a export záznamů</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1D09FF" w14:textId="4EA1EBF0"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importu a exportu klientů, aktivit, záznamů apod. včetně všech souvisejících parametrů.</w:t>
            </w:r>
          </w:p>
        </w:tc>
      </w:tr>
      <w:tr w:rsidR="00F80FA6" w:rsidRPr="00945A8F" w14:paraId="5278FCF1" w14:textId="77777777" w:rsidTr="00EE5D3D">
        <w:trPr>
          <w:trHeight w:val="465"/>
        </w:trPr>
        <w:tc>
          <w:tcPr>
            <w:tcW w:w="1139" w:type="dxa"/>
            <w:vMerge w:val="restart"/>
            <w:tcBorders>
              <w:top w:val="single" w:sz="2" w:space="0" w:color="auto"/>
              <w:left w:val="single" w:sz="2" w:space="0" w:color="auto"/>
              <w:bottom w:val="single" w:sz="2" w:space="0" w:color="auto"/>
              <w:right w:val="single" w:sz="2" w:space="0" w:color="auto"/>
            </w:tcBorders>
            <w:vAlign w:val="center"/>
          </w:tcPr>
          <w:p w14:paraId="554D82F4" w14:textId="2C6009C8"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4</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957C82F" w14:textId="27D5EF63"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7A78AD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Upozornění a výstrahy</w:t>
            </w:r>
          </w:p>
        </w:tc>
        <w:tc>
          <w:tcPr>
            <w:tcW w:w="184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185424E"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Upozornění a výstrahy</w:t>
            </w:r>
          </w:p>
        </w:tc>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04D5DA9"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Realizace upozornění a výstrah uživatelům CRM</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30F067E" w14:textId="65D849C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Hlídání splnění např. pečovatelských / plánovaných návštěv na klientech se zohledněním výnosnosti klienta a připomínání se obchodníkům.</w:t>
            </w:r>
          </w:p>
        </w:tc>
      </w:tr>
      <w:tr w:rsidR="00F80FA6" w:rsidRPr="00945A8F" w14:paraId="7CEC106D" w14:textId="77777777" w:rsidTr="00EE5D3D">
        <w:trPr>
          <w:trHeight w:val="315"/>
        </w:trPr>
        <w:tc>
          <w:tcPr>
            <w:tcW w:w="1139" w:type="dxa"/>
            <w:vMerge/>
            <w:tcBorders>
              <w:top w:val="single" w:sz="2" w:space="0" w:color="auto"/>
              <w:left w:val="single" w:sz="2" w:space="0" w:color="auto"/>
              <w:bottom w:val="single" w:sz="2" w:space="0" w:color="auto"/>
              <w:right w:val="single" w:sz="2" w:space="0" w:color="auto"/>
            </w:tcBorders>
            <w:vAlign w:val="center"/>
          </w:tcPr>
          <w:p w14:paraId="03812A67"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68C9C58" w14:textId="19A5AA40"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14:paraId="5B5699E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14:paraId="245C47F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single" w:sz="2" w:space="0" w:color="auto"/>
              <w:left w:val="single" w:sz="2" w:space="0" w:color="auto"/>
              <w:bottom w:val="single" w:sz="2" w:space="0" w:color="auto"/>
              <w:right w:val="single" w:sz="2" w:space="0" w:color="auto"/>
            </w:tcBorders>
            <w:vAlign w:val="center"/>
            <w:hideMark/>
          </w:tcPr>
          <w:p w14:paraId="0342401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FA0F537" w14:textId="35932B5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Hlídání platnosti evidovaných smluv a dodatků.</w:t>
            </w:r>
          </w:p>
        </w:tc>
      </w:tr>
      <w:tr w:rsidR="00F80FA6" w:rsidRPr="00945A8F" w14:paraId="70551719" w14:textId="77777777" w:rsidTr="00EE5D3D">
        <w:trPr>
          <w:trHeight w:val="315"/>
        </w:trPr>
        <w:tc>
          <w:tcPr>
            <w:tcW w:w="1139" w:type="dxa"/>
            <w:vMerge/>
            <w:tcBorders>
              <w:top w:val="single" w:sz="2" w:space="0" w:color="auto"/>
              <w:left w:val="single" w:sz="2" w:space="0" w:color="auto"/>
              <w:bottom w:val="single" w:sz="2" w:space="0" w:color="auto"/>
              <w:right w:val="single" w:sz="2" w:space="0" w:color="auto"/>
            </w:tcBorders>
            <w:vAlign w:val="center"/>
          </w:tcPr>
          <w:p w14:paraId="123EA99E"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73F2774" w14:textId="0D445A08"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14:paraId="1CD9386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14:paraId="54548D4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single" w:sz="2" w:space="0" w:color="auto"/>
              <w:left w:val="single" w:sz="2" w:space="0" w:color="auto"/>
              <w:bottom w:val="single" w:sz="2" w:space="0" w:color="auto"/>
              <w:right w:val="single" w:sz="2" w:space="0" w:color="auto"/>
            </w:tcBorders>
            <w:vAlign w:val="center"/>
            <w:hideMark/>
          </w:tcPr>
          <w:p w14:paraId="4ABD6EF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0567861" w14:textId="28440CF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Hlídání platnosti evidovaných smluv.</w:t>
            </w:r>
          </w:p>
        </w:tc>
      </w:tr>
      <w:tr w:rsidR="00F80FA6" w:rsidRPr="00945A8F" w14:paraId="61D486F7" w14:textId="77777777" w:rsidTr="00EE5D3D">
        <w:trPr>
          <w:trHeight w:val="315"/>
        </w:trPr>
        <w:tc>
          <w:tcPr>
            <w:tcW w:w="1139" w:type="dxa"/>
            <w:vMerge/>
            <w:tcBorders>
              <w:top w:val="single" w:sz="2" w:space="0" w:color="auto"/>
              <w:left w:val="single" w:sz="2" w:space="0" w:color="auto"/>
              <w:bottom w:val="single" w:sz="2" w:space="0" w:color="auto"/>
              <w:right w:val="single" w:sz="2" w:space="0" w:color="auto"/>
            </w:tcBorders>
            <w:vAlign w:val="center"/>
          </w:tcPr>
          <w:p w14:paraId="0DDBAEAD"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B640F93" w14:textId="08FDDB88"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14:paraId="18B626B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14:paraId="1EF6EED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single" w:sz="2" w:space="0" w:color="auto"/>
              <w:left w:val="single" w:sz="2" w:space="0" w:color="auto"/>
              <w:bottom w:val="single" w:sz="2" w:space="0" w:color="auto"/>
              <w:right w:val="single" w:sz="2" w:space="0" w:color="auto"/>
            </w:tcBorders>
            <w:vAlign w:val="center"/>
            <w:hideMark/>
          </w:tcPr>
          <w:p w14:paraId="0234FA0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568D587" w14:textId="55B16C0A"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Emailová upozornění na blížící se expiraci aktivit.</w:t>
            </w:r>
          </w:p>
        </w:tc>
      </w:tr>
      <w:tr w:rsidR="00F80FA6" w:rsidRPr="00945A8F" w14:paraId="20E18AD0" w14:textId="77777777" w:rsidTr="00EE5D3D">
        <w:trPr>
          <w:trHeight w:val="690"/>
        </w:trPr>
        <w:tc>
          <w:tcPr>
            <w:tcW w:w="1139" w:type="dxa"/>
            <w:tcBorders>
              <w:top w:val="single" w:sz="2" w:space="0" w:color="auto"/>
              <w:left w:val="single" w:sz="2" w:space="0" w:color="auto"/>
              <w:bottom w:val="single" w:sz="2" w:space="0" w:color="auto"/>
              <w:right w:val="single" w:sz="2" w:space="0" w:color="auto"/>
            </w:tcBorders>
            <w:vAlign w:val="center"/>
          </w:tcPr>
          <w:p w14:paraId="167FA394" w14:textId="49DAB553"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5</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14AAA4B" w14:textId="3FC8D42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873BCB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Responzivní design</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B1A83AE"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Použití CRM na mobilním zařízení</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33A7896"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Zajistit funkčnost (chod aplikace) na tabletu</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530EC2E" w14:textId="128AAA74"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Umožnit práci v CRM na tabletu / mobilu.</w:t>
            </w:r>
          </w:p>
        </w:tc>
      </w:tr>
      <w:tr w:rsidR="00F80FA6" w:rsidRPr="00945A8F" w14:paraId="71427188" w14:textId="77777777" w:rsidTr="00EE5D3D">
        <w:trPr>
          <w:trHeight w:val="315"/>
        </w:trPr>
        <w:tc>
          <w:tcPr>
            <w:tcW w:w="1139" w:type="dxa"/>
            <w:vMerge w:val="restart"/>
            <w:tcBorders>
              <w:top w:val="single" w:sz="2" w:space="0" w:color="auto"/>
              <w:left w:val="single" w:sz="2" w:space="0" w:color="auto"/>
              <w:bottom w:val="single" w:sz="2" w:space="0" w:color="auto"/>
              <w:right w:val="single" w:sz="2" w:space="0" w:color="auto"/>
            </w:tcBorders>
            <w:vAlign w:val="center"/>
          </w:tcPr>
          <w:p w14:paraId="274E2D58" w14:textId="35FE6803"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lastRenderedPageBreak/>
              <w:t>B2</w:t>
            </w:r>
            <w:r w:rsidR="00DC6472">
              <w:rPr>
                <w:rFonts w:eastAsia="Times New Roman" w:cstheme="minorHAnsi"/>
                <w:color w:val="000000"/>
                <w:sz w:val="20"/>
                <w:szCs w:val="20"/>
                <w:lang w:eastAsia="cs-CZ"/>
              </w:rPr>
              <w:t>6</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79708D6" w14:textId="39B31C3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83AA0D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Responzivní design</w:t>
            </w:r>
          </w:p>
        </w:tc>
        <w:tc>
          <w:tcPr>
            <w:tcW w:w="184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C39C45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Použití CRM na mobilním zařízení</w:t>
            </w:r>
          </w:p>
        </w:tc>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F2EA5E3"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Zajištění práce v </w:t>
            </w:r>
            <w:proofErr w:type="spellStart"/>
            <w:r w:rsidRPr="00BD236F">
              <w:rPr>
                <w:rFonts w:eastAsia="Times New Roman" w:cstheme="minorHAnsi"/>
                <w:color w:val="000000"/>
                <w:sz w:val="20"/>
                <w:szCs w:val="20"/>
                <w:lang w:eastAsia="cs-CZ"/>
              </w:rPr>
              <w:t>offline</w:t>
            </w:r>
            <w:proofErr w:type="spellEnd"/>
            <w:r w:rsidRPr="00BD236F">
              <w:rPr>
                <w:rFonts w:eastAsia="Times New Roman" w:cstheme="minorHAnsi"/>
                <w:color w:val="000000"/>
                <w:sz w:val="20"/>
                <w:szCs w:val="20"/>
                <w:lang w:eastAsia="cs-CZ"/>
              </w:rPr>
              <w:t xml:space="preserve"> režimu</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B9EAC3C" w14:textId="6CB9F06A"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Umožnit zadání vybraných informací v </w:t>
            </w:r>
            <w:proofErr w:type="spellStart"/>
            <w:r w:rsidRPr="00BD236F">
              <w:rPr>
                <w:rFonts w:eastAsia="Times New Roman" w:cstheme="minorHAnsi"/>
                <w:color w:val="000000"/>
                <w:sz w:val="20"/>
                <w:szCs w:val="20"/>
                <w:lang w:eastAsia="cs-CZ"/>
              </w:rPr>
              <w:t>offline</w:t>
            </w:r>
            <w:proofErr w:type="spellEnd"/>
            <w:r w:rsidRPr="00BD236F">
              <w:rPr>
                <w:rFonts w:eastAsia="Times New Roman" w:cstheme="minorHAnsi"/>
                <w:color w:val="000000"/>
                <w:sz w:val="20"/>
                <w:szCs w:val="20"/>
                <w:lang w:eastAsia="cs-CZ"/>
              </w:rPr>
              <w:t xml:space="preserve"> režimu a jejich uložení při přepnutí do online režimu.</w:t>
            </w:r>
          </w:p>
        </w:tc>
      </w:tr>
      <w:tr w:rsidR="00F80FA6" w:rsidRPr="00945A8F" w14:paraId="52E8F829" w14:textId="77777777" w:rsidTr="00EE5D3D">
        <w:trPr>
          <w:trHeight w:val="315"/>
        </w:trPr>
        <w:tc>
          <w:tcPr>
            <w:tcW w:w="1139" w:type="dxa"/>
            <w:vMerge/>
            <w:tcBorders>
              <w:top w:val="single" w:sz="2" w:space="0" w:color="auto"/>
              <w:left w:val="single" w:sz="8" w:space="0" w:color="auto"/>
              <w:bottom w:val="single" w:sz="8" w:space="0" w:color="000000"/>
              <w:right w:val="single" w:sz="8" w:space="0" w:color="auto"/>
            </w:tcBorders>
            <w:vAlign w:val="center"/>
          </w:tcPr>
          <w:p w14:paraId="7383BF8E"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8" w:space="0" w:color="auto"/>
              <w:bottom w:val="single" w:sz="8" w:space="0" w:color="000000"/>
              <w:right w:val="single" w:sz="8" w:space="0" w:color="auto"/>
            </w:tcBorders>
            <w:vAlign w:val="center"/>
            <w:hideMark/>
          </w:tcPr>
          <w:p w14:paraId="1D0A524A" w14:textId="7D2E47C1"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8" w:space="0" w:color="auto"/>
              <w:bottom w:val="single" w:sz="8" w:space="0" w:color="000000"/>
              <w:right w:val="single" w:sz="8" w:space="0" w:color="auto"/>
            </w:tcBorders>
            <w:vAlign w:val="center"/>
            <w:hideMark/>
          </w:tcPr>
          <w:p w14:paraId="3003994E"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single" w:sz="2" w:space="0" w:color="auto"/>
              <w:left w:val="single" w:sz="8" w:space="0" w:color="auto"/>
              <w:bottom w:val="single" w:sz="8" w:space="0" w:color="000000"/>
              <w:right w:val="single" w:sz="8" w:space="0" w:color="auto"/>
            </w:tcBorders>
            <w:vAlign w:val="center"/>
            <w:hideMark/>
          </w:tcPr>
          <w:p w14:paraId="151D169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single" w:sz="2" w:space="0" w:color="auto"/>
              <w:left w:val="single" w:sz="8" w:space="0" w:color="auto"/>
              <w:bottom w:val="single" w:sz="8" w:space="0" w:color="000000"/>
              <w:right w:val="single" w:sz="8" w:space="0" w:color="auto"/>
            </w:tcBorders>
            <w:vAlign w:val="center"/>
            <w:hideMark/>
          </w:tcPr>
          <w:p w14:paraId="17F741E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nil"/>
              <w:bottom w:val="single" w:sz="8" w:space="0" w:color="auto"/>
              <w:right w:val="single" w:sz="8" w:space="0" w:color="auto"/>
            </w:tcBorders>
            <w:shd w:val="clear" w:color="auto" w:fill="auto"/>
            <w:vAlign w:val="center"/>
            <w:hideMark/>
          </w:tcPr>
          <w:p w14:paraId="03A7AEC9"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Umožnit stáhnout část dat (záznamy klientů a vybraných aktivit) do </w:t>
            </w:r>
            <w:proofErr w:type="spellStart"/>
            <w:r w:rsidRPr="00BD236F">
              <w:rPr>
                <w:rFonts w:eastAsia="Times New Roman" w:cstheme="minorHAnsi"/>
                <w:color w:val="000000"/>
                <w:sz w:val="20"/>
                <w:szCs w:val="20"/>
                <w:lang w:eastAsia="cs-CZ"/>
              </w:rPr>
              <w:t>offline</w:t>
            </w:r>
            <w:proofErr w:type="spellEnd"/>
            <w:r w:rsidRPr="00BD236F">
              <w:rPr>
                <w:rFonts w:eastAsia="Times New Roman" w:cstheme="minorHAnsi"/>
                <w:color w:val="000000"/>
                <w:sz w:val="20"/>
                <w:szCs w:val="20"/>
                <w:lang w:eastAsia="cs-CZ"/>
              </w:rPr>
              <w:t xml:space="preserve"> režimu.</w:t>
            </w:r>
          </w:p>
        </w:tc>
      </w:tr>
      <w:tr w:rsidR="00F80FA6" w:rsidRPr="00945A8F" w14:paraId="69CB6AF9" w14:textId="77777777" w:rsidTr="00EE5D3D">
        <w:trPr>
          <w:trHeight w:val="465"/>
        </w:trPr>
        <w:tc>
          <w:tcPr>
            <w:tcW w:w="1139" w:type="dxa"/>
            <w:vMerge w:val="restart"/>
            <w:tcBorders>
              <w:top w:val="nil"/>
              <w:left w:val="single" w:sz="8" w:space="0" w:color="auto"/>
              <w:right w:val="single" w:sz="8" w:space="0" w:color="auto"/>
            </w:tcBorders>
            <w:vAlign w:val="center"/>
          </w:tcPr>
          <w:p w14:paraId="0349A865" w14:textId="36988E5C"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7</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E851E00" w14:textId="2058A1F3"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Business</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63DCCF6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Vyhledávání</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90E51E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Způsob a členění vyhledávání</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2567F0F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Přehled transakcí (základní a rozšířené nástroje)  </w:t>
            </w:r>
          </w:p>
        </w:tc>
        <w:tc>
          <w:tcPr>
            <w:tcW w:w="5670" w:type="dxa"/>
            <w:tcBorders>
              <w:top w:val="nil"/>
              <w:left w:val="nil"/>
              <w:bottom w:val="single" w:sz="8" w:space="0" w:color="auto"/>
              <w:right w:val="single" w:sz="8" w:space="0" w:color="auto"/>
            </w:tcBorders>
            <w:shd w:val="clear" w:color="auto" w:fill="auto"/>
            <w:vAlign w:val="center"/>
            <w:hideMark/>
          </w:tcPr>
          <w:p w14:paraId="1F931CFA" w14:textId="69F360FB"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Možnost vyhledat a vyexportovat libovolnou sestavu výsledků, která byla vytvořena na základě zadaných kritérií. Obdobně jako jsou dnes vyhledávány např. schůzky. </w:t>
            </w:r>
          </w:p>
        </w:tc>
      </w:tr>
      <w:tr w:rsidR="00F80FA6" w:rsidRPr="00945A8F" w14:paraId="4EA76BCB" w14:textId="77777777" w:rsidTr="00EE5D3D">
        <w:trPr>
          <w:trHeight w:val="465"/>
        </w:trPr>
        <w:tc>
          <w:tcPr>
            <w:tcW w:w="1139" w:type="dxa"/>
            <w:vMerge/>
            <w:tcBorders>
              <w:left w:val="single" w:sz="8" w:space="0" w:color="auto"/>
              <w:right w:val="single" w:sz="8" w:space="0" w:color="auto"/>
            </w:tcBorders>
            <w:vAlign w:val="center"/>
          </w:tcPr>
          <w:p w14:paraId="62EDD383"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BD3CF96" w14:textId="3BCDD840"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7CF945E"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017BC30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3F6889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23E2CB8B" w14:textId="7660FF6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Umožnit kombinovat vstupní atributy jednotlivých objektů (např. vyhledat všechny potenciální klienty obchodníka regionu PH z Prahy 7).</w:t>
            </w:r>
          </w:p>
        </w:tc>
      </w:tr>
      <w:tr w:rsidR="00F80FA6" w:rsidRPr="00945A8F" w14:paraId="34F24E50" w14:textId="77777777" w:rsidTr="00EE5D3D">
        <w:trPr>
          <w:trHeight w:val="300"/>
        </w:trPr>
        <w:tc>
          <w:tcPr>
            <w:tcW w:w="1139" w:type="dxa"/>
            <w:vMerge/>
            <w:tcBorders>
              <w:left w:val="single" w:sz="8" w:space="0" w:color="auto"/>
              <w:right w:val="single" w:sz="8" w:space="0" w:color="auto"/>
            </w:tcBorders>
            <w:vAlign w:val="center"/>
          </w:tcPr>
          <w:p w14:paraId="771AE2B7"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7DF3290" w14:textId="58D82546"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8A3780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23FB95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1B55B6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580456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Konkrétně bude možné vyhledávat v např.</w:t>
            </w:r>
          </w:p>
        </w:tc>
      </w:tr>
      <w:tr w:rsidR="00F80FA6" w:rsidRPr="00945A8F" w14:paraId="435A505A" w14:textId="77777777" w:rsidTr="00EE5D3D">
        <w:trPr>
          <w:trHeight w:val="300"/>
        </w:trPr>
        <w:tc>
          <w:tcPr>
            <w:tcW w:w="1139" w:type="dxa"/>
            <w:vMerge/>
            <w:tcBorders>
              <w:left w:val="single" w:sz="8" w:space="0" w:color="auto"/>
              <w:right w:val="single" w:sz="8" w:space="0" w:color="auto"/>
            </w:tcBorders>
            <w:vAlign w:val="center"/>
          </w:tcPr>
          <w:p w14:paraId="7349BF87"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4EB3361E" w14:textId="5D788316"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C2FFBA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7D739C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6D11D0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5F5462A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 Konkurence</w:t>
            </w:r>
          </w:p>
        </w:tc>
      </w:tr>
      <w:tr w:rsidR="00F80FA6" w:rsidRPr="00945A8F" w14:paraId="5D4627F6" w14:textId="77777777" w:rsidTr="00EE5D3D">
        <w:trPr>
          <w:trHeight w:val="300"/>
        </w:trPr>
        <w:tc>
          <w:tcPr>
            <w:tcW w:w="1139" w:type="dxa"/>
            <w:vMerge/>
            <w:tcBorders>
              <w:left w:val="single" w:sz="8" w:space="0" w:color="auto"/>
              <w:right w:val="single" w:sz="8" w:space="0" w:color="auto"/>
            </w:tcBorders>
            <w:vAlign w:val="center"/>
          </w:tcPr>
          <w:p w14:paraId="58F4F553"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AC96DCD" w14:textId="6F458464"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C863AE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648E52E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430F87D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45DA283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2) Příležitosti</w:t>
            </w:r>
          </w:p>
        </w:tc>
      </w:tr>
      <w:tr w:rsidR="00F80FA6" w:rsidRPr="00945A8F" w14:paraId="534E38B0" w14:textId="77777777" w:rsidTr="00EE5D3D">
        <w:trPr>
          <w:trHeight w:val="300"/>
        </w:trPr>
        <w:tc>
          <w:tcPr>
            <w:tcW w:w="1139" w:type="dxa"/>
            <w:vMerge/>
            <w:tcBorders>
              <w:left w:val="single" w:sz="8" w:space="0" w:color="auto"/>
              <w:right w:val="single" w:sz="8" w:space="0" w:color="auto"/>
            </w:tcBorders>
            <w:vAlign w:val="center"/>
          </w:tcPr>
          <w:p w14:paraId="32CF2888"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77801F9" w14:textId="48745AE0"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1F0A61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0820AB2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851E49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28BC1A6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3) Klienti</w:t>
            </w:r>
          </w:p>
        </w:tc>
      </w:tr>
      <w:tr w:rsidR="00F80FA6" w:rsidRPr="00945A8F" w14:paraId="30D6C488" w14:textId="77777777" w:rsidTr="00EE5D3D">
        <w:trPr>
          <w:trHeight w:val="300"/>
        </w:trPr>
        <w:tc>
          <w:tcPr>
            <w:tcW w:w="1139" w:type="dxa"/>
            <w:vMerge/>
            <w:tcBorders>
              <w:left w:val="single" w:sz="8" w:space="0" w:color="auto"/>
              <w:right w:val="single" w:sz="8" w:space="0" w:color="auto"/>
            </w:tcBorders>
            <w:vAlign w:val="center"/>
          </w:tcPr>
          <w:p w14:paraId="0D958D8D"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AE18C27" w14:textId="5052A520"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39CABAA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167E76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A24ED2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75AAB46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4) Kalkulace</w:t>
            </w:r>
          </w:p>
        </w:tc>
      </w:tr>
      <w:tr w:rsidR="00F80FA6" w:rsidRPr="00945A8F" w14:paraId="3F9576DB" w14:textId="77777777" w:rsidTr="00EE5D3D">
        <w:trPr>
          <w:trHeight w:val="300"/>
        </w:trPr>
        <w:tc>
          <w:tcPr>
            <w:tcW w:w="1139" w:type="dxa"/>
            <w:vMerge/>
            <w:tcBorders>
              <w:left w:val="single" w:sz="8" w:space="0" w:color="auto"/>
              <w:right w:val="single" w:sz="8" w:space="0" w:color="auto"/>
            </w:tcBorders>
            <w:vAlign w:val="center"/>
          </w:tcPr>
          <w:p w14:paraId="436B5252"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3A3E6069" w14:textId="3D64144B"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6056F2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198681F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83597A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B08E713"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5) </w:t>
            </w:r>
            <w:proofErr w:type="spellStart"/>
            <w:r w:rsidRPr="00BD236F">
              <w:rPr>
                <w:rFonts w:eastAsia="Times New Roman" w:cstheme="minorHAnsi"/>
                <w:color w:val="000000"/>
                <w:sz w:val="20"/>
                <w:szCs w:val="20"/>
                <w:lang w:eastAsia="cs-CZ"/>
              </w:rPr>
              <w:t>Forecasty</w:t>
            </w:r>
            <w:proofErr w:type="spellEnd"/>
          </w:p>
        </w:tc>
      </w:tr>
      <w:tr w:rsidR="00F80FA6" w:rsidRPr="00945A8F" w14:paraId="463E3FA3" w14:textId="77777777" w:rsidTr="00EE5D3D">
        <w:trPr>
          <w:trHeight w:val="300"/>
        </w:trPr>
        <w:tc>
          <w:tcPr>
            <w:tcW w:w="1139" w:type="dxa"/>
            <w:vMerge/>
            <w:tcBorders>
              <w:left w:val="single" w:sz="8" w:space="0" w:color="auto"/>
              <w:right w:val="single" w:sz="8" w:space="0" w:color="auto"/>
            </w:tcBorders>
            <w:vAlign w:val="center"/>
          </w:tcPr>
          <w:p w14:paraId="0499E9F2"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3FD76D0" w14:textId="0741DBCD"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DC3FFC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339271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329CE84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4888E176"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6) Faktury</w:t>
            </w:r>
          </w:p>
        </w:tc>
      </w:tr>
      <w:tr w:rsidR="00F80FA6" w:rsidRPr="00945A8F" w14:paraId="22031A7D" w14:textId="77777777" w:rsidTr="00EE5D3D">
        <w:trPr>
          <w:trHeight w:val="300"/>
        </w:trPr>
        <w:tc>
          <w:tcPr>
            <w:tcW w:w="1139" w:type="dxa"/>
            <w:vMerge/>
            <w:tcBorders>
              <w:left w:val="single" w:sz="8" w:space="0" w:color="auto"/>
              <w:right w:val="single" w:sz="8" w:space="0" w:color="auto"/>
            </w:tcBorders>
            <w:vAlign w:val="center"/>
          </w:tcPr>
          <w:p w14:paraId="52DD177C"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5D1C2CE6" w14:textId="1FB08B4F"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1CF367D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0E39FB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7772E59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0DDE3E27"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7) Komentáře</w:t>
            </w:r>
          </w:p>
        </w:tc>
      </w:tr>
      <w:tr w:rsidR="00F80FA6" w:rsidRPr="00945A8F" w14:paraId="620BB3C9" w14:textId="77777777" w:rsidTr="00EE5D3D">
        <w:trPr>
          <w:trHeight w:val="300"/>
        </w:trPr>
        <w:tc>
          <w:tcPr>
            <w:tcW w:w="1139" w:type="dxa"/>
            <w:vMerge/>
            <w:tcBorders>
              <w:left w:val="single" w:sz="8" w:space="0" w:color="auto"/>
              <w:right w:val="single" w:sz="8" w:space="0" w:color="auto"/>
            </w:tcBorders>
            <w:vAlign w:val="center"/>
          </w:tcPr>
          <w:p w14:paraId="1542FB53"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6C1BE95A" w14:textId="06DADC52"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5D4078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323173D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2E353ED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4BB7B79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8) Úlohy ITIS / Technologická čísla</w:t>
            </w:r>
          </w:p>
        </w:tc>
      </w:tr>
      <w:tr w:rsidR="00F80FA6" w:rsidRPr="00945A8F" w14:paraId="6B3C8EE4" w14:textId="77777777" w:rsidTr="00EE5D3D">
        <w:trPr>
          <w:trHeight w:val="300"/>
        </w:trPr>
        <w:tc>
          <w:tcPr>
            <w:tcW w:w="1139" w:type="dxa"/>
            <w:vMerge/>
            <w:tcBorders>
              <w:left w:val="single" w:sz="8" w:space="0" w:color="auto"/>
              <w:right w:val="single" w:sz="8" w:space="0" w:color="auto"/>
            </w:tcBorders>
            <w:vAlign w:val="center"/>
          </w:tcPr>
          <w:p w14:paraId="1B9A96EB"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5FD173C" w14:textId="45B06835"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0971443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953EAA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035D99E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38E60437" w14:textId="5684A6B1"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9) Přístupy k</w:t>
            </w:r>
            <w:r>
              <w:rPr>
                <w:rFonts w:eastAsia="Times New Roman" w:cstheme="minorHAnsi"/>
                <w:color w:val="000000"/>
                <w:sz w:val="20"/>
                <w:szCs w:val="20"/>
                <w:lang w:eastAsia="cs-CZ"/>
              </w:rPr>
              <w:t> </w:t>
            </w:r>
            <w:r w:rsidRPr="00BD236F">
              <w:rPr>
                <w:rFonts w:eastAsia="Times New Roman" w:cstheme="minorHAnsi"/>
                <w:color w:val="000000"/>
                <w:sz w:val="20"/>
                <w:szCs w:val="20"/>
                <w:lang w:eastAsia="cs-CZ"/>
              </w:rPr>
              <w:t>aplikacím</w:t>
            </w:r>
          </w:p>
        </w:tc>
      </w:tr>
      <w:tr w:rsidR="00F80FA6" w:rsidRPr="00945A8F" w14:paraId="0F64ED75" w14:textId="77777777" w:rsidTr="00EE5D3D">
        <w:trPr>
          <w:trHeight w:val="300"/>
        </w:trPr>
        <w:tc>
          <w:tcPr>
            <w:tcW w:w="1139" w:type="dxa"/>
            <w:vMerge/>
            <w:tcBorders>
              <w:left w:val="single" w:sz="8" w:space="0" w:color="auto"/>
              <w:right w:val="single" w:sz="8" w:space="0" w:color="auto"/>
            </w:tcBorders>
            <w:vAlign w:val="center"/>
          </w:tcPr>
          <w:p w14:paraId="4FB9DB24"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0D42A3A9" w14:textId="149C6ACC"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508D545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58E9BEE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1A4CDB2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nil"/>
              <w:right w:val="single" w:sz="8" w:space="0" w:color="auto"/>
            </w:tcBorders>
            <w:shd w:val="clear" w:color="auto" w:fill="auto"/>
            <w:vAlign w:val="center"/>
            <w:hideMark/>
          </w:tcPr>
          <w:p w14:paraId="1180A5CA"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10) Smlouvy</w:t>
            </w:r>
          </w:p>
        </w:tc>
      </w:tr>
      <w:tr w:rsidR="00F80FA6" w:rsidRPr="00945A8F" w14:paraId="0DE0A626" w14:textId="77777777" w:rsidTr="00EE5D3D">
        <w:trPr>
          <w:trHeight w:val="315"/>
        </w:trPr>
        <w:tc>
          <w:tcPr>
            <w:tcW w:w="1139" w:type="dxa"/>
            <w:vMerge/>
            <w:tcBorders>
              <w:left w:val="single" w:sz="8" w:space="0" w:color="auto"/>
              <w:right w:val="single" w:sz="8" w:space="0" w:color="auto"/>
            </w:tcBorders>
            <w:vAlign w:val="center"/>
          </w:tcPr>
          <w:p w14:paraId="5BBFF51C"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2DF66863" w14:textId="2818D569"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610F715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287CB6A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5377210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1C3A913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11) Schůzky</w:t>
            </w:r>
          </w:p>
        </w:tc>
      </w:tr>
      <w:tr w:rsidR="00F80FA6" w:rsidRPr="00945A8F" w14:paraId="17106215" w14:textId="77777777" w:rsidTr="00EE5D3D">
        <w:trPr>
          <w:trHeight w:val="465"/>
        </w:trPr>
        <w:tc>
          <w:tcPr>
            <w:tcW w:w="1139" w:type="dxa"/>
            <w:vMerge/>
            <w:tcBorders>
              <w:left w:val="single" w:sz="8" w:space="0" w:color="auto"/>
              <w:right w:val="single" w:sz="8" w:space="0" w:color="auto"/>
            </w:tcBorders>
            <w:vAlign w:val="center"/>
          </w:tcPr>
          <w:p w14:paraId="06092D78"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8" w:space="0" w:color="000000"/>
              <w:right w:val="single" w:sz="8" w:space="0" w:color="auto"/>
            </w:tcBorders>
            <w:vAlign w:val="center"/>
            <w:hideMark/>
          </w:tcPr>
          <w:p w14:paraId="7E52ACC2" w14:textId="6E2B1673"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8" w:space="0" w:color="000000"/>
              <w:right w:val="single" w:sz="8" w:space="0" w:color="auto"/>
            </w:tcBorders>
            <w:vAlign w:val="center"/>
            <w:hideMark/>
          </w:tcPr>
          <w:p w14:paraId="44BA8E1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8" w:space="0" w:color="000000"/>
              <w:right w:val="single" w:sz="8" w:space="0" w:color="auto"/>
            </w:tcBorders>
            <w:vAlign w:val="center"/>
            <w:hideMark/>
          </w:tcPr>
          <w:p w14:paraId="43E97BFE"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8" w:space="0" w:color="000000"/>
              <w:right w:val="single" w:sz="8" w:space="0" w:color="auto"/>
            </w:tcBorders>
            <w:vAlign w:val="center"/>
            <w:hideMark/>
          </w:tcPr>
          <w:p w14:paraId="6F469A3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8" w:space="0" w:color="auto"/>
              <w:right w:val="single" w:sz="8" w:space="0" w:color="auto"/>
            </w:tcBorders>
            <w:shd w:val="clear" w:color="auto" w:fill="auto"/>
            <w:vAlign w:val="center"/>
            <w:hideMark/>
          </w:tcPr>
          <w:p w14:paraId="0297DD45" w14:textId="0233F9C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Výsledek vyhledávání bude možné exportovat nejen do Excelu bez omezení (např. výstup bude 200 tisíc záznamů – vše půjde vyexportovat najednou).</w:t>
            </w:r>
          </w:p>
        </w:tc>
      </w:tr>
      <w:tr w:rsidR="00F80FA6" w:rsidRPr="00945A8F" w14:paraId="141F0512" w14:textId="77777777" w:rsidTr="00EE5D3D">
        <w:trPr>
          <w:trHeight w:val="315"/>
        </w:trPr>
        <w:tc>
          <w:tcPr>
            <w:tcW w:w="1139" w:type="dxa"/>
            <w:vMerge/>
            <w:tcBorders>
              <w:left w:val="single" w:sz="8" w:space="0" w:color="auto"/>
              <w:bottom w:val="single" w:sz="2" w:space="0" w:color="auto"/>
              <w:right w:val="single" w:sz="8" w:space="0" w:color="auto"/>
            </w:tcBorders>
            <w:vAlign w:val="center"/>
          </w:tcPr>
          <w:p w14:paraId="1C374E36"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nil"/>
              <w:left w:val="single" w:sz="8" w:space="0" w:color="auto"/>
              <w:bottom w:val="single" w:sz="2" w:space="0" w:color="auto"/>
              <w:right w:val="single" w:sz="8" w:space="0" w:color="auto"/>
            </w:tcBorders>
            <w:vAlign w:val="center"/>
            <w:hideMark/>
          </w:tcPr>
          <w:p w14:paraId="6A8F7414" w14:textId="29221974"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nil"/>
              <w:left w:val="single" w:sz="8" w:space="0" w:color="auto"/>
              <w:bottom w:val="single" w:sz="2" w:space="0" w:color="auto"/>
              <w:right w:val="single" w:sz="8" w:space="0" w:color="auto"/>
            </w:tcBorders>
            <w:vAlign w:val="center"/>
            <w:hideMark/>
          </w:tcPr>
          <w:p w14:paraId="1C6519CE"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top w:val="nil"/>
              <w:left w:val="single" w:sz="8" w:space="0" w:color="auto"/>
              <w:bottom w:val="single" w:sz="2" w:space="0" w:color="auto"/>
              <w:right w:val="single" w:sz="8" w:space="0" w:color="auto"/>
            </w:tcBorders>
            <w:vAlign w:val="center"/>
            <w:hideMark/>
          </w:tcPr>
          <w:p w14:paraId="6D9BB4F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top w:val="nil"/>
              <w:left w:val="single" w:sz="8" w:space="0" w:color="auto"/>
              <w:bottom w:val="single" w:sz="2" w:space="0" w:color="auto"/>
              <w:right w:val="single" w:sz="8" w:space="0" w:color="auto"/>
            </w:tcBorders>
            <w:vAlign w:val="center"/>
            <w:hideMark/>
          </w:tcPr>
          <w:p w14:paraId="0979A233"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2" w:space="0" w:color="auto"/>
              <w:right w:val="single" w:sz="8" w:space="0" w:color="auto"/>
            </w:tcBorders>
            <w:shd w:val="clear" w:color="auto" w:fill="auto"/>
            <w:vAlign w:val="center"/>
            <w:hideMark/>
          </w:tcPr>
          <w:p w14:paraId="1A5042CA"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Výsledky vyhledávání budou mít k dispozici informace všech parametrů daného objektu.</w:t>
            </w:r>
          </w:p>
        </w:tc>
      </w:tr>
      <w:tr w:rsidR="00F80FA6" w:rsidRPr="00945A8F" w14:paraId="6E95F641" w14:textId="77777777" w:rsidTr="00EE5D3D">
        <w:trPr>
          <w:trHeight w:val="315"/>
        </w:trPr>
        <w:tc>
          <w:tcPr>
            <w:tcW w:w="1139" w:type="dxa"/>
            <w:tcBorders>
              <w:left w:val="single" w:sz="8" w:space="0" w:color="auto"/>
              <w:bottom w:val="single" w:sz="2" w:space="0" w:color="auto"/>
              <w:right w:val="single" w:sz="8" w:space="0" w:color="auto"/>
            </w:tcBorders>
            <w:vAlign w:val="center"/>
          </w:tcPr>
          <w:p w14:paraId="5FEBCA20" w14:textId="57741DF1"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8</w:t>
            </w:r>
          </w:p>
        </w:tc>
        <w:tc>
          <w:tcPr>
            <w:tcW w:w="1418" w:type="dxa"/>
            <w:tcBorders>
              <w:top w:val="nil"/>
              <w:left w:val="single" w:sz="8" w:space="0" w:color="auto"/>
              <w:bottom w:val="single" w:sz="2" w:space="0" w:color="auto"/>
              <w:right w:val="single" w:sz="8" w:space="0" w:color="auto"/>
            </w:tcBorders>
            <w:vAlign w:val="center"/>
          </w:tcPr>
          <w:p w14:paraId="73B60F6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nil"/>
              <w:left w:val="single" w:sz="8" w:space="0" w:color="auto"/>
              <w:bottom w:val="single" w:sz="2" w:space="0" w:color="auto"/>
              <w:right w:val="single" w:sz="8" w:space="0" w:color="auto"/>
            </w:tcBorders>
            <w:vAlign w:val="center"/>
          </w:tcPr>
          <w:p w14:paraId="2A79E43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nil"/>
              <w:left w:val="single" w:sz="8" w:space="0" w:color="auto"/>
              <w:bottom w:val="single" w:sz="2" w:space="0" w:color="auto"/>
              <w:right w:val="single" w:sz="8" w:space="0" w:color="auto"/>
            </w:tcBorders>
            <w:vAlign w:val="center"/>
          </w:tcPr>
          <w:p w14:paraId="21341CB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nil"/>
              <w:left w:val="single" w:sz="8" w:space="0" w:color="auto"/>
              <w:bottom w:val="single" w:sz="2" w:space="0" w:color="auto"/>
              <w:right w:val="single" w:sz="8" w:space="0" w:color="auto"/>
            </w:tcBorders>
            <w:vAlign w:val="center"/>
          </w:tcPr>
          <w:p w14:paraId="59997A7F"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Označení: Lead, </w:t>
            </w:r>
            <w:proofErr w:type="spellStart"/>
            <w:r w:rsidRPr="00BD236F">
              <w:rPr>
                <w:rFonts w:eastAsia="Times New Roman" w:cstheme="minorHAnsi"/>
                <w:color w:val="000000"/>
                <w:sz w:val="20"/>
                <w:szCs w:val="20"/>
                <w:lang w:eastAsia="cs-CZ"/>
              </w:rPr>
              <w:t>Opportunity</w:t>
            </w:r>
            <w:proofErr w:type="spellEnd"/>
            <w:r w:rsidRPr="00BD236F">
              <w:rPr>
                <w:rFonts w:eastAsia="Times New Roman" w:cstheme="minorHAnsi"/>
                <w:color w:val="000000"/>
                <w:sz w:val="20"/>
                <w:szCs w:val="20"/>
                <w:lang w:eastAsia="cs-CZ"/>
              </w:rPr>
              <w:t xml:space="preserve">, </w:t>
            </w:r>
            <w:proofErr w:type="spellStart"/>
            <w:r w:rsidRPr="00BD236F">
              <w:rPr>
                <w:rFonts w:eastAsia="Times New Roman" w:cstheme="minorHAnsi"/>
                <w:color w:val="000000"/>
                <w:sz w:val="20"/>
                <w:szCs w:val="20"/>
                <w:lang w:eastAsia="cs-CZ"/>
              </w:rPr>
              <w:t>Prospect</w:t>
            </w:r>
            <w:proofErr w:type="spellEnd"/>
            <w:r w:rsidRPr="00BD236F">
              <w:rPr>
                <w:rFonts w:eastAsia="Times New Roman" w:cstheme="minorHAnsi"/>
                <w:color w:val="000000"/>
                <w:sz w:val="20"/>
                <w:szCs w:val="20"/>
                <w:lang w:eastAsia="cs-CZ"/>
              </w:rPr>
              <w:t>.</w:t>
            </w:r>
          </w:p>
          <w:p w14:paraId="6FFD4F8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Speciální: VIP, Problematický klient, Vysoké tržby, Vysoký zisk, Velké množství zásilek, ...</w:t>
            </w:r>
          </w:p>
          <w:p w14:paraId="673E8E6A" w14:textId="63E19FE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správy kategorizace klienta a využití kategorií pro reporting.</w:t>
            </w:r>
          </w:p>
        </w:tc>
        <w:tc>
          <w:tcPr>
            <w:tcW w:w="5670" w:type="dxa"/>
            <w:tcBorders>
              <w:top w:val="nil"/>
              <w:left w:val="nil"/>
              <w:bottom w:val="single" w:sz="2" w:space="0" w:color="auto"/>
              <w:right w:val="single" w:sz="8" w:space="0" w:color="auto"/>
            </w:tcBorders>
            <w:shd w:val="clear" w:color="auto" w:fill="auto"/>
            <w:vAlign w:val="center"/>
          </w:tcPr>
          <w:p w14:paraId="65EA74F6"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945A8F" w14:paraId="63C1D218" w14:textId="77777777" w:rsidTr="00EE5D3D">
        <w:trPr>
          <w:trHeight w:val="315"/>
        </w:trPr>
        <w:tc>
          <w:tcPr>
            <w:tcW w:w="1139" w:type="dxa"/>
            <w:tcBorders>
              <w:left w:val="single" w:sz="8" w:space="0" w:color="auto"/>
              <w:bottom w:val="single" w:sz="2" w:space="0" w:color="auto"/>
              <w:right w:val="single" w:sz="8" w:space="0" w:color="auto"/>
            </w:tcBorders>
            <w:vAlign w:val="center"/>
          </w:tcPr>
          <w:p w14:paraId="53C13A8F" w14:textId="4B565DA2"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B2</w:t>
            </w:r>
            <w:r w:rsidR="00DC6472">
              <w:rPr>
                <w:rFonts w:eastAsia="Times New Roman" w:cstheme="minorHAnsi"/>
                <w:color w:val="000000"/>
                <w:sz w:val="20"/>
                <w:szCs w:val="20"/>
                <w:lang w:eastAsia="cs-CZ"/>
              </w:rPr>
              <w:t>9</w:t>
            </w:r>
          </w:p>
        </w:tc>
        <w:tc>
          <w:tcPr>
            <w:tcW w:w="1418" w:type="dxa"/>
            <w:tcBorders>
              <w:top w:val="nil"/>
              <w:left w:val="single" w:sz="8" w:space="0" w:color="auto"/>
              <w:bottom w:val="single" w:sz="2" w:space="0" w:color="auto"/>
              <w:right w:val="single" w:sz="8" w:space="0" w:color="auto"/>
            </w:tcBorders>
            <w:vAlign w:val="center"/>
          </w:tcPr>
          <w:p w14:paraId="36F06E8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nil"/>
              <w:left w:val="single" w:sz="8" w:space="0" w:color="auto"/>
              <w:bottom w:val="single" w:sz="2" w:space="0" w:color="auto"/>
              <w:right w:val="single" w:sz="8" w:space="0" w:color="auto"/>
            </w:tcBorders>
            <w:vAlign w:val="center"/>
          </w:tcPr>
          <w:p w14:paraId="40CDA83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nil"/>
              <w:left w:val="single" w:sz="8" w:space="0" w:color="auto"/>
              <w:bottom w:val="single" w:sz="2" w:space="0" w:color="auto"/>
              <w:right w:val="single" w:sz="8" w:space="0" w:color="auto"/>
            </w:tcBorders>
            <w:vAlign w:val="center"/>
          </w:tcPr>
          <w:p w14:paraId="2CBBC23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nil"/>
              <w:left w:val="single" w:sz="8" w:space="0" w:color="auto"/>
              <w:bottom w:val="single" w:sz="2" w:space="0" w:color="auto"/>
              <w:right w:val="single" w:sz="8" w:space="0" w:color="auto"/>
            </w:tcBorders>
            <w:vAlign w:val="center"/>
          </w:tcPr>
          <w:p w14:paraId="3A1594B6" w14:textId="50B45276" w:rsidR="00F80FA6" w:rsidRPr="00BD236F" w:rsidRDefault="00F80FA6" w:rsidP="00EE5D3D">
            <w:pPr>
              <w:spacing w:after="0" w:line="240" w:lineRule="auto"/>
              <w:rPr>
                <w:rFonts w:eastAsia="Times New Roman" w:cstheme="minorHAnsi"/>
                <w:color w:val="000000"/>
                <w:sz w:val="20"/>
                <w:szCs w:val="20"/>
                <w:lang w:eastAsia="cs-CZ"/>
              </w:rPr>
            </w:pPr>
            <w:proofErr w:type="spellStart"/>
            <w:r w:rsidRPr="00BD236F">
              <w:rPr>
                <w:rFonts w:eastAsia="Times New Roman" w:cstheme="minorHAnsi"/>
                <w:color w:val="000000"/>
                <w:sz w:val="20"/>
                <w:szCs w:val="20"/>
                <w:lang w:eastAsia="cs-CZ"/>
              </w:rPr>
              <w:t>Forecast</w:t>
            </w:r>
            <w:proofErr w:type="spellEnd"/>
            <w:r w:rsidRPr="00BD236F">
              <w:rPr>
                <w:rFonts w:eastAsia="Times New Roman" w:cstheme="minorHAnsi"/>
                <w:color w:val="000000"/>
                <w:sz w:val="20"/>
                <w:szCs w:val="20"/>
                <w:lang w:eastAsia="cs-CZ"/>
              </w:rPr>
              <w:t xml:space="preserve"> podání (data z CRM do </w:t>
            </w:r>
            <w:proofErr w:type="spellStart"/>
            <w:r w:rsidRPr="00BD236F">
              <w:rPr>
                <w:rFonts w:eastAsia="Times New Roman" w:cstheme="minorHAnsi"/>
                <w:color w:val="000000"/>
                <w:sz w:val="20"/>
                <w:szCs w:val="20"/>
                <w:lang w:eastAsia="cs-CZ"/>
              </w:rPr>
              <w:t>Forecastingu</w:t>
            </w:r>
            <w:proofErr w:type="spellEnd"/>
            <w:r w:rsidRPr="00BD236F">
              <w:rPr>
                <w:rFonts w:eastAsia="Times New Roman" w:cstheme="minorHAnsi"/>
                <w:color w:val="000000"/>
                <w:sz w:val="20"/>
                <w:szCs w:val="20"/>
                <w:lang w:eastAsia="cs-CZ"/>
              </w:rPr>
              <w:t>)</w:t>
            </w:r>
          </w:p>
        </w:tc>
        <w:tc>
          <w:tcPr>
            <w:tcW w:w="5670" w:type="dxa"/>
            <w:tcBorders>
              <w:top w:val="nil"/>
              <w:left w:val="nil"/>
              <w:bottom w:val="single" w:sz="2" w:space="0" w:color="auto"/>
              <w:right w:val="single" w:sz="8" w:space="0" w:color="auto"/>
            </w:tcBorders>
            <w:shd w:val="clear" w:color="auto" w:fill="auto"/>
            <w:vAlign w:val="center"/>
          </w:tcPr>
          <w:p w14:paraId="68F6EBD2"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945A8F" w14:paraId="13D5E337" w14:textId="77777777" w:rsidTr="00EE5D3D">
        <w:trPr>
          <w:trHeight w:val="315"/>
        </w:trPr>
        <w:tc>
          <w:tcPr>
            <w:tcW w:w="1139" w:type="dxa"/>
            <w:tcBorders>
              <w:left w:val="single" w:sz="8" w:space="0" w:color="auto"/>
              <w:bottom w:val="single" w:sz="2" w:space="0" w:color="auto"/>
              <w:right w:val="single" w:sz="8" w:space="0" w:color="auto"/>
            </w:tcBorders>
            <w:vAlign w:val="center"/>
          </w:tcPr>
          <w:p w14:paraId="45103F13" w14:textId="41A30098"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lastRenderedPageBreak/>
              <w:t>B</w:t>
            </w:r>
            <w:r w:rsidR="00DC6472">
              <w:rPr>
                <w:rFonts w:eastAsia="Times New Roman" w:cstheme="minorHAnsi"/>
                <w:color w:val="000000"/>
                <w:sz w:val="20"/>
                <w:szCs w:val="20"/>
                <w:lang w:eastAsia="cs-CZ"/>
              </w:rPr>
              <w:t>30</w:t>
            </w:r>
          </w:p>
        </w:tc>
        <w:tc>
          <w:tcPr>
            <w:tcW w:w="1418" w:type="dxa"/>
            <w:tcBorders>
              <w:top w:val="nil"/>
              <w:left w:val="single" w:sz="8" w:space="0" w:color="auto"/>
              <w:bottom w:val="single" w:sz="2" w:space="0" w:color="auto"/>
              <w:right w:val="single" w:sz="8" w:space="0" w:color="auto"/>
            </w:tcBorders>
            <w:vAlign w:val="center"/>
          </w:tcPr>
          <w:p w14:paraId="1B5093B9"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nil"/>
              <w:left w:val="single" w:sz="8" w:space="0" w:color="auto"/>
              <w:bottom w:val="single" w:sz="2" w:space="0" w:color="auto"/>
              <w:right w:val="single" w:sz="8" w:space="0" w:color="auto"/>
            </w:tcBorders>
            <w:vAlign w:val="center"/>
          </w:tcPr>
          <w:p w14:paraId="7D3FCF2F"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nil"/>
              <w:left w:val="single" w:sz="8" w:space="0" w:color="auto"/>
              <w:bottom w:val="single" w:sz="2" w:space="0" w:color="auto"/>
              <w:right w:val="single" w:sz="8" w:space="0" w:color="auto"/>
            </w:tcBorders>
            <w:vAlign w:val="center"/>
          </w:tcPr>
          <w:p w14:paraId="13FC3A0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nil"/>
              <w:left w:val="single" w:sz="8" w:space="0" w:color="auto"/>
              <w:bottom w:val="single" w:sz="2" w:space="0" w:color="auto"/>
              <w:right w:val="single" w:sz="8" w:space="0" w:color="auto"/>
            </w:tcBorders>
            <w:vAlign w:val="center"/>
          </w:tcPr>
          <w:p w14:paraId="4E4A22FC" w14:textId="366590A0" w:rsidR="00F80FA6" w:rsidRPr="00BD236F" w:rsidRDefault="00BB4877" w:rsidP="00EE5D3D">
            <w:pPr>
              <w:spacing w:after="0" w:line="240" w:lineRule="auto"/>
              <w:rPr>
                <w:rFonts w:eastAsia="Times New Roman" w:cstheme="minorHAnsi"/>
                <w:color w:val="000000"/>
                <w:sz w:val="20"/>
                <w:szCs w:val="20"/>
                <w:lang w:eastAsia="cs-CZ"/>
              </w:rPr>
            </w:pPr>
            <w:proofErr w:type="spellStart"/>
            <w:r>
              <w:rPr>
                <w:rFonts w:eastAsia="Times New Roman" w:cstheme="minorHAnsi"/>
                <w:color w:val="000000"/>
                <w:sz w:val="20"/>
                <w:szCs w:val="20"/>
                <w:lang w:eastAsia="cs-CZ"/>
              </w:rPr>
              <w:t>W</w:t>
            </w:r>
            <w:r w:rsidR="00F80FA6" w:rsidRPr="00BD236F">
              <w:rPr>
                <w:rFonts w:eastAsia="Times New Roman" w:cstheme="minorHAnsi"/>
                <w:color w:val="000000"/>
                <w:sz w:val="20"/>
                <w:szCs w:val="20"/>
                <w:lang w:eastAsia="cs-CZ"/>
              </w:rPr>
              <w:t>orkflow</w:t>
            </w:r>
            <w:proofErr w:type="spellEnd"/>
            <w:r w:rsidR="00F80FA6" w:rsidRPr="00BD236F">
              <w:rPr>
                <w:rFonts w:eastAsia="Times New Roman" w:cstheme="minorHAnsi"/>
                <w:color w:val="000000"/>
                <w:sz w:val="20"/>
                <w:szCs w:val="20"/>
                <w:lang w:eastAsia="cs-CZ"/>
              </w:rPr>
              <w:t xml:space="preserve"> (novy </w:t>
            </w:r>
            <w:proofErr w:type="gramStart"/>
            <w:r w:rsidR="00F80FA6" w:rsidRPr="00BD236F">
              <w:rPr>
                <w:rFonts w:eastAsia="Times New Roman" w:cstheme="minorHAnsi"/>
                <w:color w:val="000000"/>
                <w:sz w:val="20"/>
                <w:szCs w:val="20"/>
                <w:lang w:eastAsia="cs-CZ"/>
              </w:rPr>
              <w:t>produkt ,</w:t>
            </w:r>
            <w:proofErr w:type="gramEnd"/>
            <w:r w:rsidR="00F80FA6" w:rsidRPr="00BD236F">
              <w:rPr>
                <w:rFonts w:eastAsia="Times New Roman" w:cstheme="minorHAnsi"/>
                <w:color w:val="000000"/>
                <w:sz w:val="20"/>
                <w:szCs w:val="20"/>
                <w:lang w:eastAsia="cs-CZ"/>
              </w:rPr>
              <w:t xml:space="preserve"> změna produktu, změnové požadavky</w:t>
            </w:r>
            <w:r>
              <w:rPr>
                <w:rFonts w:eastAsia="Times New Roman" w:cstheme="minorHAnsi"/>
                <w:color w:val="000000"/>
                <w:sz w:val="20"/>
                <w:szCs w:val="20"/>
                <w:lang w:eastAsia="cs-CZ"/>
              </w:rPr>
              <w:t xml:space="preserve"> </w:t>
            </w:r>
            <w:r w:rsidR="00F80FA6" w:rsidRPr="00BD236F">
              <w:rPr>
                <w:rFonts w:eastAsia="Times New Roman" w:cstheme="minorHAnsi"/>
                <w:color w:val="000000"/>
                <w:sz w:val="20"/>
                <w:szCs w:val="20"/>
                <w:lang w:eastAsia="cs-CZ"/>
              </w:rPr>
              <w:t xml:space="preserve">,změna ceny,  slevové akce ...) &gt;  propojení jednotlivých </w:t>
            </w:r>
            <w:proofErr w:type="spellStart"/>
            <w:r w:rsidR="00F80FA6" w:rsidRPr="00BD236F">
              <w:rPr>
                <w:rFonts w:eastAsia="Times New Roman" w:cstheme="minorHAnsi"/>
                <w:color w:val="000000"/>
                <w:sz w:val="20"/>
                <w:szCs w:val="20"/>
                <w:lang w:eastAsia="cs-CZ"/>
              </w:rPr>
              <w:t>wf</w:t>
            </w:r>
            <w:proofErr w:type="spellEnd"/>
            <w:r w:rsidR="00F80FA6" w:rsidRPr="00BD236F">
              <w:rPr>
                <w:rFonts w:eastAsia="Times New Roman" w:cstheme="minorHAnsi"/>
                <w:color w:val="000000"/>
                <w:sz w:val="20"/>
                <w:szCs w:val="20"/>
                <w:lang w:eastAsia="cs-CZ"/>
              </w:rPr>
              <w:t xml:space="preserve">; v rámci </w:t>
            </w:r>
            <w:proofErr w:type="spellStart"/>
            <w:r w:rsidR="00F80FA6" w:rsidRPr="00BD236F">
              <w:rPr>
                <w:rFonts w:eastAsia="Times New Roman" w:cstheme="minorHAnsi"/>
                <w:color w:val="000000"/>
                <w:sz w:val="20"/>
                <w:szCs w:val="20"/>
                <w:lang w:eastAsia="cs-CZ"/>
              </w:rPr>
              <w:t>wf</w:t>
            </w:r>
            <w:proofErr w:type="spellEnd"/>
            <w:r w:rsidR="00F80FA6" w:rsidRPr="00BD236F">
              <w:rPr>
                <w:rFonts w:eastAsia="Times New Roman" w:cstheme="minorHAnsi"/>
                <w:color w:val="000000"/>
                <w:sz w:val="20"/>
                <w:szCs w:val="20"/>
                <w:lang w:eastAsia="cs-CZ"/>
              </w:rPr>
              <w:t xml:space="preserve"> možnost pracovat s dokumenty (přikládat); vytvářet nová </w:t>
            </w:r>
            <w:proofErr w:type="spellStart"/>
            <w:r w:rsidR="00F80FA6" w:rsidRPr="00BD236F">
              <w:rPr>
                <w:rFonts w:eastAsia="Times New Roman" w:cstheme="minorHAnsi"/>
                <w:color w:val="000000"/>
                <w:sz w:val="20"/>
                <w:szCs w:val="20"/>
                <w:lang w:eastAsia="cs-CZ"/>
              </w:rPr>
              <w:t>wf</w:t>
            </w:r>
            <w:proofErr w:type="spellEnd"/>
            <w:r>
              <w:rPr>
                <w:rFonts w:eastAsia="Times New Roman" w:cstheme="minorHAnsi"/>
                <w:color w:val="000000"/>
                <w:sz w:val="20"/>
                <w:szCs w:val="20"/>
                <w:lang w:eastAsia="cs-CZ"/>
              </w:rPr>
              <w:t>.</w:t>
            </w:r>
          </w:p>
        </w:tc>
        <w:tc>
          <w:tcPr>
            <w:tcW w:w="5670" w:type="dxa"/>
            <w:tcBorders>
              <w:top w:val="nil"/>
              <w:left w:val="nil"/>
              <w:bottom w:val="single" w:sz="2" w:space="0" w:color="auto"/>
              <w:right w:val="single" w:sz="8" w:space="0" w:color="auto"/>
            </w:tcBorders>
            <w:shd w:val="clear" w:color="auto" w:fill="auto"/>
            <w:vAlign w:val="center"/>
          </w:tcPr>
          <w:p w14:paraId="0D2D0999"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945A8F" w14:paraId="17CD35D0" w14:textId="77777777" w:rsidTr="00EE5D3D">
        <w:trPr>
          <w:trHeight w:val="315"/>
        </w:trPr>
        <w:tc>
          <w:tcPr>
            <w:tcW w:w="1139" w:type="dxa"/>
            <w:tcBorders>
              <w:left w:val="single" w:sz="8" w:space="0" w:color="auto"/>
              <w:bottom w:val="single" w:sz="2" w:space="0" w:color="auto"/>
              <w:right w:val="single" w:sz="8" w:space="0" w:color="auto"/>
            </w:tcBorders>
            <w:vAlign w:val="center"/>
          </w:tcPr>
          <w:p w14:paraId="29C3AA79"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tcBorders>
              <w:top w:val="nil"/>
              <w:left w:val="single" w:sz="8" w:space="0" w:color="auto"/>
              <w:bottom w:val="single" w:sz="2" w:space="0" w:color="auto"/>
              <w:right w:val="single" w:sz="8" w:space="0" w:color="auto"/>
            </w:tcBorders>
            <w:vAlign w:val="center"/>
          </w:tcPr>
          <w:p w14:paraId="526FA837"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nil"/>
              <w:left w:val="single" w:sz="8" w:space="0" w:color="auto"/>
              <w:bottom w:val="single" w:sz="2" w:space="0" w:color="auto"/>
              <w:right w:val="single" w:sz="8" w:space="0" w:color="auto"/>
            </w:tcBorders>
            <w:vAlign w:val="center"/>
          </w:tcPr>
          <w:p w14:paraId="2095320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nil"/>
              <w:left w:val="single" w:sz="8" w:space="0" w:color="auto"/>
              <w:bottom w:val="single" w:sz="2" w:space="0" w:color="auto"/>
              <w:right w:val="single" w:sz="8" w:space="0" w:color="auto"/>
            </w:tcBorders>
            <w:vAlign w:val="center"/>
          </w:tcPr>
          <w:p w14:paraId="16AD0D8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nil"/>
              <w:left w:val="single" w:sz="8" w:space="0" w:color="auto"/>
              <w:bottom w:val="single" w:sz="2" w:space="0" w:color="auto"/>
              <w:right w:val="single" w:sz="8" w:space="0" w:color="auto"/>
            </w:tcBorders>
            <w:vAlign w:val="center"/>
          </w:tcPr>
          <w:p w14:paraId="07ED163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nil"/>
              <w:bottom w:val="single" w:sz="2" w:space="0" w:color="auto"/>
              <w:right w:val="single" w:sz="8" w:space="0" w:color="auto"/>
            </w:tcBorders>
            <w:shd w:val="clear" w:color="auto" w:fill="auto"/>
            <w:vAlign w:val="center"/>
          </w:tcPr>
          <w:p w14:paraId="2D790BFA"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945A8F" w14:paraId="1929E544" w14:textId="77777777" w:rsidTr="00EE5D3D">
        <w:trPr>
          <w:trHeight w:val="690"/>
        </w:trPr>
        <w:tc>
          <w:tcPr>
            <w:tcW w:w="1139" w:type="dxa"/>
            <w:tcBorders>
              <w:top w:val="single" w:sz="2" w:space="0" w:color="auto"/>
              <w:left w:val="single" w:sz="2" w:space="0" w:color="auto"/>
              <w:bottom w:val="single" w:sz="2" w:space="0" w:color="auto"/>
              <w:right w:val="single" w:sz="8" w:space="0" w:color="auto"/>
            </w:tcBorders>
            <w:vAlign w:val="center"/>
          </w:tcPr>
          <w:p w14:paraId="362422FF" w14:textId="7C35E494"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w:t>
            </w:r>
          </w:p>
        </w:tc>
        <w:tc>
          <w:tcPr>
            <w:tcW w:w="1418" w:type="dxa"/>
            <w:tcBorders>
              <w:top w:val="single" w:sz="2" w:space="0" w:color="auto"/>
              <w:left w:val="nil"/>
              <w:bottom w:val="single" w:sz="2" w:space="0" w:color="auto"/>
              <w:right w:val="single" w:sz="8" w:space="0" w:color="auto"/>
            </w:tcBorders>
            <w:shd w:val="clear" w:color="auto" w:fill="auto"/>
            <w:vAlign w:val="center"/>
            <w:hideMark/>
          </w:tcPr>
          <w:p w14:paraId="0512342C" w14:textId="38DC60F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nil"/>
              <w:bottom w:val="single" w:sz="2" w:space="0" w:color="auto"/>
              <w:right w:val="single" w:sz="8" w:space="0" w:color="auto"/>
            </w:tcBorders>
            <w:shd w:val="clear" w:color="auto" w:fill="auto"/>
            <w:vAlign w:val="center"/>
            <w:hideMark/>
          </w:tcPr>
          <w:p w14:paraId="26682B0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2" w:type="dxa"/>
            <w:tcBorders>
              <w:top w:val="single" w:sz="2" w:space="0" w:color="auto"/>
              <w:left w:val="nil"/>
              <w:bottom w:val="single" w:sz="2" w:space="0" w:color="auto"/>
              <w:right w:val="single" w:sz="8" w:space="0" w:color="auto"/>
            </w:tcBorders>
            <w:shd w:val="clear" w:color="auto" w:fill="auto"/>
            <w:vAlign w:val="center"/>
            <w:hideMark/>
          </w:tcPr>
          <w:p w14:paraId="0547FB2C"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 Outlook</w:t>
            </w:r>
          </w:p>
        </w:tc>
        <w:tc>
          <w:tcPr>
            <w:tcW w:w="3402" w:type="dxa"/>
            <w:tcBorders>
              <w:top w:val="single" w:sz="2" w:space="0" w:color="auto"/>
              <w:left w:val="nil"/>
              <w:bottom w:val="single" w:sz="2" w:space="0" w:color="auto"/>
              <w:right w:val="single" w:sz="8" w:space="0" w:color="auto"/>
            </w:tcBorders>
            <w:shd w:val="clear" w:color="auto" w:fill="auto"/>
            <w:vAlign w:val="center"/>
            <w:hideMark/>
          </w:tcPr>
          <w:p w14:paraId="357B86F9"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Zajištění možnosti zadávání části aktivit prostřednictvím Outlooku</w:t>
            </w:r>
          </w:p>
        </w:tc>
        <w:tc>
          <w:tcPr>
            <w:tcW w:w="5670" w:type="dxa"/>
            <w:tcBorders>
              <w:top w:val="single" w:sz="2" w:space="0" w:color="auto"/>
              <w:left w:val="nil"/>
              <w:bottom w:val="single" w:sz="2" w:space="0" w:color="auto"/>
              <w:right w:val="single" w:sz="8" w:space="0" w:color="auto"/>
            </w:tcBorders>
            <w:shd w:val="clear" w:color="auto" w:fill="auto"/>
            <w:vAlign w:val="center"/>
            <w:hideMark/>
          </w:tcPr>
          <w:p w14:paraId="5EF5DCF1" w14:textId="7981A1A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Možnost spravovat aktivity prostřednictvím emailového klienta (zadávat klient, aktivity apod., vyhledávat klienty apod.). Stejně tak do emailového klienta propagovat informace (např. aktivit) z CRM.)</w:t>
            </w:r>
          </w:p>
        </w:tc>
      </w:tr>
      <w:tr w:rsidR="00F80FA6" w:rsidRPr="00945A8F" w14:paraId="0844A106" w14:textId="77777777" w:rsidTr="00EE5D3D">
        <w:trPr>
          <w:trHeight w:val="465"/>
        </w:trPr>
        <w:tc>
          <w:tcPr>
            <w:tcW w:w="1139" w:type="dxa"/>
            <w:tcBorders>
              <w:top w:val="single" w:sz="2" w:space="0" w:color="auto"/>
              <w:left w:val="single" w:sz="2" w:space="0" w:color="auto"/>
              <w:bottom w:val="single" w:sz="2" w:space="0" w:color="auto"/>
              <w:right w:val="single" w:sz="8" w:space="0" w:color="auto"/>
            </w:tcBorders>
            <w:vAlign w:val="center"/>
          </w:tcPr>
          <w:p w14:paraId="1AB347F7" w14:textId="533BDEBF"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I2</w:t>
            </w:r>
          </w:p>
        </w:tc>
        <w:tc>
          <w:tcPr>
            <w:tcW w:w="1418" w:type="dxa"/>
            <w:tcBorders>
              <w:top w:val="single" w:sz="2" w:space="0" w:color="auto"/>
              <w:left w:val="nil"/>
              <w:bottom w:val="single" w:sz="2" w:space="0" w:color="auto"/>
              <w:right w:val="single" w:sz="8" w:space="0" w:color="auto"/>
            </w:tcBorders>
            <w:shd w:val="clear" w:color="auto" w:fill="auto"/>
            <w:vAlign w:val="center"/>
            <w:hideMark/>
          </w:tcPr>
          <w:p w14:paraId="774D21C4" w14:textId="7D23520A"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nil"/>
              <w:bottom w:val="single" w:sz="2" w:space="0" w:color="auto"/>
              <w:right w:val="single" w:sz="8" w:space="0" w:color="auto"/>
            </w:tcBorders>
            <w:shd w:val="clear" w:color="auto" w:fill="auto"/>
            <w:vAlign w:val="center"/>
            <w:hideMark/>
          </w:tcPr>
          <w:p w14:paraId="651541A7"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2" w:type="dxa"/>
            <w:tcBorders>
              <w:top w:val="single" w:sz="2" w:space="0" w:color="auto"/>
              <w:left w:val="nil"/>
              <w:bottom w:val="single" w:sz="2" w:space="0" w:color="auto"/>
              <w:right w:val="single" w:sz="8" w:space="0" w:color="auto"/>
            </w:tcBorders>
            <w:shd w:val="clear" w:color="auto" w:fill="auto"/>
            <w:vAlign w:val="center"/>
            <w:hideMark/>
          </w:tcPr>
          <w:p w14:paraId="7B84A1C5"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 Outlook</w:t>
            </w:r>
          </w:p>
        </w:tc>
        <w:tc>
          <w:tcPr>
            <w:tcW w:w="3402" w:type="dxa"/>
            <w:tcBorders>
              <w:top w:val="single" w:sz="2" w:space="0" w:color="auto"/>
              <w:left w:val="nil"/>
              <w:bottom w:val="single" w:sz="2" w:space="0" w:color="auto"/>
              <w:right w:val="single" w:sz="8" w:space="0" w:color="auto"/>
            </w:tcBorders>
            <w:shd w:val="clear" w:color="auto" w:fill="auto"/>
            <w:vAlign w:val="center"/>
            <w:hideMark/>
          </w:tcPr>
          <w:p w14:paraId="2A3EF74E"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Propagace aktivit z CRM do Outlooku</w:t>
            </w:r>
          </w:p>
        </w:tc>
        <w:tc>
          <w:tcPr>
            <w:tcW w:w="5670" w:type="dxa"/>
            <w:tcBorders>
              <w:top w:val="single" w:sz="2" w:space="0" w:color="auto"/>
              <w:left w:val="nil"/>
              <w:bottom w:val="single" w:sz="2" w:space="0" w:color="auto"/>
              <w:right w:val="single" w:sz="8" w:space="0" w:color="auto"/>
            </w:tcBorders>
            <w:shd w:val="clear" w:color="auto" w:fill="auto"/>
            <w:vAlign w:val="center"/>
            <w:hideMark/>
          </w:tcPr>
          <w:p w14:paraId="4CA2452D" w14:textId="632A915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Zobrazení plánovaných aktivit v Outlook kalendáři.</w:t>
            </w:r>
          </w:p>
        </w:tc>
      </w:tr>
      <w:tr w:rsidR="00F80FA6" w:rsidRPr="00945A8F" w14:paraId="021E7CEB" w14:textId="77777777" w:rsidTr="00EE5D3D">
        <w:trPr>
          <w:trHeight w:val="780"/>
        </w:trPr>
        <w:tc>
          <w:tcPr>
            <w:tcW w:w="1139" w:type="dxa"/>
            <w:tcBorders>
              <w:top w:val="single" w:sz="2" w:space="0" w:color="auto"/>
              <w:left w:val="single" w:sz="2" w:space="0" w:color="auto"/>
              <w:bottom w:val="single" w:sz="2" w:space="0" w:color="auto"/>
              <w:right w:val="single" w:sz="8" w:space="0" w:color="auto"/>
            </w:tcBorders>
            <w:vAlign w:val="center"/>
          </w:tcPr>
          <w:p w14:paraId="2B6D1B0B" w14:textId="261F6812"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I3</w:t>
            </w:r>
          </w:p>
        </w:tc>
        <w:tc>
          <w:tcPr>
            <w:tcW w:w="1418"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4BE21635" w14:textId="4F0F49D6"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B7ABD7B"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2"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6EC3E36F"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 rodiny SAP</w:t>
            </w:r>
          </w:p>
        </w:tc>
        <w:tc>
          <w:tcPr>
            <w:tcW w:w="3402"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6BF90BAA" w14:textId="3C0D8F75"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Zajistit integraci na moduly a produkty SAP na ČP. </w:t>
            </w:r>
          </w:p>
        </w:tc>
        <w:tc>
          <w:tcPr>
            <w:tcW w:w="5670" w:type="dxa"/>
            <w:tcBorders>
              <w:top w:val="single" w:sz="2" w:space="0" w:color="auto"/>
              <w:left w:val="nil"/>
              <w:bottom w:val="single" w:sz="4" w:space="0" w:color="auto"/>
              <w:right w:val="single" w:sz="8" w:space="0" w:color="auto"/>
            </w:tcBorders>
            <w:shd w:val="clear" w:color="auto" w:fill="auto"/>
            <w:vAlign w:val="center"/>
          </w:tcPr>
          <w:p w14:paraId="184419C9" w14:textId="5B810B85"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Včetně možnosti zobrazení vybraných údajů z integrovaných modulů SAP.</w:t>
            </w:r>
          </w:p>
          <w:p w14:paraId="4C4159CA" w14:textId="2638D9E9"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945A8F" w14:paraId="084C3B01" w14:textId="77777777" w:rsidTr="00EE5D3D">
        <w:trPr>
          <w:trHeight w:val="382"/>
        </w:trPr>
        <w:tc>
          <w:tcPr>
            <w:tcW w:w="1139" w:type="dxa"/>
            <w:vMerge w:val="restart"/>
            <w:tcBorders>
              <w:top w:val="single" w:sz="2" w:space="0" w:color="auto"/>
              <w:left w:val="single" w:sz="2" w:space="0" w:color="auto"/>
              <w:bottom w:val="single" w:sz="2" w:space="0" w:color="auto"/>
              <w:right w:val="single" w:sz="2" w:space="0" w:color="auto"/>
            </w:tcBorders>
            <w:vAlign w:val="center"/>
          </w:tcPr>
          <w:p w14:paraId="39A8B1E0" w14:textId="489A8486"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I5</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7BCBDC3" w14:textId="55F816BE"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EC89E15" w14:textId="0F49E8D9"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a rozhraní</w:t>
            </w:r>
          </w:p>
        </w:tc>
        <w:tc>
          <w:tcPr>
            <w:tcW w:w="184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955763C"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Integrace mezi SAP CRM a CČK</w:t>
            </w:r>
          </w:p>
          <w:p w14:paraId="316566F8"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A2BFBAF" w14:textId="770563C4"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Zajištění integrace mezi SAP CRM a CČK</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246315E8" w14:textId="781551A4"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Synchronizace kmenových dat zákazníků mezi CČK a SAP CRM (v SAP CRM se jedná o BP). Zákazníci mohou být zakládáni v SAP CRM nebo v CČK, kmenová data jsou synchronizována mezi oběma systémy.</w:t>
            </w:r>
          </w:p>
        </w:tc>
      </w:tr>
      <w:tr w:rsidR="00F80FA6" w:rsidRPr="00945A8F" w14:paraId="1E26B2BA" w14:textId="77777777" w:rsidTr="00EE5D3D">
        <w:trPr>
          <w:trHeight w:val="382"/>
        </w:trPr>
        <w:tc>
          <w:tcPr>
            <w:tcW w:w="1139" w:type="dxa"/>
            <w:vMerge/>
            <w:tcBorders>
              <w:top w:val="single" w:sz="2" w:space="0" w:color="auto"/>
              <w:left w:val="single" w:sz="2" w:space="0" w:color="auto"/>
              <w:bottom w:val="single" w:sz="2" w:space="0" w:color="auto"/>
              <w:right w:val="single" w:sz="2" w:space="0" w:color="auto"/>
            </w:tcBorders>
            <w:vAlign w:val="center"/>
          </w:tcPr>
          <w:p w14:paraId="56A4EB5E"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FE64DC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14313A8" w14:textId="77777777" w:rsidR="00F80FA6" w:rsidRPr="00BD236F" w:rsidRDefault="00F80FA6" w:rsidP="00EE5D3D">
            <w:pPr>
              <w:spacing w:after="0" w:line="240" w:lineRule="auto"/>
              <w:rPr>
                <w:rFonts w:cstheme="minorHAnsi"/>
                <w:sz w:val="20"/>
                <w:szCs w:val="20"/>
                <w:lang w:eastAsia="cs-CZ"/>
              </w:rPr>
            </w:pPr>
          </w:p>
        </w:tc>
        <w:tc>
          <w:tcPr>
            <w:tcW w:w="184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555BC44" w14:textId="77777777" w:rsidR="00F80FA6" w:rsidRPr="00BD236F" w:rsidRDefault="00F80FA6" w:rsidP="00EE5D3D">
            <w:pPr>
              <w:rPr>
                <w:rFonts w:cstheme="minorHAnsi"/>
                <w:sz w:val="20"/>
                <w:szCs w:val="20"/>
                <w:lang w:eastAsia="cs-CZ"/>
              </w:rPr>
            </w:pPr>
          </w:p>
        </w:tc>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5246B4C" w14:textId="77777777" w:rsidR="00F80FA6" w:rsidRPr="00BD236F" w:rsidRDefault="00F80FA6" w:rsidP="00EE5D3D">
            <w:pPr>
              <w:spacing w:after="0" w:line="240" w:lineRule="auto"/>
              <w:rPr>
                <w:rFonts w:cstheme="minorHAnsi"/>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71352058" w14:textId="4B47FE7A"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Synchronizace dodavatelů mezi CČK a SAP CRM</w:t>
            </w:r>
          </w:p>
        </w:tc>
      </w:tr>
      <w:tr w:rsidR="00F80FA6" w:rsidRPr="00945A8F" w14:paraId="27AA02B9" w14:textId="77777777" w:rsidTr="00EE5D3D">
        <w:trPr>
          <w:trHeight w:val="331"/>
        </w:trPr>
        <w:tc>
          <w:tcPr>
            <w:tcW w:w="1139" w:type="dxa"/>
            <w:vMerge w:val="restart"/>
            <w:tcBorders>
              <w:top w:val="single" w:sz="2" w:space="0" w:color="auto"/>
              <w:left w:val="single" w:sz="2" w:space="0" w:color="auto"/>
              <w:right w:val="single" w:sz="2" w:space="0" w:color="auto"/>
            </w:tcBorders>
            <w:vAlign w:val="center"/>
          </w:tcPr>
          <w:p w14:paraId="030F8AEC" w14:textId="6C22239D"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I6</w:t>
            </w:r>
          </w:p>
        </w:tc>
        <w:tc>
          <w:tcPr>
            <w:tcW w:w="1418" w:type="dxa"/>
            <w:vMerge w:val="restart"/>
            <w:tcBorders>
              <w:top w:val="single" w:sz="2" w:space="0" w:color="auto"/>
              <w:left w:val="single" w:sz="2" w:space="0" w:color="auto"/>
              <w:right w:val="single" w:sz="2" w:space="0" w:color="auto"/>
            </w:tcBorders>
            <w:shd w:val="clear" w:color="auto" w:fill="auto"/>
            <w:vAlign w:val="center"/>
          </w:tcPr>
          <w:p w14:paraId="06513E28" w14:textId="0920BCA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vMerge w:val="restart"/>
            <w:tcBorders>
              <w:top w:val="single" w:sz="2" w:space="0" w:color="auto"/>
              <w:left w:val="single" w:sz="2" w:space="0" w:color="auto"/>
              <w:right w:val="single" w:sz="2" w:space="0" w:color="auto"/>
            </w:tcBorders>
            <w:shd w:val="clear" w:color="auto" w:fill="auto"/>
            <w:vAlign w:val="center"/>
          </w:tcPr>
          <w:p w14:paraId="75CA3467" w14:textId="5C4D17E6"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a rozhraní</w:t>
            </w:r>
          </w:p>
        </w:tc>
        <w:tc>
          <w:tcPr>
            <w:tcW w:w="1842" w:type="dxa"/>
            <w:vMerge w:val="restart"/>
            <w:tcBorders>
              <w:top w:val="single" w:sz="2" w:space="0" w:color="auto"/>
              <w:left w:val="single" w:sz="2" w:space="0" w:color="auto"/>
              <w:right w:val="single" w:sz="2" w:space="0" w:color="auto"/>
            </w:tcBorders>
            <w:shd w:val="clear" w:color="auto" w:fill="auto"/>
            <w:vAlign w:val="center"/>
          </w:tcPr>
          <w:p w14:paraId="2367A52D"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Integrace mezi SAP CRM a SAP ERP</w:t>
            </w:r>
          </w:p>
          <w:p w14:paraId="69494E9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val="restart"/>
            <w:tcBorders>
              <w:top w:val="single" w:sz="2" w:space="0" w:color="auto"/>
              <w:left w:val="single" w:sz="2" w:space="0" w:color="auto"/>
              <w:right w:val="single" w:sz="2" w:space="0" w:color="auto"/>
            </w:tcBorders>
            <w:shd w:val="clear" w:color="auto" w:fill="auto"/>
            <w:vAlign w:val="center"/>
          </w:tcPr>
          <w:p w14:paraId="3C59BF1E" w14:textId="24D146AC"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Zajištění integrace mezi SAP CRM a SAP ERP</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5A05B2D2" w14:textId="4838FB42"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Synchronizace kmenových dat zákazníků mezi SAP CRM a ERP (BP, KZO). Kmenová data BP v SAP CRM jsou replikována do SAP ERP jako BP (pro potřeby FI-CA a RE-FX), i jako KZO (pro potřeby SD).</w:t>
            </w:r>
          </w:p>
        </w:tc>
      </w:tr>
      <w:tr w:rsidR="00F80FA6" w:rsidRPr="00945A8F" w14:paraId="1CE840BB" w14:textId="77777777" w:rsidTr="00EE5D3D">
        <w:trPr>
          <w:trHeight w:val="329"/>
        </w:trPr>
        <w:tc>
          <w:tcPr>
            <w:tcW w:w="1139" w:type="dxa"/>
            <w:vMerge/>
            <w:tcBorders>
              <w:left w:val="single" w:sz="2" w:space="0" w:color="auto"/>
              <w:right w:val="single" w:sz="2" w:space="0" w:color="auto"/>
            </w:tcBorders>
            <w:vAlign w:val="center"/>
          </w:tcPr>
          <w:p w14:paraId="61BCA7A2"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2" w:space="0" w:color="auto"/>
              <w:right w:val="single" w:sz="2" w:space="0" w:color="auto"/>
            </w:tcBorders>
            <w:shd w:val="clear" w:color="auto" w:fill="auto"/>
            <w:vAlign w:val="center"/>
          </w:tcPr>
          <w:p w14:paraId="1D77D23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2" w:space="0" w:color="auto"/>
              <w:right w:val="single" w:sz="2" w:space="0" w:color="auto"/>
            </w:tcBorders>
            <w:shd w:val="clear" w:color="auto" w:fill="auto"/>
            <w:vAlign w:val="center"/>
          </w:tcPr>
          <w:p w14:paraId="18C82BB9" w14:textId="77777777" w:rsidR="00F80FA6" w:rsidRPr="00BD236F" w:rsidRDefault="00F80FA6" w:rsidP="00EE5D3D">
            <w:pPr>
              <w:spacing w:after="0" w:line="240" w:lineRule="auto"/>
              <w:rPr>
                <w:rFonts w:cstheme="minorHAnsi"/>
                <w:sz w:val="20"/>
                <w:szCs w:val="20"/>
                <w:lang w:eastAsia="cs-CZ"/>
              </w:rPr>
            </w:pPr>
          </w:p>
        </w:tc>
        <w:tc>
          <w:tcPr>
            <w:tcW w:w="1842" w:type="dxa"/>
            <w:vMerge/>
            <w:tcBorders>
              <w:left w:val="single" w:sz="2" w:space="0" w:color="auto"/>
              <w:right w:val="single" w:sz="2" w:space="0" w:color="auto"/>
            </w:tcBorders>
            <w:shd w:val="clear" w:color="auto" w:fill="auto"/>
            <w:vAlign w:val="center"/>
          </w:tcPr>
          <w:p w14:paraId="52422455" w14:textId="77777777" w:rsidR="00F80FA6" w:rsidRPr="00BD236F" w:rsidRDefault="00F80FA6" w:rsidP="00EE5D3D">
            <w:pPr>
              <w:rPr>
                <w:rFonts w:cstheme="minorHAnsi"/>
                <w:sz w:val="20"/>
                <w:szCs w:val="20"/>
                <w:lang w:eastAsia="cs-CZ"/>
              </w:rPr>
            </w:pPr>
          </w:p>
        </w:tc>
        <w:tc>
          <w:tcPr>
            <w:tcW w:w="3402" w:type="dxa"/>
            <w:vMerge/>
            <w:tcBorders>
              <w:left w:val="single" w:sz="2" w:space="0" w:color="auto"/>
              <w:right w:val="single" w:sz="2" w:space="0" w:color="auto"/>
            </w:tcBorders>
            <w:shd w:val="clear" w:color="auto" w:fill="auto"/>
            <w:vAlign w:val="center"/>
          </w:tcPr>
          <w:p w14:paraId="4E78BFB3" w14:textId="77777777" w:rsidR="00F80FA6" w:rsidRPr="00BD236F" w:rsidRDefault="00F80FA6" w:rsidP="00EE5D3D">
            <w:pPr>
              <w:spacing w:after="0" w:line="240" w:lineRule="auto"/>
              <w:rPr>
                <w:rFonts w:cstheme="minorHAnsi"/>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95F024F" w14:textId="04CCDD3B"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V BP a KZO v bloku „Faktury“ zajištění přehledu vystavených faktur.</w:t>
            </w:r>
          </w:p>
        </w:tc>
      </w:tr>
      <w:tr w:rsidR="00F80FA6" w:rsidRPr="00945A8F" w14:paraId="3B4F361E" w14:textId="77777777" w:rsidTr="00EE5D3D">
        <w:trPr>
          <w:trHeight w:val="329"/>
        </w:trPr>
        <w:tc>
          <w:tcPr>
            <w:tcW w:w="1139" w:type="dxa"/>
            <w:vMerge/>
            <w:tcBorders>
              <w:left w:val="single" w:sz="2" w:space="0" w:color="auto"/>
              <w:bottom w:val="single" w:sz="2" w:space="0" w:color="auto"/>
              <w:right w:val="single" w:sz="2" w:space="0" w:color="auto"/>
            </w:tcBorders>
            <w:vAlign w:val="center"/>
          </w:tcPr>
          <w:p w14:paraId="150809F9"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2" w:space="0" w:color="auto"/>
              <w:bottom w:val="single" w:sz="2" w:space="0" w:color="auto"/>
              <w:right w:val="single" w:sz="2" w:space="0" w:color="auto"/>
            </w:tcBorders>
            <w:shd w:val="clear" w:color="auto" w:fill="auto"/>
            <w:vAlign w:val="center"/>
          </w:tcPr>
          <w:p w14:paraId="7073463C"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2" w:space="0" w:color="auto"/>
              <w:bottom w:val="single" w:sz="2" w:space="0" w:color="auto"/>
              <w:right w:val="single" w:sz="2" w:space="0" w:color="auto"/>
            </w:tcBorders>
            <w:shd w:val="clear" w:color="auto" w:fill="auto"/>
            <w:vAlign w:val="center"/>
          </w:tcPr>
          <w:p w14:paraId="115A4F28" w14:textId="77777777" w:rsidR="00F80FA6" w:rsidRPr="00BD236F" w:rsidRDefault="00F80FA6" w:rsidP="00EE5D3D">
            <w:pPr>
              <w:spacing w:after="0" w:line="240" w:lineRule="auto"/>
              <w:rPr>
                <w:rFonts w:cstheme="minorHAnsi"/>
                <w:sz w:val="20"/>
                <w:szCs w:val="20"/>
                <w:lang w:eastAsia="cs-CZ"/>
              </w:rPr>
            </w:pPr>
          </w:p>
        </w:tc>
        <w:tc>
          <w:tcPr>
            <w:tcW w:w="1842" w:type="dxa"/>
            <w:vMerge/>
            <w:tcBorders>
              <w:left w:val="single" w:sz="2" w:space="0" w:color="auto"/>
              <w:bottom w:val="single" w:sz="2" w:space="0" w:color="auto"/>
              <w:right w:val="single" w:sz="2" w:space="0" w:color="auto"/>
            </w:tcBorders>
            <w:shd w:val="clear" w:color="auto" w:fill="auto"/>
            <w:vAlign w:val="center"/>
          </w:tcPr>
          <w:p w14:paraId="509B5F9D" w14:textId="77777777" w:rsidR="00F80FA6" w:rsidRPr="00BD236F" w:rsidRDefault="00F80FA6" w:rsidP="00EE5D3D">
            <w:pPr>
              <w:rPr>
                <w:rFonts w:cstheme="minorHAnsi"/>
                <w:sz w:val="20"/>
                <w:szCs w:val="20"/>
                <w:lang w:eastAsia="cs-CZ"/>
              </w:rPr>
            </w:pPr>
          </w:p>
        </w:tc>
        <w:tc>
          <w:tcPr>
            <w:tcW w:w="3402" w:type="dxa"/>
            <w:vMerge/>
            <w:tcBorders>
              <w:left w:val="single" w:sz="2" w:space="0" w:color="auto"/>
              <w:bottom w:val="single" w:sz="2" w:space="0" w:color="auto"/>
              <w:right w:val="single" w:sz="2" w:space="0" w:color="auto"/>
            </w:tcBorders>
            <w:shd w:val="clear" w:color="auto" w:fill="auto"/>
            <w:vAlign w:val="center"/>
          </w:tcPr>
          <w:p w14:paraId="73AFD8B5" w14:textId="77777777" w:rsidR="00F80FA6" w:rsidRPr="00BD236F" w:rsidRDefault="00F80FA6" w:rsidP="00EE5D3D">
            <w:pPr>
              <w:spacing w:after="0" w:line="240" w:lineRule="auto"/>
              <w:rPr>
                <w:rFonts w:cstheme="minorHAnsi"/>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C198D51" w14:textId="3CC4C5A3"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Přenos části organizační struktury (pro obchod) ze SAP ERP do SAP CRM</w:t>
            </w:r>
          </w:p>
        </w:tc>
      </w:tr>
      <w:tr w:rsidR="00F80FA6" w:rsidRPr="00945A8F" w14:paraId="647CCB09"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7281E626" w14:textId="179FA33A"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I7</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C67391C" w14:textId="47F222FE"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F06EA60" w14:textId="149AC7E5"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675A1A72" w14:textId="54C56454"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mezi SAP CRM a SAP BW</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6B582C0" w14:textId="0B9100B1"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SAP BW</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7C65B279" w14:textId="3BA375A6"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Propojení na analytické reporty v SAP BW přímo ze SAP CRM na základě oprávnění uživatele v SAP BW.</w:t>
            </w:r>
          </w:p>
        </w:tc>
      </w:tr>
      <w:tr w:rsidR="00F80FA6" w:rsidRPr="00945A8F" w14:paraId="0A3814D9"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5AC551DE" w14:textId="227026EA"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I8</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EE29500" w14:textId="2F353953"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57B1BA9" w14:textId="10F360E7"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32F68E1C" w14:textId="39FBAAFE" w:rsidR="00F80FA6" w:rsidRPr="00BD236F" w:rsidRDefault="00F80FA6" w:rsidP="00EE5D3D">
            <w:pPr>
              <w:rPr>
                <w:rFonts w:cstheme="minorHAnsi"/>
                <w:sz w:val="20"/>
                <w:szCs w:val="20"/>
                <w:lang w:eastAsia="cs-CZ"/>
              </w:rPr>
            </w:pPr>
            <w:r w:rsidRPr="00BD236F">
              <w:rPr>
                <w:rFonts w:cstheme="minorHAnsi"/>
                <w:sz w:val="20"/>
                <w:szCs w:val="20"/>
                <w:lang w:eastAsia="cs-CZ"/>
              </w:rPr>
              <w:t xml:space="preserve">Integrace mezi SAP CRM a </w:t>
            </w:r>
            <w:r>
              <w:rPr>
                <w:rFonts w:cstheme="minorHAnsi"/>
                <w:sz w:val="20"/>
                <w:szCs w:val="20"/>
                <w:lang w:eastAsia="cs-CZ"/>
              </w:rPr>
              <w:t>číselník adres</w:t>
            </w:r>
          </w:p>
          <w:p w14:paraId="4EE0E32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247666CB" w14:textId="06DBB22F"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Zajištění integrace mezi SAP CRM a</w:t>
            </w:r>
            <w:r>
              <w:rPr>
                <w:rFonts w:cstheme="minorHAnsi"/>
                <w:sz w:val="20"/>
                <w:szCs w:val="20"/>
                <w:lang w:eastAsia="cs-CZ"/>
              </w:rPr>
              <w:t xml:space="preserve"> číselníku adres</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6D52529C" w14:textId="454A99C9"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 xml:space="preserve">Ověření a stažení adres (BP, KZO) na </w:t>
            </w:r>
            <w:r>
              <w:rPr>
                <w:rFonts w:cstheme="minorHAnsi"/>
                <w:sz w:val="20"/>
                <w:szCs w:val="20"/>
              </w:rPr>
              <w:t>adresním číselníku s potřebnou autoritou (např. RÚIAN)</w:t>
            </w:r>
          </w:p>
        </w:tc>
      </w:tr>
      <w:tr w:rsidR="00F80FA6" w:rsidRPr="00945A8F" w14:paraId="11D1D8D3"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1CDAFA8C" w14:textId="4537137E"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I9</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7CA7FAA" w14:textId="27E4F0D5"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E906D15" w14:textId="63D9470C"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15B58DAE" w14:textId="20D1BAD0"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Integrace mezi SAP CRM a ARES</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710917E3" w14:textId="6B29CAF0"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ARES</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4E64AD7" w14:textId="79F8E37E" w:rsidR="00F80FA6" w:rsidRPr="00BD236F" w:rsidRDefault="00F80FA6" w:rsidP="00EE5D3D">
            <w:pPr>
              <w:spacing w:after="0" w:line="240" w:lineRule="auto"/>
              <w:rPr>
                <w:rFonts w:eastAsia="Times New Roman" w:cstheme="minorHAnsi"/>
                <w:color w:val="000000"/>
                <w:sz w:val="20"/>
                <w:szCs w:val="20"/>
                <w:lang w:eastAsia="cs-CZ"/>
              </w:rPr>
            </w:pPr>
            <w:r w:rsidRPr="00BD236F">
              <w:rPr>
                <w:rFonts w:cstheme="minorHAnsi"/>
                <w:sz w:val="20"/>
                <w:szCs w:val="20"/>
              </w:rPr>
              <w:t>Ověření klienta na základě IČO na systému ARES</w:t>
            </w:r>
          </w:p>
        </w:tc>
      </w:tr>
      <w:tr w:rsidR="00F80FA6" w:rsidRPr="00945A8F" w14:paraId="5F9B3E45"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63E2E54D" w14:textId="639AEB79"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I10</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283B449" w14:textId="7D13DE5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1A80AEA" w14:textId="6B65EE7B"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06B7AE45" w14:textId="68330F71"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GES</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FA538D3" w14:textId="3D5B5651"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 integrace mezi SAP CRM a GES</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5D44CB6D" w14:textId="77777777" w:rsidR="00F80FA6" w:rsidRPr="00BD236F" w:rsidRDefault="00F80FA6" w:rsidP="00EE5D3D">
            <w:pPr>
              <w:rPr>
                <w:rFonts w:cstheme="minorHAnsi"/>
                <w:sz w:val="20"/>
                <w:szCs w:val="20"/>
              </w:rPr>
            </w:pPr>
            <w:r w:rsidRPr="00BD236F">
              <w:rPr>
                <w:rFonts w:cstheme="minorHAnsi"/>
                <w:sz w:val="20"/>
                <w:szCs w:val="20"/>
                <w:lang w:eastAsia="cs-CZ"/>
              </w:rPr>
              <w:t xml:space="preserve">Stažení vybraných parametrů smlouvy ze systému </w:t>
            </w:r>
            <w:r w:rsidRPr="00BD236F">
              <w:rPr>
                <w:rFonts w:cstheme="minorHAnsi"/>
                <w:sz w:val="20"/>
                <w:szCs w:val="20"/>
              </w:rPr>
              <w:t>GES do BP v SAP CRM.</w:t>
            </w:r>
          </w:p>
          <w:p w14:paraId="1081D37E" w14:textId="333D048B" w:rsidR="00F80FA6" w:rsidRPr="00BD236F" w:rsidRDefault="00F80FA6" w:rsidP="00EE5D3D">
            <w:pPr>
              <w:spacing w:after="0" w:line="240" w:lineRule="auto"/>
              <w:rPr>
                <w:rFonts w:cstheme="minorHAnsi"/>
                <w:sz w:val="20"/>
                <w:szCs w:val="20"/>
              </w:rPr>
            </w:pPr>
            <w:r w:rsidRPr="00BD236F">
              <w:rPr>
                <w:rFonts w:cstheme="minorHAnsi"/>
                <w:sz w:val="20"/>
                <w:szCs w:val="20"/>
              </w:rPr>
              <w:t>Ověření klienta na základě IČO</w:t>
            </w:r>
          </w:p>
        </w:tc>
      </w:tr>
      <w:tr w:rsidR="00F80FA6" w:rsidRPr="00945A8F" w14:paraId="6237CC77"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3589E19D" w14:textId="3584BE9B"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lastRenderedPageBreak/>
              <w:t>I11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5A10E98" w14:textId="039A3BC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EB9866F" w14:textId="491A7DD1"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7E67000D" w14:textId="5BBCAF75"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PPP</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5079E79C" w14:textId="740B4873"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PPP</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6FB7334C" w14:textId="0372106E" w:rsidR="00F80FA6" w:rsidRPr="00BD236F" w:rsidRDefault="00F80FA6" w:rsidP="00EE5D3D">
            <w:pPr>
              <w:rPr>
                <w:rFonts w:cstheme="minorHAnsi"/>
                <w:sz w:val="20"/>
                <w:szCs w:val="20"/>
                <w:lang w:eastAsia="cs-CZ"/>
              </w:rPr>
            </w:pPr>
            <w:r w:rsidRPr="00BD236F">
              <w:rPr>
                <w:rFonts w:cstheme="minorHAnsi"/>
                <w:sz w:val="20"/>
                <w:szCs w:val="20"/>
              </w:rPr>
              <w:t>Propojení na PPP (Pasport pošt) pro ověření aktuálních adres pošt.</w:t>
            </w:r>
          </w:p>
        </w:tc>
      </w:tr>
      <w:tr w:rsidR="00F80FA6" w:rsidRPr="00945A8F" w14:paraId="3E7DA019"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3719AADD" w14:textId="5BDDBEFD"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EBCA13F"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582DA3B" w14:textId="77777777"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17FAFC74" w14:textId="06BDAFBF"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úlohou Katalog podavatelů</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2B39AA7" w14:textId="43A1FD9F"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úlohou Katalog podavatelů</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F40A81A" w14:textId="2306F8AE" w:rsidR="00F80FA6" w:rsidRPr="00BD236F" w:rsidRDefault="00F80FA6" w:rsidP="00EE5D3D">
            <w:pPr>
              <w:rPr>
                <w:rFonts w:cstheme="minorHAnsi"/>
                <w:sz w:val="20"/>
                <w:szCs w:val="20"/>
                <w:lang w:eastAsia="cs-CZ"/>
              </w:rPr>
            </w:pPr>
            <w:r w:rsidRPr="00BD236F">
              <w:rPr>
                <w:rFonts w:cstheme="minorHAnsi"/>
                <w:sz w:val="20"/>
                <w:szCs w:val="20"/>
              </w:rPr>
              <w:t>Detail rozsahu integrace bude stanoven v rámci Cílového konceptu</w:t>
            </w:r>
          </w:p>
        </w:tc>
      </w:tr>
      <w:tr w:rsidR="00F80FA6" w:rsidRPr="00945A8F" w14:paraId="547C7559"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7473B0D3" w14:textId="1FD26691"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I13</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553956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2964E21" w14:textId="77777777"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1B40220E" w14:textId="6D4E5879"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úlohou Jednotná fakturace</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667334E" w14:textId="50382290"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úlohou Jednotná fakturace</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4027DE00" w14:textId="2C89653D" w:rsidR="00F80FA6" w:rsidRPr="00BD236F" w:rsidRDefault="00F80FA6" w:rsidP="00EE5D3D">
            <w:pPr>
              <w:rPr>
                <w:rFonts w:cstheme="minorHAnsi"/>
                <w:sz w:val="20"/>
                <w:szCs w:val="20"/>
                <w:lang w:eastAsia="cs-CZ"/>
              </w:rPr>
            </w:pPr>
            <w:r w:rsidRPr="00BD236F">
              <w:rPr>
                <w:rFonts w:cstheme="minorHAnsi"/>
                <w:sz w:val="20"/>
                <w:szCs w:val="20"/>
              </w:rPr>
              <w:t>Detail rozsahu integrace bude stanoven v rámci Cílového konceptu</w:t>
            </w:r>
          </w:p>
        </w:tc>
      </w:tr>
      <w:tr w:rsidR="00F80FA6" w:rsidRPr="00205467" w14:paraId="549E0407"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71D22F44" w14:textId="1CE5C0D9"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I14</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76C3885" w14:textId="5FA4E15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DC100AF" w14:textId="53668D5E"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70442684" w14:textId="7ADCEA08"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úlohou CIAM</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1869A5B" w14:textId="10E54EB8"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úlohou CIAM</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23DC470A" w14:textId="2DFD953A" w:rsidR="00F80FA6" w:rsidRPr="00BD236F" w:rsidRDefault="00F80FA6" w:rsidP="00EE5D3D">
            <w:pPr>
              <w:rPr>
                <w:rFonts w:cstheme="minorHAnsi"/>
                <w:sz w:val="20"/>
                <w:szCs w:val="20"/>
              </w:rPr>
            </w:pPr>
            <w:r w:rsidRPr="00BD236F">
              <w:rPr>
                <w:rFonts w:cstheme="minorHAnsi"/>
                <w:sz w:val="20"/>
                <w:szCs w:val="20"/>
              </w:rPr>
              <w:t>Detail rozsahu integrace bude stanoven v rámci Cílového konceptu</w:t>
            </w:r>
          </w:p>
        </w:tc>
      </w:tr>
      <w:tr w:rsidR="00F80FA6" w:rsidRPr="00205467" w14:paraId="17F57350"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734A0662" w14:textId="77777777"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I14</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9E3DAE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Integrace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550DE8D" w14:textId="77777777"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a rozhraní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7A76A7F4" w14:textId="23CDFE89"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Integrace mezi SAP CRM a úlohou CDS</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5162896" w14:textId="76F313F2"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Zajištění</w:t>
            </w:r>
            <w:r w:rsidRPr="00BD236F" w:rsidDel="00C00BF4">
              <w:rPr>
                <w:rFonts w:cstheme="minorHAnsi"/>
                <w:sz w:val="20"/>
                <w:szCs w:val="20"/>
                <w:lang w:eastAsia="cs-CZ"/>
              </w:rPr>
              <w:t xml:space="preserve"> </w:t>
            </w:r>
            <w:r w:rsidRPr="00BD236F">
              <w:rPr>
                <w:rFonts w:cstheme="minorHAnsi"/>
                <w:sz w:val="20"/>
                <w:szCs w:val="20"/>
                <w:lang w:eastAsia="cs-CZ"/>
              </w:rPr>
              <w:t>integrace mezi SAP CRM a úlohou CDS</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2E1FE087" w14:textId="77777777" w:rsidR="00F80FA6" w:rsidRPr="00BD236F" w:rsidRDefault="00F80FA6" w:rsidP="00EE5D3D">
            <w:pPr>
              <w:rPr>
                <w:rFonts w:cstheme="minorHAnsi"/>
                <w:sz w:val="20"/>
                <w:szCs w:val="20"/>
              </w:rPr>
            </w:pPr>
            <w:r w:rsidRPr="00BD236F">
              <w:rPr>
                <w:rFonts w:cstheme="minorHAnsi"/>
                <w:sz w:val="20"/>
                <w:szCs w:val="20"/>
              </w:rPr>
              <w:t>Detail rozsahu integrace bude stanoven v rámci Cílového konceptu</w:t>
            </w:r>
          </w:p>
        </w:tc>
      </w:tr>
      <w:tr w:rsidR="00F80FA6" w:rsidRPr="00205467" w14:paraId="54981897"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22C4A7FB"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D6D1C8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DED3B4C" w14:textId="77777777" w:rsidR="00F80FA6" w:rsidRPr="00BD236F" w:rsidRDefault="00F80FA6" w:rsidP="00EE5D3D">
            <w:pPr>
              <w:spacing w:after="0" w:line="240" w:lineRule="auto"/>
              <w:rPr>
                <w:rFonts w:cstheme="minorHAnsi"/>
                <w:sz w:val="20"/>
                <w:szCs w:val="20"/>
                <w:lang w:eastAsia="cs-CZ"/>
              </w:rPr>
            </w:pP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61087FA4" w14:textId="77777777" w:rsidR="00F80FA6" w:rsidRPr="00BD236F" w:rsidRDefault="00F80FA6" w:rsidP="00EE5D3D">
            <w:pPr>
              <w:spacing w:after="0" w:line="240" w:lineRule="auto"/>
              <w:rPr>
                <w:rFonts w:cstheme="minorHAnsi"/>
                <w:sz w:val="20"/>
                <w:szCs w:val="20"/>
                <w:lang w:eastAsia="cs-CZ"/>
              </w:rPr>
            </w:pP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E1596CA" w14:textId="77777777" w:rsidR="00F80FA6" w:rsidRPr="00BD236F" w:rsidRDefault="00F80FA6" w:rsidP="00EE5D3D">
            <w:pPr>
              <w:spacing w:after="0" w:line="240" w:lineRule="auto"/>
              <w:rPr>
                <w:rFonts w:cstheme="minorHAnsi"/>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D467F8D" w14:textId="77777777" w:rsidR="00F80FA6" w:rsidRPr="00BD236F" w:rsidRDefault="00F80FA6" w:rsidP="00EE5D3D">
            <w:pPr>
              <w:rPr>
                <w:rFonts w:cstheme="minorHAnsi"/>
                <w:sz w:val="20"/>
                <w:szCs w:val="20"/>
              </w:rPr>
            </w:pPr>
          </w:p>
        </w:tc>
      </w:tr>
      <w:tr w:rsidR="00F80FA6" w:rsidRPr="00205467" w14:paraId="394AD63C"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48C6191D" w14:textId="4A8FC6CF"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T1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2BE45A6" w14:textId="2E32EB0B"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882E286" w14:textId="56BC1F5A"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Vstupy a výstupy</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2038F3D7" w14:textId="34303876"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Souborové vstupy</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3EF4BAF" w14:textId="20A19936"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Je požadováno zajištění možností vstupů ve formátu TXT, XLSX</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4E37447A" w14:textId="77777777" w:rsidR="00F80FA6" w:rsidRPr="00BD236F" w:rsidRDefault="00F80FA6" w:rsidP="00EE5D3D">
            <w:pPr>
              <w:rPr>
                <w:rFonts w:cstheme="minorHAnsi"/>
                <w:sz w:val="20"/>
                <w:szCs w:val="20"/>
              </w:rPr>
            </w:pPr>
          </w:p>
        </w:tc>
      </w:tr>
      <w:tr w:rsidR="00F80FA6" w:rsidRPr="00205467" w14:paraId="20B10F0F" w14:textId="395628DD"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7AB5B99E" w14:textId="54CDBB7E"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T2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89EE719" w14:textId="4A9628D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31477EE" w14:textId="10E83E77"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Vstupy a výstupy</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7349DB18" w14:textId="7B4ECA45"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Tiskové výstupy</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5D2DB41C" w14:textId="17C008C1" w:rsidR="00F80FA6" w:rsidRPr="00BD236F" w:rsidRDefault="00F80FA6" w:rsidP="00EE5D3D">
            <w:pPr>
              <w:rPr>
                <w:rFonts w:cstheme="minorHAnsi"/>
                <w:sz w:val="20"/>
                <w:szCs w:val="20"/>
                <w:lang w:eastAsia="cs-CZ"/>
              </w:rPr>
            </w:pPr>
            <w:r w:rsidRPr="00BD236F">
              <w:rPr>
                <w:rFonts w:cstheme="minorHAnsi"/>
                <w:sz w:val="20"/>
                <w:szCs w:val="20"/>
                <w:lang w:eastAsia="cs-CZ"/>
              </w:rPr>
              <w:t>Je požadováno zajištění možností tiskových výstupů dle informací uvedených v Poznámce.</w:t>
            </w:r>
          </w:p>
          <w:p w14:paraId="73672ED0" w14:textId="3D1C8138" w:rsidR="00F80FA6" w:rsidRPr="00BD236F" w:rsidRDefault="00F80FA6" w:rsidP="00EE5D3D">
            <w:pPr>
              <w:spacing w:after="0" w:line="240" w:lineRule="auto"/>
              <w:rPr>
                <w:rFonts w:cstheme="minorHAnsi"/>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587BCE95" w14:textId="5A0628C0" w:rsidR="00F80FA6" w:rsidRPr="00BD236F" w:rsidRDefault="00F80FA6" w:rsidP="00EE5D3D">
            <w:pPr>
              <w:rPr>
                <w:rFonts w:cstheme="minorHAnsi"/>
                <w:sz w:val="20"/>
                <w:szCs w:val="20"/>
              </w:rPr>
            </w:pPr>
            <w:r w:rsidRPr="00BD236F">
              <w:rPr>
                <w:rFonts w:cstheme="minorHAnsi"/>
                <w:sz w:val="20"/>
                <w:szCs w:val="20"/>
                <w:lang w:eastAsia="cs-CZ"/>
              </w:rPr>
              <w:t>Viz požadavky Business Reporting (B19, B20, B21)</w:t>
            </w:r>
          </w:p>
        </w:tc>
      </w:tr>
      <w:tr w:rsidR="00F80FA6" w:rsidRPr="00C00BF4" w14:paraId="71D886A4"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41BF015E" w14:textId="6E0C962F"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T2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7A45D78" w14:textId="435D831A"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7A2BB21" w14:textId="47D7AA3D"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Vstupy a výstupy</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18F1C878" w14:textId="2D15EBDB"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Souborové výstupy</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EA45127" w14:textId="3A258F46"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Je požadováno zajištění možností souborových výstupů dle informací uvedených v Poznámce.</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7AB268A3"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V definovaných případech může být požadován následující druh formátu:</w:t>
            </w:r>
          </w:p>
          <w:p w14:paraId="29652323"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XML, PDF, SIGNATURE, ENCRYPTION, EMAIL, EDI, ISDOC, SMS</w:t>
            </w:r>
          </w:p>
          <w:p w14:paraId="50CA096D" w14:textId="2801BB2D" w:rsidR="00F80FA6" w:rsidRPr="00BD236F" w:rsidRDefault="00F80FA6" w:rsidP="00EE5D3D">
            <w:pPr>
              <w:rPr>
                <w:rFonts w:cstheme="minorHAnsi"/>
                <w:sz w:val="20"/>
                <w:szCs w:val="20"/>
              </w:rPr>
            </w:pPr>
            <w:r w:rsidRPr="00BD236F">
              <w:rPr>
                <w:rFonts w:cstheme="minorHAnsi"/>
                <w:sz w:val="20"/>
                <w:szCs w:val="20"/>
                <w:lang w:eastAsia="cs-CZ"/>
              </w:rPr>
              <w:t>Přesný požadavek bude upřesněn v rámci přípravy Cílového konceptu.</w:t>
            </w:r>
          </w:p>
        </w:tc>
      </w:tr>
      <w:tr w:rsidR="00F80FA6" w:rsidRPr="003B76F5" w14:paraId="34237AB3"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31531DDB" w14:textId="73EA8CE8"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T3</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CAD15C0" w14:textId="376A561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728539E" w14:textId="2EBEAD0B" w:rsidR="00F80FA6" w:rsidRPr="00BD236F" w:rsidRDefault="00F80FA6" w:rsidP="00EE5D3D">
            <w:pPr>
              <w:spacing w:after="0" w:line="240" w:lineRule="auto"/>
              <w:rPr>
                <w:rFonts w:cstheme="minorHAnsi"/>
                <w:sz w:val="20"/>
                <w:szCs w:val="20"/>
                <w:lang w:eastAsia="cs-CZ"/>
              </w:rPr>
            </w:pPr>
            <w:proofErr w:type="spellStart"/>
            <w:r w:rsidRPr="00BD236F">
              <w:rPr>
                <w:rFonts w:cstheme="minorHAnsi"/>
                <w:sz w:val="20"/>
                <w:szCs w:val="20"/>
                <w:lang w:eastAsia="cs-CZ"/>
              </w:rPr>
              <w:t>Landscape</w:t>
            </w:r>
            <w:proofErr w:type="spellEnd"/>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611CD1AD" w14:textId="4B3DF9ED"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Cloud CRM</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29A4CEAA" w14:textId="4514A734"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 xml:space="preserve">Cloudové řešení CRM musí korespondovat se stávajícím 3úrovňovým prostředím zákazníka (SAP ERP, </w:t>
            </w:r>
            <w:proofErr w:type="gramStart"/>
            <w:r w:rsidRPr="00BD236F">
              <w:rPr>
                <w:rFonts w:cstheme="minorHAnsi"/>
                <w:sz w:val="20"/>
                <w:szCs w:val="20"/>
                <w:lang w:eastAsia="cs-CZ"/>
              </w:rPr>
              <w:t>BW - vývojovým</w:t>
            </w:r>
            <w:proofErr w:type="gramEnd"/>
            <w:r w:rsidRPr="00BD236F">
              <w:rPr>
                <w:rFonts w:cstheme="minorHAnsi"/>
                <w:sz w:val="20"/>
                <w:szCs w:val="20"/>
                <w:lang w:eastAsia="cs-CZ"/>
              </w:rPr>
              <w:t>, testovacím, produktivním) a 2úrovňovým prostředím SAP PI (neproduktivní, produktivní)</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2990A0E" w14:textId="77777777" w:rsidR="00F80FA6" w:rsidRPr="00BD236F" w:rsidRDefault="00F80FA6" w:rsidP="00EE5D3D">
            <w:pPr>
              <w:rPr>
                <w:rFonts w:cstheme="minorHAnsi"/>
                <w:sz w:val="20"/>
                <w:szCs w:val="20"/>
                <w:lang w:eastAsia="cs-CZ"/>
              </w:rPr>
            </w:pPr>
          </w:p>
        </w:tc>
      </w:tr>
      <w:tr w:rsidR="00F80FA6" w:rsidRPr="003B76F5" w14:paraId="63FD2B93"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0E4C1125" w14:textId="082CA43C"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T4</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73A70B7" w14:textId="65C35E4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3802DFC4" w14:textId="2B6B7E0E" w:rsidR="00F80FA6" w:rsidRPr="00BD236F" w:rsidRDefault="00F80FA6" w:rsidP="00EE5D3D">
            <w:pPr>
              <w:spacing w:after="0" w:line="240" w:lineRule="auto"/>
              <w:rPr>
                <w:rFonts w:cstheme="minorHAnsi"/>
                <w:sz w:val="20"/>
                <w:szCs w:val="20"/>
                <w:lang w:eastAsia="cs-CZ"/>
              </w:rPr>
            </w:pPr>
            <w:proofErr w:type="spellStart"/>
            <w:r w:rsidRPr="00BD236F">
              <w:rPr>
                <w:rFonts w:cstheme="minorHAnsi"/>
                <w:sz w:val="20"/>
                <w:szCs w:val="20"/>
                <w:lang w:eastAsia="cs-CZ"/>
              </w:rPr>
              <w:t>Landscape</w:t>
            </w:r>
            <w:proofErr w:type="spellEnd"/>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614F4063" w14:textId="56B2CBC0"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 xml:space="preserve">Začlenění do </w:t>
            </w:r>
            <w:proofErr w:type="spellStart"/>
            <w:r w:rsidRPr="00BD236F">
              <w:rPr>
                <w:rFonts w:cstheme="minorHAnsi"/>
                <w:sz w:val="20"/>
                <w:szCs w:val="20"/>
                <w:lang w:eastAsia="cs-CZ"/>
              </w:rPr>
              <w:t>landscape</w:t>
            </w:r>
            <w:proofErr w:type="spellEnd"/>
            <w:r w:rsidRPr="00BD236F">
              <w:rPr>
                <w:rFonts w:cstheme="minorHAnsi"/>
                <w:sz w:val="20"/>
                <w:szCs w:val="20"/>
                <w:lang w:eastAsia="cs-CZ"/>
              </w:rPr>
              <w:t xml:space="preserve"> SAP Objednatele</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3865FC2B" w14:textId="1B7AC7CD"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 xml:space="preserve">Funkcionalita dle této technické specifikace bude začleněna do stávajícího </w:t>
            </w:r>
            <w:proofErr w:type="spellStart"/>
            <w:r w:rsidRPr="00BD236F">
              <w:rPr>
                <w:rFonts w:cstheme="minorHAnsi"/>
                <w:sz w:val="20"/>
                <w:szCs w:val="20"/>
                <w:lang w:eastAsia="cs-CZ"/>
              </w:rPr>
              <w:t>landscape</w:t>
            </w:r>
            <w:proofErr w:type="spellEnd"/>
            <w:r w:rsidRPr="00BD236F">
              <w:rPr>
                <w:rFonts w:cstheme="minorHAnsi"/>
                <w:sz w:val="20"/>
                <w:szCs w:val="20"/>
                <w:lang w:eastAsia="cs-CZ"/>
              </w:rPr>
              <w:t xml:space="preserve"> systémů SAP Objednatele.</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B87CE2B" w14:textId="77777777" w:rsidR="00F80FA6" w:rsidRPr="00BD236F" w:rsidRDefault="00F80FA6" w:rsidP="00EE5D3D">
            <w:pPr>
              <w:rPr>
                <w:rFonts w:cstheme="minorHAnsi"/>
                <w:sz w:val="20"/>
                <w:szCs w:val="20"/>
                <w:lang w:eastAsia="cs-CZ"/>
              </w:rPr>
            </w:pPr>
          </w:p>
        </w:tc>
      </w:tr>
      <w:tr w:rsidR="00F80FA6" w:rsidRPr="003B76F5" w14:paraId="1304009E" w14:textId="77777777" w:rsidTr="00EE5D3D">
        <w:trPr>
          <w:trHeight w:val="315"/>
        </w:trPr>
        <w:tc>
          <w:tcPr>
            <w:tcW w:w="1139" w:type="dxa"/>
            <w:tcBorders>
              <w:top w:val="single" w:sz="2" w:space="0" w:color="auto"/>
              <w:left w:val="single" w:sz="2" w:space="0" w:color="auto"/>
              <w:bottom w:val="single" w:sz="2" w:space="0" w:color="auto"/>
              <w:right w:val="single" w:sz="2" w:space="0" w:color="auto"/>
            </w:tcBorders>
            <w:vAlign w:val="center"/>
          </w:tcPr>
          <w:p w14:paraId="39779C79" w14:textId="33A54054"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lastRenderedPageBreak/>
              <w:t>T5</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3CBA8FF8" w14:textId="4D4699EC"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C31F7E8" w14:textId="490F97C1"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Uživatelská oprávnění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04005ED2" w14:textId="65DCBBBA"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Návrh a realizace konceptu oprávnění pro implementaci dle této Technické specifikace</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D42421B" w14:textId="0E14D46B" w:rsidR="00F80FA6" w:rsidRPr="00BD236F" w:rsidRDefault="00F80FA6" w:rsidP="00EE5D3D">
            <w:pPr>
              <w:spacing w:after="0" w:line="240" w:lineRule="auto"/>
              <w:rPr>
                <w:rFonts w:cstheme="minorHAnsi"/>
                <w:sz w:val="20"/>
                <w:szCs w:val="20"/>
                <w:lang w:eastAsia="cs-CZ"/>
              </w:rPr>
            </w:pPr>
            <w:r w:rsidRPr="00BD236F">
              <w:rPr>
                <w:rFonts w:cstheme="minorHAnsi"/>
                <w:sz w:val="20"/>
                <w:szCs w:val="20"/>
                <w:lang w:eastAsia="cs-CZ"/>
              </w:rPr>
              <w:t xml:space="preserve">Je požadováno vytvoření konceptu oprávnění pro implementaci dle této </w:t>
            </w:r>
            <w:r w:rsidR="008B18D5">
              <w:rPr>
                <w:rFonts w:cstheme="minorHAnsi"/>
                <w:sz w:val="20"/>
                <w:szCs w:val="20"/>
                <w:lang w:eastAsia="cs-CZ"/>
              </w:rPr>
              <w:t>t</w:t>
            </w:r>
            <w:r w:rsidRPr="00BD236F">
              <w:rPr>
                <w:rFonts w:cstheme="minorHAnsi"/>
                <w:sz w:val="20"/>
                <w:szCs w:val="20"/>
                <w:lang w:eastAsia="cs-CZ"/>
              </w:rPr>
              <w:t>echnické specifikace a následná realizace tohoto konceptu oprávnění.</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11EED8E8" w14:textId="77777777" w:rsidR="00F80FA6" w:rsidRPr="00BD236F" w:rsidRDefault="00F80FA6" w:rsidP="00EE5D3D">
            <w:pPr>
              <w:rPr>
                <w:rFonts w:cstheme="minorHAnsi"/>
                <w:sz w:val="20"/>
                <w:szCs w:val="20"/>
                <w:lang w:eastAsia="cs-CZ"/>
              </w:rPr>
            </w:pPr>
          </w:p>
        </w:tc>
      </w:tr>
      <w:tr w:rsidR="00F80FA6" w:rsidRPr="003B76F5" w14:paraId="71E30D35" w14:textId="77777777" w:rsidTr="00EE5D3D">
        <w:trPr>
          <w:trHeight w:val="194"/>
        </w:trPr>
        <w:tc>
          <w:tcPr>
            <w:tcW w:w="1139" w:type="dxa"/>
            <w:tcBorders>
              <w:top w:val="single" w:sz="2" w:space="0" w:color="auto"/>
              <w:left w:val="single" w:sz="2" w:space="0" w:color="auto"/>
              <w:bottom w:val="single" w:sz="2" w:space="0" w:color="auto"/>
              <w:right w:val="single" w:sz="2" w:space="0" w:color="auto"/>
            </w:tcBorders>
            <w:vAlign w:val="center"/>
          </w:tcPr>
          <w:p w14:paraId="26FA4F39" w14:textId="7577B241" w:rsidR="00F80FA6" w:rsidRPr="00BD236F" w:rsidRDefault="00AD78D6" w:rsidP="00EE5D3D">
            <w:pPr>
              <w:spacing w:after="0" w:line="240" w:lineRule="auto"/>
              <w:jc w:val="center"/>
              <w:rPr>
                <w:rFonts w:eastAsia="Times New Roman" w:cstheme="minorHAnsi"/>
                <w:color w:val="000000"/>
                <w:sz w:val="20"/>
                <w:szCs w:val="20"/>
                <w:lang w:eastAsia="cs-CZ"/>
              </w:rPr>
            </w:pPr>
            <w:r>
              <w:rPr>
                <w:rFonts w:eastAsia="Times New Roman" w:cstheme="minorHAnsi"/>
                <w:color w:val="000000"/>
                <w:sz w:val="20"/>
                <w:szCs w:val="20"/>
                <w:lang w:eastAsia="cs-CZ"/>
              </w:rPr>
              <w:t>T6</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BBE14B2" w14:textId="51DA406E" w:rsidR="00F80FA6" w:rsidRPr="00BD236F" w:rsidRDefault="008B18D5"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Technická</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62CEC71" w14:textId="34070C78" w:rsidR="00F80FA6" w:rsidRPr="00BD236F" w:rsidRDefault="008B18D5"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Uživatelská oprávnění</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3477ADF4"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5F3E6BF8" w14:textId="77B3E137" w:rsidR="00F80FA6" w:rsidRPr="00BD236F" w:rsidRDefault="008B18D5" w:rsidP="00EE5D3D">
            <w:pPr>
              <w:spacing w:after="0" w:line="240" w:lineRule="auto"/>
              <w:rPr>
                <w:rFonts w:eastAsia="Times New Roman" w:cstheme="minorHAnsi"/>
                <w:color w:val="000000"/>
                <w:sz w:val="20"/>
                <w:szCs w:val="20"/>
                <w:lang w:eastAsia="cs-CZ"/>
              </w:rPr>
            </w:pPr>
            <w:r>
              <w:rPr>
                <w:rFonts w:eastAsia="Times New Roman" w:cstheme="minorHAnsi"/>
                <w:color w:val="000000"/>
                <w:sz w:val="20"/>
                <w:szCs w:val="20"/>
                <w:lang w:eastAsia="cs-CZ"/>
              </w:rPr>
              <w:t>Je požadována s</w:t>
            </w:r>
            <w:r w:rsidR="00F80FA6" w:rsidRPr="00BD236F">
              <w:rPr>
                <w:rFonts w:eastAsia="Times New Roman" w:cstheme="minorHAnsi"/>
                <w:color w:val="000000"/>
                <w:sz w:val="20"/>
                <w:szCs w:val="20"/>
                <w:lang w:eastAsia="cs-CZ"/>
              </w:rPr>
              <w:t>práva rolí pro DL s napojením na typové pozice a zároveň konkrétní uživatele tak, aby měli do aplikace přístup i zaměstnanci v provozu zejména kvůli nahlášení nepravidelností, incidentů a jejich stavu řešení a změnám zadaným obchodním zástupcem.</w:t>
            </w:r>
          </w:p>
          <w:p w14:paraId="6E5929B4" w14:textId="5DCB5E1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Správa rolí </w:t>
            </w:r>
            <w:r w:rsidR="008B18D5">
              <w:rPr>
                <w:rFonts w:eastAsia="Times New Roman" w:cstheme="minorHAnsi"/>
                <w:color w:val="000000"/>
                <w:sz w:val="20"/>
                <w:szCs w:val="20"/>
                <w:lang w:eastAsia="cs-CZ"/>
              </w:rPr>
              <w:t xml:space="preserve">bude nastavena přes </w:t>
            </w:r>
            <w:proofErr w:type="spellStart"/>
            <w:r w:rsidRPr="00BD236F">
              <w:rPr>
                <w:rFonts w:eastAsia="Times New Roman" w:cstheme="minorHAnsi"/>
                <w:color w:val="000000"/>
                <w:sz w:val="20"/>
                <w:szCs w:val="20"/>
                <w:lang w:eastAsia="cs-CZ"/>
              </w:rPr>
              <w:t>přes</w:t>
            </w:r>
            <w:proofErr w:type="spellEnd"/>
            <w:r w:rsidRPr="00BD236F">
              <w:rPr>
                <w:rFonts w:eastAsia="Times New Roman" w:cstheme="minorHAnsi"/>
                <w:color w:val="000000"/>
                <w:sz w:val="20"/>
                <w:szCs w:val="20"/>
                <w:lang w:eastAsia="cs-CZ"/>
              </w:rPr>
              <w:t xml:space="preserve"> IDM.</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6DA1C3D7" w14:textId="3C001A27" w:rsidR="00F80FA6" w:rsidRPr="00BD236F" w:rsidRDefault="008B18D5" w:rsidP="00EE5D3D">
            <w:pPr>
              <w:spacing w:after="0" w:line="240" w:lineRule="auto"/>
              <w:rPr>
                <w:rFonts w:eastAsia="Times New Roman" w:cstheme="minorHAnsi"/>
                <w:color w:val="000000"/>
                <w:sz w:val="20"/>
                <w:szCs w:val="20"/>
                <w:lang w:eastAsia="cs-CZ"/>
              </w:rPr>
            </w:pPr>
            <w:r w:rsidRPr="00BD236F">
              <w:rPr>
                <w:rFonts w:cstheme="minorHAnsi"/>
                <w:sz w:val="20"/>
                <w:szCs w:val="20"/>
                <w:lang w:eastAsia="cs-CZ"/>
              </w:rPr>
              <w:t>Přesný požadavek bude upřesněn v rámci přípravy Cílového konceptu.</w:t>
            </w:r>
          </w:p>
        </w:tc>
      </w:tr>
      <w:tr w:rsidR="00F80FA6" w:rsidRPr="003B76F5" w14:paraId="72341216" w14:textId="77777777" w:rsidTr="00EE5D3D">
        <w:trPr>
          <w:trHeight w:val="194"/>
        </w:trPr>
        <w:tc>
          <w:tcPr>
            <w:tcW w:w="1139" w:type="dxa"/>
            <w:tcBorders>
              <w:top w:val="single" w:sz="2" w:space="0" w:color="auto"/>
              <w:left w:val="single" w:sz="2" w:space="0" w:color="auto"/>
              <w:bottom w:val="single" w:sz="2" w:space="0" w:color="auto"/>
              <w:right w:val="single" w:sz="2" w:space="0" w:color="auto"/>
            </w:tcBorders>
            <w:vAlign w:val="center"/>
          </w:tcPr>
          <w:p w14:paraId="2DB8922C"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CCC619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7C90C96"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26F4C6D0"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77BD7C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510D7D1"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3B76F5" w14:paraId="458437C6" w14:textId="77777777" w:rsidTr="00EE5D3D">
        <w:trPr>
          <w:trHeight w:val="194"/>
        </w:trPr>
        <w:tc>
          <w:tcPr>
            <w:tcW w:w="1139" w:type="dxa"/>
            <w:vMerge w:val="restart"/>
            <w:tcBorders>
              <w:top w:val="single" w:sz="2" w:space="0" w:color="auto"/>
              <w:left w:val="single" w:sz="2" w:space="0" w:color="auto"/>
              <w:right w:val="single" w:sz="2" w:space="0" w:color="auto"/>
            </w:tcBorders>
            <w:vAlign w:val="center"/>
          </w:tcPr>
          <w:p w14:paraId="40AC1B40" w14:textId="2CCF28C1"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M1</w:t>
            </w:r>
          </w:p>
        </w:tc>
        <w:tc>
          <w:tcPr>
            <w:tcW w:w="1418" w:type="dxa"/>
            <w:vMerge w:val="restart"/>
            <w:tcBorders>
              <w:top w:val="single" w:sz="2" w:space="0" w:color="auto"/>
              <w:left w:val="single" w:sz="2" w:space="0" w:color="auto"/>
              <w:right w:val="single" w:sz="2" w:space="0" w:color="auto"/>
            </w:tcBorders>
            <w:shd w:val="clear" w:color="auto" w:fill="auto"/>
            <w:vAlign w:val="center"/>
          </w:tcPr>
          <w:p w14:paraId="259E2AE3" w14:textId="0F0AB1A2"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w:t>
            </w:r>
          </w:p>
        </w:tc>
        <w:tc>
          <w:tcPr>
            <w:tcW w:w="1843" w:type="dxa"/>
            <w:vMerge w:val="restart"/>
            <w:tcBorders>
              <w:top w:val="single" w:sz="2" w:space="0" w:color="auto"/>
              <w:left w:val="single" w:sz="2" w:space="0" w:color="auto"/>
              <w:right w:val="single" w:sz="2" w:space="0" w:color="auto"/>
            </w:tcBorders>
            <w:shd w:val="clear" w:color="auto" w:fill="auto"/>
            <w:vAlign w:val="center"/>
          </w:tcPr>
          <w:p w14:paraId="3FE008A0" w14:textId="5C1B75E1"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vMerge w:val="restart"/>
            <w:tcBorders>
              <w:top w:val="single" w:sz="2" w:space="0" w:color="auto"/>
              <w:left w:val="single" w:sz="2" w:space="0" w:color="auto"/>
              <w:right w:val="single" w:sz="2" w:space="0" w:color="auto"/>
            </w:tcBorders>
            <w:shd w:val="clear" w:color="auto" w:fill="auto"/>
            <w:vAlign w:val="center"/>
          </w:tcPr>
          <w:p w14:paraId="10B7CAE1" w14:textId="6F06FFCB"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Zákaznická data</w:t>
            </w:r>
          </w:p>
        </w:tc>
        <w:tc>
          <w:tcPr>
            <w:tcW w:w="3402" w:type="dxa"/>
            <w:vMerge w:val="restart"/>
            <w:tcBorders>
              <w:top w:val="single" w:sz="2" w:space="0" w:color="auto"/>
              <w:left w:val="single" w:sz="2" w:space="0" w:color="auto"/>
              <w:right w:val="single" w:sz="2" w:space="0" w:color="auto"/>
            </w:tcBorders>
            <w:shd w:val="clear" w:color="auto" w:fill="auto"/>
            <w:vAlign w:val="center"/>
          </w:tcPr>
          <w:p w14:paraId="75EECAAA" w14:textId="4B3E8E0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Klienti</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64E1CD0C" w14:textId="50F64A1D"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Vytvoření zjednodušeného návodu pro práci s CRM.</w:t>
            </w:r>
          </w:p>
        </w:tc>
      </w:tr>
      <w:tr w:rsidR="00F80FA6" w:rsidRPr="003B76F5" w14:paraId="1997AB47" w14:textId="77777777" w:rsidTr="00EE5D3D">
        <w:trPr>
          <w:trHeight w:val="194"/>
        </w:trPr>
        <w:tc>
          <w:tcPr>
            <w:tcW w:w="1139" w:type="dxa"/>
            <w:vMerge/>
            <w:tcBorders>
              <w:left w:val="single" w:sz="2" w:space="0" w:color="auto"/>
              <w:bottom w:val="single" w:sz="2" w:space="0" w:color="auto"/>
              <w:right w:val="single" w:sz="2" w:space="0" w:color="auto"/>
            </w:tcBorders>
            <w:vAlign w:val="center"/>
          </w:tcPr>
          <w:p w14:paraId="585727F8"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vMerge/>
            <w:tcBorders>
              <w:left w:val="single" w:sz="2" w:space="0" w:color="auto"/>
              <w:bottom w:val="single" w:sz="2" w:space="0" w:color="auto"/>
              <w:right w:val="single" w:sz="2" w:space="0" w:color="auto"/>
            </w:tcBorders>
            <w:shd w:val="clear" w:color="auto" w:fill="auto"/>
            <w:vAlign w:val="center"/>
          </w:tcPr>
          <w:p w14:paraId="22A54AF5"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vMerge/>
            <w:tcBorders>
              <w:left w:val="single" w:sz="2" w:space="0" w:color="auto"/>
              <w:bottom w:val="single" w:sz="2" w:space="0" w:color="auto"/>
              <w:right w:val="single" w:sz="2" w:space="0" w:color="auto"/>
            </w:tcBorders>
            <w:shd w:val="clear" w:color="auto" w:fill="auto"/>
            <w:vAlign w:val="center"/>
          </w:tcPr>
          <w:p w14:paraId="3A39682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vMerge/>
            <w:tcBorders>
              <w:left w:val="single" w:sz="2" w:space="0" w:color="auto"/>
              <w:bottom w:val="single" w:sz="2" w:space="0" w:color="auto"/>
              <w:right w:val="single" w:sz="2" w:space="0" w:color="auto"/>
            </w:tcBorders>
            <w:shd w:val="clear" w:color="auto" w:fill="auto"/>
            <w:vAlign w:val="center"/>
          </w:tcPr>
          <w:p w14:paraId="475C8CA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vMerge/>
            <w:tcBorders>
              <w:left w:val="single" w:sz="2" w:space="0" w:color="auto"/>
              <w:bottom w:val="single" w:sz="2" w:space="0" w:color="auto"/>
              <w:right w:val="single" w:sz="2" w:space="0" w:color="auto"/>
            </w:tcBorders>
            <w:shd w:val="clear" w:color="auto" w:fill="auto"/>
            <w:vAlign w:val="center"/>
          </w:tcPr>
          <w:p w14:paraId="448C0A1A"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nil"/>
              <w:left w:val="single" w:sz="2" w:space="0" w:color="auto"/>
              <w:bottom w:val="single" w:sz="2" w:space="0" w:color="auto"/>
              <w:right w:val="single" w:sz="2" w:space="0" w:color="auto"/>
            </w:tcBorders>
            <w:shd w:val="clear" w:color="auto" w:fill="auto"/>
            <w:vAlign w:val="center"/>
          </w:tcPr>
          <w:p w14:paraId="4B6C6CD3" w14:textId="145182F8"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 všech existujících informací o zákazníkovi (adresy, kontakty, úlohy ITIS, provozovny atd.).</w:t>
            </w:r>
          </w:p>
        </w:tc>
      </w:tr>
      <w:tr w:rsidR="00F80FA6" w:rsidRPr="003B76F5" w14:paraId="26DDC3A8"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30E526E9" w14:textId="22A248A3"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M2</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74CDA19" w14:textId="5446883B"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A57B364"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189FA05"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Zákaznická data</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5493A8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Aktivity</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556328B" w14:textId="59FAA09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 všech existujících aktivit (schůzky, emaily, telefonáty, příležitosti, záznamy o konkurenci apod.)</w:t>
            </w:r>
          </w:p>
        </w:tc>
      </w:tr>
      <w:tr w:rsidR="00F80FA6" w:rsidRPr="00945A8F" w14:paraId="7191DE03" w14:textId="77777777" w:rsidTr="00EE5D3D">
        <w:trPr>
          <w:trHeight w:val="465"/>
        </w:trPr>
        <w:tc>
          <w:tcPr>
            <w:tcW w:w="1139" w:type="dxa"/>
            <w:tcBorders>
              <w:top w:val="single" w:sz="2" w:space="0" w:color="auto"/>
              <w:left w:val="single" w:sz="2" w:space="0" w:color="auto"/>
              <w:bottom w:val="single" w:sz="2" w:space="0" w:color="auto"/>
              <w:right w:val="single" w:sz="2" w:space="0" w:color="auto"/>
            </w:tcBorders>
            <w:vAlign w:val="center"/>
          </w:tcPr>
          <w:p w14:paraId="7CA75AEF" w14:textId="33441C7B" w:rsidR="00F80FA6" w:rsidRPr="00BD236F" w:rsidRDefault="00F80FA6" w:rsidP="00EE5D3D">
            <w:pPr>
              <w:spacing w:after="0" w:line="240" w:lineRule="auto"/>
              <w:jc w:val="center"/>
              <w:rPr>
                <w:rFonts w:eastAsia="Times New Roman" w:cstheme="minorHAnsi"/>
                <w:color w:val="000000"/>
                <w:sz w:val="20"/>
                <w:szCs w:val="20"/>
                <w:lang w:eastAsia="cs-CZ"/>
              </w:rPr>
            </w:pPr>
            <w:r w:rsidRPr="00BD236F">
              <w:rPr>
                <w:rFonts w:eastAsia="Times New Roman" w:cstheme="minorHAnsi"/>
                <w:color w:val="000000"/>
                <w:sz w:val="20"/>
                <w:szCs w:val="20"/>
                <w:lang w:eastAsia="cs-CZ"/>
              </w:rPr>
              <w:t>M3</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4A7D09C" w14:textId="62128C90"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4FABC93"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KZK</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2212D5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Zákaznická data</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DD45511"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Ostatní</w:t>
            </w: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5D04272" w14:textId="499A9C9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Migrace všech ostatních údajů, které se s klientem váží (informace o smlouvách, sledované atributy atd.).</w:t>
            </w:r>
          </w:p>
        </w:tc>
      </w:tr>
      <w:tr w:rsidR="00F80FA6" w:rsidRPr="00777B19" w14:paraId="2DB1A0F9" w14:textId="77777777" w:rsidTr="00EE5D3D">
        <w:trPr>
          <w:trHeight w:val="185"/>
        </w:trPr>
        <w:tc>
          <w:tcPr>
            <w:tcW w:w="1139" w:type="dxa"/>
            <w:tcBorders>
              <w:top w:val="single" w:sz="2" w:space="0" w:color="auto"/>
              <w:left w:val="single" w:sz="2" w:space="0" w:color="auto"/>
              <w:bottom w:val="single" w:sz="2" w:space="0" w:color="auto"/>
              <w:right w:val="single" w:sz="2" w:space="0" w:color="auto"/>
            </w:tcBorders>
            <w:vAlign w:val="center"/>
          </w:tcPr>
          <w:p w14:paraId="528C0B6B" w14:textId="77777777" w:rsidR="00F80FA6" w:rsidRPr="00BD236F" w:rsidRDefault="00F80FA6" w:rsidP="00EE5D3D">
            <w:pPr>
              <w:spacing w:after="0" w:line="240" w:lineRule="auto"/>
              <w:jc w:val="center"/>
              <w:rPr>
                <w:rFonts w:eastAsia="Times New Roman" w:cstheme="minorHAnsi"/>
                <w:color w:val="000000"/>
                <w:sz w:val="20"/>
                <w:szCs w:val="20"/>
                <w:lang w:eastAsia="cs-CZ"/>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19EE3BB"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2793714D"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14:paraId="5E6E4DD2"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48AC49A1" w14:textId="77777777" w:rsidR="00F80FA6" w:rsidRPr="00BD236F" w:rsidRDefault="00F80FA6" w:rsidP="00EE5D3D">
            <w:pPr>
              <w:spacing w:after="0" w:line="240" w:lineRule="auto"/>
              <w:rPr>
                <w:rFonts w:eastAsia="Times New Roman" w:cstheme="minorHAnsi"/>
                <w:color w:val="000000"/>
                <w:sz w:val="20"/>
                <w:szCs w:val="20"/>
                <w:lang w:eastAsia="cs-CZ"/>
              </w:rPr>
            </w:pPr>
          </w:p>
        </w:tc>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14918540" w14:textId="77777777" w:rsidR="00F80FA6" w:rsidRPr="00BD236F" w:rsidRDefault="00F80FA6" w:rsidP="00EE5D3D">
            <w:pPr>
              <w:spacing w:after="0" w:line="240" w:lineRule="auto"/>
              <w:rPr>
                <w:rFonts w:eastAsia="Times New Roman" w:cstheme="minorHAnsi"/>
                <w:color w:val="000000"/>
                <w:sz w:val="20"/>
                <w:szCs w:val="20"/>
                <w:lang w:eastAsia="cs-CZ"/>
              </w:rPr>
            </w:pPr>
          </w:p>
        </w:tc>
      </w:tr>
      <w:tr w:rsidR="00F80FA6" w:rsidRPr="00280C24" w14:paraId="09EC8FBA" w14:textId="77777777" w:rsidTr="00EE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139" w:type="dxa"/>
            <w:shd w:val="clear" w:color="auto" w:fill="auto"/>
          </w:tcPr>
          <w:p w14:paraId="552E0623" w14:textId="1DB132DA" w:rsidR="00F80FA6" w:rsidRPr="00BD236F" w:rsidRDefault="00F80FA6" w:rsidP="00EE5D3D">
            <w:pPr>
              <w:jc w:val="center"/>
              <w:rPr>
                <w:rFonts w:cstheme="minorHAnsi"/>
                <w:sz w:val="20"/>
                <w:szCs w:val="20"/>
                <w:lang w:eastAsia="cs-CZ"/>
              </w:rPr>
            </w:pPr>
            <w:r w:rsidRPr="00BD236F">
              <w:rPr>
                <w:rFonts w:cstheme="minorHAnsi"/>
                <w:sz w:val="20"/>
                <w:szCs w:val="20"/>
                <w:lang w:eastAsia="cs-CZ"/>
              </w:rPr>
              <w:t>O</w:t>
            </w:r>
            <w:r w:rsidR="00DC6472">
              <w:rPr>
                <w:rFonts w:cstheme="minorHAnsi"/>
                <w:sz w:val="20"/>
                <w:szCs w:val="20"/>
                <w:lang w:eastAsia="cs-CZ"/>
              </w:rPr>
              <w:t>1</w:t>
            </w:r>
          </w:p>
        </w:tc>
        <w:tc>
          <w:tcPr>
            <w:tcW w:w="1418" w:type="dxa"/>
            <w:shd w:val="clear" w:color="auto" w:fill="auto"/>
          </w:tcPr>
          <w:p w14:paraId="61AE43DB" w14:textId="60C98C3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Ostatní</w:t>
            </w:r>
          </w:p>
        </w:tc>
        <w:tc>
          <w:tcPr>
            <w:tcW w:w="1843" w:type="dxa"/>
            <w:shd w:val="clear" w:color="auto" w:fill="auto"/>
          </w:tcPr>
          <w:p w14:paraId="756E0BE9" w14:textId="787FFAE8" w:rsidR="00F80FA6" w:rsidRPr="00BD236F" w:rsidRDefault="00F80FA6" w:rsidP="00EE5D3D">
            <w:pPr>
              <w:rPr>
                <w:rFonts w:cstheme="minorHAnsi"/>
                <w:sz w:val="20"/>
                <w:szCs w:val="20"/>
                <w:lang w:eastAsia="cs-CZ"/>
              </w:rPr>
            </w:pPr>
            <w:r w:rsidRPr="00BD236F">
              <w:rPr>
                <w:rFonts w:cstheme="minorHAnsi"/>
                <w:sz w:val="20"/>
                <w:szCs w:val="20"/>
                <w:lang w:eastAsia="cs-CZ"/>
              </w:rPr>
              <w:t>Organizační požadavky</w:t>
            </w:r>
          </w:p>
        </w:tc>
        <w:tc>
          <w:tcPr>
            <w:tcW w:w="1842" w:type="dxa"/>
            <w:shd w:val="clear" w:color="auto" w:fill="auto"/>
          </w:tcPr>
          <w:p w14:paraId="19CBE44E" w14:textId="60F6D616" w:rsidR="00F80FA6" w:rsidRPr="00BD236F" w:rsidRDefault="00F80FA6" w:rsidP="00EE5D3D">
            <w:pPr>
              <w:rPr>
                <w:rFonts w:cstheme="minorHAnsi"/>
                <w:sz w:val="20"/>
                <w:szCs w:val="20"/>
                <w:lang w:eastAsia="cs-CZ"/>
              </w:rPr>
            </w:pPr>
            <w:r w:rsidRPr="00BD236F">
              <w:rPr>
                <w:rFonts w:cstheme="minorHAnsi"/>
                <w:sz w:val="20"/>
                <w:szCs w:val="20"/>
                <w:lang w:eastAsia="cs-CZ"/>
              </w:rPr>
              <w:t>Předání znalostí</w:t>
            </w:r>
          </w:p>
        </w:tc>
        <w:tc>
          <w:tcPr>
            <w:tcW w:w="3402" w:type="dxa"/>
            <w:shd w:val="clear" w:color="auto" w:fill="auto"/>
          </w:tcPr>
          <w:p w14:paraId="3E024526" w14:textId="4A30C346" w:rsidR="00F80FA6" w:rsidRPr="00BD236F" w:rsidRDefault="00F80FA6" w:rsidP="00EE5D3D">
            <w:pPr>
              <w:rPr>
                <w:rFonts w:cstheme="minorHAnsi"/>
                <w:sz w:val="20"/>
                <w:szCs w:val="20"/>
                <w:lang w:eastAsia="cs-CZ"/>
              </w:rPr>
            </w:pPr>
            <w:r w:rsidRPr="00BD236F">
              <w:rPr>
                <w:rFonts w:cstheme="minorHAnsi"/>
                <w:sz w:val="20"/>
                <w:szCs w:val="20"/>
              </w:rPr>
              <w:t>Je požadováno zajištění školení realizačnímu týmu Objednatele na příslušnou funkcionalitu CRM v rozsahu 2-3 dnů (MD), pokud nebude mezi Objednatelem a Dodavatelem dohodnuto jinak.</w:t>
            </w:r>
          </w:p>
        </w:tc>
        <w:tc>
          <w:tcPr>
            <w:tcW w:w="5670" w:type="dxa"/>
            <w:shd w:val="clear" w:color="auto" w:fill="auto"/>
          </w:tcPr>
          <w:p w14:paraId="7823A136" w14:textId="77777777" w:rsidR="00F80FA6" w:rsidRPr="00BD236F" w:rsidRDefault="00F80FA6" w:rsidP="00EE5D3D">
            <w:pPr>
              <w:rPr>
                <w:rFonts w:cstheme="minorHAnsi"/>
                <w:sz w:val="20"/>
                <w:szCs w:val="20"/>
                <w:lang w:eastAsia="cs-CZ"/>
              </w:rPr>
            </w:pPr>
          </w:p>
        </w:tc>
      </w:tr>
      <w:tr w:rsidR="00F80FA6" w:rsidRPr="00280C24" w14:paraId="46CA2F2A" w14:textId="77777777" w:rsidTr="00EE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139" w:type="dxa"/>
            <w:shd w:val="clear" w:color="auto" w:fill="auto"/>
          </w:tcPr>
          <w:p w14:paraId="535296D4" w14:textId="297A1F4F" w:rsidR="00F80FA6" w:rsidRPr="00BD236F" w:rsidRDefault="00F80FA6" w:rsidP="00EE5D3D">
            <w:pPr>
              <w:jc w:val="center"/>
              <w:rPr>
                <w:rFonts w:cstheme="minorHAnsi"/>
                <w:sz w:val="20"/>
                <w:szCs w:val="20"/>
                <w:lang w:eastAsia="cs-CZ"/>
              </w:rPr>
            </w:pPr>
            <w:r w:rsidRPr="00BD236F">
              <w:rPr>
                <w:rFonts w:cstheme="minorHAnsi"/>
                <w:sz w:val="20"/>
                <w:szCs w:val="20"/>
                <w:lang w:eastAsia="cs-CZ"/>
              </w:rPr>
              <w:t>O</w:t>
            </w:r>
            <w:r w:rsidR="00DC6472">
              <w:rPr>
                <w:rFonts w:cstheme="minorHAnsi"/>
                <w:sz w:val="20"/>
                <w:szCs w:val="20"/>
                <w:lang w:eastAsia="cs-CZ"/>
              </w:rPr>
              <w:t>2</w:t>
            </w:r>
          </w:p>
        </w:tc>
        <w:tc>
          <w:tcPr>
            <w:tcW w:w="1418" w:type="dxa"/>
            <w:shd w:val="clear" w:color="auto" w:fill="auto"/>
          </w:tcPr>
          <w:p w14:paraId="22712F10"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Ostatní</w:t>
            </w:r>
          </w:p>
        </w:tc>
        <w:tc>
          <w:tcPr>
            <w:tcW w:w="1843" w:type="dxa"/>
            <w:shd w:val="clear" w:color="auto" w:fill="auto"/>
          </w:tcPr>
          <w:p w14:paraId="6B274FCD"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Organizační požadavky</w:t>
            </w:r>
          </w:p>
        </w:tc>
        <w:tc>
          <w:tcPr>
            <w:tcW w:w="1842" w:type="dxa"/>
            <w:shd w:val="clear" w:color="auto" w:fill="auto"/>
          </w:tcPr>
          <w:p w14:paraId="5E2D6741"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Předání znalostí</w:t>
            </w:r>
          </w:p>
        </w:tc>
        <w:tc>
          <w:tcPr>
            <w:tcW w:w="3402" w:type="dxa"/>
            <w:shd w:val="clear" w:color="auto" w:fill="auto"/>
          </w:tcPr>
          <w:p w14:paraId="53288227" w14:textId="3537C36D" w:rsidR="00F80FA6" w:rsidRPr="00BD236F" w:rsidRDefault="00F80FA6" w:rsidP="00EE5D3D">
            <w:pPr>
              <w:pStyle w:val="TableTextNormal"/>
              <w:framePr w:hSpace="0" w:wrap="auto" w:vAnchor="margin" w:hAnchor="text" w:yAlign="inline"/>
              <w:rPr>
                <w:rFonts w:asciiTheme="minorHAnsi" w:hAnsiTheme="minorHAnsi" w:cstheme="minorHAnsi"/>
                <w:szCs w:val="20"/>
              </w:rPr>
            </w:pPr>
            <w:r w:rsidRPr="00BD236F">
              <w:rPr>
                <w:rFonts w:asciiTheme="minorHAnsi" w:hAnsiTheme="minorHAnsi" w:cstheme="minorHAnsi"/>
                <w:szCs w:val="20"/>
              </w:rPr>
              <w:t xml:space="preserve">Je požadována součinnost Dodavatele při školení koncových uživatelů realizačním týmem Objednatele na dodanou službu </w:t>
            </w:r>
            <w:r w:rsidR="008B18D5">
              <w:rPr>
                <w:rFonts w:asciiTheme="minorHAnsi" w:hAnsiTheme="minorHAnsi" w:cstheme="minorHAnsi"/>
                <w:szCs w:val="20"/>
              </w:rPr>
              <w:t>CRM</w:t>
            </w:r>
            <w:r w:rsidR="008B18D5" w:rsidRPr="00BD236F">
              <w:rPr>
                <w:rFonts w:asciiTheme="minorHAnsi" w:hAnsiTheme="minorHAnsi" w:cstheme="minorHAnsi"/>
                <w:szCs w:val="20"/>
              </w:rPr>
              <w:t xml:space="preserve"> </w:t>
            </w:r>
            <w:r w:rsidRPr="00BD236F">
              <w:rPr>
                <w:rFonts w:asciiTheme="minorHAnsi" w:hAnsiTheme="minorHAnsi" w:cstheme="minorHAnsi"/>
                <w:szCs w:val="20"/>
              </w:rPr>
              <w:t>včetně dohledu při nastavení systému pro školení a dodání školící a uživatelské dokumentace.</w:t>
            </w:r>
          </w:p>
          <w:p w14:paraId="1CD56929" w14:textId="0B346A9A" w:rsidR="00F80FA6" w:rsidRPr="00BD236F" w:rsidRDefault="00F80FA6" w:rsidP="00EE5D3D">
            <w:pPr>
              <w:rPr>
                <w:rFonts w:cstheme="minorHAnsi"/>
                <w:sz w:val="20"/>
                <w:szCs w:val="20"/>
                <w:lang w:eastAsia="cs-CZ"/>
              </w:rPr>
            </w:pPr>
            <w:r w:rsidRPr="00BD236F">
              <w:rPr>
                <w:rFonts w:cstheme="minorHAnsi"/>
                <w:sz w:val="20"/>
                <w:szCs w:val="20"/>
              </w:rPr>
              <w:t xml:space="preserve">Školení proběhne v prostředí Objednatele na technické infrastruktuře </w:t>
            </w:r>
            <w:r w:rsidRPr="00BD236F">
              <w:rPr>
                <w:rFonts w:cstheme="minorHAnsi"/>
                <w:sz w:val="20"/>
                <w:szCs w:val="20"/>
              </w:rPr>
              <w:lastRenderedPageBreak/>
              <w:t>Objednatele a bude prováděno pracovníky Objednatele.</w:t>
            </w:r>
          </w:p>
        </w:tc>
        <w:tc>
          <w:tcPr>
            <w:tcW w:w="5670" w:type="dxa"/>
            <w:shd w:val="clear" w:color="auto" w:fill="auto"/>
          </w:tcPr>
          <w:p w14:paraId="42300204" w14:textId="77777777" w:rsidR="00F80FA6" w:rsidRPr="00BD236F" w:rsidRDefault="00F80FA6" w:rsidP="00EE5D3D">
            <w:pPr>
              <w:rPr>
                <w:rFonts w:cstheme="minorHAnsi"/>
                <w:sz w:val="20"/>
                <w:szCs w:val="20"/>
                <w:lang w:eastAsia="cs-CZ"/>
              </w:rPr>
            </w:pPr>
          </w:p>
        </w:tc>
      </w:tr>
      <w:tr w:rsidR="00F80FA6" w:rsidRPr="00280C24" w14:paraId="3E8DF98A" w14:textId="77777777" w:rsidTr="00EE5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139" w:type="dxa"/>
            <w:shd w:val="clear" w:color="auto" w:fill="auto"/>
          </w:tcPr>
          <w:p w14:paraId="558044AF" w14:textId="7649DA76" w:rsidR="00F80FA6" w:rsidRPr="00BD236F" w:rsidRDefault="00F80FA6" w:rsidP="00EE5D3D">
            <w:pPr>
              <w:jc w:val="center"/>
              <w:rPr>
                <w:rFonts w:cstheme="minorHAnsi"/>
                <w:sz w:val="20"/>
                <w:szCs w:val="20"/>
                <w:lang w:eastAsia="cs-CZ"/>
              </w:rPr>
            </w:pPr>
            <w:r w:rsidRPr="00BD236F">
              <w:rPr>
                <w:rFonts w:cstheme="minorHAnsi"/>
                <w:sz w:val="20"/>
                <w:szCs w:val="20"/>
                <w:lang w:eastAsia="cs-CZ"/>
              </w:rPr>
              <w:t>O</w:t>
            </w:r>
            <w:r w:rsidR="00DC6472">
              <w:rPr>
                <w:rFonts w:cstheme="minorHAnsi"/>
                <w:sz w:val="20"/>
                <w:szCs w:val="20"/>
                <w:lang w:eastAsia="cs-CZ"/>
              </w:rPr>
              <w:t>3</w:t>
            </w:r>
          </w:p>
        </w:tc>
        <w:tc>
          <w:tcPr>
            <w:tcW w:w="1418" w:type="dxa"/>
            <w:shd w:val="clear" w:color="auto" w:fill="auto"/>
          </w:tcPr>
          <w:p w14:paraId="34D7D307" w14:textId="77777777" w:rsidR="00F80FA6" w:rsidRPr="00BD236F" w:rsidRDefault="00F80FA6" w:rsidP="00EE5D3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Ostatní</w:t>
            </w:r>
          </w:p>
        </w:tc>
        <w:tc>
          <w:tcPr>
            <w:tcW w:w="1843" w:type="dxa"/>
            <w:shd w:val="clear" w:color="auto" w:fill="auto"/>
          </w:tcPr>
          <w:p w14:paraId="56C78B22"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Organizační požadavky</w:t>
            </w:r>
          </w:p>
        </w:tc>
        <w:tc>
          <w:tcPr>
            <w:tcW w:w="1842" w:type="dxa"/>
            <w:shd w:val="clear" w:color="auto" w:fill="auto"/>
          </w:tcPr>
          <w:p w14:paraId="40317E27" w14:textId="77777777" w:rsidR="00F80FA6" w:rsidRPr="00BD236F" w:rsidRDefault="00F80FA6" w:rsidP="00EE5D3D">
            <w:pPr>
              <w:rPr>
                <w:rFonts w:cstheme="minorHAnsi"/>
                <w:sz w:val="20"/>
                <w:szCs w:val="20"/>
                <w:lang w:eastAsia="cs-CZ"/>
              </w:rPr>
            </w:pPr>
            <w:r w:rsidRPr="00BD236F">
              <w:rPr>
                <w:rFonts w:cstheme="minorHAnsi"/>
                <w:sz w:val="20"/>
                <w:szCs w:val="20"/>
                <w:lang w:eastAsia="cs-CZ"/>
              </w:rPr>
              <w:t>Předání znalostí</w:t>
            </w:r>
          </w:p>
        </w:tc>
        <w:tc>
          <w:tcPr>
            <w:tcW w:w="3402" w:type="dxa"/>
            <w:shd w:val="clear" w:color="auto" w:fill="auto"/>
          </w:tcPr>
          <w:p w14:paraId="7AE3EACC" w14:textId="29679D44" w:rsidR="00F80FA6" w:rsidRPr="00BD236F" w:rsidRDefault="00F80FA6" w:rsidP="00EE5D3D">
            <w:pPr>
              <w:pStyle w:val="TableTextNormal"/>
              <w:framePr w:hSpace="0" w:wrap="auto" w:vAnchor="margin" w:hAnchor="text" w:yAlign="inline"/>
              <w:rPr>
                <w:rFonts w:asciiTheme="minorHAnsi" w:hAnsiTheme="minorHAnsi" w:cstheme="minorHAnsi"/>
                <w:szCs w:val="20"/>
              </w:rPr>
            </w:pPr>
            <w:r w:rsidRPr="00BD236F">
              <w:rPr>
                <w:rFonts w:asciiTheme="minorHAnsi" w:hAnsiTheme="minorHAnsi" w:cstheme="minorHAnsi"/>
                <w:szCs w:val="20"/>
              </w:rPr>
              <w:t xml:space="preserve">Je požadováno předání znalostí k dodaným službám maximálně 10 pracovníkům Objednatele o provedených nastaveních a dalších úpravách systému CRM v rozsahu maximálně 10 člověkodnů (MD). </w:t>
            </w:r>
          </w:p>
          <w:p w14:paraId="2B5C286F" w14:textId="04129723" w:rsidR="00F80FA6" w:rsidRPr="00BD236F" w:rsidRDefault="00F80FA6" w:rsidP="00EE5D3D">
            <w:pPr>
              <w:rPr>
                <w:rFonts w:cstheme="minorHAnsi"/>
                <w:sz w:val="20"/>
                <w:szCs w:val="20"/>
                <w:lang w:eastAsia="cs-CZ"/>
              </w:rPr>
            </w:pPr>
            <w:r w:rsidRPr="00BD236F">
              <w:rPr>
                <w:rFonts w:cstheme="minorHAnsi"/>
                <w:sz w:val="20"/>
                <w:szCs w:val="20"/>
              </w:rPr>
              <w:t>Předání znalostí proběhne v prostředí Objednatele na technické infrastruktuře Objednatele a dále dodání dokumentace nastavení systému pro dodané služby</w:t>
            </w:r>
          </w:p>
        </w:tc>
        <w:tc>
          <w:tcPr>
            <w:tcW w:w="5670" w:type="dxa"/>
            <w:shd w:val="clear" w:color="auto" w:fill="auto"/>
          </w:tcPr>
          <w:p w14:paraId="0987ECA4" w14:textId="77777777" w:rsidR="00F80FA6" w:rsidRPr="00BD236F" w:rsidRDefault="00F80FA6" w:rsidP="00EE5D3D">
            <w:pPr>
              <w:rPr>
                <w:rFonts w:cstheme="minorHAnsi"/>
                <w:sz w:val="20"/>
                <w:szCs w:val="20"/>
                <w:lang w:eastAsia="cs-CZ"/>
              </w:rPr>
            </w:pPr>
          </w:p>
        </w:tc>
      </w:tr>
    </w:tbl>
    <w:p w14:paraId="03FF07B0" w14:textId="4511B747" w:rsidR="001005EE" w:rsidRDefault="00EE5D3D">
      <w:pPr>
        <w:rPr>
          <w:sz w:val="20"/>
          <w:szCs w:val="20"/>
        </w:rPr>
      </w:pPr>
      <w:r>
        <w:rPr>
          <w:sz w:val="20"/>
          <w:szCs w:val="20"/>
        </w:rPr>
        <w:br w:type="textWrapping" w:clear="all"/>
      </w:r>
    </w:p>
    <w:p w14:paraId="5E005A29" w14:textId="0A274DC6" w:rsidR="00C20534" w:rsidRPr="00DD1340" w:rsidRDefault="00C20534" w:rsidP="00C20534">
      <w:pPr>
        <w:rPr>
          <w:rFonts w:ascii="Times New Roman" w:hAnsi="Times New Roman" w:cs="Times New Roman"/>
          <w:sz w:val="24"/>
          <w:szCs w:val="24"/>
        </w:rPr>
      </w:pPr>
      <w:r w:rsidRPr="00DD1340">
        <w:rPr>
          <w:rFonts w:ascii="Times New Roman" w:hAnsi="Times New Roman" w:cs="Times New Roman"/>
          <w:sz w:val="24"/>
          <w:szCs w:val="24"/>
        </w:rPr>
        <w:t>Hrubá kostra WF obchodních příležitostí</w:t>
      </w:r>
    </w:p>
    <w:tbl>
      <w:tblPr>
        <w:tblW w:w="12320" w:type="dxa"/>
        <w:tblCellMar>
          <w:left w:w="70" w:type="dxa"/>
          <w:right w:w="70" w:type="dxa"/>
        </w:tblCellMar>
        <w:tblLook w:val="04A0" w:firstRow="1" w:lastRow="0" w:firstColumn="1" w:lastColumn="0" w:noHBand="0" w:noVBand="1"/>
      </w:tblPr>
      <w:tblGrid>
        <w:gridCol w:w="2760"/>
        <w:gridCol w:w="3040"/>
        <w:gridCol w:w="4020"/>
        <w:gridCol w:w="2500"/>
      </w:tblGrid>
      <w:tr w:rsidR="00C20534" w:rsidRPr="00BD236F" w14:paraId="4AFB1152" w14:textId="77777777" w:rsidTr="009B22DD">
        <w:trPr>
          <w:trHeight w:val="600"/>
        </w:trPr>
        <w:tc>
          <w:tcPr>
            <w:tcW w:w="2760" w:type="dxa"/>
            <w:tcBorders>
              <w:top w:val="single" w:sz="8" w:space="0" w:color="auto"/>
              <w:left w:val="single" w:sz="8" w:space="0" w:color="auto"/>
              <w:bottom w:val="single" w:sz="4" w:space="0" w:color="auto"/>
              <w:right w:val="single" w:sz="4" w:space="0" w:color="auto"/>
            </w:tcBorders>
            <w:shd w:val="clear" w:color="000000" w:fill="F2F2F2"/>
            <w:hideMark/>
          </w:tcPr>
          <w:p w14:paraId="4E8FCC9B" w14:textId="77777777" w:rsidR="00C20534" w:rsidRPr="00BD236F" w:rsidRDefault="00C20534" w:rsidP="009B22DD">
            <w:pPr>
              <w:spacing w:after="0" w:line="240" w:lineRule="auto"/>
              <w:rPr>
                <w:rFonts w:eastAsia="Times New Roman" w:cstheme="minorHAnsi"/>
                <w:color w:val="000000"/>
                <w:lang w:eastAsia="cs-CZ"/>
              </w:rPr>
            </w:pPr>
            <w:r w:rsidRPr="00BD236F">
              <w:rPr>
                <w:rFonts w:eastAsia="Times New Roman" w:cstheme="minorHAnsi"/>
                <w:color w:val="000000"/>
                <w:lang w:eastAsia="cs-CZ"/>
              </w:rPr>
              <w:t>Fáze příležitosti</w:t>
            </w:r>
          </w:p>
        </w:tc>
        <w:tc>
          <w:tcPr>
            <w:tcW w:w="3040" w:type="dxa"/>
            <w:tcBorders>
              <w:top w:val="single" w:sz="8" w:space="0" w:color="auto"/>
              <w:left w:val="nil"/>
              <w:bottom w:val="single" w:sz="4" w:space="0" w:color="auto"/>
              <w:right w:val="single" w:sz="4" w:space="0" w:color="auto"/>
            </w:tcBorders>
            <w:shd w:val="clear" w:color="000000" w:fill="F2F2F2"/>
            <w:hideMark/>
          </w:tcPr>
          <w:p w14:paraId="7DA93DDB" w14:textId="77777777" w:rsidR="00C20534" w:rsidRPr="00BD236F" w:rsidRDefault="00C20534" w:rsidP="009B22DD">
            <w:pPr>
              <w:spacing w:after="0" w:line="240" w:lineRule="auto"/>
              <w:rPr>
                <w:rFonts w:eastAsia="Times New Roman" w:cstheme="minorHAnsi"/>
                <w:color w:val="000000"/>
                <w:lang w:eastAsia="cs-CZ"/>
              </w:rPr>
            </w:pPr>
            <w:r w:rsidRPr="00BD236F">
              <w:rPr>
                <w:rFonts w:eastAsia="Times New Roman" w:cstheme="minorHAnsi"/>
                <w:color w:val="000000"/>
                <w:lang w:eastAsia="cs-CZ"/>
              </w:rPr>
              <w:t>Zaznamenávané parametry</w:t>
            </w:r>
          </w:p>
        </w:tc>
        <w:tc>
          <w:tcPr>
            <w:tcW w:w="4020" w:type="dxa"/>
            <w:tcBorders>
              <w:top w:val="single" w:sz="8" w:space="0" w:color="auto"/>
              <w:left w:val="nil"/>
              <w:bottom w:val="single" w:sz="4" w:space="0" w:color="auto"/>
              <w:right w:val="single" w:sz="4" w:space="0" w:color="auto"/>
            </w:tcBorders>
            <w:shd w:val="clear" w:color="000000" w:fill="F2F2F2"/>
            <w:hideMark/>
          </w:tcPr>
          <w:p w14:paraId="60B6FBCF" w14:textId="77777777" w:rsidR="00C20534" w:rsidRPr="00BD236F" w:rsidRDefault="00C20534" w:rsidP="009B22DD">
            <w:pPr>
              <w:spacing w:after="0" w:line="240" w:lineRule="auto"/>
              <w:rPr>
                <w:rFonts w:eastAsia="Times New Roman" w:cstheme="minorHAnsi"/>
                <w:color w:val="000000"/>
                <w:lang w:eastAsia="cs-CZ"/>
              </w:rPr>
            </w:pPr>
            <w:r w:rsidRPr="00BD236F">
              <w:rPr>
                <w:rFonts w:eastAsia="Times New Roman" w:cstheme="minorHAnsi"/>
                <w:color w:val="000000"/>
                <w:lang w:eastAsia="cs-CZ"/>
              </w:rPr>
              <w:t>Následné (vedlejší) kroky (vybrané kroky lze modifikovat i v pozdějších fázích)</w:t>
            </w:r>
          </w:p>
        </w:tc>
        <w:tc>
          <w:tcPr>
            <w:tcW w:w="2500" w:type="dxa"/>
            <w:tcBorders>
              <w:top w:val="single" w:sz="8" w:space="0" w:color="auto"/>
              <w:left w:val="nil"/>
              <w:bottom w:val="single" w:sz="4" w:space="0" w:color="auto"/>
              <w:right w:val="single" w:sz="8" w:space="0" w:color="auto"/>
            </w:tcBorders>
            <w:shd w:val="clear" w:color="000000" w:fill="F2F2F2"/>
            <w:hideMark/>
          </w:tcPr>
          <w:p w14:paraId="66E71AC6" w14:textId="77777777" w:rsidR="00C20534" w:rsidRPr="00BD236F" w:rsidRDefault="00C20534" w:rsidP="009B22DD">
            <w:pPr>
              <w:spacing w:after="0" w:line="240" w:lineRule="auto"/>
              <w:rPr>
                <w:rFonts w:eastAsia="Times New Roman" w:cstheme="minorHAnsi"/>
                <w:color w:val="000000"/>
                <w:lang w:eastAsia="cs-CZ"/>
              </w:rPr>
            </w:pPr>
            <w:r w:rsidRPr="00BD236F">
              <w:rPr>
                <w:rFonts w:eastAsia="Times New Roman" w:cstheme="minorHAnsi"/>
                <w:color w:val="000000"/>
                <w:lang w:eastAsia="cs-CZ"/>
              </w:rPr>
              <w:t>Poznámka</w:t>
            </w:r>
          </w:p>
        </w:tc>
      </w:tr>
      <w:tr w:rsidR="00C20534" w:rsidRPr="00BD236F" w14:paraId="72C5217A" w14:textId="77777777" w:rsidTr="009B22DD">
        <w:trPr>
          <w:trHeight w:val="600"/>
        </w:trPr>
        <w:tc>
          <w:tcPr>
            <w:tcW w:w="2760" w:type="dxa"/>
            <w:tcBorders>
              <w:top w:val="nil"/>
              <w:left w:val="single" w:sz="8" w:space="0" w:color="auto"/>
              <w:bottom w:val="single" w:sz="4" w:space="0" w:color="auto"/>
              <w:right w:val="single" w:sz="4" w:space="0" w:color="auto"/>
            </w:tcBorders>
            <w:shd w:val="clear" w:color="auto" w:fill="auto"/>
            <w:hideMark/>
          </w:tcPr>
          <w:p w14:paraId="1CD44624"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Identifikace a kvalifikace příležitosti</w:t>
            </w:r>
          </w:p>
        </w:tc>
        <w:tc>
          <w:tcPr>
            <w:tcW w:w="3040" w:type="dxa"/>
            <w:tcBorders>
              <w:top w:val="nil"/>
              <w:left w:val="nil"/>
              <w:bottom w:val="single" w:sz="4" w:space="0" w:color="auto"/>
              <w:right w:val="single" w:sz="4" w:space="0" w:color="auto"/>
            </w:tcBorders>
            <w:shd w:val="clear" w:color="auto" w:fill="auto"/>
            <w:hideMark/>
          </w:tcPr>
          <w:p w14:paraId="16939445" w14:textId="0C2C4E7B"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Produkt, množství, cena,</w:t>
            </w:r>
            <w:r w:rsidR="003147E9">
              <w:rPr>
                <w:rFonts w:eastAsia="Times New Roman" w:cstheme="minorHAnsi"/>
                <w:color w:val="000000"/>
                <w:sz w:val="20"/>
                <w:szCs w:val="20"/>
                <w:lang w:eastAsia="cs-CZ"/>
              </w:rPr>
              <w:t xml:space="preserve"> …</w:t>
            </w:r>
          </w:p>
        </w:tc>
        <w:tc>
          <w:tcPr>
            <w:tcW w:w="4020" w:type="dxa"/>
            <w:tcBorders>
              <w:top w:val="nil"/>
              <w:left w:val="nil"/>
              <w:bottom w:val="single" w:sz="4" w:space="0" w:color="auto"/>
              <w:right w:val="single" w:sz="4" w:space="0" w:color="auto"/>
            </w:tcBorders>
            <w:shd w:val="clear" w:color="auto" w:fill="auto"/>
            <w:hideMark/>
          </w:tcPr>
          <w:p w14:paraId="36ABCF98" w14:textId="2CF12C09"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Identifikace konkurence</w:t>
            </w:r>
          </w:p>
        </w:tc>
        <w:tc>
          <w:tcPr>
            <w:tcW w:w="2500" w:type="dxa"/>
            <w:tcBorders>
              <w:top w:val="nil"/>
              <w:left w:val="nil"/>
              <w:bottom w:val="single" w:sz="4" w:space="0" w:color="auto"/>
              <w:right w:val="single" w:sz="8" w:space="0" w:color="auto"/>
            </w:tcBorders>
            <w:shd w:val="clear" w:color="auto" w:fill="auto"/>
            <w:hideMark/>
          </w:tcPr>
          <w:p w14:paraId="7847BA5B"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w:t>
            </w:r>
          </w:p>
        </w:tc>
      </w:tr>
      <w:tr w:rsidR="00C20534" w:rsidRPr="00BD236F" w14:paraId="080DA04F" w14:textId="77777777" w:rsidTr="009B22DD">
        <w:trPr>
          <w:trHeight w:val="1200"/>
        </w:trPr>
        <w:tc>
          <w:tcPr>
            <w:tcW w:w="2760" w:type="dxa"/>
            <w:tcBorders>
              <w:top w:val="nil"/>
              <w:left w:val="single" w:sz="8" w:space="0" w:color="auto"/>
              <w:bottom w:val="single" w:sz="4" w:space="0" w:color="auto"/>
              <w:right w:val="single" w:sz="4" w:space="0" w:color="auto"/>
            </w:tcBorders>
            <w:shd w:val="clear" w:color="auto" w:fill="auto"/>
            <w:hideMark/>
          </w:tcPr>
          <w:p w14:paraId="0FA23F3B"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Nabídka</w:t>
            </w:r>
          </w:p>
        </w:tc>
        <w:tc>
          <w:tcPr>
            <w:tcW w:w="3040" w:type="dxa"/>
            <w:tcBorders>
              <w:top w:val="nil"/>
              <w:left w:val="nil"/>
              <w:bottom w:val="single" w:sz="4" w:space="0" w:color="auto"/>
              <w:right w:val="single" w:sz="4" w:space="0" w:color="auto"/>
            </w:tcBorders>
            <w:shd w:val="clear" w:color="auto" w:fill="auto"/>
            <w:hideMark/>
          </w:tcPr>
          <w:p w14:paraId="5E60824A"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Vývoj a revize </w:t>
            </w:r>
            <w:proofErr w:type="gramStart"/>
            <w:r w:rsidRPr="00BD236F">
              <w:rPr>
                <w:rFonts w:eastAsia="Times New Roman" w:cstheme="minorHAnsi"/>
                <w:color w:val="000000"/>
                <w:sz w:val="20"/>
                <w:szCs w:val="20"/>
                <w:lang w:eastAsia="cs-CZ"/>
              </w:rPr>
              <w:t>nabídky,  kalkulace</w:t>
            </w:r>
            <w:proofErr w:type="gramEnd"/>
            <w:r w:rsidRPr="00BD236F">
              <w:rPr>
                <w:rFonts w:eastAsia="Times New Roman" w:cstheme="minorHAnsi"/>
                <w:color w:val="000000"/>
                <w:sz w:val="20"/>
                <w:szCs w:val="20"/>
                <w:lang w:eastAsia="cs-CZ"/>
              </w:rPr>
              <w:t>/návrh ceny</w:t>
            </w:r>
          </w:p>
        </w:tc>
        <w:tc>
          <w:tcPr>
            <w:tcW w:w="4020" w:type="dxa"/>
            <w:tcBorders>
              <w:top w:val="nil"/>
              <w:left w:val="nil"/>
              <w:bottom w:val="single" w:sz="4" w:space="0" w:color="auto"/>
              <w:right w:val="single" w:sz="4" w:space="0" w:color="auto"/>
            </w:tcBorders>
            <w:shd w:val="clear" w:color="auto" w:fill="auto"/>
            <w:hideMark/>
          </w:tcPr>
          <w:p w14:paraId="37733224"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Kalkulátor (s možností schválení nižší ceny, než umožňuje role / </w:t>
            </w:r>
            <w:proofErr w:type="spellStart"/>
            <w:r w:rsidRPr="00BD236F">
              <w:rPr>
                <w:rFonts w:eastAsia="Times New Roman" w:cstheme="minorHAnsi"/>
                <w:color w:val="000000"/>
                <w:sz w:val="20"/>
                <w:szCs w:val="20"/>
                <w:lang w:eastAsia="cs-CZ"/>
              </w:rPr>
              <w:t>org</w:t>
            </w:r>
            <w:proofErr w:type="spellEnd"/>
            <w:r w:rsidRPr="00BD236F">
              <w:rPr>
                <w:rFonts w:eastAsia="Times New Roman" w:cstheme="minorHAnsi"/>
                <w:color w:val="000000"/>
                <w:sz w:val="20"/>
                <w:szCs w:val="20"/>
                <w:lang w:eastAsia="cs-CZ"/>
              </w:rPr>
              <w:t>. začlenění uživatele)</w:t>
            </w:r>
            <w:r w:rsidRPr="00BD236F">
              <w:rPr>
                <w:rFonts w:eastAsia="Times New Roman" w:cstheme="minorHAnsi"/>
                <w:color w:val="000000"/>
                <w:sz w:val="20"/>
                <w:szCs w:val="20"/>
                <w:lang w:eastAsia="cs-CZ"/>
              </w:rPr>
              <w:br/>
              <w:t>Schvalovací předdefinované WF</w:t>
            </w:r>
          </w:p>
        </w:tc>
        <w:tc>
          <w:tcPr>
            <w:tcW w:w="2500" w:type="dxa"/>
            <w:tcBorders>
              <w:top w:val="nil"/>
              <w:left w:val="nil"/>
              <w:bottom w:val="single" w:sz="4" w:space="0" w:color="auto"/>
              <w:right w:val="single" w:sz="8" w:space="0" w:color="auto"/>
            </w:tcBorders>
            <w:shd w:val="clear" w:color="auto" w:fill="auto"/>
            <w:hideMark/>
          </w:tcPr>
          <w:p w14:paraId="59576013"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Všechny, i opakované kroky v nabídce (změna cen) budou </w:t>
            </w:r>
            <w:proofErr w:type="spellStart"/>
            <w:r w:rsidRPr="00BD236F">
              <w:rPr>
                <w:rFonts w:eastAsia="Times New Roman" w:cstheme="minorHAnsi"/>
                <w:color w:val="000000"/>
                <w:sz w:val="20"/>
                <w:szCs w:val="20"/>
                <w:lang w:eastAsia="cs-CZ"/>
              </w:rPr>
              <w:t>reportovatelné</w:t>
            </w:r>
            <w:proofErr w:type="spellEnd"/>
          </w:p>
        </w:tc>
      </w:tr>
      <w:tr w:rsidR="00C20534" w:rsidRPr="00BD236F" w14:paraId="7521A4F7" w14:textId="77777777" w:rsidTr="009B22DD">
        <w:trPr>
          <w:trHeight w:val="600"/>
        </w:trPr>
        <w:tc>
          <w:tcPr>
            <w:tcW w:w="2760" w:type="dxa"/>
            <w:tcBorders>
              <w:top w:val="nil"/>
              <w:left w:val="single" w:sz="8" w:space="0" w:color="auto"/>
              <w:bottom w:val="single" w:sz="4" w:space="0" w:color="auto"/>
              <w:right w:val="single" w:sz="4" w:space="0" w:color="auto"/>
            </w:tcBorders>
            <w:shd w:val="clear" w:color="auto" w:fill="auto"/>
            <w:hideMark/>
          </w:tcPr>
          <w:p w14:paraId="0DCB9D4A"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Uzavření smlouvy</w:t>
            </w:r>
          </w:p>
        </w:tc>
        <w:tc>
          <w:tcPr>
            <w:tcW w:w="3040" w:type="dxa"/>
            <w:tcBorders>
              <w:top w:val="nil"/>
              <w:left w:val="nil"/>
              <w:bottom w:val="single" w:sz="4" w:space="0" w:color="auto"/>
              <w:right w:val="single" w:sz="4" w:space="0" w:color="auto"/>
            </w:tcBorders>
            <w:shd w:val="clear" w:color="auto" w:fill="auto"/>
            <w:hideMark/>
          </w:tcPr>
          <w:p w14:paraId="575DE843"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Finální potvrzení ceny, doplňující komentáře</w:t>
            </w:r>
          </w:p>
        </w:tc>
        <w:tc>
          <w:tcPr>
            <w:tcW w:w="4020" w:type="dxa"/>
            <w:tcBorders>
              <w:top w:val="nil"/>
              <w:left w:val="nil"/>
              <w:bottom w:val="single" w:sz="4" w:space="0" w:color="auto"/>
              <w:right w:val="single" w:sz="4" w:space="0" w:color="auto"/>
            </w:tcBorders>
            <w:shd w:val="clear" w:color="auto" w:fill="auto"/>
            <w:hideMark/>
          </w:tcPr>
          <w:p w14:paraId="48A43E03"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Předání parametrů kalkulace / klienta / nabídky do GES (smlouva)</w:t>
            </w:r>
          </w:p>
        </w:tc>
        <w:tc>
          <w:tcPr>
            <w:tcW w:w="2500" w:type="dxa"/>
            <w:tcBorders>
              <w:top w:val="nil"/>
              <w:left w:val="nil"/>
              <w:bottom w:val="single" w:sz="4" w:space="0" w:color="auto"/>
              <w:right w:val="single" w:sz="8" w:space="0" w:color="auto"/>
            </w:tcBorders>
            <w:shd w:val="clear" w:color="auto" w:fill="auto"/>
            <w:hideMark/>
          </w:tcPr>
          <w:p w14:paraId="5FEBD39A"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w:t>
            </w:r>
          </w:p>
        </w:tc>
      </w:tr>
      <w:tr w:rsidR="00C20534" w:rsidRPr="00BD236F" w14:paraId="3D356349" w14:textId="77777777" w:rsidTr="009B22DD">
        <w:trPr>
          <w:trHeight w:val="1515"/>
        </w:trPr>
        <w:tc>
          <w:tcPr>
            <w:tcW w:w="2760" w:type="dxa"/>
            <w:tcBorders>
              <w:top w:val="nil"/>
              <w:left w:val="single" w:sz="8" w:space="0" w:color="auto"/>
              <w:bottom w:val="single" w:sz="8" w:space="0" w:color="auto"/>
              <w:right w:val="single" w:sz="4" w:space="0" w:color="auto"/>
            </w:tcBorders>
            <w:shd w:val="clear" w:color="auto" w:fill="auto"/>
            <w:hideMark/>
          </w:tcPr>
          <w:p w14:paraId="26C298C2"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Vyhodnocení příležitosti (zahájení podání)</w:t>
            </w:r>
          </w:p>
        </w:tc>
        <w:tc>
          <w:tcPr>
            <w:tcW w:w="3040" w:type="dxa"/>
            <w:tcBorders>
              <w:top w:val="nil"/>
              <w:left w:val="nil"/>
              <w:bottom w:val="single" w:sz="8" w:space="0" w:color="auto"/>
              <w:right w:val="single" w:sz="4" w:space="0" w:color="auto"/>
            </w:tcBorders>
            <w:shd w:val="clear" w:color="auto" w:fill="auto"/>
            <w:hideMark/>
          </w:tcPr>
          <w:p w14:paraId="126B1C3A"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 xml:space="preserve">Zhodnocení naplnění sjednaných termínů, objemů </w:t>
            </w:r>
          </w:p>
        </w:tc>
        <w:tc>
          <w:tcPr>
            <w:tcW w:w="4020" w:type="dxa"/>
            <w:tcBorders>
              <w:top w:val="nil"/>
              <w:left w:val="nil"/>
              <w:bottom w:val="single" w:sz="8" w:space="0" w:color="auto"/>
              <w:right w:val="single" w:sz="4" w:space="0" w:color="auto"/>
            </w:tcBorders>
            <w:shd w:val="clear" w:color="auto" w:fill="auto"/>
            <w:hideMark/>
          </w:tcPr>
          <w:p w14:paraId="32269711"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Získání informací o zveřejnění smlouvy (GES) = začátek podání.</w:t>
            </w:r>
            <w:r w:rsidRPr="00BD236F">
              <w:rPr>
                <w:rFonts w:eastAsia="Times New Roman" w:cstheme="minorHAnsi"/>
                <w:color w:val="000000"/>
                <w:sz w:val="20"/>
                <w:szCs w:val="20"/>
                <w:lang w:eastAsia="cs-CZ"/>
              </w:rPr>
              <w:br/>
              <w:t>Získání výnosových informací z datového skladu</w:t>
            </w:r>
          </w:p>
        </w:tc>
        <w:tc>
          <w:tcPr>
            <w:tcW w:w="2500" w:type="dxa"/>
            <w:tcBorders>
              <w:top w:val="nil"/>
              <w:left w:val="nil"/>
              <w:bottom w:val="single" w:sz="8" w:space="0" w:color="auto"/>
              <w:right w:val="single" w:sz="8" w:space="0" w:color="auto"/>
            </w:tcBorders>
            <w:shd w:val="clear" w:color="auto" w:fill="auto"/>
            <w:hideMark/>
          </w:tcPr>
          <w:p w14:paraId="0D7E3149" w14:textId="77777777" w:rsidR="00C20534" w:rsidRPr="00BD236F" w:rsidRDefault="00C20534" w:rsidP="009B22DD">
            <w:pPr>
              <w:spacing w:after="0" w:line="240" w:lineRule="auto"/>
              <w:rPr>
                <w:rFonts w:eastAsia="Times New Roman" w:cstheme="minorHAnsi"/>
                <w:color w:val="000000"/>
                <w:sz w:val="20"/>
                <w:szCs w:val="20"/>
                <w:lang w:eastAsia="cs-CZ"/>
              </w:rPr>
            </w:pPr>
            <w:r w:rsidRPr="00BD236F">
              <w:rPr>
                <w:rFonts w:eastAsia="Times New Roman" w:cstheme="minorHAnsi"/>
                <w:color w:val="000000"/>
                <w:sz w:val="20"/>
                <w:szCs w:val="20"/>
                <w:lang w:eastAsia="cs-CZ"/>
              </w:rPr>
              <w:t>Úspěšnost volena z číselníku. v budoucnu se vyhodnotí automaticky na základě evidovaných výnosů</w:t>
            </w:r>
          </w:p>
        </w:tc>
      </w:tr>
    </w:tbl>
    <w:p w14:paraId="4D461516" w14:textId="77777777" w:rsidR="001005EE" w:rsidRDefault="001005EE">
      <w:pPr>
        <w:rPr>
          <w:sz w:val="20"/>
          <w:szCs w:val="20"/>
        </w:rPr>
      </w:pPr>
      <w:r>
        <w:rPr>
          <w:sz w:val="20"/>
          <w:szCs w:val="20"/>
        </w:rPr>
        <w:br w:type="page"/>
      </w:r>
    </w:p>
    <w:p w14:paraId="317E0004" w14:textId="77777777" w:rsidR="0089542F" w:rsidRDefault="0089542F">
      <w:pPr>
        <w:rPr>
          <w:sz w:val="20"/>
          <w:szCs w:val="20"/>
        </w:rPr>
      </w:pPr>
    </w:p>
    <w:p w14:paraId="086CC583" w14:textId="3B9DB429" w:rsidR="0009110B" w:rsidRPr="003D2699" w:rsidRDefault="0009110B" w:rsidP="0009110B">
      <w:pPr>
        <w:pStyle w:val="Odstavecseseznamem"/>
        <w:numPr>
          <w:ilvl w:val="0"/>
          <w:numId w:val="4"/>
        </w:numPr>
        <w:rPr>
          <w:b/>
          <w:bCs/>
          <w:sz w:val="28"/>
          <w:szCs w:val="28"/>
        </w:rPr>
      </w:pPr>
      <w:r>
        <w:rPr>
          <w:b/>
          <w:bCs/>
          <w:sz w:val="28"/>
          <w:szCs w:val="28"/>
        </w:rPr>
        <w:t>Specifikace Další</w:t>
      </w:r>
      <w:r w:rsidRPr="00C64B79">
        <w:rPr>
          <w:b/>
          <w:bCs/>
          <w:sz w:val="28"/>
          <w:szCs w:val="28"/>
        </w:rPr>
        <w:t xml:space="preserve"> Parametrizace dle odst. </w:t>
      </w:r>
      <w:r>
        <w:rPr>
          <w:b/>
          <w:bCs/>
          <w:sz w:val="28"/>
          <w:szCs w:val="28"/>
        </w:rPr>
        <w:t xml:space="preserve">2.1 </w:t>
      </w:r>
      <w:r w:rsidR="00BE49DB">
        <w:rPr>
          <w:b/>
          <w:bCs/>
          <w:sz w:val="28"/>
          <w:szCs w:val="28"/>
        </w:rPr>
        <w:t xml:space="preserve">písm. </w:t>
      </w:r>
      <w:r>
        <w:rPr>
          <w:b/>
          <w:bCs/>
          <w:sz w:val="28"/>
          <w:szCs w:val="28"/>
        </w:rPr>
        <w:t>c)</w:t>
      </w:r>
      <w:r w:rsidRPr="003D2699">
        <w:rPr>
          <w:b/>
          <w:bCs/>
          <w:sz w:val="28"/>
          <w:szCs w:val="28"/>
        </w:rPr>
        <w:t xml:space="preserve"> </w:t>
      </w:r>
      <w:r>
        <w:rPr>
          <w:b/>
          <w:bCs/>
          <w:sz w:val="28"/>
          <w:szCs w:val="28"/>
        </w:rPr>
        <w:t>Smlouvy</w:t>
      </w:r>
    </w:p>
    <w:p w14:paraId="71B5BD8B" w14:textId="6FA40135" w:rsidR="001005EE" w:rsidRDefault="0096208A" w:rsidP="0009110B">
      <w:pPr>
        <w:pStyle w:val="cpnormln"/>
        <w:ind w:left="426"/>
        <w:rPr>
          <w:b/>
          <w:bCs/>
          <w:sz w:val="24"/>
          <w:szCs w:val="24"/>
        </w:rPr>
      </w:pPr>
      <w:r>
        <w:rPr>
          <w:b/>
          <w:bCs/>
          <w:sz w:val="24"/>
          <w:szCs w:val="24"/>
        </w:rPr>
        <w:t>Specifikace</w:t>
      </w:r>
      <w:r w:rsidR="001005EE" w:rsidRPr="001C2C16">
        <w:rPr>
          <w:b/>
          <w:bCs/>
          <w:sz w:val="24"/>
          <w:szCs w:val="24"/>
        </w:rPr>
        <w:t xml:space="preserve"> </w:t>
      </w:r>
      <w:r w:rsidR="001005EE">
        <w:rPr>
          <w:b/>
          <w:bCs/>
          <w:sz w:val="24"/>
          <w:szCs w:val="24"/>
        </w:rPr>
        <w:t>volitelných Balíčků</w:t>
      </w:r>
      <w:r w:rsidR="001005EE" w:rsidRPr="001C2C16">
        <w:rPr>
          <w:b/>
          <w:bCs/>
          <w:sz w:val="24"/>
          <w:szCs w:val="24"/>
        </w:rPr>
        <w:t xml:space="preserve"> v rámci </w:t>
      </w:r>
      <w:r w:rsidR="001005EE" w:rsidRPr="00A16E5C">
        <w:rPr>
          <w:b/>
          <w:bCs/>
          <w:sz w:val="24"/>
          <w:szCs w:val="24"/>
        </w:rPr>
        <w:t>Další Parametrizace</w:t>
      </w:r>
    </w:p>
    <w:p w14:paraId="3C2A5A74" w14:textId="3DC35DB9" w:rsidR="0009110B" w:rsidRPr="00294428" w:rsidRDefault="001005EE" w:rsidP="0009110B">
      <w:pPr>
        <w:pStyle w:val="cpnormln"/>
        <w:ind w:left="720"/>
      </w:pPr>
      <w:r w:rsidRPr="00294428">
        <w:t xml:space="preserve">Součástí </w:t>
      </w:r>
      <w:r w:rsidR="00374445" w:rsidRPr="00294428">
        <w:t xml:space="preserve">poskytnutí </w:t>
      </w:r>
      <w:r w:rsidRPr="00294428">
        <w:t>volitelných Balíčků bude vždy školící a uživatelská dokumentace, školení pracovníků ČP a dokumentace skutečného nastavení systému pro příslušný Balíček.</w:t>
      </w:r>
    </w:p>
    <w:p w14:paraId="6EBE0D0E" w14:textId="597016DF" w:rsidR="0009110B" w:rsidRPr="00294428" w:rsidRDefault="0009110B" w:rsidP="0009110B">
      <w:pPr>
        <w:pStyle w:val="cpnormln"/>
        <w:ind w:left="720"/>
      </w:pPr>
      <w:r w:rsidRPr="00294428">
        <w:t xml:space="preserve">Tyto dále definované volitelné Balíčky mohou být na základě dohody Objednatele a Dodavatele v průběhu trvání Smlouvy rozšířeny o další volitelné Balíčky. Cena dalšího volitelného Balíčku bude stanovena jako cena obdobného volitelného Balíčku, který je ve Smlouvě již uveden, nikoli však jako cena vyšší než obvyklá. </w:t>
      </w:r>
    </w:p>
    <w:p w14:paraId="0C07C5B4" w14:textId="4D460745" w:rsidR="0009110B" w:rsidRPr="00294428" w:rsidRDefault="0009110B" w:rsidP="0009110B">
      <w:pPr>
        <w:pStyle w:val="cpnormln"/>
        <w:ind w:left="720"/>
      </w:pPr>
      <w:r w:rsidRPr="00294428">
        <w:t xml:space="preserve">Celková cena těchto </w:t>
      </w:r>
      <w:r w:rsidR="00BB4877" w:rsidRPr="00294428">
        <w:t>dále volitelných</w:t>
      </w:r>
      <w:r w:rsidRPr="00294428">
        <w:t xml:space="preserve"> Balíčků dodaných na základě této Smlouvy nesmí převýšit částku </w:t>
      </w:r>
      <w:r w:rsidR="00374445" w:rsidRPr="00294428">
        <w:t xml:space="preserve">1 500 000,- </w:t>
      </w:r>
      <w:r w:rsidRPr="00294428">
        <w:t>Kč (slovy</w:t>
      </w:r>
      <w:r w:rsidR="00374445" w:rsidRPr="00294428">
        <w:t>:</w:t>
      </w:r>
      <w:r w:rsidRPr="00294428">
        <w:t xml:space="preserve"> </w:t>
      </w:r>
      <w:r w:rsidR="00374445" w:rsidRPr="00294428">
        <w:t xml:space="preserve">milión pět set tisíc </w:t>
      </w:r>
      <w:r w:rsidRPr="00294428">
        <w:t xml:space="preserve">korun českých) bez DPH a je zahrnuta v celkové ceně dle </w:t>
      </w:r>
      <w:r w:rsidRPr="00EE5D3D">
        <w:t>odst. 3.2 této</w:t>
      </w:r>
      <w:r w:rsidRPr="00294428">
        <w:t xml:space="preserve"> Smlouvy.</w:t>
      </w:r>
    </w:p>
    <w:p w14:paraId="431527CE" w14:textId="77777777" w:rsidR="0009110B" w:rsidRPr="00824649" w:rsidRDefault="0009110B" w:rsidP="001005EE">
      <w:pPr>
        <w:pStyle w:val="cpnormln"/>
        <w:ind w:left="720"/>
        <w:rPr>
          <w:sz w:val="24"/>
          <w:szCs w:val="24"/>
        </w:rPr>
      </w:pPr>
    </w:p>
    <w:tbl>
      <w:tblPr>
        <w:tblW w:w="4952"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7"/>
        <w:gridCol w:w="1274"/>
        <w:gridCol w:w="3118"/>
        <w:gridCol w:w="1701"/>
        <w:gridCol w:w="2694"/>
        <w:gridCol w:w="5246"/>
      </w:tblGrid>
      <w:tr w:rsidR="001005EE" w:rsidRPr="00E10DB6" w14:paraId="7D341311" w14:textId="77777777" w:rsidTr="00D67FFE">
        <w:trPr>
          <w:trHeight w:val="866"/>
          <w:tblHeader/>
        </w:trPr>
        <w:tc>
          <w:tcPr>
            <w:tcW w:w="396" w:type="pct"/>
            <w:tcBorders>
              <w:bottom w:val="single" w:sz="4" w:space="0" w:color="auto"/>
            </w:tcBorders>
            <w:shd w:val="clear" w:color="auto" w:fill="BFBFBF" w:themeFill="background1" w:themeFillShade="BF"/>
            <w:vAlign w:val="center"/>
            <w:hideMark/>
          </w:tcPr>
          <w:p w14:paraId="72385860" w14:textId="77777777" w:rsidR="001005EE" w:rsidRPr="00E10DB6" w:rsidRDefault="001005EE" w:rsidP="0096208A">
            <w:pPr>
              <w:jc w:val="center"/>
              <w:rPr>
                <w:b/>
                <w:bCs/>
                <w:sz w:val="20"/>
                <w:szCs w:val="20"/>
                <w:lang w:eastAsia="cs-CZ"/>
              </w:rPr>
            </w:pPr>
            <w:r w:rsidRPr="00E10DB6">
              <w:rPr>
                <w:b/>
                <w:bCs/>
                <w:sz w:val="20"/>
                <w:szCs w:val="20"/>
                <w:lang w:eastAsia="cs-CZ"/>
              </w:rPr>
              <w:t xml:space="preserve">Označení </w:t>
            </w:r>
            <w:r>
              <w:rPr>
                <w:b/>
                <w:bCs/>
                <w:sz w:val="20"/>
                <w:szCs w:val="20"/>
                <w:lang w:eastAsia="cs-CZ"/>
              </w:rPr>
              <w:t>Balíčku</w:t>
            </w:r>
          </w:p>
        </w:tc>
        <w:tc>
          <w:tcPr>
            <w:tcW w:w="418" w:type="pct"/>
            <w:tcBorders>
              <w:bottom w:val="single" w:sz="4" w:space="0" w:color="auto"/>
            </w:tcBorders>
            <w:shd w:val="clear" w:color="auto" w:fill="BFBFBF" w:themeFill="background1" w:themeFillShade="BF"/>
            <w:vAlign w:val="center"/>
          </w:tcPr>
          <w:p w14:paraId="76A35A40" w14:textId="77777777" w:rsidR="001005EE" w:rsidRPr="00E10DB6" w:rsidRDefault="001005EE" w:rsidP="0096208A">
            <w:pPr>
              <w:jc w:val="center"/>
              <w:rPr>
                <w:b/>
                <w:bCs/>
                <w:sz w:val="20"/>
                <w:szCs w:val="20"/>
                <w:lang w:eastAsia="cs-CZ"/>
              </w:rPr>
            </w:pPr>
            <w:r w:rsidRPr="00E10DB6">
              <w:rPr>
                <w:b/>
                <w:bCs/>
                <w:sz w:val="20"/>
                <w:szCs w:val="20"/>
                <w:lang w:eastAsia="cs-CZ"/>
              </w:rPr>
              <w:t>Oblast</w:t>
            </w:r>
          </w:p>
        </w:tc>
        <w:tc>
          <w:tcPr>
            <w:tcW w:w="1023" w:type="pct"/>
            <w:tcBorders>
              <w:bottom w:val="single" w:sz="4" w:space="0" w:color="auto"/>
            </w:tcBorders>
            <w:shd w:val="clear" w:color="auto" w:fill="BFBFBF" w:themeFill="background1" w:themeFillShade="BF"/>
            <w:vAlign w:val="center"/>
            <w:hideMark/>
          </w:tcPr>
          <w:p w14:paraId="73CA415B" w14:textId="77777777" w:rsidR="001005EE" w:rsidRPr="00E10DB6" w:rsidRDefault="001005EE" w:rsidP="0096208A">
            <w:pPr>
              <w:jc w:val="center"/>
              <w:rPr>
                <w:b/>
                <w:bCs/>
                <w:sz w:val="20"/>
                <w:szCs w:val="20"/>
                <w:lang w:eastAsia="cs-CZ"/>
              </w:rPr>
            </w:pPr>
            <w:r w:rsidRPr="00E10DB6">
              <w:rPr>
                <w:b/>
                <w:bCs/>
                <w:sz w:val="20"/>
                <w:szCs w:val="20"/>
                <w:lang w:eastAsia="cs-CZ"/>
              </w:rPr>
              <w:t xml:space="preserve">Dílčí oblast </w:t>
            </w:r>
          </w:p>
        </w:tc>
        <w:tc>
          <w:tcPr>
            <w:tcW w:w="558" w:type="pct"/>
            <w:tcBorders>
              <w:bottom w:val="single" w:sz="4" w:space="0" w:color="auto"/>
            </w:tcBorders>
            <w:shd w:val="clear" w:color="auto" w:fill="BFBFBF" w:themeFill="background1" w:themeFillShade="BF"/>
            <w:vAlign w:val="center"/>
            <w:hideMark/>
          </w:tcPr>
          <w:p w14:paraId="313A46DB" w14:textId="77777777" w:rsidR="001005EE" w:rsidRPr="00E10DB6" w:rsidRDefault="001005EE" w:rsidP="0096208A">
            <w:pPr>
              <w:jc w:val="center"/>
              <w:rPr>
                <w:b/>
                <w:bCs/>
                <w:sz w:val="20"/>
                <w:szCs w:val="20"/>
                <w:lang w:eastAsia="cs-CZ"/>
              </w:rPr>
            </w:pPr>
            <w:r w:rsidRPr="00E10DB6">
              <w:rPr>
                <w:b/>
                <w:bCs/>
                <w:sz w:val="20"/>
                <w:szCs w:val="20"/>
                <w:lang w:eastAsia="cs-CZ"/>
              </w:rPr>
              <w:t>Detail oblasti</w:t>
            </w:r>
          </w:p>
        </w:tc>
        <w:tc>
          <w:tcPr>
            <w:tcW w:w="884" w:type="pct"/>
            <w:tcBorders>
              <w:bottom w:val="single" w:sz="4" w:space="0" w:color="auto"/>
            </w:tcBorders>
            <w:shd w:val="clear" w:color="auto" w:fill="BFBFBF" w:themeFill="background1" w:themeFillShade="BF"/>
            <w:vAlign w:val="center"/>
          </w:tcPr>
          <w:p w14:paraId="23BD10B5" w14:textId="51DDDBA3" w:rsidR="001005EE" w:rsidRPr="00E10DB6" w:rsidRDefault="001005EE">
            <w:pPr>
              <w:jc w:val="center"/>
              <w:rPr>
                <w:b/>
                <w:bCs/>
                <w:sz w:val="20"/>
                <w:szCs w:val="20"/>
                <w:lang w:eastAsia="cs-CZ"/>
              </w:rPr>
            </w:pPr>
            <w:r w:rsidRPr="00E10DB6">
              <w:rPr>
                <w:b/>
                <w:bCs/>
                <w:sz w:val="20"/>
                <w:szCs w:val="20"/>
                <w:lang w:eastAsia="cs-CZ"/>
              </w:rPr>
              <w:t xml:space="preserve">Popis požadavku na </w:t>
            </w:r>
            <w:r w:rsidR="00374445">
              <w:rPr>
                <w:b/>
                <w:bCs/>
                <w:sz w:val="20"/>
                <w:szCs w:val="20"/>
                <w:lang w:eastAsia="cs-CZ"/>
              </w:rPr>
              <w:t>poskytnutí</w:t>
            </w:r>
            <w:r w:rsidR="00374445" w:rsidRPr="00E10DB6">
              <w:rPr>
                <w:b/>
                <w:bCs/>
                <w:sz w:val="20"/>
                <w:szCs w:val="20"/>
                <w:lang w:eastAsia="cs-CZ"/>
              </w:rPr>
              <w:t xml:space="preserve"> </w:t>
            </w:r>
            <w:r>
              <w:rPr>
                <w:b/>
                <w:bCs/>
                <w:sz w:val="20"/>
                <w:szCs w:val="20"/>
                <w:lang w:eastAsia="cs-CZ"/>
              </w:rPr>
              <w:t xml:space="preserve">služby </w:t>
            </w:r>
            <w:r w:rsidRPr="00E10DB6">
              <w:rPr>
                <w:b/>
                <w:bCs/>
                <w:sz w:val="20"/>
                <w:szCs w:val="20"/>
                <w:lang w:eastAsia="cs-CZ"/>
              </w:rPr>
              <w:t xml:space="preserve">zajišťovanou </w:t>
            </w:r>
            <w:r>
              <w:rPr>
                <w:b/>
                <w:bCs/>
                <w:sz w:val="20"/>
                <w:szCs w:val="20"/>
                <w:lang w:eastAsia="cs-CZ"/>
              </w:rPr>
              <w:t>Dodavatelem</w:t>
            </w:r>
          </w:p>
        </w:tc>
        <w:tc>
          <w:tcPr>
            <w:tcW w:w="1721" w:type="pct"/>
            <w:tcBorders>
              <w:bottom w:val="single" w:sz="4" w:space="0" w:color="auto"/>
            </w:tcBorders>
            <w:shd w:val="clear" w:color="auto" w:fill="BFBFBF" w:themeFill="background1" w:themeFillShade="BF"/>
            <w:vAlign w:val="center"/>
          </w:tcPr>
          <w:p w14:paraId="2736BEBB" w14:textId="77777777" w:rsidR="001005EE" w:rsidRPr="00E10DB6" w:rsidRDefault="001005EE" w:rsidP="0096208A">
            <w:pPr>
              <w:jc w:val="center"/>
              <w:rPr>
                <w:b/>
                <w:bCs/>
                <w:sz w:val="20"/>
                <w:szCs w:val="20"/>
                <w:lang w:eastAsia="cs-CZ"/>
              </w:rPr>
            </w:pPr>
            <w:r w:rsidRPr="00E10DB6">
              <w:rPr>
                <w:b/>
                <w:bCs/>
                <w:sz w:val="20"/>
                <w:szCs w:val="20"/>
                <w:lang w:eastAsia="cs-CZ"/>
              </w:rPr>
              <w:t xml:space="preserve">Poznámka </w:t>
            </w:r>
          </w:p>
          <w:p w14:paraId="7A3FD0A4" w14:textId="1247BA8C" w:rsidR="001005EE" w:rsidRPr="00E10DB6" w:rsidRDefault="001005EE">
            <w:pPr>
              <w:jc w:val="center"/>
              <w:rPr>
                <w:b/>
                <w:bCs/>
                <w:sz w:val="20"/>
                <w:szCs w:val="20"/>
                <w:lang w:eastAsia="cs-CZ"/>
              </w:rPr>
            </w:pPr>
            <w:r w:rsidRPr="00E10DB6">
              <w:rPr>
                <w:b/>
                <w:bCs/>
                <w:sz w:val="20"/>
                <w:szCs w:val="20"/>
                <w:lang w:eastAsia="cs-CZ"/>
              </w:rPr>
              <w:t xml:space="preserve">(upřesňuje požadovanou </w:t>
            </w:r>
            <w:r>
              <w:rPr>
                <w:b/>
                <w:bCs/>
                <w:sz w:val="20"/>
                <w:szCs w:val="20"/>
                <w:lang w:eastAsia="cs-CZ"/>
              </w:rPr>
              <w:t>služb</w:t>
            </w:r>
            <w:r w:rsidR="00374445">
              <w:rPr>
                <w:b/>
                <w:bCs/>
                <w:sz w:val="20"/>
                <w:szCs w:val="20"/>
                <w:lang w:eastAsia="cs-CZ"/>
              </w:rPr>
              <w:t>u</w:t>
            </w:r>
            <w:r w:rsidRPr="00E10DB6">
              <w:rPr>
                <w:b/>
                <w:bCs/>
                <w:sz w:val="20"/>
                <w:szCs w:val="20"/>
                <w:lang w:eastAsia="cs-CZ"/>
              </w:rPr>
              <w:t xml:space="preserve">, která bude zajišťována </w:t>
            </w:r>
            <w:r>
              <w:rPr>
                <w:b/>
                <w:bCs/>
                <w:sz w:val="20"/>
                <w:szCs w:val="20"/>
                <w:lang w:eastAsia="cs-CZ"/>
              </w:rPr>
              <w:t xml:space="preserve">Dodavatelem, detaily mohou být ze strany Objednatele upřesněny v rámci </w:t>
            </w:r>
            <w:r w:rsidR="00374445">
              <w:rPr>
                <w:b/>
                <w:bCs/>
                <w:sz w:val="20"/>
                <w:szCs w:val="20"/>
                <w:lang w:eastAsia="cs-CZ"/>
              </w:rPr>
              <w:t xml:space="preserve">poskytnutí konzultací </w:t>
            </w:r>
            <w:r>
              <w:rPr>
                <w:b/>
                <w:bCs/>
                <w:sz w:val="20"/>
                <w:szCs w:val="20"/>
                <w:lang w:eastAsia="cs-CZ"/>
              </w:rPr>
              <w:t>a poradenství dle odst</w:t>
            </w:r>
            <w:r w:rsidR="00EE5D3D">
              <w:rPr>
                <w:b/>
                <w:bCs/>
                <w:sz w:val="20"/>
                <w:szCs w:val="20"/>
                <w:lang w:eastAsia="cs-CZ"/>
              </w:rPr>
              <w:t>. 2.1 p</w:t>
            </w:r>
            <w:r w:rsidR="00374445">
              <w:rPr>
                <w:b/>
                <w:bCs/>
                <w:sz w:val="20"/>
                <w:szCs w:val="20"/>
                <w:lang w:eastAsia="cs-CZ"/>
              </w:rPr>
              <w:t>í</w:t>
            </w:r>
            <w:r w:rsidR="00EE5D3D">
              <w:rPr>
                <w:b/>
                <w:bCs/>
                <w:sz w:val="20"/>
                <w:szCs w:val="20"/>
                <w:lang w:eastAsia="cs-CZ"/>
              </w:rPr>
              <w:t>s</w:t>
            </w:r>
            <w:r w:rsidR="00374445">
              <w:rPr>
                <w:b/>
                <w:bCs/>
                <w:sz w:val="20"/>
                <w:szCs w:val="20"/>
                <w:lang w:eastAsia="cs-CZ"/>
              </w:rPr>
              <w:t xml:space="preserve">m. a) Smlouvy </w:t>
            </w:r>
            <w:r w:rsidR="00C20534">
              <w:rPr>
                <w:b/>
                <w:bCs/>
                <w:sz w:val="20"/>
                <w:szCs w:val="20"/>
                <w:lang w:eastAsia="cs-CZ"/>
              </w:rPr>
              <w:t>(</w:t>
            </w:r>
            <w:r>
              <w:rPr>
                <w:b/>
                <w:bCs/>
                <w:sz w:val="20"/>
                <w:szCs w:val="20"/>
                <w:lang w:eastAsia="cs-CZ"/>
              </w:rPr>
              <w:t>součást Plnění)</w:t>
            </w:r>
            <w:r w:rsidRPr="00E10DB6">
              <w:rPr>
                <w:b/>
                <w:bCs/>
                <w:sz w:val="20"/>
                <w:szCs w:val="20"/>
                <w:lang w:eastAsia="cs-CZ"/>
              </w:rPr>
              <w:t>)</w:t>
            </w:r>
          </w:p>
        </w:tc>
      </w:tr>
      <w:tr w:rsidR="001005EE" w:rsidRPr="00E10DB6" w14:paraId="504CC794" w14:textId="77777777" w:rsidTr="00D67FFE">
        <w:trPr>
          <w:trHeight w:val="839"/>
        </w:trPr>
        <w:tc>
          <w:tcPr>
            <w:tcW w:w="396" w:type="pct"/>
            <w:shd w:val="clear" w:color="auto" w:fill="auto"/>
          </w:tcPr>
          <w:p w14:paraId="51CC7E2B" w14:textId="77777777" w:rsidR="001005EE" w:rsidRPr="00BD236F" w:rsidRDefault="001005EE" w:rsidP="0096208A">
            <w:pPr>
              <w:jc w:val="center"/>
              <w:rPr>
                <w:rFonts w:cstheme="minorHAnsi"/>
                <w:sz w:val="20"/>
                <w:szCs w:val="20"/>
                <w:lang w:eastAsia="cs-CZ"/>
              </w:rPr>
            </w:pPr>
            <w:r w:rsidRPr="00BD236F">
              <w:rPr>
                <w:rFonts w:cstheme="minorHAnsi"/>
                <w:sz w:val="20"/>
                <w:szCs w:val="20"/>
                <w:lang w:eastAsia="cs-CZ"/>
              </w:rPr>
              <w:t>R1</w:t>
            </w:r>
          </w:p>
          <w:p w14:paraId="2D110F5D" w14:textId="77777777" w:rsidR="001005EE" w:rsidRPr="00BD236F" w:rsidRDefault="001005EE" w:rsidP="0096208A">
            <w:pPr>
              <w:jc w:val="center"/>
              <w:rPr>
                <w:rFonts w:cstheme="minorHAnsi"/>
                <w:sz w:val="20"/>
                <w:szCs w:val="20"/>
                <w:lang w:eastAsia="cs-CZ"/>
              </w:rPr>
            </w:pPr>
          </w:p>
        </w:tc>
        <w:tc>
          <w:tcPr>
            <w:tcW w:w="418" w:type="pct"/>
            <w:shd w:val="clear" w:color="auto" w:fill="auto"/>
          </w:tcPr>
          <w:p w14:paraId="0287312A" w14:textId="77777777" w:rsidR="001005EE" w:rsidRPr="00BD236F" w:rsidRDefault="001005EE" w:rsidP="0096208A">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2321F5F2" w14:textId="3AC84C62" w:rsidR="00273855" w:rsidRPr="00BD236F" w:rsidRDefault="00273855" w:rsidP="00D67FFE">
            <w:pPr>
              <w:rPr>
                <w:rFonts w:cstheme="minorHAnsi"/>
                <w:sz w:val="20"/>
                <w:szCs w:val="20"/>
              </w:rPr>
            </w:pPr>
            <w:r w:rsidRPr="00BD236F">
              <w:rPr>
                <w:rFonts w:cstheme="minorHAnsi"/>
                <w:sz w:val="20"/>
                <w:szCs w:val="20"/>
              </w:rPr>
              <w:t>Správa provozních incidentů</w:t>
            </w:r>
          </w:p>
          <w:p w14:paraId="1775CB96" w14:textId="04CFC17D" w:rsidR="001005EE" w:rsidRPr="00BD236F" w:rsidRDefault="001005EE" w:rsidP="00D67FFE">
            <w:pPr>
              <w:rPr>
                <w:rFonts w:cstheme="minorHAnsi"/>
                <w:sz w:val="20"/>
                <w:szCs w:val="20"/>
              </w:rPr>
            </w:pPr>
          </w:p>
        </w:tc>
        <w:tc>
          <w:tcPr>
            <w:tcW w:w="558" w:type="pct"/>
            <w:shd w:val="clear" w:color="auto" w:fill="auto"/>
          </w:tcPr>
          <w:p w14:paraId="097292B5" w14:textId="4BEC142C" w:rsidR="001005EE" w:rsidRPr="00BD236F" w:rsidRDefault="001005EE" w:rsidP="00D67FFE">
            <w:pPr>
              <w:rPr>
                <w:rFonts w:cstheme="minorHAnsi"/>
                <w:sz w:val="20"/>
                <w:szCs w:val="20"/>
              </w:rPr>
            </w:pPr>
          </w:p>
        </w:tc>
        <w:tc>
          <w:tcPr>
            <w:tcW w:w="884" w:type="pct"/>
            <w:shd w:val="clear" w:color="auto" w:fill="auto"/>
          </w:tcPr>
          <w:p w14:paraId="7EE202B0" w14:textId="77777777" w:rsidR="001005EE" w:rsidRPr="00BD236F" w:rsidRDefault="00273855" w:rsidP="00D67FFE">
            <w:pPr>
              <w:pStyle w:val="Odstavecseseznamem"/>
              <w:numPr>
                <w:ilvl w:val="0"/>
                <w:numId w:val="10"/>
              </w:numPr>
              <w:spacing w:after="0"/>
              <w:ind w:left="210" w:hanging="210"/>
              <w:rPr>
                <w:rFonts w:cstheme="minorHAnsi"/>
                <w:sz w:val="20"/>
                <w:szCs w:val="20"/>
              </w:rPr>
            </w:pPr>
            <w:r w:rsidRPr="00BD236F">
              <w:rPr>
                <w:rFonts w:cstheme="minorHAnsi"/>
                <w:sz w:val="20"/>
                <w:szCs w:val="20"/>
              </w:rPr>
              <w:t>Kategorizace incidentů</w:t>
            </w:r>
          </w:p>
          <w:p w14:paraId="6EB0254B" w14:textId="77777777" w:rsidR="00273855" w:rsidRPr="00BD236F" w:rsidRDefault="00273855" w:rsidP="00D67FFE">
            <w:pPr>
              <w:pStyle w:val="Odstavecseseznamem"/>
              <w:numPr>
                <w:ilvl w:val="0"/>
                <w:numId w:val="10"/>
              </w:numPr>
              <w:spacing w:after="0"/>
              <w:ind w:left="210" w:hanging="210"/>
              <w:rPr>
                <w:rFonts w:cstheme="minorHAnsi"/>
                <w:sz w:val="20"/>
                <w:szCs w:val="20"/>
              </w:rPr>
            </w:pPr>
            <w:r w:rsidRPr="00BD236F">
              <w:rPr>
                <w:rFonts w:cstheme="minorHAnsi"/>
                <w:sz w:val="20"/>
                <w:szCs w:val="20"/>
              </w:rPr>
              <w:t>Eskalace incidentů</w:t>
            </w:r>
          </w:p>
          <w:p w14:paraId="532794E0" w14:textId="3689D16E" w:rsidR="00273855" w:rsidRPr="00BD236F" w:rsidRDefault="00273855" w:rsidP="00D67FFE">
            <w:pPr>
              <w:pStyle w:val="Odstavecseseznamem"/>
              <w:numPr>
                <w:ilvl w:val="0"/>
                <w:numId w:val="10"/>
              </w:numPr>
              <w:spacing w:after="0"/>
              <w:ind w:left="210" w:hanging="210"/>
              <w:rPr>
                <w:rFonts w:cstheme="minorHAnsi"/>
                <w:sz w:val="20"/>
                <w:szCs w:val="20"/>
              </w:rPr>
            </w:pPr>
            <w:proofErr w:type="spellStart"/>
            <w:r w:rsidRPr="00BD236F">
              <w:rPr>
                <w:rFonts w:cstheme="minorHAnsi"/>
                <w:sz w:val="20"/>
                <w:szCs w:val="20"/>
              </w:rPr>
              <w:t>Workflow</w:t>
            </w:r>
            <w:proofErr w:type="spellEnd"/>
          </w:p>
        </w:tc>
        <w:tc>
          <w:tcPr>
            <w:tcW w:w="1721" w:type="pct"/>
            <w:shd w:val="clear" w:color="auto" w:fill="auto"/>
          </w:tcPr>
          <w:p w14:paraId="3A1B9C6D" w14:textId="60F2387E" w:rsidR="001005EE" w:rsidRPr="00BD236F" w:rsidRDefault="009B22DD" w:rsidP="00D67FFE">
            <w:pPr>
              <w:rPr>
                <w:rFonts w:cstheme="minorHAnsi"/>
                <w:sz w:val="20"/>
                <w:szCs w:val="20"/>
              </w:rPr>
            </w:pPr>
            <w:r w:rsidRPr="00BD236F">
              <w:rPr>
                <w:rFonts w:cstheme="minorHAnsi"/>
                <w:sz w:val="20"/>
                <w:szCs w:val="20"/>
              </w:rPr>
              <w:t>Detail rozsahu bude stanoven v rámci Cílového konceptu</w:t>
            </w:r>
          </w:p>
        </w:tc>
      </w:tr>
      <w:tr w:rsidR="001005EE" w:rsidRPr="00E10DB6" w14:paraId="7F4D2CB8" w14:textId="77777777" w:rsidTr="00D67FFE">
        <w:trPr>
          <w:trHeight w:val="300"/>
        </w:trPr>
        <w:tc>
          <w:tcPr>
            <w:tcW w:w="396" w:type="pct"/>
            <w:shd w:val="clear" w:color="auto" w:fill="auto"/>
          </w:tcPr>
          <w:p w14:paraId="2C916BA2" w14:textId="77777777" w:rsidR="001005EE" w:rsidRPr="00BD236F" w:rsidRDefault="001005EE" w:rsidP="0096208A">
            <w:pPr>
              <w:jc w:val="center"/>
              <w:rPr>
                <w:rFonts w:cstheme="minorHAnsi"/>
                <w:sz w:val="20"/>
                <w:szCs w:val="20"/>
                <w:lang w:eastAsia="cs-CZ"/>
              </w:rPr>
            </w:pPr>
            <w:r w:rsidRPr="00BD236F">
              <w:rPr>
                <w:rFonts w:cstheme="minorHAnsi"/>
                <w:sz w:val="20"/>
                <w:szCs w:val="20"/>
                <w:lang w:eastAsia="cs-CZ"/>
              </w:rPr>
              <w:t>R2</w:t>
            </w:r>
          </w:p>
          <w:p w14:paraId="61DAEAC9" w14:textId="77777777" w:rsidR="001005EE" w:rsidRPr="00BD236F" w:rsidRDefault="001005EE" w:rsidP="0096208A">
            <w:pPr>
              <w:jc w:val="center"/>
              <w:rPr>
                <w:rFonts w:cstheme="minorHAnsi"/>
                <w:sz w:val="20"/>
                <w:szCs w:val="20"/>
                <w:lang w:eastAsia="cs-CZ"/>
              </w:rPr>
            </w:pPr>
          </w:p>
        </w:tc>
        <w:tc>
          <w:tcPr>
            <w:tcW w:w="418" w:type="pct"/>
            <w:shd w:val="clear" w:color="auto" w:fill="auto"/>
          </w:tcPr>
          <w:p w14:paraId="266DFF0E" w14:textId="77777777" w:rsidR="001005EE" w:rsidRPr="00BD236F" w:rsidRDefault="001005EE" w:rsidP="0096208A">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0DC799BD" w14:textId="77777777" w:rsidR="00273855" w:rsidRPr="00BD236F" w:rsidRDefault="00273855" w:rsidP="00D67FFE">
            <w:pPr>
              <w:rPr>
                <w:rFonts w:cstheme="minorHAnsi"/>
                <w:sz w:val="20"/>
                <w:szCs w:val="20"/>
              </w:rPr>
            </w:pPr>
            <w:proofErr w:type="spellStart"/>
            <w:r w:rsidRPr="00BD236F">
              <w:rPr>
                <w:rFonts w:cstheme="minorHAnsi"/>
                <w:sz w:val="20"/>
                <w:szCs w:val="20"/>
              </w:rPr>
              <w:t>Avizace</w:t>
            </w:r>
            <w:proofErr w:type="spellEnd"/>
            <w:r w:rsidRPr="00BD236F">
              <w:rPr>
                <w:rFonts w:cstheme="minorHAnsi"/>
                <w:sz w:val="20"/>
                <w:szCs w:val="20"/>
              </w:rPr>
              <w:t xml:space="preserve"> porušení smluvních podmínek</w:t>
            </w:r>
          </w:p>
          <w:p w14:paraId="64DE9459" w14:textId="17755823" w:rsidR="001005EE" w:rsidRPr="00BD236F" w:rsidRDefault="001005EE" w:rsidP="00D67FFE">
            <w:pPr>
              <w:rPr>
                <w:rFonts w:cstheme="minorHAnsi"/>
                <w:sz w:val="20"/>
                <w:szCs w:val="20"/>
              </w:rPr>
            </w:pPr>
          </w:p>
        </w:tc>
        <w:tc>
          <w:tcPr>
            <w:tcW w:w="558" w:type="pct"/>
            <w:shd w:val="clear" w:color="auto" w:fill="auto"/>
          </w:tcPr>
          <w:p w14:paraId="49EE197C" w14:textId="7805F42D" w:rsidR="001005EE" w:rsidRPr="00BD236F" w:rsidRDefault="001005EE" w:rsidP="00D67FFE">
            <w:pPr>
              <w:rPr>
                <w:rFonts w:cstheme="minorHAnsi"/>
                <w:sz w:val="20"/>
                <w:szCs w:val="20"/>
              </w:rPr>
            </w:pPr>
          </w:p>
        </w:tc>
        <w:tc>
          <w:tcPr>
            <w:tcW w:w="884" w:type="pct"/>
            <w:shd w:val="clear" w:color="auto" w:fill="auto"/>
          </w:tcPr>
          <w:p w14:paraId="4E548D40" w14:textId="091E0BDB" w:rsidR="001005EE" w:rsidRPr="00BD236F" w:rsidRDefault="00846A52" w:rsidP="00D67FFE">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13AD6D77" w14:textId="46DA7580" w:rsidR="001005EE"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4C04EC" w:rsidRPr="00E10DB6" w14:paraId="51F60FA0" w14:textId="77777777" w:rsidTr="00D67FFE">
        <w:trPr>
          <w:trHeight w:val="1247"/>
        </w:trPr>
        <w:tc>
          <w:tcPr>
            <w:tcW w:w="396" w:type="pct"/>
            <w:shd w:val="clear" w:color="auto" w:fill="auto"/>
          </w:tcPr>
          <w:p w14:paraId="4EB97B6A" w14:textId="7777777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R3</w:t>
            </w:r>
          </w:p>
          <w:p w14:paraId="3CC072FD" w14:textId="77777777" w:rsidR="004C04EC" w:rsidRPr="00BD236F" w:rsidRDefault="004C04EC" w:rsidP="004C04EC">
            <w:pPr>
              <w:jc w:val="center"/>
              <w:rPr>
                <w:rFonts w:cstheme="minorHAnsi"/>
                <w:sz w:val="20"/>
                <w:szCs w:val="20"/>
                <w:lang w:eastAsia="cs-CZ"/>
              </w:rPr>
            </w:pPr>
          </w:p>
        </w:tc>
        <w:tc>
          <w:tcPr>
            <w:tcW w:w="418" w:type="pct"/>
            <w:shd w:val="clear" w:color="auto" w:fill="auto"/>
          </w:tcPr>
          <w:p w14:paraId="3E0839D0" w14:textId="77777777" w:rsidR="004C04EC" w:rsidRPr="00BD236F" w:rsidRDefault="004C04EC" w:rsidP="004C04EC">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5C9EBB99" w14:textId="23F2AD4A" w:rsidR="004C04EC" w:rsidRPr="00BD236F" w:rsidRDefault="004C04EC" w:rsidP="00D67FFE">
            <w:pPr>
              <w:rPr>
                <w:rFonts w:cstheme="minorHAnsi"/>
                <w:sz w:val="20"/>
                <w:szCs w:val="20"/>
              </w:rPr>
            </w:pPr>
            <w:r w:rsidRPr="00BD236F">
              <w:rPr>
                <w:rFonts w:cstheme="minorHAnsi"/>
                <w:sz w:val="20"/>
                <w:szCs w:val="20"/>
              </w:rPr>
              <w:t>Zakládání zákazníků dodatečnými způsoby (importem skenu vizitek), QR kódy apod.</w:t>
            </w:r>
          </w:p>
        </w:tc>
        <w:tc>
          <w:tcPr>
            <w:tcW w:w="558" w:type="pct"/>
            <w:shd w:val="clear" w:color="auto" w:fill="auto"/>
          </w:tcPr>
          <w:p w14:paraId="508FD105" w14:textId="5DBA9E59" w:rsidR="004C04EC" w:rsidRPr="00BD236F" w:rsidRDefault="004C04EC" w:rsidP="00D67FFE">
            <w:pPr>
              <w:rPr>
                <w:rFonts w:cstheme="minorHAnsi"/>
                <w:sz w:val="20"/>
                <w:szCs w:val="20"/>
              </w:rPr>
            </w:pPr>
          </w:p>
        </w:tc>
        <w:tc>
          <w:tcPr>
            <w:tcW w:w="884" w:type="pct"/>
            <w:shd w:val="clear" w:color="auto" w:fill="auto"/>
          </w:tcPr>
          <w:p w14:paraId="385290FF" w14:textId="2487EC00" w:rsidR="004C04EC" w:rsidRPr="00BD236F" w:rsidRDefault="00846A52" w:rsidP="00D67FFE">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4B95EEC6" w14:textId="07D04A5B" w:rsidR="004C04EC"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4C04EC" w:rsidRPr="00E10DB6" w14:paraId="154FCB2D" w14:textId="77777777" w:rsidTr="00D67FFE">
        <w:trPr>
          <w:trHeight w:val="300"/>
        </w:trPr>
        <w:tc>
          <w:tcPr>
            <w:tcW w:w="396" w:type="pct"/>
            <w:shd w:val="clear" w:color="auto" w:fill="auto"/>
          </w:tcPr>
          <w:p w14:paraId="67C243F7" w14:textId="7777777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R4</w:t>
            </w:r>
          </w:p>
          <w:p w14:paraId="22B64894" w14:textId="77777777" w:rsidR="004C04EC" w:rsidRPr="00BD236F" w:rsidRDefault="004C04EC" w:rsidP="004C04EC">
            <w:pPr>
              <w:jc w:val="center"/>
              <w:rPr>
                <w:rFonts w:cstheme="minorHAnsi"/>
                <w:sz w:val="20"/>
                <w:szCs w:val="20"/>
                <w:lang w:eastAsia="cs-CZ"/>
              </w:rPr>
            </w:pPr>
          </w:p>
        </w:tc>
        <w:tc>
          <w:tcPr>
            <w:tcW w:w="418" w:type="pct"/>
            <w:shd w:val="clear" w:color="auto" w:fill="auto"/>
          </w:tcPr>
          <w:p w14:paraId="460B142E" w14:textId="77777777" w:rsidR="004C04EC" w:rsidRPr="00BD236F" w:rsidRDefault="004C04EC" w:rsidP="004C04EC">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0794E623" w14:textId="2FEEB02C" w:rsidR="004C04EC" w:rsidRPr="00BD236F" w:rsidRDefault="004C04EC" w:rsidP="00D67FFE">
            <w:pPr>
              <w:rPr>
                <w:rFonts w:cstheme="minorHAnsi"/>
                <w:sz w:val="20"/>
                <w:szCs w:val="20"/>
              </w:rPr>
            </w:pPr>
            <w:r w:rsidRPr="00BD236F">
              <w:rPr>
                <w:rFonts w:cstheme="minorHAnsi"/>
                <w:sz w:val="20"/>
                <w:szCs w:val="20"/>
              </w:rPr>
              <w:t xml:space="preserve">Zasílání hromadných emailů </w:t>
            </w:r>
          </w:p>
          <w:p w14:paraId="32120E51" w14:textId="4A822E07" w:rsidR="004C04EC" w:rsidRPr="00BD236F" w:rsidRDefault="004C04EC" w:rsidP="00D67FFE">
            <w:pPr>
              <w:rPr>
                <w:rFonts w:cstheme="minorHAnsi"/>
                <w:sz w:val="20"/>
                <w:szCs w:val="20"/>
              </w:rPr>
            </w:pPr>
          </w:p>
        </w:tc>
        <w:tc>
          <w:tcPr>
            <w:tcW w:w="558" w:type="pct"/>
            <w:shd w:val="clear" w:color="auto" w:fill="auto"/>
          </w:tcPr>
          <w:p w14:paraId="79BBF896" w14:textId="473800C4" w:rsidR="004C04EC" w:rsidRPr="00BD236F" w:rsidRDefault="004C04EC" w:rsidP="00D67FFE">
            <w:pPr>
              <w:rPr>
                <w:rFonts w:cstheme="minorHAnsi"/>
                <w:sz w:val="20"/>
                <w:szCs w:val="20"/>
              </w:rPr>
            </w:pPr>
          </w:p>
        </w:tc>
        <w:tc>
          <w:tcPr>
            <w:tcW w:w="884" w:type="pct"/>
            <w:shd w:val="clear" w:color="auto" w:fill="auto"/>
          </w:tcPr>
          <w:p w14:paraId="460277F9" w14:textId="77777777" w:rsidR="00BB4877" w:rsidRDefault="00BB4877" w:rsidP="00BB4877">
            <w:pPr>
              <w:spacing w:after="0"/>
              <w:rPr>
                <w:rFonts w:cstheme="minorHAnsi"/>
                <w:sz w:val="20"/>
                <w:szCs w:val="20"/>
              </w:rPr>
            </w:pPr>
            <w:r>
              <w:rPr>
                <w:rFonts w:cstheme="minorHAnsi"/>
                <w:sz w:val="20"/>
                <w:szCs w:val="20"/>
              </w:rPr>
              <w:t>Zasílání hromadných e-mailů</w:t>
            </w:r>
          </w:p>
          <w:p w14:paraId="42216B40" w14:textId="661B7272" w:rsidR="004C04EC" w:rsidRPr="00BB4877" w:rsidRDefault="004C04EC" w:rsidP="00BB4877">
            <w:pPr>
              <w:pStyle w:val="Odstavecseseznamem"/>
              <w:numPr>
                <w:ilvl w:val="0"/>
                <w:numId w:val="10"/>
              </w:numPr>
              <w:spacing w:after="0"/>
              <w:ind w:left="210" w:hanging="210"/>
              <w:rPr>
                <w:rFonts w:cstheme="minorHAnsi"/>
                <w:sz w:val="20"/>
                <w:szCs w:val="20"/>
              </w:rPr>
            </w:pPr>
            <w:r w:rsidRPr="00BB4877">
              <w:rPr>
                <w:rFonts w:cstheme="minorHAnsi"/>
                <w:sz w:val="20"/>
                <w:szCs w:val="20"/>
              </w:rPr>
              <w:t>Interní</w:t>
            </w:r>
          </w:p>
          <w:p w14:paraId="3B3C976A" w14:textId="2C58E3E1" w:rsidR="004C04EC" w:rsidRPr="00BD236F" w:rsidRDefault="004C04EC" w:rsidP="00D67FFE">
            <w:pPr>
              <w:pStyle w:val="Odstavecseseznamem"/>
              <w:numPr>
                <w:ilvl w:val="0"/>
                <w:numId w:val="10"/>
              </w:numPr>
              <w:spacing w:after="0"/>
              <w:ind w:left="210" w:hanging="210"/>
              <w:rPr>
                <w:rFonts w:cstheme="minorHAnsi"/>
                <w:sz w:val="20"/>
                <w:szCs w:val="20"/>
              </w:rPr>
            </w:pPr>
            <w:r w:rsidRPr="00BD236F">
              <w:rPr>
                <w:rFonts w:cstheme="minorHAnsi"/>
                <w:sz w:val="20"/>
                <w:szCs w:val="20"/>
              </w:rPr>
              <w:t>Externí</w:t>
            </w:r>
          </w:p>
        </w:tc>
        <w:tc>
          <w:tcPr>
            <w:tcW w:w="1721" w:type="pct"/>
            <w:shd w:val="clear" w:color="auto" w:fill="auto"/>
          </w:tcPr>
          <w:p w14:paraId="7592A1A2" w14:textId="06432245" w:rsidR="004C04EC"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1005EE" w:rsidRPr="00273855" w14:paraId="78B99F72" w14:textId="77777777" w:rsidTr="00D67FFE">
        <w:trPr>
          <w:trHeight w:val="300"/>
        </w:trPr>
        <w:tc>
          <w:tcPr>
            <w:tcW w:w="396" w:type="pct"/>
            <w:shd w:val="clear" w:color="auto" w:fill="auto"/>
          </w:tcPr>
          <w:p w14:paraId="3132329F" w14:textId="77777777" w:rsidR="001005EE" w:rsidRPr="00BD236F" w:rsidRDefault="001005EE" w:rsidP="0096208A">
            <w:pPr>
              <w:jc w:val="center"/>
              <w:rPr>
                <w:rFonts w:cstheme="minorHAnsi"/>
                <w:sz w:val="20"/>
                <w:szCs w:val="20"/>
                <w:lang w:eastAsia="cs-CZ"/>
              </w:rPr>
            </w:pPr>
            <w:r w:rsidRPr="00BD236F">
              <w:rPr>
                <w:rFonts w:cstheme="minorHAnsi"/>
                <w:sz w:val="20"/>
                <w:szCs w:val="20"/>
                <w:lang w:eastAsia="cs-CZ"/>
              </w:rPr>
              <w:lastRenderedPageBreak/>
              <w:t>R5</w:t>
            </w:r>
          </w:p>
          <w:p w14:paraId="6DCCDD38" w14:textId="77777777" w:rsidR="001005EE" w:rsidRPr="00BD236F" w:rsidRDefault="001005EE" w:rsidP="0096208A">
            <w:pPr>
              <w:jc w:val="center"/>
              <w:rPr>
                <w:rFonts w:cstheme="minorHAnsi"/>
                <w:sz w:val="20"/>
                <w:szCs w:val="20"/>
                <w:lang w:eastAsia="cs-CZ"/>
              </w:rPr>
            </w:pPr>
          </w:p>
        </w:tc>
        <w:tc>
          <w:tcPr>
            <w:tcW w:w="418" w:type="pct"/>
            <w:shd w:val="clear" w:color="auto" w:fill="auto"/>
          </w:tcPr>
          <w:p w14:paraId="674F96EA" w14:textId="77777777" w:rsidR="001005EE" w:rsidRPr="00BD236F" w:rsidRDefault="001005EE" w:rsidP="0096208A">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5AC0ABCD" w14:textId="77777777" w:rsidR="00273855" w:rsidRPr="00BD236F" w:rsidRDefault="00273855" w:rsidP="00D67FFE">
            <w:pPr>
              <w:rPr>
                <w:rFonts w:cstheme="minorHAnsi"/>
                <w:sz w:val="20"/>
                <w:szCs w:val="20"/>
              </w:rPr>
            </w:pPr>
            <w:r w:rsidRPr="00BD236F">
              <w:rPr>
                <w:rFonts w:cstheme="minorHAnsi"/>
                <w:sz w:val="20"/>
                <w:szCs w:val="20"/>
              </w:rPr>
              <w:t>Správa smluv (</w:t>
            </w:r>
            <w:proofErr w:type="spellStart"/>
            <w:r w:rsidRPr="00BD236F">
              <w:rPr>
                <w:rFonts w:cstheme="minorHAnsi"/>
                <w:sz w:val="20"/>
                <w:szCs w:val="20"/>
              </w:rPr>
              <w:t>Workflow</w:t>
            </w:r>
            <w:proofErr w:type="spellEnd"/>
            <w:r w:rsidRPr="00BD236F">
              <w:rPr>
                <w:rFonts w:cstheme="minorHAnsi"/>
                <w:sz w:val="20"/>
                <w:szCs w:val="20"/>
              </w:rPr>
              <w:t xml:space="preserve">, </w:t>
            </w:r>
            <w:proofErr w:type="spellStart"/>
            <w:r w:rsidRPr="00BD236F">
              <w:rPr>
                <w:rFonts w:cstheme="minorHAnsi"/>
                <w:sz w:val="20"/>
                <w:szCs w:val="20"/>
              </w:rPr>
              <w:t>provazba</w:t>
            </w:r>
            <w:proofErr w:type="spellEnd"/>
            <w:r w:rsidRPr="00BD236F">
              <w:rPr>
                <w:rFonts w:cstheme="minorHAnsi"/>
                <w:sz w:val="20"/>
                <w:szCs w:val="20"/>
              </w:rPr>
              <w:t xml:space="preserve"> na centrální ceník/ APOST)</w:t>
            </w:r>
          </w:p>
          <w:p w14:paraId="735D8CA9" w14:textId="11ED2C85" w:rsidR="001005EE" w:rsidRPr="00BD236F" w:rsidRDefault="001005EE" w:rsidP="00D67FFE">
            <w:pPr>
              <w:rPr>
                <w:rFonts w:cstheme="minorHAnsi"/>
                <w:sz w:val="20"/>
                <w:szCs w:val="20"/>
              </w:rPr>
            </w:pPr>
          </w:p>
        </w:tc>
        <w:tc>
          <w:tcPr>
            <w:tcW w:w="558" w:type="pct"/>
            <w:shd w:val="clear" w:color="auto" w:fill="auto"/>
          </w:tcPr>
          <w:p w14:paraId="66EA20AF" w14:textId="463C49EF" w:rsidR="001005EE" w:rsidRPr="00BD236F" w:rsidRDefault="001005EE" w:rsidP="00D67FFE">
            <w:pPr>
              <w:rPr>
                <w:rFonts w:cstheme="minorHAnsi"/>
                <w:sz w:val="20"/>
                <w:szCs w:val="20"/>
              </w:rPr>
            </w:pPr>
          </w:p>
        </w:tc>
        <w:tc>
          <w:tcPr>
            <w:tcW w:w="884" w:type="pct"/>
            <w:shd w:val="clear" w:color="auto" w:fill="auto"/>
          </w:tcPr>
          <w:p w14:paraId="3EF4CBFD" w14:textId="6E75FF27" w:rsidR="001005EE" w:rsidRPr="00BD236F" w:rsidRDefault="00846A52" w:rsidP="00D67FFE">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0A9E5F45" w14:textId="35450BC2" w:rsidR="001005EE"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4C04EC" w:rsidRPr="00273855" w14:paraId="0ADC0E69" w14:textId="77777777" w:rsidTr="00D67FFE">
        <w:trPr>
          <w:trHeight w:val="300"/>
        </w:trPr>
        <w:tc>
          <w:tcPr>
            <w:tcW w:w="396" w:type="pct"/>
            <w:shd w:val="clear" w:color="auto" w:fill="auto"/>
          </w:tcPr>
          <w:p w14:paraId="0426E043" w14:textId="7777777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R6</w:t>
            </w:r>
          </w:p>
          <w:p w14:paraId="627629F4" w14:textId="77777777" w:rsidR="004C04EC" w:rsidRPr="00BD236F" w:rsidRDefault="004C04EC" w:rsidP="004C04EC">
            <w:pPr>
              <w:jc w:val="center"/>
              <w:rPr>
                <w:rFonts w:cstheme="minorHAnsi"/>
                <w:sz w:val="20"/>
                <w:szCs w:val="20"/>
                <w:lang w:eastAsia="cs-CZ"/>
              </w:rPr>
            </w:pPr>
          </w:p>
        </w:tc>
        <w:tc>
          <w:tcPr>
            <w:tcW w:w="418" w:type="pct"/>
            <w:shd w:val="clear" w:color="auto" w:fill="auto"/>
          </w:tcPr>
          <w:p w14:paraId="6A3457A5" w14:textId="77777777" w:rsidR="004C04EC" w:rsidRPr="00BD236F" w:rsidRDefault="004C04EC" w:rsidP="004C04EC">
            <w:pPr>
              <w:rPr>
                <w:rFonts w:cstheme="minorHAnsi"/>
                <w:b/>
                <w:sz w:val="20"/>
                <w:szCs w:val="20"/>
                <w:lang w:eastAsia="cs-CZ"/>
              </w:rPr>
            </w:pPr>
            <w:r w:rsidRPr="00BD236F">
              <w:rPr>
                <w:rFonts w:cstheme="minorHAnsi"/>
                <w:b/>
                <w:sz w:val="20"/>
                <w:szCs w:val="20"/>
                <w:lang w:eastAsia="cs-CZ"/>
              </w:rPr>
              <w:t>Aplikační</w:t>
            </w:r>
          </w:p>
        </w:tc>
        <w:tc>
          <w:tcPr>
            <w:tcW w:w="1023" w:type="pct"/>
            <w:shd w:val="clear" w:color="auto" w:fill="auto"/>
          </w:tcPr>
          <w:p w14:paraId="75134542" w14:textId="0D74EE8C" w:rsidR="004C04EC" w:rsidRPr="00BD236F" w:rsidRDefault="004C04EC" w:rsidP="00D67FFE">
            <w:pPr>
              <w:rPr>
                <w:rFonts w:cstheme="minorHAnsi"/>
                <w:sz w:val="20"/>
                <w:szCs w:val="20"/>
              </w:rPr>
            </w:pPr>
            <w:r w:rsidRPr="00BD236F">
              <w:rPr>
                <w:rFonts w:cstheme="minorHAnsi"/>
                <w:sz w:val="20"/>
                <w:szCs w:val="20"/>
              </w:rPr>
              <w:t>Příprava a realizace marketingových kampaní</w:t>
            </w:r>
          </w:p>
        </w:tc>
        <w:tc>
          <w:tcPr>
            <w:tcW w:w="558" w:type="pct"/>
            <w:shd w:val="clear" w:color="auto" w:fill="auto"/>
          </w:tcPr>
          <w:p w14:paraId="7F54D987" w14:textId="42882D95" w:rsidR="004C04EC" w:rsidRPr="00BD236F" w:rsidRDefault="004C04EC" w:rsidP="00D67FFE">
            <w:pPr>
              <w:rPr>
                <w:rFonts w:cstheme="minorHAnsi"/>
                <w:sz w:val="20"/>
                <w:szCs w:val="20"/>
              </w:rPr>
            </w:pPr>
          </w:p>
        </w:tc>
        <w:tc>
          <w:tcPr>
            <w:tcW w:w="884" w:type="pct"/>
            <w:shd w:val="clear" w:color="auto" w:fill="auto"/>
          </w:tcPr>
          <w:p w14:paraId="752A0740" w14:textId="574300F1" w:rsidR="004C04EC" w:rsidRPr="00BD236F" w:rsidRDefault="00846A52" w:rsidP="00D67FFE">
            <w:pPr>
              <w:rPr>
                <w:rFonts w:cstheme="minorHAnsi"/>
                <w:sz w:val="20"/>
                <w:szCs w:val="20"/>
              </w:rPr>
            </w:pPr>
            <w:r w:rsidRPr="00BD236F">
              <w:rPr>
                <w:rFonts w:cstheme="minorHAnsi"/>
                <w:sz w:val="20"/>
                <w:szCs w:val="20"/>
              </w:rPr>
              <w:t>Dle standardních možností systému.</w:t>
            </w:r>
          </w:p>
        </w:tc>
        <w:tc>
          <w:tcPr>
            <w:tcW w:w="1721" w:type="pct"/>
            <w:shd w:val="clear" w:color="auto" w:fill="auto"/>
          </w:tcPr>
          <w:p w14:paraId="68652227" w14:textId="7107E239" w:rsidR="004C04EC"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4C04EC" w:rsidRPr="00273855" w14:paraId="25E53DDB"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37217643" w14:textId="7777777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R7</w:t>
            </w:r>
          </w:p>
          <w:p w14:paraId="19C2B0F3" w14:textId="77777777" w:rsidR="004C04EC" w:rsidRPr="00BD236F" w:rsidRDefault="004C04EC" w:rsidP="004C04EC">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D0B0E20" w14:textId="77777777" w:rsidR="004C04EC" w:rsidRPr="00BD236F" w:rsidRDefault="004C04EC"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1A6A15CD" w14:textId="77777777" w:rsidR="004C04EC" w:rsidRPr="00BD236F" w:rsidRDefault="004C04EC" w:rsidP="00D67FFE">
            <w:pPr>
              <w:rPr>
                <w:rFonts w:cstheme="minorHAnsi"/>
                <w:sz w:val="20"/>
                <w:szCs w:val="20"/>
              </w:rPr>
            </w:pPr>
            <w:r w:rsidRPr="00BD236F">
              <w:rPr>
                <w:rFonts w:cstheme="minorHAnsi"/>
                <w:sz w:val="20"/>
                <w:szCs w:val="20"/>
              </w:rPr>
              <w:t>Provize a bonusy</w:t>
            </w:r>
          </w:p>
          <w:p w14:paraId="0C29D624" w14:textId="1C463DFE" w:rsidR="004C04EC" w:rsidRPr="00BD236F" w:rsidRDefault="004C04EC" w:rsidP="00D67FFE">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3C08E7DD" w14:textId="0B097795" w:rsidR="004C04EC" w:rsidRPr="00BD236F" w:rsidRDefault="004C04EC" w:rsidP="00D67FFE">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3CB3D962" w14:textId="4087F84A" w:rsidR="004C04EC" w:rsidRPr="00BD236F" w:rsidRDefault="00846A52" w:rsidP="00D67FFE">
            <w:pPr>
              <w:rPr>
                <w:rFonts w:cstheme="minorHAnsi"/>
                <w:sz w:val="20"/>
                <w:szCs w:val="20"/>
              </w:rPr>
            </w:pPr>
            <w:r w:rsidRPr="00BD236F">
              <w:rPr>
                <w:rFonts w:cstheme="minorHAnsi"/>
                <w:sz w:val="20"/>
                <w:szCs w:val="20"/>
              </w:rPr>
              <w:t>Dle standardních možností systému.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15C0F0DE" w14:textId="4F450189" w:rsidR="004C04EC"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846A52" w:rsidRPr="00273855" w14:paraId="07E1F3BF"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6682BFCA"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R8</w:t>
            </w:r>
          </w:p>
          <w:p w14:paraId="4104A24B" w14:textId="77777777" w:rsidR="00846A52" w:rsidRPr="00BD236F" w:rsidRDefault="00846A52" w:rsidP="00846A52">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9D2DF06" w14:textId="77777777" w:rsidR="00846A52" w:rsidRPr="00BD236F" w:rsidRDefault="00846A52" w:rsidP="00846A52">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0CA5C188" w14:textId="77777777" w:rsidR="00846A52" w:rsidRPr="00BD236F" w:rsidRDefault="00846A52" w:rsidP="00846A52">
            <w:pPr>
              <w:rPr>
                <w:rFonts w:cstheme="minorHAnsi"/>
                <w:sz w:val="20"/>
                <w:szCs w:val="20"/>
              </w:rPr>
            </w:pPr>
            <w:proofErr w:type="spellStart"/>
            <w:r w:rsidRPr="00BD236F">
              <w:rPr>
                <w:rFonts w:cstheme="minorHAnsi"/>
                <w:sz w:val="20"/>
                <w:szCs w:val="20"/>
              </w:rPr>
              <w:t>Knowledge</w:t>
            </w:r>
            <w:proofErr w:type="spellEnd"/>
            <w:r w:rsidRPr="00BD236F">
              <w:rPr>
                <w:rFonts w:cstheme="minorHAnsi"/>
                <w:sz w:val="20"/>
                <w:szCs w:val="20"/>
              </w:rPr>
              <w:t xml:space="preserve"> base</w:t>
            </w:r>
          </w:p>
          <w:p w14:paraId="59C2E9D5" w14:textId="656A67C7" w:rsidR="00846A52" w:rsidRPr="00BD236F" w:rsidRDefault="00846A52" w:rsidP="00846A52">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25916580" w14:textId="2FEB1A84" w:rsidR="00846A52" w:rsidRPr="00BD236F" w:rsidRDefault="00846A52" w:rsidP="00846A52">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5EFA029" w14:textId="729C4D3C"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4F338E2B" w14:textId="5886D8FD"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40FB90F7"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02509DFD"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R9</w:t>
            </w:r>
          </w:p>
          <w:p w14:paraId="69C99DD8" w14:textId="77777777" w:rsidR="00846A52" w:rsidRPr="00BD236F" w:rsidRDefault="00846A52" w:rsidP="00846A52">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6B94461" w14:textId="77777777" w:rsidR="00846A52" w:rsidRPr="00BD236F" w:rsidRDefault="00846A52" w:rsidP="00846A52">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79CF9DAB" w14:textId="77777777" w:rsidR="00846A52" w:rsidRPr="00BD236F" w:rsidRDefault="00846A52" w:rsidP="00846A52">
            <w:pPr>
              <w:rPr>
                <w:rFonts w:cstheme="minorHAnsi"/>
                <w:sz w:val="20"/>
                <w:szCs w:val="20"/>
              </w:rPr>
            </w:pPr>
            <w:r w:rsidRPr="00BD236F">
              <w:rPr>
                <w:rFonts w:cstheme="minorHAnsi"/>
                <w:sz w:val="20"/>
                <w:szCs w:val="20"/>
              </w:rPr>
              <w:t>Analytický reporting</w:t>
            </w:r>
          </w:p>
          <w:p w14:paraId="3C813712" w14:textId="0F409835" w:rsidR="00846A52" w:rsidRPr="00BD236F" w:rsidRDefault="00846A52" w:rsidP="00846A52">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442A94DE" w14:textId="68DFC282" w:rsidR="00846A52" w:rsidRPr="00BD236F" w:rsidRDefault="00846A52" w:rsidP="00846A52">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309DCEA2" w14:textId="714BD893"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413C4A4F" w14:textId="3FE943A2"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0B8A3561" w14:textId="77777777" w:rsidTr="00D67FFE">
        <w:trPr>
          <w:trHeight w:val="755"/>
        </w:trPr>
        <w:tc>
          <w:tcPr>
            <w:tcW w:w="396" w:type="pct"/>
            <w:shd w:val="clear" w:color="auto" w:fill="auto"/>
            <w:hideMark/>
          </w:tcPr>
          <w:p w14:paraId="0DF52C86"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R10</w:t>
            </w:r>
          </w:p>
          <w:p w14:paraId="11B9CD86" w14:textId="77777777" w:rsidR="00846A52" w:rsidRPr="00BD236F" w:rsidRDefault="00846A52" w:rsidP="00846A52">
            <w:pPr>
              <w:jc w:val="center"/>
              <w:rPr>
                <w:rFonts w:cstheme="minorHAnsi"/>
                <w:sz w:val="20"/>
                <w:szCs w:val="20"/>
                <w:lang w:eastAsia="cs-CZ"/>
              </w:rPr>
            </w:pPr>
          </w:p>
        </w:tc>
        <w:tc>
          <w:tcPr>
            <w:tcW w:w="418" w:type="pct"/>
            <w:shd w:val="clear" w:color="auto" w:fill="auto"/>
          </w:tcPr>
          <w:p w14:paraId="200E540A" w14:textId="77777777" w:rsidR="00846A52" w:rsidRPr="00BD236F" w:rsidRDefault="00846A52" w:rsidP="00846A52">
            <w:pPr>
              <w:rPr>
                <w:rFonts w:cstheme="minorHAnsi"/>
                <w:sz w:val="20"/>
                <w:szCs w:val="20"/>
                <w:lang w:eastAsia="cs-CZ"/>
              </w:rPr>
            </w:pPr>
            <w:r w:rsidRPr="00BD236F">
              <w:rPr>
                <w:rFonts w:cstheme="minorHAnsi"/>
                <w:b/>
                <w:sz w:val="20"/>
                <w:szCs w:val="20"/>
                <w:lang w:eastAsia="cs-CZ"/>
              </w:rPr>
              <w:t>Aplikační</w:t>
            </w:r>
          </w:p>
        </w:tc>
        <w:tc>
          <w:tcPr>
            <w:tcW w:w="1023" w:type="pct"/>
            <w:shd w:val="clear" w:color="auto" w:fill="auto"/>
          </w:tcPr>
          <w:p w14:paraId="7E0B13A4" w14:textId="77777777" w:rsidR="00846A52" w:rsidRPr="00BD236F" w:rsidRDefault="00846A52" w:rsidP="00846A52">
            <w:pPr>
              <w:rPr>
                <w:rFonts w:cstheme="minorHAnsi"/>
                <w:sz w:val="20"/>
                <w:szCs w:val="20"/>
              </w:rPr>
            </w:pPr>
            <w:proofErr w:type="spellStart"/>
            <w:r w:rsidRPr="00BD236F">
              <w:rPr>
                <w:rFonts w:cstheme="minorHAnsi"/>
                <w:sz w:val="20"/>
                <w:szCs w:val="20"/>
              </w:rPr>
              <w:t>Onboardingklientů</w:t>
            </w:r>
            <w:proofErr w:type="spellEnd"/>
            <w:r w:rsidRPr="00BD236F">
              <w:rPr>
                <w:rFonts w:cstheme="minorHAnsi"/>
                <w:sz w:val="20"/>
                <w:szCs w:val="20"/>
              </w:rPr>
              <w:t xml:space="preserve"> (z internetu)</w:t>
            </w:r>
          </w:p>
          <w:p w14:paraId="60BACC9C" w14:textId="2B5E29C2" w:rsidR="00846A52" w:rsidRPr="00BD236F" w:rsidRDefault="00846A52" w:rsidP="00846A52">
            <w:pPr>
              <w:rPr>
                <w:rFonts w:cstheme="minorHAnsi"/>
                <w:sz w:val="20"/>
                <w:szCs w:val="20"/>
              </w:rPr>
            </w:pPr>
          </w:p>
        </w:tc>
        <w:tc>
          <w:tcPr>
            <w:tcW w:w="558" w:type="pct"/>
            <w:shd w:val="clear" w:color="auto" w:fill="auto"/>
          </w:tcPr>
          <w:p w14:paraId="794879B9" w14:textId="6A787CF1" w:rsidR="00846A52" w:rsidRPr="00BD236F" w:rsidRDefault="00846A52" w:rsidP="00846A52">
            <w:pPr>
              <w:rPr>
                <w:rFonts w:cstheme="minorHAnsi"/>
                <w:sz w:val="20"/>
                <w:szCs w:val="20"/>
              </w:rPr>
            </w:pPr>
          </w:p>
        </w:tc>
        <w:tc>
          <w:tcPr>
            <w:tcW w:w="884" w:type="pct"/>
            <w:shd w:val="clear" w:color="auto" w:fill="auto"/>
          </w:tcPr>
          <w:p w14:paraId="6C72B47A" w14:textId="05C08142"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6F4D823C" w14:textId="5C87ACE5"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62CEB809" w14:textId="77777777" w:rsidTr="00D67FFE">
        <w:trPr>
          <w:trHeight w:val="510"/>
        </w:trPr>
        <w:tc>
          <w:tcPr>
            <w:tcW w:w="396" w:type="pct"/>
            <w:shd w:val="clear" w:color="auto" w:fill="auto"/>
            <w:hideMark/>
          </w:tcPr>
          <w:p w14:paraId="502E8E33"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R11</w:t>
            </w:r>
          </w:p>
        </w:tc>
        <w:tc>
          <w:tcPr>
            <w:tcW w:w="418" w:type="pct"/>
            <w:shd w:val="clear" w:color="auto" w:fill="auto"/>
          </w:tcPr>
          <w:p w14:paraId="25120AB4" w14:textId="77777777" w:rsidR="00846A52" w:rsidRPr="00BD236F" w:rsidRDefault="00846A52" w:rsidP="00846A52">
            <w:pPr>
              <w:rPr>
                <w:rFonts w:cstheme="minorHAnsi"/>
                <w:sz w:val="20"/>
                <w:szCs w:val="20"/>
                <w:lang w:eastAsia="cs-CZ"/>
              </w:rPr>
            </w:pPr>
            <w:r w:rsidRPr="00BD236F">
              <w:rPr>
                <w:rFonts w:cstheme="minorHAnsi"/>
                <w:b/>
                <w:sz w:val="20"/>
                <w:szCs w:val="20"/>
                <w:lang w:eastAsia="cs-CZ"/>
              </w:rPr>
              <w:t>Aplikační</w:t>
            </w:r>
          </w:p>
        </w:tc>
        <w:tc>
          <w:tcPr>
            <w:tcW w:w="1023" w:type="pct"/>
            <w:shd w:val="clear" w:color="auto" w:fill="auto"/>
          </w:tcPr>
          <w:p w14:paraId="2CD5FFEE" w14:textId="77777777" w:rsidR="00846A52" w:rsidRPr="00BD236F" w:rsidRDefault="00846A52" w:rsidP="00846A52">
            <w:pPr>
              <w:rPr>
                <w:rFonts w:cstheme="minorHAnsi"/>
                <w:sz w:val="20"/>
                <w:szCs w:val="20"/>
              </w:rPr>
            </w:pPr>
            <w:r w:rsidRPr="00BD236F">
              <w:rPr>
                <w:rFonts w:cstheme="minorHAnsi"/>
                <w:sz w:val="20"/>
                <w:szCs w:val="20"/>
              </w:rPr>
              <w:t>Integrace callcenter (TOM, HD, Callcentrum Ostrava)</w:t>
            </w:r>
          </w:p>
          <w:p w14:paraId="40315C81" w14:textId="0745DF34" w:rsidR="00846A52" w:rsidRPr="00BD236F" w:rsidRDefault="00846A52" w:rsidP="00846A52">
            <w:pPr>
              <w:rPr>
                <w:rFonts w:cstheme="minorHAnsi"/>
                <w:sz w:val="20"/>
                <w:szCs w:val="20"/>
              </w:rPr>
            </w:pPr>
          </w:p>
        </w:tc>
        <w:tc>
          <w:tcPr>
            <w:tcW w:w="558" w:type="pct"/>
            <w:shd w:val="clear" w:color="auto" w:fill="auto"/>
          </w:tcPr>
          <w:p w14:paraId="40B694C9" w14:textId="6C4AA918" w:rsidR="00846A52" w:rsidRPr="00BD236F" w:rsidRDefault="00846A52" w:rsidP="00846A52">
            <w:pPr>
              <w:rPr>
                <w:rFonts w:cstheme="minorHAnsi"/>
                <w:sz w:val="20"/>
                <w:szCs w:val="20"/>
              </w:rPr>
            </w:pPr>
          </w:p>
        </w:tc>
        <w:tc>
          <w:tcPr>
            <w:tcW w:w="884" w:type="pct"/>
            <w:shd w:val="clear" w:color="auto" w:fill="auto"/>
          </w:tcPr>
          <w:p w14:paraId="3776A748" w14:textId="452B6C36"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7284917F" w14:textId="6860316F"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76FB2F11" w14:textId="77777777" w:rsidTr="00D67FFE">
        <w:trPr>
          <w:trHeight w:val="408"/>
        </w:trPr>
        <w:tc>
          <w:tcPr>
            <w:tcW w:w="396" w:type="pct"/>
            <w:shd w:val="clear" w:color="auto" w:fill="auto"/>
            <w:hideMark/>
          </w:tcPr>
          <w:p w14:paraId="2F7717B3"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R12</w:t>
            </w:r>
          </w:p>
          <w:p w14:paraId="06D4ED1F" w14:textId="77777777" w:rsidR="00846A52" w:rsidRPr="00BD236F" w:rsidRDefault="00846A52" w:rsidP="00846A52">
            <w:pPr>
              <w:jc w:val="center"/>
              <w:rPr>
                <w:rFonts w:cstheme="minorHAnsi"/>
                <w:sz w:val="20"/>
                <w:szCs w:val="20"/>
                <w:lang w:eastAsia="cs-CZ"/>
              </w:rPr>
            </w:pPr>
          </w:p>
        </w:tc>
        <w:tc>
          <w:tcPr>
            <w:tcW w:w="418" w:type="pct"/>
            <w:shd w:val="clear" w:color="auto" w:fill="auto"/>
          </w:tcPr>
          <w:p w14:paraId="31996F7E" w14:textId="77777777" w:rsidR="00846A52" w:rsidRPr="00BD236F" w:rsidRDefault="00846A52" w:rsidP="00846A52">
            <w:pPr>
              <w:rPr>
                <w:rFonts w:cstheme="minorHAnsi"/>
                <w:sz w:val="20"/>
                <w:szCs w:val="20"/>
                <w:lang w:eastAsia="cs-CZ"/>
              </w:rPr>
            </w:pPr>
            <w:r w:rsidRPr="00BD236F">
              <w:rPr>
                <w:rFonts w:cstheme="minorHAnsi"/>
                <w:b/>
                <w:sz w:val="20"/>
                <w:szCs w:val="20"/>
                <w:lang w:eastAsia="cs-CZ"/>
              </w:rPr>
              <w:t>Aplikační</w:t>
            </w:r>
          </w:p>
        </w:tc>
        <w:tc>
          <w:tcPr>
            <w:tcW w:w="1023" w:type="pct"/>
            <w:shd w:val="clear" w:color="auto" w:fill="auto"/>
          </w:tcPr>
          <w:p w14:paraId="4C09C1C5" w14:textId="77777777" w:rsidR="00846A52" w:rsidRPr="00BD236F" w:rsidRDefault="00846A52" w:rsidP="00846A52">
            <w:pPr>
              <w:rPr>
                <w:rFonts w:cstheme="minorHAnsi"/>
                <w:sz w:val="20"/>
                <w:szCs w:val="20"/>
              </w:rPr>
            </w:pPr>
            <w:r w:rsidRPr="00BD236F">
              <w:rPr>
                <w:rFonts w:cstheme="minorHAnsi"/>
                <w:sz w:val="20"/>
                <w:szCs w:val="20"/>
              </w:rPr>
              <w:t>Správa identit (IDM)</w:t>
            </w:r>
          </w:p>
          <w:p w14:paraId="6656F536" w14:textId="2A3F631B" w:rsidR="00846A52" w:rsidRPr="00BD236F" w:rsidRDefault="00846A52" w:rsidP="00846A52">
            <w:pPr>
              <w:rPr>
                <w:rFonts w:cstheme="minorHAnsi"/>
                <w:sz w:val="20"/>
                <w:szCs w:val="20"/>
              </w:rPr>
            </w:pPr>
          </w:p>
        </w:tc>
        <w:tc>
          <w:tcPr>
            <w:tcW w:w="558" w:type="pct"/>
            <w:shd w:val="clear" w:color="auto" w:fill="auto"/>
          </w:tcPr>
          <w:p w14:paraId="3109FA8D" w14:textId="4D149906" w:rsidR="00846A52" w:rsidRPr="00BD236F" w:rsidRDefault="00846A52" w:rsidP="00846A52">
            <w:pPr>
              <w:rPr>
                <w:rFonts w:cstheme="minorHAnsi"/>
                <w:sz w:val="20"/>
                <w:szCs w:val="20"/>
              </w:rPr>
            </w:pPr>
          </w:p>
        </w:tc>
        <w:tc>
          <w:tcPr>
            <w:tcW w:w="884" w:type="pct"/>
            <w:shd w:val="clear" w:color="auto" w:fill="auto"/>
          </w:tcPr>
          <w:p w14:paraId="66DDB635" w14:textId="2DE3260A"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476B35C9" w14:textId="5E37A728"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16A7AB54" w14:textId="77777777" w:rsidTr="00D67FFE">
        <w:trPr>
          <w:trHeight w:val="510"/>
        </w:trPr>
        <w:tc>
          <w:tcPr>
            <w:tcW w:w="396" w:type="pct"/>
            <w:shd w:val="clear" w:color="auto" w:fill="auto"/>
          </w:tcPr>
          <w:p w14:paraId="1D499138"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R13</w:t>
            </w:r>
          </w:p>
          <w:p w14:paraId="2A54D681" w14:textId="77777777" w:rsidR="00846A52" w:rsidRPr="00BD236F" w:rsidRDefault="00846A52" w:rsidP="00846A52">
            <w:pPr>
              <w:jc w:val="center"/>
              <w:rPr>
                <w:rFonts w:cstheme="minorHAnsi"/>
                <w:sz w:val="20"/>
                <w:szCs w:val="20"/>
                <w:lang w:eastAsia="cs-CZ"/>
              </w:rPr>
            </w:pPr>
          </w:p>
        </w:tc>
        <w:tc>
          <w:tcPr>
            <w:tcW w:w="418" w:type="pct"/>
            <w:shd w:val="clear" w:color="auto" w:fill="auto"/>
          </w:tcPr>
          <w:p w14:paraId="13B5DF71" w14:textId="77777777" w:rsidR="00846A52" w:rsidRPr="00BD236F" w:rsidRDefault="00846A52" w:rsidP="00846A52">
            <w:pPr>
              <w:rPr>
                <w:rFonts w:cstheme="minorHAnsi"/>
                <w:b/>
                <w:sz w:val="20"/>
                <w:szCs w:val="20"/>
                <w:highlight w:val="yellow"/>
                <w:lang w:eastAsia="cs-CZ"/>
              </w:rPr>
            </w:pPr>
            <w:r w:rsidRPr="00BD236F">
              <w:rPr>
                <w:rFonts w:cstheme="minorHAnsi"/>
                <w:b/>
                <w:sz w:val="20"/>
                <w:szCs w:val="20"/>
                <w:lang w:eastAsia="cs-CZ"/>
              </w:rPr>
              <w:t>Aplikační</w:t>
            </w:r>
          </w:p>
        </w:tc>
        <w:tc>
          <w:tcPr>
            <w:tcW w:w="1023" w:type="pct"/>
            <w:shd w:val="clear" w:color="auto" w:fill="auto"/>
          </w:tcPr>
          <w:p w14:paraId="4DAB0AFE" w14:textId="77777777" w:rsidR="00846A52" w:rsidRPr="00BD236F" w:rsidRDefault="00846A52" w:rsidP="00846A52">
            <w:pPr>
              <w:rPr>
                <w:rFonts w:cstheme="minorHAnsi"/>
                <w:sz w:val="20"/>
                <w:szCs w:val="20"/>
              </w:rPr>
            </w:pPr>
            <w:r w:rsidRPr="00BD236F">
              <w:rPr>
                <w:rFonts w:cstheme="minorHAnsi"/>
                <w:sz w:val="20"/>
                <w:szCs w:val="20"/>
              </w:rPr>
              <w:t xml:space="preserve">Reporting a </w:t>
            </w:r>
            <w:proofErr w:type="spellStart"/>
            <w:r w:rsidRPr="00BD236F">
              <w:rPr>
                <w:rFonts w:cstheme="minorHAnsi"/>
                <w:sz w:val="20"/>
                <w:szCs w:val="20"/>
              </w:rPr>
              <w:t>KPIs</w:t>
            </w:r>
            <w:proofErr w:type="spellEnd"/>
          </w:p>
          <w:p w14:paraId="4349BDF4" w14:textId="25FE4632" w:rsidR="00846A52" w:rsidRPr="00BD236F" w:rsidRDefault="00846A52" w:rsidP="00846A52">
            <w:pPr>
              <w:rPr>
                <w:rFonts w:cstheme="minorHAnsi"/>
                <w:sz w:val="20"/>
                <w:szCs w:val="20"/>
                <w:highlight w:val="yellow"/>
              </w:rPr>
            </w:pPr>
          </w:p>
        </w:tc>
        <w:tc>
          <w:tcPr>
            <w:tcW w:w="558" w:type="pct"/>
            <w:shd w:val="clear" w:color="auto" w:fill="auto"/>
          </w:tcPr>
          <w:p w14:paraId="7F09138D" w14:textId="46E6F97F" w:rsidR="00846A52" w:rsidRPr="00BD236F" w:rsidRDefault="00846A52" w:rsidP="00846A52">
            <w:pPr>
              <w:rPr>
                <w:rFonts w:cstheme="minorHAnsi"/>
                <w:sz w:val="20"/>
                <w:szCs w:val="20"/>
                <w:highlight w:val="yellow"/>
              </w:rPr>
            </w:pPr>
          </w:p>
        </w:tc>
        <w:tc>
          <w:tcPr>
            <w:tcW w:w="884" w:type="pct"/>
            <w:shd w:val="clear" w:color="auto" w:fill="auto"/>
          </w:tcPr>
          <w:p w14:paraId="1A40073B" w14:textId="7E371FFA"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182676C9" w14:textId="19B3155F"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5558C54E" w14:textId="77777777" w:rsidTr="00D67FFE">
        <w:trPr>
          <w:trHeight w:val="510"/>
        </w:trPr>
        <w:tc>
          <w:tcPr>
            <w:tcW w:w="396" w:type="pct"/>
            <w:shd w:val="clear" w:color="auto" w:fill="auto"/>
          </w:tcPr>
          <w:p w14:paraId="396472BC"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lastRenderedPageBreak/>
              <w:t>R14</w:t>
            </w:r>
          </w:p>
          <w:p w14:paraId="5D925922" w14:textId="77777777" w:rsidR="00846A52" w:rsidRPr="00BD236F" w:rsidRDefault="00846A52" w:rsidP="00846A52">
            <w:pPr>
              <w:jc w:val="center"/>
              <w:rPr>
                <w:rFonts w:cstheme="minorHAnsi"/>
                <w:sz w:val="20"/>
                <w:szCs w:val="20"/>
                <w:lang w:eastAsia="cs-CZ"/>
              </w:rPr>
            </w:pPr>
          </w:p>
        </w:tc>
        <w:tc>
          <w:tcPr>
            <w:tcW w:w="418" w:type="pct"/>
            <w:shd w:val="clear" w:color="auto" w:fill="auto"/>
          </w:tcPr>
          <w:p w14:paraId="52724817" w14:textId="77777777" w:rsidR="00846A52" w:rsidRPr="00BD236F" w:rsidRDefault="00846A52" w:rsidP="00846A52">
            <w:pPr>
              <w:rPr>
                <w:rFonts w:cstheme="minorHAnsi"/>
                <w:b/>
                <w:sz w:val="20"/>
                <w:szCs w:val="20"/>
                <w:highlight w:val="yellow"/>
                <w:lang w:eastAsia="cs-CZ"/>
              </w:rPr>
            </w:pPr>
            <w:r w:rsidRPr="00BD236F">
              <w:rPr>
                <w:rFonts w:cstheme="minorHAnsi"/>
                <w:b/>
                <w:sz w:val="20"/>
                <w:szCs w:val="20"/>
                <w:lang w:eastAsia="cs-CZ"/>
              </w:rPr>
              <w:t>Aplikační</w:t>
            </w:r>
          </w:p>
        </w:tc>
        <w:tc>
          <w:tcPr>
            <w:tcW w:w="1023" w:type="pct"/>
            <w:shd w:val="clear" w:color="auto" w:fill="auto"/>
          </w:tcPr>
          <w:p w14:paraId="759EB8FE" w14:textId="77777777" w:rsidR="00846A52" w:rsidRPr="00BD236F" w:rsidRDefault="00846A52" w:rsidP="00846A52">
            <w:pPr>
              <w:rPr>
                <w:rFonts w:cstheme="minorHAnsi"/>
                <w:sz w:val="20"/>
                <w:szCs w:val="20"/>
              </w:rPr>
            </w:pPr>
            <w:r w:rsidRPr="00BD236F">
              <w:rPr>
                <w:rFonts w:cstheme="minorHAnsi"/>
                <w:sz w:val="20"/>
                <w:szCs w:val="20"/>
              </w:rPr>
              <w:t>Věrnostní programy</w:t>
            </w:r>
          </w:p>
          <w:p w14:paraId="054472ED" w14:textId="794812BC" w:rsidR="00846A52" w:rsidRPr="00BD236F" w:rsidRDefault="00846A52" w:rsidP="00846A52">
            <w:pPr>
              <w:rPr>
                <w:rFonts w:cstheme="minorHAnsi"/>
                <w:sz w:val="20"/>
                <w:szCs w:val="20"/>
                <w:highlight w:val="yellow"/>
              </w:rPr>
            </w:pPr>
          </w:p>
        </w:tc>
        <w:tc>
          <w:tcPr>
            <w:tcW w:w="558" w:type="pct"/>
            <w:shd w:val="clear" w:color="auto" w:fill="auto"/>
          </w:tcPr>
          <w:p w14:paraId="2DF99609" w14:textId="0776F2AA" w:rsidR="00846A52" w:rsidRPr="00BD236F" w:rsidRDefault="00846A52" w:rsidP="00846A52">
            <w:pPr>
              <w:rPr>
                <w:rFonts w:cstheme="minorHAnsi"/>
                <w:sz w:val="20"/>
                <w:szCs w:val="20"/>
                <w:highlight w:val="yellow"/>
              </w:rPr>
            </w:pPr>
          </w:p>
        </w:tc>
        <w:tc>
          <w:tcPr>
            <w:tcW w:w="884" w:type="pct"/>
            <w:shd w:val="clear" w:color="auto" w:fill="auto"/>
          </w:tcPr>
          <w:p w14:paraId="5AFDA9FD" w14:textId="23D2AB90"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075EA7D2" w14:textId="0532AD53"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49C136F5" w14:textId="77777777" w:rsidTr="00D67FFE">
        <w:trPr>
          <w:trHeight w:val="510"/>
        </w:trPr>
        <w:tc>
          <w:tcPr>
            <w:tcW w:w="396" w:type="pct"/>
            <w:shd w:val="clear" w:color="auto" w:fill="auto"/>
          </w:tcPr>
          <w:p w14:paraId="49962D02"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R15</w:t>
            </w:r>
          </w:p>
        </w:tc>
        <w:tc>
          <w:tcPr>
            <w:tcW w:w="418" w:type="pct"/>
            <w:shd w:val="clear" w:color="auto" w:fill="auto"/>
          </w:tcPr>
          <w:p w14:paraId="2149803E" w14:textId="77777777" w:rsidR="00846A52" w:rsidRPr="00BD236F" w:rsidRDefault="00846A52" w:rsidP="00846A52">
            <w:pPr>
              <w:rPr>
                <w:rFonts w:cstheme="minorHAnsi"/>
                <w:b/>
                <w:sz w:val="20"/>
                <w:szCs w:val="20"/>
                <w:highlight w:val="yellow"/>
                <w:lang w:eastAsia="cs-CZ"/>
              </w:rPr>
            </w:pPr>
            <w:r w:rsidRPr="00BD236F">
              <w:rPr>
                <w:rFonts w:cstheme="minorHAnsi"/>
                <w:b/>
                <w:sz w:val="20"/>
                <w:szCs w:val="20"/>
                <w:lang w:eastAsia="cs-CZ"/>
              </w:rPr>
              <w:t>Aplikační</w:t>
            </w:r>
          </w:p>
        </w:tc>
        <w:tc>
          <w:tcPr>
            <w:tcW w:w="1023" w:type="pct"/>
            <w:shd w:val="clear" w:color="auto" w:fill="auto"/>
          </w:tcPr>
          <w:p w14:paraId="46F5E6CF" w14:textId="77777777" w:rsidR="00846A52" w:rsidRPr="00BD236F" w:rsidRDefault="00846A52" w:rsidP="00846A52">
            <w:pPr>
              <w:rPr>
                <w:rFonts w:cstheme="minorHAnsi"/>
                <w:sz w:val="20"/>
                <w:szCs w:val="20"/>
              </w:rPr>
            </w:pPr>
            <w:r w:rsidRPr="00BD236F">
              <w:rPr>
                <w:rFonts w:cstheme="minorHAnsi"/>
                <w:sz w:val="20"/>
                <w:szCs w:val="20"/>
              </w:rPr>
              <w:t>Spolupráce s partnery</w:t>
            </w:r>
          </w:p>
          <w:p w14:paraId="1BC98E30" w14:textId="2FBD35FC" w:rsidR="00846A52" w:rsidRPr="00BD236F" w:rsidRDefault="00846A52" w:rsidP="00846A52">
            <w:pPr>
              <w:rPr>
                <w:rFonts w:cstheme="minorHAnsi"/>
                <w:sz w:val="20"/>
                <w:szCs w:val="20"/>
                <w:highlight w:val="yellow"/>
              </w:rPr>
            </w:pPr>
          </w:p>
        </w:tc>
        <w:tc>
          <w:tcPr>
            <w:tcW w:w="558" w:type="pct"/>
            <w:shd w:val="clear" w:color="auto" w:fill="auto"/>
          </w:tcPr>
          <w:p w14:paraId="1E607BBD" w14:textId="3C19401C" w:rsidR="00846A52" w:rsidRPr="00BD236F" w:rsidRDefault="00846A52" w:rsidP="00846A52">
            <w:pPr>
              <w:rPr>
                <w:rFonts w:cstheme="minorHAnsi"/>
                <w:sz w:val="20"/>
                <w:szCs w:val="20"/>
                <w:highlight w:val="yellow"/>
              </w:rPr>
            </w:pPr>
          </w:p>
        </w:tc>
        <w:tc>
          <w:tcPr>
            <w:tcW w:w="884" w:type="pct"/>
            <w:shd w:val="clear" w:color="auto" w:fill="auto"/>
          </w:tcPr>
          <w:p w14:paraId="7677D341" w14:textId="07FA2573"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12D9D4B1" w14:textId="1CB0A1AA"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4903BE25" w14:textId="77777777" w:rsidTr="00D67FFE">
        <w:trPr>
          <w:trHeight w:val="51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146638BD"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R16</w:t>
            </w:r>
          </w:p>
          <w:p w14:paraId="309B5512" w14:textId="77777777" w:rsidR="00846A52" w:rsidRPr="00BD236F" w:rsidRDefault="00846A52" w:rsidP="00846A52">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21B6609" w14:textId="77777777" w:rsidR="00846A52" w:rsidRPr="00BD236F" w:rsidRDefault="00846A52" w:rsidP="00846A52">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B363FA0" w14:textId="77777777" w:rsidR="00846A52" w:rsidRPr="00BD236F" w:rsidRDefault="00846A52" w:rsidP="00846A52">
            <w:pPr>
              <w:rPr>
                <w:rFonts w:cstheme="minorHAnsi"/>
                <w:sz w:val="20"/>
                <w:szCs w:val="20"/>
              </w:rPr>
            </w:pPr>
            <w:r w:rsidRPr="00BD236F">
              <w:rPr>
                <w:rFonts w:cstheme="minorHAnsi"/>
                <w:sz w:val="20"/>
                <w:szCs w:val="20"/>
              </w:rPr>
              <w:t>Integrace ES/EZOP</w:t>
            </w:r>
          </w:p>
          <w:p w14:paraId="00264097" w14:textId="6B790BD0" w:rsidR="00846A52" w:rsidRPr="00BD236F" w:rsidRDefault="00846A52" w:rsidP="00846A52">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568881BF" w14:textId="6240F935" w:rsidR="00846A52" w:rsidRPr="00BD236F" w:rsidRDefault="00846A52" w:rsidP="00846A52">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4DE672A0" w14:textId="227B582A"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1CC83E1E" w14:textId="351B08ED"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04DD180E" w14:textId="77777777" w:rsidTr="00D67FFE">
        <w:trPr>
          <w:trHeight w:val="510"/>
        </w:trPr>
        <w:tc>
          <w:tcPr>
            <w:tcW w:w="396" w:type="pct"/>
            <w:shd w:val="clear" w:color="auto" w:fill="auto"/>
            <w:hideMark/>
          </w:tcPr>
          <w:p w14:paraId="2FA26297"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R17</w:t>
            </w:r>
          </w:p>
          <w:p w14:paraId="03AD09D5" w14:textId="77777777" w:rsidR="00846A52" w:rsidRPr="00BD236F" w:rsidRDefault="00846A52" w:rsidP="00846A52">
            <w:pPr>
              <w:jc w:val="center"/>
              <w:rPr>
                <w:rFonts w:cstheme="minorHAnsi"/>
                <w:sz w:val="20"/>
                <w:szCs w:val="20"/>
                <w:lang w:eastAsia="cs-CZ"/>
              </w:rPr>
            </w:pPr>
          </w:p>
        </w:tc>
        <w:tc>
          <w:tcPr>
            <w:tcW w:w="418" w:type="pct"/>
            <w:shd w:val="clear" w:color="auto" w:fill="auto"/>
          </w:tcPr>
          <w:p w14:paraId="205EF517" w14:textId="77777777" w:rsidR="00846A52" w:rsidRPr="00BD236F" w:rsidRDefault="00846A52" w:rsidP="00846A52">
            <w:pPr>
              <w:rPr>
                <w:rFonts w:cstheme="minorHAnsi"/>
                <w:sz w:val="20"/>
                <w:szCs w:val="20"/>
                <w:lang w:eastAsia="cs-CZ"/>
              </w:rPr>
            </w:pPr>
            <w:r w:rsidRPr="00BD236F">
              <w:rPr>
                <w:rFonts w:cstheme="minorHAnsi"/>
                <w:b/>
                <w:sz w:val="20"/>
                <w:szCs w:val="20"/>
                <w:lang w:eastAsia="cs-CZ"/>
              </w:rPr>
              <w:t>Aplikační</w:t>
            </w:r>
          </w:p>
        </w:tc>
        <w:tc>
          <w:tcPr>
            <w:tcW w:w="1023" w:type="pct"/>
            <w:shd w:val="clear" w:color="auto" w:fill="auto"/>
          </w:tcPr>
          <w:p w14:paraId="75ED3C7C" w14:textId="19217DE4" w:rsidR="00846A52" w:rsidRPr="00BD236F" w:rsidRDefault="00846A52" w:rsidP="00846A52">
            <w:pPr>
              <w:rPr>
                <w:rFonts w:cstheme="minorHAnsi"/>
                <w:sz w:val="20"/>
                <w:szCs w:val="20"/>
              </w:rPr>
            </w:pPr>
            <w:r w:rsidRPr="00BD236F">
              <w:rPr>
                <w:rFonts w:cstheme="minorHAnsi"/>
                <w:sz w:val="20"/>
                <w:szCs w:val="20"/>
              </w:rPr>
              <w:t xml:space="preserve">Integrace na </w:t>
            </w:r>
            <w:proofErr w:type="spellStart"/>
            <w:r w:rsidRPr="00BD236F">
              <w:rPr>
                <w:rFonts w:cstheme="minorHAnsi"/>
                <w:sz w:val="20"/>
                <w:szCs w:val="20"/>
              </w:rPr>
              <w:t>Bezdokladovou</w:t>
            </w:r>
            <w:proofErr w:type="spellEnd"/>
            <w:r w:rsidRPr="00BD236F">
              <w:rPr>
                <w:rFonts w:cstheme="minorHAnsi"/>
                <w:sz w:val="20"/>
                <w:szCs w:val="20"/>
              </w:rPr>
              <w:t xml:space="preserve"> dobírku</w:t>
            </w:r>
          </w:p>
        </w:tc>
        <w:tc>
          <w:tcPr>
            <w:tcW w:w="558" w:type="pct"/>
            <w:shd w:val="clear" w:color="auto" w:fill="auto"/>
          </w:tcPr>
          <w:p w14:paraId="293645AD" w14:textId="31FD66E2" w:rsidR="00846A52" w:rsidRPr="00BD236F" w:rsidRDefault="00846A52" w:rsidP="00846A52">
            <w:pPr>
              <w:rPr>
                <w:rFonts w:cstheme="minorHAnsi"/>
                <w:sz w:val="20"/>
                <w:szCs w:val="20"/>
              </w:rPr>
            </w:pPr>
          </w:p>
        </w:tc>
        <w:tc>
          <w:tcPr>
            <w:tcW w:w="884" w:type="pct"/>
            <w:shd w:val="clear" w:color="auto" w:fill="auto"/>
          </w:tcPr>
          <w:p w14:paraId="221BD597" w14:textId="70F1FD40"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shd w:val="clear" w:color="auto" w:fill="auto"/>
          </w:tcPr>
          <w:p w14:paraId="7E57AEE2" w14:textId="49F6AB3F"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846A52" w:rsidRPr="00273855" w14:paraId="1488E84C" w14:textId="77777777" w:rsidTr="00D67FFE">
        <w:trPr>
          <w:trHeight w:val="510"/>
        </w:trPr>
        <w:tc>
          <w:tcPr>
            <w:tcW w:w="396" w:type="pct"/>
            <w:tcBorders>
              <w:top w:val="single" w:sz="4" w:space="0" w:color="auto"/>
              <w:left w:val="single" w:sz="4" w:space="0" w:color="auto"/>
              <w:bottom w:val="single" w:sz="4" w:space="0" w:color="auto"/>
              <w:right w:val="single" w:sz="4" w:space="0" w:color="auto"/>
            </w:tcBorders>
            <w:shd w:val="clear" w:color="auto" w:fill="auto"/>
            <w:hideMark/>
          </w:tcPr>
          <w:p w14:paraId="30F07F9E" w14:textId="77777777" w:rsidR="00846A52" w:rsidRPr="00BD236F" w:rsidRDefault="00846A52" w:rsidP="00846A52">
            <w:pPr>
              <w:jc w:val="center"/>
              <w:rPr>
                <w:rFonts w:cstheme="minorHAnsi"/>
                <w:sz w:val="20"/>
                <w:szCs w:val="20"/>
                <w:lang w:eastAsia="cs-CZ"/>
              </w:rPr>
            </w:pPr>
            <w:r w:rsidRPr="00BD236F">
              <w:rPr>
                <w:rFonts w:cstheme="minorHAnsi"/>
                <w:sz w:val="20"/>
                <w:szCs w:val="20"/>
                <w:lang w:eastAsia="cs-CZ"/>
              </w:rPr>
              <w:t>R18</w:t>
            </w:r>
          </w:p>
          <w:p w14:paraId="155CA286" w14:textId="77777777" w:rsidR="00846A52" w:rsidRPr="00BD236F" w:rsidRDefault="00846A52" w:rsidP="00846A52">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DD3A528" w14:textId="77777777" w:rsidR="00846A52" w:rsidRPr="00BD236F" w:rsidRDefault="00846A52" w:rsidP="00846A52">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0A42560C" w14:textId="77777777" w:rsidR="00846A52" w:rsidRPr="00BD236F" w:rsidRDefault="00846A52" w:rsidP="00846A52">
            <w:pPr>
              <w:rPr>
                <w:rFonts w:cstheme="minorHAnsi"/>
                <w:sz w:val="20"/>
                <w:szCs w:val="20"/>
              </w:rPr>
            </w:pPr>
            <w:r w:rsidRPr="00BD236F">
              <w:rPr>
                <w:rFonts w:cstheme="minorHAnsi"/>
                <w:sz w:val="20"/>
                <w:szCs w:val="20"/>
              </w:rPr>
              <w:t>Integrace RVA</w:t>
            </w:r>
          </w:p>
          <w:p w14:paraId="5B73A507" w14:textId="20617672" w:rsidR="00846A52" w:rsidRPr="00BD236F" w:rsidRDefault="00846A52" w:rsidP="00846A52">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7E8EF1E7" w14:textId="608D1B69" w:rsidR="00846A52" w:rsidRPr="00BD236F" w:rsidRDefault="00846A52" w:rsidP="00846A52">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4CE32E7E" w14:textId="0E8D70B9" w:rsidR="00846A52" w:rsidRPr="00BD236F" w:rsidRDefault="00846A52" w:rsidP="00846A52">
            <w:pPr>
              <w:rPr>
                <w:rFonts w:cstheme="minorHAnsi"/>
                <w:sz w:val="20"/>
                <w:szCs w:val="20"/>
              </w:rPr>
            </w:pPr>
            <w:r w:rsidRPr="00BD236F">
              <w:rPr>
                <w:rFonts w:cstheme="minorHAnsi"/>
                <w:sz w:val="20"/>
                <w:szCs w:val="20"/>
              </w:rPr>
              <w:t>Dle standardních možností parametrizace systému.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427B701D" w14:textId="5F820855" w:rsidR="00846A52" w:rsidRPr="00BD236F" w:rsidRDefault="00846A52" w:rsidP="00846A52">
            <w:pPr>
              <w:rPr>
                <w:rFonts w:cstheme="minorHAnsi"/>
                <w:sz w:val="20"/>
                <w:szCs w:val="20"/>
              </w:rPr>
            </w:pPr>
            <w:r w:rsidRPr="00BD236F">
              <w:rPr>
                <w:rFonts w:cstheme="minorHAnsi"/>
                <w:sz w:val="20"/>
                <w:szCs w:val="20"/>
              </w:rPr>
              <w:t>Detail rozsahu bude stanoven v rámci Cílového konceptu</w:t>
            </w:r>
          </w:p>
        </w:tc>
      </w:tr>
      <w:tr w:rsidR="004C04EC" w:rsidRPr="00273855" w14:paraId="51B558A9"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63446454" w14:textId="7777777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R19</w:t>
            </w:r>
          </w:p>
          <w:p w14:paraId="51C9D79C" w14:textId="77777777" w:rsidR="004C04EC" w:rsidRPr="00BD236F" w:rsidRDefault="004C04EC" w:rsidP="004C04EC">
            <w:pPr>
              <w:jc w:val="center"/>
              <w:rPr>
                <w:rFonts w:cstheme="minorHAnsi"/>
                <w:sz w:val="20"/>
                <w:szCs w:val="20"/>
                <w:lang w:eastAsia="cs-CZ"/>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761677E" w14:textId="77777777" w:rsidR="004C04EC" w:rsidRPr="00BD236F" w:rsidRDefault="004C04EC"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4A3488DF" w14:textId="77777777" w:rsidR="004C04EC" w:rsidRPr="00BD236F" w:rsidRDefault="004C04EC" w:rsidP="00D67FFE">
            <w:pPr>
              <w:rPr>
                <w:rFonts w:cstheme="minorHAnsi"/>
                <w:sz w:val="20"/>
                <w:szCs w:val="20"/>
              </w:rPr>
            </w:pPr>
            <w:r w:rsidRPr="00BD236F">
              <w:rPr>
                <w:rFonts w:cstheme="minorHAnsi"/>
                <w:sz w:val="20"/>
                <w:szCs w:val="20"/>
              </w:rPr>
              <w:t>Chat – různé druhy</w:t>
            </w:r>
          </w:p>
          <w:p w14:paraId="7ECC3538" w14:textId="769EA2B1" w:rsidR="004C04EC" w:rsidRPr="00BD236F" w:rsidRDefault="004C04EC" w:rsidP="00D67FFE">
            <w:pPr>
              <w:rPr>
                <w:rFonts w:cstheme="minorHAnsi"/>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7B22AD7C" w14:textId="5ECCECA0" w:rsidR="004C04EC" w:rsidRPr="00BD236F" w:rsidRDefault="004C04EC" w:rsidP="00D67FFE">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9E77A89" w14:textId="2A82E3F5" w:rsidR="00AE3EA7" w:rsidRDefault="00AE3EA7" w:rsidP="00AE3EA7">
            <w:pPr>
              <w:rPr>
                <w:rFonts w:cstheme="minorHAnsi"/>
                <w:sz w:val="20"/>
                <w:szCs w:val="20"/>
              </w:rPr>
            </w:pPr>
            <w:r>
              <w:rPr>
                <w:rFonts w:cstheme="minorHAnsi"/>
                <w:sz w:val="20"/>
                <w:szCs w:val="20"/>
              </w:rPr>
              <w:t>Chat</w:t>
            </w:r>
          </w:p>
          <w:p w14:paraId="72F03952" w14:textId="3BBE2D95" w:rsidR="004C04EC" w:rsidRPr="00BD236F" w:rsidRDefault="004C04EC" w:rsidP="00D67FFE">
            <w:pPr>
              <w:pStyle w:val="Odstavecseseznamem"/>
              <w:numPr>
                <w:ilvl w:val="0"/>
                <w:numId w:val="10"/>
              </w:numPr>
              <w:spacing w:after="0"/>
              <w:ind w:left="210" w:hanging="210"/>
              <w:rPr>
                <w:rFonts w:cstheme="minorHAnsi"/>
                <w:sz w:val="20"/>
                <w:szCs w:val="20"/>
              </w:rPr>
            </w:pPr>
            <w:r w:rsidRPr="00BD236F">
              <w:rPr>
                <w:rFonts w:cstheme="minorHAnsi"/>
                <w:sz w:val="20"/>
                <w:szCs w:val="20"/>
              </w:rPr>
              <w:t>Mezi pracovníky</w:t>
            </w:r>
          </w:p>
          <w:p w14:paraId="04D3E778" w14:textId="77777777" w:rsidR="004C04EC" w:rsidRPr="00BD236F" w:rsidRDefault="004C04EC" w:rsidP="00D67FFE">
            <w:pPr>
              <w:pStyle w:val="Odstavecseseznamem"/>
              <w:numPr>
                <w:ilvl w:val="0"/>
                <w:numId w:val="10"/>
              </w:numPr>
              <w:spacing w:after="0"/>
              <w:ind w:left="210" w:hanging="210"/>
              <w:rPr>
                <w:rFonts w:cstheme="minorHAnsi"/>
                <w:sz w:val="20"/>
                <w:szCs w:val="20"/>
              </w:rPr>
            </w:pPr>
            <w:r w:rsidRPr="00BD236F">
              <w:rPr>
                <w:rFonts w:cstheme="minorHAnsi"/>
                <w:sz w:val="20"/>
                <w:szCs w:val="20"/>
              </w:rPr>
              <w:t>Z centrály do regionů</w:t>
            </w:r>
          </w:p>
          <w:p w14:paraId="7C666FE5" w14:textId="24835E7F" w:rsidR="004C04EC" w:rsidRPr="00BD236F" w:rsidRDefault="004C04EC" w:rsidP="00D67FFE">
            <w:pPr>
              <w:rPr>
                <w:rFonts w:cstheme="minorHAnsi"/>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5FE79112" w14:textId="3467AE23" w:rsidR="004C04EC" w:rsidRPr="00BD236F" w:rsidRDefault="004C04EC" w:rsidP="00D67FFE">
            <w:pPr>
              <w:rPr>
                <w:rFonts w:cstheme="minorHAnsi"/>
                <w:sz w:val="20"/>
                <w:szCs w:val="20"/>
              </w:rPr>
            </w:pPr>
            <w:r w:rsidRPr="00BD236F">
              <w:rPr>
                <w:rFonts w:cstheme="minorHAnsi"/>
                <w:sz w:val="20"/>
                <w:szCs w:val="20"/>
              </w:rPr>
              <w:t>Detail rozsahu bude stanoven v rámci Cílového konceptu</w:t>
            </w:r>
          </w:p>
        </w:tc>
      </w:tr>
      <w:tr w:rsidR="004C04EC" w:rsidRPr="00273855" w14:paraId="40AA9C34"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36B238F0" w14:textId="19D35DD7"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E3F2235" w14:textId="3493FD2D"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07102EFD" w14:textId="55742F18" w:rsidR="004C04EC" w:rsidRPr="00BD236F" w:rsidRDefault="008B18D5" w:rsidP="004C04EC">
            <w:pPr>
              <w:rPr>
                <w:rFonts w:cstheme="minorHAnsi"/>
                <w:sz w:val="20"/>
                <w:szCs w:val="20"/>
              </w:rPr>
            </w:pPr>
            <w:r>
              <w:rPr>
                <w:rFonts w:cstheme="minorHAnsi"/>
                <w:sz w:val="20"/>
                <w:szCs w:val="20"/>
              </w:rPr>
              <w:t>Incident management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12E74A66"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B51997A" w14:textId="77777777" w:rsidR="004C04EC" w:rsidRPr="00BD236F" w:rsidRDefault="004C04EC" w:rsidP="004C04EC">
            <w:pPr>
              <w:spacing w:after="0"/>
              <w:rPr>
                <w:rFonts w:cstheme="minorHAnsi"/>
                <w:sz w:val="20"/>
                <w:szCs w:val="20"/>
              </w:rPr>
            </w:pPr>
            <w:r w:rsidRPr="00BD236F">
              <w:rPr>
                <w:rFonts w:cstheme="minorHAnsi"/>
                <w:sz w:val="20"/>
                <w:szCs w:val="20"/>
              </w:rPr>
              <w:t>Vytvoření, editace a schválení incidentů.</w:t>
            </w:r>
          </w:p>
          <w:p w14:paraId="4E1DDE28" w14:textId="0479C660" w:rsidR="004C04EC" w:rsidRPr="00BD236F" w:rsidRDefault="004C04EC" w:rsidP="00D67FFE">
            <w:pPr>
              <w:spacing w:after="0"/>
              <w:rPr>
                <w:rFonts w:cstheme="minorHAnsi"/>
                <w:sz w:val="20"/>
                <w:szCs w:val="20"/>
              </w:rPr>
            </w:pPr>
            <w:r w:rsidRPr="00BD236F">
              <w:rPr>
                <w:rFonts w:cstheme="minorHAnsi"/>
                <w:sz w:val="20"/>
                <w:szCs w:val="20"/>
              </w:rPr>
              <w:t>Údaje o incidentu: kategorie incidentu, popis incidentu, řešení, jméno řešitele, datum nahlášení, datum vyřešení.</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6AE079B9" w14:textId="231CAF85"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717E5DEF"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68897A77" w14:textId="3060F51D"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R21</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D2C2016" w14:textId="2C647E1E"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0D7EBAC" w14:textId="598D490D" w:rsidR="004C04EC" w:rsidRPr="00BD236F" w:rsidRDefault="008B18D5" w:rsidP="004C04EC">
            <w:pPr>
              <w:rPr>
                <w:rFonts w:cstheme="minorHAnsi"/>
                <w:sz w:val="20"/>
                <w:szCs w:val="20"/>
              </w:rPr>
            </w:pPr>
            <w:r>
              <w:rPr>
                <w:rFonts w:cstheme="minorHAnsi"/>
                <w:sz w:val="20"/>
                <w:szCs w:val="20"/>
              </w:rPr>
              <w:t>Incident management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1678ECBE"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343EA12D" w14:textId="77777777" w:rsidR="004C04EC" w:rsidRPr="00BD236F" w:rsidRDefault="004C04EC" w:rsidP="004C04EC">
            <w:pPr>
              <w:spacing w:after="0"/>
              <w:rPr>
                <w:rFonts w:cstheme="minorHAnsi"/>
                <w:sz w:val="20"/>
                <w:szCs w:val="20"/>
              </w:rPr>
            </w:pPr>
            <w:r w:rsidRPr="00BD236F">
              <w:rPr>
                <w:rFonts w:cstheme="minorHAnsi"/>
                <w:sz w:val="20"/>
                <w:szCs w:val="20"/>
              </w:rPr>
              <w:t>Automatický přenos dat ohledně incidentů týkajících se konkrétních podavatelů.</w:t>
            </w:r>
          </w:p>
          <w:p w14:paraId="381F04E6" w14:textId="61BA1D6D" w:rsidR="004C04EC" w:rsidRPr="00BD236F" w:rsidRDefault="004C04EC" w:rsidP="004C04EC">
            <w:pPr>
              <w:spacing w:after="0"/>
              <w:rPr>
                <w:rFonts w:cstheme="minorHAnsi"/>
                <w:sz w:val="20"/>
                <w:szCs w:val="20"/>
              </w:rPr>
            </w:pPr>
            <w:r w:rsidRPr="00BD236F">
              <w:rPr>
                <w:rFonts w:cstheme="minorHAnsi"/>
                <w:sz w:val="20"/>
                <w:szCs w:val="20"/>
              </w:rPr>
              <w:lastRenderedPageBreak/>
              <w:t xml:space="preserve">Každý klient má uloženou historii incidentů ze </w:t>
            </w:r>
            <w:proofErr w:type="spellStart"/>
            <w:r w:rsidRPr="00BD236F">
              <w:rPr>
                <w:rFonts w:cstheme="minorHAnsi"/>
                <w:sz w:val="20"/>
                <w:szCs w:val="20"/>
              </w:rPr>
              <w:t>service</w:t>
            </w:r>
            <w:proofErr w:type="spellEnd"/>
            <w:r w:rsidRPr="00BD236F">
              <w:rPr>
                <w:rFonts w:cstheme="minorHAnsi"/>
                <w:sz w:val="20"/>
                <w:szCs w:val="20"/>
              </w:rPr>
              <w:t xml:space="preserve"> desku.</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190BB729" w14:textId="1ECF13F8" w:rsidR="004C04EC" w:rsidRPr="00BD236F" w:rsidRDefault="004C04EC" w:rsidP="004C04EC">
            <w:pPr>
              <w:rPr>
                <w:rFonts w:cstheme="minorHAnsi"/>
                <w:sz w:val="20"/>
                <w:szCs w:val="20"/>
              </w:rPr>
            </w:pPr>
            <w:r w:rsidRPr="00BD236F">
              <w:rPr>
                <w:rFonts w:cstheme="minorHAnsi"/>
                <w:sz w:val="20"/>
                <w:szCs w:val="20"/>
              </w:rPr>
              <w:lastRenderedPageBreak/>
              <w:t>Detail rozsahu bude stanoven v rámci Cílového konceptu</w:t>
            </w:r>
          </w:p>
        </w:tc>
      </w:tr>
      <w:tr w:rsidR="004C04EC" w:rsidRPr="00273855" w14:paraId="0F5E351B"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537A07E2" w14:textId="0FD1BD74"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R22</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B8D5560" w14:textId="2647056A"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48110969" w14:textId="1C384ECB" w:rsidR="004C04EC" w:rsidRPr="00BD236F" w:rsidRDefault="008B18D5" w:rsidP="004C04EC">
            <w:pPr>
              <w:rPr>
                <w:rFonts w:cstheme="minorHAnsi"/>
                <w:sz w:val="20"/>
                <w:szCs w:val="20"/>
              </w:rPr>
            </w:pPr>
            <w:r>
              <w:rPr>
                <w:rFonts w:cstheme="minorHAnsi"/>
                <w:sz w:val="20"/>
                <w:szCs w:val="20"/>
              </w:rPr>
              <w:t>Incident management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50A2CA33"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033E431" w14:textId="406B0842" w:rsidR="004C04EC" w:rsidRPr="00BD236F" w:rsidRDefault="004C04EC" w:rsidP="004C04EC">
            <w:pPr>
              <w:spacing w:after="0"/>
              <w:rPr>
                <w:rFonts w:cstheme="minorHAnsi"/>
                <w:sz w:val="20"/>
                <w:szCs w:val="20"/>
              </w:rPr>
            </w:pPr>
            <w:r w:rsidRPr="00BD236F">
              <w:rPr>
                <w:rFonts w:cstheme="minorHAnsi"/>
                <w:sz w:val="20"/>
                <w:szCs w:val="20"/>
              </w:rPr>
              <w:t>Možnost správy eskalační matice v případě incidentů konkrétního podavatele za jednotlivé divize DL, Obchod a ICT.</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31C5E13A" w14:textId="27DA5553"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54AC59E9"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7A90AFEF" w14:textId="3E186AE6"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R23</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BBA5844" w14:textId="0DA7760C"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56D8E6AB" w14:textId="373377C5" w:rsidR="004C04EC" w:rsidRPr="00BD236F" w:rsidRDefault="008B18D5" w:rsidP="004C04EC">
            <w:pPr>
              <w:rPr>
                <w:rFonts w:cstheme="minorHAnsi"/>
                <w:sz w:val="20"/>
                <w:szCs w:val="20"/>
              </w:rPr>
            </w:pPr>
            <w:r>
              <w:rPr>
                <w:rFonts w:cstheme="minorHAnsi"/>
                <w:sz w:val="20"/>
                <w:szCs w:val="20"/>
              </w:rPr>
              <w:t>Incident management</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5A161047"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B7B4BB0" w14:textId="673F007D" w:rsidR="004C04EC" w:rsidRPr="00BD236F" w:rsidRDefault="004C04EC" w:rsidP="004C04EC">
            <w:pPr>
              <w:spacing w:after="0"/>
              <w:rPr>
                <w:rFonts w:cstheme="minorHAnsi"/>
                <w:sz w:val="20"/>
                <w:szCs w:val="20"/>
              </w:rPr>
            </w:pPr>
            <w:r w:rsidRPr="00BD236F">
              <w:rPr>
                <w:rFonts w:cstheme="minorHAnsi"/>
                <w:sz w:val="20"/>
                <w:szCs w:val="20"/>
              </w:rPr>
              <w:t>Podle SLA konkrétního podavatele označit incident příznakem.</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641354E2" w14:textId="16895070"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02B871CA"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04313A70" w14:textId="6E54C0F6"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R24</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F9B87CB" w14:textId="6C686939"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CB5696B" w14:textId="6CCEED98" w:rsidR="004C04EC" w:rsidRPr="00BD236F" w:rsidRDefault="008B18D5" w:rsidP="004C04EC">
            <w:pPr>
              <w:rPr>
                <w:rFonts w:cstheme="minorHAnsi"/>
                <w:sz w:val="20"/>
                <w:szCs w:val="20"/>
              </w:rPr>
            </w:pPr>
            <w:r>
              <w:rPr>
                <w:rFonts w:cstheme="minorHAnsi"/>
                <w:sz w:val="20"/>
                <w:szCs w:val="20"/>
              </w:rPr>
              <w:t>Limity a notifikace</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169A1367"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9077C8A" w14:textId="77777777" w:rsidR="004C04EC" w:rsidRPr="00BD236F" w:rsidRDefault="004C04EC" w:rsidP="004C04EC">
            <w:pPr>
              <w:spacing w:after="0"/>
              <w:rPr>
                <w:rFonts w:cstheme="minorHAnsi"/>
                <w:sz w:val="20"/>
                <w:szCs w:val="20"/>
              </w:rPr>
            </w:pPr>
            <w:r w:rsidRPr="00BD236F">
              <w:rPr>
                <w:rFonts w:cstheme="minorHAnsi"/>
                <w:sz w:val="20"/>
                <w:szCs w:val="20"/>
              </w:rPr>
              <w:t>Vytvoření a editace limitů pro kontrolu smluvních podmínek​.</w:t>
            </w:r>
          </w:p>
          <w:p w14:paraId="0F41AB0E" w14:textId="77777777" w:rsidR="004C04EC" w:rsidRPr="00BD236F" w:rsidRDefault="004C04EC" w:rsidP="004C04EC">
            <w:pPr>
              <w:spacing w:after="0"/>
              <w:rPr>
                <w:rFonts w:cstheme="minorHAnsi"/>
                <w:sz w:val="20"/>
                <w:szCs w:val="20"/>
              </w:rPr>
            </w:pPr>
            <w:r w:rsidRPr="00BD236F">
              <w:rPr>
                <w:rFonts w:cstheme="minorHAnsi"/>
                <w:sz w:val="20"/>
                <w:szCs w:val="20"/>
              </w:rPr>
              <w:t>Kontrola ukazatelů: hmotnost, velikost, cena, množství zásilek​.</w:t>
            </w:r>
          </w:p>
          <w:p w14:paraId="2FE70E9E" w14:textId="0E377E40" w:rsidR="004C04EC" w:rsidRPr="00BD236F" w:rsidRDefault="004C04EC" w:rsidP="004C04EC">
            <w:pPr>
              <w:spacing w:after="0"/>
              <w:rPr>
                <w:rFonts w:cstheme="minorHAnsi"/>
                <w:sz w:val="20"/>
                <w:szCs w:val="20"/>
              </w:rPr>
            </w:pPr>
            <w:r w:rsidRPr="00BD236F">
              <w:rPr>
                <w:rFonts w:cstheme="minorHAnsi"/>
                <w:sz w:val="20"/>
                <w:szCs w:val="20"/>
              </w:rPr>
              <w:t>Výpočet výnosnosti smluv a doporučení na opatření.</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4E287FB7" w14:textId="16C07C8E"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472DB772"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46C4B5F5" w14:textId="6E3DAD4C"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R25</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385470F" w14:textId="7C9998C1"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B03AFC4" w14:textId="4E867988" w:rsidR="004C04EC" w:rsidRPr="00BD236F" w:rsidRDefault="008B18D5" w:rsidP="004C04EC">
            <w:pPr>
              <w:rPr>
                <w:rFonts w:cstheme="minorHAnsi"/>
                <w:sz w:val="20"/>
                <w:szCs w:val="20"/>
              </w:rPr>
            </w:pPr>
            <w:r>
              <w:rPr>
                <w:rFonts w:cstheme="minorHAnsi"/>
                <w:sz w:val="20"/>
                <w:szCs w:val="20"/>
              </w:rPr>
              <w:t>Limity a notifikace</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477AB736"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49D3779F" w14:textId="09C83A62" w:rsidR="004C04EC" w:rsidRPr="00BD236F" w:rsidRDefault="004C04EC" w:rsidP="004C04EC">
            <w:pPr>
              <w:spacing w:after="0"/>
              <w:rPr>
                <w:rFonts w:cstheme="minorHAnsi"/>
                <w:sz w:val="20"/>
                <w:szCs w:val="20"/>
              </w:rPr>
            </w:pPr>
            <w:r w:rsidRPr="00BD236F">
              <w:rPr>
                <w:rFonts w:cstheme="minorHAnsi"/>
                <w:sz w:val="20"/>
                <w:szCs w:val="20"/>
              </w:rPr>
              <w:t>Upozornění obchodníka o porušení smluv notifikací přímo v aplikaci v uživatelském prostředí nebo aplikace umožní automatické odeslání upozornění na zadanou nepravidelnost u podavatele příslušnému obchodnímu zástupci​.</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50A0E2E8" w14:textId="7E5102BD"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689C6EBE"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0EC31B80" w14:textId="0F2EB9B8"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R26</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E02B0F9" w14:textId="2B86176E"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784C387D" w14:textId="450A6E9E" w:rsidR="004C04EC" w:rsidRPr="00BD236F" w:rsidRDefault="008B18D5" w:rsidP="004C04EC">
            <w:pPr>
              <w:rPr>
                <w:rFonts w:cstheme="minorHAnsi"/>
                <w:sz w:val="20"/>
                <w:szCs w:val="20"/>
              </w:rPr>
            </w:pPr>
            <w:r>
              <w:rPr>
                <w:rFonts w:cstheme="minorHAnsi"/>
                <w:sz w:val="20"/>
                <w:szCs w:val="20"/>
              </w:rPr>
              <w:t>Různé</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1F201351"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C91C04D" w14:textId="5CCF2EC1" w:rsidR="004C04EC" w:rsidRPr="00BD236F" w:rsidRDefault="004C04EC" w:rsidP="004C04EC">
            <w:pPr>
              <w:spacing w:after="0"/>
              <w:rPr>
                <w:rFonts w:cstheme="minorHAnsi"/>
                <w:sz w:val="20"/>
                <w:szCs w:val="20"/>
              </w:rPr>
            </w:pPr>
            <w:r w:rsidRPr="00BD236F">
              <w:rPr>
                <w:rFonts w:cstheme="minorHAnsi"/>
                <w:sz w:val="20"/>
                <w:szCs w:val="20"/>
              </w:rPr>
              <w:t>Automatická dofakturace v případě porušení podmínek.</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6E8B1473" w14:textId="6CBB39DC" w:rsidR="004C04EC" w:rsidRPr="00BD236F" w:rsidRDefault="004C04EC" w:rsidP="004C04EC">
            <w:pPr>
              <w:rPr>
                <w:rFonts w:cstheme="minorHAnsi"/>
                <w:sz w:val="20"/>
                <w:szCs w:val="20"/>
              </w:rPr>
            </w:pPr>
            <w:r w:rsidRPr="00BD236F">
              <w:rPr>
                <w:rFonts w:cstheme="minorHAnsi"/>
                <w:sz w:val="20"/>
                <w:szCs w:val="20"/>
              </w:rPr>
              <w:t>Detail rozsahu bude stanoven v rámci Cílového konceptu</w:t>
            </w:r>
          </w:p>
        </w:tc>
      </w:tr>
      <w:tr w:rsidR="004C04EC" w:rsidRPr="00273855" w14:paraId="67ABD4AB" w14:textId="77777777" w:rsidTr="00D67FF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tcPr>
          <w:p w14:paraId="28169E97" w14:textId="32FF0183" w:rsidR="004C04EC" w:rsidRPr="00BD236F" w:rsidRDefault="004C04EC" w:rsidP="004C04EC">
            <w:pPr>
              <w:jc w:val="center"/>
              <w:rPr>
                <w:rFonts w:cstheme="minorHAnsi"/>
                <w:sz w:val="20"/>
                <w:szCs w:val="20"/>
                <w:lang w:eastAsia="cs-CZ"/>
              </w:rPr>
            </w:pPr>
            <w:r w:rsidRPr="00BD236F">
              <w:rPr>
                <w:rFonts w:cstheme="minorHAnsi"/>
                <w:sz w:val="20"/>
                <w:szCs w:val="20"/>
                <w:lang w:eastAsia="cs-CZ"/>
              </w:rPr>
              <w:t>R27</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6CEE199" w14:textId="523D9F6A" w:rsidR="004C04EC" w:rsidRPr="00BD236F" w:rsidRDefault="00846A52" w:rsidP="004C04EC">
            <w:pPr>
              <w:rPr>
                <w:rFonts w:cstheme="minorHAnsi"/>
                <w:b/>
                <w:sz w:val="20"/>
                <w:szCs w:val="20"/>
                <w:lang w:eastAsia="cs-CZ"/>
              </w:rPr>
            </w:pPr>
            <w:r w:rsidRPr="00BD236F">
              <w:rPr>
                <w:rFonts w:cstheme="minorHAnsi"/>
                <w:b/>
                <w:sz w:val="20"/>
                <w:szCs w:val="20"/>
                <w:lang w:eastAsia="cs-CZ"/>
              </w:rPr>
              <w:t>Aplikační</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49B15CC9" w14:textId="26310BCC" w:rsidR="004C04EC" w:rsidRPr="00BD236F" w:rsidRDefault="008B18D5" w:rsidP="004C04EC">
            <w:pPr>
              <w:rPr>
                <w:rFonts w:cstheme="minorHAnsi"/>
                <w:sz w:val="20"/>
                <w:szCs w:val="20"/>
              </w:rPr>
            </w:pPr>
            <w:r>
              <w:rPr>
                <w:rFonts w:cstheme="minorHAnsi"/>
                <w:sz w:val="20"/>
                <w:szCs w:val="20"/>
              </w:rPr>
              <w:t>Různé</w:t>
            </w:r>
          </w:p>
        </w:tc>
        <w:tc>
          <w:tcPr>
            <w:tcW w:w="558" w:type="pct"/>
            <w:tcBorders>
              <w:top w:val="single" w:sz="4" w:space="0" w:color="auto"/>
              <w:left w:val="single" w:sz="4" w:space="0" w:color="auto"/>
              <w:bottom w:val="single" w:sz="4" w:space="0" w:color="auto"/>
              <w:right w:val="single" w:sz="4" w:space="0" w:color="auto"/>
            </w:tcBorders>
            <w:shd w:val="clear" w:color="auto" w:fill="auto"/>
          </w:tcPr>
          <w:p w14:paraId="34415952" w14:textId="77777777" w:rsidR="004C04EC" w:rsidRPr="00BD236F" w:rsidRDefault="004C04EC" w:rsidP="004C04EC">
            <w:pPr>
              <w:rPr>
                <w:rFonts w:cstheme="minorHAnsi"/>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4DE95EC" w14:textId="77777777" w:rsidR="004C04EC" w:rsidRPr="00BD236F" w:rsidRDefault="004C04EC" w:rsidP="004C04EC">
            <w:pPr>
              <w:spacing w:after="0"/>
              <w:rPr>
                <w:rFonts w:cstheme="minorHAnsi"/>
                <w:sz w:val="20"/>
                <w:szCs w:val="20"/>
              </w:rPr>
            </w:pPr>
            <w:r w:rsidRPr="00BD236F">
              <w:rPr>
                <w:rFonts w:cstheme="minorHAnsi"/>
                <w:sz w:val="20"/>
                <w:szCs w:val="20"/>
              </w:rPr>
              <w:t>Správa ceníku pro jednotlivé klienty.</w:t>
            </w:r>
          </w:p>
          <w:p w14:paraId="6A2A32E2" w14:textId="77777777" w:rsidR="004C04EC" w:rsidRPr="00BD236F" w:rsidRDefault="004C04EC" w:rsidP="004C04EC">
            <w:pPr>
              <w:spacing w:after="0"/>
              <w:rPr>
                <w:rFonts w:cstheme="minorHAnsi"/>
                <w:sz w:val="20"/>
                <w:szCs w:val="20"/>
              </w:rPr>
            </w:pPr>
            <w:r w:rsidRPr="00BD236F">
              <w:rPr>
                <w:rFonts w:cstheme="minorHAnsi"/>
                <w:sz w:val="20"/>
                <w:szCs w:val="20"/>
              </w:rPr>
              <w:lastRenderedPageBreak/>
              <w:t>Komparativní analýza​.</w:t>
            </w:r>
          </w:p>
          <w:p w14:paraId="4A0C7182" w14:textId="6FEEF21F" w:rsidR="004C04EC" w:rsidRPr="00BD236F" w:rsidRDefault="004C04EC" w:rsidP="004C04EC">
            <w:pPr>
              <w:spacing w:after="0"/>
              <w:rPr>
                <w:rFonts w:cstheme="minorHAnsi"/>
                <w:sz w:val="20"/>
                <w:szCs w:val="20"/>
              </w:rPr>
            </w:pPr>
            <w:r w:rsidRPr="00BD236F">
              <w:rPr>
                <w:rFonts w:cstheme="minorHAnsi"/>
                <w:sz w:val="20"/>
                <w:szCs w:val="20"/>
              </w:rPr>
              <w:t>Výpočet optimální marže.</w:t>
            </w:r>
          </w:p>
        </w:tc>
        <w:tc>
          <w:tcPr>
            <w:tcW w:w="1721" w:type="pct"/>
            <w:tcBorders>
              <w:top w:val="single" w:sz="4" w:space="0" w:color="auto"/>
              <w:left w:val="single" w:sz="4" w:space="0" w:color="auto"/>
              <w:bottom w:val="single" w:sz="4" w:space="0" w:color="auto"/>
              <w:right w:val="single" w:sz="4" w:space="0" w:color="auto"/>
            </w:tcBorders>
            <w:shd w:val="clear" w:color="auto" w:fill="auto"/>
          </w:tcPr>
          <w:p w14:paraId="5A6B7672" w14:textId="68C9C310" w:rsidR="004C04EC" w:rsidRPr="00BD236F" w:rsidRDefault="004C04EC" w:rsidP="004C04EC">
            <w:pPr>
              <w:rPr>
                <w:rFonts w:cstheme="minorHAnsi"/>
                <w:sz w:val="20"/>
                <w:szCs w:val="20"/>
              </w:rPr>
            </w:pPr>
            <w:r w:rsidRPr="00BD236F">
              <w:rPr>
                <w:rFonts w:cstheme="minorHAnsi"/>
                <w:sz w:val="20"/>
                <w:szCs w:val="20"/>
              </w:rPr>
              <w:lastRenderedPageBreak/>
              <w:t>Detail rozsahu bude stanoven v rámci Cílového konceptu</w:t>
            </w:r>
          </w:p>
        </w:tc>
      </w:tr>
    </w:tbl>
    <w:p w14:paraId="601D0C8B" w14:textId="279F4F39" w:rsidR="004C04EC" w:rsidRDefault="004C04EC" w:rsidP="001005EE">
      <w:pPr>
        <w:pStyle w:val="cpNormal"/>
        <w:rPr>
          <w:sz w:val="20"/>
          <w:szCs w:val="20"/>
        </w:rPr>
      </w:pPr>
    </w:p>
    <w:p w14:paraId="439260B8" w14:textId="77777777" w:rsidR="0009110B" w:rsidRDefault="0009110B">
      <w:pPr>
        <w:rPr>
          <w:sz w:val="20"/>
          <w:szCs w:val="20"/>
        </w:rPr>
      </w:pPr>
    </w:p>
    <w:p w14:paraId="371BEDB7" w14:textId="77777777" w:rsidR="0009110B" w:rsidRDefault="0009110B">
      <w:pPr>
        <w:rPr>
          <w:sz w:val="20"/>
          <w:szCs w:val="20"/>
        </w:rPr>
      </w:pPr>
    </w:p>
    <w:p w14:paraId="2555C8E2" w14:textId="01A465E5" w:rsidR="0013147B" w:rsidRDefault="0013147B">
      <w:pPr>
        <w:rPr>
          <w:sz w:val="20"/>
          <w:szCs w:val="20"/>
        </w:rPr>
      </w:pPr>
      <w:r>
        <w:rPr>
          <w:sz w:val="20"/>
          <w:szCs w:val="20"/>
        </w:rPr>
        <w:br w:type="page"/>
      </w:r>
    </w:p>
    <w:p w14:paraId="1AE5A915" w14:textId="77777777" w:rsidR="0009110B" w:rsidRDefault="0009110B">
      <w:pPr>
        <w:rPr>
          <w:sz w:val="20"/>
          <w:szCs w:val="20"/>
        </w:rPr>
      </w:pPr>
    </w:p>
    <w:p w14:paraId="6708421E" w14:textId="79AE9E2C" w:rsidR="0009110B" w:rsidRPr="009244A3" w:rsidRDefault="0013147B" w:rsidP="0013147B">
      <w:pPr>
        <w:pStyle w:val="Odstavecseseznamem"/>
        <w:numPr>
          <w:ilvl w:val="0"/>
          <w:numId w:val="4"/>
        </w:numPr>
        <w:rPr>
          <w:b/>
          <w:bCs/>
          <w:sz w:val="28"/>
          <w:szCs w:val="28"/>
        </w:rPr>
      </w:pPr>
      <w:r>
        <w:rPr>
          <w:b/>
          <w:bCs/>
          <w:sz w:val="28"/>
          <w:szCs w:val="28"/>
        </w:rPr>
        <w:t xml:space="preserve">Specifikace Další poradenské a konzultační služby </w:t>
      </w:r>
      <w:r w:rsidR="0009110B" w:rsidRPr="009244A3">
        <w:rPr>
          <w:b/>
          <w:bCs/>
          <w:sz w:val="28"/>
          <w:szCs w:val="28"/>
        </w:rPr>
        <w:t xml:space="preserve">dle odst. </w:t>
      </w:r>
      <w:r w:rsidR="0009110B" w:rsidRPr="00A1037F">
        <w:rPr>
          <w:b/>
          <w:bCs/>
          <w:sz w:val="28"/>
          <w:szCs w:val="28"/>
        </w:rPr>
        <w:t xml:space="preserve">2.1 </w:t>
      </w:r>
      <w:r w:rsidR="00374445">
        <w:rPr>
          <w:b/>
          <w:bCs/>
          <w:sz w:val="28"/>
          <w:szCs w:val="28"/>
        </w:rPr>
        <w:t>písm. d</w:t>
      </w:r>
      <w:r w:rsidR="0009110B" w:rsidRPr="000C0487">
        <w:rPr>
          <w:b/>
          <w:bCs/>
          <w:sz w:val="28"/>
          <w:szCs w:val="28"/>
        </w:rPr>
        <w:t>)</w:t>
      </w:r>
      <w:r w:rsidR="00374445">
        <w:rPr>
          <w:b/>
          <w:bCs/>
          <w:sz w:val="28"/>
          <w:szCs w:val="28"/>
        </w:rPr>
        <w:t xml:space="preserve"> Smlouvy</w:t>
      </w:r>
    </w:p>
    <w:p w14:paraId="42DD65B2" w14:textId="77777777" w:rsidR="0009110B" w:rsidRPr="0096129F" w:rsidRDefault="0009110B" w:rsidP="0009110B">
      <w:pPr>
        <w:pStyle w:val="cpnormln"/>
        <w:ind w:left="0"/>
        <w:rPr>
          <w:b/>
          <w:bCs/>
        </w:rPr>
      </w:pPr>
      <w:r>
        <w:rPr>
          <w:b/>
          <w:bCs/>
          <w:sz w:val="24"/>
          <w:szCs w:val="24"/>
        </w:rPr>
        <w:t>Specifikace d</w:t>
      </w:r>
      <w:r w:rsidRPr="0096129F">
        <w:rPr>
          <w:b/>
          <w:bCs/>
          <w:sz w:val="24"/>
          <w:szCs w:val="24"/>
        </w:rPr>
        <w:t>alší</w:t>
      </w:r>
      <w:r>
        <w:rPr>
          <w:b/>
          <w:bCs/>
          <w:sz w:val="24"/>
          <w:szCs w:val="24"/>
        </w:rPr>
        <w:t>ch</w:t>
      </w:r>
      <w:r w:rsidRPr="0096129F">
        <w:rPr>
          <w:b/>
          <w:bCs/>
          <w:sz w:val="24"/>
          <w:szCs w:val="24"/>
        </w:rPr>
        <w:t xml:space="preserve"> poradensk</w:t>
      </w:r>
      <w:r>
        <w:rPr>
          <w:b/>
          <w:bCs/>
          <w:sz w:val="24"/>
          <w:szCs w:val="24"/>
        </w:rPr>
        <w:t>ých</w:t>
      </w:r>
      <w:r w:rsidRPr="0096129F">
        <w:rPr>
          <w:b/>
          <w:bCs/>
          <w:sz w:val="24"/>
          <w:szCs w:val="24"/>
        </w:rPr>
        <w:t xml:space="preserve"> a konzultační</w:t>
      </w:r>
      <w:r>
        <w:rPr>
          <w:b/>
          <w:bCs/>
          <w:sz w:val="24"/>
          <w:szCs w:val="24"/>
        </w:rPr>
        <w:t>ch</w:t>
      </w:r>
      <w:r w:rsidRPr="0096129F">
        <w:rPr>
          <w:b/>
          <w:bCs/>
          <w:sz w:val="24"/>
          <w:szCs w:val="24"/>
        </w:rPr>
        <w:t xml:space="preserve"> služ</w:t>
      </w:r>
      <w:r>
        <w:rPr>
          <w:b/>
          <w:bCs/>
          <w:sz w:val="24"/>
          <w:szCs w:val="24"/>
        </w:rPr>
        <w:t>eb</w:t>
      </w:r>
      <w:r w:rsidRPr="001C2C16">
        <w:rPr>
          <w:b/>
          <w:bCs/>
          <w:sz w:val="24"/>
          <w:szCs w:val="24"/>
        </w:rPr>
        <w:t>:</w:t>
      </w:r>
    </w:p>
    <w:p w14:paraId="42932D9D" w14:textId="28B8D85B" w:rsidR="0009110B" w:rsidRPr="000D44DD" w:rsidRDefault="0009110B" w:rsidP="0009110B">
      <w:pPr>
        <w:pStyle w:val="cpnormln"/>
        <w:ind w:left="0"/>
      </w:pPr>
      <w:r w:rsidRPr="0048010F">
        <w:t xml:space="preserve">Další poradenské a konzultační služby jsou služby, které mohou být Objednatelem objednány v případě potřeby dalšího </w:t>
      </w:r>
      <w:r>
        <w:t>rozpracování</w:t>
      </w:r>
      <w:r w:rsidRPr="0048010F">
        <w:t xml:space="preserve"> služeb dodaných pro část Plnění dle 2.1 </w:t>
      </w:r>
      <w:r w:rsidR="00374445">
        <w:t xml:space="preserve">písm. </w:t>
      </w:r>
      <w:r w:rsidRPr="0048010F">
        <w:t xml:space="preserve">a) </w:t>
      </w:r>
      <w:r w:rsidR="00374445">
        <w:t xml:space="preserve">Smlouvy </w:t>
      </w:r>
      <w:r w:rsidRPr="0048010F">
        <w:t xml:space="preserve">a dále služby, které je třeba ze strany Dodavatele v průběhu trvání Smlouvy </w:t>
      </w:r>
      <w:r>
        <w:t>v případě mimořádné</w:t>
      </w:r>
      <w:r w:rsidRPr="0048010F">
        <w:t xml:space="preserve"> potřeby zajistit a nejsou touto Smlouvou explicitně pokryty (např. mimořádná servisní podpora, tedy např. mimořádný aplikační update, mimořádné nastavení monitoringu, mimořádné vytvoření přístupových oprávnění, mimořádná obnova dat ze zálohy, analýza mimořádných událostí provozu atd.)</w:t>
      </w:r>
      <w:r>
        <w:t>.</w:t>
      </w:r>
    </w:p>
    <w:p w14:paraId="25AEF8D4" w14:textId="457B46BE" w:rsidR="004C04EC" w:rsidRDefault="004C04EC">
      <w:pPr>
        <w:rPr>
          <w:rFonts w:ascii="Times New Roman" w:eastAsia="Calibri" w:hAnsi="Times New Roman" w:cs="Times New Roman"/>
          <w:sz w:val="20"/>
          <w:szCs w:val="20"/>
        </w:rPr>
      </w:pPr>
      <w:r>
        <w:rPr>
          <w:sz w:val="20"/>
          <w:szCs w:val="20"/>
        </w:rPr>
        <w:br w:type="page"/>
      </w:r>
    </w:p>
    <w:p w14:paraId="6D27B6DE" w14:textId="77777777" w:rsidR="001005EE" w:rsidRDefault="001005EE" w:rsidP="001005EE">
      <w:pPr>
        <w:pStyle w:val="cpNormal"/>
        <w:rPr>
          <w:sz w:val="20"/>
          <w:szCs w:val="20"/>
        </w:rPr>
      </w:pPr>
    </w:p>
    <w:p w14:paraId="0B008E05" w14:textId="0F0DA477" w:rsidR="00491FE3" w:rsidRPr="00DD1340" w:rsidRDefault="00DD1340">
      <w:pPr>
        <w:rPr>
          <w:rFonts w:ascii="Times New Roman" w:hAnsi="Times New Roman" w:cs="Times New Roman"/>
          <w:sz w:val="24"/>
          <w:szCs w:val="24"/>
        </w:rPr>
      </w:pPr>
      <w:r>
        <w:rPr>
          <w:rFonts w:ascii="Times New Roman" w:hAnsi="Times New Roman" w:cs="Times New Roman"/>
          <w:sz w:val="24"/>
          <w:szCs w:val="24"/>
        </w:rPr>
        <w:t>S</w:t>
      </w:r>
      <w:r w:rsidR="00491FE3" w:rsidRPr="00643F53">
        <w:rPr>
          <w:rFonts w:ascii="Times New Roman" w:hAnsi="Times New Roman" w:cs="Times New Roman"/>
          <w:sz w:val="24"/>
          <w:szCs w:val="24"/>
        </w:rPr>
        <w:t>eznam zkratek</w:t>
      </w:r>
    </w:p>
    <w:tbl>
      <w:tblPr>
        <w:tblW w:w="9072" w:type="dxa"/>
        <w:tblInd w:w="-5" w:type="dxa"/>
        <w:tblCellMar>
          <w:left w:w="70" w:type="dxa"/>
          <w:right w:w="70" w:type="dxa"/>
        </w:tblCellMar>
        <w:tblLook w:val="04A0" w:firstRow="1" w:lastRow="0" w:firstColumn="1" w:lastColumn="0" w:noHBand="0" w:noVBand="1"/>
      </w:tblPr>
      <w:tblGrid>
        <w:gridCol w:w="2694"/>
        <w:gridCol w:w="6378"/>
      </w:tblGrid>
      <w:tr w:rsidR="00491FE3" w:rsidRPr="00337A86" w14:paraId="2D4B1AA8" w14:textId="77777777" w:rsidTr="00337A86">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550E2A" w14:textId="77777777" w:rsidR="00491FE3" w:rsidRPr="00337A86" w:rsidRDefault="00491FE3" w:rsidP="00491FE3">
            <w:pPr>
              <w:spacing w:after="0" w:line="240" w:lineRule="auto"/>
              <w:rPr>
                <w:rFonts w:ascii="Times New Roman" w:eastAsia="Times New Roman" w:hAnsi="Times New Roman" w:cs="Times New Roman"/>
                <w:b/>
                <w:bCs/>
                <w:color w:val="000000"/>
                <w:sz w:val="20"/>
                <w:szCs w:val="20"/>
                <w:lang w:eastAsia="cs-CZ"/>
              </w:rPr>
            </w:pPr>
            <w:r w:rsidRPr="00337A86">
              <w:rPr>
                <w:rFonts w:ascii="Times New Roman" w:eastAsia="Times New Roman" w:hAnsi="Times New Roman" w:cs="Times New Roman"/>
                <w:b/>
                <w:bCs/>
                <w:color w:val="000000"/>
                <w:sz w:val="20"/>
                <w:szCs w:val="20"/>
                <w:lang w:eastAsia="cs-CZ"/>
              </w:rPr>
              <w:t>Zkratka</w:t>
            </w:r>
          </w:p>
        </w:tc>
        <w:tc>
          <w:tcPr>
            <w:tcW w:w="6378" w:type="dxa"/>
            <w:tcBorders>
              <w:top w:val="single" w:sz="4" w:space="0" w:color="auto"/>
              <w:left w:val="nil"/>
              <w:bottom w:val="single" w:sz="4" w:space="0" w:color="auto"/>
              <w:right w:val="single" w:sz="4" w:space="0" w:color="auto"/>
            </w:tcBorders>
            <w:shd w:val="clear" w:color="000000" w:fill="D9D9D9"/>
            <w:noWrap/>
            <w:vAlign w:val="bottom"/>
            <w:hideMark/>
          </w:tcPr>
          <w:p w14:paraId="6D0D2B82" w14:textId="77777777" w:rsidR="00491FE3" w:rsidRPr="00337A86" w:rsidRDefault="00491FE3" w:rsidP="00491FE3">
            <w:pPr>
              <w:spacing w:after="0" w:line="240" w:lineRule="auto"/>
              <w:rPr>
                <w:rFonts w:ascii="Times New Roman" w:eastAsia="Times New Roman" w:hAnsi="Times New Roman" w:cs="Times New Roman"/>
                <w:b/>
                <w:bCs/>
                <w:color w:val="000000"/>
                <w:sz w:val="20"/>
                <w:szCs w:val="20"/>
                <w:lang w:eastAsia="cs-CZ"/>
              </w:rPr>
            </w:pPr>
            <w:r w:rsidRPr="00337A86">
              <w:rPr>
                <w:rFonts w:ascii="Times New Roman" w:eastAsia="Times New Roman" w:hAnsi="Times New Roman" w:cs="Times New Roman"/>
                <w:b/>
                <w:bCs/>
                <w:color w:val="000000"/>
                <w:sz w:val="20"/>
                <w:szCs w:val="20"/>
                <w:lang w:eastAsia="cs-CZ"/>
              </w:rPr>
              <w:t>Popis</w:t>
            </w:r>
          </w:p>
        </w:tc>
      </w:tr>
      <w:tr w:rsidR="00047921" w:rsidRPr="00337A86" w14:paraId="1A57A244"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E46FB0C"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APOST</w:t>
            </w:r>
          </w:p>
        </w:tc>
        <w:tc>
          <w:tcPr>
            <w:tcW w:w="6378" w:type="dxa"/>
            <w:tcBorders>
              <w:top w:val="nil"/>
              <w:left w:val="nil"/>
              <w:bottom w:val="single" w:sz="4" w:space="0" w:color="auto"/>
              <w:right w:val="single" w:sz="4" w:space="0" w:color="auto"/>
            </w:tcBorders>
            <w:shd w:val="clear" w:color="auto" w:fill="auto"/>
            <w:noWrap/>
            <w:vAlign w:val="bottom"/>
            <w:hideMark/>
          </w:tcPr>
          <w:p w14:paraId="7419BC3F" w14:textId="156B0045" w:rsidR="00047921" w:rsidRPr="00337A86" w:rsidRDefault="00047921" w:rsidP="00D668D5">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Automatizovaná </w:t>
            </w:r>
            <w:proofErr w:type="gramStart"/>
            <w:r>
              <w:rPr>
                <w:rFonts w:ascii="Times New Roman" w:eastAsia="Times New Roman" w:hAnsi="Times New Roman" w:cs="Times New Roman"/>
                <w:color w:val="000000"/>
                <w:sz w:val="20"/>
                <w:szCs w:val="20"/>
                <w:lang w:eastAsia="cs-CZ"/>
              </w:rPr>
              <w:t>pošta - systém</w:t>
            </w:r>
            <w:proofErr w:type="gramEnd"/>
            <w:r w:rsidRPr="00337A86">
              <w:rPr>
                <w:rFonts w:ascii="Times New Roman" w:eastAsia="Times New Roman" w:hAnsi="Times New Roman" w:cs="Times New Roman"/>
                <w:color w:val="000000"/>
                <w:sz w:val="20"/>
                <w:szCs w:val="20"/>
                <w:lang w:eastAsia="cs-CZ"/>
              </w:rPr>
              <w:t xml:space="preserve"> pro zpracování transakčních dat </w:t>
            </w:r>
            <w:r>
              <w:rPr>
                <w:rFonts w:ascii="Times New Roman" w:eastAsia="Times New Roman" w:hAnsi="Times New Roman" w:cs="Times New Roman"/>
                <w:color w:val="000000"/>
                <w:sz w:val="20"/>
                <w:szCs w:val="20"/>
                <w:lang w:eastAsia="cs-CZ"/>
              </w:rPr>
              <w:t>na poště</w:t>
            </w:r>
          </w:p>
        </w:tc>
      </w:tr>
      <w:tr w:rsidR="005610EA" w:rsidRPr="00337A86" w14:paraId="693C982F"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E0203D6" w14:textId="42B3B5C7" w:rsidR="005610EA" w:rsidRDefault="005610EA"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ARES</w:t>
            </w:r>
          </w:p>
        </w:tc>
        <w:tc>
          <w:tcPr>
            <w:tcW w:w="6378" w:type="dxa"/>
            <w:tcBorders>
              <w:top w:val="nil"/>
              <w:left w:val="nil"/>
              <w:bottom w:val="single" w:sz="4" w:space="0" w:color="auto"/>
              <w:right w:val="single" w:sz="4" w:space="0" w:color="auto"/>
            </w:tcBorders>
            <w:shd w:val="clear" w:color="auto" w:fill="auto"/>
            <w:noWrap/>
            <w:vAlign w:val="bottom"/>
          </w:tcPr>
          <w:p w14:paraId="4E59E1E9" w14:textId="12163D94" w:rsidR="005610EA" w:rsidRDefault="005610EA"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Registr ekonomických subjektů</w:t>
            </w:r>
          </w:p>
        </w:tc>
      </w:tr>
      <w:tr w:rsidR="001204C5" w:rsidRPr="00337A86" w14:paraId="4002CD69"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3C449602" w14:textId="35BE7E70" w:rsidR="001204C5" w:rsidRPr="00337A86" w:rsidRDefault="001204C5"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BP</w:t>
            </w:r>
          </w:p>
        </w:tc>
        <w:tc>
          <w:tcPr>
            <w:tcW w:w="6378" w:type="dxa"/>
            <w:tcBorders>
              <w:top w:val="nil"/>
              <w:left w:val="nil"/>
              <w:bottom w:val="single" w:sz="4" w:space="0" w:color="auto"/>
              <w:right w:val="single" w:sz="4" w:space="0" w:color="auto"/>
            </w:tcBorders>
            <w:shd w:val="clear" w:color="auto" w:fill="auto"/>
            <w:noWrap/>
            <w:vAlign w:val="bottom"/>
          </w:tcPr>
          <w:p w14:paraId="2E3B9D00" w14:textId="1D683802" w:rsidR="001204C5" w:rsidRPr="00337A86" w:rsidRDefault="001204C5"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Business Partner (kmenový záznam o klientovi</w:t>
            </w:r>
            <w:r w:rsidR="002F6643">
              <w:rPr>
                <w:rFonts w:ascii="Times New Roman" w:eastAsia="Times New Roman" w:hAnsi="Times New Roman" w:cs="Times New Roman"/>
                <w:color w:val="000000"/>
                <w:sz w:val="20"/>
                <w:szCs w:val="20"/>
                <w:lang w:eastAsia="cs-CZ"/>
              </w:rPr>
              <w:t xml:space="preserve"> – datová struktura</w:t>
            </w:r>
            <w:r>
              <w:rPr>
                <w:rFonts w:ascii="Times New Roman" w:eastAsia="Times New Roman" w:hAnsi="Times New Roman" w:cs="Times New Roman"/>
                <w:color w:val="000000"/>
                <w:sz w:val="20"/>
                <w:szCs w:val="20"/>
                <w:lang w:eastAsia="cs-CZ"/>
              </w:rPr>
              <w:t>) v SAP CRM a ERP</w:t>
            </w:r>
          </w:p>
        </w:tc>
      </w:tr>
      <w:tr w:rsidR="00C41932" w:rsidRPr="00337A86" w14:paraId="3BFF2B1E"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EB56564" w14:textId="53F43D52" w:rsidR="00C41932" w:rsidRPr="00337A86"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BW</w:t>
            </w:r>
          </w:p>
        </w:tc>
        <w:tc>
          <w:tcPr>
            <w:tcW w:w="6378" w:type="dxa"/>
            <w:tcBorders>
              <w:top w:val="nil"/>
              <w:left w:val="nil"/>
              <w:bottom w:val="single" w:sz="4" w:space="0" w:color="auto"/>
              <w:right w:val="single" w:sz="4" w:space="0" w:color="auto"/>
            </w:tcBorders>
            <w:shd w:val="clear" w:color="auto" w:fill="auto"/>
            <w:noWrap/>
            <w:vAlign w:val="bottom"/>
          </w:tcPr>
          <w:p w14:paraId="6FFF9B8C" w14:textId="5CB113B3" w:rsidR="00C41932" w:rsidRPr="00337A86"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SAP systém Business </w:t>
            </w:r>
            <w:proofErr w:type="spellStart"/>
            <w:r>
              <w:rPr>
                <w:rFonts w:ascii="Times New Roman" w:eastAsia="Times New Roman" w:hAnsi="Times New Roman" w:cs="Times New Roman"/>
                <w:color w:val="000000"/>
                <w:sz w:val="20"/>
                <w:szCs w:val="20"/>
                <w:lang w:eastAsia="cs-CZ"/>
              </w:rPr>
              <w:t>Warehouse</w:t>
            </w:r>
            <w:proofErr w:type="spellEnd"/>
            <w:r>
              <w:rPr>
                <w:rFonts w:ascii="Times New Roman" w:eastAsia="Times New Roman" w:hAnsi="Times New Roman" w:cs="Times New Roman"/>
                <w:color w:val="000000"/>
                <w:sz w:val="20"/>
                <w:szCs w:val="20"/>
                <w:lang w:eastAsia="cs-CZ"/>
              </w:rPr>
              <w:t xml:space="preserve"> (datový sklad SAP)</w:t>
            </w:r>
          </w:p>
        </w:tc>
      </w:tr>
      <w:tr w:rsidR="00047921" w:rsidRPr="00337A86" w14:paraId="2521265A"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EF8DB67"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CIAM</w:t>
            </w:r>
          </w:p>
        </w:tc>
        <w:tc>
          <w:tcPr>
            <w:tcW w:w="6378" w:type="dxa"/>
            <w:tcBorders>
              <w:top w:val="nil"/>
              <w:left w:val="nil"/>
              <w:bottom w:val="single" w:sz="4" w:space="0" w:color="auto"/>
              <w:right w:val="single" w:sz="4" w:space="0" w:color="auto"/>
            </w:tcBorders>
            <w:shd w:val="clear" w:color="auto" w:fill="auto"/>
            <w:noWrap/>
            <w:vAlign w:val="bottom"/>
            <w:hideMark/>
          </w:tcPr>
          <w:p w14:paraId="1C05C9F3" w14:textId="1A6BFF89"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w:t>
            </w:r>
            <w:r w:rsidR="00047921" w:rsidRPr="00337A86">
              <w:rPr>
                <w:rFonts w:ascii="Times New Roman" w:eastAsia="Times New Roman" w:hAnsi="Times New Roman" w:cs="Times New Roman"/>
                <w:color w:val="000000"/>
                <w:sz w:val="20"/>
                <w:szCs w:val="20"/>
                <w:lang w:eastAsia="cs-CZ"/>
              </w:rPr>
              <w:t>plikace správy identit</w:t>
            </w:r>
          </w:p>
        </w:tc>
      </w:tr>
      <w:tr w:rsidR="00047921" w:rsidRPr="00337A86" w14:paraId="425BBB1A"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3C91195"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CRM</w:t>
            </w:r>
          </w:p>
        </w:tc>
        <w:tc>
          <w:tcPr>
            <w:tcW w:w="6378" w:type="dxa"/>
            <w:tcBorders>
              <w:top w:val="nil"/>
              <w:left w:val="nil"/>
              <w:bottom w:val="single" w:sz="4" w:space="0" w:color="auto"/>
              <w:right w:val="single" w:sz="4" w:space="0" w:color="auto"/>
            </w:tcBorders>
            <w:shd w:val="clear" w:color="auto" w:fill="auto"/>
            <w:noWrap/>
            <w:vAlign w:val="bottom"/>
            <w:hideMark/>
          </w:tcPr>
          <w:p w14:paraId="53B42E29" w14:textId="73017D9D" w:rsidR="00047921" w:rsidRPr="00337A86" w:rsidRDefault="00047921" w:rsidP="00D668D5">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SAP systém </w:t>
            </w:r>
            <w:proofErr w:type="spellStart"/>
            <w:r w:rsidRPr="00337A86">
              <w:rPr>
                <w:rFonts w:ascii="Times New Roman" w:eastAsia="Times New Roman" w:hAnsi="Times New Roman" w:cs="Times New Roman"/>
                <w:color w:val="000000"/>
                <w:sz w:val="20"/>
                <w:szCs w:val="20"/>
                <w:lang w:eastAsia="cs-CZ"/>
              </w:rPr>
              <w:t>Customer</w:t>
            </w:r>
            <w:proofErr w:type="spellEnd"/>
            <w:r w:rsidRPr="00337A86">
              <w:rPr>
                <w:rFonts w:ascii="Times New Roman" w:eastAsia="Times New Roman" w:hAnsi="Times New Roman" w:cs="Times New Roman"/>
                <w:color w:val="000000"/>
                <w:sz w:val="20"/>
                <w:szCs w:val="20"/>
                <w:lang w:eastAsia="cs-CZ"/>
              </w:rPr>
              <w:t xml:space="preserve"> </w:t>
            </w:r>
            <w:proofErr w:type="spellStart"/>
            <w:r w:rsidRPr="00337A86">
              <w:rPr>
                <w:rFonts w:ascii="Times New Roman" w:eastAsia="Times New Roman" w:hAnsi="Times New Roman" w:cs="Times New Roman"/>
                <w:color w:val="000000"/>
                <w:sz w:val="20"/>
                <w:szCs w:val="20"/>
                <w:lang w:eastAsia="cs-CZ"/>
              </w:rPr>
              <w:t>Relationship</w:t>
            </w:r>
            <w:proofErr w:type="spellEnd"/>
            <w:r w:rsidRPr="00337A86">
              <w:rPr>
                <w:rFonts w:ascii="Times New Roman" w:eastAsia="Times New Roman" w:hAnsi="Times New Roman" w:cs="Times New Roman"/>
                <w:color w:val="000000"/>
                <w:sz w:val="20"/>
                <w:szCs w:val="20"/>
                <w:lang w:eastAsia="cs-CZ"/>
              </w:rPr>
              <w:t xml:space="preserve"> Management</w:t>
            </w:r>
          </w:p>
        </w:tc>
      </w:tr>
      <w:tr w:rsidR="00B2414F" w:rsidRPr="00337A86" w14:paraId="56F7B223"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7C5124FA" w14:textId="18EC87F0" w:rsidR="00B2414F"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ČP</w:t>
            </w:r>
          </w:p>
        </w:tc>
        <w:tc>
          <w:tcPr>
            <w:tcW w:w="6378" w:type="dxa"/>
            <w:tcBorders>
              <w:top w:val="nil"/>
              <w:left w:val="nil"/>
              <w:bottom w:val="single" w:sz="4" w:space="0" w:color="auto"/>
              <w:right w:val="single" w:sz="4" w:space="0" w:color="auto"/>
            </w:tcBorders>
            <w:shd w:val="clear" w:color="auto" w:fill="auto"/>
            <w:noWrap/>
            <w:vAlign w:val="bottom"/>
          </w:tcPr>
          <w:p w14:paraId="50047B36" w14:textId="764AD5DE" w:rsidR="00B2414F" w:rsidRDefault="00B2414F" w:rsidP="00D668D5">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Česká pošta, </w:t>
            </w:r>
            <w:proofErr w:type="spellStart"/>
            <w:r>
              <w:rPr>
                <w:rFonts w:ascii="Times New Roman" w:eastAsia="Times New Roman" w:hAnsi="Times New Roman" w:cs="Times New Roman"/>
                <w:color w:val="000000"/>
                <w:sz w:val="20"/>
                <w:szCs w:val="20"/>
                <w:lang w:eastAsia="cs-CZ"/>
              </w:rPr>
              <w:t>s.p</w:t>
            </w:r>
            <w:proofErr w:type="spellEnd"/>
            <w:r>
              <w:rPr>
                <w:rFonts w:ascii="Times New Roman" w:eastAsia="Times New Roman" w:hAnsi="Times New Roman" w:cs="Times New Roman"/>
                <w:color w:val="000000"/>
                <w:sz w:val="20"/>
                <w:szCs w:val="20"/>
                <w:lang w:eastAsia="cs-CZ"/>
              </w:rPr>
              <w:t>.</w:t>
            </w:r>
          </w:p>
        </w:tc>
      </w:tr>
      <w:tr w:rsidR="00C41932" w:rsidRPr="00337A86" w14:paraId="75C61353"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954BE1D" w14:textId="777DF046" w:rsidR="00C41932" w:rsidRPr="00337A86"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DDM</w:t>
            </w:r>
          </w:p>
        </w:tc>
        <w:tc>
          <w:tcPr>
            <w:tcW w:w="6378" w:type="dxa"/>
            <w:tcBorders>
              <w:top w:val="nil"/>
              <w:left w:val="nil"/>
              <w:bottom w:val="single" w:sz="4" w:space="0" w:color="auto"/>
              <w:right w:val="single" w:sz="4" w:space="0" w:color="auto"/>
            </w:tcBorders>
            <w:shd w:val="clear" w:color="auto" w:fill="auto"/>
            <w:noWrap/>
            <w:vAlign w:val="bottom"/>
          </w:tcPr>
          <w:p w14:paraId="230E46FD" w14:textId="4156DDDC" w:rsidR="00C41932" w:rsidRPr="00337A86"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Databáze dodacích míst</w:t>
            </w:r>
          </w:p>
        </w:tc>
      </w:tr>
      <w:tr w:rsidR="00047921" w:rsidRPr="00337A86" w14:paraId="26754482"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425B6FA"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DEPO</w:t>
            </w:r>
          </w:p>
        </w:tc>
        <w:tc>
          <w:tcPr>
            <w:tcW w:w="6378" w:type="dxa"/>
            <w:tcBorders>
              <w:top w:val="nil"/>
              <w:left w:val="nil"/>
              <w:bottom w:val="single" w:sz="4" w:space="0" w:color="auto"/>
              <w:right w:val="single" w:sz="4" w:space="0" w:color="auto"/>
            </w:tcBorders>
            <w:shd w:val="clear" w:color="auto" w:fill="auto"/>
            <w:noWrap/>
            <w:vAlign w:val="bottom"/>
            <w:hideMark/>
          </w:tcPr>
          <w:p w14:paraId="45E96931" w14:textId="3C36F95F"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T</w:t>
            </w:r>
            <w:r w:rsidR="00047921" w:rsidRPr="00337A86">
              <w:rPr>
                <w:rFonts w:ascii="Times New Roman" w:eastAsia="Times New Roman" w:hAnsi="Times New Roman" w:cs="Times New Roman"/>
                <w:color w:val="000000"/>
                <w:sz w:val="20"/>
                <w:szCs w:val="20"/>
                <w:lang w:eastAsia="cs-CZ"/>
              </w:rPr>
              <w:t>yp podací pošty</w:t>
            </w:r>
          </w:p>
        </w:tc>
      </w:tr>
      <w:tr w:rsidR="00047921" w:rsidRPr="00337A86" w14:paraId="3D303BCF"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BD2028B"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DRNPNB</w:t>
            </w:r>
          </w:p>
        </w:tc>
        <w:tc>
          <w:tcPr>
            <w:tcW w:w="6378" w:type="dxa"/>
            <w:tcBorders>
              <w:top w:val="nil"/>
              <w:left w:val="nil"/>
              <w:bottom w:val="single" w:sz="4" w:space="0" w:color="auto"/>
              <w:right w:val="single" w:sz="4" w:space="0" w:color="auto"/>
            </w:tcBorders>
            <w:shd w:val="clear" w:color="auto" w:fill="auto"/>
            <w:noWrap/>
            <w:vAlign w:val="bottom"/>
            <w:hideMark/>
          </w:tcPr>
          <w:p w14:paraId="42B88E19" w14:textId="240979BF"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 xml:space="preserve">rodukt balík Do ruky, Na poštu, Do </w:t>
            </w:r>
            <w:proofErr w:type="spellStart"/>
            <w:r w:rsidR="00047921" w:rsidRPr="00337A86">
              <w:rPr>
                <w:rFonts w:ascii="Times New Roman" w:eastAsia="Times New Roman" w:hAnsi="Times New Roman" w:cs="Times New Roman"/>
                <w:color w:val="000000"/>
                <w:sz w:val="20"/>
                <w:szCs w:val="20"/>
                <w:lang w:eastAsia="cs-CZ"/>
              </w:rPr>
              <w:t>balíkovny</w:t>
            </w:r>
            <w:proofErr w:type="spellEnd"/>
          </w:p>
        </w:tc>
      </w:tr>
      <w:tr w:rsidR="00047921" w:rsidRPr="00337A86" w14:paraId="2090692A"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E734F29"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ERP</w:t>
            </w:r>
          </w:p>
        </w:tc>
        <w:tc>
          <w:tcPr>
            <w:tcW w:w="6378" w:type="dxa"/>
            <w:tcBorders>
              <w:top w:val="nil"/>
              <w:left w:val="nil"/>
              <w:bottom w:val="single" w:sz="4" w:space="0" w:color="auto"/>
              <w:right w:val="single" w:sz="4" w:space="0" w:color="auto"/>
            </w:tcBorders>
            <w:shd w:val="clear" w:color="auto" w:fill="auto"/>
            <w:noWrap/>
            <w:vAlign w:val="bottom"/>
            <w:hideMark/>
          </w:tcPr>
          <w:p w14:paraId="28B0C55E" w14:textId="3E35ABD5" w:rsidR="00047921" w:rsidRPr="00337A86" w:rsidRDefault="00047921" w:rsidP="00D668D5">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 xml:space="preserve">SAP </w:t>
            </w:r>
            <w:r>
              <w:rPr>
                <w:rFonts w:ascii="Times New Roman" w:eastAsia="Times New Roman" w:hAnsi="Times New Roman" w:cs="Times New Roman"/>
                <w:color w:val="000000"/>
                <w:sz w:val="20"/>
                <w:szCs w:val="20"/>
                <w:lang w:eastAsia="cs-CZ"/>
              </w:rPr>
              <w:t xml:space="preserve">systém </w:t>
            </w:r>
            <w:proofErr w:type="spellStart"/>
            <w:r>
              <w:rPr>
                <w:rFonts w:ascii="Times New Roman" w:eastAsia="Times New Roman" w:hAnsi="Times New Roman" w:cs="Times New Roman"/>
                <w:color w:val="000000"/>
                <w:sz w:val="20"/>
                <w:szCs w:val="20"/>
                <w:lang w:eastAsia="cs-CZ"/>
              </w:rPr>
              <w:t>Enterprice</w:t>
            </w:r>
            <w:proofErr w:type="spellEnd"/>
            <w:r>
              <w:rPr>
                <w:rFonts w:ascii="Times New Roman" w:eastAsia="Times New Roman" w:hAnsi="Times New Roman" w:cs="Times New Roman"/>
                <w:color w:val="000000"/>
                <w:sz w:val="20"/>
                <w:szCs w:val="20"/>
                <w:lang w:eastAsia="cs-CZ"/>
              </w:rPr>
              <w:t xml:space="preserve"> </w:t>
            </w:r>
            <w:proofErr w:type="spellStart"/>
            <w:r>
              <w:rPr>
                <w:rFonts w:ascii="Times New Roman" w:eastAsia="Times New Roman" w:hAnsi="Times New Roman" w:cs="Times New Roman"/>
                <w:color w:val="000000"/>
                <w:sz w:val="20"/>
                <w:szCs w:val="20"/>
                <w:lang w:eastAsia="cs-CZ"/>
              </w:rPr>
              <w:t>Resource</w:t>
            </w:r>
            <w:proofErr w:type="spellEnd"/>
            <w:r>
              <w:rPr>
                <w:rFonts w:ascii="Times New Roman" w:eastAsia="Times New Roman" w:hAnsi="Times New Roman" w:cs="Times New Roman"/>
                <w:color w:val="000000"/>
                <w:sz w:val="20"/>
                <w:szCs w:val="20"/>
                <w:lang w:eastAsia="cs-CZ"/>
              </w:rPr>
              <w:t xml:space="preserve"> </w:t>
            </w:r>
            <w:proofErr w:type="spellStart"/>
            <w:r>
              <w:rPr>
                <w:rFonts w:ascii="Times New Roman" w:eastAsia="Times New Roman" w:hAnsi="Times New Roman" w:cs="Times New Roman"/>
                <w:color w:val="000000"/>
                <w:sz w:val="20"/>
                <w:szCs w:val="20"/>
                <w:lang w:eastAsia="cs-CZ"/>
              </w:rPr>
              <w:t>Planning</w:t>
            </w:r>
            <w:proofErr w:type="spellEnd"/>
            <w:r>
              <w:rPr>
                <w:rFonts w:ascii="Times New Roman" w:eastAsia="Times New Roman" w:hAnsi="Times New Roman" w:cs="Times New Roman"/>
                <w:color w:val="000000"/>
                <w:sz w:val="20"/>
                <w:szCs w:val="20"/>
                <w:lang w:eastAsia="cs-CZ"/>
              </w:rPr>
              <w:t xml:space="preserve"> (řada aplikací FI, CO, FI-AA, </w:t>
            </w:r>
            <w:r w:rsidR="00AE02F5">
              <w:rPr>
                <w:rFonts w:ascii="Times New Roman" w:eastAsia="Times New Roman" w:hAnsi="Times New Roman" w:cs="Times New Roman"/>
                <w:color w:val="000000"/>
                <w:sz w:val="20"/>
                <w:szCs w:val="20"/>
                <w:lang w:eastAsia="cs-CZ"/>
              </w:rPr>
              <w:t xml:space="preserve">FICA, </w:t>
            </w:r>
            <w:r>
              <w:rPr>
                <w:rFonts w:ascii="Times New Roman" w:eastAsia="Times New Roman" w:hAnsi="Times New Roman" w:cs="Times New Roman"/>
                <w:color w:val="000000"/>
                <w:sz w:val="20"/>
                <w:szCs w:val="20"/>
                <w:lang w:eastAsia="cs-CZ"/>
              </w:rPr>
              <w:t>MM, SD, HR-PA, HR-PD …)</w:t>
            </w:r>
          </w:p>
        </w:tc>
      </w:tr>
      <w:tr w:rsidR="00047921" w:rsidRPr="00337A86" w14:paraId="7180C80F"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F1F24B5" w14:textId="473231DD"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FI</w:t>
            </w:r>
            <w:r w:rsidR="002F6643">
              <w:rPr>
                <w:rFonts w:ascii="Times New Roman" w:eastAsia="Times New Roman" w:hAnsi="Times New Roman" w:cs="Times New Roman"/>
                <w:color w:val="000000"/>
                <w:sz w:val="20"/>
                <w:szCs w:val="20"/>
                <w:lang w:eastAsia="cs-CZ"/>
              </w:rPr>
              <w:t>-</w:t>
            </w:r>
            <w:r w:rsidRPr="00337A86">
              <w:rPr>
                <w:rFonts w:ascii="Times New Roman" w:eastAsia="Times New Roman" w:hAnsi="Times New Roman" w:cs="Times New Roman"/>
                <w:color w:val="000000"/>
                <w:sz w:val="20"/>
                <w:szCs w:val="20"/>
                <w:lang w:eastAsia="cs-CZ"/>
              </w:rPr>
              <w:t>CA</w:t>
            </w:r>
          </w:p>
        </w:tc>
        <w:tc>
          <w:tcPr>
            <w:tcW w:w="6378" w:type="dxa"/>
            <w:tcBorders>
              <w:top w:val="nil"/>
              <w:left w:val="nil"/>
              <w:bottom w:val="single" w:sz="4" w:space="0" w:color="auto"/>
              <w:right w:val="single" w:sz="4" w:space="0" w:color="auto"/>
            </w:tcBorders>
            <w:shd w:val="clear" w:color="auto" w:fill="auto"/>
            <w:noWrap/>
            <w:vAlign w:val="bottom"/>
            <w:hideMark/>
          </w:tcPr>
          <w:p w14:paraId="48D0134A" w14:textId="0E5003BB"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Modul</w:t>
            </w:r>
            <w:r>
              <w:rPr>
                <w:rFonts w:ascii="Times New Roman" w:eastAsia="Times New Roman" w:hAnsi="Times New Roman" w:cs="Times New Roman"/>
                <w:color w:val="000000"/>
                <w:sz w:val="20"/>
                <w:szCs w:val="20"/>
                <w:lang w:eastAsia="cs-CZ"/>
              </w:rPr>
              <w:t xml:space="preserve"> správy pohledávek v SAP ERP</w:t>
            </w:r>
          </w:p>
        </w:tc>
      </w:tr>
      <w:tr w:rsidR="00047921" w:rsidRPr="00337A86" w14:paraId="7E6A5FC7"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487E0E8"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FP</w:t>
            </w:r>
          </w:p>
        </w:tc>
        <w:tc>
          <w:tcPr>
            <w:tcW w:w="6378" w:type="dxa"/>
            <w:tcBorders>
              <w:top w:val="nil"/>
              <w:left w:val="nil"/>
              <w:bottom w:val="single" w:sz="4" w:space="0" w:color="auto"/>
              <w:right w:val="single" w:sz="4" w:space="0" w:color="auto"/>
            </w:tcBorders>
            <w:shd w:val="clear" w:color="auto" w:fill="auto"/>
            <w:noWrap/>
            <w:vAlign w:val="bottom"/>
            <w:hideMark/>
          </w:tcPr>
          <w:p w14:paraId="1BCC0F0E" w14:textId="1A904BC3"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 xml:space="preserve">rodukt firemní psaní </w:t>
            </w:r>
          </w:p>
        </w:tc>
      </w:tr>
      <w:tr w:rsidR="00047921" w:rsidRPr="00337A86" w14:paraId="7DC7B099"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1E95160"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GES</w:t>
            </w:r>
          </w:p>
        </w:tc>
        <w:tc>
          <w:tcPr>
            <w:tcW w:w="6378" w:type="dxa"/>
            <w:tcBorders>
              <w:top w:val="nil"/>
              <w:left w:val="nil"/>
              <w:bottom w:val="single" w:sz="4" w:space="0" w:color="auto"/>
              <w:right w:val="single" w:sz="4" w:space="0" w:color="auto"/>
            </w:tcBorders>
            <w:shd w:val="clear" w:color="auto" w:fill="auto"/>
            <w:noWrap/>
            <w:vAlign w:val="bottom"/>
            <w:hideMark/>
          </w:tcPr>
          <w:p w14:paraId="7EE3A1EB" w14:textId="2CB7343C"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w:t>
            </w:r>
            <w:r w:rsidR="00047921" w:rsidRPr="00337A86">
              <w:rPr>
                <w:rFonts w:ascii="Times New Roman" w:eastAsia="Times New Roman" w:hAnsi="Times New Roman" w:cs="Times New Roman"/>
                <w:color w:val="000000"/>
                <w:sz w:val="20"/>
                <w:szCs w:val="20"/>
                <w:lang w:eastAsia="cs-CZ"/>
              </w:rPr>
              <w:t>plikace Generátor smluv</w:t>
            </w:r>
          </w:p>
        </w:tc>
      </w:tr>
      <w:tr w:rsidR="00047921" w:rsidRPr="00337A86" w14:paraId="3712B374"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0CEE413"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GESZ</w:t>
            </w:r>
          </w:p>
        </w:tc>
        <w:tc>
          <w:tcPr>
            <w:tcW w:w="6378" w:type="dxa"/>
            <w:tcBorders>
              <w:top w:val="nil"/>
              <w:left w:val="nil"/>
              <w:bottom w:val="single" w:sz="4" w:space="0" w:color="auto"/>
              <w:right w:val="single" w:sz="4" w:space="0" w:color="auto"/>
            </w:tcBorders>
            <w:shd w:val="clear" w:color="auto" w:fill="auto"/>
            <w:noWrap/>
            <w:vAlign w:val="bottom"/>
            <w:hideMark/>
          </w:tcPr>
          <w:p w14:paraId="4C10AEE7" w14:textId="0B5BA4B6"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w:t>
            </w:r>
            <w:r w:rsidR="00047921" w:rsidRPr="00337A86">
              <w:rPr>
                <w:rFonts w:ascii="Times New Roman" w:eastAsia="Times New Roman" w:hAnsi="Times New Roman" w:cs="Times New Roman"/>
                <w:color w:val="000000"/>
                <w:sz w:val="20"/>
                <w:szCs w:val="20"/>
                <w:lang w:eastAsia="cs-CZ"/>
              </w:rPr>
              <w:t>plikace Generátor smluv pro zákazníky</w:t>
            </w:r>
          </w:p>
        </w:tc>
      </w:tr>
      <w:tr w:rsidR="00047921" w:rsidRPr="00337A86" w14:paraId="4AD7FFCD"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37B3351"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HP</w:t>
            </w:r>
          </w:p>
        </w:tc>
        <w:tc>
          <w:tcPr>
            <w:tcW w:w="6378" w:type="dxa"/>
            <w:tcBorders>
              <w:top w:val="nil"/>
              <w:left w:val="nil"/>
              <w:bottom w:val="single" w:sz="4" w:space="0" w:color="auto"/>
              <w:right w:val="single" w:sz="4" w:space="0" w:color="auto"/>
            </w:tcBorders>
            <w:shd w:val="clear" w:color="auto" w:fill="auto"/>
            <w:noWrap/>
            <w:vAlign w:val="bottom"/>
            <w:hideMark/>
          </w:tcPr>
          <w:p w14:paraId="086CA3E3" w14:textId="55CA9576"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rodukt hybridní pošta</w:t>
            </w:r>
          </w:p>
        </w:tc>
      </w:tr>
      <w:tr w:rsidR="00047921" w:rsidRPr="00337A86" w14:paraId="21C6ABEF"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B7D281F"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HR</w:t>
            </w:r>
          </w:p>
        </w:tc>
        <w:tc>
          <w:tcPr>
            <w:tcW w:w="6378" w:type="dxa"/>
            <w:tcBorders>
              <w:top w:val="nil"/>
              <w:left w:val="nil"/>
              <w:bottom w:val="single" w:sz="4" w:space="0" w:color="auto"/>
              <w:right w:val="single" w:sz="4" w:space="0" w:color="auto"/>
            </w:tcBorders>
            <w:shd w:val="clear" w:color="auto" w:fill="auto"/>
            <w:noWrap/>
            <w:vAlign w:val="bottom"/>
            <w:hideMark/>
          </w:tcPr>
          <w:p w14:paraId="6B79267E" w14:textId="38C26CA2"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Mzdový a personální modul v SAP ERP</w:t>
            </w:r>
            <w:r w:rsidR="002F6643">
              <w:rPr>
                <w:rFonts w:ascii="Times New Roman" w:eastAsia="Times New Roman" w:hAnsi="Times New Roman" w:cs="Times New Roman"/>
                <w:color w:val="000000"/>
                <w:sz w:val="20"/>
                <w:szCs w:val="20"/>
                <w:lang w:eastAsia="cs-CZ"/>
              </w:rPr>
              <w:t xml:space="preserve"> (také HR-PA, HR-PD)</w:t>
            </w:r>
          </w:p>
        </w:tc>
      </w:tr>
      <w:tr w:rsidR="00047921" w:rsidRPr="00337A86" w14:paraId="37C57A6D"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DBEA28D"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ITIS</w:t>
            </w:r>
          </w:p>
        </w:tc>
        <w:tc>
          <w:tcPr>
            <w:tcW w:w="6378" w:type="dxa"/>
            <w:tcBorders>
              <w:top w:val="nil"/>
              <w:left w:val="nil"/>
              <w:bottom w:val="single" w:sz="4" w:space="0" w:color="auto"/>
              <w:right w:val="single" w:sz="4" w:space="0" w:color="auto"/>
            </w:tcBorders>
            <w:shd w:val="clear" w:color="auto" w:fill="auto"/>
            <w:noWrap/>
            <w:vAlign w:val="bottom"/>
            <w:hideMark/>
          </w:tcPr>
          <w:p w14:paraId="756ED3EF" w14:textId="7D2F6057"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Informační </w:t>
            </w:r>
            <w:r w:rsidR="00047921" w:rsidRPr="00337A86">
              <w:rPr>
                <w:rFonts w:ascii="Times New Roman" w:eastAsia="Times New Roman" w:hAnsi="Times New Roman" w:cs="Times New Roman"/>
                <w:color w:val="000000"/>
                <w:sz w:val="20"/>
                <w:szCs w:val="20"/>
                <w:lang w:eastAsia="cs-CZ"/>
              </w:rPr>
              <w:t>systém automatizovaných úloh</w:t>
            </w:r>
          </w:p>
        </w:tc>
      </w:tr>
      <w:tr w:rsidR="00047921" w:rsidRPr="00337A86" w14:paraId="4C637C1E"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DF67227"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JC</w:t>
            </w:r>
          </w:p>
        </w:tc>
        <w:tc>
          <w:tcPr>
            <w:tcW w:w="6378" w:type="dxa"/>
            <w:tcBorders>
              <w:top w:val="nil"/>
              <w:left w:val="nil"/>
              <w:bottom w:val="single" w:sz="4" w:space="0" w:color="auto"/>
              <w:right w:val="single" w:sz="4" w:space="0" w:color="auto"/>
            </w:tcBorders>
            <w:shd w:val="clear" w:color="auto" w:fill="auto"/>
            <w:noWrap/>
            <w:vAlign w:val="bottom"/>
            <w:hideMark/>
          </w:tcPr>
          <w:p w14:paraId="628611BD" w14:textId="57D4A44F"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J</w:t>
            </w:r>
            <w:r w:rsidR="00047921" w:rsidRPr="00337A86">
              <w:rPr>
                <w:rFonts w:ascii="Times New Roman" w:eastAsia="Times New Roman" w:hAnsi="Times New Roman" w:cs="Times New Roman"/>
                <w:color w:val="000000"/>
                <w:sz w:val="20"/>
                <w:szCs w:val="20"/>
                <w:lang w:eastAsia="cs-CZ"/>
              </w:rPr>
              <w:t>ednotná cena</w:t>
            </w:r>
          </w:p>
        </w:tc>
      </w:tr>
      <w:tr w:rsidR="00047921" w:rsidRPr="00337A86" w14:paraId="2A42B8C8"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F9D596D"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KC SAP</w:t>
            </w:r>
          </w:p>
        </w:tc>
        <w:tc>
          <w:tcPr>
            <w:tcW w:w="6378" w:type="dxa"/>
            <w:tcBorders>
              <w:top w:val="nil"/>
              <w:left w:val="nil"/>
              <w:bottom w:val="single" w:sz="4" w:space="0" w:color="auto"/>
              <w:right w:val="single" w:sz="4" w:space="0" w:color="auto"/>
            </w:tcBorders>
            <w:shd w:val="clear" w:color="auto" w:fill="auto"/>
            <w:noWrap/>
            <w:vAlign w:val="bottom"/>
            <w:hideMark/>
          </w:tcPr>
          <w:p w14:paraId="727C6BDC" w14:textId="13B05FBE"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K</w:t>
            </w:r>
            <w:r w:rsidR="00047921" w:rsidRPr="00337A86">
              <w:rPr>
                <w:rFonts w:ascii="Times New Roman" w:eastAsia="Times New Roman" w:hAnsi="Times New Roman" w:cs="Times New Roman"/>
                <w:color w:val="000000"/>
                <w:sz w:val="20"/>
                <w:szCs w:val="20"/>
                <w:lang w:eastAsia="cs-CZ"/>
              </w:rPr>
              <w:t>ompetenční centrum</w:t>
            </w:r>
            <w:r w:rsidR="00047921">
              <w:rPr>
                <w:rFonts w:ascii="Times New Roman" w:eastAsia="Times New Roman" w:hAnsi="Times New Roman" w:cs="Times New Roman"/>
                <w:color w:val="000000"/>
                <w:sz w:val="20"/>
                <w:szCs w:val="20"/>
                <w:lang w:eastAsia="cs-CZ"/>
              </w:rPr>
              <w:t>,</w:t>
            </w:r>
            <w:r w:rsidR="00047921" w:rsidRPr="00337A86">
              <w:rPr>
                <w:rFonts w:ascii="Times New Roman" w:eastAsia="Times New Roman" w:hAnsi="Times New Roman" w:cs="Times New Roman"/>
                <w:color w:val="000000"/>
                <w:sz w:val="20"/>
                <w:szCs w:val="20"/>
                <w:lang w:eastAsia="cs-CZ"/>
              </w:rPr>
              <w:t xml:space="preserve"> spravující SAP systémy</w:t>
            </w:r>
            <w:r>
              <w:rPr>
                <w:rFonts w:ascii="Times New Roman" w:eastAsia="Times New Roman" w:hAnsi="Times New Roman" w:cs="Times New Roman"/>
                <w:color w:val="000000"/>
                <w:sz w:val="20"/>
                <w:szCs w:val="20"/>
                <w:lang w:eastAsia="cs-CZ"/>
              </w:rPr>
              <w:t xml:space="preserve"> na ČP</w:t>
            </w:r>
          </w:p>
        </w:tc>
      </w:tr>
      <w:tr w:rsidR="00047921" w:rsidRPr="00337A86" w14:paraId="55BE60E3"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CB78CD2"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KZK</w:t>
            </w:r>
          </w:p>
        </w:tc>
        <w:tc>
          <w:tcPr>
            <w:tcW w:w="6378" w:type="dxa"/>
            <w:tcBorders>
              <w:top w:val="nil"/>
              <w:left w:val="nil"/>
              <w:bottom w:val="single" w:sz="4" w:space="0" w:color="auto"/>
              <w:right w:val="single" w:sz="4" w:space="0" w:color="auto"/>
            </w:tcBorders>
            <w:shd w:val="clear" w:color="auto" w:fill="auto"/>
            <w:noWrap/>
            <w:vAlign w:val="bottom"/>
            <w:hideMark/>
          </w:tcPr>
          <w:p w14:paraId="08A24F06" w14:textId="7055A4DB"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K</w:t>
            </w:r>
            <w:r w:rsidR="00047921" w:rsidRPr="00337A86">
              <w:rPr>
                <w:rFonts w:ascii="Times New Roman" w:eastAsia="Times New Roman" w:hAnsi="Times New Roman" w:cs="Times New Roman"/>
                <w:color w:val="000000"/>
                <w:sz w:val="20"/>
                <w:szCs w:val="20"/>
                <w:lang w:eastAsia="cs-CZ"/>
              </w:rPr>
              <w:t>menový záznam klienta</w:t>
            </w:r>
          </w:p>
        </w:tc>
      </w:tr>
      <w:tr w:rsidR="002F6643" w:rsidRPr="00337A86" w14:paraId="2CB29246"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6802C37" w14:textId="15F44FA3" w:rsidR="002F6643" w:rsidRPr="00337A86" w:rsidRDefault="002F6643"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KZO</w:t>
            </w:r>
          </w:p>
        </w:tc>
        <w:tc>
          <w:tcPr>
            <w:tcW w:w="6378" w:type="dxa"/>
            <w:tcBorders>
              <w:top w:val="nil"/>
              <w:left w:val="nil"/>
              <w:bottom w:val="single" w:sz="4" w:space="0" w:color="auto"/>
              <w:right w:val="single" w:sz="4" w:space="0" w:color="auto"/>
            </w:tcBorders>
            <w:shd w:val="clear" w:color="auto" w:fill="auto"/>
            <w:noWrap/>
            <w:vAlign w:val="bottom"/>
          </w:tcPr>
          <w:p w14:paraId="4E2CEDFB" w14:textId="11EBB92C" w:rsidR="002F6643" w:rsidRPr="00337A86" w:rsidRDefault="002F6643"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Kmenový záznam odběratele (datová struktura v SAP ERP)</w:t>
            </w:r>
          </w:p>
        </w:tc>
      </w:tr>
      <w:tr w:rsidR="00047921" w:rsidRPr="00337A86" w14:paraId="37BC91A1"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397B7CA"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OČSK</w:t>
            </w:r>
          </w:p>
        </w:tc>
        <w:tc>
          <w:tcPr>
            <w:tcW w:w="6378" w:type="dxa"/>
            <w:tcBorders>
              <w:top w:val="nil"/>
              <w:left w:val="nil"/>
              <w:bottom w:val="single" w:sz="4" w:space="0" w:color="auto"/>
              <w:right w:val="single" w:sz="4" w:space="0" w:color="auto"/>
            </w:tcBorders>
            <w:shd w:val="clear" w:color="auto" w:fill="auto"/>
            <w:noWrap/>
            <w:vAlign w:val="bottom"/>
            <w:hideMark/>
          </w:tcPr>
          <w:p w14:paraId="6E727342" w14:textId="20A2658A"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O</w:t>
            </w:r>
            <w:r w:rsidR="00047921" w:rsidRPr="00337A86">
              <w:rPr>
                <w:rFonts w:ascii="Times New Roman" w:eastAsia="Times New Roman" w:hAnsi="Times New Roman" w:cs="Times New Roman"/>
                <w:color w:val="000000"/>
                <w:sz w:val="20"/>
                <w:szCs w:val="20"/>
                <w:lang w:eastAsia="cs-CZ"/>
              </w:rPr>
              <w:t xml:space="preserve">čekávána </w:t>
            </w:r>
            <w:proofErr w:type="gramStart"/>
            <w:r w:rsidR="00047921" w:rsidRPr="00337A86">
              <w:rPr>
                <w:rFonts w:ascii="Times New Roman" w:eastAsia="Times New Roman" w:hAnsi="Times New Roman" w:cs="Times New Roman"/>
                <w:color w:val="000000"/>
                <w:sz w:val="20"/>
                <w:szCs w:val="20"/>
                <w:lang w:eastAsia="cs-CZ"/>
              </w:rPr>
              <w:t>skutečnost - odhad</w:t>
            </w:r>
            <w:proofErr w:type="gramEnd"/>
            <w:r w:rsidR="00047921" w:rsidRPr="00337A86">
              <w:rPr>
                <w:rFonts w:ascii="Times New Roman" w:eastAsia="Times New Roman" w:hAnsi="Times New Roman" w:cs="Times New Roman"/>
                <w:color w:val="000000"/>
                <w:sz w:val="20"/>
                <w:szCs w:val="20"/>
                <w:lang w:eastAsia="cs-CZ"/>
              </w:rPr>
              <w:t xml:space="preserve"> plnění plánu výnosů</w:t>
            </w:r>
          </w:p>
        </w:tc>
      </w:tr>
      <w:tr w:rsidR="00047921" w:rsidRPr="00337A86" w14:paraId="09688224"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82BA1A2"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OP</w:t>
            </w:r>
          </w:p>
        </w:tc>
        <w:tc>
          <w:tcPr>
            <w:tcW w:w="6378" w:type="dxa"/>
            <w:tcBorders>
              <w:top w:val="nil"/>
              <w:left w:val="nil"/>
              <w:bottom w:val="single" w:sz="4" w:space="0" w:color="auto"/>
              <w:right w:val="single" w:sz="4" w:space="0" w:color="auto"/>
            </w:tcBorders>
            <w:shd w:val="clear" w:color="auto" w:fill="auto"/>
            <w:noWrap/>
            <w:vAlign w:val="bottom"/>
            <w:hideMark/>
          </w:tcPr>
          <w:p w14:paraId="1CE49D05" w14:textId="111E1BE7"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rodukt obchodní psaní</w:t>
            </w:r>
          </w:p>
        </w:tc>
      </w:tr>
      <w:tr w:rsidR="00047921" w:rsidRPr="00337A86" w14:paraId="1D63B0E2"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95550D6"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POL</w:t>
            </w:r>
          </w:p>
        </w:tc>
        <w:tc>
          <w:tcPr>
            <w:tcW w:w="6378" w:type="dxa"/>
            <w:tcBorders>
              <w:top w:val="nil"/>
              <w:left w:val="nil"/>
              <w:bottom w:val="single" w:sz="4" w:space="0" w:color="auto"/>
              <w:right w:val="single" w:sz="4" w:space="0" w:color="auto"/>
            </w:tcBorders>
            <w:shd w:val="clear" w:color="auto" w:fill="auto"/>
            <w:noWrap/>
            <w:vAlign w:val="bottom"/>
            <w:hideMark/>
          </w:tcPr>
          <w:p w14:paraId="290AC63C" w14:textId="4B212C4F"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w:t>
            </w:r>
            <w:r w:rsidR="00047921" w:rsidRPr="00337A86">
              <w:rPr>
                <w:rFonts w:ascii="Times New Roman" w:eastAsia="Times New Roman" w:hAnsi="Times New Roman" w:cs="Times New Roman"/>
                <w:color w:val="000000"/>
                <w:sz w:val="20"/>
                <w:szCs w:val="20"/>
                <w:lang w:eastAsia="cs-CZ"/>
              </w:rPr>
              <w:t>plikace Podání online</w:t>
            </w:r>
          </w:p>
        </w:tc>
      </w:tr>
      <w:tr w:rsidR="00C41932" w:rsidRPr="00337A86" w14:paraId="671B602D"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6079A93E" w14:textId="782DBB8C" w:rsidR="00C41932"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PPP</w:t>
            </w:r>
          </w:p>
        </w:tc>
        <w:tc>
          <w:tcPr>
            <w:tcW w:w="6378" w:type="dxa"/>
            <w:tcBorders>
              <w:top w:val="nil"/>
              <w:left w:val="nil"/>
              <w:bottom w:val="single" w:sz="4" w:space="0" w:color="auto"/>
              <w:right w:val="single" w:sz="4" w:space="0" w:color="auto"/>
            </w:tcBorders>
            <w:shd w:val="clear" w:color="auto" w:fill="auto"/>
            <w:noWrap/>
            <w:vAlign w:val="bottom"/>
          </w:tcPr>
          <w:p w14:paraId="365E9F8B" w14:textId="2EA6A401" w:rsidR="00C41932" w:rsidRDefault="00C41932"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Aplikace Pasport pošt</w:t>
            </w:r>
          </w:p>
        </w:tc>
      </w:tr>
      <w:tr w:rsidR="002F6643" w:rsidRPr="00337A86" w14:paraId="35A991FB"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7DB8BCC" w14:textId="7D937037" w:rsidR="002F6643" w:rsidRPr="00337A86" w:rsidRDefault="002F6643"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lastRenderedPageBreak/>
              <w:t>RE-FX</w:t>
            </w:r>
          </w:p>
        </w:tc>
        <w:tc>
          <w:tcPr>
            <w:tcW w:w="6378" w:type="dxa"/>
            <w:tcBorders>
              <w:top w:val="nil"/>
              <w:left w:val="nil"/>
              <w:bottom w:val="single" w:sz="4" w:space="0" w:color="auto"/>
              <w:right w:val="single" w:sz="4" w:space="0" w:color="auto"/>
            </w:tcBorders>
            <w:shd w:val="clear" w:color="auto" w:fill="auto"/>
            <w:noWrap/>
            <w:vAlign w:val="bottom"/>
          </w:tcPr>
          <w:p w14:paraId="1C8F046D" w14:textId="247FD87F" w:rsidR="002F6643" w:rsidRPr="00337A86" w:rsidRDefault="002F6643"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Modul správy nemovitostí v SAP ERP</w:t>
            </w:r>
          </w:p>
        </w:tc>
      </w:tr>
      <w:tr w:rsidR="00047921" w:rsidRPr="00337A86" w14:paraId="534DA79E"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48593B7"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RIPM</w:t>
            </w:r>
          </w:p>
        </w:tc>
        <w:tc>
          <w:tcPr>
            <w:tcW w:w="6378" w:type="dxa"/>
            <w:tcBorders>
              <w:top w:val="nil"/>
              <w:left w:val="nil"/>
              <w:bottom w:val="single" w:sz="4" w:space="0" w:color="auto"/>
              <w:right w:val="single" w:sz="4" w:space="0" w:color="auto"/>
            </w:tcBorders>
            <w:shd w:val="clear" w:color="auto" w:fill="auto"/>
            <w:noWrap/>
            <w:vAlign w:val="bottom"/>
            <w:hideMark/>
          </w:tcPr>
          <w:p w14:paraId="63807D24" w14:textId="52AD9FCD"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roduktu roznáška propagačních a informačních letáků</w:t>
            </w:r>
          </w:p>
        </w:tc>
      </w:tr>
      <w:tr w:rsidR="002F6643" w:rsidRPr="00337A86" w14:paraId="5F06A555"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65702584" w14:textId="6729FDE8" w:rsidR="002F6643" w:rsidRPr="00337A86" w:rsidRDefault="002F6643"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SD</w:t>
            </w:r>
          </w:p>
        </w:tc>
        <w:tc>
          <w:tcPr>
            <w:tcW w:w="6378" w:type="dxa"/>
            <w:tcBorders>
              <w:top w:val="nil"/>
              <w:left w:val="nil"/>
              <w:bottom w:val="single" w:sz="4" w:space="0" w:color="auto"/>
              <w:right w:val="single" w:sz="4" w:space="0" w:color="auto"/>
            </w:tcBorders>
            <w:shd w:val="clear" w:color="auto" w:fill="auto"/>
            <w:noWrap/>
            <w:vAlign w:val="bottom"/>
          </w:tcPr>
          <w:p w14:paraId="1A5C3915" w14:textId="3570A554" w:rsidR="002F6643" w:rsidRPr="00337A86" w:rsidRDefault="002F6643" w:rsidP="00D668D5">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Modul prodeje zboží a služeb a jejich fakturace v SAP ERP</w:t>
            </w:r>
          </w:p>
        </w:tc>
      </w:tr>
      <w:tr w:rsidR="00047921" w:rsidRPr="00337A86" w14:paraId="7F60DA60"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524348F"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TZ</w:t>
            </w:r>
          </w:p>
        </w:tc>
        <w:tc>
          <w:tcPr>
            <w:tcW w:w="6378" w:type="dxa"/>
            <w:tcBorders>
              <w:top w:val="nil"/>
              <w:left w:val="nil"/>
              <w:bottom w:val="single" w:sz="4" w:space="0" w:color="auto"/>
              <w:right w:val="single" w:sz="4" w:space="0" w:color="auto"/>
            </w:tcBorders>
            <w:shd w:val="clear" w:color="auto" w:fill="auto"/>
            <w:noWrap/>
            <w:vAlign w:val="bottom"/>
            <w:hideMark/>
          </w:tcPr>
          <w:p w14:paraId="39013BD3" w14:textId="69D851CA"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w:t>
            </w:r>
            <w:r w:rsidR="00047921" w:rsidRPr="00337A86">
              <w:rPr>
                <w:rFonts w:ascii="Times New Roman" w:eastAsia="Times New Roman" w:hAnsi="Times New Roman" w:cs="Times New Roman"/>
                <w:color w:val="000000"/>
                <w:sz w:val="20"/>
                <w:szCs w:val="20"/>
                <w:lang w:eastAsia="cs-CZ"/>
              </w:rPr>
              <w:t>rodukt tisková zásilka</w:t>
            </w:r>
          </w:p>
        </w:tc>
      </w:tr>
      <w:tr w:rsidR="00047921" w:rsidRPr="00337A86" w14:paraId="7B9E3D72"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1A69514"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VS</w:t>
            </w:r>
          </w:p>
        </w:tc>
        <w:tc>
          <w:tcPr>
            <w:tcW w:w="6378" w:type="dxa"/>
            <w:tcBorders>
              <w:top w:val="nil"/>
              <w:left w:val="nil"/>
              <w:bottom w:val="single" w:sz="4" w:space="0" w:color="auto"/>
              <w:right w:val="single" w:sz="4" w:space="0" w:color="auto"/>
            </w:tcBorders>
            <w:shd w:val="clear" w:color="auto" w:fill="auto"/>
            <w:noWrap/>
            <w:vAlign w:val="bottom"/>
            <w:hideMark/>
          </w:tcPr>
          <w:p w14:paraId="2EB1F204" w14:textId="2AC695D0"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w:t>
            </w:r>
            <w:r w:rsidR="00047921" w:rsidRPr="00337A86">
              <w:rPr>
                <w:rFonts w:ascii="Times New Roman" w:eastAsia="Times New Roman" w:hAnsi="Times New Roman" w:cs="Times New Roman"/>
                <w:color w:val="000000"/>
                <w:sz w:val="20"/>
                <w:szCs w:val="20"/>
                <w:lang w:eastAsia="cs-CZ"/>
              </w:rPr>
              <w:t>ýplatní stroj</w:t>
            </w:r>
          </w:p>
        </w:tc>
      </w:tr>
      <w:tr w:rsidR="00047921" w:rsidRPr="00337A86" w14:paraId="684A5FC2"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0A82EE3"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WF</w:t>
            </w:r>
          </w:p>
        </w:tc>
        <w:tc>
          <w:tcPr>
            <w:tcW w:w="6378" w:type="dxa"/>
            <w:tcBorders>
              <w:top w:val="nil"/>
              <w:left w:val="nil"/>
              <w:bottom w:val="single" w:sz="4" w:space="0" w:color="auto"/>
              <w:right w:val="single" w:sz="4" w:space="0" w:color="auto"/>
            </w:tcBorders>
            <w:shd w:val="clear" w:color="auto" w:fill="auto"/>
            <w:noWrap/>
            <w:vAlign w:val="bottom"/>
            <w:hideMark/>
          </w:tcPr>
          <w:p w14:paraId="4F1B604E" w14:textId="196B1764" w:rsidR="00047921" w:rsidRPr="00337A86" w:rsidRDefault="002B2A5C" w:rsidP="00491FE3">
            <w:pPr>
              <w:spacing w:after="0" w:line="240" w:lineRule="auto"/>
              <w:rPr>
                <w:rFonts w:ascii="Times New Roman" w:eastAsia="Times New Roman" w:hAnsi="Times New Roman" w:cs="Times New Roman"/>
                <w:color w:val="000000"/>
                <w:sz w:val="20"/>
                <w:szCs w:val="20"/>
                <w:lang w:eastAsia="cs-CZ"/>
              </w:rPr>
            </w:pPr>
            <w:proofErr w:type="spellStart"/>
            <w:r>
              <w:rPr>
                <w:rFonts w:ascii="Times New Roman" w:eastAsia="Times New Roman" w:hAnsi="Times New Roman" w:cs="Times New Roman"/>
                <w:color w:val="000000"/>
                <w:sz w:val="20"/>
                <w:szCs w:val="20"/>
                <w:lang w:eastAsia="cs-CZ"/>
              </w:rPr>
              <w:t>W</w:t>
            </w:r>
            <w:r w:rsidR="00047921" w:rsidRPr="00337A86">
              <w:rPr>
                <w:rFonts w:ascii="Times New Roman" w:eastAsia="Times New Roman" w:hAnsi="Times New Roman" w:cs="Times New Roman"/>
                <w:color w:val="000000"/>
                <w:sz w:val="20"/>
                <w:szCs w:val="20"/>
                <w:lang w:eastAsia="cs-CZ"/>
              </w:rPr>
              <w:t>orkflow</w:t>
            </w:r>
            <w:proofErr w:type="spellEnd"/>
          </w:p>
        </w:tc>
      </w:tr>
      <w:tr w:rsidR="00047921" w:rsidRPr="00337A86" w14:paraId="3F513391"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8488F77"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ZCU</w:t>
            </w:r>
          </w:p>
        </w:tc>
        <w:tc>
          <w:tcPr>
            <w:tcW w:w="6378" w:type="dxa"/>
            <w:tcBorders>
              <w:top w:val="nil"/>
              <w:left w:val="nil"/>
              <w:bottom w:val="single" w:sz="4" w:space="0" w:color="auto"/>
              <w:right w:val="single" w:sz="4" w:space="0" w:color="auto"/>
            </w:tcBorders>
            <w:shd w:val="clear" w:color="auto" w:fill="auto"/>
            <w:noWrap/>
            <w:vAlign w:val="bottom"/>
            <w:hideMark/>
          </w:tcPr>
          <w:p w14:paraId="62B4709D" w14:textId="1F6E27D4"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w:t>
            </w:r>
            <w:r w:rsidR="00047921" w:rsidRPr="00337A86">
              <w:rPr>
                <w:rFonts w:ascii="Times New Roman" w:eastAsia="Times New Roman" w:hAnsi="Times New Roman" w:cs="Times New Roman"/>
                <w:color w:val="000000"/>
                <w:sz w:val="20"/>
                <w:szCs w:val="20"/>
                <w:lang w:eastAsia="cs-CZ"/>
              </w:rPr>
              <w:t>peciální zákaznická cena (mimo ceník)</w:t>
            </w:r>
          </w:p>
        </w:tc>
      </w:tr>
      <w:tr w:rsidR="00047921" w:rsidRPr="00337A86" w14:paraId="47969DDB" w14:textId="77777777" w:rsidTr="00337A86">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934172C" w14:textId="77777777" w:rsidR="00047921" w:rsidRPr="00337A86" w:rsidRDefault="00047921" w:rsidP="00491FE3">
            <w:pPr>
              <w:spacing w:after="0" w:line="240" w:lineRule="auto"/>
              <w:rPr>
                <w:rFonts w:ascii="Times New Roman" w:eastAsia="Times New Roman" w:hAnsi="Times New Roman" w:cs="Times New Roman"/>
                <w:color w:val="000000"/>
                <w:sz w:val="20"/>
                <w:szCs w:val="20"/>
                <w:lang w:eastAsia="cs-CZ"/>
              </w:rPr>
            </w:pPr>
            <w:r w:rsidRPr="00337A86">
              <w:rPr>
                <w:rFonts w:ascii="Times New Roman" w:eastAsia="Times New Roman" w:hAnsi="Times New Roman" w:cs="Times New Roman"/>
                <w:color w:val="000000"/>
                <w:sz w:val="20"/>
                <w:szCs w:val="20"/>
                <w:lang w:eastAsia="cs-CZ"/>
              </w:rPr>
              <w:t>ZK</w:t>
            </w:r>
          </w:p>
        </w:tc>
        <w:tc>
          <w:tcPr>
            <w:tcW w:w="6378" w:type="dxa"/>
            <w:tcBorders>
              <w:top w:val="nil"/>
              <w:left w:val="nil"/>
              <w:bottom w:val="single" w:sz="4" w:space="0" w:color="auto"/>
              <w:right w:val="single" w:sz="4" w:space="0" w:color="auto"/>
            </w:tcBorders>
            <w:shd w:val="clear" w:color="auto" w:fill="auto"/>
            <w:noWrap/>
            <w:vAlign w:val="bottom"/>
            <w:hideMark/>
          </w:tcPr>
          <w:p w14:paraId="4E69B020" w14:textId="5FFAACA2" w:rsidR="00047921" w:rsidRPr="00337A86" w:rsidRDefault="00B2414F" w:rsidP="00491FE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Z</w:t>
            </w:r>
            <w:r w:rsidR="00047921" w:rsidRPr="00337A86">
              <w:rPr>
                <w:rFonts w:ascii="Times New Roman" w:eastAsia="Times New Roman" w:hAnsi="Times New Roman" w:cs="Times New Roman"/>
                <w:color w:val="000000"/>
                <w:sz w:val="20"/>
                <w:szCs w:val="20"/>
                <w:lang w:eastAsia="cs-CZ"/>
              </w:rPr>
              <w:t>ákaznická karta</w:t>
            </w:r>
          </w:p>
        </w:tc>
      </w:tr>
    </w:tbl>
    <w:p w14:paraId="7FB05A0A" w14:textId="77777777" w:rsidR="00491FE3" w:rsidRPr="00337A86" w:rsidRDefault="00491FE3">
      <w:pPr>
        <w:rPr>
          <w:rFonts w:ascii="Times New Roman" w:hAnsi="Times New Roman" w:cs="Times New Roman"/>
          <w:sz w:val="20"/>
          <w:szCs w:val="20"/>
        </w:rPr>
      </w:pPr>
    </w:p>
    <w:sectPr w:rsidR="00491FE3" w:rsidRPr="00337A86" w:rsidSect="0089542F">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32C51" w14:textId="77777777" w:rsidR="007A10CF" w:rsidRDefault="007A10CF" w:rsidP="00491FE3">
      <w:pPr>
        <w:spacing w:after="0" w:line="240" w:lineRule="auto"/>
      </w:pPr>
      <w:r>
        <w:separator/>
      </w:r>
    </w:p>
  </w:endnote>
  <w:endnote w:type="continuationSeparator" w:id="0">
    <w:p w14:paraId="3E43C2E7" w14:textId="77777777" w:rsidR="007A10CF" w:rsidRDefault="007A10CF" w:rsidP="0049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646696"/>
      <w:docPartObj>
        <w:docPartGallery w:val="Page Numbers (Bottom of Page)"/>
        <w:docPartUnique/>
      </w:docPartObj>
    </w:sdtPr>
    <w:sdtEndPr/>
    <w:sdtContent>
      <w:sdt>
        <w:sdtPr>
          <w:id w:val="-1769616900"/>
          <w:docPartObj>
            <w:docPartGallery w:val="Page Numbers (Top of Page)"/>
            <w:docPartUnique/>
          </w:docPartObj>
        </w:sdtPr>
        <w:sdtEndPr/>
        <w:sdtContent>
          <w:p w14:paraId="03E4A48A" w14:textId="64DD6939" w:rsidR="00BE49DB" w:rsidRDefault="00BE49D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DC696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C6965">
              <w:rPr>
                <w:b/>
                <w:bCs/>
                <w:noProof/>
              </w:rPr>
              <w:t>23</w:t>
            </w:r>
            <w:r>
              <w:rPr>
                <w:b/>
                <w:bCs/>
                <w:sz w:val="24"/>
                <w:szCs w:val="24"/>
              </w:rPr>
              <w:fldChar w:fldCharType="end"/>
            </w:r>
          </w:p>
        </w:sdtContent>
      </w:sdt>
    </w:sdtContent>
  </w:sdt>
  <w:p w14:paraId="758900B2" w14:textId="77777777" w:rsidR="00BE49DB" w:rsidRDefault="00BE49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D1185" w14:textId="77777777" w:rsidR="007A10CF" w:rsidRDefault="007A10CF" w:rsidP="00491FE3">
      <w:pPr>
        <w:spacing w:after="0" w:line="240" w:lineRule="auto"/>
      </w:pPr>
      <w:r>
        <w:separator/>
      </w:r>
    </w:p>
  </w:footnote>
  <w:footnote w:type="continuationSeparator" w:id="0">
    <w:p w14:paraId="5A6071BD" w14:textId="77777777" w:rsidR="007A10CF" w:rsidRDefault="007A10CF" w:rsidP="0049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6B1"/>
    <w:multiLevelType w:val="hybridMultilevel"/>
    <w:tmpl w:val="798A41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E443B"/>
    <w:multiLevelType w:val="hybridMultilevel"/>
    <w:tmpl w:val="9A02B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B238DC"/>
    <w:multiLevelType w:val="hybridMultilevel"/>
    <w:tmpl w:val="2A9C0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475F5"/>
    <w:multiLevelType w:val="hybridMultilevel"/>
    <w:tmpl w:val="010A5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CE4410"/>
    <w:multiLevelType w:val="hybridMultilevel"/>
    <w:tmpl w:val="5DF851C6"/>
    <w:lvl w:ilvl="0" w:tplc="006A5DA0">
      <w:start w:val="2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5A6FB9"/>
    <w:multiLevelType w:val="hybridMultilevel"/>
    <w:tmpl w:val="343EA5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F7A26"/>
    <w:multiLevelType w:val="hybridMultilevel"/>
    <w:tmpl w:val="ABF6B2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D44559"/>
    <w:multiLevelType w:val="hybridMultilevel"/>
    <w:tmpl w:val="32F65E9A"/>
    <w:lvl w:ilvl="0" w:tplc="E7C02D7A">
      <w:start w:val="3"/>
      <w:numFmt w:val="bullet"/>
      <w:lvlText w:val="•"/>
      <w:lvlJc w:val="left"/>
      <w:pPr>
        <w:ind w:left="1242" w:hanging="675"/>
      </w:pPr>
      <w:rPr>
        <w:rFonts w:ascii="Calibri" w:eastAsia="Times New Roman" w:hAnsi="Calibri" w:cstheme="minorHAnsi" w:hint="default"/>
      </w:rPr>
    </w:lvl>
    <w:lvl w:ilvl="1" w:tplc="04050003">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8" w15:restartNumberingAfterBreak="0">
    <w:nsid w:val="425C749D"/>
    <w:multiLevelType w:val="hybridMultilevel"/>
    <w:tmpl w:val="343EA5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6A5426"/>
    <w:multiLevelType w:val="hybridMultilevel"/>
    <w:tmpl w:val="205A6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145793"/>
    <w:multiLevelType w:val="hybridMultilevel"/>
    <w:tmpl w:val="BF8AAEFE"/>
    <w:lvl w:ilvl="0" w:tplc="04050017">
      <w:start w:val="1"/>
      <w:numFmt w:val="lowerLetter"/>
      <w:lvlText w:val="%1)"/>
      <w:lvlJc w:val="left"/>
      <w:pPr>
        <w:ind w:left="786" w:hanging="360"/>
      </w:pPr>
      <w:rPr>
        <w:rFonts w:hint="default"/>
      </w:rPr>
    </w:lvl>
    <w:lvl w:ilvl="1" w:tplc="04050005">
      <w:start w:val="1"/>
      <w:numFmt w:val="bullet"/>
      <w:lvlText w:val=""/>
      <w:lvlJc w:val="left"/>
      <w:pPr>
        <w:ind w:left="1506" w:hanging="360"/>
      </w:pPr>
      <w:rPr>
        <w:rFonts w:ascii="Wingdings" w:hAnsi="Wingdings" w:hint="default"/>
      </w:rPr>
    </w:lvl>
    <w:lvl w:ilvl="2" w:tplc="DD220E62">
      <w:numFmt w:val="bullet"/>
      <w:lvlText w:val="-"/>
      <w:lvlJc w:val="left"/>
      <w:pPr>
        <w:ind w:left="2802" w:hanging="756"/>
      </w:pPr>
      <w:rPr>
        <w:rFonts w:ascii="Times New Roman" w:eastAsia="Times New Roman" w:hAnsi="Times New Roman" w:cs="Times New Roman" w:hint="default"/>
      </w:rPr>
    </w:lvl>
    <w:lvl w:ilvl="3" w:tplc="A86E2848">
      <w:start w:val="1"/>
      <w:numFmt w:val="decimal"/>
      <w:lvlText w:val="%4."/>
      <w:lvlJc w:val="left"/>
      <w:pPr>
        <w:ind w:left="2946" w:hanging="360"/>
      </w:pPr>
      <w:rPr>
        <w:rFonts w:hint="default"/>
      </w:r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71854418"/>
    <w:multiLevelType w:val="hybridMultilevel"/>
    <w:tmpl w:val="3AFE7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5"/>
  </w:num>
  <w:num w:numId="5">
    <w:abstractNumId w:val="1"/>
  </w:num>
  <w:num w:numId="6">
    <w:abstractNumId w:val="2"/>
  </w:num>
  <w:num w:numId="7">
    <w:abstractNumId w:val="7"/>
  </w:num>
  <w:num w:numId="8">
    <w:abstractNumId w:val="10"/>
  </w:num>
  <w:num w:numId="9">
    <w:abstractNumId w:val="6"/>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876"/>
    <w:rsid w:val="00015751"/>
    <w:rsid w:val="00047921"/>
    <w:rsid w:val="0005023C"/>
    <w:rsid w:val="0009110B"/>
    <w:rsid w:val="000B616B"/>
    <w:rsid w:val="000F7E12"/>
    <w:rsid w:val="001005EE"/>
    <w:rsid w:val="00100658"/>
    <w:rsid w:val="001204C5"/>
    <w:rsid w:val="0013147B"/>
    <w:rsid w:val="00131A10"/>
    <w:rsid w:val="0013321C"/>
    <w:rsid w:val="00155080"/>
    <w:rsid w:val="00186842"/>
    <w:rsid w:val="001929ED"/>
    <w:rsid w:val="001A49BE"/>
    <w:rsid w:val="001F30E2"/>
    <w:rsid w:val="00205467"/>
    <w:rsid w:val="00205659"/>
    <w:rsid w:val="00226C21"/>
    <w:rsid w:val="00273855"/>
    <w:rsid w:val="00285084"/>
    <w:rsid w:val="00294428"/>
    <w:rsid w:val="002B2A5C"/>
    <w:rsid w:val="002C3882"/>
    <w:rsid w:val="002F6643"/>
    <w:rsid w:val="00312204"/>
    <w:rsid w:val="003147E9"/>
    <w:rsid w:val="00337A86"/>
    <w:rsid w:val="00364DB4"/>
    <w:rsid w:val="00374445"/>
    <w:rsid w:val="003B2828"/>
    <w:rsid w:val="003B76F5"/>
    <w:rsid w:val="00416F39"/>
    <w:rsid w:val="00426A60"/>
    <w:rsid w:val="00432348"/>
    <w:rsid w:val="004623A0"/>
    <w:rsid w:val="00483C23"/>
    <w:rsid w:val="004862CD"/>
    <w:rsid w:val="00491FE3"/>
    <w:rsid w:val="004C04EC"/>
    <w:rsid w:val="004C5F69"/>
    <w:rsid w:val="004F4646"/>
    <w:rsid w:val="0053473F"/>
    <w:rsid w:val="0054789E"/>
    <w:rsid w:val="005610EA"/>
    <w:rsid w:val="00565076"/>
    <w:rsid w:val="005A72BD"/>
    <w:rsid w:val="005F2D20"/>
    <w:rsid w:val="005F4DCB"/>
    <w:rsid w:val="00611546"/>
    <w:rsid w:val="00643F53"/>
    <w:rsid w:val="00680B1C"/>
    <w:rsid w:val="00683985"/>
    <w:rsid w:val="006C20CA"/>
    <w:rsid w:val="006E5B23"/>
    <w:rsid w:val="006E6876"/>
    <w:rsid w:val="006E72CC"/>
    <w:rsid w:val="00732D35"/>
    <w:rsid w:val="007663E3"/>
    <w:rsid w:val="00772CA6"/>
    <w:rsid w:val="00777B19"/>
    <w:rsid w:val="00786488"/>
    <w:rsid w:val="007A10CF"/>
    <w:rsid w:val="007B31BF"/>
    <w:rsid w:val="00803FE8"/>
    <w:rsid w:val="00816CBB"/>
    <w:rsid w:val="00830DBF"/>
    <w:rsid w:val="00840296"/>
    <w:rsid w:val="00846A52"/>
    <w:rsid w:val="00861A2D"/>
    <w:rsid w:val="0089542F"/>
    <w:rsid w:val="008B18D5"/>
    <w:rsid w:val="008B3D4A"/>
    <w:rsid w:val="008F5575"/>
    <w:rsid w:val="00925A20"/>
    <w:rsid w:val="00927EF0"/>
    <w:rsid w:val="009312EE"/>
    <w:rsid w:val="00945A8F"/>
    <w:rsid w:val="00956C38"/>
    <w:rsid w:val="0096208A"/>
    <w:rsid w:val="00966BED"/>
    <w:rsid w:val="009B22DD"/>
    <w:rsid w:val="009C2EB3"/>
    <w:rsid w:val="00A0767B"/>
    <w:rsid w:val="00AB4F1A"/>
    <w:rsid w:val="00AD1850"/>
    <w:rsid w:val="00AD78D6"/>
    <w:rsid w:val="00AE02F5"/>
    <w:rsid w:val="00AE3EA7"/>
    <w:rsid w:val="00AF73AD"/>
    <w:rsid w:val="00B2414F"/>
    <w:rsid w:val="00B47F98"/>
    <w:rsid w:val="00BB139A"/>
    <w:rsid w:val="00BB2FEB"/>
    <w:rsid w:val="00BB4877"/>
    <w:rsid w:val="00BB5DA1"/>
    <w:rsid w:val="00BD236F"/>
    <w:rsid w:val="00BD78A0"/>
    <w:rsid w:val="00BE49DB"/>
    <w:rsid w:val="00C00BF4"/>
    <w:rsid w:val="00C20534"/>
    <w:rsid w:val="00C227FA"/>
    <w:rsid w:val="00C23C8B"/>
    <w:rsid w:val="00C41932"/>
    <w:rsid w:val="00C46134"/>
    <w:rsid w:val="00D478C4"/>
    <w:rsid w:val="00D50F84"/>
    <w:rsid w:val="00D57F31"/>
    <w:rsid w:val="00D622D5"/>
    <w:rsid w:val="00D668D5"/>
    <w:rsid w:val="00D67FFE"/>
    <w:rsid w:val="00D76DAC"/>
    <w:rsid w:val="00DA0122"/>
    <w:rsid w:val="00DC6472"/>
    <w:rsid w:val="00DC6965"/>
    <w:rsid w:val="00DD1340"/>
    <w:rsid w:val="00DD2418"/>
    <w:rsid w:val="00DE1C26"/>
    <w:rsid w:val="00DF1EA7"/>
    <w:rsid w:val="00E4221C"/>
    <w:rsid w:val="00E550FE"/>
    <w:rsid w:val="00E62146"/>
    <w:rsid w:val="00E94E48"/>
    <w:rsid w:val="00E977C7"/>
    <w:rsid w:val="00EE5D3D"/>
    <w:rsid w:val="00EF4D4A"/>
    <w:rsid w:val="00F64EE5"/>
    <w:rsid w:val="00F7356B"/>
    <w:rsid w:val="00F75BB6"/>
    <w:rsid w:val="00F76725"/>
    <w:rsid w:val="00F80FA6"/>
    <w:rsid w:val="00F9586D"/>
    <w:rsid w:val="00FC764A"/>
    <w:rsid w:val="00FE6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ED74"/>
  <w15:chartTrackingRefBased/>
  <w15:docId w15:val="{7D6B0273-AC67-498D-8198-F347E150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1005E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9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91F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1FE3"/>
  </w:style>
  <w:style w:type="paragraph" w:styleId="Zpat">
    <w:name w:val="footer"/>
    <w:basedOn w:val="Normln"/>
    <w:link w:val="ZpatChar"/>
    <w:uiPriority w:val="99"/>
    <w:unhideWhenUsed/>
    <w:rsid w:val="00491F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91FE3"/>
  </w:style>
  <w:style w:type="character" w:styleId="Odkaznakoment">
    <w:name w:val="annotation reference"/>
    <w:basedOn w:val="Standardnpsmoodstavce"/>
    <w:uiPriority w:val="99"/>
    <w:unhideWhenUsed/>
    <w:rsid w:val="00945A8F"/>
    <w:rPr>
      <w:sz w:val="16"/>
      <w:szCs w:val="16"/>
    </w:rPr>
  </w:style>
  <w:style w:type="paragraph" w:styleId="Textkomente">
    <w:name w:val="annotation text"/>
    <w:basedOn w:val="Normln"/>
    <w:link w:val="TextkomenteChar"/>
    <w:uiPriority w:val="99"/>
    <w:unhideWhenUsed/>
    <w:rsid w:val="00945A8F"/>
    <w:pPr>
      <w:spacing w:line="240" w:lineRule="auto"/>
    </w:pPr>
    <w:rPr>
      <w:sz w:val="20"/>
      <w:szCs w:val="20"/>
    </w:rPr>
  </w:style>
  <w:style w:type="character" w:customStyle="1" w:styleId="TextkomenteChar">
    <w:name w:val="Text komentáře Char"/>
    <w:basedOn w:val="Standardnpsmoodstavce"/>
    <w:link w:val="Textkomente"/>
    <w:uiPriority w:val="99"/>
    <w:rsid w:val="00945A8F"/>
    <w:rPr>
      <w:sz w:val="20"/>
      <w:szCs w:val="20"/>
    </w:rPr>
  </w:style>
  <w:style w:type="paragraph" w:styleId="Pedmtkomente">
    <w:name w:val="annotation subject"/>
    <w:basedOn w:val="Textkomente"/>
    <w:next w:val="Textkomente"/>
    <w:link w:val="PedmtkomenteChar"/>
    <w:uiPriority w:val="99"/>
    <w:semiHidden/>
    <w:unhideWhenUsed/>
    <w:rsid w:val="00945A8F"/>
    <w:rPr>
      <w:b/>
      <w:bCs/>
    </w:rPr>
  </w:style>
  <w:style w:type="character" w:customStyle="1" w:styleId="PedmtkomenteChar">
    <w:name w:val="Předmět komentáře Char"/>
    <w:basedOn w:val="TextkomenteChar"/>
    <w:link w:val="Pedmtkomente"/>
    <w:uiPriority w:val="99"/>
    <w:semiHidden/>
    <w:rsid w:val="00945A8F"/>
    <w:rPr>
      <w:b/>
      <w:bCs/>
      <w:sz w:val="20"/>
      <w:szCs w:val="20"/>
    </w:rPr>
  </w:style>
  <w:style w:type="paragraph" w:styleId="Odstavecseseznamem">
    <w:name w:val="List Paragraph"/>
    <w:basedOn w:val="Normln"/>
    <w:link w:val="OdstavecseseznamemChar"/>
    <w:uiPriority w:val="34"/>
    <w:qFormat/>
    <w:rsid w:val="006E72CC"/>
    <w:pPr>
      <w:spacing w:after="200" w:line="276" w:lineRule="auto"/>
      <w:ind w:left="720"/>
      <w:contextualSpacing/>
    </w:pPr>
  </w:style>
  <w:style w:type="paragraph" w:styleId="Textbubliny">
    <w:name w:val="Balloon Text"/>
    <w:basedOn w:val="Normln"/>
    <w:link w:val="TextbublinyChar"/>
    <w:uiPriority w:val="99"/>
    <w:semiHidden/>
    <w:unhideWhenUsed/>
    <w:rsid w:val="00F64E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EE5"/>
    <w:rPr>
      <w:rFonts w:ascii="Segoe UI" w:hAnsi="Segoe UI" w:cs="Segoe UI"/>
      <w:sz w:val="18"/>
      <w:szCs w:val="18"/>
    </w:rPr>
  </w:style>
  <w:style w:type="paragraph" w:customStyle="1" w:styleId="ACNormln">
    <w:name w:val="AC Normální"/>
    <w:basedOn w:val="Normln"/>
    <w:link w:val="ACNormlnChar"/>
    <w:rsid w:val="001005EE"/>
    <w:pPr>
      <w:widowControl w:val="0"/>
      <w:spacing w:before="120" w:after="0" w:line="240" w:lineRule="auto"/>
      <w:jc w:val="both"/>
    </w:pPr>
    <w:rPr>
      <w:rFonts w:ascii="Times New Roman" w:eastAsia="Times New Roman" w:hAnsi="Times New Roman" w:cs="Times New Roman"/>
      <w:szCs w:val="20"/>
      <w:lang w:eastAsia="cs-CZ"/>
    </w:rPr>
  </w:style>
  <w:style w:type="character" w:customStyle="1" w:styleId="ACNormlnChar">
    <w:name w:val="AC Normální Char"/>
    <w:link w:val="ACNormln"/>
    <w:rsid w:val="001005EE"/>
    <w:rPr>
      <w:rFonts w:ascii="Times New Roman" w:eastAsia="Times New Roman" w:hAnsi="Times New Roman" w:cs="Times New Roman"/>
      <w:szCs w:val="20"/>
      <w:lang w:eastAsia="cs-CZ"/>
    </w:rPr>
  </w:style>
  <w:style w:type="character" w:customStyle="1" w:styleId="OdstavecseseznamemChar">
    <w:name w:val="Odstavec se seznamem Char"/>
    <w:basedOn w:val="Standardnpsmoodstavce"/>
    <w:link w:val="Odstavecseseznamem"/>
    <w:uiPriority w:val="34"/>
    <w:rsid w:val="001005EE"/>
  </w:style>
  <w:style w:type="paragraph" w:customStyle="1" w:styleId="TableTextNormal">
    <w:name w:val="Table Text Normal"/>
    <w:basedOn w:val="Normln"/>
    <w:next w:val="Normln"/>
    <w:rsid w:val="001005EE"/>
    <w:pPr>
      <w:framePr w:hSpace="141" w:wrap="around" w:vAnchor="text" w:hAnchor="margin" w:y="104"/>
      <w:spacing w:after="0" w:line="240" w:lineRule="auto"/>
    </w:pPr>
    <w:rPr>
      <w:rFonts w:ascii="Calibri" w:eastAsia="Times New Roman" w:hAnsi="Calibri" w:cs="Times New Roman"/>
      <w:sz w:val="20"/>
      <w:szCs w:val="16"/>
      <w:lang w:eastAsia="cs-CZ"/>
    </w:rPr>
  </w:style>
  <w:style w:type="paragraph" w:customStyle="1" w:styleId="cpnormln">
    <w:name w:val="cp_normální"/>
    <w:basedOn w:val="Nadpis5"/>
    <w:qFormat/>
    <w:rsid w:val="001005EE"/>
    <w:pPr>
      <w:keepNext w:val="0"/>
      <w:keepLines w:val="0"/>
      <w:spacing w:before="120" w:after="120" w:line="260" w:lineRule="exact"/>
      <w:ind w:left="567"/>
      <w:jc w:val="both"/>
      <w:outlineLvl w:val="9"/>
    </w:pPr>
    <w:rPr>
      <w:rFonts w:ascii="Times New Roman" w:eastAsia="Times New Roman" w:hAnsi="Times New Roman" w:cs="Times New Roman"/>
      <w:color w:val="auto"/>
      <w:lang w:eastAsia="cs-CZ"/>
    </w:rPr>
  </w:style>
  <w:style w:type="paragraph" w:customStyle="1" w:styleId="cpNormal">
    <w:name w:val="cp_Normal"/>
    <w:basedOn w:val="Normln"/>
    <w:qFormat/>
    <w:rsid w:val="001005EE"/>
    <w:pPr>
      <w:spacing w:after="260" w:line="260" w:lineRule="atLeast"/>
    </w:pPr>
    <w:rPr>
      <w:rFonts w:ascii="Times New Roman" w:eastAsia="Calibri" w:hAnsi="Times New Roman" w:cs="Times New Roman"/>
    </w:rPr>
  </w:style>
  <w:style w:type="character" w:customStyle="1" w:styleId="Nadpis5Char">
    <w:name w:val="Nadpis 5 Char"/>
    <w:basedOn w:val="Standardnpsmoodstavce"/>
    <w:link w:val="Nadpis5"/>
    <w:uiPriority w:val="9"/>
    <w:semiHidden/>
    <w:rsid w:val="001005E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245267">
      <w:bodyDiv w:val="1"/>
      <w:marLeft w:val="0"/>
      <w:marRight w:val="0"/>
      <w:marTop w:val="0"/>
      <w:marBottom w:val="0"/>
      <w:divBdr>
        <w:top w:val="none" w:sz="0" w:space="0" w:color="auto"/>
        <w:left w:val="none" w:sz="0" w:space="0" w:color="auto"/>
        <w:bottom w:val="none" w:sz="0" w:space="0" w:color="auto"/>
        <w:right w:val="none" w:sz="0" w:space="0" w:color="auto"/>
      </w:divBdr>
    </w:div>
    <w:div w:id="901718326">
      <w:bodyDiv w:val="1"/>
      <w:marLeft w:val="0"/>
      <w:marRight w:val="0"/>
      <w:marTop w:val="0"/>
      <w:marBottom w:val="0"/>
      <w:divBdr>
        <w:top w:val="none" w:sz="0" w:space="0" w:color="auto"/>
        <w:left w:val="none" w:sz="0" w:space="0" w:color="auto"/>
        <w:bottom w:val="none" w:sz="0" w:space="0" w:color="auto"/>
        <w:right w:val="none" w:sz="0" w:space="0" w:color="auto"/>
      </w:divBdr>
    </w:div>
    <w:div w:id="1143888087">
      <w:bodyDiv w:val="1"/>
      <w:marLeft w:val="0"/>
      <w:marRight w:val="0"/>
      <w:marTop w:val="0"/>
      <w:marBottom w:val="0"/>
      <w:divBdr>
        <w:top w:val="none" w:sz="0" w:space="0" w:color="auto"/>
        <w:left w:val="none" w:sz="0" w:space="0" w:color="auto"/>
        <w:bottom w:val="none" w:sz="0" w:space="0" w:color="auto"/>
        <w:right w:val="none" w:sz="0" w:space="0" w:color="auto"/>
      </w:divBdr>
    </w:div>
    <w:div w:id="1301420138">
      <w:bodyDiv w:val="1"/>
      <w:marLeft w:val="0"/>
      <w:marRight w:val="0"/>
      <w:marTop w:val="0"/>
      <w:marBottom w:val="0"/>
      <w:divBdr>
        <w:top w:val="none" w:sz="0" w:space="0" w:color="auto"/>
        <w:left w:val="none" w:sz="0" w:space="0" w:color="auto"/>
        <w:bottom w:val="none" w:sz="0" w:space="0" w:color="auto"/>
        <w:right w:val="none" w:sz="0" w:space="0" w:color="auto"/>
      </w:divBdr>
    </w:div>
    <w:div w:id="1532569987">
      <w:bodyDiv w:val="1"/>
      <w:marLeft w:val="0"/>
      <w:marRight w:val="0"/>
      <w:marTop w:val="0"/>
      <w:marBottom w:val="0"/>
      <w:divBdr>
        <w:top w:val="none" w:sz="0" w:space="0" w:color="auto"/>
        <w:left w:val="none" w:sz="0" w:space="0" w:color="auto"/>
        <w:bottom w:val="none" w:sz="0" w:space="0" w:color="auto"/>
        <w:right w:val="none" w:sz="0" w:space="0" w:color="auto"/>
      </w:divBdr>
    </w:div>
    <w:div w:id="1572809354">
      <w:bodyDiv w:val="1"/>
      <w:marLeft w:val="0"/>
      <w:marRight w:val="0"/>
      <w:marTop w:val="0"/>
      <w:marBottom w:val="0"/>
      <w:divBdr>
        <w:top w:val="none" w:sz="0" w:space="0" w:color="auto"/>
        <w:left w:val="none" w:sz="0" w:space="0" w:color="auto"/>
        <w:bottom w:val="none" w:sz="0" w:space="0" w:color="auto"/>
        <w:right w:val="none" w:sz="0" w:space="0" w:color="auto"/>
      </w:divBdr>
    </w:div>
    <w:div w:id="1612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0923F1EC00E47A127273C8A35D884" ma:contentTypeVersion="11" ma:contentTypeDescription="Vytvoří nový dokument" ma:contentTypeScope="" ma:versionID="a0b3fc17eafd9223c356f2e0cc0cfbe4">
  <xsd:schema xmlns:xsd="http://www.w3.org/2001/XMLSchema" xmlns:xs="http://www.w3.org/2001/XMLSchema" xmlns:p="http://schemas.microsoft.com/office/2006/metadata/properties" xmlns:ns2="78d58414-bcc8-49c6-9bf6-5852a3e2b37c" xmlns:ns3="d4ce74e6-656c-4a94-a4b1-7c7050698172" targetNamespace="http://schemas.microsoft.com/office/2006/metadata/properties" ma:root="true" ma:fieldsID="c44e5ac6c99fdba29705b7351b70d27d" ns2:_="" ns3:_="">
    <xsd:import namespace="78d58414-bcc8-49c6-9bf6-5852a3e2b37c"/>
    <xsd:import namespace="d4ce74e6-656c-4a94-a4b1-7c7050698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58414-bcc8-49c6-9bf6-5852a3e2b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e74e6-656c-4a94-a4b1-7c705069817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FE8E-EE83-479E-AC54-88DDB20F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58414-bcc8-49c6-9bf6-5852a3e2b37c"/>
    <ds:schemaRef ds:uri="d4ce74e6-656c-4a94-a4b1-7c7050698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4EBE8-5E9E-4C6D-AA8F-1819486DD4A6}">
  <ds:schemaRefs>
    <ds:schemaRef ds:uri="http://schemas.microsoft.com/sharepoint/v3/contenttype/forms"/>
  </ds:schemaRefs>
</ds:datastoreItem>
</file>

<file path=customXml/itemProps3.xml><?xml version="1.0" encoding="utf-8"?>
<ds:datastoreItem xmlns:ds="http://schemas.openxmlformats.org/officeDocument/2006/customXml" ds:itemID="{E0A1BCAE-D2B5-4F0D-9DEF-B8D60C7CE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02A036-2C7F-454E-965C-F49F6F2E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5140</Words>
  <Characters>30332</Characters>
  <Application>Microsoft Office Word</Application>
  <DocSecurity>4</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Živný Martin DiS.</dc:creator>
  <cp:keywords/>
  <dc:description/>
  <cp:lastModifiedBy>Kadlecová Zuzana Ing. DiS.</cp:lastModifiedBy>
  <cp:revision>2</cp:revision>
  <dcterms:created xsi:type="dcterms:W3CDTF">2021-10-01T06:24:00Z</dcterms:created>
  <dcterms:modified xsi:type="dcterms:W3CDTF">2021-10-01T06:24:00Z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0x0101006890923F1EC00E47A127273C8A35D884</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