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E993" w14:textId="77777777" w:rsidR="00D20BF6" w:rsidRPr="00F71FA2" w:rsidRDefault="00D20BF6" w:rsidP="00D20BF6">
      <w:pPr>
        <w:pStyle w:val="TITRE"/>
        <w:spacing w:before="0" w:after="0"/>
        <w:rPr>
          <w:rFonts w:ascii="Times New Roman" w:hAnsi="Times New Roman"/>
          <w:bCs/>
          <w:sz w:val="22"/>
          <w:szCs w:val="22"/>
          <w:lang w:val="cs-CZ"/>
        </w:rPr>
      </w:pPr>
      <w:r w:rsidRPr="00F71FA2">
        <w:rPr>
          <w:rFonts w:ascii="Times New Roman" w:hAnsi="Times New Roman"/>
          <w:bCs/>
          <w:sz w:val="22"/>
          <w:szCs w:val="22"/>
          <w:lang w:val="cs-CZ"/>
        </w:rPr>
        <w:t>PŘÍKAZNÍ SMLOUVA</w:t>
      </w:r>
    </w:p>
    <w:p w14:paraId="71AD5490" w14:textId="77777777" w:rsidR="00D20BF6" w:rsidRPr="00F71FA2" w:rsidRDefault="00D20BF6" w:rsidP="00D20BF6">
      <w:pPr>
        <w:rPr>
          <w:rFonts w:cs="Times New Roman"/>
          <w:lang w:eastAsia="en-US"/>
        </w:rPr>
      </w:pPr>
    </w:p>
    <w:p w14:paraId="2191FFF1" w14:textId="77777777" w:rsidR="00D20BF6" w:rsidRPr="00F71FA2" w:rsidRDefault="00D20BF6" w:rsidP="00D20BF6">
      <w:pPr>
        <w:pStyle w:val="TITRE"/>
        <w:spacing w:before="0" w:after="0"/>
        <w:rPr>
          <w:rFonts w:ascii="Times New Roman" w:hAnsi="Times New Roman"/>
          <w:b w:val="0"/>
          <w:bCs/>
          <w:caps/>
          <w:sz w:val="22"/>
          <w:szCs w:val="22"/>
          <w:lang w:val="cs-CZ"/>
        </w:rPr>
      </w:pPr>
      <w:r w:rsidRPr="00F71FA2">
        <w:rPr>
          <w:rFonts w:ascii="Times New Roman" w:hAnsi="Times New Roman"/>
          <w:b w:val="0"/>
          <w:sz w:val="22"/>
          <w:szCs w:val="22"/>
          <w:lang w:val="cs-CZ"/>
        </w:rPr>
        <w:t xml:space="preserve"> </w:t>
      </w:r>
      <w:r w:rsidRPr="00F71FA2">
        <w:rPr>
          <w:rFonts w:ascii="Times New Roman" w:hAnsi="Times New Roman"/>
          <w:b w:val="0"/>
          <w:bCs/>
          <w:sz w:val="22"/>
          <w:szCs w:val="22"/>
          <w:lang w:val="cs-CZ"/>
        </w:rPr>
        <w:t>uzavřená dle</w:t>
      </w:r>
      <w:r w:rsidRPr="00F71FA2">
        <w:rPr>
          <w:rFonts w:ascii="Times New Roman" w:hAnsi="Times New Roman"/>
          <w:b w:val="0"/>
          <w:sz w:val="22"/>
          <w:szCs w:val="22"/>
          <w:lang w:val="cs-CZ"/>
        </w:rPr>
        <w:t xml:space="preserve"> </w:t>
      </w:r>
      <w:r w:rsidRPr="00F71FA2">
        <w:rPr>
          <w:rFonts w:ascii="Times New Roman" w:hAnsi="Times New Roman"/>
          <w:b w:val="0"/>
          <w:bCs/>
          <w:sz w:val="22"/>
          <w:szCs w:val="22"/>
          <w:lang w:val="cs-CZ"/>
        </w:rPr>
        <w:t>ustanovení § 2430 a násl. zákona č. 89/2012 Sb., občanského zákoníku, ve znění pozdějších předpisů</w:t>
      </w:r>
      <w:r w:rsidRPr="00F71FA2">
        <w:rPr>
          <w:rFonts w:ascii="Times New Roman" w:hAnsi="Times New Roman"/>
          <w:b w:val="0"/>
          <w:sz w:val="22"/>
          <w:szCs w:val="22"/>
          <w:lang w:val="cs-CZ"/>
        </w:rPr>
        <w:t xml:space="preserve"> </w:t>
      </w:r>
      <w:r w:rsidRPr="00F71FA2">
        <w:rPr>
          <w:rFonts w:ascii="Times New Roman" w:hAnsi="Times New Roman"/>
          <w:b w:val="0"/>
          <w:bCs/>
          <w:sz w:val="22"/>
          <w:szCs w:val="22"/>
          <w:lang w:val="cs-CZ"/>
        </w:rPr>
        <w:t>(dále jen „</w:t>
      </w:r>
      <w:r w:rsidRPr="00F71FA2">
        <w:rPr>
          <w:rFonts w:ascii="Times New Roman" w:hAnsi="Times New Roman"/>
          <w:b w:val="0"/>
          <w:sz w:val="22"/>
          <w:szCs w:val="22"/>
          <w:lang w:val="cs-CZ"/>
        </w:rPr>
        <w:t>ObčZ</w:t>
      </w:r>
      <w:r w:rsidRPr="00F71FA2">
        <w:rPr>
          <w:rFonts w:ascii="Times New Roman" w:hAnsi="Times New Roman"/>
          <w:b w:val="0"/>
          <w:bCs/>
          <w:sz w:val="22"/>
          <w:szCs w:val="22"/>
          <w:lang w:val="cs-CZ"/>
        </w:rPr>
        <w:t>“)</w:t>
      </w:r>
      <w:r w:rsidRPr="00F71FA2">
        <w:rPr>
          <w:rFonts w:ascii="Times New Roman" w:hAnsi="Times New Roman"/>
          <w:b w:val="0"/>
          <w:sz w:val="22"/>
          <w:szCs w:val="22"/>
          <w:lang w:val="cs-CZ"/>
        </w:rPr>
        <w:t xml:space="preserve"> </w:t>
      </w:r>
    </w:p>
    <w:p w14:paraId="79147C1E" w14:textId="77777777" w:rsidR="00D20BF6" w:rsidRPr="00F71FA2" w:rsidRDefault="00D20BF6" w:rsidP="00D20BF6">
      <w:pPr>
        <w:rPr>
          <w:rFonts w:cs="Times New Roman"/>
          <w:b/>
        </w:rPr>
      </w:pPr>
    </w:p>
    <w:p w14:paraId="21EA7440" w14:textId="77777777" w:rsidR="00D20BF6" w:rsidRPr="00F71FA2" w:rsidRDefault="00D20BF6" w:rsidP="00D20BF6">
      <w:pPr>
        <w:rPr>
          <w:rFonts w:cs="Times New Roman"/>
          <w:b/>
        </w:rPr>
      </w:pPr>
    </w:p>
    <w:p w14:paraId="3A7A7DB6" w14:textId="77777777" w:rsidR="00D20BF6" w:rsidRPr="00F71FA2" w:rsidRDefault="00D20BF6" w:rsidP="00D20BF6">
      <w:pPr>
        <w:rPr>
          <w:rFonts w:cs="Times New Roman"/>
        </w:rPr>
      </w:pPr>
      <w:r w:rsidRPr="00F71FA2">
        <w:rPr>
          <w:rFonts w:cs="Times New Roman"/>
        </w:rPr>
        <w:t>Smluvní strany:</w:t>
      </w:r>
    </w:p>
    <w:p w14:paraId="08358D61" w14:textId="77777777" w:rsidR="00D20BF6" w:rsidRPr="00F71FA2" w:rsidRDefault="00D20BF6" w:rsidP="00D20BF6">
      <w:pPr>
        <w:rPr>
          <w:rFonts w:cs="Times New Roman"/>
          <w:b/>
          <w:bCs/>
        </w:rPr>
      </w:pPr>
      <w:bookmarkStart w:id="0" w:name="LIST"/>
      <w:bookmarkEnd w:id="0"/>
    </w:p>
    <w:p w14:paraId="6FF37083" w14:textId="77777777" w:rsidR="00100EF2" w:rsidRPr="00100EF2" w:rsidRDefault="00100EF2" w:rsidP="00A41437">
      <w:pPr>
        <w:spacing w:line="240" w:lineRule="atLeast"/>
        <w:jc w:val="both"/>
        <w:rPr>
          <w:rFonts w:cs="Times New Roman"/>
        </w:rPr>
      </w:pPr>
      <w:proofErr w:type="spellStart"/>
      <w:r w:rsidRPr="00100EF2">
        <w:rPr>
          <w:rFonts w:cs="Times New Roman"/>
        </w:rPr>
        <w:t>act</w:t>
      </w:r>
      <w:proofErr w:type="spellEnd"/>
      <w:r w:rsidRPr="00100EF2">
        <w:rPr>
          <w:rFonts w:cs="Times New Roman"/>
        </w:rPr>
        <w:t xml:space="preserve"> </w:t>
      </w:r>
      <w:proofErr w:type="spellStart"/>
      <w:r w:rsidRPr="00100EF2">
        <w:rPr>
          <w:rFonts w:cs="Times New Roman"/>
        </w:rPr>
        <w:t>Řanda</w:t>
      </w:r>
      <w:proofErr w:type="spellEnd"/>
      <w:r w:rsidRPr="00100EF2">
        <w:rPr>
          <w:rFonts w:cs="Times New Roman"/>
        </w:rPr>
        <w:t xml:space="preserve"> Havel </w:t>
      </w:r>
      <w:proofErr w:type="spellStart"/>
      <w:r w:rsidRPr="00100EF2">
        <w:rPr>
          <w:rFonts w:cs="Times New Roman"/>
        </w:rPr>
        <w:t>Legal</w:t>
      </w:r>
      <w:proofErr w:type="spellEnd"/>
      <w:r w:rsidRPr="00100EF2">
        <w:rPr>
          <w:rFonts w:cs="Times New Roman"/>
        </w:rPr>
        <w:t xml:space="preserve"> advokátní kancelář s.r.o.</w:t>
      </w:r>
    </w:p>
    <w:p w14:paraId="3C0B47E2" w14:textId="075FCDCE" w:rsidR="00A41437" w:rsidRPr="00100EF2" w:rsidRDefault="00A41437" w:rsidP="00A41437">
      <w:pPr>
        <w:spacing w:line="240" w:lineRule="atLeast"/>
        <w:jc w:val="both"/>
        <w:rPr>
          <w:rFonts w:cs="Times New Roman"/>
        </w:rPr>
      </w:pPr>
      <w:r w:rsidRPr="00100EF2">
        <w:rPr>
          <w:rFonts w:cs="Times New Roman"/>
          <w:bCs/>
        </w:rPr>
        <w:t xml:space="preserve">zastoupený </w:t>
      </w:r>
      <w:r w:rsidR="00100EF2" w:rsidRPr="00100EF2">
        <w:rPr>
          <w:rFonts w:cs="Times New Roman"/>
        </w:rPr>
        <w:t xml:space="preserve">Mgr. Tomášem </w:t>
      </w:r>
      <w:proofErr w:type="spellStart"/>
      <w:r w:rsidR="00100EF2" w:rsidRPr="00100EF2">
        <w:rPr>
          <w:rFonts w:cs="Times New Roman"/>
        </w:rPr>
        <w:t>Rydvanem</w:t>
      </w:r>
      <w:proofErr w:type="spellEnd"/>
      <w:r w:rsidR="00100EF2" w:rsidRPr="00100EF2">
        <w:rPr>
          <w:rFonts w:cs="Times New Roman"/>
        </w:rPr>
        <w:t>, jednatelem</w:t>
      </w:r>
    </w:p>
    <w:p w14:paraId="158DDD58" w14:textId="48288B03" w:rsidR="00A41437" w:rsidRPr="00100EF2" w:rsidRDefault="00A41437" w:rsidP="00A41437">
      <w:pPr>
        <w:spacing w:line="240" w:lineRule="atLeast"/>
        <w:jc w:val="both"/>
        <w:rPr>
          <w:rFonts w:cs="Times New Roman"/>
        </w:rPr>
      </w:pPr>
      <w:r w:rsidRPr="00100EF2">
        <w:rPr>
          <w:rFonts w:cs="Times New Roman"/>
          <w:bCs/>
        </w:rPr>
        <w:t xml:space="preserve">sídlo: </w:t>
      </w:r>
      <w:r w:rsidR="00100EF2" w:rsidRPr="00100EF2">
        <w:rPr>
          <w:rFonts w:cs="Times New Roman"/>
        </w:rPr>
        <w:t>Praha 1, Truhlářská 13-15, PSČ 11000</w:t>
      </w:r>
    </w:p>
    <w:p w14:paraId="73E7693E" w14:textId="7548E7B3" w:rsidR="00A41437" w:rsidRPr="00100EF2" w:rsidRDefault="00A41437" w:rsidP="00A41437">
      <w:pPr>
        <w:rPr>
          <w:rFonts w:cs="Times New Roman"/>
        </w:rPr>
      </w:pPr>
      <w:r w:rsidRPr="00100EF2">
        <w:rPr>
          <w:rFonts w:cs="Times New Roman"/>
        </w:rPr>
        <w:t xml:space="preserve">zapsaný </w:t>
      </w:r>
      <w:r w:rsidR="00100EF2" w:rsidRPr="00100EF2">
        <w:rPr>
          <w:rFonts w:cs="Times New Roman"/>
        </w:rPr>
        <w:t xml:space="preserve">v OR, </w:t>
      </w:r>
      <w:proofErr w:type="spellStart"/>
      <w:r w:rsidR="00100EF2" w:rsidRPr="00100EF2">
        <w:rPr>
          <w:rFonts w:cs="Times New Roman"/>
        </w:rPr>
        <w:t>sp.zn</w:t>
      </w:r>
      <w:proofErr w:type="spellEnd"/>
      <w:r w:rsidR="00100EF2" w:rsidRPr="00100EF2">
        <w:rPr>
          <w:rFonts w:cs="Times New Roman"/>
        </w:rPr>
        <w:t>. C 120572 vedená u Městského soudu v Praze</w:t>
      </w:r>
    </w:p>
    <w:p w14:paraId="64A4A76A" w14:textId="0DFF532D" w:rsidR="00A41437" w:rsidRPr="00100EF2" w:rsidRDefault="00A41437" w:rsidP="00A41437">
      <w:pPr>
        <w:spacing w:line="240" w:lineRule="atLeast"/>
        <w:jc w:val="both"/>
        <w:rPr>
          <w:rFonts w:cs="Times New Roman"/>
          <w:color w:val="000000"/>
          <w:shd w:val="clear" w:color="auto" w:fill="FFFFFF"/>
        </w:rPr>
      </w:pPr>
      <w:r w:rsidRPr="00100EF2">
        <w:rPr>
          <w:rFonts w:cs="Times New Roman"/>
        </w:rPr>
        <w:t xml:space="preserve">IČO: </w:t>
      </w:r>
      <w:r w:rsidR="00100EF2" w:rsidRPr="00100EF2">
        <w:rPr>
          <w:rFonts w:cs="Times New Roman"/>
        </w:rPr>
        <w:t>27636836</w:t>
      </w:r>
    </w:p>
    <w:p w14:paraId="6C9F6604" w14:textId="5F548805" w:rsidR="00A41437" w:rsidRPr="00100EF2" w:rsidRDefault="00A41437" w:rsidP="00A41437">
      <w:pPr>
        <w:spacing w:line="240" w:lineRule="atLeast"/>
        <w:jc w:val="both"/>
        <w:rPr>
          <w:rFonts w:cs="Times New Roman"/>
        </w:rPr>
      </w:pPr>
      <w:r w:rsidRPr="00100EF2">
        <w:rPr>
          <w:rFonts w:cs="Times New Roman"/>
          <w:bCs/>
        </w:rPr>
        <w:t xml:space="preserve">DIČ: </w:t>
      </w:r>
      <w:r w:rsidR="00100EF2" w:rsidRPr="00100EF2">
        <w:rPr>
          <w:rFonts w:cs="Times New Roman"/>
        </w:rPr>
        <w:t>CZ27636836</w:t>
      </w:r>
    </w:p>
    <w:p w14:paraId="11C13338" w14:textId="3915118B" w:rsidR="00A41437" w:rsidRPr="00100EF2" w:rsidRDefault="00A41437" w:rsidP="00A41437">
      <w:pPr>
        <w:spacing w:line="240" w:lineRule="atLeast"/>
        <w:jc w:val="both"/>
        <w:rPr>
          <w:rFonts w:cs="Times New Roman"/>
        </w:rPr>
      </w:pPr>
      <w:r w:rsidRPr="00100EF2">
        <w:rPr>
          <w:rFonts w:cs="Times New Roman"/>
          <w:bCs/>
        </w:rPr>
        <w:t>bankovní spojení:</w:t>
      </w:r>
      <w:r w:rsidRPr="00100EF2">
        <w:rPr>
          <w:rFonts w:cs="Times New Roman"/>
        </w:rPr>
        <w:t xml:space="preserve"> </w:t>
      </w:r>
      <w:proofErr w:type="spellStart"/>
      <w:r w:rsidR="004072B4">
        <w:rPr>
          <w:rFonts w:cs="Times New Roman"/>
        </w:rPr>
        <w:t>xxxxxxxxxxxxxx</w:t>
      </w:r>
      <w:proofErr w:type="spellEnd"/>
    </w:p>
    <w:p w14:paraId="7479B5F3" w14:textId="0F6F3632" w:rsidR="00A41437" w:rsidRPr="00100EF2" w:rsidRDefault="00A41437" w:rsidP="00A41437">
      <w:pPr>
        <w:spacing w:line="240" w:lineRule="atLeast"/>
        <w:jc w:val="both"/>
        <w:rPr>
          <w:rFonts w:cs="Times New Roman"/>
          <w:color w:val="000000"/>
          <w:shd w:val="clear" w:color="auto" w:fill="FFFFFF"/>
        </w:rPr>
      </w:pPr>
      <w:r w:rsidRPr="00100EF2">
        <w:rPr>
          <w:rFonts w:cs="Times New Roman"/>
          <w:bCs/>
        </w:rPr>
        <w:t>číslo účtu:</w:t>
      </w:r>
      <w:r w:rsidRPr="00100EF2">
        <w:rPr>
          <w:rFonts w:cs="Times New Roman"/>
        </w:rPr>
        <w:t xml:space="preserve"> </w:t>
      </w:r>
      <w:proofErr w:type="spellStart"/>
      <w:r w:rsidR="004072B4">
        <w:rPr>
          <w:rFonts w:cs="Times New Roman"/>
        </w:rPr>
        <w:t>xxxxxxxxxxx</w:t>
      </w:r>
      <w:proofErr w:type="spellEnd"/>
    </w:p>
    <w:p w14:paraId="6C44929E" w14:textId="77777777" w:rsidR="00D20BF6" w:rsidRPr="00100EF2" w:rsidRDefault="00D20BF6" w:rsidP="00D20BF6">
      <w:pPr>
        <w:rPr>
          <w:rFonts w:cs="Times New Roman"/>
        </w:rPr>
      </w:pPr>
      <w:r w:rsidRPr="00100EF2">
        <w:rPr>
          <w:rFonts w:cs="Times New Roman"/>
        </w:rPr>
        <w:t>dále jen „</w:t>
      </w:r>
      <w:r w:rsidRPr="00100EF2">
        <w:rPr>
          <w:rFonts w:cs="Times New Roman"/>
          <w:b/>
          <w:bCs/>
        </w:rPr>
        <w:t>Příkazník</w:t>
      </w:r>
      <w:r w:rsidRPr="00100EF2">
        <w:rPr>
          <w:rFonts w:cs="Times New Roman"/>
        </w:rPr>
        <w:t>“ na straně jedné</w:t>
      </w:r>
    </w:p>
    <w:p w14:paraId="1DB99EE0" w14:textId="77777777" w:rsidR="00D20BF6" w:rsidRPr="00F71FA2" w:rsidRDefault="00D20BF6" w:rsidP="00D20BF6">
      <w:pPr>
        <w:rPr>
          <w:rFonts w:cs="Times New Roman"/>
          <w:b/>
        </w:rPr>
      </w:pPr>
    </w:p>
    <w:p w14:paraId="7510CB5E" w14:textId="77777777" w:rsidR="00D20BF6" w:rsidRPr="00F71FA2" w:rsidRDefault="00D20BF6" w:rsidP="00D20BF6">
      <w:pPr>
        <w:outlineLvl w:val="0"/>
        <w:rPr>
          <w:rFonts w:cs="Times New Roman"/>
        </w:rPr>
      </w:pPr>
      <w:r w:rsidRPr="00F71FA2">
        <w:rPr>
          <w:rFonts w:cs="Times New Roman"/>
        </w:rPr>
        <w:t>a</w:t>
      </w:r>
    </w:p>
    <w:p w14:paraId="2056C6BE" w14:textId="77777777" w:rsidR="00D20BF6" w:rsidRPr="00F71FA2" w:rsidRDefault="00D20BF6" w:rsidP="00D20BF6">
      <w:pPr>
        <w:rPr>
          <w:rFonts w:cs="Times New Roman"/>
        </w:rPr>
      </w:pPr>
    </w:p>
    <w:p w14:paraId="3C132896" w14:textId="0BA6BCE6" w:rsidR="00D20BF6" w:rsidRDefault="00D20BF6" w:rsidP="00D20BF6">
      <w:pPr>
        <w:pStyle w:val="Zkladntext21"/>
        <w:ind w:left="-106" w:firstLine="106"/>
        <w:outlineLvl w:val="0"/>
        <w:rPr>
          <w:b/>
          <w:bCs/>
        </w:rPr>
      </w:pPr>
      <w:r w:rsidRPr="00F71FA2">
        <w:rPr>
          <w:b/>
          <w:bCs/>
        </w:rPr>
        <w:t>Institut plánování a rozvoje hlavního města Prahy, příspěvková organizace</w:t>
      </w:r>
    </w:p>
    <w:p w14:paraId="70005148" w14:textId="1D2234CF" w:rsidR="00A41437" w:rsidRDefault="00A41437" w:rsidP="00A41437">
      <w:pPr>
        <w:pStyle w:val="Zkladntext21"/>
        <w:ind w:left="-106" w:firstLine="106"/>
        <w:rPr>
          <w:bCs/>
        </w:rPr>
      </w:pPr>
      <w:r w:rsidRPr="00F71FA2">
        <w:rPr>
          <w:bCs/>
        </w:rPr>
        <w:t xml:space="preserve">zastoupený Mgr. </w:t>
      </w:r>
      <w:r w:rsidR="0077403F">
        <w:rPr>
          <w:bCs/>
        </w:rPr>
        <w:t>Ondřejem Boháčem</w:t>
      </w:r>
      <w:r w:rsidRPr="00F71FA2">
        <w:rPr>
          <w:bCs/>
        </w:rPr>
        <w:t>, ředitel</w:t>
      </w:r>
      <w:r w:rsidR="0077403F">
        <w:rPr>
          <w:bCs/>
        </w:rPr>
        <w:t>em</w:t>
      </w:r>
    </w:p>
    <w:p w14:paraId="31F41575" w14:textId="77777777" w:rsidR="00A41437" w:rsidRPr="00C11DC5" w:rsidRDefault="00A41437" w:rsidP="00A41437">
      <w:pPr>
        <w:ind w:left="284" w:hanging="284"/>
        <w:rPr>
          <w:bCs/>
        </w:rPr>
      </w:pPr>
      <w:r w:rsidRPr="00C11DC5">
        <w:rPr>
          <w:bCs/>
        </w:rPr>
        <w:t>sídlo: Vyšehradská 57, 128 00 Praha 2</w:t>
      </w:r>
    </w:p>
    <w:p w14:paraId="7BE7FA20" w14:textId="77777777" w:rsidR="00A41437" w:rsidRPr="00C11DC5" w:rsidRDefault="00A41437" w:rsidP="00A41437">
      <w:pPr>
        <w:ind w:left="284" w:hanging="284"/>
        <w:rPr>
          <w:bCs/>
        </w:rPr>
      </w:pPr>
      <w:r w:rsidRPr="00C11DC5">
        <w:rPr>
          <w:bCs/>
        </w:rPr>
        <w:t>zapsaný: v obchodním rejstříku vedeném Městským soudem v Praze, oddíl Pr, vložka 63</w:t>
      </w:r>
    </w:p>
    <w:p w14:paraId="0D73888D" w14:textId="77777777" w:rsidR="00A41437" w:rsidRPr="00C11DC5" w:rsidRDefault="00A41437" w:rsidP="00A41437">
      <w:pPr>
        <w:tabs>
          <w:tab w:val="left" w:pos="3375"/>
        </w:tabs>
        <w:ind w:left="284" w:hanging="284"/>
        <w:rPr>
          <w:bCs/>
        </w:rPr>
      </w:pPr>
      <w:r w:rsidRPr="00C11DC5">
        <w:rPr>
          <w:bCs/>
        </w:rPr>
        <w:t>IČO: 70883858</w:t>
      </w:r>
      <w:r w:rsidRPr="00C11DC5">
        <w:rPr>
          <w:bCs/>
        </w:rPr>
        <w:tab/>
      </w:r>
    </w:p>
    <w:p w14:paraId="244A447E" w14:textId="77777777" w:rsidR="00A41437" w:rsidRPr="00C11DC5" w:rsidRDefault="00A41437" w:rsidP="00A41437">
      <w:pPr>
        <w:ind w:left="284" w:hanging="284"/>
        <w:rPr>
          <w:bCs/>
        </w:rPr>
      </w:pPr>
      <w:r w:rsidRPr="00C11DC5">
        <w:rPr>
          <w:bCs/>
        </w:rPr>
        <w:t>DIČ: CZ70883858</w:t>
      </w:r>
    </w:p>
    <w:p w14:paraId="3B9D87BF" w14:textId="26442DD5" w:rsidR="00EA6AAB" w:rsidRDefault="00A41437" w:rsidP="00EA6AAB">
      <w:pPr>
        <w:spacing w:line="276" w:lineRule="auto"/>
        <w:jc w:val="both"/>
        <w:rPr>
          <w:rFonts w:cs="Times New Roman"/>
          <w:bCs/>
        </w:rPr>
      </w:pPr>
      <w:r w:rsidRPr="00C11DC5">
        <w:rPr>
          <w:bCs/>
        </w:rPr>
        <w:t xml:space="preserve">bankovní spojení: </w:t>
      </w:r>
      <w:proofErr w:type="spellStart"/>
      <w:r w:rsidR="004072B4">
        <w:rPr>
          <w:rFonts w:cs="Times New Roman"/>
          <w:bCs/>
        </w:rPr>
        <w:t>xxxxxxxxxxxxx</w:t>
      </w:r>
      <w:proofErr w:type="spellEnd"/>
    </w:p>
    <w:p w14:paraId="49B49A92" w14:textId="7790574A" w:rsidR="00D20BF6" w:rsidRPr="00A41437" w:rsidRDefault="00A41437" w:rsidP="00A41437">
      <w:pPr>
        <w:pStyle w:val="Zkladntext"/>
        <w:spacing w:line="276" w:lineRule="auto"/>
        <w:ind w:left="284" w:hanging="284"/>
        <w:rPr>
          <w:bCs/>
        </w:rPr>
      </w:pPr>
      <w:r w:rsidRPr="00C11DC5">
        <w:rPr>
          <w:bCs/>
        </w:rPr>
        <w:t xml:space="preserve">číslo účtu: </w:t>
      </w:r>
      <w:proofErr w:type="spellStart"/>
      <w:r w:rsidR="004072B4">
        <w:rPr>
          <w:rFonts w:cs="Times New Roman"/>
          <w:bCs/>
        </w:rPr>
        <w:t>xxxxxxxxxxx</w:t>
      </w:r>
      <w:proofErr w:type="spellEnd"/>
    </w:p>
    <w:p w14:paraId="309A9FEB" w14:textId="77777777" w:rsidR="00D20BF6" w:rsidRPr="00F71FA2" w:rsidRDefault="00D20BF6" w:rsidP="00A41437">
      <w:pPr>
        <w:rPr>
          <w:rFonts w:cs="Times New Roman"/>
          <w:bCs/>
        </w:rPr>
      </w:pPr>
      <w:r w:rsidRPr="00F71FA2">
        <w:rPr>
          <w:rFonts w:cs="Times New Roman"/>
        </w:rPr>
        <w:t>dále jen „</w:t>
      </w:r>
      <w:r w:rsidRPr="00F71FA2">
        <w:rPr>
          <w:rFonts w:cs="Times New Roman"/>
          <w:b/>
          <w:bCs/>
        </w:rPr>
        <w:t>Příkazce</w:t>
      </w:r>
      <w:r w:rsidRPr="00F71FA2">
        <w:rPr>
          <w:rFonts w:cs="Times New Roman"/>
        </w:rPr>
        <w:t>“ na straně druhé</w:t>
      </w:r>
    </w:p>
    <w:p w14:paraId="36F5BBC9" w14:textId="77777777" w:rsidR="00D20BF6" w:rsidRPr="00F71FA2" w:rsidRDefault="00D20BF6" w:rsidP="00D20BF6">
      <w:pPr>
        <w:pStyle w:val="Zhlav"/>
        <w:rPr>
          <w:rFonts w:cs="Times New Roman"/>
        </w:rPr>
      </w:pPr>
    </w:p>
    <w:p w14:paraId="0C31D774" w14:textId="4FE3132E" w:rsidR="00D20BF6" w:rsidRPr="00F71FA2" w:rsidRDefault="00D20BF6" w:rsidP="00D20BF6">
      <w:pPr>
        <w:rPr>
          <w:rFonts w:cs="Times New Roman"/>
          <w:b/>
        </w:rPr>
      </w:pPr>
      <w:r w:rsidRPr="00F71FA2">
        <w:rPr>
          <w:rFonts w:cs="Times New Roman"/>
        </w:rPr>
        <w:t>Společně budou dále označovány jako „</w:t>
      </w:r>
      <w:r w:rsidRPr="008B670D">
        <w:rPr>
          <w:rFonts w:cs="Times New Roman"/>
          <w:b/>
          <w:bCs/>
        </w:rPr>
        <w:t>s</w:t>
      </w:r>
      <w:r w:rsidRPr="008B670D">
        <w:rPr>
          <w:rFonts w:cs="Times New Roman"/>
          <w:b/>
        </w:rPr>
        <w:t>mluvní strany</w:t>
      </w:r>
      <w:r w:rsidRPr="00F71FA2">
        <w:rPr>
          <w:rFonts w:cs="Times New Roman"/>
        </w:rPr>
        <w:t>”</w:t>
      </w:r>
      <w:r w:rsidR="000A2096">
        <w:rPr>
          <w:rFonts w:cs="Times New Roman"/>
        </w:rPr>
        <w:t>.</w:t>
      </w:r>
    </w:p>
    <w:p w14:paraId="6F2330EA" w14:textId="77777777" w:rsidR="00D20BF6" w:rsidRPr="00F71FA2" w:rsidRDefault="00D20BF6" w:rsidP="00D20BF6">
      <w:pPr>
        <w:rPr>
          <w:rFonts w:cs="Times New Roman"/>
          <w:b/>
        </w:rPr>
      </w:pPr>
    </w:p>
    <w:p w14:paraId="34186E8E" w14:textId="1D83572B" w:rsidR="00D20BF6" w:rsidRPr="00F71FA2" w:rsidRDefault="00D20BF6" w:rsidP="00A339A2">
      <w:pPr>
        <w:pStyle w:val="Nadpis1"/>
        <w:numPr>
          <w:ilvl w:val="0"/>
          <w:numId w:val="0"/>
        </w:numPr>
        <w:spacing w:before="0" w:after="0"/>
        <w:jc w:val="both"/>
        <w:rPr>
          <w:rFonts w:ascii="Times New Roman" w:hAnsi="Times New Roman" w:cs="Times New Roman"/>
          <w:b w:val="0"/>
          <w:bCs w:val="0"/>
          <w:caps/>
          <w:spacing w:val="-2"/>
          <w:sz w:val="22"/>
          <w:szCs w:val="22"/>
        </w:rPr>
      </w:pPr>
      <w:r w:rsidRPr="00F71FA2">
        <w:rPr>
          <w:rFonts w:ascii="Times New Roman" w:hAnsi="Times New Roman" w:cs="Times New Roman"/>
          <w:b w:val="0"/>
          <w:sz w:val="22"/>
          <w:szCs w:val="22"/>
        </w:rPr>
        <w:t>Smluvní strany se dohodly na následujících smluvních podmínkách této příkazní smlouvy (dále jen „</w:t>
      </w:r>
      <w:r w:rsidR="00A339A2">
        <w:rPr>
          <w:rFonts w:ascii="Times New Roman" w:hAnsi="Times New Roman" w:cs="Times New Roman"/>
          <w:sz w:val="22"/>
          <w:szCs w:val="22"/>
          <w:lang w:val="cs-CZ"/>
        </w:rPr>
        <w:t>smlouva</w:t>
      </w:r>
      <w:r w:rsidRPr="00F71FA2">
        <w:rPr>
          <w:rFonts w:ascii="Times New Roman" w:hAnsi="Times New Roman" w:cs="Times New Roman"/>
          <w:b w:val="0"/>
          <w:sz w:val="22"/>
          <w:szCs w:val="22"/>
        </w:rPr>
        <w:t>“)</w:t>
      </w:r>
      <w:r w:rsidRPr="00F71FA2">
        <w:rPr>
          <w:rFonts w:ascii="Times New Roman" w:hAnsi="Times New Roman" w:cs="Times New Roman"/>
          <w:b w:val="0"/>
          <w:spacing w:val="-2"/>
          <w:sz w:val="22"/>
          <w:szCs w:val="22"/>
        </w:rPr>
        <w:t>:</w:t>
      </w:r>
    </w:p>
    <w:p w14:paraId="285606A5" w14:textId="77777777" w:rsidR="00D20BF6" w:rsidRDefault="00D20BF6" w:rsidP="00D20BF6">
      <w:pPr>
        <w:rPr>
          <w:rFonts w:cs="Times New Roman"/>
        </w:rPr>
      </w:pPr>
    </w:p>
    <w:p w14:paraId="1EC23F61" w14:textId="77777777" w:rsidR="00A25CD2" w:rsidRPr="00F71FA2" w:rsidRDefault="00A25CD2" w:rsidP="00D20BF6">
      <w:pPr>
        <w:rPr>
          <w:rFonts w:cs="Times New Roman"/>
        </w:rPr>
      </w:pPr>
    </w:p>
    <w:p w14:paraId="07499F3E" w14:textId="77777777" w:rsidR="00D20BF6" w:rsidRPr="00F71FA2" w:rsidRDefault="00D20BF6" w:rsidP="00D20BF6">
      <w:pPr>
        <w:pStyle w:val="Odstavecseseznamem"/>
        <w:numPr>
          <w:ilvl w:val="0"/>
          <w:numId w:val="8"/>
        </w:numPr>
        <w:ind w:left="567" w:hanging="567"/>
        <w:jc w:val="both"/>
        <w:rPr>
          <w:rFonts w:cs="Times New Roman"/>
          <w:b/>
        </w:rPr>
      </w:pPr>
      <w:r w:rsidRPr="00F71FA2">
        <w:rPr>
          <w:rFonts w:cs="Times New Roman"/>
          <w:b/>
        </w:rPr>
        <w:t>PŘEDMĚT SMLOUVY</w:t>
      </w:r>
    </w:p>
    <w:p w14:paraId="2E6EC2F3" w14:textId="77777777" w:rsidR="00D20BF6" w:rsidRPr="00F71FA2" w:rsidRDefault="00D20BF6" w:rsidP="00D20BF6">
      <w:pPr>
        <w:jc w:val="both"/>
        <w:rPr>
          <w:rFonts w:cs="Times New Roman"/>
        </w:rPr>
      </w:pPr>
    </w:p>
    <w:p w14:paraId="38036D93" w14:textId="5B5277AF" w:rsidR="00D20BF6" w:rsidRPr="00F71FA2" w:rsidRDefault="00D20BF6" w:rsidP="00CE5B68">
      <w:pPr>
        <w:pStyle w:val="Odstavecseseznamem"/>
        <w:numPr>
          <w:ilvl w:val="0"/>
          <w:numId w:val="9"/>
        </w:numPr>
        <w:suppressAutoHyphens w:val="0"/>
        <w:ind w:left="284" w:hanging="284"/>
        <w:contextualSpacing w:val="0"/>
        <w:jc w:val="both"/>
        <w:rPr>
          <w:rFonts w:cs="Times New Roman"/>
        </w:rPr>
      </w:pPr>
      <w:r w:rsidRPr="00F71FA2">
        <w:rPr>
          <w:rFonts w:cs="Times New Roman"/>
        </w:rPr>
        <w:t xml:space="preserve">Touto </w:t>
      </w:r>
      <w:r w:rsidR="00862622">
        <w:rPr>
          <w:rFonts w:cs="Times New Roman"/>
        </w:rPr>
        <w:t>s</w:t>
      </w:r>
      <w:r w:rsidRPr="00F71FA2">
        <w:rPr>
          <w:rFonts w:cs="Times New Roman"/>
        </w:rPr>
        <w:t>mlouvou se Příkazník zavazuje pro Příkazce zařídit</w:t>
      </w:r>
      <w:r w:rsidR="00CE5B68" w:rsidRPr="00F71FA2">
        <w:rPr>
          <w:rFonts w:cs="Times New Roman"/>
        </w:rPr>
        <w:t xml:space="preserve"> </w:t>
      </w:r>
      <w:r w:rsidRPr="00F71FA2">
        <w:rPr>
          <w:rFonts w:cs="Times New Roman"/>
        </w:rPr>
        <w:t xml:space="preserve">výkon zadavatelských činností </w:t>
      </w:r>
      <w:r w:rsidR="002F02A7" w:rsidRPr="00F71FA2">
        <w:rPr>
          <w:rFonts w:cs="Times New Roman"/>
        </w:rPr>
        <w:br/>
      </w:r>
      <w:r w:rsidRPr="00F71FA2">
        <w:rPr>
          <w:rFonts w:cs="Times New Roman"/>
        </w:rPr>
        <w:t>dle § 43 odst. 1 zákona č. 134/2016 Sb., o</w:t>
      </w:r>
      <w:r w:rsidR="00AD1AB4" w:rsidRPr="00F71FA2">
        <w:rPr>
          <w:rFonts w:cs="Times New Roman"/>
        </w:rPr>
        <w:t> </w:t>
      </w:r>
      <w:r w:rsidRPr="00F71FA2">
        <w:rPr>
          <w:rFonts w:cs="Times New Roman"/>
        </w:rPr>
        <w:t>zadávání veřejných zakázek (dále</w:t>
      </w:r>
      <w:r w:rsidR="00CE5B68" w:rsidRPr="00F71FA2">
        <w:rPr>
          <w:rFonts w:cs="Times New Roman"/>
        </w:rPr>
        <w:t xml:space="preserve"> jen „</w:t>
      </w:r>
      <w:r w:rsidR="00CE5B68" w:rsidRPr="00237CE6">
        <w:rPr>
          <w:rFonts w:cs="Times New Roman"/>
          <w:b/>
        </w:rPr>
        <w:t>Zadavatelské činnosti</w:t>
      </w:r>
      <w:r w:rsidR="00CE5B68" w:rsidRPr="00F71FA2">
        <w:rPr>
          <w:rFonts w:cs="Times New Roman"/>
        </w:rPr>
        <w:t>“) v </w:t>
      </w:r>
      <w:r w:rsidR="00CC1EAE">
        <w:rPr>
          <w:rFonts w:cs="Times New Roman"/>
        </w:rPr>
        <w:t>rámci nad</w:t>
      </w:r>
      <w:r w:rsidRPr="00F71FA2">
        <w:rPr>
          <w:rFonts w:cs="Times New Roman"/>
        </w:rPr>
        <w:t>limitní veřejné zakázky s názvem:</w:t>
      </w:r>
      <w:r w:rsidR="00AD1AB4" w:rsidRPr="00F71FA2">
        <w:rPr>
          <w:rFonts w:cs="Times New Roman"/>
        </w:rPr>
        <w:t xml:space="preserve"> </w:t>
      </w:r>
      <w:r w:rsidRPr="00F71FA2">
        <w:rPr>
          <w:rFonts w:cs="Times New Roman"/>
          <w:b/>
        </w:rPr>
        <w:t>„</w:t>
      </w:r>
      <w:r w:rsidR="0077403F" w:rsidRPr="0077403F">
        <w:rPr>
          <w:rFonts w:cs="Times New Roman"/>
          <w:b/>
          <w:bCs/>
        </w:rPr>
        <w:t xml:space="preserve">Administrace zakázky formou inovačního partnerství v rámci </w:t>
      </w:r>
      <w:r w:rsidR="00237CE6">
        <w:rPr>
          <w:rFonts w:cs="Times New Roman"/>
          <w:b/>
          <w:bCs/>
        </w:rPr>
        <w:t xml:space="preserve">projektu </w:t>
      </w:r>
      <w:r w:rsidR="0077403F" w:rsidRPr="0077403F">
        <w:rPr>
          <w:rFonts w:cs="Times New Roman"/>
          <w:b/>
          <w:bCs/>
        </w:rPr>
        <w:t>Jednotný přístup k ekonomickým informacím pro</w:t>
      </w:r>
      <w:r w:rsidR="00237CE6">
        <w:rPr>
          <w:rFonts w:cs="Times New Roman"/>
          <w:b/>
          <w:bCs/>
        </w:rPr>
        <w:t> </w:t>
      </w:r>
      <w:r w:rsidR="0077403F" w:rsidRPr="0077403F">
        <w:rPr>
          <w:rFonts w:cs="Times New Roman"/>
          <w:b/>
          <w:bCs/>
        </w:rPr>
        <w:t>správu a</w:t>
      </w:r>
      <w:r w:rsidR="006A1B8C">
        <w:rPr>
          <w:rFonts w:cs="Times New Roman"/>
          <w:b/>
          <w:bCs/>
        </w:rPr>
        <w:t> </w:t>
      </w:r>
      <w:r w:rsidR="0077403F" w:rsidRPr="0077403F">
        <w:rPr>
          <w:rFonts w:cs="Times New Roman"/>
          <w:b/>
          <w:bCs/>
        </w:rPr>
        <w:t xml:space="preserve">udržitelný rozvoj města s minimalizovanými  nároky na údržbu </w:t>
      </w:r>
      <w:r w:rsidR="006E38B5" w:rsidRPr="009E0BF0">
        <w:rPr>
          <w:rFonts w:cs="Times New Roman"/>
          <w:b/>
          <w:bCs/>
        </w:rPr>
        <w:t xml:space="preserve">realizovaného v rámci podpory Operačního programu Praha – pól růstu ČR, č. projektu </w:t>
      </w:r>
      <w:r w:rsidR="0077403F" w:rsidRPr="008B670D">
        <w:rPr>
          <w:b/>
          <w:bCs/>
        </w:rPr>
        <w:t>CZ.07.1.02/0.0/0.0/21_082/0002278</w:t>
      </w:r>
      <w:r w:rsidRPr="009E0BF0">
        <w:rPr>
          <w:rFonts w:cs="Times New Roman"/>
          <w:b/>
        </w:rPr>
        <w:t>“</w:t>
      </w:r>
      <w:r w:rsidR="00AD1AB4" w:rsidRPr="00F71FA2">
        <w:rPr>
          <w:rFonts w:cs="Times New Roman"/>
          <w:b/>
        </w:rPr>
        <w:t xml:space="preserve"> </w:t>
      </w:r>
      <w:r w:rsidRPr="00F71FA2">
        <w:rPr>
          <w:rFonts w:cs="Times New Roman"/>
        </w:rPr>
        <w:t>(dále jen „</w:t>
      </w:r>
      <w:r w:rsidR="008B670D">
        <w:rPr>
          <w:rFonts w:cs="Times New Roman"/>
          <w:b/>
          <w:bCs/>
        </w:rPr>
        <w:t>v</w:t>
      </w:r>
      <w:r w:rsidRPr="00F71FA2">
        <w:rPr>
          <w:rFonts w:cs="Times New Roman"/>
          <w:b/>
          <w:bCs/>
        </w:rPr>
        <w:t>eřejná zakázka</w:t>
      </w:r>
      <w:r w:rsidRPr="00F71FA2">
        <w:rPr>
          <w:rFonts w:cs="Times New Roman"/>
        </w:rPr>
        <w:t>“) a Příkazce se zavazuje zaplatit mu za to odměnu.</w:t>
      </w:r>
    </w:p>
    <w:p w14:paraId="768F6542" w14:textId="77777777" w:rsidR="00D20BF6" w:rsidRPr="00F71FA2" w:rsidRDefault="00D20BF6" w:rsidP="0096189C">
      <w:pPr>
        <w:pStyle w:val="Zkladntext"/>
        <w:ind w:left="284" w:hanging="284"/>
        <w:rPr>
          <w:rFonts w:cs="Times New Roman"/>
        </w:rPr>
      </w:pPr>
    </w:p>
    <w:p w14:paraId="762C9267" w14:textId="599C22F6" w:rsidR="00D20BF6" w:rsidRPr="00F71FA2" w:rsidRDefault="00D20BF6" w:rsidP="0096189C">
      <w:pPr>
        <w:pStyle w:val="Zkladntext"/>
        <w:numPr>
          <w:ilvl w:val="0"/>
          <w:numId w:val="9"/>
        </w:numPr>
        <w:ind w:left="284" w:hanging="284"/>
        <w:rPr>
          <w:rFonts w:cs="Times New Roman"/>
        </w:rPr>
      </w:pPr>
      <w:r w:rsidRPr="00F71FA2">
        <w:rPr>
          <w:rFonts w:cs="Times New Roman"/>
        </w:rPr>
        <w:lastRenderedPageBreak/>
        <w:t xml:space="preserve">Příkazce podpisem této </w:t>
      </w:r>
      <w:r w:rsidR="00862622">
        <w:rPr>
          <w:rFonts w:cs="Times New Roman"/>
        </w:rPr>
        <w:t>s</w:t>
      </w:r>
      <w:r w:rsidRPr="00F71FA2">
        <w:rPr>
          <w:rFonts w:cs="Times New Roman"/>
        </w:rPr>
        <w:t>mlouvy uděluje Příkazníkovi písemnou plnou moc ke všem právním jednáním potřebným k provedení Zadavatelských činností Příkazníkem. Příkazník plnou moc v plném rozsahu přijímá.</w:t>
      </w:r>
    </w:p>
    <w:p w14:paraId="26F97C52" w14:textId="77777777" w:rsidR="00D20BF6" w:rsidRPr="00F71FA2" w:rsidRDefault="00D20BF6" w:rsidP="0096189C">
      <w:pPr>
        <w:ind w:left="284" w:hanging="284"/>
        <w:jc w:val="both"/>
        <w:rPr>
          <w:rFonts w:cs="Times New Roman"/>
        </w:rPr>
      </w:pPr>
    </w:p>
    <w:p w14:paraId="171F84E6" w14:textId="410F7E7F" w:rsidR="00D20BF6" w:rsidRDefault="00D20BF6" w:rsidP="00D20BF6">
      <w:pPr>
        <w:pStyle w:val="Odstavecseseznamem"/>
        <w:numPr>
          <w:ilvl w:val="0"/>
          <w:numId w:val="9"/>
        </w:numPr>
        <w:ind w:left="284" w:hanging="284"/>
        <w:jc w:val="both"/>
        <w:rPr>
          <w:rFonts w:cs="Times New Roman"/>
        </w:rPr>
      </w:pPr>
      <w:r w:rsidRPr="00F71FA2">
        <w:rPr>
          <w:rFonts w:cs="Times New Roman"/>
        </w:rPr>
        <w:t>Zadavatelské činnosti zařídí Příkazník jménem a na účet Příkazce.</w:t>
      </w:r>
    </w:p>
    <w:p w14:paraId="6F70E251" w14:textId="77777777" w:rsidR="00A41437" w:rsidRPr="00A41437" w:rsidRDefault="00A41437" w:rsidP="00A41437">
      <w:pPr>
        <w:pStyle w:val="Odstavecseseznamem"/>
        <w:rPr>
          <w:rFonts w:cs="Times New Roman"/>
        </w:rPr>
      </w:pPr>
    </w:p>
    <w:p w14:paraId="0A74A7AE" w14:textId="77777777" w:rsidR="00A41437" w:rsidRPr="00A25CD2" w:rsidRDefault="00A41437" w:rsidP="00A41437">
      <w:pPr>
        <w:pStyle w:val="Odstavecseseznamem"/>
        <w:ind w:left="284"/>
        <w:jc w:val="both"/>
        <w:rPr>
          <w:rFonts w:cs="Times New Roman"/>
        </w:rPr>
      </w:pPr>
    </w:p>
    <w:p w14:paraId="2F3A2C12" w14:textId="77777777" w:rsidR="00D20BF6" w:rsidRPr="00F71FA2" w:rsidRDefault="00D20BF6" w:rsidP="00A7593C">
      <w:pPr>
        <w:pStyle w:val="Odstavecseseznamem"/>
        <w:numPr>
          <w:ilvl w:val="0"/>
          <w:numId w:val="8"/>
        </w:numPr>
        <w:ind w:left="567" w:hanging="567"/>
        <w:jc w:val="both"/>
        <w:rPr>
          <w:rFonts w:cs="Times New Roman"/>
          <w:b/>
          <w:bCs/>
        </w:rPr>
      </w:pPr>
      <w:r w:rsidRPr="00F71FA2">
        <w:rPr>
          <w:rFonts w:cs="Times New Roman"/>
          <w:b/>
          <w:bCs/>
        </w:rPr>
        <w:t>SPECIFIKACE ZADAVATELSKÝCH ČINNOSTÍ</w:t>
      </w:r>
    </w:p>
    <w:p w14:paraId="65B97113" w14:textId="77777777" w:rsidR="00D20BF6" w:rsidRPr="00F71FA2" w:rsidRDefault="00D20BF6" w:rsidP="00D20BF6">
      <w:pPr>
        <w:pStyle w:val="Odstavecseseznamem"/>
        <w:suppressAutoHyphens w:val="0"/>
        <w:ind w:left="1211"/>
        <w:contextualSpacing w:val="0"/>
        <w:jc w:val="both"/>
        <w:rPr>
          <w:rFonts w:cs="Times New Roman"/>
        </w:rPr>
      </w:pPr>
    </w:p>
    <w:p w14:paraId="68416C47" w14:textId="548D641F" w:rsidR="002947D3" w:rsidRDefault="00D20BF6" w:rsidP="00A27D90">
      <w:pPr>
        <w:pStyle w:val="Odstavecseseznamem"/>
        <w:numPr>
          <w:ilvl w:val="0"/>
          <w:numId w:val="34"/>
        </w:numPr>
        <w:suppressAutoHyphens w:val="0"/>
        <w:ind w:left="426" w:hanging="426"/>
        <w:contextualSpacing w:val="0"/>
        <w:jc w:val="both"/>
        <w:rPr>
          <w:rFonts w:cs="Times New Roman"/>
        </w:rPr>
      </w:pPr>
      <w:r w:rsidRPr="00260B2D">
        <w:rPr>
          <w:rFonts w:cs="Times New Roman"/>
        </w:rPr>
        <w:t xml:space="preserve">Zadavatelskými činnostmi se pro účely této </w:t>
      </w:r>
      <w:r w:rsidR="00862622">
        <w:rPr>
          <w:rFonts w:cs="Times New Roman"/>
        </w:rPr>
        <w:t>s</w:t>
      </w:r>
      <w:r w:rsidRPr="00260B2D">
        <w:rPr>
          <w:rFonts w:cs="Times New Roman"/>
        </w:rPr>
        <w:t xml:space="preserve">mlouvy rozumí provedení veřejné </w:t>
      </w:r>
      <w:r w:rsidR="008E6486" w:rsidRPr="00260B2D">
        <w:rPr>
          <w:rFonts w:cs="Times New Roman"/>
        </w:rPr>
        <w:t xml:space="preserve">rozsahu </w:t>
      </w:r>
      <w:r w:rsidRPr="00260B2D">
        <w:rPr>
          <w:rFonts w:cs="Times New Roman"/>
        </w:rPr>
        <w:t>formou níže specifikovaných činností a úkonů. Zadavatelské činnosti je Příkazník povinen provést v souladu s příslušnými ustanoveními zákona č. 134/2016 Sb., o zadávání veřejných zakázek (dále jen „</w:t>
      </w:r>
      <w:r w:rsidR="000A2096">
        <w:rPr>
          <w:rFonts w:cs="Times New Roman"/>
          <w:b/>
        </w:rPr>
        <w:t>z</w:t>
      </w:r>
      <w:r w:rsidRPr="00237CE6">
        <w:rPr>
          <w:rFonts w:cs="Times New Roman"/>
          <w:b/>
        </w:rPr>
        <w:t>ákon</w:t>
      </w:r>
      <w:r w:rsidRPr="00260B2D">
        <w:rPr>
          <w:rFonts w:cs="Times New Roman"/>
        </w:rPr>
        <w:t>“) a podle pokynů Příkazce. Činnostmi a úkony v rámci Zadavatelskýc</w:t>
      </w:r>
      <w:r w:rsidR="009306BD" w:rsidRPr="00260B2D">
        <w:rPr>
          <w:rFonts w:cs="Times New Roman"/>
        </w:rPr>
        <w:t>h činností se rozumí příprava a </w:t>
      </w:r>
      <w:r w:rsidRPr="00260B2D">
        <w:rPr>
          <w:rFonts w:cs="Times New Roman"/>
        </w:rPr>
        <w:t>organi</w:t>
      </w:r>
      <w:r w:rsidR="009306BD" w:rsidRPr="00260B2D">
        <w:rPr>
          <w:rFonts w:cs="Times New Roman"/>
        </w:rPr>
        <w:t>zační zajištění celého průběhu</w:t>
      </w:r>
      <w:r w:rsidRPr="00260B2D">
        <w:rPr>
          <w:rFonts w:cs="Times New Roman"/>
        </w:rPr>
        <w:t xml:space="preserve"> </w:t>
      </w:r>
      <w:r w:rsidR="008B670D">
        <w:rPr>
          <w:rFonts w:cs="Times New Roman"/>
        </w:rPr>
        <w:t>v</w:t>
      </w:r>
      <w:r w:rsidRPr="00260B2D">
        <w:rPr>
          <w:rFonts w:cs="Times New Roman"/>
        </w:rPr>
        <w:t>eřejné zakázky</w:t>
      </w:r>
      <w:r w:rsidR="0076165B" w:rsidRPr="00260B2D">
        <w:rPr>
          <w:rFonts w:cs="Times New Roman"/>
        </w:rPr>
        <w:t xml:space="preserve">. </w:t>
      </w:r>
    </w:p>
    <w:p w14:paraId="1C01CF2E" w14:textId="77777777" w:rsidR="00260B2D" w:rsidRDefault="00260B2D" w:rsidP="00260B2D">
      <w:pPr>
        <w:pStyle w:val="Odstavecseseznamem"/>
        <w:suppressAutoHyphens w:val="0"/>
        <w:ind w:left="0"/>
        <w:jc w:val="both"/>
        <w:rPr>
          <w:rFonts w:cs="Times New Roman"/>
        </w:rPr>
      </w:pPr>
    </w:p>
    <w:p w14:paraId="080CC97B" w14:textId="397070EA" w:rsidR="00260B2D" w:rsidRDefault="00260B2D" w:rsidP="00260B2D">
      <w:pPr>
        <w:pStyle w:val="Odstavecseseznamem"/>
        <w:suppressAutoHyphens w:val="0"/>
        <w:ind w:left="0"/>
        <w:jc w:val="both"/>
        <w:rPr>
          <w:rFonts w:cs="Times New Roman"/>
        </w:rPr>
      </w:pPr>
      <w:r>
        <w:rPr>
          <w:rFonts w:cs="Times New Roman"/>
        </w:rPr>
        <w:t xml:space="preserve">       Zakázka bude rozdělena na 4 etapy, a to:</w:t>
      </w:r>
    </w:p>
    <w:p w14:paraId="29A8971A" w14:textId="77777777" w:rsidR="006A1B8C" w:rsidRDefault="006A1B8C" w:rsidP="00260B2D">
      <w:pPr>
        <w:pStyle w:val="Odstavecseseznamem"/>
        <w:suppressAutoHyphens w:val="0"/>
        <w:ind w:left="0"/>
        <w:jc w:val="both"/>
        <w:rPr>
          <w:rFonts w:cs="Times New Roman"/>
        </w:rPr>
      </w:pPr>
    </w:p>
    <w:p w14:paraId="6D9A2FD9" w14:textId="07F91C89" w:rsidR="00260B2D" w:rsidRPr="00E475CF" w:rsidRDefault="006A1B8C" w:rsidP="00260B2D">
      <w:pPr>
        <w:pStyle w:val="Odstavecseseznamem"/>
        <w:numPr>
          <w:ilvl w:val="0"/>
          <w:numId w:val="38"/>
        </w:numPr>
        <w:suppressAutoHyphens w:val="0"/>
        <w:spacing w:line="240" w:lineRule="atLeast"/>
        <w:contextualSpacing w:val="0"/>
        <w:jc w:val="both"/>
      </w:pPr>
      <w:r>
        <w:t>o</w:t>
      </w:r>
      <w:r w:rsidR="00260B2D">
        <w:t xml:space="preserve">d převzetí podkladů týkajících se veřejné zakázky </w:t>
      </w:r>
      <w:r w:rsidR="000A2096">
        <w:t>d</w:t>
      </w:r>
      <w:r w:rsidR="00260B2D" w:rsidRPr="00E475CF">
        <w:t>o uveřejnění oznámení o zahájení zadávacího řízení</w:t>
      </w:r>
      <w:r w:rsidR="000A2096">
        <w:t>;</w:t>
      </w:r>
      <w:r w:rsidR="00260B2D" w:rsidRPr="00E475CF">
        <w:t xml:space="preserve"> </w:t>
      </w:r>
    </w:p>
    <w:p w14:paraId="4F2A9290" w14:textId="73F20ADE" w:rsidR="00260B2D" w:rsidRDefault="000A2096" w:rsidP="00260B2D">
      <w:pPr>
        <w:pStyle w:val="Odstavecseseznamem"/>
        <w:numPr>
          <w:ilvl w:val="0"/>
          <w:numId w:val="38"/>
        </w:numPr>
        <w:suppressAutoHyphens w:val="0"/>
        <w:spacing w:line="240" w:lineRule="atLeast"/>
        <w:contextualSpacing w:val="0"/>
        <w:jc w:val="both"/>
      </w:pPr>
      <w:r>
        <w:t>d</w:t>
      </w:r>
      <w:r w:rsidR="00260B2D" w:rsidRPr="00E475CF">
        <w:t>o odeslání výzvy pro podání předběžných nabídek</w:t>
      </w:r>
      <w:r>
        <w:t>,</w:t>
      </w:r>
    </w:p>
    <w:p w14:paraId="2F458C89" w14:textId="3E64C742" w:rsidR="00260B2D" w:rsidRDefault="00006D4F" w:rsidP="00260B2D">
      <w:pPr>
        <w:pStyle w:val="Odstavecseseznamem"/>
        <w:numPr>
          <w:ilvl w:val="0"/>
          <w:numId w:val="38"/>
        </w:numPr>
        <w:suppressAutoHyphens w:val="0"/>
        <w:spacing w:line="240" w:lineRule="atLeast"/>
        <w:contextualSpacing w:val="0"/>
        <w:jc w:val="both"/>
      </w:pPr>
      <w:r>
        <w:t xml:space="preserve">do </w:t>
      </w:r>
      <w:r w:rsidR="00260B2D">
        <w:t>zavedení inovačního partnerství</w:t>
      </w:r>
      <w:r w:rsidR="000A2096">
        <w:t>,</w:t>
      </w:r>
    </w:p>
    <w:p w14:paraId="1A2D1EAA" w14:textId="4BA0C947" w:rsidR="00260B2D" w:rsidRPr="00E475CF" w:rsidRDefault="00006D4F" w:rsidP="00260B2D">
      <w:pPr>
        <w:pStyle w:val="Odstavecseseznamem"/>
        <w:numPr>
          <w:ilvl w:val="0"/>
          <w:numId w:val="38"/>
        </w:numPr>
        <w:suppressAutoHyphens w:val="0"/>
        <w:spacing w:line="240" w:lineRule="atLeast"/>
        <w:contextualSpacing w:val="0"/>
        <w:jc w:val="both"/>
      </w:pPr>
      <w:r>
        <w:t xml:space="preserve">do </w:t>
      </w:r>
      <w:r w:rsidR="00260B2D">
        <w:t>uzavření smlouvy o pořízení výsledku inovačního partnerství</w:t>
      </w:r>
      <w:r w:rsidR="000A2096">
        <w:t>.</w:t>
      </w:r>
    </w:p>
    <w:p w14:paraId="5387792F" w14:textId="6354C78C" w:rsidR="00260B2D" w:rsidRPr="00260B2D" w:rsidRDefault="00260B2D" w:rsidP="00260B2D">
      <w:pPr>
        <w:suppressAutoHyphens w:val="0"/>
        <w:jc w:val="both"/>
        <w:rPr>
          <w:rFonts w:cs="Times New Roman"/>
        </w:rPr>
      </w:pPr>
    </w:p>
    <w:p w14:paraId="45E5F7D3" w14:textId="70C0E531" w:rsidR="002947D3" w:rsidRPr="002947D3" w:rsidRDefault="002E43B3" w:rsidP="00260B2D">
      <w:pPr>
        <w:pStyle w:val="Odstavecseseznamem"/>
        <w:suppressAutoHyphens w:val="0"/>
        <w:ind w:left="426" w:hanging="142"/>
        <w:contextualSpacing w:val="0"/>
        <w:jc w:val="both"/>
        <w:rPr>
          <w:rFonts w:cs="Times New Roman"/>
        </w:rPr>
      </w:pPr>
      <w:r>
        <w:rPr>
          <w:rFonts w:cs="Times New Roman"/>
        </w:rPr>
        <w:t xml:space="preserve"> </w:t>
      </w:r>
      <w:r w:rsidR="002947D3">
        <w:rPr>
          <w:rFonts w:cs="Times New Roman"/>
        </w:rPr>
        <w:t>Činnosti Příkazníka budou zahrnovat zejména:</w:t>
      </w:r>
    </w:p>
    <w:p w14:paraId="075A7450" w14:textId="77777777" w:rsidR="008A47B3" w:rsidRPr="008A47B3" w:rsidRDefault="008A47B3" w:rsidP="006A1B8C">
      <w:pPr>
        <w:pStyle w:val="Zkladntext"/>
        <w:spacing w:before="190"/>
        <w:ind w:right="56"/>
        <w:rPr>
          <w:rFonts w:cs="Times New Roman"/>
        </w:rPr>
      </w:pPr>
      <w:r w:rsidRPr="008A47B3">
        <w:rPr>
          <w:rFonts w:cs="Times New Roman"/>
        </w:rPr>
        <w:t>- převzetí podkladů týkajících se veřejné zakázky,</w:t>
      </w:r>
    </w:p>
    <w:p w14:paraId="36B485E0" w14:textId="730F1627" w:rsidR="008A47B3" w:rsidRPr="008A47B3" w:rsidRDefault="008A47B3" w:rsidP="006A1B8C">
      <w:pPr>
        <w:pStyle w:val="Zkladntext"/>
        <w:spacing w:before="190"/>
        <w:ind w:right="56"/>
        <w:rPr>
          <w:rFonts w:cs="Times New Roman"/>
        </w:rPr>
      </w:pPr>
      <w:r w:rsidRPr="008A47B3">
        <w:rPr>
          <w:rFonts w:cs="Times New Roman"/>
        </w:rPr>
        <w:t xml:space="preserve">- zpracování, studium podkladů </w:t>
      </w:r>
      <w:r w:rsidR="006A1B8C">
        <w:rPr>
          <w:rFonts w:cs="Times New Roman"/>
        </w:rPr>
        <w:t>a</w:t>
      </w:r>
      <w:r w:rsidRPr="008A47B3">
        <w:rPr>
          <w:rFonts w:cs="Times New Roman"/>
        </w:rPr>
        <w:t xml:space="preserve"> zpracování zadávacích podmínek (včetně návrhu smlouvy),</w:t>
      </w:r>
    </w:p>
    <w:p w14:paraId="52122F0D" w14:textId="3CA438C6" w:rsidR="008A47B3" w:rsidRPr="008A47B3" w:rsidRDefault="008A47B3" w:rsidP="006A1B8C">
      <w:pPr>
        <w:pStyle w:val="Zkladntext"/>
        <w:spacing w:before="190"/>
        <w:ind w:right="56"/>
        <w:rPr>
          <w:rFonts w:cs="Times New Roman"/>
        </w:rPr>
      </w:pPr>
      <w:r w:rsidRPr="008A47B3">
        <w:rPr>
          <w:rFonts w:cs="Times New Roman"/>
        </w:rPr>
        <w:t>- zpracování návrhu hodnotících kritérií a způsobu hodnocení nabídek a jejich konzultace s</w:t>
      </w:r>
      <w:r w:rsidR="006A1B8C">
        <w:rPr>
          <w:rFonts w:cs="Times New Roman"/>
        </w:rPr>
        <w:t> </w:t>
      </w:r>
      <w:r w:rsidRPr="008A47B3">
        <w:rPr>
          <w:rFonts w:cs="Times New Roman"/>
        </w:rPr>
        <w:t>objednatelem,</w:t>
      </w:r>
    </w:p>
    <w:p w14:paraId="1059E243" w14:textId="0322CC8A" w:rsidR="008A47B3" w:rsidRPr="008A47B3" w:rsidRDefault="008A47B3" w:rsidP="006A1B8C">
      <w:pPr>
        <w:pStyle w:val="Zkladntext"/>
        <w:spacing w:before="190"/>
        <w:ind w:right="56"/>
        <w:rPr>
          <w:rFonts w:cs="Times New Roman"/>
        </w:rPr>
      </w:pPr>
      <w:r w:rsidRPr="008A47B3">
        <w:rPr>
          <w:rFonts w:cs="Times New Roman"/>
        </w:rPr>
        <w:t>- vypracování čistopisu zadávací dokumentace vč. návrhu smlouvy na základě souhlasu objednatele,</w:t>
      </w:r>
    </w:p>
    <w:p w14:paraId="6349E740" w14:textId="77777777" w:rsidR="008A47B3" w:rsidRPr="008A47B3" w:rsidRDefault="008A47B3" w:rsidP="006A1B8C">
      <w:pPr>
        <w:pStyle w:val="Zkladntext"/>
        <w:spacing w:before="190"/>
        <w:ind w:right="56"/>
        <w:rPr>
          <w:rFonts w:cs="Times New Roman"/>
        </w:rPr>
      </w:pPr>
      <w:r w:rsidRPr="008A47B3">
        <w:rPr>
          <w:rFonts w:cs="Times New Roman"/>
        </w:rPr>
        <w:t>- zpracování odpovědí na dotazy dodavatelů v průběhu lhůty pro podání nabídek, zajištění včasného doručení odpovědí na dotaz ve lhůtě stanovené zákonem na základě součinnosti poskytnuté příkazcem,</w:t>
      </w:r>
    </w:p>
    <w:p w14:paraId="253963F5" w14:textId="77777777" w:rsidR="008A47B3" w:rsidRPr="008A47B3" w:rsidRDefault="008A47B3" w:rsidP="006A1B8C">
      <w:pPr>
        <w:pStyle w:val="Zkladntext"/>
        <w:spacing w:before="190"/>
        <w:ind w:right="56"/>
        <w:rPr>
          <w:rFonts w:cs="Times New Roman"/>
        </w:rPr>
      </w:pPr>
      <w:r w:rsidRPr="008A47B3">
        <w:rPr>
          <w:rFonts w:cs="Times New Roman"/>
        </w:rPr>
        <w:t>- zpracování a zveřejnění oznámení otevřeného řízení spolu se zadávací dokumentací na profilu zadavatele,</w:t>
      </w:r>
    </w:p>
    <w:p w14:paraId="4BE54474" w14:textId="690D7DFB" w:rsidR="008A47B3" w:rsidRPr="008A47B3" w:rsidRDefault="008A47B3" w:rsidP="006A1B8C">
      <w:pPr>
        <w:pStyle w:val="Zkladntext"/>
        <w:spacing w:before="190"/>
        <w:ind w:right="56"/>
        <w:rPr>
          <w:rFonts w:cs="Times New Roman"/>
        </w:rPr>
      </w:pPr>
      <w:r w:rsidRPr="008A47B3">
        <w:rPr>
          <w:rFonts w:cs="Times New Roman"/>
        </w:rPr>
        <w:t>- v případě administrace veřejné zakázky dle zákona provede zašifrování dokumentace na profilu zadavatele, bude držitelem šifrovacího klíče a provede rozšifrování nabídek,</w:t>
      </w:r>
    </w:p>
    <w:p w14:paraId="357FE557" w14:textId="77777777" w:rsidR="008A47B3" w:rsidRPr="008A47B3" w:rsidRDefault="008A47B3" w:rsidP="006A1B8C">
      <w:pPr>
        <w:pStyle w:val="Zkladntext"/>
        <w:spacing w:before="190"/>
        <w:ind w:right="56"/>
        <w:rPr>
          <w:rFonts w:cs="Times New Roman"/>
        </w:rPr>
      </w:pPr>
      <w:r w:rsidRPr="008A47B3">
        <w:rPr>
          <w:rFonts w:cs="Times New Roman"/>
        </w:rPr>
        <w:t>- zpracování a rozeslání výzvy k účasti na 1. jednání hodnotící komise, případně komise pro otevírání obálek jednotlivým členům hodnotící komise jmenované objednatelem, případně jejich náhradníkům, bude-li komise jmenována,</w:t>
      </w:r>
    </w:p>
    <w:p w14:paraId="13AA8B7A" w14:textId="45A6FAB3" w:rsidR="008A47B3" w:rsidRPr="008A47B3" w:rsidRDefault="008A47B3" w:rsidP="006A1B8C">
      <w:pPr>
        <w:pStyle w:val="Zkladntext"/>
        <w:spacing w:before="190"/>
        <w:ind w:right="56"/>
        <w:rPr>
          <w:rFonts w:cs="Times New Roman"/>
        </w:rPr>
      </w:pPr>
      <w:r w:rsidRPr="008A47B3">
        <w:rPr>
          <w:rFonts w:cs="Times New Roman"/>
        </w:rPr>
        <w:t>- vypracování a zajištění čestných prohlášení pro členy, náhradníky a účastníky jednání hodnotící komise, bude-li komise jmenována,</w:t>
      </w:r>
    </w:p>
    <w:p w14:paraId="1EFDC139" w14:textId="31EC80D1" w:rsidR="008A47B3" w:rsidRPr="008A47B3" w:rsidRDefault="008A47B3" w:rsidP="006A1B8C">
      <w:pPr>
        <w:pStyle w:val="Zkladntext"/>
        <w:spacing w:before="190"/>
        <w:ind w:right="56"/>
        <w:rPr>
          <w:rFonts w:cs="Times New Roman"/>
        </w:rPr>
      </w:pPr>
      <w:r w:rsidRPr="008A47B3">
        <w:rPr>
          <w:rFonts w:cs="Times New Roman"/>
        </w:rPr>
        <w:lastRenderedPageBreak/>
        <w:t>- vypracování a zajištění protokolů o volbě předsedy a místopředsedy hodnotící komise, bude-li komise jmenována,</w:t>
      </w:r>
    </w:p>
    <w:p w14:paraId="4431D1D3" w14:textId="591698F5" w:rsidR="008A47B3" w:rsidRPr="008A47B3" w:rsidRDefault="008A47B3" w:rsidP="006A1B8C">
      <w:pPr>
        <w:pStyle w:val="Zkladntext"/>
        <w:spacing w:before="190"/>
        <w:ind w:right="56"/>
        <w:rPr>
          <w:rFonts w:cs="Times New Roman"/>
        </w:rPr>
      </w:pPr>
      <w:r w:rsidRPr="008A47B3">
        <w:rPr>
          <w:rFonts w:cs="Times New Roman"/>
        </w:rPr>
        <w:t>- organizační zajištění vlastního aktu otevírání obálek s nabídkami a otevírání nabídek jednotlivých účastníků v sídle objednatele,</w:t>
      </w:r>
    </w:p>
    <w:p w14:paraId="50891389" w14:textId="77777777" w:rsidR="006A1B8C" w:rsidRDefault="008A47B3" w:rsidP="006A1B8C">
      <w:pPr>
        <w:pStyle w:val="Zkladntext"/>
        <w:spacing w:before="190"/>
        <w:ind w:right="56"/>
        <w:rPr>
          <w:rFonts w:cs="Times New Roman"/>
        </w:rPr>
      </w:pPr>
      <w:r w:rsidRPr="008A47B3">
        <w:rPr>
          <w:rFonts w:cs="Times New Roman"/>
        </w:rPr>
        <w:t>- sepsání protokolu o otevírání obálek s nabídkami včetně všech náležitostí a příloh,</w:t>
      </w:r>
    </w:p>
    <w:p w14:paraId="55B801FD" w14:textId="61A34B35" w:rsidR="008A47B3" w:rsidRPr="008A47B3" w:rsidRDefault="008A47B3" w:rsidP="006A1B8C">
      <w:pPr>
        <w:pStyle w:val="Zkladntext"/>
        <w:spacing w:before="190"/>
        <w:ind w:right="56"/>
        <w:rPr>
          <w:rFonts w:cs="Times New Roman"/>
        </w:rPr>
      </w:pPr>
      <w:r w:rsidRPr="008A47B3">
        <w:rPr>
          <w:rFonts w:cs="Times New Roman"/>
        </w:rPr>
        <w:t>- sepsání protokolu z hodnotící komise,</w:t>
      </w:r>
    </w:p>
    <w:p w14:paraId="6A749AE9" w14:textId="35BF3C19" w:rsidR="008A47B3" w:rsidRPr="008A47B3" w:rsidRDefault="008A47B3" w:rsidP="006A1B8C">
      <w:pPr>
        <w:pStyle w:val="Zkladntext"/>
        <w:spacing w:before="190"/>
        <w:ind w:right="56"/>
        <w:rPr>
          <w:rFonts w:cs="Times New Roman"/>
        </w:rPr>
      </w:pPr>
      <w:r w:rsidRPr="008A47B3">
        <w:rPr>
          <w:rFonts w:cs="Times New Roman"/>
        </w:rPr>
        <w:t>- zpracování návrhu rozhodnutí o vyloučení účastníka a jeho zaslání vyloučenému účastníkovi,</w:t>
      </w:r>
    </w:p>
    <w:p w14:paraId="28EC69E1" w14:textId="04714FF2" w:rsidR="008A47B3" w:rsidRPr="008A47B3" w:rsidRDefault="008A47B3" w:rsidP="006A1B8C">
      <w:pPr>
        <w:pStyle w:val="Zkladntext"/>
        <w:spacing w:before="190"/>
        <w:ind w:right="56"/>
        <w:rPr>
          <w:rFonts w:cs="Times New Roman"/>
        </w:rPr>
      </w:pPr>
      <w:r w:rsidRPr="008A47B3">
        <w:rPr>
          <w:rFonts w:cs="Times New Roman"/>
        </w:rPr>
        <w:t xml:space="preserve">- zpracování a rozeslání výzvy členům hodnotící komise k účasti na 2. jednání hodnotící komise, </w:t>
      </w:r>
    </w:p>
    <w:p w14:paraId="619B3847" w14:textId="0A14A79F" w:rsidR="008A47B3" w:rsidRPr="008A47B3" w:rsidRDefault="008A47B3" w:rsidP="006A1B8C">
      <w:pPr>
        <w:pStyle w:val="Zkladntext"/>
        <w:spacing w:before="190"/>
        <w:ind w:right="56"/>
        <w:rPr>
          <w:rFonts w:cs="Times New Roman"/>
        </w:rPr>
      </w:pPr>
      <w:r w:rsidRPr="008A47B3">
        <w:rPr>
          <w:rFonts w:cs="Times New Roman"/>
        </w:rPr>
        <w:t>- organizační zajištění průběhu posouzení a hodnocení nabídek – bude postupováno v souladu s § 39 odst. 4 zákona, přičemž bude provedeno hodnocení nabídek a posouzení pouze vítězné nabídky,</w:t>
      </w:r>
    </w:p>
    <w:p w14:paraId="1ACAF6D4" w14:textId="77777777" w:rsidR="008A47B3" w:rsidRPr="008A47B3" w:rsidRDefault="008A47B3" w:rsidP="006A1B8C">
      <w:pPr>
        <w:pStyle w:val="Zkladntext"/>
        <w:spacing w:before="190"/>
        <w:ind w:right="56"/>
        <w:rPr>
          <w:rFonts w:cs="Times New Roman"/>
        </w:rPr>
      </w:pPr>
      <w:r w:rsidRPr="008A47B3">
        <w:rPr>
          <w:rFonts w:cs="Times New Roman"/>
        </w:rPr>
        <w:t>- rozbor nabídek, ověření splnění kvalifikace vítězného účastníka,</w:t>
      </w:r>
    </w:p>
    <w:p w14:paraId="776BE03B" w14:textId="2648DB70" w:rsidR="008A47B3" w:rsidRPr="00186393" w:rsidRDefault="008A47B3" w:rsidP="006A1B8C">
      <w:pPr>
        <w:pStyle w:val="Zkladntext"/>
        <w:spacing w:before="190"/>
        <w:ind w:right="56"/>
        <w:rPr>
          <w:rFonts w:cs="Times New Roman"/>
        </w:rPr>
      </w:pPr>
      <w:r w:rsidRPr="00186393">
        <w:rPr>
          <w:rFonts w:cs="Times New Roman"/>
        </w:rPr>
        <w:t>- zpracování a rozeslání žádostí k objasnění nebo doplnění údajů dokladů, vzorků nebo modelů účastníkům</w:t>
      </w:r>
      <w:r w:rsidR="006A1B8C" w:rsidRPr="00186393">
        <w:rPr>
          <w:rFonts w:cs="Times New Roman"/>
        </w:rPr>
        <w:t>,</w:t>
      </w:r>
    </w:p>
    <w:p w14:paraId="008620A3" w14:textId="77777777" w:rsidR="008A47B3" w:rsidRPr="008A47B3" w:rsidRDefault="008A47B3" w:rsidP="006A1B8C">
      <w:pPr>
        <w:pStyle w:val="Zkladntext"/>
        <w:spacing w:before="190"/>
        <w:ind w:right="56"/>
        <w:rPr>
          <w:rFonts w:cs="Times New Roman"/>
        </w:rPr>
      </w:pPr>
      <w:r w:rsidRPr="00186393">
        <w:rPr>
          <w:rFonts w:cs="Times New Roman"/>
        </w:rPr>
        <w:t>- zpracování veškerých</w:t>
      </w:r>
      <w:r w:rsidRPr="008A47B3">
        <w:rPr>
          <w:rFonts w:cs="Times New Roman"/>
        </w:rPr>
        <w:t xml:space="preserve"> podkladů týkající se metody hodnocení a posouzení nabídek,</w:t>
      </w:r>
    </w:p>
    <w:p w14:paraId="349EC197" w14:textId="77777777" w:rsidR="008A47B3" w:rsidRPr="008A47B3" w:rsidRDefault="008A47B3" w:rsidP="006A1B8C">
      <w:pPr>
        <w:pStyle w:val="Zkladntext"/>
        <w:spacing w:before="190"/>
        <w:ind w:right="56"/>
        <w:rPr>
          <w:rFonts w:cs="Times New Roman"/>
        </w:rPr>
      </w:pPr>
      <w:r w:rsidRPr="008A47B3">
        <w:rPr>
          <w:rFonts w:cs="Times New Roman"/>
        </w:rPr>
        <w:t>- vypracování protokolu o 2. jednání hodnotící komise včetně všech náležitostí a příloh,</w:t>
      </w:r>
    </w:p>
    <w:p w14:paraId="3F188709" w14:textId="5417180D" w:rsidR="008A47B3" w:rsidRPr="008A47B3" w:rsidRDefault="008A47B3" w:rsidP="006A1B8C">
      <w:pPr>
        <w:pStyle w:val="Zkladntext"/>
        <w:spacing w:before="190"/>
        <w:ind w:right="56"/>
        <w:rPr>
          <w:rFonts w:cs="Times New Roman"/>
        </w:rPr>
      </w:pPr>
      <w:r w:rsidRPr="008A47B3">
        <w:rPr>
          <w:rFonts w:cs="Times New Roman"/>
        </w:rPr>
        <w:t>- vypracování návrhu rozhodnutí o vyloučení účastníka a jeho rozeslání po schválení a podpisu objednatelem,</w:t>
      </w:r>
    </w:p>
    <w:p w14:paraId="2B0145AE" w14:textId="77777777" w:rsidR="008A47B3" w:rsidRPr="008A47B3" w:rsidRDefault="008A47B3" w:rsidP="006A1B8C">
      <w:pPr>
        <w:pStyle w:val="Zkladntext"/>
        <w:spacing w:before="190"/>
        <w:ind w:right="56"/>
        <w:rPr>
          <w:rFonts w:cs="Times New Roman"/>
        </w:rPr>
      </w:pPr>
      <w:r w:rsidRPr="008A47B3">
        <w:rPr>
          <w:rFonts w:cs="Times New Roman"/>
        </w:rPr>
        <w:t>- vypracování návrhu žádosti o písemné zdůvodnění mimořádně nízké nabídkové ceny,</w:t>
      </w:r>
    </w:p>
    <w:p w14:paraId="6ADADCC8" w14:textId="77777777" w:rsidR="008A47B3" w:rsidRPr="008A47B3" w:rsidRDefault="008A47B3" w:rsidP="006A1B8C">
      <w:pPr>
        <w:pStyle w:val="Zkladntext"/>
        <w:spacing w:before="190"/>
        <w:ind w:right="56"/>
        <w:rPr>
          <w:rFonts w:cs="Times New Roman"/>
        </w:rPr>
      </w:pPr>
      <w:r w:rsidRPr="008A47B3">
        <w:rPr>
          <w:rFonts w:cs="Times New Roman"/>
        </w:rPr>
        <w:t>- zpracování zprávy o hodnocení nabídek a dalších souvisejících zápisů,</w:t>
      </w:r>
    </w:p>
    <w:p w14:paraId="73E8F6C6" w14:textId="150285B0" w:rsidR="008A47B3" w:rsidRPr="008A47B3" w:rsidRDefault="008A47B3" w:rsidP="006A1B8C">
      <w:pPr>
        <w:pStyle w:val="Zkladntext"/>
        <w:spacing w:before="190"/>
        <w:ind w:right="56"/>
        <w:rPr>
          <w:rFonts w:cs="Times New Roman"/>
        </w:rPr>
      </w:pPr>
      <w:r w:rsidRPr="008A47B3">
        <w:rPr>
          <w:rFonts w:cs="Times New Roman"/>
        </w:rPr>
        <w:t>- vypracování návrhu rozhodnutí o výběru nejvhodnější nabídky a zajištění rozeslání oznámení o výběru nejvhodnější nabídky,</w:t>
      </w:r>
    </w:p>
    <w:p w14:paraId="4B4FFF91" w14:textId="0F7DE068" w:rsidR="008A47B3" w:rsidRPr="008A47B3" w:rsidRDefault="008A47B3" w:rsidP="006A1B8C">
      <w:pPr>
        <w:pStyle w:val="Zkladntext"/>
        <w:spacing w:before="190"/>
        <w:ind w:right="56"/>
        <w:rPr>
          <w:rFonts w:cs="Times New Roman"/>
        </w:rPr>
      </w:pPr>
      <w:r w:rsidRPr="00186393">
        <w:rPr>
          <w:rFonts w:cs="Times New Roman"/>
        </w:rPr>
        <w:t>- vypracování a odeslání výzvy k předložení originálů nebo ověřených kopií dokladů o kvalifikaci a</w:t>
      </w:r>
      <w:r w:rsidR="006A1B8C" w:rsidRPr="00186393">
        <w:rPr>
          <w:rFonts w:cs="Times New Roman"/>
        </w:rPr>
        <w:t> </w:t>
      </w:r>
      <w:r w:rsidRPr="00186393">
        <w:rPr>
          <w:rFonts w:cs="Times New Roman"/>
        </w:rPr>
        <w:t>doložení dokladů a vzorků, pokud si toto zadavatel vyhradil</w:t>
      </w:r>
      <w:r w:rsidR="006A1B8C" w:rsidRPr="00186393">
        <w:rPr>
          <w:rFonts w:cs="Times New Roman"/>
        </w:rPr>
        <w:t xml:space="preserve">, </w:t>
      </w:r>
      <w:r w:rsidRPr="00186393">
        <w:rPr>
          <w:rFonts w:cs="Times New Roman"/>
        </w:rPr>
        <w:t xml:space="preserve">a ověření skutečného majitele dle </w:t>
      </w:r>
      <w:r w:rsidR="006A1B8C" w:rsidRPr="00186393">
        <w:rPr>
          <w:rFonts w:cs="Times New Roman"/>
        </w:rPr>
        <w:t>§ 122 zákona,</w:t>
      </w:r>
    </w:p>
    <w:p w14:paraId="0BC308BB" w14:textId="62AC9503" w:rsidR="008A47B3" w:rsidRPr="008A47B3" w:rsidRDefault="008A47B3" w:rsidP="006A1B8C">
      <w:pPr>
        <w:pStyle w:val="Zkladntext"/>
        <w:spacing w:before="190"/>
        <w:ind w:right="56"/>
        <w:rPr>
          <w:rFonts w:cs="Times New Roman"/>
        </w:rPr>
      </w:pPr>
      <w:r w:rsidRPr="008A47B3">
        <w:rPr>
          <w:rFonts w:cs="Times New Roman"/>
        </w:rPr>
        <w:t>- vypracování oznámení o výsledku zadávacího řízení a jeho zveřejnění v informačním systému o</w:t>
      </w:r>
      <w:r w:rsidR="006A1B8C">
        <w:rPr>
          <w:rFonts w:cs="Times New Roman"/>
        </w:rPr>
        <w:t> </w:t>
      </w:r>
      <w:r w:rsidRPr="008A47B3">
        <w:rPr>
          <w:rFonts w:cs="Times New Roman"/>
        </w:rPr>
        <w:t xml:space="preserve">veřejných zakázkách – </w:t>
      </w:r>
      <w:r w:rsidR="006A1B8C">
        <w:rPr>
          <w:rFonts w:cs="Times New Roman"/>
        </w:rPr>
        <w:t>V</w:t>
      </w:r>
      <w:r w:rsidRPr="008A47B3">
        <w:rPr>
          <w:rFonts w:cs="Times New Roman"/>
        </w:rPr>
        <w:t>ěstníku veřejných zakázek,</w:t>
      </w:r>
    </w:p>
    <w:p w14:paraId="5432A574" w14:textId="77777777" w:rsidR="008A47B3" w:rsidRPr="008A47B3" w:rsidRDefault="008A47B3" w:rsidP="006A1B8C">
      <w:pPr>
        <w:pStyle w:val="Zkladntext"/>
        <w:spacing w:before="190"/>
        <w:ind w:right="56"/>
        <w:rPr>
          <w:rFonts w:cs="Times New Roman"/>
        </w:rPr>
      </w:pPr>
      <w:r w:rsidRPr="008A47B3">
        <w:rPr>
          <w:rFonts w:cs="Times New Roman"/>
        </w:rPr>
        <w:t>- zpracování písemné zprávy zadavatele,</w:t>
      </w:r>
    </w:p>
    <w:p w14:paraId="360243D5" w14:textId="77777777" w:rsidR="008A47B3" w:rsidRPr="008A47B3" w:rsidRDefault="008A47B3" w:rsidP="006A1B8C">
      <w:pPr>
        <w:pStyle w:val="Zkladntext"/>
        <w:spacing w:before="190"/>
        <w:ind w:right="56"/>
        <w:rPr>
          <w:rFonts w:cs="Times New Roman"/>
        </w:rPr>
      </w:pPr>
      <w:r w:rsidRPr="008A47B3">
        <w:rPr>
          <w:rFonts w:cs="Times New Roman"/>
        </w:rPr>
        <w:t>- předání veškeré dokumentace z průběhu veřejné zakázky,</w:t>
      </w:r>
    </w:p>
    <w:p w14:paraId="0FF1236A" w14:textId="77777777" w:rsidR="008A47B3" w:rsidRPr="008A47B3" w:rsidRDefault="008A47B3" w:rsidP="006A1B8C">
      <w:pPr>
        <w:pStyle w:val="Zkladntext"/>
        <w:spacing w:before="190"/>
        <w:ind w:right="56"/>
        <w:rPr>
          <w:rFonts w:cs="Times New Roman"/>
        </w:rPr>
      </w:pPr>
      <w:r w:rsidRPr="008A47B3">
        <w:rPr>
          <w:rFonts w:cs="Times New Roman"/>
        </w:rPr>
        <w:t>- zpracování návrhu rozhodnutí o námitce účastníků,</w:t>
      </w:r>
    </w:p>
    <w:p w14:paraId="30E8559A" w14:textId="723C6D80" w:rsidR="008A47B3" w:rsidRDefault="008A47B3" w:rsidP="006A1B8C">
      <w:pPr>
        <w:pStyle w:val="Zkladntext"/>
        <w:spacing w:before="190"/>
        <w:ind w:right="56"/>
        <w:rPr>
          <w:rFonts w:cs="Times New Roman"/>
        </w:rPr>
      </w:pPr>
      <w:r w:rsidRPr="008A47B3">
        <w:rPr>
          <w:rFonts w:cs="Times New Roman"/>
        </w:rPr>
        <w:t>-  zajištění právní a metodické pomoci a podpory zadavatele, zejména v oblasti výkladu zákona a</w:t>
      </w:r>
      <w:r w:rsidR="006A1B8C">
        <w:rPr>
          <w:rFonts w:cs="Times New Roman"/>
        </w:rPr>
        <w:t> </w:t>
      </w:r>
      <w:r w:rsidRPr="008A47B3">
        <w:rPr>
          <w:rFonts w:cs="Times New Roman"/>
        </w:rPr>
        <w:t>poskytování stanovisek k</w:t>
      </w:r>
      <w:r w:rsidR="006A1B8C">
        <w:rPr>
          <w:rFonts w:cs="Times New Roman"/>
        </w:rPr>
        <w:t> </w:t>
      </w:r>
      <w:r w:rsidRPr="008A47B3">
        <w:rPr>
          <w:rFonts w:cs="Times New Roman"/>
        </w:rPr>
        <w:t>zákonu</w:t>
      </w:r>
      <w:r w:rsidR="006A1B8C">
        <w:rPr>
          <w:rFonts w:cs="Times New Roman"/>
        </w:rPr>
        <w:t>,</w:t>
      </w:r>
    </w:p>
    <w:p w14:paraId="68E3B6BC" w14:textId="77777777" w:rsidR="006A1B8C" w:rsidRDefault="006A1B8C" w:rsidP="006A1B8C">
      <w:pPr>
        <w:pStyle w:val="Zkladntext"/>
        <w:ind w:right="57"/>
        <w:rPr>
          <w:rFonts w:cs="Times New Roman"/>
        </w:rPr>
      </w:pPr>
    </w:p>
    <w:p w14:paraId="5C28C258" w14:textId="3B43B082" w:rsidR="008A47B3" w:rsidRDefault="008A47B3" w:rsidP="006A1B8C">
      <w:pPr>
        <w:jc w:val="both"/>
        <w:rPr>
          <w:rFonts w:cs="Times New Roman"/>
        </w:rPr>
      </w:pPr>
      <w:r w:rsidRPr="008A47B3">
        <w:rPr>
          <w:rFonts w:cs="Times New Roman"/>
        </w:rPr>
        <w:lastRenderedPageBreak/>
        <w:t>- zpracování návrhu stanoviska zadavatele k podanému návrhu k</w:t>
      </w:r>
      <w:r w:rsidR="006A1B8C">
        <w:rPr>
          <w:rFonts w:cs="Times New Roman"/>
        </w:rPr>
        <w:t> </w:t>
      </w:r>
      <w:r w:rsidRPr="008A47B3">
        <w:rPr>
          <w:rFonts w:cs="Times New Roman"/>
        </w:rPr>
        <w:t>ÚOHS</w:t>
      </w:r>
      <w:r w:rsidR="006A1B8C">
        <w:rPr>
          <w:rFonts w:cs="Times New Roman"/>
        </w:rPr>
        <w:t>,</w:t>
      </w:r>
    </w:p>
    <w:p w14:paraId="2ED75121" w14:textId="77777777" w:rsidR="006A1B8C" w:rsidRPr="008A47B3" w:rsidRDefault="006A1B8C" w:rsidP="006A1B8C">
      <w:pPr>
        <w:jc w:val="both"/>
        <w:rPr>
          <w:rFonts w:cs="Times New Roman"/>
        </w:rPr>
      </w:pPr>
    </w:p>
    <w:p w14:paraId="22B49C29" w14:textId="02E63539" w:rsidR="008A47B3" w:rsidRDefault="008A47B3" w:rsidP="006A1B8C">
      <w:pPr>
        <w:jc w:val="both"/>
        <w:rPr>
          <w:rFonts w:cs="Times New Roman"/>
        </w:rPr>
      </w:pPr>
      <w:r w:rsidRPr="008A47B3">
        <w:rPr>
          <w:rFonts w:cs="Times New Roman"/>
        </w:rPr>
        <w:t>- součinnost při řešení návrhu s ÚOHS,</w:t>
      </w:r>
    </w:p>
    <w:p w14:paraId="05D7A3D8" w14:textId="77777777" w:rsidR="008A47B3" w:rsidRPr="008A47B3" w:rsidRDefault="008A47B3" w:rsidP="006A1B8C">
      <w:pPr>
        <w:jc w:val="both"/>
        <w:rPr>
          <w:rFonts w:cs="Times New Roman"/>
        </w:rPr>
      </w:pPr>
    </w:p>
    <w:p w14:paraId="3CB54BDE" w14:textId="23682584" w:rsidR="008A47B3" w:rsidRDefault="008A47B3" w:rsidP="006A1B8C">
      <w:pPr>
        <w:jc w:val="both"/>
        <w:rPr>
          <w:rFonts w:cs="Times New Roman"/>
        </w:rPr>
      </w:pPr>
      <w:r w:rsidRPr="008A47B3">
        <w:rPr>
          <w:rFonts w:cs="Times New Roman"/>
        </w:rPr>
        <w:t xml:space="preserve">- součinnost při řádném ukončení </w:t>
      </w:r>
      <w:r w:rsidR="00006D4F">
        <w:rPr>
          <w:rFonts w:cs="Times New Roman"/>
        </w:rPr>
        <w:t>veřejné zakázky</w:t>
      </w:r>
      <w:r w:rsidRPr="008A47B3">
        <w:rPr>
          <w:rFonts w:cs="Times New Roman"/>
        </w:rPr>
        <w:t xml:space="preserve"> po vydání rozhodnutí o podaných námitkách</w:t>
      </w:r>
      <w:r w:rsidR="006A1B8C">
        <w:rPr>
          <w:rFonts w:cs="Times New Roman"/>
        </w:rPr>
        <w:t>,</w:t>
      </w:r>
    </w:p>
    <w:p w14:paraId="6A0911A4" w14:textId="77777777" w:rsidR="006A1B8C" w:rsidRPr="008A47B3" w:rsidRDefault="006A1B8C" w:rsidP="006A1B8C">
      <w:pPr>
        <w:jc w:val="both"/>
        <w:rPr>
          <w:rFonts w:cs="Times New Roman"/>
        </w:rPr>
      </w:pPr>
    </w:p>
    <w:p w14:paraId="13193C09" w14:textId="70252B32" w:rsidR="002947D3" w:rsidRPr="008A47B3" w:rsidRDefault="008A47B3" w:rsidP="006A1B8C">
      <w:pPr>
        <w:jc w:val="both"/>
        <w:rPr>
          <w:rFonts w:cs="Times New Roman"/>
        </w:rPr>
      </w:pPr>
      <w:r w:rsidRPr="008A47B3">
        <w:rPr>
          <w:rFonts w:cs="Times New Roman"/>
        </w:rPr>
        <w:t>- v závislosti na druhu řízení VZ zveřejňování povinných informací ve Věstníku</w:t>
      </w:r>
      <w:r w:rsidR="006A1B8C">
        <w:rPr>
          <w:rFonts w:cs="Times New Roman"/>
        </w:rPr>
        <w:t xml:space="preserve"> </w:t>
      </w:r>
      <w:r w:rsidRPr="008A47B3">
        <w:rPr>
          <w:rFonts w:cs="Times New Roman"/>
        </w:rPr>
        <w:t>veřejných zakázek (VVZ), Úředním věstníku Evropské unie (TED), profilu zadavatele (Tender Arena). Při evidenci ve VVZ, TED a profilu zadavatele je příkazník povinen označovat veřejnou zakázku názvem a interní číslem zakázky ve formátu</w:t>
      </w:r>
      <w:r w:rsidR="000A2096">
        <w:rPr>
          <w:rFonts w:cs="Times New Roman"/>
        </w:rPr>
        <w:t>:</w:t>
      </w:r>
      <w:r w:rsidRPr="008A47B3">
        <w:rPr>
          <w:rFonts w:cs="Times New Roman"/>
        </w:rPr>
        <w:t xml:space="preserve"> ZAK </w:t>
      </w:r>
      <w:r w:rsidR="00B979B5">
        <w:rPr>
          <w:rFonts w:cs="Times New Roman"/>
        </w:rPr>
        <w:t>XX</w:t>
      </w:r>
      <w:r w:rsidRPr="008A47B3">
        <w:rPr>
          <w:rFonts w:cs="Times New Roman"/>
        </w:rPr>
        <w:t>-</w:t>
      </w:r>
      <w:r w:rsidR="00B979B5">
        <w:rPr>
          <w:rFonts w:cs="Times New Roman"/>
        </w:rPr>
        <w:t>XXXX</w:t>
      </w:r>
      <w:r w:rsidR="000A2096">
        <w:rPr>
          <w:rFonts w:cs="Times New Roman"/>
        </w:rPr>
        <w:t>.</w:t>
      </w:r>
    </w:p>
    <w:p w14:paraId="3387E3D9" w14:textId="7070BD44" w:rsidR="00D01073" w:rsidRPr="009306BD" w:rsidRDefault="00D01073" w:rsidP="006A1B8C">
      <w:pPr>
        <w:suppressAutoHyphens w:val="0"/>
        <w:ind w:hanging="283"/>
        <w:jc w:val="both"/>
        <w:rPr>
          <w:rFonts w:cs="Times New Roman"/>
        </w:rPr>
      </w:pPr>
    </w:p>
    <w:p w14:paraId="7A8A6259" w14:textId="07651FB4" w:rsidR="00E71C4D" w:rsidRPr="002947D3" w:rsidRDefault="00D01073" w:rsidP="002947D3">
      <w:pPr>
        <w:pStyle w:val="Odstavecseseznamem"/>
        <w:numPr>
          <w:ilvl w:val="0"/>
          <w:numId w:val="34"/>
        </w:numPr>
        <w:suppressAutoHyphens w:val="0"/>
        <w:ind w:left="0" w:firstLine="0"/>
        <w:jc w:val="both"/>
        <w:rPr>
          <w:rFonts w:cs="Times New Roman"/>
        </w:rPr>
      </w:pPr>
      <w:r w:rsidRPr="009306BD">
        <w:rPr>
          <w:rFonts w:cs="Times New Roman"/>
        </w:rPr>
        <w:t xml:space="preserve">Příkazce ukládá Příkazníkovi povinnost využití profilu Příkazce tj. Tender arena </w:t>
      </w:r>
      <w:r w:rsidRPr="009306BD">
        <w:rPr>
          <w:rFonts w:cs="Times New Roman"/>
        </w:rPr>
        <w:br/>
        <w:t>pro elektronický příjem nabídek.</w:t>
      </w:r>
      <w:r w:rsidR="00E71C4D" w:rsidRPr="009306BD">
        <w:rPr>
          <w:rFonts w:cs="Times New Roman"/>
        </w:rPr>
        <w:t xml:space="preserve"> </w:t>
      </w:r>
      <w:r w:rsidR="00E71C4D" w:rsidRPr="009306BD">
        <w:rPr>
          <w:rFonts w:cs="Times New Roman"/>
          <w:color w:val="000000"/>
        </w:rPr>
        <w:t xml:space="preserve">Dodavatelé </w:t>
      </w:r>
      <w:r w:rsidR="00E71C4D" w:rsidRPr="009E0BF0">
        <w:rPr>
          <w:rFonts w:cs="Times New Roman"/>
          <w:color w:val="000000"/>
        </w:rPr>
        <w:t xml:space="preserve">zakázky </w:t>
      </w:r>
      <w:r w:rsidR="0077403F" w:rsidRPr="0077403F">
        <w:rPr>
          <w:rFonts w:cs="Times New Roman"/>
          <w:b/>
          <w:bCs/>
        </w:rPr>
        <w:t>Jednotný přístup k ekonomickým informacím pro správu a udržitelný rozvoj města s minimalizovanými nároky na údržbu</w:t>
      </w:r>
      <w:r w:rsidR="00E71C4D" w:rsidRPr="009E0BF0">
        <w:rPr>
          <w:rFonts w:cs="Times New Roman"/>
          <w:color w:val="000000"/>
        </w:rPr>
        <w:t xml:space="preserve"> bud</w:t>
      </w:r>
      <w:r w:rsidR="00E71C4D" w:rsidRPr="009306BD">
        <w:rPr>
          <w:rFonts w:cs="Times New Roman"/>
          <w:color w:val="000000"/>
        </w:rPr>
        <w:t xml:space="preserve">ou povinni předložit svoje nabídky na </w:t>
      </w:r>
      <w:r w:rsidR="00A41437">
        <w:rPr>
          <w:rFonts w:cs="Times New Roman"/>
          <w:color w:val="000000"/>
        </w:rPr>
        <w:t xml:space="preserve">plnění veřejné zakázky písemně </w:t>
      </w:r>
      <w:r w:rsidR="00E71C4D" w:rsidRPr="009306BD">
        <w:rPr>
          <w:rFonts w:cs="Times New Roman"/>
          <w:color w:val="000000"/>
        </w:rPr>
        <w:t xml:space="preserve">v elektronické podobě prostřednictvím elektronického nástroje Tender arena, dostupného na internetové adrese: </w:t>
      </w:r>
      <w:hyperlink r:id="rId8" w:history="1">
        <w:r w:rsidR="00E71C4D" w:rsidRPr="009306BD">
          <w:rPr>
            <w:rStyle w:val="Hypertextovodkaz"/>
            <w:rFonts w:cs="Times New Roman"/>
            <w:color w:val="000000"/>
          </w:rPr>
          <w:t>https://www.tenderarena.cz/rozcestnik.jsf</w:t>
        </w:r>
      </w:hyperlink>
      <w:r w:rsidR="00E71C4D" w:rsidRPr="009306BD">
        <w:rPr>
          <w:rFonts w:cs="Times New Roman"/>
          <w:color w:val="000000"/>
        </w:rPr>
        <w:t xml:space="preserve">. </w:t>
      </w:r>
    </w:p>
    <w:p w14:paraId="4415DB41" w14:textId="5CBDA47E" w:rsidR="00D20BF6" w:rsidRPr="002E43B3" w:rsidRDefault="00D20BF6" w:rsidP="002E43B3">
      <w:pPr>
        <w:suppressAutoHyphens w:val="0"/>
        <w:jc w:val="both"/>
        <w:rPr>
          <w:rFonts w:cs="Times New Roman"/>
        </w:rPr>
      </w:pPr>
    </w:p>
    <w:p w14:paraId="2F73ED94" w14:textId="77777777" w:rsidR="00D20BF6" w:rsidRPr="00F71FA2" w:rsidRDefault="00D20BF6" w:rsidP="00D20BF6">
      <w:pPr>
        <w:jc w:val="both"/>
        <w:rPr>
          <w:rFonts w:cs="Times New Roman"/>
        </w:rPr>
      </w:pPr>
    </w:p>
    <w:p w14:paraId="0D6E23FB" w14:textId="77777777" w:rsidR="00D20BF6" w:rsidRPr="00F71FA2" w:rsidRDefault="00D20BF6" w:rsidP="00A7593C">
      <w:pPr>
        <w:pStyle w:val="Odstavecseseznamem"/>
        <w:numPr>
          <w:ilvl w:val="0"/>
          <w:numId w:val="8"/>
        </w:numPr>
        <w:ind w:left="567" w:hanging="567"/>
        <w:jc w:val="both"/>
        <w:rPr>
          <w:rFonts w:cs="Times New Roman"/>
          <w:b/>
          <w:bCs/>
        </w:rPr>
      </w:pPr>
      <w:r w:rsidRPr="00F71FA2">
        <w:rPr>
          <w:rFonts w:cs="Times New Roman"/>
          <w:b/>
          <w:bCs/>
        </w:rPr>
        <w:t>MÍSTO PLNĚNÍ, TERMÍN PLNĚNÍ</w:t>
      </w:r>
    </w:p>
    <w:p w14:paraId="52AFC619" w14:textId="77777777" w:rsidR="00621995" w:rsidRPr="00F71FA2" w:rsidRDefault="00621995" w:rsidP="00621995">
      <w:pPr>
        <w:pStyle w:val="Odstavecseseznamem"/>
        <w:ind w:left="567"/>
        <w:jc w:val="both"/>
        <w:rPr>
          <w:rFonts w:cs="Times New Roman"/>
          <w:b/>
          <w:bCs/>
        </w:rPr>
      </w:pPr>
    </w:p>
    <w:p w14:paraId="55670629" w14:textId="26392D79" w:rsidR="00D20BF6" w:rsidRPr="00F71FA2" w:rsidRDefault="00D20BF6" w:rsidP="00134A9E">
      <w:pPr>
        <w:jc w:val="both"/>
        <w:rPr>
          <w:rFonts w:cs="Times New Roman"/>
        </w:rPr>
      </w:pPr>
      <w:r w:rsidRPr="00F71FA2">
        <w:rPr>
          <w:rFonts w:cs="Times New Roman"/>
        </w:rPr>
        <w:t xml:space="preserve">Místo plnění </w:t>
      </w:r>
      <w:r w:rsidR="00862622">
        <w:rPr>
          <w:rFonts w:cs="Times New Roman"/>
        </w:rPr>
        <w:t>s</w:t>
      </w:r>
      <w:r w:rsidRPr="00F71FA2">
        <w:rPr>
          <w:rFonts w:cs="Times New Roman"/>
        </w:rPr>
        <w:t xml:space="preserve">mlouvy je sídlo Příkazce. Pro plnění, termíny a lhůty se použijí ustanovení </w:t>
      </w:r>
      <w:r w:rsidR="000A2096">
        <w:rPr>
          <w:rFonts w:cs="Times New Roman"/>
        </w:rPr>
        <w:t>z</w:t>
      </w:r>
      <w:r w:rsidRPr="00F71FA2">
        <w:rPr>
          <w:rFonts w:cs="Times New Roman"/>
        </w:rPr>
        <w:t>ákona.</w:t>
      </w:r>
    </w:p>
    <w:p w14:paraId="6C6432A7" w14:textId="77777777" w:rsidR="00D20BF6" w:rsidRPr="00F71FA2" w:rsidRDefault="00D20BF6" w:rsidP="00D20BF6">
      <w:pPr>
        <w:ind w:left="360"/>
        <w:jc w:val="both"/>
        <w:rPr>
          <w:rFonts w:cs="Times New Roman"/>
        </w:rPr>
      </w:pPr>
    </w:p>
    <w:p w14:paraId="5AF80FC0" w14:textId="77777777" w:rsidR="00D20BF6" w:rsidRPr="00F71FA2" w:rsidRDefault="00D20BF6" w:rsidP="00D20BF6">
      <w:pPr>
        <w:ind w:left="360"/>
        <w:jc w:val="both"/>
        <w:rPr>
          <w:rFonts w:cs="Times New Roman"/>
        </w:rPr>
      </w:pPr>
    </w:p>
    <w:p w14:paraId="798125EB" w14:textId="4259EE8D" w:rsidR="00D20BF6" w:rsidRPr="00F71FA2" w:rsidRDefault="00D20BF6" w:rsidP="00A7593C">
      <w:pPr>
        <w:pStyle w:val="Odstavecseseznamem"/>
        <w:numPr>
          <w:ilvl w:val="0"/>
          <w:numId w:val="8"/>
        </w:numPr>
        <w:ind w:left="567" w:hanging="567"/>
        <w:jc w:val="both"/>
        <w:rPr>
          <w:rFonts w:cs="Times New Roman"/>
          <w:b/>
          <w:bCs/>
        </w:rPr>
      </w:pPr>
      <w:r w:rsidRPr="00F71FA2">
        <w:rPr>
          <w:rFonts w:cs="Times New Roman"/>
          <w:b/>
          <w:bCs/>
        </w:rPr>
        <w:t>PRÁVA A POVINNOSTI PŘÍKAZNÍK</w:t>
      </w:r>
      <w:r w:rsidR="00253615" w:rsidRPr="00F71FA2">
        <w:rPr>
          <w:rFonts w:cs="Times New Roman"/>
          <w:b/>
          <w:bCs/>
        </w:rPr>
        <w:t>A</w:t>
      </w:r>
    </w:p>
    <w:p w14:paraId="2CDAA46A" w14:textId="77777777" w:rsidR="002F02A7" w:rsidRPr="00F71FA2" w:rsidRDefault="002F02A7" w:rsidP="002F02A7">
      <w:pPr>
        <w:pStyle w:val="Odstavecseseznamem"/>
        <w:ind w:left="567"/>
        <w:jc w:val="both"/>
        <w:rPr>
          <w:rFonts w:cs="Times New Roman"/>
          <w:b/>
          <w:bCs/>
        </w:rPr>
      </w:pPr>
    </w:p>
    <w:p w14:paraId="6A989B29" w14:textId="6F141076" w:rsidR="00D20BF6" w:rsidRPr="00F71FA2" w:rsidRDefault="00D20BF6" w:rsidP="0096189C">
      <w:pPr>
        <w:pStyle w:val="Odstavecseseznamem"/>
        <w:numPr>
          <w:ilvl w:val="0"/>
          <w:numId w:val="16"/>
        </w:numPr>
        <w:ind w:left="284" w:hanging="284"/>
        <w:jc w:val="both"/>
        <w:rPr>
          <w:rFonts w:cs="Times New Roman"/>
        </w:rPr>
      </w:pPr>
      <w:r w:rsidRPr="00F71FA2">
        <w:rPr>
          <w:rFonts w:cs="Times New Roman"/>
        </w:rPr>
        <w:t xml:space="preserve">Příkazník je povinen postupovat s odbornou péčí při plnění předmětu </w:t>
      </w:r>
      <w:r w:rsidR="00862622">
        <w:rPr>
          <w:rFonts w:cs="Times New Roman"/>
        </w:rPr>
        <w:t>s</w:t>
      </w:r>
      <w:r w:rsidRPr="00F71FA2">
        <w:rPr>
          <w:rFonts w:cs="Times New Roman"/>
        </w:rPr>
        <w:t xml:space="preserve">mlouvy v zájmu Příkazce, </w:t>
      </w:r>
      <w:r w:rsidR="00621995" w:rsidRPr="00F71FA2">
        <w:rPr>
          <w:rFonts w:cs="Times New Roman"/>
        </w:rPr>
        <w:br/>
      </w:r>
      <w:r w:rsidRPr="00F71FA2">
        <w:rPr>
          <w:rFonts w:cs="Times New Roman"/>
        </w:rPr>
        <w:t xml:space="preserve">dle platných ustanovení </w:t>
      </w:r>
      <w:r w:rsidR="000A2096">
        <w:rPr>
          <w:rFonts w:cs="Times New Roman"/>
        </w:rPr>
        <w:t>z</w:t>
      </w:r>
      <w:r w:rsidRPr="00F71FA2">
        <w:rPr>
          <w:rFonts w:cs="Times New Roman"/>
        </w:rPr>
        <w:t>ákona.</w:t>
      </w:r>
    </w:p>
    <w:p w14:paraId="7B855838" w14:textId="77777777" w:rsidR="00D20BF6" w:rsidRPr="00F71FA2" w:rsidRDefault="00D20BF6" w:rsidP="0096189C">
      <w:pPr>
        <w:pStyle w:val="Odstavecseseznamem"/>
        <w:ind w:left="284" w:hanging="284"/>
        <w:rPr>
          <w:rFonts w:cs="Times New Roman"/>
        </w:rPr>
      </w:pPr>
    </w:p>
    <w:p w14:paraId="459664DD" w14:textId="7ED59853" w:rsidR="00D20BF6" w:rsidRPr="00F71FA2" w:rsidRDefault="00D20BF6" w:rsidP="0096189C">
      <w:pPr>
        <w:pStyle w:val="Odstavecseseznamem"/>
        <w:numPr>
          <w:ilvl w:val="0"/>
          <w:numId w:val="16"/>
        </w:numPr>
        <w:ind w:left="284" w:hanging="284"/>
        <w:jc w:val="both"/>
        <w:rPr>
          <w:rFonts w:cs="Times New Roman"/>
        </w:rPr>
      </w:pPr>
      <w:r w:rsidRPr="00F71FA2">
        <w:rPr>
          <w:rFonts w:cs="Times New Roman"/>
        </w:rPr>
        <w:t xml:space="preserve">Příkazník je povinen uskutečňovat předmětnou činnost podle pokynů Příkazce a v souladu </w:t>
      </w:r>
      <w:r w:rsidR="00621995" w:rsidRPr="00F71FA2">
        <w:rPr>
          <w:rFonts w:cs="Times New Roman"/>
        </w:rPr>
        <w:br/>
      </w:r>
      <w:r w:rsidRPr="00F71FA2">
        <w:rPr>
          <w:rFonts w:cs="Times New Roman"/>
        </w:rPr>
        <w:t xml:space="preserve">s jeho zájmy. V případě nevhodnosti pokynů Příkazce je Příkazník povinen na jejich nevhodnost Příkazce upozornit. </w:t>
      </w:r>
    </w:p>
    <w:p w14:paraId="35A84A54" w14:textId="77777777" w:rsidR="00D20BF6" w:rsidRPr="00F71FA2" w:rsidRDefault="00D20BF6" w:rsidP="0096189C">
      <w:pPr>
        <w:ind w:left="284" w:hanging="284"/>
        <w:jc w:val="both"/>
        <w:rPr>
          <w:rFonts w:cs="Times New Roman"/>
        </w:rPr>
      </w:pPr>
    </w:p>
    <w:p w14:paraId="14383C67" w14:textId="49C5B122" w:rsidR="00D20BF6" w:rsidRPr="00F71FA2" w:rsidRDefault="00D20BF6" w:rsidP="0096189C">
      <w:pPr>
        <w:pStyle w:val="Odstavecseseznamem"/>
        <w:numPr>
          <w:ilvl w:val="0"/>
          <w:numId w:val="16"/>
        </w:numPr>
        <w:ind w:left="284" w:hanging="284"/>
        <w:jc w:val="both"/>
        <w:rPr>
          <w:rFonts w:cs="Times New Roman"/>
        </w:rPr>
      </w:pPr>
      <w:r w:rsidRPr="00F71FA2">
        <w:rPr>
          <w:rFonts w:cs="Times New Roman"/>
        </w:rPr>
        <w:t>Příkazník je povinen bez zbytečného odkladu oznámit Příkazci všechny okolnosti, které zjistil nebo</w:t>
      </w:r>
      <w:r w:rsidR="00625021" w:rsidRPr="00F71FA2">
        <w:rPr>
          <w:rFonts w:cs="Times New Roman"/>
        </w:rPr>
        <w:t> </w:t>
      </w:r>
      <w:r w:rsidRPr="00F71FA2">
        <w:rPr>
          <w:rFonts w:cs="Times New Roman"/>
        </w:rPr>
        <w:t xml:space="preserve">měl zjistit při zařizování záležitostí, a které mohou mít vliv na změnu pokynů </w:t>
      </w:r>
      <w:r w:rsidRPr="00F71FA2">
        <w:rPr>
          <w:rFonts w:cs="Times New Roman"/>
        </w:rPr>
        <w:br/>
        <w:t xml:space="preserve">nebo zájmů Příkazce. </w:t>
      </w:r>
    </w:p>
    <w:p w14:paraId="4C72049F" w14:textId="77777777" w:rsidR="00D20BF6" w:rsidRPr="00F71FA2" w:rsidRDefault="00D20BF6" w:rsidP="0096189C">
      <w:pPr>
        <w:ind w:left="284" w:hanging="284"/>
        <w:jc w:val="both"/>
        <w:rPr>
          <w:rFonts w:cs="Times New Roman"/>
        </w:rPr>
      </w:pPr>
    </w:p>
    <w:p w14:paraId="4D28335C" w14:textId="06BE8768" w:rsidR="00D20BF6" w:rsidRPr="00F71FA2" w:rsidRDefault="00D20BF6" w:rsidP="0096189C">
      <w:pPr>
        <w:pStyle w:val="Odstavecseseznamem"/>
        <w:numPr>
          <w:ilvl w:val="0"/>
          <w:numId w:val="16"/>
        </w:numPr>
        <w:ind w:left="284" w:hanging="284"/>
        <w:jc w:val="both"/>
        <w:rPr>
          <w:rFonts w:cs="Times New Roman"/>
        </w:rPr>
      </w:pPr>
      <w:r w:rsidRPr="00F71FA2">
        <w:rPr>
          <w:rFonts w:cs="Times New Roman"/>
        </w:rPr>
        <w:t xml:space="preserve">Příkazník je oprávněn uskutečňovat část plnění předmětu této </w:t>
      </w:r>
      <w:r w:rsidR="00862622">
        <w:rPr>
          <w:rFonts w:cs="Times New Roman"/>
        </w:rPr>
        <w:t>s</w:t>
      </w:r>
      <w:r w:rsidRPr="00F71FA2">
        <w:rPr>
          <w:rFonts w:cs="Times New Roman"/>
        </w:rPr>
        <w:t xml:space="preserve">mlouvy prostřednictvím třetích osob (např. jinou právnickou nebo fyzickou osobou). V takovém případě odpovídá Příkazci, </w:t>
      </w:r>
      <w:r w:rsidR="00621995" w:rsidRPr="00F71FA2">
        <w:rPr>
          <w:rFonts w:cs="Times New Roman"/>
        </w:rPr>
        <w:br/>
      </w:r>
      <w:r w:rsidR="00862622" w:rsidRPr="00F71FA2">
        <w:rPr>
          <w:rFonts w:cs="Times New Roman"/>
        </w:rPr>
        <w:t>jako by</w:t>
      </w:r>
      <w:r w:rsidRPr="00F71FA2">
        <w:rPr>
          <w:rFonts w:cs="Times New Roman"/>
        </w:rPr>
        <w:t xml:space="preserve"> takovou část plnění předmětu této </w:t>
      </w:r>
      <w:r w:rsidR="00862622">
        <w:rPr>
          <w:rFonts w:cs="Times New Roman"/>
        </w:rPr>
        <w:t>s</w:t>
      </w:r>
      <w:r w:rsidRPr="00F71FA2">
        <w:rPr>
          <w:rFonts w:cs="Times New Roman"/>
        </w:rPr>
        <w:t>mlouvy poskytoval sám.</w:t>
      </w:r>
    </w:p>
    <w:p w14:paraId="1A4723F8" w14:textId="77777777" w:rsidR="00D20BF6" w:rsidRPr="00F71FA2" w:rsidRDefault="00D20BF6" w:rsidP="0096189C">
      <w:pPr>
        <w:ind w:left="284" w:hanging="284"/>
        <w:jc w:val="both"/>
        <w:rPr>
          <w:rFonts w:cs="Times New Roman"/>
        </w:rPr>
      </w:pPr>
    </w:p>
    <w:p w14:paraId="363BA8E0" w14:textId="2FF765CA" w:rsidR="00D20BF6" w:rsidRPr="00F71FA2" w:rsidRDefault="00D20BF6" w:rsidP="0096189C">
      <w:pPr>
        <w:pStyle w:val="Odstavecseseznamem"/>
        <w:numPr>
          <w:ilvl w:val="0"/>
          <w:numId w:val="16"/>
        </w:numPr>
        <w:ind w:left="284" w:hanging="284"/>
        <w:jc w:val="both"/>
        <w:rPr>
          <w:rFonts w:cs="Times New Roman"/>
        </w:rPr>
      </w:pPr>
      <w:r w:rsidRPr="00F71FA2">
        <w:rPr>
          <w:rFonts w:cs="Times New Roman"/>
        </w:rPr>
        <w:t xml:space="preserve">Příkazník je povinen předat bez zbytečného odkladu Příkazci věci, které za něho převzal </w:t>
      </w:r>
      <w:r w:rsidRPr="00F71FA2">
        <w:rPr>
          <w:rFonts w:cs="Times New Roman"/>
        </w:rPr>
        <w:br/>
        <w:t xml:space="preserve">při začátku a během plnění předmětu této </w:t>
      </w:r>
      <w:r w:rsidR="00862622">
        <w:rPr>
          <w:rFonts w:cs="Times New Roman"/>
        </w:rPr>
        <w:t>s</w:t>
      </w:r>
      <w:r w:rsidRPr="00F71FA2">
        <w:rPr>
          <w:rFonts w:cs="Times New Roman"/>
        </w:rPr>
        <w:t>mlouvy.</w:t>
      </w:r>
    </w:p>
    <w:p w14:paraId="29CA73AA" w14:textId="77777777" w:rsidR="00D20BF6" w:rsidRPr="00F71FA2" w:rsidRDefault="00D20BF6" w:rsidP="0096189C">
      <w:pPr>
        <w:ind w:left="284" w:hanging="284"/>
        <w:jc w:val="both"/>
        <w:rPr>
          <w:rFonts w:cs="Times New Roman"/>
        </w:rPr>
      </w:pPr>
    </w:p>
    <w:p w14:paraId="3B881967" w14:textId="0C3271C7" w:rsidR="00D20BF6" w:rsidRPr="00F71FA2" w:rsidRDefault="00D20BF6" w:rsidP="0096189C">
      <w:pPr>
        <w:pStyle w:val="Odstavecseseznamem"/>
        <w:numPr>
          <w:ilvl w:val="0"/>
          <w:numId w:val="16"/>
        </w:numPr>
        <w:ind w:left="284" w:hanging="284"/>
        <w:jc w:val="both"/>
        <w:rPr>
          <w:rFonts w:cs="Times New Roman"/>
        </w:rPr>
      </w:pPr>
      <w:r w:rsidRPr="00F71FA2">
        <w:rPr>
          <w:rFonts w:cs="Times New Roman"/>
        </w:rPr>
        <w:t xml:space="preserve">Zjistí-li Příkazník při zajišťování předmětu této </w:t>
      </w:r>
      <w:r w:rsidR="00862622">
        <w:rPr>
          <w:rFonts w:cs="Times New Roman"/>
        </w:rPr>
        <w:t>s</w:t>
      </w:r>
      <w:r w:rsidRPr="00F71FA2">
        <w:rPr>
          <w:rFonts w:cs="Times New Roman"/>
        </w:rPr>
        <w:t xml:space="preserve">mlouvy překážky, které znemožňují řádné uskutečnění činnosti a právních úkonů dohodnutým způsobem, oznámí to neprodleně Příkazci, </w:t>
      </w:r>
      <w:r w:rsidR="00621995" w:rsidRPr="00F71FA2">
        <w:rPr>
          <w:rFonts w:cs="Times New Roman"/>
        </w:rPr>
        <w:br/>
      </w:r>
      <w:r w:rsidRPr="00F71FA2">
        <w:rPr>
          <w:rFonts w:cs="Times New Roman"/>
        </w:rPr>
        <w:t xml:space="preserve">se kterým se dohodne na odstranění daných překážek. Nedohodnou-li se Smluvní strany </w:t>
      </w:r>
      <w:r w:rsidRPr="00F71FA2">
        <w:rPr>
          <w:rFonts w:cs="Times New Roman"/>
        </w:rPr>
        <w:br/>
      </w:r>
      <w:r w:rsidRPr="00F71FA2">
        <w:rPr>
          <w:rFonts w:cs="Times New Roman"/>
        </w:rPr>
        <w:lastRenderedPageBreak/>
        <w:t xml:space="preserve">na odstranění překážek, popř. změně </w:t>
      </w:r>
      <w:r w:rsidR="00862622">
        <w:rPr>
          <w:rFonts w:cs="Times New Roman"/>
        </w:rPr>
        <w:t>s</w:t>
      </w:r>
      <w:r w:rsidRPr="00F71FA2">
        <w:rPr>
          <w:rFonts w:cs="Times New Roman"/>
        </w:rPr>
        <w:t xml:space="preserve">mlouvy, ve lhůtě 7 dnů, má kterákoliv ze stran právo odstoupit od této </w:t>
      </w:r>
      <w:r w:rsidR="00862622">
        <w:rPr>
          <w:rFonts w:cs="Times New Roman"/>
        </w:rPr>
        <w:t>s</w:t>
      </w:r>
      <w:r w:rsidRPr="00F71FA2">
        <w:rPr>
          <w:rFonts w:cs="Times New Roman"/>
        </w:rPr>
        <w:t xml:space="preserve">mlouvy. </w:t>
      </w:r>
    </w:p>
    <w:p w14:paraId="036EBB4E" w14:textId="77777777" w:rsidR="002F02A7" w:rsidRPr="00F71FA2" w:rsidRDefault="002F02A7" w:rsidP="002F02A7">
      <w:pPr>
        <w:pStyle w:val="Odstavecseseznamem"/>
        <w:ind w:left="284"/>
        <w:jc w:val="both"/>
        <w:rPr>
          <w:rFonts w:cs="Times New Roman"/>
        </w:rPr>
      </w:pPr>
    </w:p>
    <w:p w14:paraId="6F4354E3" w14:textId="6C565F39" w:rsidR="00D20BF6" w:rsidRPr="00F71FA2" w:rsidRDefault="00D20BF6" w:rsidP="0096189C">
      <w:pPr>
        <w:pStyle w:val="Odstavecseseznamem"/>
        <w:numPr>
          <w:ilvl w:val="0"/>
          <w:numId w:val="16"/>
        </w:numPr>
        <w:ind w:left="284" w:hanging="284"/>
        <w:jc w:val="both"/>
        <w:rPr>
          <w:rFonts w:cs="Times New Roman"/>
        </w:rPr>
      </w:pPr>
      <w:r w:rsidRPr="00F71FA2">
        <w:rPr>
          <w:rFonts w:cs="Times New Roman"/>
        </w:rPr>
        <w:t xml:space="preserve">Příkazník je povinen zachovávat mlčenlivost o všech údajích, které jsou obsaženy v projektových, technických a realizačních podkladech, nebo o jiných skutečnostech, se kterými přišel při plnění předmětu </w:t>
      </w:r>
      <w:r w:rsidR="00862622">
        <w:rPr>
          <w:rFonts w:cs="Times New Roman"/>
        </w:rPr>
        <w:t>s</w:t>
      </w:r>
      <w:r w:rsidRPr="00F71FA2">
        <w:rPr>
          <w:rFonts w:cs="Times New Roman"/>
        </w:rPr>
        <w:t xml:space="preserve">mlouvy do styku. Tyto údaje tvoří obchodní tajemství Příkazce ve smyslu </w:t>
      </w:r>
      <w:r w:rsidR="002F02A7" w:rsidRPr="00F71FA2">
        <w:rPr>
          <w:rFonts w:cs="Times New Roman"/>
        </w:rPr>
        <w:br/>
      </w:r>
      <w:r w:rsidRPr="00F71FA2">
        <w:rPr>
          <w:rFonts w:cs="Times New Roman"/>
        </w:rPr>
        <w:t>ust. § 504 ObčZ.</w:t>
      </w:r>
    </w:p>
    <w:p w14:paraId="7A371FAC" w14:textId="77777777" w:rsidR="00625021" w:rsidRPr="00F71FA2" w:rsidRDefault="00625021" w:rsidP="00FE1EE9">
      <w:pPr>
        <w:jc w:val="both"/>
        <w:rPr>
          <w:rFonts w:cs="Times New Roman"/>
        </w:rPr>
      </w:pPr>
    </w:p>
    <w:p w14:paraId="051C8BD1" w14:textId="57EE66C6" w:rsidR="00D20BF6" w:rsidRPr="00F71FA2" w:rsidRDefault="00D20BF6" w:rsidP="0096189C">
      <w:pPr>
        <w:pStyle w:val="Odstavecseseznamem"/>
        <w:numPr>
          <w:ilvl w:val="0"/>
          <w:numId w:val="16"/>
        </w:numPr>
        <w:ind w:left="284" w:hanging="284"/>
        <w:jc w:val="both"/>
        <w:rPr>
          <w:rFonts w:cs="Times New Roman"/>
        </w:rPr>
      </w:pPr>
      <w:r w:rsidRPr="00F71FA2">
        <w:rPr>
          <w:rFonts w:cs="Times New Roman"/>
        </w:rPr>
        <w:t xml:space="preserve">Příkazník čestně prohlašuje, že v době podpisu této </w:t>
      </w:r>
      <w:r w:rsidR="00862622">
        <w:rPr>
          <w:rFonts w:cs="Times New Roman"/>
        </w:rPr>
        <w:t>s</w:t>
      </w:r>
      <w:r w:rsidRPr="00F71FA2">
        <w:rPr>
          <w:rFonts w:cs="Times New Roman"/>
        </w:rPr>
        <w:t>mlouvy není podjat. Pokud by v průběhu zadání nastaly nové skutečnosti ve vztahu k podjatosti, je Příkazník povinen je bezodkladně oznámit Příkazci. Pokud tak neučiní, má se za to, že žádné změny nenastaly.</w:t>
      </w:r>
    </w:p>
    <w:p w14:paraId="332C9470" w14:textId="77777777" w:rsidR="00D20BF6" w:rsidRPr="00F71FA2" w:rsidRDefault="00D20BF6" w:rsidP="0096189C">
      <w:pPr>
        <w:ind w:left="284" w:hanging="284"/>
        <w:jc w:val="both"/>
        <w:rPr>
          <w:rFonts w:cs="Times New Roman"/>
        </w:rPr>
      </w:pPr>
    </w:p>
    <w:p w14:paraId="7583B20A" w14:textId="4FCB7E48" w:rsidR="006E38B5" w:rsidRDefault="00D20BF6" w:rsidP="006E38B5">
      <w:pPr>
        <w:pStyle w:val="Odstavecseseznamem"/>
        <w:numPr>
          <w:ilvl w:val="0"/>
          <w:numId w:val="16"/>
        </w:numPr>
        <w:ind w:left="284" w:hanging="284"/>
        <w:jc w:val="both"/>
        <w:rPr>
          <w:rFonts w:cs="Times New Roman"/>
        </w:rPr>
      </w:pPr>
      <w:r w:rsidRPr="00F71FA2">
        <w:rPr>
          <w:rFonts w:cs="Times New Roman"/>
        </w:rPr>
        <w:t xml:space="preserve">Příkazník není povinen k osobní účasti při prohlídce místa plnění ve smyslu zákona. Příkazník provede otevírání obálek s nabídkami v prostorách </w:t>
      </w:r>
      <w:r w:rsidR="00625021" w:rsidRPr="00F71FA2">
        <w:rPr>
          <w:rFonts w:cs="Times New Roman"/>
        </w:rPr>
        <w:t>P</w:t>
      </w:r>
      <w:r w:rsidRPr="00F71FA2">
        <w:rPr>
          <w:rFonts w:cs="Times New Roman"/>
        </w:rPr>
        <w:t>říkazníka.</w:t>
      </w:r>
    </w:p>
    <w:p w14:paraId="5A044879" w14:textId="77777777" w:rsidR="0001226F" w:rsidRPr="0001226F" w:rsidRDefault="0001226F" w:rsidP="0001226F">
      <w:pPr>
        <w:pStyle w:val="Odstavecseseznamem"/>
        <w:rPr>
          <w:rFonts w:cs="Times New Roman"/>
        </w:rPr>
      </w:pPr>
    </w:p>
    <w:p w14:paraId="42C350EC" w14:textId="77777777" w:rsidR="0001226F" w:rsidRPr="00A25CD2" w:rsidRDefault="0001226F" w:rsidP="0001226F">
      <w:pPr>
        <w:pStyle w:val="Odstavecseseznamem"/>
        <w:ind w:left="284"/>
        <w:jc w:val="both"/>
        <w:rPr>
          <w:rFonts w:cs="Times New Roman"/>
        </w:rPr>
      </w:pPr>
    </w:p>
    <w:p w14:paraId="444F6B56" w14:textId="77777777" w:rsidR="00D20BF6" w:rsidRPr="00F71FA2" w:rsidRDefault="00D20BF6" w:rsidP="00A7593C">
      <w:pPr>
        <w:pStyle w:val="Odstavecseseznamem"/>
        <w:numPr>
          <w:ilvl w:val="0"/>
          <w:numId w:val="8"/>
        </w:numPr>
        <w:ind w:left="567" w:hanging="567"/>
        <w:jc w:val="both"/>
        <w:rPr>
          <w:rFonts w:cs="Times New Roman"/>
          <w:b/>
          <w:bCs/>
        </w:rPr>
      </w:pPr>
      <w:r w:rsidRPr="00F71FA2">
        <w:rPr>
          <w:rFonts w:cs="Times New Roman"/>
          <w:b/>
          <w:bCs/>
        </w:rPr>
        <w:t>PRÁVA A POVINNOSTI PŘÍKAZCE</w:t>
      </w:r>
    </w:p>
    <w:p w14:paraId="35D5895A" w14:textId="77777777" w:rsidR="00D20BF6" w:rsidRPr="00F71FA2" w:rsidRDefault="00D20BF6" w:rsidP="00D20BF6">
      <w:pPr>
        <w:jc w:val="both"/>
        <w:rPr>
          <w:rFonts w:cs="Times New Roman"/>
        </w:rPr>
      </w:pPr>
    </w:p>
    <w:p w14:paraId="5C0303A1" w14:textId="71A83DC6" w:rsidR="00D20BF6" w:rsidRPr="00F71FA2" w:rsidRDefault="00D20BF6" w:rsidP="0096189C">
      <w:pPr>
        <w:pStyle w:val="Odstavecseseznamem"/>
        <w:numPr>
          <w:ilvl w:val="0"/>
          <w:numId w:val="19"/>
        </w:numPr>
        <w:ind w:left="284" w:hanging="284"/>
        <w:jc w:val="both"/>
        <w:rPr>
          <w:rFonts w:cs="Times New Roman"/>
        </w:rPr>
      </w:pPr>
      <w:r w:rsidRPr="00F71FA2">
        <w:rPr>
          <w:rFonts w:cs="Times New Roman"/>
        </w:rPr>
        <w:t xml:space="preserve">Příkazce je povinen předat včas Příkazníkovi úplné, pravdivé a přehledné informace </w:t>
      </w:r>
      <w:r w:rsidRPr="00F71FA2">
        <w:rPr>
          <w:rFonts w:cs="Times New Roman"/>
        </w:rPr>
        <w:br/>
        <w:t xml:space="preserve">a případné listiny, jež jsou nezbytně nutné k plnění předmětu této </w:t>
      </w:r>
      <w:r w:rsidR="00862622">
        <w:rPr>
          <w:rFonts w:cs="Times New Roman"/>
        </w:rPr>
        <w:t>s</w:t>
      </w:r>
      <w:r w:rsidRPr="00F71FA2">
        <w:rPr>
          <w:rFonts w:cs="Times New Roman"/>
        </w:rPr>
        <w:t xml:space="preserve">mlouvy, pokud z jejich povahy nevyplývá, že je má zajistit Příkazník v rámci své činnosti. Zejména se jedná </w:t>
      </w:r>
      <w:r w:rsidRPr="00F71FA2">
        <w:rPr>
          <w:rFonts w:cs="Times New Roman"/>
        </w:rPr>
        <w:br/>
        <w:t>o technické podmínky a podklady nezbytné pro stanovení předmětu plnění veřejné zakázky v rámci zadávací dokumentace.</w:t>
      </w:r>
    </w:p>
    <w:p w14:paraId="7AAF31B1" w14:textId="77777777" w:rsidR="00D20BF6" w:rsidRPr="00F71FA2" w:rsidRDefault="00D20BF6" w:rsidP="0096189C">
      <w:pPr>
        <w:pStyle w:val="Odstavecseseznamem"/>
        <w:ind w:left="284"/>
        <w:jc w:val="both"/>
        <w:rPr>
          <w:rFonts w:cs="Times New Roman"/>
        </w:rPr>
      </w:pPr>
    </w:p>
    <w:p w14:paraId="2E125D52" w14:textId="4463894A" w:rsidR="00D20BF6" w:rsidRPr="00F71FA2" w:rsidRDefault="00D20BF6" w:rsidP="0096189C">
      <w:pPr>
        <w:pStyle w:val="Odstavecseseznamem"/>
        <w:numPr>
          <w:ilvl w:val="0"/>
          <w:numId w:val="19"/>
        </w:numPr>
        <w:ind w:left="284" w:hanging="284"/>
        <w:jc w:val="both"/>
        <w:rPr>
          <w:rFonts w:cs="Times New Roman"/>
        </w:rPr>
      </w:pPr>
      <w:r w:rsidRPr="00F71FA2">
        <w:rPr>
          <w:rFonts w:cs="Times New Roman"/>
        </w:rPr>
        <w:t xml:space="preserve">Příkazce je povinen poskytovat Příkazníkovi během plnění předmětu </w:t>
      </w:r>
      <w:r w:rsidR="00862622">
        <w:rPr>
          <w:rFonts w:cs="Times New Roman"/>
        </w:rPr>
        <w:t>s</w:t>
      </w:r>
      <w:r w:rsidRPr="00F71FA2">
        <w:rPr>
          <w:rFonts w:cs="Times New Roman"/>
        </w:rPr>
        <w:t>mlouvy přiměřenou další součinnost.</w:t>
      </w:r>
    </w:p>
    <w:p w14:paraId="1192DCBF" w14:textId="77777777" w:rsidR="00D20BF6" w:rsidRPr="00F71FA2" w:rsidRDefault="00D20BF6" w:rsidP="0096189C">
      <w:pPr>
        <w:pStyle w:val="Odstavecseseznamem"/>
        <w:ind w:left="284"/>
        <w:jc w:val="both"/>
        <w:rPr>
          <w:rFonts w:cs="Times New Roman"/>
        </w:rPr>
      </w:pPr>
    </w:p>
    <w:p w14:paraId="4A2B4994" w14:textId="63DAC1FE" w:rsidR="00D20BF6" w:rsidRPr="00F71FA2" w:rsidRDefault="00D20BF6" w:rsidP="0096189C">
      <w:pPr>
        <w:pStyle w:val="Odstavecseseznamem"/>
        <w:numPr>
          <w:ilvl w:val="0"/>
          <w:numId w:val="19"/>
        </w:numPr>
        <w:ind w:left="284" w:hanging="284"/>
        <w:jc w:val="both"/>
        <w:rPr>
          <w:rFonts w:cs="Times New Roman"/>
        </w:rPr>
      </w:pPr>
      <w:r w:rsidRPr="00F71FA2">
        <w:rPr>
          <w:rFonts w:cs="Times New Roman"/>
        </w:rPr>
        <w:t>Příkazce je povinen Příkazníkov</w:t>
      </w:r>
      <w:r w:rsidR="00644700" w:rsidRPr="00F71FA2">
        <w:rPr>
          <w:rFonts w:cs="Times New Roman"/>
        </w:rPr>
        <w:t>i vyplatit odměnu podle článku VI</w:t>
      </w:r>
      <w:r w:rsidRPr="00F71FA2">
        <w:rPr>
          <w:rFonts w:cs="Times New Roman"/>
        </w:rPr>
        <w:t xml:space="preserve">. této </w:t>
      </w:r>
      <w:r w:rsidR="00862622">
        <w:rPr>
          <w:rFonts w:cs="Times New Roman"/>
        </w:rPr>
        <w:t>s</w:t>
      </w:r>
      <w:r w:rsidRPr="00F71FA2">
        <w:rPr>
          <w:rFonts w:cs="Times New Roman"/>
        </w:rPr>
        <w:t>mlouvy.</w:t>
      </w:r>
    </w:p>
    <w:p w14:paraId="79B28376" w14:textId="77777777" w:rsidR="00D20BF6" w:rsidRPr="00F71FA2" w:rsidRDefault="00D20BF6" w:rsidP="0096189C">
      <w:pPr>
        <w:pStyle w:val="Odstavecseseznamem"/>
        <w:ind w:left="284"/>
        <w:jc w:val="both"/>
        <w:rPr>
          <w:rFonts w:cs="Times New Roman"/>
        </w:rPr>
      </w:pPr>
    </w:p>
    <w:p w14:paraId="506A37C2" w14:textId="77777777" w:rsidR="00D20BF6" w:rsidRPr="00F71FA2" w:rsidRDefault="00D20BF6" w:rsidP="0096189C">
      <w:pPr>
        <w:pStyle w:val="Odstavecseseznamem"/>
        <w:numPr>
          <w:ilvl w:val="0"/>
          <w:numId w:val="19"/>
        </w:numPr>
        <w:ind w:left="284" w:hanging="284"/>
        <w:jc w:val="both"/>
        <w:rPr>
          <w:rFonts w:cs="Times New Roman"/>
        </w:rPr>
      </w:pPr>
      <w:r w:rsidRPr="00F71FA2">
        <w:rPr>
          <w:rFonts w:cs="Times New Roman"/>
        </w:rPr>
        <w:t xml:space="preserve">Příkazce má povinnost nejpozději do dvou dnů po podpisu smlouvy mezi Příkazcem </w:t>
      </w:r>
      <w:r w:rsidRPr="00F71FA2">
        <w:rPr>
          <w:rFonts w:cs="Times New Roman"/>
        </w:rPr>
        <w:br/>
        <w:t>a vybraným účastníkem písemně oznámit Příkazníkovi den podpisu smlouvy.</w:t>
      </w:r>
    </w:p>
    <w:p w14:paraId="15E9EAEA" w14:textId="77777777" w:rsidR="00D20BF6" w:rsidRPr="00F71FA2" w:rsidRDefault="00D20BF6" w:rsidP="0096189C">
      <w:pPr>
        <w:pStyle w:val="Odstavecseseznamem"/>
        <w:ind w:left="284"/>
        <w:jc w:val="both"/>
        <w:rPr>
          <w:rFonts w:cs="Times New Roman"/>
        </w:rPr>
      </w:pPr>
    </w:p>
    <w:p w14:paraId="49E5D9E4" w14:textId="77777777" w:rsidR="00D20BF6" w:rsidRPr="00F71FA2" w:rsidRDefault="00D20BF6" w:rsidP="0096189C">
      <w:pPr>
        <w:pStyle w:val="Odstavecseseznamem"/>
        <w:numPr>
          <w:ilvl w:val="0"/>
          <w:numId w:val="19"/>
        </w:numPr>
        <w:ind w:left="284" w:hanging="284"/>
        <w:jc w:val="both"/>
        <w:rPr>
          <w:rFonts w:cs="Times New Roman"/>
        </w:rPr>
      </w:pPr>
      <w:r w:rsidRPr="00F71FA2">
        <w:rPr>
          <w:rFonts w:cs="Times New Roman"/>
        </w:rPr>
        <w:t xml:space="preserve">Příkazce nesmí uzavřít příslušnou smlouvu s účastníkem, jehož nabídka byla vybrána </w:t>
      </w:r>
      <w:r w:rsidRPr="00F71FA2">
        <w:rPr>
          <w:rFonts w:cs="Times New Roman"/>
        </w:rPr>
        <w:br/>
        <w:t xml:space="preserve">jako nejvhodnější, dříve než mu Příkazník oznámí, že uplynuly lhůty stanovené zákonem, </w:t>
      </w:r>
      <w:r w:rsidRPr="00F71FA2">
        <w:rPr>
          <w:rFonts w:cs="Times New Roman"/>
        </w:rPr>
        <w:br/>
        <w:t>ve kterých smlouva nesmí být uzavřena.</w:t>
      </w:r>
    </w:p>
    <w:p w14:paraId="11E4D33A" w14:textId="77777777" w:rsidR="00D20BF6" w:rsidRPr="00F71FA2" w:rsidRDefault="00D20BF6" w:rsidP="0096189C">
      <w:pPr>
        <w:pStyle w:val="Odstavecseseznamem"/>
        <w:ind w:left="284"/>
        <w:jc w:val="both"/>
        <w:rPr>
          <w:rFonts w:cs="Times New Roman"/>
        </w:rPr>
      </w:pPr>
    </w:p>
    <w:p w14:paraId="128811EB" w14:textId="628142EA" w:rsidR="00D20BF6" w:rsidRPr="00F71FA2" w:rsidRDefault="00D20BF6" w:rsidP="0096189C">
      <w:pPr>
        <w:pStyle w:val="Odstavecseseznamem"/>
        <w:numPr>
          <w:ilvl w:val="0"/>
          <w:numId w:val="19"/>
        </w:numPr>
        <w:ind w:left="284" w:hanging="284"/>
        <w:jc w:val="both"/>
        <w:rPr>
          <w:rFonts w:cs="Times New Roman"/>
        </w:rPr>
      </w:pPr>
      <w:r w:rsidRPr="00F71FA2">
        <w:rPr>
          <w:rFonts w:cs="Times New Roman"/>
        </w:rPr>
        <w:t xml:space="preserve">Příkazce odpovídá za úplnost a správnost technických podkladů zadání, technické specifikace </w:t>
      </w:r>
      <w:r w:rsidR="00621995" w:rsidRPr="00F71FA2">
        <w:rPr>
          <w:rFonts w:cs="Times New Roman"/>
        </w:rPr>
        <w:br/>
      </w:r>
      <w:r w:rsidRPr="00F71FA2">
        <w:rPr>
          <w:rFonts w:cs="Times New Roman"/>
        </w:rPr>
        <w:t xml:space="preserve">a kontrolu technické kvalifikace tak, aby byla stanovena přiměřeně s ohledem na předmět veřejné zakázky. Pokud v průběhu zadání Veřejné zakázky budou zájemci vyžadovat jakékoliv doplnění nebo upřesnění týkající se technických podmínek zadání, je Příkazce povinen zajistit součinnost odborné osoby tak, aby odpovědi na dotazy byly předány Příkazníkovi nejpozději do 2 pracovních dnů od okamžiku, kdy byla Příkazníkovi doručena žádost o dodatečné informace dle </w:t>
      </w:r>
      <w:r w:rsidR="000A2096">
        <w:rPr>
          <w:rFonts w:cs="Times New Roman"/>
        </w:rPr>
        <w:t>z</w:t>
      </w:r>
      <w:r w:rsidRPr="00F71FA2">
        <w:rPr>
          <w:rFonts w:cs="Times New Roman"/>
        </w:rPr>
        <w:t xml:space="preserve">ákona. Příkazník je pak povinen zajistit předání upřesňujících či doplňujících podkladů všem zájemcům </w:t>
      </w:r>
      <w:r w:rsidR="00621995" w:rsidRPr="00F71FA2">
        <w:rPr>
          <w:rFonts w:cs="Times New Roman"/>
        </w:rPr>
        <w:br/>
      </w:r>
      <w:r w:rsidRPr="00F71FA2">
        <w:rPr>
          <w:rFonts w:cs="Times New Roman"/>
        </w:rPr>
        <w:t>o veřejnou zakázku. Důsledky prodlení s předáním výše uvedených podkladů Příkazcem Příkazníkovi jdou k tíži Příkazce.</w:t>
      </w:r>
    </w:p>
    <w:p w14:paraId="28957692" w14:textId="77777777" w:rsidR="00D20BF6" w:rsidRPr="00F71FA2" w:rsidRDefault="00D20BF6" w:rsidP="0096189C">
      <w:pPr>
        <w:pStyle w:val="Odstavecseseznamem"/>
        <w:ind w:left="284"/>
        <w:jc w:val="both"/>
        <w:rPr>
          <w:rFonts w:cs="Times New Roman"/>
        </w:rPr>
      </w:pPr>
    </w:p>
    <w:p w14:paraId="08F2925D" w14:textId="77777777" w:rsidR="00D20BF6" w:rsidRPr="00F71FA2" w:rsidRDefault="00D20BF6" w:rsidP="0096189C">
      <w:pPr>
        <w:pStyle w:val="Odstavecseseznamem"/>
        <w:numPr>
          <w:ilvl w:val="0"/>
          <w:numId w:val="19"/>
        </w:numPr>
        <w:ind w:left="284" w:hanging="284"/>
        <w:jc w:val="both"/>
        <w:rPr>
          <w:rFonts w:cs="Times New Roman"/>
        </w:rPr>
      </w:pPr>
      <w:r w:rsidRPr="00F71FA2">
        <w:rPr>
          <w:rFonts w:cs="Times New Roman"/>
        </w:rPr>
        <w:lastRenderedPageBreak/>
        <w:t xml:space="preserve">Obdrží-li Příkazce jakýkoliv doklad nebo dopis vztahující se k zadání Veřejné zakázky, </w:t>
      </w:r>
      <w:r w:rsidRPr="00F71FA2">
        <w:rPr>
          <w:rFonts w:cs="Times New Roman"/>
        </w:rPr>
        <w:br/>
        <w:t>je povinen jej bezodkladně poskytnout Příkazníkovi. Pokud tak neučiní, nenese Příkazník odpovědnost za prodlení nebo úkony, které jsou s tímto dokumentem spojeny.</w:t>
      </w:r>
    </w:p>
    <w:p w14:paraId="5CE5ACA9" w14:textId="77777777" w:rsidR="00D20BF6" w:rsidRPr="00F71FA2" w:rsidRDefault="00D20BF6" w:rsidP="0096189C">
      <w:pPr>
        <w:pStyle w:val="Odstavecseseznamem"/>
        <w:ind w:left="284"/>
        <w:jc w:val="both"/>
        <w:rPr>
          <w:rFonts w:cs="Times New Roman"/>
        </w:rPr>
      </w:pPr>
    </w:p>
    <w:p w14:paraId="721DB60B" w14:textId="560CCE9B" w:rsidR="00D20BF6" w:rsidRPr="00F71FA2" w:rsidRDefault="00D20BF6" w:rsidP="0096189C">
      <w:pPr>
        <w:pStyle w:val="Odstavecseseznamem"/>
        <w:numPr>
          <w:ilvl w:val="0"/>
          <w:numId w:val="19"/>
        </w:numPr>
        <w:ind w:left="284" w:hanging="284"/>
        <w:jc w:val="both"/>
        <w:rPr>
          <w:rFonts w:cs="Times New Roman"/>
        </w:rPr>
      </w:pPr>
      <w:r w:rsidRPr="00F71FA2">
        <w:rPr>
          <w:rFonts w:cs="Times New Roman"/>
        </w:rPr>
        <w:t xml:space="preserve">V případě, že Příkazce bude v rámci prokazování kvalifikace dodavatelů požadovat předložení vzorků, je povinností Příkazce zajistit příjem a uchování vzorků a příjem nabídek v souladu </w:t>
      </w:r>
      <w:r w:rsidRPr="00F71FA2">
        <w:rPr>
          <w:rFonts w:cs="Times New Roman"/>
        </w:rPr>
        <w:br/>
        <w:t xml:space="preserve">se </w:t>
      </w:r>
      <w:r w:rsidR="000A2096">
        <w:rPr>
          <w:rFonts w:cs="Times New Roman"/>
        </w:rPr>
        <w:t>z</w:t>
      </w:r>
      <w:r w:rsidRPr="00F71FA2">
        <w:rPr>
          <w:rFonts w:cs="Times New Roman"/>
        </w:rPr>
        <w:t>ákonem.</w:t>
      </w:r>
    </w:p>
    <w:p w14:paraId="78DDBE5A" w14:textId="77777777" w:rsidR="0096189C" w:rsidRPr="00F71FA2" w:rsidRDefault="0096189C" w:rsidP="0096189C">
      <w:pPr>
        <w:pStyle w:val="Odstavecseseznamem"/>
        <w:ind w:left="284"/>
        <w:jc w:val="both"/>
        <w:rPr>
          <w:rFonts w:cs="Times New Roman"/>
        </w:rPr>
      </w:pPr>
    </w:p>
    <w:p w14:paraId="0CBAF9CF" w14:textId="2C97BFA2" w:rsidR="006E38B5" w:rsidRPr="00A25CD2" w:rsidRDefault="00D20BF6" w:rsidP="006E38B5">
      <w:pPr>
        <w:pStyle w:val="Odstavecseseznamem"/>
        <w:numPr>
          <w:ilvl w:val="0"/>
          <w:numId w:val="19"/>
        </w:numPr>
        <w:ind w:left="284" w:hanging="284"/>
        <w:jc w:val="both"/>
        <w:rPr>
          <w:rFonts w:cs="Times New Roman"/>
        </w:rPr>
      </w:pPr>
      <w:r w:rsidRPr="00F71FA2">
        <w:rPr>
          <w:rFonts w:cs="Times New Roman"/>
        </w:rPr>
        <w:t xml:space="preserve">Příkazce bere na vědomí, že dokumenty zpracované Příkazníkem při výkonu Zadavatelských činností obsahují know-how Příkazníka a jsou chráněny autorskými právy a právy duševního vlastnictví v tuzemsku i v zahraničí. Příkazce se v tomto smyslu zavazuje nakládat </w:t>
      </w:r>
      <w:r w:rsidR="00621995" w:rsidRPr="00F71FA2">
        <w:rPr>
          <w:rFonts w:cs="Times New Roman"/>
        </w:rPr>
        <w:br/>
      </w:r>
      <w:r w:rsidRPr="00F71FA2">
        <w:rPr>
          <w:rFonts w:cs="Times New Roman"/>
        </w:rPr>
        <w:t>s těmito dokumenty jako s předmětem autorského díla.</w:t>
      </w:r>
    </w:p>
    <w:p w14:paraId="068739A4" w14:textId="77777777" w:rsidR="006E38B5" w:rsidRPr="00F71FA2" w:rsidRDefault="006E38B5" w:rsidP="006E38B5">
      <w:pPr>
        <w:pStyle w:val="Odstavecseseznamem"/>
        <w:ind w:left="284"/>
        <w:jc w:val="both"/>
        <w:rPr>
          <w:rFonts w:cs="Times New Roman"/>
        </w:rPr>
      </w:pPr>
    </w:p>
    <w:p w14:paraId="7ADBC29D" w14:textId="1203F0DE" w:rsidR="00D20BF6" w:rsidRPr="00F71FA2" w:rsidRDefault="00D20BF6" w:rsidP="0096189C">
      <w:pPr>
        <w:pStyle w:val="Odstavecseseznamem"/>
        <w:numPr>
          <w:ilvl w:val="0"/>
          <w:numId w:val="19"/>
        </w:numPr>
        <w:ind w:left="284" w:hanging="284"/>
        <w:jc w:val="both"/>
        <w:rPr>
          <w:rFonts w:cs="Times New Roman"/>
        </w:rPr>
      </w:pPr>
      <w:r w:rsidRPr="00F71FA2">
        <w:rPr>
          <w:rFonts w:cs="Times New Roman"/>
        </w:rPr>
        <w:t xml:space="preserve">Příkazce se zavazuje, že nebude dokumenty zpracované Příkazníkem užívat pro jiný účel </w:t>
      </w:r>
      <w:r w:rsidRPr="00F71FA2">
        <w:rPr>
          <w:rFonts w:cs="Times New Roman"/>
        </w:rPr>
        <w:br/>
        <w:t xml:space="preserve">než je zadání výše jmenované Veřejné zakázky a poskytovat tyto dokumenty třetím osobám </w:t>
      </w:r>
      <w:r w:rsidR="00621995" w:rsidRPr="00F71FA2">
        <w:rPr>
          <w:rFonts w:cs="Times New Roman"/>
        </w:rPr>
        <w:br/>
      </w:r>
      <w:r w:rsidRPr="00F71FA2">
        <w:rPr>
          <w:rFonts w:cs="Times New Roman"/>
        </w:rPr>
        <w:t>bez výslovného souhlasu Příkazníka. V případě porušení této povinnosti Příkazce odpovídá Příkazníkovi za vzniklou škodu v plné výši.</w:t>
      </w:r>
    </w:p>
    <w:p w14:paraId="5BC5FC84" w14:textId="77777777" w:rsidR="00D20BF6" w:rsidRPr="00F71FA2" w:rsidRDefault="00D20BF6" w:rsidP="00D20BF6">
      <w:pPr>
        <w:jc w:val="both"/>
        <w:rPr>
          <w:rFonts w:cs="Times New Roman"/>
        </w:rPr>
      </w:pPr>
    </w:p>
    <w:p w14:paraId="55753AFB" w14:textId="77777777" w:rsidR="00D20BF6" w:rsidRPr="00F71FA2" w:rsidRDefault="00D20BF6" w:rsidP="00D20BF6">
      <w:pPr>
        <w:jc w:val="both"/>
        <w:rPr>
          <w:rFonts w:cs="Times New Roman"/>
        </w:rPr>
      </w:pPr>
    </w:p>
    <w:p w14:paraId="0D647FA9" w14:textId="77777777" w:rsidR="00D20BF6" w:rsidRPr="00F71FA2" w:rsidRDefault="00D20BF6" w:rsidP="0096189C">
      <w:pPr>
        <w:pStyle w:val="Odstavecseseznamem"/>
        <w:numPr>
          <w:ilvl w:val="0"/>
          <w:numId w:val="8"/>
        </w:numPr>
        <w:ind w:left="567" w:hanging="567"/>
        <w:jc w:val="both"/>
        <w:rPr>
          <w:rFonts w:cs="Times New Roman"/>
          <w:b/>
          <w:bCs/>
        </w:rPr>
      </w:pPr>
      <w:r w:rsidRPr="00F71FA2">
        <w:rPr>
          <w:rFonts w:cs="Times New Roman"/>
          <w:b/>
          <w:bCs/>
        </w:rPr>
        <w:tab/>
        <w:t>ODMĚNA PŘÍKAZNÍKA</w:t>
      </w:r>
    </w:p>
    <w:p w14:paraId="63822D04" w14:textId="77777777" w:rsidR="00D20BF6" w:rsidRPr="00F71FA2" w:rsidRDefault="00D20BF6" w:rsidP="00D20BF6">
      <w:pPr>
        <w:jc w:val="both"/>
        <w:rPr>
          <w:rFonts w:cs="Times New Roman"/>
        </w:rPr>
      </w:pPr>
    </w:p>
    <w:p w14:paraId="1405DC41" w14:textId="595D4FBE" w:rsidR="00D20BF6" w:rsidRPr="00371C58" w:rsidRDefault="00D20BF6" w:rsidP="00371C58">
      <w:pPr>
        <w:pStyle w:val="Odstavecseseznamem"/>
        <w:numPr>
          <w:ilvl w:val="0"/>
          <w:numId w:val="20"/>
        </w:numPr>
        <w:ind w:left="284" w:hanging="284"/>
        <w:jc w:val="both"/>
        <w:rPr>
          <w:rFonts w:cs="Times New Roman"/>
        </w:rPr>
      </w:pPr>
      <w:r w:rsidRPr="00F71FA2">
        <w:rPr>
          <w:rFonts w:cs="Times New Roman"/>
        </w:rPr>
        <w:t>Za provedení</w:t>
      </w:r>
      <w:r w:rsidR="00644700" w:rsidRPr="00F71FA2">
        <w:rPr>
          <w:rFonts w:cs="Times New Roman"/>
        </w:rPr>
        <w:t xml:space="preserve"> Zadavatelských činností dle článku</w:t>
      </w:r>
      <w:r w:rsidRPr="00F71FA2">
        <w:rPr>
          <w:rFonts w:cs="Times New Roman"/>
        </w:rPr>
        <w:t xml:space="preserve"> </w:t>
      </w:r>
      <w:r w:rsidR="005F5559" w:rsidRPr="00F71FA2">
        <w:rPr>
          <w:rFonts w:cs="Times New Roman"/>
        </w:rPr>
        <w:t xml:space="preserve">II. odstavec </w:t>
      </w:r>
      <w:r w:rsidRPr="00F71FA2">
        <w:rPr>
          <w:rFonts w:cs="Times New Roman"/>
        </w:rPr>
        <w:t xml:space="preserve">1 </w:t>
      </w:r>
      <w:r w:rsidR="00862622">
        <w:rPr>
          <w:rFonts w:cs="Times New Roman"/>
        </w:rPr>
        <w:t>s</w:t>
      </w:r>
      <w:r w:rsidRPr="00F71FA2">
        <w:rPr>
          <w:rFonts w:cs="Times New Roman"/>
        </w:rPr>
        <w:t xml:space="preserve">mlouvy náleží Příkazníkovi odměna </w:t>
      </w:r>
      <w:r w:rsidR="005F5559" w:rsidRPr="00F71FA2">
        <w:rPr>
          <w:rFonts w:cs="Times New Roman"/>
        </w:rPr>
        <w:br/>
      </w:r>
      <w:r w:rsidRPr="00F71FA2">
        <w:rPr>
          <w:rFonts w:cs="Times New Roman"/>
        </w:rPr>
        <w:t>ve výši</w:t>
      </w:r>
      <w:r w:rsidR="00100EF2">
        <w:rPr>
          <w:rFonts w:cs="Times New Roman"/>
        </w:rPr>
        <w:t xml:space="preserve">: </w:t>
      </w:r>
      <w:r w:rsidR="00100EF2" w:rsidRPr="00100EF2">
        <w:rPr>
          <w:rFonts w:cs="Times New Roman"/>
        </w:rPr>
        <w:t>348.000,- Kč (slovy: tři sta čtyřicet osm tisíc korun českých</w:t>
      </w:r>
      <w:r w:rsidR="00260B2D" w:rsidRPr="00371C58">
        <w:rPr>
          <w:rFonts w:cs="Times New Roman"/>
        </w:rPr>
        <w:t xml:space="preserve">) bez DPH, </w:t>
      </w:r>
      <w:r w:rsidRPr="00371C58">
        <w:rPr>
          <w:rFonts w:cs="Times New Roman"/>
        </w:rPr>
        <w:t xml:space="preserve">plus příslušná DPH v zákonné výši. </w:t>
      </w:r>
    </w:p>
    <w:p w14:paraId="44BFA09D" w14:textId="77777777" w:rsidR="00EA3596" w:rsidRDefault="00EA3596" w:rsidP="00CA4372">
      <w:pPr>
        <w:pStyle w:val="Odstavecseseznamem"/>
        <w:ind w:left="284"/>
        <w:jc w:val="both"/>
        <w:rPr>
          <w:rFonts w:cs="Times New Roman"/>
        </w:rPr>
      </w:pPr>
    </w:p>
    <w:p w14:paraId="752805C6" w14:textId="1A31EDC0" w:rsidR="00371C58" w:rsidRPr="00371C58" w:rsidRDefault="00371C58" w:rsidP="00371C58">
      <w:pPr>
        <w:pStyle w:val="Odstavecseseznamem"/>
        <w:numPr>
          <w:ilvl w:val="0"/>
          <w:numId w:val="20"/>
        </w:numPr>
        <w:ind w:left="284" w:hanging="284"/>
        <w:jc w:val="both"/>
        <w:rPr>
          <w:rFonts w:cs="Times New Roman"/>
        </w:rPr>
      </w:pPr>
      <w:r w:rsidRPr="00371C58">
        <w:rPr>
          <w:rFonts w:cs="Times New Roman"/>
        </w:rPr>
        <w:t xml:space="preserve">Odměna Příkazníka dle odst. 1 tohoto článku je splatná ve čtyřech samostatných splátkách, vždy na základě faktur Příkazníka. Faktury budou vystaveny vždy po ukončení jednotlivých etap specifikovaných v čl. 2 odst. 1 této smlouvy. </w:t>
      </w:r>
    </w:p>
    <w:p w14:paraId="1B7273FE" w14:textId="77777777" w:rsidR="00371C58" w:rsidRPr="00371C58" w:rsidRDefault="00371C58" w:rsidP="00371C58">
      <w:pPr>
        <w:pStyle w:val="Odstavecseseznamem"/>
        <w:rPr>
          <w:rFonts w:cs="Times New Roman"/>
          <w:b/>
        </w:rPr>
      </w:pPr>
    </w:p>
    <w:p w14:paraId="10D8A2E1" w14:textId="3717CE9A" w:rsidR="00371C58" w:rsidRPr="00371C58" w:rsidRDefault="00371C58" w:rsidP="00371C58">
      <w:pPr>
        <w:pStyle w:val="Odstavecseseznamem"/>
        <w:numPr>
          <w:ilvl w:val="1"/>
          <w:numId w:val="20"/>
        </w:numPr>
        <w:ind w:left="709" w:hanging="425"/>
        <w:jc w:val="both"/>
        <w:rPr>
          <w:rFonts w:cs="Times New Roman"/>
        </w:rPr>
      </w:pPr>
      <w:r w:rsidRPr="00371C58">
        <w:rPr>
          <w:rFonts w:cs="Times New Roman"/>
          <w:b/>
        </w:rPr>
        <w:t xml:space="preserve">První fakturu </w:t>
      </w:r>
      <w:r w:rsidRPr="00371C58">
        <w:rPr>
          <w:rFonts w:cs="Times New Roman"/>
        </w:rPr>
        <w:t>vystaví Příkazník ve výši</w:t>
      </w:r>
      <w:r w:rsidR="00100EF2">
        <w:rPr>
          <w:rFonts w:cs="Times New Roman"/>
        </w:rPr>
        <w:t xml:space="preserve"> </w:t>
      </w:r>
      <w:r w:rsidR="00100EF2" w:rsidRPr="00100EF2">
        <w:rPr>
          <w:rFonts w:cs="Times New Roman"/>
        </w:rPr>
        <w:t>87.000</w:t>
      </w:r>
      <w:r w:rsidRPr="00100EF2">
        <w:rPr>
          <w:rFonts w:cs="Times New Roman"/>
        </w:rPr>
        <w:t>,</w:t>
      </w:r>
      <w:r w:rsidRPr="00100EF2">
        <w:rPr>
          <w:rFonts w:cs="Times New Roman"/>
          <w:b/>
        </w:rPr>
        <w:t>-</w:t>
      </w:r>
      <w:r w:rsidRPr="00371C58">
        <w:rPr>
          <w:rFonts w:cs="Times New Roman"/>
        </w:rPr>
        <w:t xml:space="preserve"> Kč bez DPH, plus příslušná DPH v zákonné výši. </w:t>
      </w:r>
    </w:p>
    <w:p w14:paraId="61ED4FC7" w14:textId="473CFCB5" w:rsidR="00371C58" w:rsidRPr="00371C58" w:rsidRDefault="00371C58" w:rsidP="00371C58">
      <w:pPr>
        <w:pStyle w:val="Odstavecseseznamem"/>
        <w:numPr>
          <w:ilvl w:val="1"/>
          <w:numId w:val="20"/>
        </w:numPr>
        <w:ind w:left="709" w:hanging="425"/>
        <w:jc w:val="both"/>
        <w:rPr>
          <w:rFonts w:cs="Times New Roman"/>
        </w:rPr>
      </w:pPr>
      <w:r w:rsidRPr="00371C58">
        <w:rPr>
          <w:rFonts w:cs="Times New Roman"/>
          <w:b/>
        </w:rPr>
        <w:t>Druhou fakturu</w:t>
      </w:r>
      <w:r w:rsidRPr="00371C58">
        <w:rPr>
          <w:rFonts w:cs="Times New Roman"/>
        </w:rPr>
        <w:t xml:space="preserve"> vystaví ve výši </w:t>
      </w:r>
      <w:r w:rsidR="00100EF2" w:rsidRPr="00100EF2">
        <w:rPr>
          <w:rFonts w:cs="Times New Roman"/>
        </w:rPr>
        <w:t>87.000</w:t>
      </w:r>
      <w:r w:rsidRPr="00371C58">
        <w:rPr>
          <w:rFonts w:cs="Times New Roman"/>
        </w:rPr>
        <w:t>,</w:t>
      </w:r>
      <w:r w:rsidRPr="00371C58">
        <w:rPr>
          <w:rFonts w:cs="Times New Roman"/>
          <w:b/>
        </w:rPr>
        <w:t>-</w:t>
      </w:r>
      <w:r w:rsidRPr="00371C58">
        <w:rPr>
          <w:rFonts w:cs="Times New Roman"/>
        </w:rPr>
        <w:t xml:space="preserve"> Kč bez DPH, plus příslušná DPH v zákonné výši. </w:t>
      </w:r>
    </w:p>
    <w:p w14:paraId="681A6E6A" w14:textId="55A73EE2" w:rsidR="00371C58" w:rsidRPr="00371C58" w:rsidRDefault="00371C58" w:rsidP="00371C58">
      <w:pPr>
        <w:pStyle w:val="Odstavecseseznamem"/>
        <w:numPr>
          <w:ilvl w:val="1"/>
          <w:numId w:val="20"/>
        </w:numPr>
        <w:ind w:left="709" w:hanging="425"/>
        <w:jc w:val="both"/>
        <w:rPr>
          <w:rFonts w:cs="Times New Roman"/>
        </w:rPr>
      </w:pPr>
      <w:r w:rsidRPr="00371C58">
        <w:rPr>
          <w:rFonts w:cs="Times New Roman"/>
          <w:b/>
        </w:rPr>
        <w:t xml:space="preserve">Třetí fakturu </w:t>
      </w:r>
      <w:r w:rsidRPr="00371C58">
        <w:rPr>
          <w:rFonts w:cs="Times New Roman"/>
        </w:rPr>
        <w:t xml:space="preserve">vystaví ve výši </w:t>
      </w:r>
      <w:r w:rsidR="00100EF2" w:rsidRPr="00100EF2">
        <w:rPr>
          <w:rFonts w:cs="Times New Roman"/>
        </w:rPr>
        <w:t>87.000</w:t>
      </w:r>
      <w:r w:rsidRPr="00100EF2">
        <w:rPr>
          <w:rFonts w:cs="Times New Roman"/>
          <w:b/>
        </w:rPr>
        <w:t>,-</w:t>
      </w:r>
      <w:r w:rsidRPr="00371C58">
        <w:rPr>
          <w:rFonts w:cs="Times New Roman"/>
        </w:rPr>
        <w:t xml:space="preserve"> Kč bez DPH, plus příslušná DPH v zákonné výši.</w:t>
      </w:r>
    </w:p>
    <w:p w14:paraId="590AD2A4" w14:textId="27842261" w:rsidR="00371C58" w:rsidRDefault="00371C58" w:rsidP="00371C58">
      <w:pPr>
        <w:pStyle w:val="Odstavecseseznamem"/>
        <w:numPr>
          <w:ilvl w:val="1"/>
          <w:numId w:val="20"/>
        </w:numPr>
        <w:ind w:left="709" w:hanging="425"/>
        <w:jc w:val="both"/>
        <w:rPr>
          <w:rFonts w:cs="Times New Roman"/>
        </w:rPr>
      </w:pPr>
      <w:r w:rsidRPr="00371C58">
        <w:rPr>
          <w:rFonts w:cs="Times New Roman"/>
          <w:b/>
        </w:rPr>
        <w:t xml:space="preserve">Čtvrtou fakturu </w:t>
      </w:r>
      <w:r w:rsidRPr="00371C58">
        <w:rPr>
          <w:rFonts w:cs="Times New Roman"/>
        </w:rPr>
        <w:t xml:space="preserve">vystaví ve výši </w:t>
      </w:r>
      <w:r w:rsidR="00100EF2" w:rsidRPr="00100EF2">
        <w:rPr>
          <w:rFonts w:cs="Times New Roman"/>
        </w:rPr>
        <w:t>87.000</w:t>
      </w:r>
      <w:r w:rsidRPr="00371C58">
        <w:rPr>
          <w:rFonts w:cs="Times New Roman"/>
          <w:b/>
        </w:rPr>
        <w:t>,-</w:t>
      </w:r>
      <w:r w:rsidRPr="00371C58">
        <w:rPr>
          <w:rFonts w:cs="Times New Roman"/>
        </w:rPr>
        <w:t xml:space="preserve"> Kč bez DPH, plus příslušná DPH v zákonné výši</w:t>
      </w:r>
      <w:r w:rsidR="000A2096">
        <w:rPr>
          <w:rFonts w:cs="Times New Roman"/>
        </w:rPr>
        <w:t>.</w:t>
      </w:r>
    </w:p>
    <w:p w14:paraId="6D0DA329" w14:textId="3CCF9B2F" w:rsidR="00371C58" w:rsidRDefault="00371C58" w:rsidP="00371C58">
      <w:pPr>
        <w:jc w:val="both"/>
        <w:rPr>
          <w:rFonts w:cs="Times New Roman"/>
        </w:rPr>
      </w:pPr>
    </w:p>
    <w:p w14:paraId="5FD855EF" w14:textId="703A8D06" w:rsidR="00EA779E" w:rsidRPr="00EA779E" w:rsidRDefault="00EA779E" w:rsidP="00EA779E">
      <w:pPr>
        <w:jc w:val="both"/>
        <w:rPr>
          <w:rFonts w:cs="Times New Roman"/>
        </w:rPr>
      </w:pPr>
    </w:p>
    <w:p w14:paraId="62C3AED0" w14:textId="20F48C0B" w:rsidR="00EA779E" w:rsidRPr="00F71FA2" w:rsidRDefault="00EA779E" w:rsidP="00EA779E">
      <w:pPr>
        <w:pStyle w:val="Odstavecseseznamem"/>
        <w:numPr>
          <w:ilvl w:val="0"/>
          <w:numId w:val="20"/>
        </w:numPr>
        <w:ind w:left="284" w:hanging="284"/>
        <w:jc w:val="both"/>
        <w:rPr>
          <w:rFonts w:cs="Times New Roman"/>
        </w:rPr>
      </w:pPr>
      <w:r w:rsidRPr="00F71FA2">
        <w:rPr>
          <w:rFonts w:cs="Times New Roman"/>
        </w:rPr>
        <w:t xml:space="preserve">V případě zrušení </w:t>
      </w:r>
      <w:r w:rsidR="000A2096">
        <w:rPr>
          <w:rFonts w:cs="Times New Roman"/>
        </w:rPr>
        <w:t>ve</w:t>
      </w:r>
      <w:r w:rsidRPr="00F71FA2">
        <w:rPr>
          <w:rFonts w:cs="Times New Roman"/>
        </w:rPr>
        <w:t>řejné zakázky „</w:t>
      </w:r>
      <w:r w:rsidR="000A2096" w:rsidRPr="0077403F">
        <w:rPr>
          <w:rFonts w:cs="Times New Roman"/>
          <w:b/>
          <w:bCs/>
        </w:rPr>
        <w:t>Jednotný přístup k ekonomickým informacím pro správu a</w:t>
      </w:r>
      <w:r w:rsidR="000A2096">
        <w:rPr>
          <w:rFonts w:cs="Times New Roman"/>
          <w:b/>
          <w:bCs/>
        </w:rPr>
        <w:t> </w:t>
      </w:r>
      <w:r w:rsidR="000A2096" w:rsidRPr="0077403F">
        <w:rPr>
          <w:rFonts w:cs="Times New Roman"/>
          <w:b/>
          <w:bCs/>
        </w:rPr>
        <w:t>udržitelný rozvoj města s minimalizovanými nároky na údržbu</w:t>
      </w:r>
      <w:r w:rsidRPr="00EA779E">
        <w:rPr>
          <w:rFonts w:cs="Times New Roman"/>
        </w:rPr>
        <w:t>“ resp. po odeslání oznámení o</w:t>
      </w:r>
      <w:r w:rsidR="000A2096">
        <w:rPr>
          <w:rFonts w:cs="Times New Roman"/>
        </w:rPr>
        <w:t> </w:t>
      </w:r>
      <w:r w:rsidRPr="00EA779E">
        <w:rPr>
          <w:rFonts w:cs="Times New Roman"/>
        </w:rPr>
        <w:t xml:space="preserve">zrušení </w:t>
      </w:r>
      <w:r w:rsidR="000A2096">
        <w:rPr>
          <w:rFonts w:cs="Times New Roman"/>
        </w:rPr>
        <w:t>v</w:t>
      </w:r>
      <w:r w:rsidRPr="00EA779E">
        <w:rPr>
          <w:rFonts w:cs="Times New Roman"/>
        </w:rPr>
        <w:t xml:space="preserve">eřejné zakázky do informačního systému veřejných zakázek – Věstníku veřejných zakázek, bude odměna Příkazníka </w:t>
      </w:r>
      <w:r w:rsidRPr="00F71FA2">
        <w:rPr>
          <w:rFonts w:cs="Times New Roman"/>
        </w:rPr>
        <w:t xml:space="preserve">dohodnuta s Příkazcem, a to příslušnou alikvotní částí skutečně provedených </w:t>
      </w:r>
      <w:r w:rsidR="000A2096">
        <w:rPr>
          <w:rFonts w:cs="Times New Roman"/>
        </w:rPr>
        <w:t>Z</w:t>
      </w:r>
      <w:r w:rsidRPr="00F71FA2">
        <w:rPr>
          <w:rFonts w:cs="Times New Roman"/>
        </w:rPr>
        <w:t>adavatelských činností.</w:t>
      </w:r>
    </w:p>
    <w:p w14:paraId="5D97D75F" w14:textId="77777777" w:rsidR="00EA779E" w:rsidRPr="00EA779E" w:rsidRDefault="00EA779E" w:rsidP="00EA779E">
      <w:pPr>
        <w:pStyle w:val="Odstavecseseznamem"/>
        <w:ind w:left="284"/>
        <w:jc w:val="both"/>
        <w:rPr>
          <w:rFonts w:cs="Times New Roman"/>
        </w:rPr>
      </w:pPr>
    </w:p>
    <w:p w14:paraId="505AAFC7" w14:textId="686D01E7" w:rsidR="00EA3596" w:rsidRDefault="00EA3596" w:rsidP="00EA3596">
      <w:pPr>
        <w:pStyle w:val="Odstavecseseznamem"/>
        <w:numPr>
          <w:ilvl w:val="0"/>
          <w:numId w:val="20"/>
        </w:numPr>
        <w:ind w:left="284" w:hanging="284"/>
        <w:jc w:val="both"/>
        <w:rPr>
          <w:rFonts w:cs="Times New Roman"/>
        </w:rPr>
      </w:pPr>
      <w:r w:rsidRPr="00EA779E">
        <w:rPr>
          <w:rFonts w:cs="Times New Roman"/>
        </w:rPr>
        <w:t xml:space="preserve">Smluvní strany se dohodly, že odměna bude hrazena bezhotovostně na účet uvedený </w:t>
      </w:r>
      <w:r w:rsidRPr="00EA779E">
        <w:rPr>
          <w:rFonts w:cs="Times New Roman"/>
        </w:rPr>
        <w:br/>
        <w:t>na příslušném daňovém dokladu. Faktura bude současně daňovým dokladem, a proto musí obsahovat údaje uvedené v zákoně č. 235/2004 Sb., o dani s přidané hodnoty, ve znění pozdějších předpisů.</w:t>
      </w:r>
    </w:p>
    <w:p w14:paraId="2AD70452" w14:textId="77777777" w:rsidR="00EA779E" w:rsidRPr="00EA779E" w:rsidRDefault="00EA779E" w:rsidP="00EA779E">
      <w:pPr>
        <w:pStyle w:val="Odstavecseseznamem"/>
        <w:rPr>
          <w:rFonts w:cs="Times New Roman"/>
        </w:rPr>
      </w:pPr>
    </w:p>
    <w:p w14:paraId="6D28B567" w14:textId="277C485D" w:rsidR="00EA3596" w:rsidRPr="00EA779E" w:rsidRDefault="00EA3596" w:rsidP="00EA779E">
      <w:pPr>
        <w:pStyle w:val="Odstavecseseznamem"/>
        <w:numPr>
          <w:ilvl w:val="0"/>
          <w:numId w:val="20"/>
        </w:numPr>
        <w:ind w:left="284" w:hanging="284"/>
        <w:jc w:val="both"/>
        <w:rPr>
          <w:rFonts w:cs="Times New Roman"/>
        </w:rPr>
      </w:pPr>
      <w:r w:rsidRPr="00EA779E">
        <w:rPr>
          <w:rFonts w:cs="Times New Roman"/>
        </w:rPr>
        <w:lastRenderedPageBreak/>
        <w:t xml:space="preserve">Faktura musí obsahovat potřebné náležitosti daňového dokladu ve smyslu platného zákona </w:t>
      </w:r>
      <w:r w:rsidRPr="00EA779E">
        <w:rPr>
          <w:rFonts w:cs="Times New Roman"/>
        </w:rPr>
        <w:br/>
        <w:t>o dani z přidané hodnoty a</w:t>
      </w:r>
      <w:r w:rsidRPr="00EA779E">
        <w:rPr>
          <w:rFonts w:cs="Times New Roman"/>
          <w:b/>
        </w:rPr>
        <w:t xml:space="preserve"> musí obs</w:t>
      </w:r>
      <w:r w:rsidR="00374F2F" w:rsidRPr="00EA779E">
        <w:rPr>
          <w:rFonts w:cs="Times New Roman"/>
          <w:b/>
        </w:rPr>
        <w:t>ahovat název a číslo projektu (</w:t>
      </w:r>
      <w:r w:rsidR="0077403F">
        <w:rPr>
          <w:rFonts w:cs="Times New Roman"/>
          <w:b/>
        </w:rPr>
        <w:t>JESSUS</w:t>
      </w:r>
      <w:r w:rsidR="00347C77" w:rsidRPr="00EA779E">
        <w:rPr>
          <w:rFonts w:cs="Times New Roman"/>
          <w:b/>
          <w:bCs/>
        </w:rPr>
        <w:t xml:space="preserve"> </w:t>
      </w:r>
      <w:r w:rsidR="0077403F" w:rsidRPr="0077403F">
        <w:rPr>
          <w:b/>
          <w:bCs/>
        </w:rPr>
        <w:t>CZ.07.1.02/0.0/0.0/21_082/0002278</w:t>
      </w:r>
      <w:r w:rsidRPr="00EA779E">
        <w:rPr>
          <w:rFonts w:cs="Times New Roman"/>
          <w:b/>
        </w:rPr>
        <w:t xml:space="preserve">) a zároveň číslo smlouvy </w:t>
      </w:r>
      <w:r w:rsidR="00347C77" w:rsidRPr="00EA779E">
        <w:rPr>
          <w:rFonts w:cs="Times New Roman"/>
          <w:b/>
        </w:rPr>
        <w:t>ZAK 2</w:t>
      </w:r>
      <w:r w:rsidR="00605D0A">
        <w:rPr>
          <w:rFonts w:cs="Times New Roman"/>
          <w:b/>
        </w:rPr>
        <w:t>1</w:t>
      </w:r>
      <w:r w:rsidR="00347C77" w:rsidRPr="00EA779E">
        <w:rPr>
          <w:rFonts w:cs="Times New Roman"/>
          <w:b/>
        </w:rPr>
        <w:t>-0</w:t>
      </w:r>
      <w:r w:rsidR="0077403F">
        <w:rPr>
          <w:rFonts w:cs="Times New Roman"/>
          <w:b/>
        </w:rPr>
        <w:t>133</w:t>
      </w:r>
      <w:r w:rsidRPr="00EA779E">
        <w:rPr>
          <w:rFonts w:cs="Times New Roman"/>
          <w:b/>
        </w:rPr>
        <w:t>.</w:t>
      </w:r>
    </w:p>
    <w:p w14:paraId="4DC41412" w14:textId="77777777" w:rsidR="00EA3596" w:rsidRPr="00347C77" w:rsidRDefault="00EA3596" w:rsidP="00EA3596">
      <w:pPr>
        <w:pStyle w:val="Odstavecseseznamem"/>
        <w:rPr>
          <w:rFonts w:cs="Times New Roman"/>
        </w:rPr>
      </w:pPr>
    </w:p>
    <w:p w14:paraId="01EF74D2" w14:textId="3DEF9E13" w:rsidR="00A25CD2" w:rsidRDefault="00EA3596" w:rsidP="00D20BF6">
      <w:pPr>
        <w:pStyle w:val="Odstavecseseznamem"/>
        <w:numPr>
          <w:ilvl w:val="0"/>
          <w:numId w:val="20"/>
        </w:numPr>
        <w:ind w:left="284" w:hanging="284"/>
        <w:jc w:val="both"/>
        <w:rPr>
          <w:rFonts w:cs="Times New Roman"/>
        </w:rPr>
      </w:pPr>
      <w:r w:rsidRPr="00F8391E">
        <w:rPr>
          <w:rFonts w:cs="Times New Roman"/>
        </w:rPr>
        <w:t>Lhůta splatnosti je 21 dnů od doručení faktury Příkazci.</w:t>
      </w:r>
    </w:p>
    <w:p w14:paraId="4FCAD4C6" w14:textId="77777777" w:rsidR="00EA779E" w:rsidRPr="00347C77" w:rsidRDefault="00EA779E" w:rsidP="00EA779E">
      <w:pPr>
        <w:pStyle w:val="Odstavecseseznamem"/>
        <w:ind w:left="284"/>
        <w:jc w:val="both"/>
        <w:rPr>
          <w:rFonts w:cs="Times New Roman"/>
        </w:rPr>
      </w:pPr>
    </w:p>
    <w:p w14:paraId="684C4561" w14:textId="77777777" w:rsidR="00D20BF6" w:rsidRPr="00F71FA2" w:rsidRDefault="00D20BF6" w:rsidP="0096189C">
      <w:pPr>
        <w:pStyle w:val="Odstavecseseznamem"/>
        <w:numPr>
          <w:ilvl w:val="0"/>
          <w:numId w:val="8"/>
        </w:numPr>
        <w:ind w:left="567" w:hanging="567"/>
        <w:jc w:val="both"/>
        <w:rPr>
          <w:rFonts w:cs="Times New Roman"/>
          <w:b/>
          <w:bCs/>
        </w:rPr>
      </w:pPr>
      <w:r w:rsidRPr="00F71FA2">
        <w:rPr>
          <w:rFonts w:cs="Times New Roman"/>
          <w:b/>
          <w:bCs/>
        </w:rPr>
        <w:t>ZÁRUKY A MAJETKOVÉ SANKCE</w:t>
      </w:r>
    </w:p>
    <w:p w14:paraId="510E91E6" w14:textId="77777777" w:rsidR="00D20BF6" w:rsidRPr="00F71FA2" w:rsidRDefault="00D20BF6" w:rsidP="00D20BF6">
      <w:pPr>
        <w:jc w:val="both"/>
        <w:rPr>
          <w:rFonts w:cs="Times New Roman"/>
        </w:rPr>
      </w:pPr>
    </w:p>
    <w:p w14:paraId="37000177" w14:textId="7BC55C45" w:rsidR="00D20BF6" w:rsidRPr="00F71FA2" w:rsidRDefault="00D20BF6" w:rsidP="0096189C">
      <w:pPr>
        <w:pStyle w:val="Odstavecseseznamem"/>
        <w:numPr>
          <w:ilvl w:val="0"/>
          <w:numId w:val="21"/>
        </w:numPr>
        <w:ind w:left="284" w:hanging="284"/>
        <w:jc w:val="both"/>
        <w:rPr>
          <w:rFonts w:cs="Times New Roman"/>
        </w:rPr>
      </w:pPr>
      <w:r w:rsidRPr="00F71FA2">
        <w:rPr>
          <w:rFonts w:cs="Times New Roman"/>
        </w:rPr>
        <w:t xml:space="preserve">Příkazník je povinen při plnění této </w:t>
      </w:r>
      <w:r w:rsidR="00862622">
        <w:rPr>
          <w:rFonts w:cs="Times New Roman"/>
        </w:rPr>
        <w:t>s</w:t>
      </w:r>
      <w:r w:rsidRPr="00F71FA2">
        <w:rPr>
          <w:rFonts w:cs="Times New Roman"/>
        </w:rPr>
        <w:t>mlouvy postupovat s odbornou péčí a v zájmu Příkazce.</w:t>
      </w:r>
    </w:p>
    <w:p w14:paraId="16451510" w14:textId="77777777" w:rsidR="00D20BF6" w:rsidRPr="00F71FA2" w:rsidRDefault="00D20BF6" w:rsidP="0096189C">
      <w:pPr>
        <w:ind w:left="284" w:hanging="284"/>
        <w:jc w:val="both"/>
        <w:rPr>
          <w:rFonts w:cs="Times New Roman"/>
        </w:rPr>
      </w:pPr>
    </w:p>
    <w:p w14:paraId="7345D0B0" w14:textId="6F68AAE1" w:rsidR="00D20BF6" w:rsidRPr="00F71FA2" w:rsidRDefault="00D20BF6" w:rsidP="0096189C">
      <w:pPr>
        <w:pStyle w:val="Odstavecseseznamem"/>
        <w:numPr>
          <w:ilvl w:val="0"/>
          <w:numId w:val="21"/>
        </w:numPr>
        <w:ind w:left="284" w:hanging="284"/>
        <w:jc w:val="both"/>
        <w:rPr>
          <w:rFonts w:cs="Times New Roman"/>
        </w:rPr>
      </w:pPr>
      <w:r w:rsidRPr="00F71FA2">
        <w:rPr>
          <w:rFonts w:cs="Times New Roman"/>
        </w:rPr>
        <w:t xml:space="preserve">Příkazník odpovídá za to, že bude svoji činnost dle této </w:t>
      </w:r>
      <w:r w:rsidR="00862622">
        <w:rPr>
          <w:rFonts w:cs="Times New Roman"/>
        </w:rPr>
        <w:t>s</w:t>
      </w:r>
      <w:r w:rsidRPr="00F71FA2">
        <w:rPr>
          <w:rFonts w:cs="Times New Roman"/>
        </w:rPr>
        <w:t xml:space="preserve">mlouvy provádět v souladu </w:t>
      </w:r>
      <w:r w:rsidRPr="00F71FA2">
        <w:rPr>
          <w:rFonts w:cs="Times New Roman"/>
        </w:rPr>
        <w:br/>
        <w:t>se Zákonem.</w:t>
      </w:r>
    </w:p>
    <w:p w14:paraId="6D363B8A" w14:textId="77777777" w:rsidR="00D20BF6" w:rsidRPr="00F71FA2" w:rsidRDefault="00D20BF6" w:rsidP="0096189C">
      <w:pPr>
        <w:ind w:left="284" w:hanging="284"/>
        <w:jc w:val="both"/>
        <w:rPr>
          <w:rFonts w:cs="Times New Roman"/>
        </w:rPr>
      </w:pPr>
    </w:p>
    <w:p w14:paraId="54972055" w14:textId="3D6F33A4" w:rsidR="00D20BF6" w:rsidRPr="00F71FA2" w:rsidRDefault="00D20BF6" w:rsidP="00B227D5">
      <w:pPr>
        <w:pStyle w:val="Odstavecseseznamem"/>
        <w:numPr>
          <w:ilvl w:val="0"/>
          <w:numId w:val="21"/>
        </w:numPr>
        <w:ind w:left="284" w:hanging="284"/>
        <w:jc w:val="both"/>
        <w:rPr>
          <w:rFonts w:cs="Times New Roman"/>
        </w:rPr>
      </w:pPr>
      <w:r w:rsidRPr="00F71FA2">
        <w:rPr>
          <w:rFonts w:cs="Times New Roman"/>
        </w:rPr>
        <w:t>V případě, že Úřad pro ochranu hospodářské soutěže rozhodne o uložení opatření k nápravě, zajistí Příkazník nápravu na vlastní náklady, pokud bylo porušení, jež vedlo k uložení opatření, způsobeno vadnou činností Příkazníka. Toto neplatí v případě, kdy Příkazce odmítne i přes návrh Příkazníka využít veškeré zákonné, řádné i mimořádné opravné prostředky</w:t>
      </w:r>
      <w:r w:rsidR="00644700" w:rsidRPr="00F71FA2">
        <w:rPr>
          <w:rFonts w:cs="Times New Roman"/>
        </w:rPr>
        <w:t xml:space="preserve"> </w:t>
      </w:r>
      <w:r w:rsidRPr="00F71FA2">
        <w:rPr>
          <w:rFonts w:cs="Times New Roman"/>
        </w:rPr>
        <w:t>proti rozhodnutí Úřadu pro ochranu hospodářské soutěže.</w:t>
      </w:r>
    </w:p>
    <w:p w14:paraId="44C038D1" w14:textId="77777777" w:rsidR="00D20BF6" w:rsidRPr="00F71FA2" w:rsidRDefault="00D20BF6" w:rsidP="0096189C">
      <w:pPr>
        <w:ind w:left="284" w:hanging="284"/>
        <w:jc w:val="both"/>
        <w:rPr>
          <w:rFonts w:cs="Times New Roman"/>
        </w:rPr>
      </w:pPr>
    </w:p>
    <w:p w14:paraId="1D507EE6" w14:textId="6E1D0293" w:rsidR="00D20BF6" w:rsidRPr="00F71FA2" w:rsidRDefault="00D20BF6" w:rsidP="0096189C">
      <w:pPr>
        <w:pStyle w:val="Odstavecseseznamem"/>
        <w:numPr>
          <w:ilvl w:val="0"/>
          <w:numId w:val="21"/>
        </w:numPr>
        <w:ind w:left="284" w:hanging="284"/>
        <w:jc w:val="both"/>
        <w:rPr>
          <w:rFonts w:cs="Times New Roman"/>
        </w:rPr>
      </w:pPr>
      <w:r w:rsidRPr="00F71FA2">
        <w:rPr>
          <w:rFonts w:cs="Times New Roman"/>
        </w:rPr>
        <w:t xml:space="preserve">Příkazník neodpovídá za vady, které byly způsobeny dodržením pokynu od Příkazce </w:t>
      </w:r>
      <w:r w:rsidRPr="00F71FA2">
        <w:rPr>
          <w:rFonts w:cs="Times New Roman"/>
        </w:rPr>
        <w:br/>
        <w:t xml:space="preserve">a Příkazník ani při vynaložení veškeré odborné péče nemohl zjistit jeho nevhodnost, případně </w:t>
      </w:r>
      <w:r w:rsidR="00644700" w:rsidRPr="00F71FA2">
        <w:rPr>
          <w:rFonts w:cs="Times New Roman"/>
        </w:rPr>
        <w:br/>
      </w:r>
      <w:r w:rsidRPr="00F71FA2">
        <w:rPr>
          <w:rFonts w:cs="Times New Roman"/>
        </w:rPr>
        <w:t>na ni upozornil Příkazce, ale ten na jeho dodržení trval.</w:t>
      </w:r>
    </w:p>
    <w:p w14:paraId="3420F048" w14:textId="77777777" w:rsidR="00D20BF6" w:rsidRPr="00F71FA2" w:rsidRDefault="00D20BF6" w:rsidP="0096189C">
      <w:pPr>
        <w:ind w:left="284" w:hanging="284"/>
        <w:jc w:val="both"/>
        <w:rPr>
          <w:rFonts w:cs="Times New Roman"/>
        </w:rPr>
      </w:pPr>
    </w:p>
    <w:p w14:paraId="6EAED2DE" w14:textId="08D4B382" w:rsidR="00D20BF6" w:rsidRPr="00F71FA2" w:rsidRDefault="00D20BF6" w:rsidP="0096189C">
      <w:pPr>
        <w:pStyle w:val="Odstavecseseznamem"/>
        <w:numPr>
          <w:ilvl w:val="0"/>
          <w:numId w:val="21"/>
        </w:numPr>
        <w:ind w:left="284" w:hanging="284"/>
        <w:jc w:val="both"/>
        <w:rPr>
          <w:rFonts w:cs="Times New Roman"/>
        </w:rPr>
      </w:pPr>
      <w:r w:rsidRPr="00F71FA2">
        <w:rPr>
          <w:rFonts w:cs="Times New Roman"/>
        </w:rPr>
        <w:t xml:space="preserve">V případě udělení sankce Úřadem pro ochranu hospodářské soutěže ve věci </w:t>
      </w:r>
      <w:r w:rsidRPr="00F71FA2">
        <w:rPr>
          <w:rFonts w:cs="Times New Roman"/>
        </w:rPr>
        <w:br/>
        <w:t xml:space="preserve">Zadavatelských činností k Veřejné zakázce z důvodů nesplnění povinnosti nebo porušení zákazu stanoveným </w:t>
      </w:r>
      <w:r w:rsidR="00862622">
        <w:rPr>
          <w:rFonts w:cs="Times New Roman"/>
        </w:rPr>
        <w:t>z</w:t>
      </w:r>
      <w:r w:rsidRPr="00F71FA2">
        <w:rPr>
          <w:rFonts w:cs="Times New Roman"/>
        </w:rPr>
        <w:t xml:space="preserve">ákonem, které bylo způsobeno vadnou činností Příkazníka dle </w:t>
      </w:r>
      <w:r w:rsidR="00862622">
        <w:rPr>
          <w:rFonts w:cs="Times New Roman"/>
        </w:rPr>
        <w:t>s</w:t>
      </w:r>
      <w:r w:rsidRPr="00F71FA2">
        <w:rPr>
          <w:rFonts w:cs="Times New Roman"/>
        </w:rPr>
        <w:t>mlouvy, jde tato k tíži Příkazníka až do výše jeho pojištění odpovědnosti za škody způsobené třetí osobě, tj. do výše 3.000.000,- Kč. Toto neplatí v případě, kdy Příkazce odmítne i přes návrh Příkazníka využít veškeré zákonné prostředky proti rozhodnutí Úřadu pro ochranu hospodářské soutěže.</w:t>
      </w:r>
    </w:p>
    <w:p w14:paraId="43DC9140" w14:textId="77777777" w:rsidR="00D20BF6" w:rsidRPr="00F71FA2" w:rsidRDefault="00D20BF6" w:rsidP="00D20BF6">
      <w:pPr>
        <w:jc w:val="both"/>
        <w:rPr>
          <w:rFonts w:cs="Times New Roman"/>
        </w:rPr>
      </w:pPr>
    </w:p>
    <w:p w14:paraId="12EDC46A" w14:textId="77777777" w:rsidR="00D20BF6" w:rsidRPr="00F71FA2" w:rsidRDefault="00D20BF6" w:rsidP="00D20BF6">
      <w:pPr>
        <w:jc w:val="both"/>
        <w:rPr>
          <w:rFonts w:cs="Times New Roman"/>
        </w:rPr>
      </w:pPr>
    </w:p>
    <w:p w14:paraId="4694C663" w14:textId="77777777" w:rsidR="00D20BF6" w:rsidRPr="00F71FA2" w:rsidRDefault="00D20BF6" w:rsidP="0096189C">
      <w:pPr>
        <w:pStyle w:val="Odstavecseseznamem"/>
        <w:numPr>
          <w:ilvl w:val="0"/>
          <w:numId w:val="8"/>
        </w:numPr>
        <w:ind w:left="567" w:hanging="567"/>
        <w:jc w:val="both"/>
        <w:rPr>
          <w:rFonts w:cs="Times New Roman"/>
          <w:b/>
          <w:bCs/>
        </w:rPr>
      </w:pPr>
      <w:r w:rsidRPr="00F71FA2">
        <w:rPr>
          <w:rFonts w:cs="Times New Roman"/>
          <w:b/>
          <w:bCs/>
        </w:rPr>
        <w:tab/>
        <w:t>DOBA TRVÁNÍ SMLOUVY</w:t>
      </w:r>
    </w:p>
    <w:p w14:paraId="0AF25CEE" w14:textId="77777777" w:rsidR="002F02A7" w:rsidRPr="00F71FA2" w:rsidRDefault="002F02A7" w:rsidP="002F02A7">
      <w:pPr>
        <w:pStyle w:val="Odstavecseseznamem"/>
        <w:ind w:left="567"/>
        <w:jc w:val="both"/>
        <w:rPr>
          <w:rFonts w:cs="Times New Roman"/>
          <w:b/>
          <w:bCs/>
        </w:rPr>
      </w:pPr>
    </w:p>
    <w:p w14:paraId="3CABFCCD" w14:textId="40CEF6C4" w:rsidR="00134A9E" w:rsidRDefault="00393CCB" w:rsidP="00844043">
      <w:pPr>
        <w:pStyle w:val="Odstavecseseznamem"/>
        <w:numPr>
          <w:ilvl w:val="0"/>
          <w:numId w:val="29"/>
        </w:numPr>
        <w:ind w:left="284" w:hanging="284"/>
        <w:jc w:val="both"/>
        <w:rPr>
          <w:rFonts w:cs="Times New Roman"/>
        </w:rPr>
      </w:pPr>
      <w:r w:rsidRPr="00EA779E">
        <w:rPr>
          <w:rFonts w:cs="Times New Roman"/>
        </w:rPr>
        <w:t>Tato smlouva se uzavírá na dobu určitou, účinnosti nabývá dnem zveřejnění v registru smluv</w:t>
      </w:r>
      <w:r w:rsidR="00B227D5" w:rsidRPr="00EA779E">
        <w:rPr>
          <w:rFonts w:cs="Times New Roman"/>
        </w:rPr>
        <w:t xml:space="preserve"> a končí </w:t>
      </w:r>
      <w:r w:rsidR="002C4B07">
        <w:rPr>
          <w:rFonts w:cs="Times New Roman"/>
        </w:rPr>
        <w:t>dnem předání konečné zprávy a dokladů k </w:t>
      </w:r>
      <w:r w:rsidR="000A2096">
        <w:rPr>
          <w:rFonts w:cs="Times New Roman"/>
        </w:rPr>
        <w:t>v</w:t>
      </w:r>
      <w:r w:rsidR="002C4B07">
        <w:rPr>
          <w:rFonts w:cs="Times New Roman"/>
        </w:rPr>
        <w:t xml:space="preserve">eřejné </w:t>
      </w:r>
      <w:r w:rsidR="000A2096">
        <w:rPr>
          <w:rFonts w:cs="Times New Roman"/>
        </w:rPr>
        <w:t>zakázce Příkazci</w:t>
      </w:r>
      <w:r w:rsidR="002C4B07">
        <w:rPr>
          <w:rFonts w:cs="Times New Roman"/>
        </w:rPr>
        <w:t xml:space="preserve"> k </w:t>
      </w:r>
      <w:r w:rsidR="000A2096">
        <w:rPr>
          <w:rFonts w:cs="Times New Roman"/>
        </w:rPr>
        <w:t>archivaci.</w:t>
      </w:r>
    </w:p>
    <w:p w14:paraId="7A95154C" w14:textId="77777777" w:rsidR="00EA779E" w:rsidRPr="00F71FA2" w:rsidRDefault="00EA779E" w:rsidP="00EA779E">
      <w:pPr>
        <w:pStyle w:val="Odstavecseseznamem"/>
        <w:ind w:left="284"/>
        <w:jc w:val="both"/>
        <w:rPr>
          <w:rFonts w:cs="Times New Roman"/>
        </w:rPr>
      </w:pPr>
    </w:p>
    <w:p w14:paraId="67A90B0A" w14:textId="77777777" w:rsidR="00393CCB" w:rsidRPr="00F71FA2" w:rsidRDefault="00393CCB" w:rsidP="00B227D5">
      <w:pPr>
        <w:pStyle w:val="Odstavecseseznamem"/>
        <w:numPr>
          <w:ilvl w:val="0"/>
          <w:numId w:val="29"/>
        </w:numPr>
        <w:suppressAutoHyphens w:val="0"/>
        <w:spacing w:after="120" w:line="276" w:lineRule="auto"/>
        <w:ind w:left="284" w:hanging="284"/>
        <w:jc w:val="both"/>
        <w:rPr>
          <w:rFonts w:cs="Times New Roman"/>
        </w:rPr>
      </w:pPr>
      <w:r w:rsidRPr="00F71FA2">
        <w:rPr>
          <w:rFonts w:cs="Times New Roman"/>
        </w:rPr>
        <w:t>Smlouva může zaniknout:</w:t>
      </w:r>
    </w:p>
    <w:p w14:paraId="5B195CD1" w14:textId="77777777" w:rsidR="00393CCB" w:rsidRPr="00F71FA2" w:rsidRDefault="00393CCB" w:rsidP="002A3A33">
      <w:pPr>
        <w:numPr>
          <w:ilvl w:val="0"/>
          <w:numId w:val="30"/>
        </w:numPr>
        <w:suppressAutoHyphens w:val="0"/>
        <w:spacing w:after="120" w:line="276" w:lineRule="auto"/>
        <w:jc w:val="both"/>
        <w:rPr>
          <w:rFonts w:cs="Times New Roman"/>
        </w:rPr>
      </w:pPr>
      <w:r w:rsidRPr="00F71FA2">
        <w:rPr>
          <w:rFonts w:cs="Times New Roman"/>
        </w:rPr>
        <w:t>písemnou dohodou smluvních stran,</w:t>
      </w:r>
    </w:p>
    <w:p w14:paraId="770AA420" w14:textId="7D53813F" w:rsidR="00393CCB" w:rsidRPr="00F71FA2" w:rsidRDefault="00393CCB" w:rsidP="002A3A33">
      <w:pPr>
        <w:numPr>
          <w:ilvl w:val="0"/>
          <w:numId w:val="30"/>
        </w:numPr>
        <w:suppressAutoHyphens w:val="0"/>
        <w:spacing w:after="120" w:line="276" w:lineRule="auto"/>
        <w:jc w:val="both"/>
        <w:rPr>
          <w:rFonts w:cs="Times New Roman"/>
        </w:rPr>
      </w:pPr>
      <w:r w:rsidRPr="00F71FA2">
        <w:rPr>
          <w:rFonts w:cs="Times New Roman"/>
        </w:rPr>
        <w:t xml:space="preserve">písemnou výpovědí za podmínek uvedených v odst. </w:t>
      </w:r>
      <w:r w:rsidR="000A2096">
        <w:rPr>
          <w:rFonts w:cs="Times New Roman"/>
        </w:rPr>
        <w:t>4</w:t>
      </w:r>
      <w:r w:rsidR="00134A9E" w:rsidRPr="00F71FA2">
        <w:rPr>
          <w:rFonts w:cs="Times New Roman"/>
        </w:rPr>
        <w:t xml:space="preserve"> </w:t>
      </w:r>
      <w:r w:rsidR="000A2096">
        <w:rPr>
          <w:rFonts w:cs="Times New Roman"/>
        </w:rPr>
        <w:t xml:space="preserve">a 5 </w:t>
      </w:r>
      <w:r w:rsidRPr="00F71FA2">
        <w:rPr>
          <w:rFonts w:cs="Times New Roman"/>
        </w:rPr>
        <w:t>tohoto článku</w:t>
      </w:r>
      <w:r w:rsidR="0056456D" w:rsidRPr="00F71FA2">
        <w:rPr>
          <w:rFonts w:cs="Times New Roman"/>
        </w:rPr>
        <w:t>.</w:t>
      </w:r>
      <w:r w:rsidRPr="00F71FA2">
        <w:rPr>
          <w:rFonts w:cs="Times New Roman"/>
        </w:rPr>
        <w:t xml:space="preserve"> </w:t>
      </w:r>
    </w:p>
    <w:p w14:paraId="56B1E3D4" w14:textId="268D3826" w:rsidR="00393CCB" w:rsidRPr="00F71FA2" w:rsidRDefault="00D31A51" w:rsidP="002A3A33">
      <w:pPr>
        <w:pStyle w:val="Odstavecseseznamem"/>
        <w:numPr>
          <w:ilvl w:val="0"/>
          <w:numId w:val="29"/>
        </w:numPr>
        <w:suppressAutoHyphens w:val="0"/>
        <w:spacing w:after="120" w:line="276" w:lineRule="auto"/>
        <w:ind w:left="284" w:hanging="284"/>
        <w:jc w:val="both"/>
        <w:rPr>
          <w:rFonts w:cs="Times New Roman"/>
        </w:rPr>
      </w:pPr>
      <w:r w:rsidRPr="00F71FA2">
        <w:rPr>
          <w:rFonts w:cs="Times New Roman"/>
        </w:rPr>
        <w:t xml:space="preserve">Příkazce </w:t>
      </w:r>
      <w:r w:rsidR="00393CCB" w:rsidRPr="00F71FA2">
        <w:rPr>
          <w:rFonts w:cs="Times New Roman"/>
        </w:rPr>
        <w:t>má právo odstoupit od této smlouvy:</w:t>
      </w:r>
    </w:p>
    <w:p w14:paraId="60523F1D" w14:textId="77777777" w:rsidR="00393CCB" w:rsidRPr="00F71FA2" w:rsidRDefault="00393CCB" w:rsidP="002A3A33">
      <w:pPr>
        <w:numPr>
          <w:ilvl w:val="0"/>
          <w:numId w:val="27"/>
        </w:numPr>
        <w:suppressAutoHyphens w:val="0"/>
        <w:spacing w:after="120" w:line="276" w:lineRule="auto"/>
        <w:ind w:left="709" w:hanging="425"/>
        <w:jc w:val="both"/>
        <w:rPr>
          <w:rFonts w:cs="Times New Roman"/>
        </w:rPr>
      </w:pPr>
      <w:r w:rsidRPr="00F71FA2">
        <w:rPr>
          <w:rFonts w:eastAsia="Calibri" w:cs="Times New Roman"/>
          <w:lang w:eastAsia="en-US"/>
        </w:rPr>
        <w:t>jestliže byl prohlášen úpadek zhotovitele ve smyslu zákona č. 182/2006 Sb., insolvenční zákon, ve znění pozdějších předpisů,</w:t>
      </w:r>
    </w:p>
    <w:p w14:paraId="4E4C1B72" w14:textId="3D0D8BCC" w:rsidR="00393CCB" w:rsidRPr="00F71FA2" w:rsidRDefault="00393CCB" w:rsidP="002A3A33">
      <w:pPr>
        <w:numPr>
          <w:ilvl w:val="0"/>
          <w:numId w:val="27"/>
        </w:numPr>
        <w:suppressAutoHyphens w:val="0"/>
        <w:spacing w:after="120" w:line="276" w:lineRule="auto"/>
        <w:ind w:left="709" w:hanging="425"/>
        <w:jc w:val="both"/>
        <w:rPr>
          <w:rFonts w:cs="Times New Roman"/>
        </w:rPr>
      </w:pPr>
      <w:r w:rsidRPr="00F71FA2">
        <w:rPr>
          <w:rFonts w:eastAsia="Calibri" w:cs="Times New Roman"/>
          <w:lang w:eastAsia="en-US"/>
        </w:rPr>
        <w:t>pokud bude zhotovitel v prodlení s </w:t>
      </w:r>
      <w:r w:rsidR="0056456D" w:rsidRPr="00F71FA2">
        <w:rPr>
          <w:rFonts w:eastAsia="Calibri" w:cs="Times New Roman"/>
          <w:lang w:eastAsia="en-US"/>
        </w:rPr>
        <w:t xml:space="preserve">plněním </w:t>
      </w:r>
      <w:r w:rsidRPr="00F71FA2">
        <w:rPr>
          <w:rFonts w:eastAsia="Calibri" w:cs="Times New Roman"/>
          <w:lang w:eastAsia="en-US"/>
        </w:rPr>
        <w:t>předmětu smlouvy či jeho části o více než 30 dní,</w:t>
      </w:r>
    </w:p>
    <w:p w14:paraId="58C5B689" w14:textId="001405F3" w:rsidR="00393CCB" w:rsidRPr="00F71FA2" w:rsidRDefault="00393CCB" w:rsidP="002A3A33">
      <w:pPr>
        <w:numPr>
          <w:ilvl w:val="0"/>
          <w:numId w:val="27"/>
        </w:numPr>
        <w:suppressAutoHyphens w:val="0"/>
        <w:spacing w:after="120" w:line="276" w:lineRule="auto"/>
        <w:ind w:left="709" w:hanging="425"/>
        <w:jc w:val="both"/>
        <w:rPr>
          <w:rFonts w:cs="Times New Roman"/>
        </w:rPr>
      </w:pPr>
      <w:r w:rsidRPr="00F71FA2">
        <w:rPr>
          <w:rFonts w:eastAsia="Calibri" w:cs="Times New Roman"/>
          <w:lang w:eastAsia="en-US"/>
        </w:rPr>
        <w:lastRenderedPageBreak/>
        <w:t>jestliže předmět smlouvy nebude splňovat parametry stanovené v této</w:t>
      </w:r>
      <w:r w:rsidR="002D17C7" w:rsidRPr="00F71FA2">
        <w:rPr>
          <w:rFonts w:eastAsia="Calibri" w:cs="Times New Roman"/>
          <w:lang w:eastAsia="en-US"/>
        </w:rPr>
        <w:t xml:space="preserve"> smlouvě, zadávací dokumentaci</w:t>
      </w:r>
      <w:r w:rsidRPr="00F71FA2">
        <w:rPr>
          <w:rFonts w:eastAsia="Calibri" w:cs="Times New Roman"/>
          <w:lang w:eastAsia="en-US"/>
        </w:rPr>
        <w:t>, obecně závaznými právními předpisy či technickými normami,</w:t>
      </w:r>
    </w:p>
    <w:p w14:paraId="33F8829B" w14:textId="77777777" w:rsidR="00393CCB" w:rsidRPr="00F71FA2" w:rsidRDefault="00393CCB" w:rsidP="002A3A33">
      <w:pPr>
        <w:numPr>
          <w:ilvl w:val="0"/>
          <w:numId w:val="27"/>
        </w:numPr>
        <w:suppressAutoHyphens w:val="0"/>
        <w:spacing w:after="120" w:line="276" w:lineRule="auto"/>
        <w:ind w:left="709" w:hanging="425"/>
        <w:jc w:val="both"/>
        <w:rPr>
          <w:rFonts w:cs="Times New Roman"/>
        </w:rPr>
      </w:pPr>
      <w:r w:rsidRPr="00F71FA2">
        <w:rPr>
          <w:rFonts w:eastAsia="Calibri" w:cs="Times New Roman"/>
          <w:lang w:eastAsia="en-US"/>
        </w:rPr>
        <w:t>jestliže zhotovitel pozbude oprávnění, které vyžaduje provedení a dodání předmětu smlouvy,</w:t>
      </w:r>
    </w:p>
    <w:p w14:paraId="5FB7502B" w14:textId="77777777" w:rsidR="00393CCB" w:rsidRPr="00F71FA2" w:rsidRDefault="00393CCB" w:rsidP="002A3A33">
      <w:pPr>
        <w:numPr>
          <w:ilvl w:val="0"/>
          <w:numId w:val="27"/>
        </w:numPr>
        <w:suppressAutoHyphens w:val="0"/>
        <w:spacing w:after="120" w:line="276" w:lineRule="auto"/>
        <w:ind w:left="709" w:hanging="425"/>
        <w:jc w:val="both"/>
        <w:rPr>
          <w:rFonts w:cs="Times New Roman"/>
        </w:rPr>
      </w:pPr>
      <w:r w:rsidRPr="00F71FA2">
        <w:rPr>
          <w:rFonts w:eastAsia="Calibri" w:cs="Times New Roman"/>
          <w:lang w:eastAsia="en-US"/>
        </w:rPr>
        <w:t>jestliže zhotovitel vstoupí do likvidace.</w:t>
      </w:r>
    </w:p>
    <w:p w14:paraId="2B8B77CB" w14:textId="0AB00683" w:rsidR="00D20BF6" w:rsidRPr="00A25CD2" w:rsidRDefault="00393CCB" w:rsidP="00A25CD2">
      <w:pPr>
        <w:numPr>
          <w:ilvl w:val="0"/>
          <w:numId w:val="27"/>
        </w:numPr>
        <w:suppressAutoHyphens w:val="0"/>
        <w:spacing w:after="120" w:line="276" w:lineRule="auto"/>
        <w:ind w:left="709" w:hanging="425"/>
        <w:jc w:val="both"/>
        <w:rPr>
          <w:rFonts w:cs="Times New Roman"/>
        </w:rPr>
      </w:pPr>
      <w:r w:rsidRPr="00F71FA2">
        <w:rPr>
          <w:rFonts w:eastAsia="Calibri" w:cs="Times New Roman"/>
          <w:lang w:eastAsia="en-US"/>
        </w:rPr>
        <w:t xml:space="preserve">v případě, kdy bude plnění prováděno v rozporu s čl. </w:t>
      </w:r>
      <w:r w:rsidR="002F02A7" w:rsidRPr="00F71FA2">
        <w:rPr>
          <w:rFonts w:eastAsia="Calibri" w:cs="Times New Roman"/>
          <w:lang w:eastAsia="en-US"/>
        </w:rPr>
        <w:t>I</w:t>
      </w:r>
      <w:r w:rsidRPr="00F71FA2">
        <w:rPr>
          <w:rFonts w:eastAsia="Calibri" w:cs="Times New Roman"/>
          <w:lang w:eastAsia="en-US"/>
        </w:rPr>
        <w:t>V této smlouvy.</w:t>
      </w:r>
    </w:p>
    <w:p w14:paraId="558916C5" w14:textId="42CB156E" w:rsidR="00D20BF6" w:rsidRDefault="00D20BF6" w:rsidP="002A3A33">
      <w:pPr>
        <w:pStyle w:val="Odstavecseseznamem"/>
        <w:numPr>
          <w:ilvl w:val="0"/>
          <w:numId w:val="29"/>
        </w:numPr>
        <w:suppressAutoHyphens w:val="0"/>
        <w:spacing w:after="120" w:line="276" w:lineRule="auto"/>
        <w:ind w:left="284" w:hanging="284"/>
        <w:jc w:val="both"/>
        <w:rPr>
          <w:rFonts w:cs="Times New Roman"/>
        </w:rPr>
      </w:pPr>
      <w:r w:rsidRPr="00F71FA2">
        <w:rPr>
          <w:rFonts w:cs="Times New Roman"/>
        </w:rPr>
        <w:t xml:space="preserve">Příkazce může tuto </w:t>
      </w:r>
      <w:r w:rsidR="00862622">
        <w:rPr>
          <w:rFonts w:cs="Times New Roman"/>
        </w:rPr>
        <w:t>s</w:t>
      </w:r>
      <w:r w:rsidRPr="00F71FA2">
        <w:rPr>
          <w:rFonts w:cs="Times New Roman"/>
        </w:rPr>
        <w:t xml:space="preserve">mlouvu vypovědět s účinností nejdříve ke konci </w:t>
      </w:r>
      <w:r w:rsidR="00F41FF9" w:rsidRPr="00F71FA2">
        <w:rPr>
          <w:rFonts w:cs="Times New Roman"/>
        </w:rPr>
        <w:t xml:space="preserve">3 (slovy: „třetího“) </w:t>
      </w:r>
      <w:r w:rsidRPr="00F71FA2">
        <w:rPr>
          <w:rFonts w:cs="Times New Roman"/>
        </w:rPr>
        <w:t xml:space="preserve">měsíce následujícího po měsíci, v němž byla výpověď písemně doručena. Od nabytí účinnosti písemné výpovědi je Příkazník povinen nepokračovat v činnosti, na kterou se výpověď vztahuje. </w:t>
      </w:r>
      <w:r w:rsidR="00134A9E" w:rsidRPr="00F71FA2">
        <w:rPr>
          <w:rFonts w:cs="Times New Roman"/>
        </w:rPr>
        <w:br/>
      </w:r>
      <w:r w:rsidRPr="00F71FA2">
        <w:rPr>
          <w:rFonts w:cs="Times New Roman"/>
        </w:rPr>
        <w:t xml:space="preserve">Je však povinen Příkazce upozornit na opatření potřebná k tomu, aby se zabránilo vzniku škody bezprostředně hrozící Příkazci nedokončením činnosti související se zařizováním záležitosti. </w:t>
      </w:r>
      <w:r w:rsidR="00134A9E" w:rsidRPr="00F71FA2">
        <w:rPr>
          <w:rFonts w:cs="Times New Roman"/>
        </w:rPr>
        <w:br/>
      </w:r>
      <w:r w:rsidRPr="00F71FA2">
        <w:rPr>
          <w:rFonts w:cs="Times New Roman"/>
        </w:rPr>
        <w:t>Za činnost řádně uskutečněnou do účinnosti výpovědi má Příkazník nárok na úhradu přiměřených nákladů účelně vynaložených při plnění svého závazku.</w:t>
      </w:r>
    </w:p>
    <w:p w14:paraId="1DF674AF" w14:textId="77777777" w:rsidR="00A25CD2" w:rsidRPr="00F71FA2" w:rsidRDefault="00A25CD2" w:rsidP="00A25CD2">
      <w:pPr>
        <w:pStyle w:val="Odstavecseseznamem"/>
        <w:suppressAutoHyphens w:val="0"/>
        <w:spacing w:after="120" w:line="276" w:lineRule="auto"/>
        <w:ind w:left="284"/>
        <w:jc w:val="both"/>
        <w:rPr>
          <w:rFonts w:cs="Times New Roman"/>
        </w:rPr>
      </w:pPr>
    </w:p>
    <w:p w14:paraId="073B559E" w14:textId="00FC9E27" w:rsidR="00D20BF6" w:rsidRPr="00F71FA2" w:rsidRDefault="00D20BF6" w:rsidP="002A3A33">
      <w:pPr>
        <w:pStyle w:val="Odstavecseseznamem"/>
        <w:numPr>
          <w:ilvl w:val="0"/>
          <w:numId w:val="29"/>
        </w:numPr>
        <w:suppressAutoHyphens w:val="0"/>
        <w:spacing w:after="120" w:line="276" w:lineRule="auto"/>
        <w:ind w:left="284" w:hanging="284"/>
        <w:jc w:val="both"/>
        <w:rPr>
          <w:rFonts w:cs="Times New Roman"/>
        </w:rPr>
      </w:pPr>
      <w:r w:rsidRPr="00F71FA2">
        <w:rPr>
          <w:rFonts w:cs="Times New Roman"/>
        </w:rPr>
        <w:t xml:space="preserve">Příkazník může </w:t>
      </w:r>
      <w:r w:rsidR="00862622">
        <w:rPr>
          <w:rFonts w:cs="Times New Roman"/>
        </w:rPr>
        <w:t>s</w:t>
      </w:r>
      <w:r w:rsidRPr="00F71FA2">
        <w:rPr>
          <w:rFonts w:cs="Times New Roman"/>
        </w:rPr>
        <w:t xml:space="preserve">mlouvu písemně vypovědět s účinností nejdříve ke konci </w:t>
      </w:r>
      <w:r w:rsidR="00F41FF9" w:rsidRPr="00F71FA2">
        <w:rPr>
          <w:rFonts w:cs="Times New Roman"/>
        </w:rPr>
        <w:t xml:space="preserve">3 (slovy: „třetího“) </w:t>
      </w:r>
      <w:r w:rsidRPr="00F71FA2">
        <w:rPr>
          <w:rFonts w:cs="Times New Roman"/>
        </w:rPr>
        <w:t>měsíce následujícího</w:t>
      </w:r>
      <w:r w:rsidR="00F41FF9" w:rsidRPr="00F71FA2">
        <w:rPr>
          <w:rFonts w:cs="Times New Roman"/>
        </w:rPr>
        <w:t xml:space="preserve"> </w:t>
      </w:r>
      <w:r w:rsidRPr="00F71FA2">
        <w:rPr>
          <w:rFonts w:cs="Times New Roman"/>
        </w:rPr>
        <w:t xml:space="preserve">po měsíci, v němž byla výpověď písemně doručena. Ke dni nabytí účinnosti písemné výpovědi zaniká závazek Příkazníka uskutečňovat činnost, ke které se zavázal. </w:t>
      </w:r>
      <w:r w:rsidR="00134A9E" w:rsidRPr="00F71FA2">
        <w:rPr>
          <w:rFonts w:cs="Times New Roman"/>
        </w:rPr>
        <w:br/>
      </w:r>
      <w:r w:rsidRPr="00F71FA2">
        <w:rPr>
          <w:rFonts w:cs="Times New Roman"/>
        </w:rPr>
        <w:t>Jestliže tímto přerušením činnosti by vznikla Příkazci škoda, je Příkazník povinen</w:t>
      </w:r>
      <w:r w:rsidR="006C4FA5" w:rsidRPr="00F71FA2">
        <w:rPr>
          <w:rFonts w:cs="Times New Roman"/>
        </w:rPr>
        <w:t xml:space="preserve"> </w:t>
      </w:r>
      <w:r w:rsidRPr="00F71FA2">
        <w:rPr>
          <w:rFonts w:cs="Times New Roman"/>
        </w:rPr>
        <w:t xml:space="preserve">jej upozornit, </w:t>
      </w:r>
      <w:r w:rsidR="00134A9E" w:rsidRPr="00F71FA2">
        <w:rPr>
          <w:rFonts w:cs="Times New Roman"/>
        </w:rPr>
        <w:br/>
      </w:r>
      <w:r w:rsidRPr="00F71FA2">
        <w:rPr>
          <w:rFonts w:cs="Times New Roman"/>
        </w:rPr>
        <w:t xml:space="preserve">jaká opatření je třeba učinit k jejímu odvrácení. Jestliže tato opatření Příkazce nemůže učinit </w:t>
      </w:r>
      <w:r w:rsidR="00134A9E" w:rsidRPr="00F71FA2">
        <w:rPr>
          <w:rFonts w:cs="Times New Roman"/>
        </w:rPr>
        <w:br/>
      </w:r>
      <w:r w:rsidRPr="00F71FA2">
        <w:rPr>
          <w:rFonts w:cs="Times New Roman"/>
        </w:rPr>
        <w:t>ani pomocí jiných osob a požádá Příkazníka, aby je učinil sám, je Příkazník</w:t>
      </w:r>
      <w:r w:rsidR="006C4FA5" w:rsidRPr="00F71FA2">
        <w:rPr>
          <w:rFonts w:cs="Times New Roman"/>
        </w:rPr>
        <w:t xml:space="preserve"> </w:t>
      </w:r>
      <w:r w:rsidRPr="00F71FA2">
        <w:rPr>
          <w:rFonts w:cs="Times New Roman"/>
        </w:rPr>
        <w:t>k tomu povinen.</w:t>
      </w:r>
    </w:p>
    <w:p w14:paraId="0A503DE8" w14:textId="77777777" w:rsidR="00D20BF6" w:rsidRPr="00F71FA2" w:rsidRDefault="00D20BF6" w:rsidP="002A3A33">
      <w:pPr>
        <w:ind w:left="284" w:hanging="284"/>
        <w:jc w:val="both"/>
        <w:rPr>
          <w:rFonts w:cs="Times New Roman"/>
        </w:rPr>
      </w:pPr>
    </w:p>
    <w:p w14:paraId="626789D3" w14:textId="77777777" w:rsidR="00621995" w:rsidRPr="00F71FA2" w:rsidRDefault="00621995" w:rsidP="002A3A33">
      <w:pPr>
        <w:pStyle w:val="Odstavecseseznamem"/>
        <w:ind w:left="284"/>
        <w:jc w:val="both"/>
        <w:rPr>
          <w:rFonts w:cs="Times New Roman"/>
        </w:rPr>
      </w:pPr>
    </w:p>
    <w:p w14:paraId="5C112A99" w14:textId="1F9641D0" w:rsidR="00621995" w:rsidRPr="00F71FA2" w:rsidRDefault="00621995" w:rsidP="002A3A33">
      <w:pPr>
        <w:pStyle w:val="Odstavecseseznamem"/>
        <w:numPr>
          <w:ilvl w:val="0"/>
          <w:numId w:val="8"/>
        </w:numPr>
        <w:ind w:left="567" w:hanging="567"/>
        <w:jc w:val="both"/>
        <w:rPr>
          <w:rFonts w:cs="Times New Roman"/>
          <w:b/>
          <w:bCs/>
        </w:rPr>
      </w:pPr>
      <w:r w:rsidRPr="00F71FA2">
        <w:rPr>
          <w:rFonts w:cs="Times New Roman"/>
          <w:b/>
          <w:bCs/>
        </w:rPr>
        <w:t>OCHRANA DŮVĚRNÝCH INFORMACÍ</w:t>
      </w:r>
    </w:p>
    <w:p w14:paraId="1D61921D" w14:textId="77777777" w:rsidR="00F41FF9" w:rsidRPr="00F71FA2" w:rsidRDefault="00F41FF9" w:rsidP="00F41FF9">
      <w:pPr>
        <w:pStyle w:val="Odstavecseseznamem"/>
        <w:ind w:left="567"/>
        <w:jc w:val="both"/>
        <w:rPr>
          <w:rFonts w:cs="Times New Roman"/>
          <w:b/>
          <w:bCs/>
        </w:rPr>
      </w:pPr>
    </w:p>
    <w:p w14:paraId="199C1B7B" w14:textId="2046B817" w:rsidR="00621995" w:rsidRPr="00F71FA2" w:rsidRDefault="00621995" w:rsidP="002A3A33">
      <w:pPr>
        <w:pStyle w:val="Odstavecseseznamem"/>
        <w:numPr>
          <w:ilvl w:val="0"/>
          <w:numId w:val="32"/>
        </w:numPr>
        <w:spacing w:after="120" w:line="276" w:lineRule="auto"/>
        <w:ind w:left="284" w:hanging="284"/>
        <w:jc w:val="both"/>
        <w:rPr>
          <w:rFonts w:cs="Times New Roman"/>
        </w:rPr>
      </w:pPr>
      <w:r w:rsidRPr="00F71FA2">
        <w:rPr>
          <w:rFonts w:cs="Times New Roman"/>
        </w:rPr>
        <w:t xml:space="preserve">Smluvní strany se zavazují, že pro jiné účely, než je plnění předmětu této smlouvy a jednání směřující 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w:t>
      </w:r>
      <w:r w:rsidR="00134A9E" w:rsidRPr="00F71FA2">
        <w:rPr>
          <w:rFonts w:cs="Times New Roman"/>
        </w:rPr>
        <w:t>4</w:t>
      </w:r>
      <w:r w:rsidRPr="00F71FA2">
        <w:rPr>
          <w:rFonts w:cs="Times New Roman"/>
        </w:rPr>
        <w:t xml:space="preserve"> této smlouvy se netýkají zákonných povinností </w:t>
      </w:r>
      <w:r w:rsidR="00D31A51" w:rsidRPr="00F71FA2">
        <w:rPr>
          <w:rFonts w:cs="Times New Roman"/>
        </w:rPr>
        <w:t xml:space="preserve">Příkazce </w:t>
      </w:r>
      <w:r w:rsidRPr="00F71FA2">
        <w:rPr>
          <w:rFonts w:cs="Times New Roman"/>
        </w:rPr>
        <w:t xml:space="preserve">(jako např. zveřejnit znění smlouvy v souladu se zákonem o veřejných zakázkách či v souladu se zákonem o registru smluv). </w:t>
      </w:r>
    </w:p>
    <w:p w14:paraId="68A2EE95" w14:textId="77777777" w:rsidR="007E5690" w:rsidRPr="00F71FA2" w:rsidRDefault="007E5690" w:rsidP="00FE1EE9">
      <w:pPr>
        <w:pStyle w:val="Odstavecseseznamem"/>
        <w:spacing w:after="120" w:line="276" w:lineRule="auto"/>
        <w:ind w:left="284"/>
        <w:jc w:val="both"/>
        <w:rPr>
          <w:rFonts w:cs="Times New Roman"/>
        </w:rPr>
      </w:pPr>
    </w:p>
    <w:p w14:paraId="5FAF20C9" w14:textId="54111E59" w:rsidR="007E5690" w:rsidRPr="00F71FA2" w:rsidRDefault="00621995" w:rsidP="00D31A51">
      <w:pPr>
        <w:pStyle w:val="Odstavecseseznamem"/>
        <w:numPr>
          <w:ilvl w:val="0"/>
          <w:numId w:val="32"/>
        </w:numPr>
        <w:spacing w:after="120" w:line="276" w:lineRule="auto"/>
        <w:ind w:left="284" w:hanging="284"/>
        <w:jc w:val="both"/>
        <w:rPr>
          <w:rFonts w:cs="Times New Roman"/>
        </w:rPr>
      </w:pPr>
      <w:r w:rsidRPr="00F71FA2">
        <w:rPr>
          <w:rFonts w:cs="Times New Roman"/>
        </w:rPr>
        <w:t xml:space="preserve">Obchodním tajemstvím se pro účely této smlouvy rozumí veškeré skutečnosti obchodní, výrobní či technické povahy související s činností smluvních stran, zejména veškerá průmyslová práva a know-how, které mají skutečnou nebo alespoň potenciální materiální či nemateriální hodnotu, </w:t>
      </w:r>
      <w:r w:rsidRPr="00F71FA2">
        <w:rPr>
          <w:rFonts w:cs="Times New Roman"/>
        </w:rPr>
        <w:br/>
        <w:t xml:space="preserve">nejsou v obchodních kruzích běžně dostupné a mají být podle vůle smluvních stran utajeny. Smluvní strany se zavazují, že ke skutečnostem tvořícím obchodní tajemství, umožní přístup </w:t>
      </w:r>
      <w:r w:rsidR="00134A9E" w:rsidRPr="00F71FA2">
        <w:rPr>
          <w:rFonts w:cs="Times New Roman"/>
        </w:rPr>
        <w:br/>
      </w:r>
      <w:r w:rsidRPr="00F71FA2">
        <w:rPr>
          <w:rFonts w:cs="Times New Roman"/>
        </w:rPr>
        <w:t>pouze pracovníkům a osobám, které se smluvně zavázaly mlčenlivostí o skutečnostech tvořících obchodní tajemství.</w:t>
      </w:r>
    </w:p>
    <w:p w14:paraId="37216261" w14:textId="77777777" w:rsidR="007E5690" w:rsidRPr="00F71FA2" w:rsidRDefault="007E5690" w:rsidP="00FE1EE9">
      <w:pPr>
        <w:pStyle w:val="Odstavecseseznamem"/>
        <w:spacing w:after="120" w:line="276" w:lineRule="auto"/>
        <w:ind w:left="284"/>
        <w:jc w:val="both"/>
        <w:rPr>
          <w:rFonts w:cs="Times New Roman"/>
        </w:rPr>
      </w:pPr>
    </w:p>
    <w:p w14:paraId="2C714B94" w14:textId="6CAD8203" w:rsidR="00621995" w:rsidRPr="00F71FA2" w:rsidRDefault="00621995" w:rsidP="00621995">
      <w:pPr>
        <w:pStyle w:val="Odstavecseseznamem"/>
        <w:numPr>
          <w:ilvl w:val="0"/>
          <w:numId w:val="32"/>
        </w:numPr>
        <w:spacing w:after="120" w:line="276" w:lineRule="auto"/>
        <w:ind w:left="284" w:hanging="284"/>
        <w:jc w:val="both"/>
        <w:rPr>
          <w:rFonts w:cs="Times New Roman"/>
        </w:rPr>
      </w:pPr>
      <w:r w:rsidRPr="00F71FA2">
        <w:rPr>
          <w:rFonts w:cs="Times New Roman"/>
        </w:rPr>
        <w:lastRenderedPageBreak/>
        <w:t>Smluvní strany jsou povinny zachovávat obchodní tajemství i po skončení tohoto smluvního vztahu po dobu, po kterou trvají skutečnosti obchodní tajemství tvořící.</w:t>
      </w:r>
    </w:p>
    <w:p w14:paraId="7F0D2A6C" w14:textId="77777777" w:rsidR="007E5690" w:rsidRPr="00F71FA2" w:rsidRDefault="007E5690" w:rsidP="00FE1EE9">
      <w:pPr>
        <w:pStyle w:val="Odstavecseseznamem"/>
        <w:spacing w:after="120" w:line="276" w:lineRule="auto"/>
        <w:ind w:left="284"/>
        <w:jc w:val="both"/>
        <w:rPr>
          <w:rFonts w:cs="Times New Roman"/>
        </w:rPr>
      </w:pPr>
    </w:p>
    <w:p w14:paraId="116D33CD" w14:textId="0CBF067D" w:rsidR="00621995" w:rsidRPr="00F71FA2" w:rsidRDefault="00621995" w:rsidP="00621995">
      <w:pPr>
        <w:pStyle w:val="Odstavecseseznamem"/>
        <w:numPr>
          <w:ilvl w:val="0"/>
          <w:numId w:val="32"/>
        </w:numPr>
        <w:spacing w:after="120" w:line="276" w:lineRule="auto"/>
        <w:ind w:left="284" w:hanging="284"/>
        <w:jc w:val="both"/>
        <w:rPr>
          <w:rFonts w:cs="Times New Roman"/>
        </w:rPr>
      </w:pPr>
      <w:r w:rsidRPr="00F71FA2">
        <w:rPr>
          <w:rFonts w:cs="Times New Roman"/>
        </w:rPr>
        <w:t xml:space="preserve">Smluvní strany se zavazují, že informace získané od druhé smluvní strany nebo při spolupráci </w:t>
      </w:r>
      <w:r w:rsidRPr="00F71FA2">
        <w:rPr>
          <w:rFonts w:cs="Times New Roman"/>
        </w:rPr>
        <w:br/>
        <w:t>s ní nevyužijí k vlastní výdělečné činnosti a ani neumožní, aby je k výdělečné činnosti využila třetí osoba.</w:t>
      </w:r>
    </w:p>
    <w:p w14:paraId="3BAC74B4" w14:textId="77777777" w:rsidR="00621995" w:rsidRPr="00F71FA2" w:rsidRDefault="00621995" w:rsidP="00621995">
      <w:pPr>
        <w:pStyle w:val="Odstavecseseznamem"/>
        <w:ind w:left="284"/>
        <w:jc w:val="both"/>
        <w:rPr>
          <w:rFonts w:cs="Times New Roman"/>
        </w:rPr>
      </w:pPr>
    </w:p>
    <w:p w14:paraId="0175C990" w14:textId="77777777" w:rsidR="00A25CD2" w:rsidRPr="00F71FA2" w:rsidRDefault="00A25CD2" w:rsidP="0096189C">
      <w:pPr>
        <w:pStyle w:val="Odstavecseseznamem"/>
        <w:ind w:left="567"/>
        <w:jc w:val="both"/>
        <w:rPr>
          <w:rFonts w:cs="Times New Roman"/>
          <w:b/>
          <w:bCs/>
        </w:rPr>
      </w:pPr>
    </w:p>
    <w:p w14:paraId="230EA005" w14:textId="77777777" w:rsidR="00D20BF6" w:rsidRPr="00F71FA2" w:rsidRDefault="00D20BF6" w:rsidP="0096189C">
      <w:pPr>
        <w:pStyle w:val="Odstavecseseznamem"/>
        <w:numPr>
          <w:ilvl w:val="0"/>
          <w:numId w:val="8"/>
        </w:numPr>
        <w:ind w:left="567" w:hanging="567"/>
        <w:jc w:val="both"/>
        <w:rPr>
          <w:rFonts w:cs="Times New Roman"/>
          <w:b/>
          <w:bCs/>
        </w:rPr>
      </w:pPr>
      <w:r w:rsidRPr="00F71FA2">
        <w:rPr>
          <w:rFonts w:cs="Times New Roman"/>
          <w:b/>
          <w:bCs/>
        </w:rPr>
        <w:tab/>
        <w:t>ZÁVĚREČNÁ USTANOVENÍ</w:t>
      </w:r>
    </w:p>
    <w:p w14:paraId="2FC62DED" w14:textId="77777777" w:rsidR="00134A9E" w:rsidRPr="00F71FA2" w:rsidRDefault="00134A9E" w:rsidP="00134A9E">
      <w:pPr>
        <w:pStyle w:val="Odstavecseseznamem"/>
        <w:ind w:left="567"/>
        <w:jc w:val="both"/>
        <w:rPr>
          <w:rFonts w:cs="Times New Roman"/>
          <w:b/>
          <w:bCs/>
        </w:rPr>
      </w:pPr>
    </w:p>
    <w:p w14:paraId="031D9758" w14:textId="77777777" w:rsidR="00D20BF6" w:rsidRPr="00F71FA2" w:rsidRDefault="00D20BF6" w:rsidP="0096189C">
      <w:pPr>
        <w:pStyle w:val="Odstavecseseznamem"/>
        <w:numPr>
          <w:ilvl w:val="0"/>
          <w:numId w:val="23"/>
        </w:numPr>
        <w:ind w:left="284" w:hanging="284"/>
        <w:jc w:val="both"/>
        <w:rPr>
          <w:rFonts w:cs="Times New Roman"/>
        </w:rPr>
      </w:pPr>
      <w:r w:rsidRPr="00F71FA2">
        <w:rPr>
          <w:rFonts w:cs="Times New Roman"/>
        </w:rPr>
        <w:t>Ostatní práva a povinnosti Smluvních stran se řídí příslušnými ustanoveními ObčZ.</w:t>
      </w:r>
    </w:p>
    <w:p w14:paraId="2143AEF0" w14:textId="77777777" w:rsidR="00D20BF6" w:rsidRPr="00F71FA2" w:rsidRDefault="00D20BF6" w:rsidP="0096189C">
      <w:pPr>
        <w:tabs>
          <w:tab w:val="left" w:pos="3705"/>
        </w:tabs>
        <w:ind w:left="284" w:hanging="284"/>
        <w:jc w:val="both"/>
        <w:rPr>
          <w:rFonts w:cs="Times New Roman"/>
        </w:rPr>
      </w:pPr>
    </w:p>
    <w:p w14:paraId="1DBDB605" w14:textId="3F8156B7" w:rsidR="00D20BF6" w:rsidRDefault="00D20BF6" w:rsidP="0096189C">
      <w:pPr>
        <w:pStyle w:val="Odstavecseseznamem"/>
        <w:numPr>
          <w:ilvl w:val="0"/>
          <w:numId w:val="23"/>
        </w:numPr>
        <w:ind w:left="284" w:hanging="284"/>
        <w:jc w:val="both"/>
        <w:rPr>
          <w:rFonts w:cs="Times New Roman"/>
        </w:rPr>
      </w:pPr>
      <w:r w:rsidRPr="00F71FA2">
        <w:rPr>
          <w:rFonts w:cs="Times New Roman"/>
        </w:rPr>
        <w:t xml:space="preserve">Tato </w:t>
      </w:r>
      <w:r w:rsidR="00862622">
        <w:rPr>
          <w:rFonts w:cs="Times New Roman"/>
        </w:rPr>
        <w:t>s</w:t>
      </w:r>
      <w:r w:rsidRPr="00F71FA2">
        <w:rPr>
          <w:rFonts w:cs="Times New Roman"/>
        </w:rPr>
        <w:t xml:space="preserve">mlouva byla uzavřena dle skutečné vůle Smluvních stran, a proto byla </w:t>
      </w:r>
      <w:r w:rsidR="00100C72" w:rsidRPr="00F71FA2">
        <w:rPr>
          <w:rFonts w:cs="Times New Roman"/>
        </w:rPr>
        <w:br/>
      </w:r>
      <w:r w:rsidRPr="00F71FA2">
        <w:rPr>
          <w:rFonts w:cs="Times New Roman"/>
        </w:rPr>
        <w:t>jimi jakožto správná vlastnoručně podepsána.</w:t>
      </w:r>
    </w:p>
    <w:p w14:paraId="12E7192F" w14:textId="77777777" w:rsidR="00A25CD2" w:rsidRPr="00F71FA2" w:rsidRDefault="00A25CD2" w:rsidP="00A25CD2">
      <w:pPr>
        <w:pStyle w:val="Odstavecseseznamem"/>
        <w:ind w:left="284"/>
        <w:jc w:val="both"/>
        <w:rPr>
          <w:rFonts w:cs="Times New Roman"/>
        </w:rPr>
      </w:pPr>
    </w:p>
    <w:p w14:paraId="11FCA227" w14:textId="75B334C3" w:rsidR="00D20BF6" w:rsidRPr="002C4B07" w:rsidRDefault="00D20BF6" w:rsidP="0096189C">
      <w:pPr>
        <w:pStyle w:val="Odstavecseseznamem"/>
        <w:numPr>
          <w:ilvl w:val="0"/>
          <w:numId w:val="23"/>
        </w:numPr>
        <w:ind w:left="284" w:hanging="284"/>
        <w:jc w:val="both"/>
        <w:rPr>
          <w:rFonts w:cs="Times New Roman"/>
        </w:rPr>
      </w:pPr>
      <w:r w:rsidRPr="00F71FA2">
        <w:rPr>
          <w:rFonts w:cs="Times New Roman"/>
        </w:rPr>
        <w:t xml:space="preserve">Veškeré změny a doplnění této </w:t>
      </w:r>
      <w:r w:rsidR="00862622">
        <w:rPr>
          <w:rFonts w:cs="Times New Roman"/>
        </w:rPr>
        <w:t>s</w:t>
      </w:r>
      <w:r w:rsidRPr="00F71FA2">
        <w:rPr>
          <w:rFonts w:cs="Times New Roman"/>
        </w:rPr>
        <w:t xml:space="preserve">mlouvy jsou možné pouze formou písemných dodatků </w:t>
      </w:r>
      <w:r w:rsidRPr="002C4B07">
        <w:rPr>
          <w:rFonts w:cs="Times New Roman"/>
        </w:rPr>
        <w:t>odsouhlasených a podepsaných oběma Smluvními stranami.</w:t>
      </w:r>
    </w:p>
    <w:p w14:paraId="23E57ED2" w14:textId="77777777" w:rsidR="00D20BF6" w:rsidRPr="002C4B07" w:rsidRDefault="00D20BF6" w:rsidP="00840AB4">
      <w:pPr>
        <w:ind w:left="284" w:hanging="284"/>
        <w:jc w:val="both"/>
        <w:rPr>
          <w:rFonts w:cs="Times New Roman"/>
        </w:rPr>
      </w:pPr>
    </w:p>
    <w:p w14:paraId="145E520F" w14:textId="77777777" w:rsidR="00840AB4" w:rsidRPr="002C4B07" w:rsidRDefault="00D20BF6" w:rsidP="00840AB4">
      <w:pPr>
        <w:pStyle w:val="Odstavecseseznamem"/>
        <w:numPr>
          <w:ilvl w:val="0"/>
          <w:numId w:val="23"/>
        </w:numPr>
        <w:ind w:left="284" w:hanging="284"/>
        <w:jc w:val="both"/>
        <w:rPr>
          <w:rFonts w:cs="Times New Roman"/>
          <w:b/>
        </w:rPr>
      </w:pPr>
      <w:r w:rsidRPr="002C4B07">
        <w:rPr>
          <w:rFonts w:cs="Times New Roman"/>
        </w:rPr>
        <w:t>Za Příkazce je oprávněn jednat v záležitostech organizování veřejných zakázek</w:t>
      </w:r>
      <w:r w:rsidR="00840AB4" w:rsidRPr="002C4B07">
        <w:rPr>
          <w:rFonts w:cs="Times New Roman"/>
        </w:rPr>
        <w:t>:</w:t>
      </w:r>
    </w:p>
    <w:p w14:paraId="3979D812" w14:textId="77777777" w:rsidR="00840AB4" w:rsidRPr="002C4B07" w:rsidRDefault="00840AB4" w:rsidP="00840AB4">
      <w:pPr>
        <w:pStyle w:val="Odstavecseseznamem"/>
        <w:rPr>
          <w:rFonts w:cs="Times New Roman"/>
        </w:rPr>
      </w:pPr>
    </w:p>
    <w:p w14:paraId="57645186" w14:textId="517A476E" w:rsidR="00347C77" w:rsidRPr="00100EF2" w:rsidRDefault="001A0C12" w:rsidP="00840AB4">
      <w:pPr>
        <w:pStyle w:val="Odstavecseseznamem"/>
        <w:ind w:left="426"/>
        <w:rPr>
          <w:rFonts w:cs="Times New Roman"/>
        </w:rPr>
      </w:pPr>
      <w:proofErr w:type="spellStart"/>
      <w:r>
        <w:rPr>
          <w:rFonts w:cs="Times New Roman"/>
        </w:rPr>
        <w:t>xxx</w:t>
      </w:r>
      <w:proofErr w:type="spellEnd"/>
    </w:p>
    <w:p w14:paraId="16682FF1" w14:textId="77777777" w:rsidR="00347C77" w:rsidRPr="00347C77" w:rsidRDefault="00347C77" w:rsidP="00347C77">
      <w:pPr>
        <w:pStyle w:val="Odstavecseseznamem"/>
        <w:rPr>
          <w:rFonts w:cs="Times New Roman"/>
        </w:rPr>
      </w:pPr>
    </w:p>
    <w:p w14:paraId="363F1129" w14:textId="342AD9FC" w:rsidR="00D20BF6" w:rsidRPr="00347C77" w:rsidRDefault="00840AB4" w:rsidP="00840AB4">
      <w:pPr>
        <w:spacing w:line="240" w:lineRule="atLeast"/>
        <w:rPr>
          <w:rFonts w:ascii="Arial" w:hAnsi="Arial" w:cs="Arial"/>
          <w:color w:val="000000"/>
          <w:shd w:val="clear" w:color="auto" w:fill="FFFFFF"/>
        </w:rPr>
      </w:pPr>
      <w:r>
        <w:rPr>
          <w:rFonts w:cs="Times New Roman"/>
        </w:rPr>
        <w:t xml:space="preserve">      </w:t>
      </w:r>
      <w:r w:rsidR="00D20BF6" w:rsidRPr="00F71FA2">
        <w:rPr>
          <w:rFonts w:cs="Times New Roman"/>
        </w:rPr>
        <w:t>Za Příkazníka je oprávněn</w:t>
      </w:r>
      <w:r w:rsidR="00347C77">
        <w:rPr>
          <w:rFonts w:cs="Times New Roman"/>
        </w:rPr>
        <w:t>/</w:t>
      </w:r>
      <w:r w:rsidR="00D20BF6" w:rsidRPr="00F71FA2">
        <w:rPr>
          <w:rFonts w:cs="Times New Roman"/>
        </w:rPr>
        <w:t>a jednat</w:t>
      </w:r>
      <w:r>
        <w:rPr>
          <w:rFonts w:cs="Times New Roman"/>
        </w:rPr>
        <w:br/>
        <w:t xml:space="preserve">       </w:t>
      </w:r>
      <w:r w:rsidR="001A0C12">
        <w:rPr>
          <w:rFonts w:cs="Times New Roman"/>
        </w:rPr>
        <w:t>xxx</w:t>
      </w:r>
      <w:bookmarkStart w:id="1" w:name="_GoBack"/>
      <w:bookmarkEnd w:id="1"/>
    </w:p>
    <w:p w14:paraId="2C8227B0" w14:textId="77777777" w:rsidR="00D20BF6" w:rsidRPr="00F71FA2" w:rsidRDefault="00D20BF6" w:rsidP="0096189C">
      <w:pPr>
        <w:tabs>
          <w:tab w:val="left" w:pos="3900"/>
        </w:tabs>
        <w:ind w:left="284" w:hanging="284"/>
        <w:jc w:val="both"/>
        <w:rPr>
          <w:rFonts w:cs="Times New Roman"/>
          <w:bCs/>
          <w:color w:val="000000"/>
        </w:rPr>
      </w:pPr>
    </w:p>
    <w:p w14:paraId="183963F4" w14:textId="41A1F47D" w:rsidR="00D20BF6" w:rsidRPr="00F71FA2" w:rsidRDefault="00D20BF6" w:rsidP="0096189C">
      <w:pPr>
        <w:pStyle w:val="Zkladntextodsazen2"/>
        <w:numPr>
          <w:ilvl w:val="0"/>
          <w:numId w:val="23"/>
        </w:numPr>
        <w:spacing w:line="276" w:lineRule="auto"/>
        <w:ind w:left="284" w:hanging="284"/>
        <w:jc w:val="both"/>
        <w:rPr>
          <w:rFonts w:cs="Times New Roman"/>
        </w:rPr>
      </w:pPr>
      <w:r w:rsidRPr="00F71FA2">
        <w:rPr>
          <w:rFonts w:cs="Times New Roman"/>
        </w:rPr>
        <w:t xml:space="preserve">V případě, že budou některá ustanovení této </w:t>
      </w:r>
      <w:r w:rsidR="00862622">
        <w:rPr>
          <w:rFonts w:cs="Times New Roman"/>
        </w:rPr>
        <w:t>s</w:t>
      </w:r>
      <w:r w:rsidRPr="00F71FA2">
        <w:rPr>
          <w:rFonts w:cs="Times New Roman"/>
        </w:rPr>
        <w:t xml:space="preserve">mlouvy zrušená, neplatná či nevynutitelná, nezpůsobí neplatnost či nevynutitelnost celé </w:t>
      </w:r>
      <w:r w:rsidR="00862622">
        <w:rPr>
          <w:rFonts w:cs="Times New Roman"/>
        </w:rPr>
        <w:t>s</w:t>
      </w:r>
      <w:r w:rsidRPr="00F71FA2">
        <w:rPr>
          <w:rFonts w:cs="Times New Roman"/>
        </w:rPr>
        <w:t xml:space="preserve">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w:t>
      </w:r>
      <w:r w:rsidR="00862622">
        <w:rPr>
          <w:rFonts w:cs="Times New Roman"/>
        </w:rPr>
        <w:t>s</w:t>
      </w:r>
      <w:r w:rsidRPr="00F71FA2">
        <w:rPr>
          <w:rFonts w:cs="Times New Roman"/>
        </w:rPr>
        <w:t>mlouva obsahuje mezery.</w:t>
      </w:r>
      <w:r w:rsidR="002D17C7" w:rsidRPr="00F71FA2">
        <w:rPr>
          <w:rFonts w:cs="Times New Roman"/>
        </w:rPr>
        <w:t xml:space="preserve"> </w:t>
      </w:r>
      <w:r w:rsidRPr="00F71FA2">
        <w:rPr>
          <w:rFonts w:cs="Times New Roman"/>
        </w:rPr>
        <w:t xml:space="preserve">V případě, že takováto mezera nemůže být vyplněna výkladem, Smluvní strany jsou povinny spolupracovat na vytvoření odpovídajícího dodatku k této </w:t>
      </w:r>
      <w:r w:rsidR="00862622">
        <w:rPr>
          <w:rFonts w:cs="Times New Roman"/>
        </w:rPr>
        <w:t>s</w:t>
      </w:r>
      <w:r w:rsidRPr="00F71FA2">
        <w:rPr>
          <w:rFonts w:cs="Times New Roman"/>
        </w:rPr>
        <w:t>mlouvě.</w:t>
      </w:r>
    </w:p>
    <w:p w14:paraId="10BE0B53" w14:textId="39E89946" w:rsidR="00D20BF6" w:rsidRPr="00F71FA2" w:rsidRDefault="00D20BF6" w:rsidP="008B0EDD">
      <w:pPr>
        <w:pStyle w:val="Odstavecseseznamem"/>
        <w:numPr>
          <w:ilvl w:val="0"/>
          <w:numId w:val="23"/>
        </w:numPr>
        <w:ind w:left="284" w:hanging="284"/>
        <w:rPr>
          <w:rFonts w:cs="Times New Roman"/>
        </w:rPr>
      </w:pPr>
      <w:r w:rsidRPr="00F71FA2">
        <w:rPr>
          <w:rFonts w:cs="Times New Roman"/>
        </w:rPr>
        <w:t xml:space="preserve">Tato </w:t>
      </w:r>
      <w:r w:rsidR="00862622">
        <w:rPr>
          <w:rFonts w:cs="Times New Roman"/>
        </w:rPr>
        <w:t>s</w:t>
      </w:r>
      <w:r w:rsidRPr="00F71FA2">
        <w:rPr>
          <w:rFonts w:cs="Times New Roman"/>
        </w:rPr>
        <w:t xml:space="preserve">mlouva je </w:t>
      </w:r>
      <w:r w:rsidR="008B0EDD">
        <w:rPr>
          <w:rFonts w:cs="Times New Roman"/>
        </w:rPr>
        <w:t xml:space="preserve">ve dvou stejnopisech, </w:t>
      </w:r>
      <w:r w:rsidRPr="00F71FA2">
        <w:rPr>
          <w:rFonts w:cs="Times New Roman"/>
        </w:rPr>
        <w:t>z nichž každá Smluvní strana obdrží po jednom stejnopise.</w:t>
      </w:r>
    </w:p>
    <w:p w14:paraId="6194710E" w14:textId="77777777" w:rsidR="00284947" w:rsidRPr="00F71FA2" w:rsidRDefault="00284947" w:rsidP="00284947">
      <w:pPr>
        <w:pStyle w:val="Odstavecseseznamem"/>
        <w:ind w:left="284"/>
        <w:jc w:val="both"/>
        <w:rPr>
          <w:rFonts w:cs="Times New Roman"/>
        </w:rPr>
      </w:pPr>
    </w:p>
    <w:p w14:paraId="403C02E6" w14:textId="5C98EB2F" w:rsidR="00495F36" w:rsidRPr="00F71FA2" w:rsidRDefault="00495F36" w:rsidP="00495F36">
      <w:pPr>
        <w:numPr>
          <w:ilvl w:val="0"/>
          <w:numId w:val="23"/>
        </w:numPr>
        <w:spacing w:after="120" w:line="276" w:lineRule="auto"/>
        <w:ind w:left="284" w:hanging="284"/>
        <w:jc w:val="both"/>
        <w:rPr>
          <w:rFonts w:cs="Times New Roman"/>
        </w:rPr>
      </w:pPr>
      <w:r w:rsidRPr="00F71FA2">
        <w:rPr>
          <w:rFonts w:cs="Times New Roman"/>
        </w:rPr>
        <w:t xml:space="preserve">Smluvní strany výslovně souhlasí s uveřejněním této smlouvy v registru smluv dle zákona č. 340/2015 Sb., o zvláštních podmínkách účinnosti některých smluv, uveřejňování těchto smluv a o registru smluv (zákon o registru smluv). </w:t>
      </w:r>
      <w:r w:rsidR="00342D1C" w:rsidRPr="00F71FA2">
        <w:rPr>
          <w:rFonts w:cs="Times New Roman"/>
        </w:rPr>
        <w:t xml:space="preserve">Příkazce </w:t>
      </w:r>
      <w:r w:rsidRPr="00F71FA2">
        <w:rPr>
          <w:rFonts w:cs="Times New Roman"/>
        </w:rPr>
        <w:t xml:space="preserve">zajistí zveřejnění smlouvy zasláním správci registru smluv nejpozději ve lhůtě do 30 dnů od podpisu smlouvy oběma smluvními stranami. </w:t>
      </w:r>
      <w:r w:rsidR="00342D1C" w:rsidRPr="00F71FA2">
        <w:rPr>
          <w:rFonts w:cs="Times New Roman"/>
        </w:rPr>
        <w:t>Příkazník</w:t>
      </w:r>
      <w:r w:rsidRPr="00F71FA2">
        <w:rPr>
          <w:rFonts w:cs="Times New Roman"/>
        </w:rPr>
        <w:t xml:space="preserve"> obdrží potvrzení o uveřejnění v registru smluv automaticky vygenerované správcem registru smluv</w:t>
      </w:r>
      <w:r w:rsidR="00621995" w:rsidRPr="00F71FA2">
        <w:rPr>
          <w:rFonts w:cs="Times New Roman"/>
        </w:rPr>
        <w:t xml:space="preserve"> do své datové schránky. </w:t>
      </w:r>
      <w:r w:rsidRPr="00F71FA2">
        <w:rPr>
          <w:rFonts w:cs="Times New Roman"/>
        </w:rPr>
        <w:t>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7B64DE4B" w14:textId="77777777" w:rsidR="00A25CD2" w:rsidRDefault="00495F36" w:rsidP="00A25CD2">
      <w:pPr>
        <w:numPr>
          <w:ilvl w:val="0"/>
          <w:numId w:val="23"/>
        </w:numPr>
        <w:spacing w:after="120" w:line="276" w:lineRule="auto"/>
        <w:ind w:left="284" w:hanging="284"/>
        <w:jc w:val="both"/>
        <w:rPr>
          <w:rFonts w:cs="Times New Roman"/>
        </w:rPr>
      </w:pPr>
      <w:r w:rsidRPr="00F71FA2">
        <w:rPr>
          <w:rFonts w:cs="Times New Roman"/>
        </w:rPr>
        <w:lastRenderedPageBreak/>
        <w:t>Zhotovitel podpisem této smlouvy souhlasí s poskytnutím informací o smlouvě v rozsahu zákona č. 106/1999 Sb., o svobodném přístupu k informacím, ve znění pozdějších předpisů.</w:t>
      </w:r>
    </w:p>
    <w:p w14:paraId="5A3824D8" w14:textId="67B0E4A5" w:rsidR="00D20BF6" w:rsidRPr="00A25CD2" w:rsidRDefault="00495F36" w:rsidP="00A25CD2">
      <w:pPr>
        <w:numPr>
          <w:ilvl w:val="0"/>
          <w:numId w:val="23"/>
        </w:numPr>
        <w:spacing w:after="120" w:line="276" w:lineRule="auto"/>
        <w:ind w:left="284" w:hanging="284"/>
        <w:jc w:val="both"/>
        <w:rPr>
          <w:rFonts w:cs="Times New Roman"/>
        </w:rPr>
      </w:pPr>
      <w:r w:rsidRPr="00A25CD2">
        <w:rPr>
          <w:rFonts w:cs="Times New Roman"/>
        </w:rPr>
        <w:t xml:space="preserve">Smluvní strany výslovně souhlasí, že v souladu s ustanovením § 219 odst. 1 zákona č. 134/2016 Sb., o veřejných zakázkách, ve znění pozdějších předpisů, bude celé znění smlouvy včetně všech jejích změn a dodatků uveřejněno na profilu </w:t>
      </w:r>
      <w:r w:rsidR="00D31A51" w:rsidRPr="00A25CD2">
        <w:rPr>
          <w:rFonts w:cs="Times New Roman"/>
        </w:rPr>
        <w:t>Příkazce</w:t>
      </w:r>
      <w:r w:rsidR="00284947" w:rsidRPr="00A25CD2">
        <w:rPr>
          <w:rFonts w:cs="Times New Roman"/>
        </w:rPr>
        <w:t>, který je veřejně přístupný.</w:t>
      </w:r>
    </w:p>
    <w:p w14:paraId="3E28B39D" w14:textId="712CB928" w:rsidR="00D20BF6" w:rsidRPr="00F71FA2" w:rsidRDefault="00D20BF6" w:rsidP="00FE1EE9">
      <w:pPr>
        <w:pStyle w:val="Zkladntext"/>
        <w:numPr>
          <w:ilvl w:val="0"/>
          <w:numId w:val="23"/>
        </w:numPr>
        <w:ind w:left="284" w:hanging="284"/>
        <w:rPr>
          <w:rFonts w:cs="Times New Roman"/>
        </w:rPr>
      </w:pPr>
      <w:r w:rsidRPr="00F71FA2">
        <w:rPr>
          <w:rFonts w:cs="Times New Roman"/>
        </w:rPr>
        <w:t xml:space="preserve">Smluvní strany prohlašují, že si </w:t>
      </w:r>
      <w:r w:rsidR="00262E3F">
        <w:rPr>
          <w:rFonts w:cs="Times New Roman"/>
        </w:rPr>
        <w:t>s</w:t>
      </w:r>
      <w:r w:rsidRPr="00F71FA2">
        <w:rPr>
          <w:rFonts w:cs="Times New Roman"/>
        </w:rPr>
        <w:t xml:space="preserve">mlouvu před jejím podpisem řádně přečetly, že jejímu obsahu porozuměly, že tato vyjadřuje jejich pravou a svobodnu vůli, a na důkaz toho připojují </w:t>
      </w:r>
      <w:r w:rsidRPr="00F71FA2">
        <w:rPr>
          <w:rFonts w:cs="Times New Roman"/>
        </w:rPr>
        <w:br/>
        <w:t>své podpisy.</w:t>
      </w:r>
    </w:p>
    <w:p w14:paraId="3A7F68ED" w14:textId="77777777" w:rsidR="00D20BF6" w:rsidRPr="00F71FA2" w:rsidRDefault="00D20BF6" w:rsidP="00D20BF6">
      <w:pPr>
        <w:jc w:val="both"/>
        <w:rPr>
          <w:rFonts w:cs="Times New Roman"/>
        </w:rPr>
      </w:pPr>
    </w:p>
    <w:p w14:paraId="44E90C3C" w14:textId="77777777" w:rsidR="00D20BF6" w:rsidRPr="00F71FA2" w:rsidRDefault="00D20BF6" w:rsidP="00D20BF6">
      <w:pPr>
        <w:jc w:val="both"/>
        <w:rPr>
          <w:rFonts w:cs="Times New Roman"/>
        </w:rPr>
      </w:pPr>
    </w:p>
    <w:p w14:paraId="3B874638" w14:textId="77777777" w:rsidR="00D20BF6" w:rsidRPr="00F71FA2" w:rsidRDefault="00D20BF6" w:rsidP="00D20BF6">
      <w:pPr>
        <w:jc w:val="both"/>
        <w:rPr>
          <w:rFonts w:cs="Times New Roman"/>
        </w:rPr>
      </w:pPr>
    </w:p>
    <w:p w14:paraId="4F9DA5D0" w14:textId="0969F763" w:rsidR="00D20BF6" w:rsidRPr="00F71FA2" w:rsidRDefault="00D20BF6" w:rsidP="00D20BF6">
      <w:pPr>
        <w:jc w:val="both"/>
        <w:rPr>
          <w:rFonts w:cs="Times New Roman"/>
        </w:rPr>
      </w:pPr>
      <w:r w:rsidRPr="00F71FA2">
        <w:rPr>
          <w:rFonts w:cs="Times New Roman"/>
        </w:rPr>
        <w:t>V</w:t>
      </w:r>
      <w:r w:rsidR="00986BDE">
        <w:rPr>
          <w:rFonts w:cs="Times New Roman"/>
        </w:rPr>
        <w:t> </w:t>
      </w:r>
      <w:r w:rsidRPr="00F71FA2">
        <w:rPr>
          <w:rFonts w:cs="Times New Roman"/>
        </w:rPr>
        <w:t>Praze</w:t>
      </w:r>
      <w:r w:rsidR="00986BDE">
        <w:rPr>
          <w:rFonts w:cs="Times New Roman"/>
        </w:rPr>
        <w:tab/>
      </w:r>
      <w:r w:rsidR="00986BDE">
        <w:rPr>
          <w:rFonts w:cs="Times New Roman"/>
        </w:rPr>
        <w:tab/>
      </w:r>
      <w:r w:rsidRPr="00F71FA2">
        <w:rPr>
          <w:rFonts w:cs="Times New Roman"/>
        </w:rPr>
        <w:tab/>
      </w:r>
      <w:r w:rsidRPr="00F71FA2">
        <w:rPr>
          <w:rFonts w:cs="Times New Roman"/>
        </w:rPr>
        <w:tab/>
      </w:r>
      <w:r w:rsidRPr="00F71FA2">
        <w:rPr>
          <w:rFonts w:cs="Times New Roman"/>
        </w:rPr>
        <w:tab/>
      </w:r>
      <w:r w:rsidRPr="00F71FA2">
        <w:rPr>
          <w:rFonts w:cs="Times New Roman"/>
        </w:rPr>
        <w:tab/>
      </w:r>
      <w:r w:rsidRPr="00F71FA2">
        <w:rPr>
          <w:rFonts w:cs="Times New Roman"/>
        </w:rPr>
        <w:tab/>
      </w:r>
      <w:r w:rsidRPr="00F71FA2">
        <w:rPr>
          <w:rFonts w:cs="Times New Roman"/>
        </w:rPr>
        <w:tab/>
        <w:t xml:space="preserve">V Praze </w:t>
      </w:r>
    </w:p>
    <w:p w14:paraId="6DEF03BC" w14:textId="77777777" w:rsidR="00D20BF6" w:rsidRPr="00F71FA2" w:rsidRDefault="00D20BF6" w:rsidP="00D20BF6">
      <w:pPr>
        <w:jc w:val="both"/>
        <w:rPr>
          <w:rFonts w:cs="Times New Roman"/>
          <w:b/>
          <w:bCs/>
        </w:rPr>
      </w:pPr>
    </w:p>
    <w:p w14:paraId="1FCF062E" w14:textId="6E521B4E" w:rsidR="00840AB4" w:rsidRPr="00F97279" w:rsidRDefault="00100EF2" w:rsidP="00840AB4">
      <w:pPr>
        <w:spacing w:line="240" w:lineRule="atLeast"/>
        <w:rPr>
          <w:rFonts w:cs="Times New Roman"/>
          <w:b/>
          <w:color w:val="000000"/>
          <w:shd w:val="clear" w:color="auto" w:fill="FFFFFF"/>
        </w:rPr>
      </w:pPr>
      <w:proofErr w:type="spellStart"/>
      <w:r w:rsidRPr="00F97279">
        <w:rPr>
          <w:rFonts w:cs="Times New Roman"/>
          <w:b/>
        </w:rPr>
        <w:t>act</w:t>
      </w:r>
      <w:proofErr w:type="spellEnd"/>
      <w:r w:rsidRPr="00F97279">
        <w:rPr>
          <w:rFonts w:cs="Times New Roman"/>
          <w:b/>
        </w:rPr>
        <w:t xml:space="preserve"> </w:t>
      </w:r>
      <w:proofErr w:type="spellStart"/>
      <w:r w:rsidRPr="00F97279">
        <w:rPr>
          <w:rFonts w:cs="Times New Roman"/>
          <w:b/>
        </w:rPr>
        <w:t>Řanda</w:t>
      </w:r>
      <w:proofErr w:type="spellEnd"/>
      <w:r w:rsidRPr="00F97279">
        <w:rPr>
          <w:rFonts w:cs="Times New Roman"/>
          <w:b/>
        </w:rPr>
        <w:t xml:space="preserve"> Havel </w:t>
      </w:r>
      <w:proofErr w:type="spellStart"/>
      <w:r w:rsidRPr="00F97279">
        <w:rPr>
          <w:rFonts w:cs="Times New Roman"/>
          <w:b/>
        </w:rPr>
        <w:t>Legal</w:t>
      </w:r>
      <w:proofErr w:type="spellEnd"/>
      <w:r w:rsidRPr="00F97279">
        <w:rPr>
          <w:rFonts w:cs="Times New Roman"/>
          <w:b/>
        </w:rPr>
        <w:t xml:space="preserve"> advokátní kancelář s.r.o.</w:t>
      </w:r>
    </w:p>
    <w:p w14:paraId="056F4813" w14:textId="367091D7" w:rsidR="00D20BF6" w:rsidRPr="00F71FA2" w:rsidRDefault="00D20BF6" w:rsidP="00D20BF6">
      <w:pPr>
        <w:ind w:left="5664" w:hanging="5664"/>
        <w:jc w:val="both"/>
        <w:rPr>
          <w:rFonts w:cs="Times New Roman"/>
          <w:b/>
          <w:bCs/>
        </w:rPr>
      </w:pPr>
      <w:r w:rsidRPr="00F71FA2">
        <w:rPr>
          <w:rFonts w:cs="Times New Roman"/>
          <w:b/>
          <w:bCs/>
        </w:rPr>
        <w:tab/>
        <w:t>I</w:t>
      </w:r>
      <w:r w:rsidRPr="00F71FA2">
        <w:rPr>
          <w:rFonts w:cs="Times New Roman"/>
          <w:b/>
        </w:rPr>
        <w:t>nstitut plánování a rozvoje hlavního města Prahy, příspěvková organizace</w:t>
      </w:r>
    </w:p>
    <w:p w14:paraId="192CAF49" w14:textId="77777777" w:rsidR="00D20BF6" w:rsidRPr="00F71FA2" w:rsidRDefault="00D20BF6" w:rsidP="00D20BF6">
      <w:pPr>
        <w:jc w:val="both"/>
        <w:rPr>
          <w:rFonts w:cs="Times New Roman"/>
        </w:rPr>
      </w:pPr>
    </w:p>
    <w:p w14:paraId="624D47B4" w14:textId="4144475D" w:rsidR="00D20BF6" w:rsidRDefault="00D20BF6" w:rsidP="00D20BF6">
      <w:pPr>
        <w:jc w:val="both"/>
        <w:rPr>
          <w:rFonts w:cs="Times New Roman"/>
        </w:rPr>
      </w:pPr>
    </w:p>
    <w:p w14:paraId="73728FAD" w14:textId="0CFED856" w:rsidR="00986BDE" w:rsidRDefault="00986BDE" w:rsidP="00D20BF6">
      <w:pPr>
        <w:jc w:val="both"/>
        <w:rPr>
          <w:rFonts w:cs="Times New Roman"/>
        </w:rPr>
      </w:pPr>
    </w:p>
    <w:p w14:paraId="27BE11B8" w14:textId="77777777" w:rsidR="00986BDE" w:rsidRPr="00F71FA2" w:rsidRDefault="00986BDE" w:rsidP="00D20BF6">
      <w:pPr>
        <w:jc w:val="both"/>
        <w:rPr>
          <w:rFonts w:cs="Times New Roman"/>
        </w:rPr>
      </w:pPr>
    </w:p>
    <w:p w14:paraId="49C4A978" w14:textId="24B9C3DF" w:rsidR="00D20BF6" w:rsidRPr="00F71FA2" w:rsidRDefault="00D20BF6" w:rsidP="00D20BF6">
      <w:pPr>
        <w:jc w:val="both"/>
        <w:rPr>
          <w:rFonts w:cs="Times New Roman"/>
        </w:rPr>
      </w:pPr>
      <w:r w:rsidRPr="00F71FA2">
        <w:rPr>
          <w:rFonts w:cs="Times New Roman"/>
        </w:rPr>
        <w:t>_________________________ </w:t>
      </w:r>
      <w:r w:rsidRPr="00F71FA2">
        <w:rPr>
          <w:rFonts w:cs="Times New Roman"/>
        </w:rPr>
        <w:tab/>
      </w:r>
      <w:r w:rsidRPr="00F71FA2">
        <w:rPr>
          <w:rFonts w:cs="Times New Roman"/>
        </w:rPr>
        <w:tab/>
      </w:r>
      <w:r w:rsidRPr="00F71FA2">
        <w:rPr>
          <w:rFonts w:cs="Times New Roman"/>
        </w:rPr>
        <w:tab/>
      </w:r>
      <w:r w:rsidRPr="00F71FA2">
        <w:rPr>
          <w:rFonts w:cs="Times New Roman"/>
        </w:rPr>
        <w:tab/>
      </w:r>
      <w:r w:rsidRPr="00F71FA2">
        <w:rPr>
          <w:rFonts w:cs="Times New Roman"/>
        </w:rPr>
        <w:tab/>
        <w:t>________________________</w:t>
      </w:r>
      <w:r w:rsidRPr="00F71FA2">
        <w:rPr>
          <w:rFonts w:cs="Times New Roman"/>
        </w:rPr>
        <w:br/>
      </w:r>
      <w:r w:rsidR="00100EF2">
        <w:rPr>
          <w:rFonts w:cs="Times New Roman"/>
          <w:b/>
          <w:bCs/>
        </w:rPr>
        <w:t xml:space="preserve">Mgr. Tomáš </w:t>
      </w:r>
      <w:proofErr w:type="spellStart"/>
      <w:r w:rsidR="00100EF2">
        <w:rPr>
          <w:rFonts w:cs="Times New Roman"/>
          <w:b/>
          <w:bCs/>
        </w:rPr>
        <w:t>Rydvan</w:t>
      </w:r>
      <w:proofErr w:type="spellEnd"/>
      <w:r w:rsidR="00100EF2">
        <w:rPr>
          <w:rFonts w:cs="Times New Roman"/>
          <w:b/>
          <w:bCs/>
        </w:rPr>
        <w:t xml:space="preserve"> </w:t>
      </w:r>
      <w:r w:rsidR="00100EF2">
        <w:rPr>
          <w:rFonts w:cs="Times New Roman"/>
          <w:b/>
          <w:bCs/>
        </w:rPr>
        <w:tab/>
      </w:r>
      <w:r w:rsidRPr="00F71FA2">
        <w:rPr>
          <w:rFonts w:cs="Times New Roman"/>
        </w:rPr>
        <w:tab/>
      </w:r>
      <w:r w:rsidRPr="00F71FA2">
        <w:rPr>
          <w:rFonts w:cs="Times New Roman"/>
        </w:rPr>
        <w:tab/>
      </w:r>
      <w:r w:rsidRPr="00F71FA2">
        <w:rPr>
          <w:rFonts w:cs="Times New Roman"/>
        </w:rPr>
        <w:tab/>
      </w:r>
      <w:r w:rsidRPr="00F71FA2">
        <w:rPr>
          <w:rFonts w:cs="Times New Roman"/>
        </w:rPr>
        <w:tab/>
      </w:r>
      <w:r w:rsidRPr="00F71FA2">
        <w:rPr>
          <w:rFonts w:cs="Times New Roman"/>
        </w:rPr>
        <w:tab/>
      </w:r>
      <w:r w:rsidRPr="00F71FA2">
        <w:rPr>
          <w:rFonts w:cs="Times New Roman"/>
          <w:b/>
          <w:bCs/>
        </w:rPr>
        <w:t xml:space="preserve">Mgr. </w:t>
      </w:r>
      <w:r w:rsidR="00605D0A">
        <w:rPr>
          <w:rFonts w:cs="Times New Roman"/>
          <w:b/>
          <w:bCs/>
        </w:rPr>
        <w:t>Ondřej Boháč</w:t>
      </w:r>
    </w:p>
    <w:p w14:paraId="18A63BB6" w14:textId="5754D9B1" w:rsidR="00D20BF6" w:rsidRPr="00F71FA2" w:rsidRDefault="00100EF2" w:rsidP="00D20BF6">
      <w:pPr>
        <w:ind w:left="5664" w:hanging="5664"/>
        <w:jc w:val="both"/>
        <w:rPr>
          <w:rFonts w:cs="Times New Roman"/>
        </w:rPr>
      </w:pPr>
      <w:r w:rsidRPr="00F97279">
        <w:rPr>
          <w:rFonts w:cs="Times New Roman"/>
          <w:bCs/>
        </w:rPr>
        <w:t>advokát a jednatel</w:t>
      </w:r>
      <w:r w:rsidR="00D20BF6" w:rsidRPr="00F71FA2">
        <w:rPr>
          <w:rFonts w:cs="Times New Roman"/>
        </w:rPr>
        <w:tab/>
        <w:t>ředitel</w:t>
      </w:r>
    </w:p>
    <w:p w14:paraId="3C4D63CC" w14:textId="77777777" w:rsidR="00D20BF6" w:rsidRPr="00F71FA2" w:rsidRDefault="00D20BF6" w:rsidP="00D20BF6">
      <w:pPr>
        <w:spacing w:after="120" w:line="276" w:lineRule="auto"/>
        <w:ind w:hanging="284"/>
        <w:rPr>
          <w:rFonts w:cs="Times New Roman"/>
        </w:rPr>
      </w:pPr>
    </w:p>
    <w:p w14:paraId="7FFA692A" w14:textId="77777777" w:rsidR="00567CC7" w:rsidRPr="00F71FA2" w:rsidRDefault="001A0C12">
      <w:pPr>
        <w:rPr>
          <w:rFonts w:cs="Times New Roman"/>
        </w:rPr>
      </w:pPr>
    </w:p>
    <w:sectPr w:rsidR="00567CC7" w:rsidRPr="00F71FA2">
      <w:headerReference w:type="default" r:id="rId9"/>
      <w:footerReference w:type="default" r:id="rId10"/>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B752" w14:textId="77777777" w:rsidR="008654EC" w:rsidRDefault="008654EC">
      <w:r>
        <w:separator/>
      </w:r>
    </w:p>
  </w:endnote>
  <w:endnote w:type="continuationSeparator" w:id="0">
    <w:p w14:paraId="496031D3" w14:textId="77777777" w:rsidR="008654EC" w:rsidRDefault="0086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E940" w14:textId="1695BFEF" w:rsidR="00A94B18" w:rsidRDefault="004F4EA4">
    <w:pPr>
      <w:pStyle w:val="Zpat"/>
      <w:jc w:val="right"/>
    </w:pPr>
    <w:r>
      <w:t xml:space="preserve">Stránka </w:t>
    </w:r>
    <w:r>
      <w:rPr>
        <w:b/>
        <w:sz w:val="24"/>
        <w:szCs w:val="24"/>
      </w:rPr>
      <w:fldChar w:fldCharType="begin"/>
    </w:r>
    <w:r>
      <w:rPr>
        <w:b/>
        <w:sz w:val="24"/>
        <w:szCs w:val="24"/>
      </w:rPr>
      <w:instrText xml:space="preserve"> PAGE </w:instrText>
    </w:r>
    <w:r>
      <w:rPr>
        <w:b/>
        <w:sz w:val="24"/>
        <w:szCs w:val="24"/>
      </w:rPr>
      <w:fldChar w:fldCharType="separate"/>
    </w:r>
    <w:r w:rsidR="005D2285">
      <w:rPr>
        <w:b/>
        <w:noProof/>
        <w:sz w:val="24"/>
        <w:szCs w:val="24"/>
      </w:rPr>
      <w:t>2</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sidR="005D2285">
      <w:rPr>
        <w:b/>
        <w:noProof/>
        <w:sz w:val="24"/>
        <w:szCs w:val="24"/>
      </w:rPr>
      <w:t>10</w:t>
    </w:r>
    <w:r>
      <w:rPr>
        <w:b/>
        <w:sz w:val="24"/>
        <w:szCs w:val="24"/>
      </w:rPr>
      <w:fldChar w:fldCharType="end"/>
    </w:r>
  </w:p>
  <w:p w14:paraId="407BEB88" w14:textId="77777777" w:rsidR="00A94B18" w:rsidRDefault="001A0C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DD98B" w14:textId="77777777" w:rsidR="008654EC" w:rsidRDefault="008654EC">
      <w:r>
        <w:separator/>
      </w:r>
    </w:p>
  </w:footnote>
  <w:footnote w:type="continuationSeparator" w:id="0">
    <w:p w14:paraId="0D99E21B" w14:textId="77777777" w:rsidR="008654EC" w:rsidRDefault="00865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CC9C" w14:textId="77777777" w:rsidR="0006067F" w:rsidRDefault="0006067F">
    <w:pPr>
      <w:pStyle w:val="Standardnte"/>
      <w:tabs>
        <w:tab w:val="left" w:pos="828"/>
      </w:tabs>
      <w:rPr>
        <w:sz w:val="22"/>
      </w:rPr>
    </w:pPr>
  </w:p>
  <w:p w14:paraId="708EB254" w14:textId="4A129B7F" w:rsidR="00A94B18" w:rsidRDefault="0006067F">
    <w:pPr>
      <w:pStyle w:val="Standardnte"/>
      <w:tabs>
        <w:tab w:val="left" w:pos="828"/>
      </w:tabs>
      <w:rPr>
        <w:sz w:val="22"/>
      </w:rPr>
    </w:pPr>
    <w:r>
      <w:rPr>
        <w:noProof/>
        <w:lang w:eastAsia="cs-CZ"/>
      </w:rPr>
      <w:drawing>
        <wp:inline distT="0" distB="0" distL="0" distR="0" wp14:anchorId="12ABB127" wp14:editId="564E1EBC">
          <wp:extent cx="5760720" cy="983638"/>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3638"/>
                  </a:xfrm>
                  <a:prstGeom prst="rect">
                    <a:avLst/>
                  </a:prstGeom>
                  <a:noFill/>
                </pic:spPr>
              </pic:pic>
            </a:graphicData>
          </a:graphic>
        </wp:inline>
      </w:drawing>
    </w:r>
  </w:p>
  <w:p w14:paraId="2D5C36C1" w14:textId="642D6BDD" w:rsidR="00A94B18" w:rsidRDefault="004F4EA4">
    <w:pPr>
      <w:pStyle w:val="Standardnte"/>
      <w:tabs>
        <w:tab w:val="left" w:pos="828"/>
      </w:tabs>
      <w:rPr>
        <w:sz w:val="22"/>
      </w:rPr>
    </w:pPr>
    <w:r>
      <w:rPr>
        <w:sz w:val="22"/>
      </w:rPr>
      <w:t xml:space="preserve">č. smlouvy </w:t>
    </w:r>
    <w:r w:rsidR="00D01073">
      <w:rPr>
        <w:sz w:val="22"/>
      </w:rPr>
      <w:t>Příkazce</w:t>
    </w:r>
    <w:r w:rsidRPr="00BE2197">
      <w:rPr>
        <w:sz w:val="22"/>
      </w:rPr>
      <w:t>:</w:t>
    </w:r>
    <w:r w:rsidR="00AC36DD">
      <w:rPr>
        <w:sz w:val="22"/>
      </w:rPr>
      <w:t xml:space="preserve"> 21-0133</w:t>
    </w:r>
    <w:r>
      <w:rPr>
        <w:sz w:val="22"/>
      </w:rPr>
      <w:tab/>
    </w:r>
    <w:r>
      <w:rPr>
        <w:sz w:val="22"/>
      </w:rPr>
      <w:tab/>
    </w:r>
    <w:r>
      <w:rPr>
        <w:sz w:val="22"/>
      </w:rPr>
      <w:tab/>
      <w:t xml:space="preserve">    </w:t>
    </w:r>
  </w:p>
  <w:p w14:paraId="45AD55DE" w14:textId="3F828ACD" w:rsidR="00A94B18" w:rsidRDefault="004F4EA4">
    <w:pPr>
      <w:pStyle w:val="Zhlav"/>
      <w:pBdr>
        <w:bottom w:val="single" w:sz="8" w:space="1" w:color="000000"/>
      </w:pBdr>
      <w:rPr>
        <w:rFonts w:ascii="Palatino Linotype" w:hAnsi="Palatino Linotype" w:cs="Palatino Linotype"/>
      </w:rPr>
    </w:pPr>
    <w:r>
      <w:t xml:space="preserve">č. smlouvy </w:t>
    </w:r>
    <w:r w:rsidR="00D01073">
      <w:t>Příkazníka</w:t>
    </w:r>
    <w:r>
      <w:t xml:space="preserve">:  </w:t>
    </w:r>
  </w:p>
  <w:p w14:paraId="25C3F1A1" w14:textId="77777777" w:rsidR="00A94B18" w:rsidRDefault="001A0C12">
    <w:pPr>
      <w:pStyle w:val="Zhlav"/>
      <w:rPr>
        <w:rFonts w:ascii="Palatino Linotype" w:hAnsi="Palatino Linotype" w:cs="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Times New Roman" w:eastAsia="Times New Roman" w:hAnsi="Times New Roman" w:cs="Times New Roman" w:hint="default"/>
        <w:sz w:val="22"/>
        <w:szCs w:val="22"/>
        <w:shd w:val="clear" w:color="auto" w:fill="FFFF0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24"/>
    <w:lvl w:ilvl="0">
      <w:numFmt w:val="bullet"/>
      <w:lvlText w:val="-"/>
      <w:lvlJc w:val="left"/>
      <w:pPr>
        <w:tabs>
          <w:tab w:val="num" w:pos="0"/>
        </w:tabs>
        <w:ind w:left="720" w:hanging="360"/>
      </w:pPr>
      <w:rPr>
        <w:rFonts w:ascii="Calibri" w:hAnsi="Calibri" w:cs="Times New Roman" w:hint="default"/>
      </w:rPr>
    </w:lvl>
  </w:abstractNum>
  <w:abstractNum w:abstractNumId="2" w15:restartNumberingAfterBreak="0">
    <w:nsid w:val="0310373D"/>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73387"/>
    <w:multiLevelType w:val="multilevel"/>
    <w:tmpl w:val="077EC2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467881"/>
    <w:multiLevelType w:val="hybridMultilevel"/>
    <w:tmpl w:val="5ED0CCBC"/>
    <w:lvl w:ilvl="0" w:tplc="0000000D">
      <w:start w:val="1"/>
      <w:numFmt w:val="decimal"/>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5B1BDB"/>
    <w:multiLevelType w:val="hybridMultilevel"/>
    <w:tmpl w:val="B846D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592E05"/>
    <w:multiLevelType w:val="hybridMultilevel"/>
    <w:tmpl w:val="256E7468"/>
    <w:lvl w:ilvl="0" w:tplc="1764B194">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15:restartNumberingAfterBreak="0">
    <w:nsid w:val="0F6B254F"/>
    <w:multiLevelType w:val="hybridMultilevel"/>
    <w:tmpl w:val="028C1324"/>
    <w:lvl w:ilvl="0" w:tplc="0000000D">
      <w:start w:val="1"/>
      <w:numFmt w:val="decimal"/>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3447BA"/>
    <w:multiLevelType w:val="hybridMultilevel"/>
    <w:tmpl w:val="DBEEF40C"/>
    <w:lvl w:ilvl="0" w:tplc="922040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47426"/>
    <w:multiLevelType w:val="hybridMultilevel"/>
    <w:tmpl w:val="51348796"/>
    <w:lvl w:ilvl="0" w:tplc="04050017">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ED4979"/>
    <w:multiLevelType w:val="hybridMultilevel"/>
    <w:tmpl w:val="B5C85932"/>
    <w:lvl w:ilvl="0" w:tplc="1764B194">
      <w:start w:val="1"/>
      <w:numFmt w:val="decimal"/>
      <w:lvlText w:val="%1."/>
      <w:lvlJc w:val="left"/>
      <w:pPr>
        <w:ind w:left="2422" w:hanging="360"/>
      </w:pPr>
      <w:rPr>
        <w:rFonts w:hint="default"/>
      </w:rPr>
    </w:lvl>
    <w:lvl w:ilvl="1" w:tplc="04050019" w:tentative="1">
      <w:start w:val="1"/>
      <w:numFmt w:val="lowerLetter"/>
      <w:lvlText w:val="%2."/>
      <w:lvlJc w:val="left"/>
      <w:pPr>
        <w:ind w:left="2651" w:hanging="360"/>
      </w:pPr>
    </w:lvl>
    <w:lvl w:ilvl="2" w:tplc="0405001B" w:tentative="1">
      <w:start w:val="1"/>
      <w:numFmt w:val="lowerRoman"/>
      <w:lvlText w:val="%3."/>
      <w:lvlJc w:val="right"/>
      <w:pPr>
        <w:ind w:left="3371" w:hanging="180"/>
      </w:pPr>
    </w:lvl>
    <w:lvl w:ilvl="3" w:tplc="0405000F" w:tentative="1">
      <w:start w:val="1"/>
      <w:numFmt w:val="decimal"/>
      <w:lvlText w:val="%4."/>
      <w:lvlJc w:val="left"/>
      <w:pPr>
        <w:ind w:left="4091" w:hanging="360"/>
      </w:pPr>
    </w:lvl>
    <w:lvl w:ilvl="4" w:tplc="04050019" w:tentative="1">
      <w:start w:val="1"/>
      <w:numFmt w:val="lowerLetter"/>
      <w:lvlText w:val="%5."/>
      <w:lvlJc w:val="left"/>
      <w:pPr>
        <w:ind w:left="4811" w:hanging="360"/>
      </w:pPr>
    </w:lvl>
    <w:lvl w:ilvl="5" w:tplc="0405001B" w:tentative="1">
      <w:start w:val="1"/>
      <w:numFmt w:val="lowerRoman"/>
      <w:lvlText w:val="%6."/>
      <w:lvlJc w:val="right"/>
      <w:pPr>
        <w:ind w:left="5531" w:hanging="180"/>
      </w:pPr>
    </w:lvl>
    <w:lvl w:ilvl="6" w:tplc="0405000F" w:tentative="1">
      <w:start w:val="1"/>
      <w:numFmt w:val="decimal"/>
      <w:lvlText w:val="%7."/>
      <w:lvlJc w:val="left"/>
      <w:pPr>
        <w:ind w:left="6251" w:hanging="360"/>
      </w:pPr>
    </w:lvl>
    <w:lvl w:ilvl="7" w:tplc="04050019" w:tentative="1">
      <w:start w:val="1"/>
      <w:numFmt w:val="lowerLetter"/>
      <w:lvlText w:val="%8."/>
      <w:lvlJc w:val="left"/>
      <w:pPr>
        <w:ind w:left="6971" w:hanging="360"/>
      </w:pPr>
    </w:lvl>
    <w:lvl w:ilvl="8" w:tplc="0405001B" w:tentative="1">
      <w:start w:val="1"/>
      <w:numFmt w:val="lowerRoman"/>
      <w:lvlText w:val="%9."/>
      <w:lvlJc w:val="right"/>
      <w:pPr>
        <w:ind w:left="7691" w:hanging="180"/>
      </w:pPr>
    </w:lvl>
  </w:abstractNum>
  <w:abstractNum w:abstractNumId="11" w15:restartNumberingAfterBreak="0">
    <w:nsid w:val="1D364B3E"/>
    <w:multiLevelType w:val="hybridMultilevel"/>
    <w:tmpl w:val="951E04D6"/>
    <w:lvl w:ilvl="0" w:tplc="0000000D">
      <w:start w:val="1"/>
      <w:numFmt w:val="decimal"/>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A75A8"/>
    <w:multiLevelType w:val="hybridMultilevel"/>
    <w:tmpl w:val="D68A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01729E"/>
    <w:multiLevelType w:val="hybridMultilevel"/>
    <w:tmpl w:val="DE0299C8"/>
    <w:lvl w:ilvl="0" w:tplc="3C201D78">
      <w:start w:val="1"/>
      <w:numFmt w:val="lowerLetter"/>
      <w:lvlText w:val="%1)"/>
      <w:lvlJc w:val="left"/>
      <w:pPr>
        <w:ind w:left="1490" w:hanging="360"/>
      </w:pPr>
      <w:rPr>
        <w:rFonts w:ascii="Times New Roman" w:hAnsi="Times New Roman" w:cs="Symbol" w:hint="default"/>
        <w:b w:val="0"/>
        <w:i w:val="0"/>
        <w:color w:val="auto"/>
        <w:sz w:val="22"/>
        <w:szCs w:val="22"/>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14" w15:restartNumberingAfterBreak="0">
    <w:nsid w:val="244816B1"/>
    <w:multiLevelType w:val="hybridMultilevel"/>
    <w:tmpl w:val="6982F9C8"/>
    <w:lvl w:ilvl="0" w:tplc="0000000D">
      <w:start w:val="1"/>
      <w:numFmt w:val="decimal"/>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26FE28D7"/>
    <w:multiLevelType w:val="hybridMultilevel"/>
    <w:tmpl w:val="F078B20E"/>
    <w:lvl w:ilvl="0" w:tplc="3C005086">
      <w:numFmt w:val="bullet"/>
      <w:lvlText w:val="-"/>
      <w:lvlJc w:val="left"/>
      <w:pPr>
        <w:ind w:left="1122" w:hanging="555"/>
      </w:pPr>
      <w:rPr>
        <w:rFonts w:ascii="Trebuchet MS" w:eastAsia="Trebuchet MS" w:hAnsi="Trebuchet MS" w:cs="Trebuchet MS" w:hint="default"/>
        <w:spacing w:val="-12"/>
        <w:w w:val="100"/>
        <w:sz w:val="20"/>
        <w:szCs w:val="20"/>
      </w:rPr>
    </w:lvl>
    <w:lvl w:ilvl="1" w:tplc="B1FC7F0C">
      <w:numFmt w:val="bullet"/>
      <w:lvlText w:val="•"/>
      <w:lvlJc w:val="left"/>
      <w:pPr>
        <w:ind w:left="2108" w:hanging="555"/>
      </w:pPr>
      <w:rPr>
        <w:rFonts w:hint="default"/>
      </w:rPr>
    </w:lvl>
    <w:lvl w:ilvl="2" w:tplc="4E74430C">
      <w:numFmt w:val="bullet"/>
      <w:lvlText w:val="•"/>
      <w:lvlJc w:val="left"/>
      <w:pPr>
        <w:ind w:left="3095" w:hanging="555"/>
      </w:pPr>
      <w:rPr>
        <w:rFonts w:hint="default"/>
      </w:rPr>
    </w:lvl>
    <w:lvl w:ilvl="3" w:tplc="9F16B794">
      <w:numFmt w:val="bullet"/>
      <w:lvlText w:val="•"/>
      <w:lvlJc w:val="left"/>
      <w:pPr>
        <w:ind w:left="4082" w:hanging="555"/>
      </w:pPr>
      <w:rPr>
        <w:rFonts w:hint="default"/>
      </w:rPr>
    </w:lvl>
    <w:lvl w:ilvl="4" w:tplc="3C3E7EA2">
      <w:numFmt w:val="bullet"/>
      <w:lvlText w:val="•"/>
      <w:lvlJc w:val="left"/>
      <w:pPr>
        <w:ind w:left="5068" w:hanging="555"/>
      </w:pPr>
      <w:rPr>
        <w:rFonts w:hint="default"/>
      </w:rPr>
    </w:lvl>
    <w:lvl w:ilvl="5" w:tplc="ADBA276E">
      <w:numFmt w:val="bullet"/>
      <w:lvlText w:val="•"/>
      <w:lvlJc w:val="left"/>
      <w:pPr>
        <w:ind w:left="6055" w:hanging="555"/>
      </w:pPr>
      <w:rPr>
        <w:rFonts w:hint="default"/>
      </w:rPr>
    </w:lvl>
    <w:lvl w:ilvl="6" w:tplc="22B874A2">
      <w:numFmt w:val="bullet"/>
      <w:lvlText w:val="•"/>
      <w:lvlJc w:val="left"/>
      <w:pPr>
        <w:ind w:left="7042" w:hanging="555"/>
      </w:pPr>
      <w:rPr>
        <w:rFonts w:hint="default"/>
      </w:rPr>
    </w:lvl>
    <w:lvl w:ilvl="7" w:tplc="04C2E1D4">
      <w:numFmt w:val="bullet"/>
      <w:lvlText w:val="•"/>
      <w:lvlJc w:val="left"/>
      <w:pPr>
        <w:ind w:left="8028" w:hanging="555"/>
      </w:pPr>
      <w:rPr>
        <w:rFonts w:hint="default"/>
      </w:rPr>
    </w:lvl>
    <w:lvl w:ilvl="8" w:tplc="262E0C96">
      <w:numFmt w:val="bullet"/>
      <w:lvlText w:val="•"/>
      <w:lvlJc w:val="left"/>
      <w:pPr>
        <w:ind w:left="9015" w:hanging="555"/>
      </w:pPr>
      <w:rPr>
        <w:rFonts w:hint="default"/>
      </w:rPr>
    </w:lvl>
  </w:abstractNum>
  <w:abstractNum w:abstractNumId="16" w15:restartNumberingAfterBreak="0">
    <w:nsid w:val="2C1270D2"/>
    <w:multiLevelType w:val="hybridMultilevel"/>
    <w:tmpl w:val="142AE2D2"/>
    <w:lvl w:ilvl="0" w:tplc="0000000D">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DF1AE5"/>
    <w:multiLevelType w:val="hybridMultilevel"/>
    <w:tmpl w:val="15B4233C"/>
    <w:lvl w:ilvl="0" w:tplc="86887CAC">
      <w:start w:val="1"/>
      <w:numFmt w:val="bullet"/>
      <w:lvlText w:val=""/>
      <w:lvlJc w:val="left"/>
      <w:pPr>
        <w:ind w:left="1080" w:hanging="720"/>
      </w:pPr>
      <w:rPr>
        <w:rFonts w:ascii="Symbol" w:hAnsi="Symbo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856C94"/>
    <w:multiLevelType w:val="multilevel"/>
    <w:tmpl w:val="6AFCD784"/>
    <w:lvl w:ilvl="0">
      <w:start w:val="5"/>
      <w:numFmt w:val="ordinal"/>
      <w:lvlText w:val="%1"/>
      <w:lvlJc w:val="left"/>
      <w:pPr>
        <w:tabs>
          <w:tab w:val="num" w:pos="705"/>
        </w:tabs>
        <w:ind w:left="705" w:hanging="705"/>
      </w:pPr>
      <w:rPr>
        <w:rFonts w:hint="default"/>
      </w:rPr>
    </w:lvl>
    <w:lvl w:ilvl="1">
      <w:start w:val="3"/>
      <w:numFmt w:val="none"/>
      <w:lvlText w:val="5.1."/>
      <w:lvlJc w:val="left"/>
      <w:pPr>
        <w:tabs>
          <w:tab w:val="num" w:pos="705"/>
        </w:tabs>
        <w:ind w:left="705" w:hanging="705"/>
      </w:pPr>
      <w:rPr>
        <w:rFonts w:ascii="Times New Roman" w:hAnsi="Times New Roman" w:cs="Times New Roman" w:hint="default"/>
        <w:sz w:val="22"/>
        <w:szCs w:val="22"/>
      </w:rPr>
    </w:lvl>
    <w:lvl w:ilvl="2">
      <w:start w:val="1"/>
      <w:numFmt w:val="none"/>
      <w:lvlText w:val="5.2."/>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9" w15:restartNumberingAfterBreak="0">
    <w:nsid w:val="307943CC"/>
    <w:multiLevelType w:val="hybridMultilevel"/>
    <w:tmpl w:val="792AC282"/>
    <w:lvl w:ilvl="0" w:tplc="0000000D">
      <w:start w:val="1"/>
      <w:numFmt w:val="decimal"/>
      <w:lvlText w:val="%1."/>
      <w:lvlJc w:val="left"/>
      <w:pPr>
        <w:ind w:left="7307"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30256C"/>
    <w:multiLevelType w:val="hybridMultilevel"/>
    <w:tmpl w:val="BF9431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5A64E4B"/>
    <w:multiLevelType w:val="hybridMultilevel"/>
    <w:tmpl w:val="A98ABB42"/>
    <w:lvl w:ilvl="0" w:tplc="04050001">
      <w:start w:val="1"/>
      <w:numFmt w:val="bullet"/>
      <w:lvlText w:val=""/>
      <w:lvlJc w:val="left"/>
      <w:pPr>
        <w:ind w:left="1080" w:hanging="720"/>
      </w:pPr>
      <w:rPr>
        <w:rFonts w:ascii="Symbol" w:hAnsi="Symbo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056747"/>
    <w:multiLevelType w:val="multilevel"/>
    <w:tmpl w:val="B0043E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0329DC"/>
    <w:multiLevelType w:val="hybridMultilevel"/>
    <w:tmpl w:val="4F9210BA"/>
    <w:lvl w:ilvl="0" w:tplc="86887CAC">
      <w:start w:val="1"/>
      <w:numFmt w:val="bullet"/>
      <w:lvlText w:val=""/>
      <w:lvlJc w:val="left"/>
      <w:pPr>
        <w:ind w:left="1287" w:hanging="360"/>
      </w:pPr>
      <w:rPr>
        <w:rFonts w:ascii="Symbol" w:hAnsi="Symbol" w:hint="default"/>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47C52375"/>
    <w:multiLevelType w:val="multilevel"/>
    <w:tmpl w:val="F22C3F30"/>
    <w:lvl w:ilvl="0">
      <w:start w:val="1"/>
      <w:numFmt w:val="bullet"/>
      <w:lvlText w:val="-"/>
      <w:lvlJc w:val="left"/>
      <w:pPr>
        <w:tabs>
          <w:tab w:val="num" w:pos="720"/>
        </w:tabs>
        <w:ind w:left="72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080EB8"/>
    <w:multiLevelType w:val="hybridMultilevel"/>
    <w:tmpl w:val="948EB0CA"/>
    <w:lvl w:ilvl="0" w:tplc="0000000D">
      <w:start w:val="1"/>
      <w:numFmt w:val="decimal"/>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7D7720"/>
    <w:multiLevelType w:val="multilevel"/>
    <w:tmpl w:val="3B9AE738"/>
    <w:lvl w:ilvl="0">
      <w:start w:val="5"/>
      <w:numFmt w:val="decimal"/>
      <w:lvlText w:val="%1"/>
      <w:lvlJc w:val="left"/>
      <w:pPr>
        <w:tabs>
          <w:tab w:val="num" w:pos="705"/>
        </w:tabs>
        <w:ind w:left="705" w:hanging="705"/>
      </w:pPr>
    </w:lvl>
    <w:lvl w:ilvl="1">
      <w:start w:val="3"/>
      <w:numFmt w:val="decimal"/>
      <w:lvlText w:val="%1.%2"/>
      <w:lvlJc w:val="left"/>
      <w:pPr>
        <w:tabs>
          <w:tab w:val="num" w:pos="705"/>
        </w:tabs>
        <w:ind w:left="705" w:hanging="705"/>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9C5513A"/>
    <w:multiLevelType w:val="hybridMultilevel"/>
    <w:tmpl w:val="EDD81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502B37"/>
    <w:multiLevelType w:val="hybridMultilevel"/>
    <w:tmpl w:val="52CCE812"/>
    <w:lvl w:ilvl="0" w:tplc="2826BCB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5728740A"/>
    <w:multiLevelType w:val="hybridMultilevel"/>
    <w:tmpl w:val="F044256E"/>
    <w:lvl w:ilvl="0" w:tplc="0000000D">
      <w:start w:val="1"/>
      <w:numFmt w:val="decimal"/>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713C5F"/>
    <w:multiLevelType w:val="hybridMultilevel"/>
    <w:tmpl w:val="6C6AAB44"/>
    <w:lvl w:ilvl="0" w:tplc="0000000D">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9E110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BE74AF8"/>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8310B6"/>
    <w:multiLevelType w:val="hybridMultilevel"/>
    <w:tmpl w:val="AA5ACA80"/>
    <w:lvl w:ilvl="0" w:tplc="0000000D">
      <w:start w:val="1"/>
      <w:numFmt w:val="decimal"/>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160E37"/>
    <w:multiLevelType w:val="hybridMultilevel"/>
    <w:tmpl w:val="100E6E86"/>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CE2F7E"/>
    <w:multiLevelType w:val="hybridMultilevel"/>
    <w:tmpl w:val="82BE4BEE"/>
    <w:lvl w:ilvl="0" w:tplc="0000000D">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D5425F"/>
    <w:multiLevelType w:val="hybridMultilevel"/>
    <w:tmpl w:val="D124001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F4B36F7"/>
    <w:multiLevelType w:val="hybridMultilevel"/>
    <w:tmpl w:val="AC7821E6"/>
    <w:lvl w:ilvl="0" w:tplc="0000000D">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6"/>
  </w:num>
  <w:num w:numId="4">
    <w:abstractNumId w:val="3"/>
  </w:num>
  <w:num w:numId="5">
    <w:abstractNumId w:val="18"/>
  </w:num>
  <w:num w:numId="6">
    <w:abstractNumId w:val="22"/>
  </w:num>
  <w:num w:numId="7">
    <w:abstractNumId w:val="31"/>
  </w:num>
  <w:num w:numId="8">
    <w:abstractNumId w:val="8"/>
  </w:num>
  <w:num w:numId="9">
    <w:abstractNumId w:val="14"/>
  </w:num>
  <w:num w:numId="10">
    <w:abstractNumId w:val="29"/>
  </w:num>
  <w:num w:numId="11">
    <w:abstractNumId w:val="21"/>
  </w:num>
  <w:num w:numId="12">
    <w:abstractNumId w:val="17"/>
  </w:num>
  <w:num w:numId="13">
    <w:abstractNumId w:val="23"/>
  </w:num>
  <w:num w:numId="14">
    <w:abstractNumId w:val="6"/>
  </w:num>
  <w:num w:numId="15">
    <w:abstractNumId w:val="10"/>
  </w:num>
  <w:num w:numId="16">
    <w:abstractNumId w:val="11"/>
  </w:num>
  <w:num w:numId="17">
    <w:abstractNumId w:val="7"/>
  </w:num>
  <w:num w:numId="18">
    <w:abstractNumId w:val="16"/>
  </w:num>
  <w:num w:numId="19">
    <w:abstractNumId w:val="35"/>
  </w:num>
  <w:num w:numId="20">
    <w:abstractNumId w:val="25"/>
  </w:num>
  <w:num w:numId="21">
    <w:abstractNumId w:val="30"/>
  </w:num>
  <w:num w:numId="22">
    <w:abstractNumId w:val="37"/>
  </w:num>
  <w:num w:numId="23">
    <w:abstractNumId w:val="33"/>
  </w:num>
  <w:num w:numId="24">
    <w:abstractNumId w:val="27"/>
  </w:num>
  <w:num w:numId="25">
    <w:abstractNumId w:val="20"/>
  </w:num>
  <w:num w:numId="26">
    <w:abstractNumId w:val="2"/>
  </w:num>
  <w:num w:numId="27">
    <w:abstractNumId w:val="13"/>
  </w:num>
  <w:num w:numId="28">
    <w:abstractNumId w:val="28"/>
  </w:num>
  <w:num w:numId="29">
    <w:abstractNumId w:val="19"/>
  </w:num>
  <w:num w:numId="30">
    <w:abstractNumId w:val="9"/>
  </w:num>
  <w:num w:numId="31">
    <w:abstractNumId w:val="32"/>
  </w:num>
  <w:num w:numId="32">
    <w:abstractNumId w:val="4"/>
  </w:num>
  <w:num w:numId="33">
    <w:abstractNumId w:val="36"/>
  </w:num>
  <w:num w:numId="34">
    <w:abstractNumId w:val="12"/>
  </w:num>
  <w:num w:numId="35">
    <w:abstractNumId w:val="1"/>
  </w:num>
  <w:num w:numId="36">
    <w:abstractNumId w:val="15"/>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F6"/>
    <w:rsid w:val="00006D4F"/>
    <w:rsid w:val="0001226F"/>
    <w:rsid w:val="000212BF"/>
    <w:rsid w:val="0006067F"/>
    <w:rsid w:val="000700BE"/>
    <w:rsid w:val="0007781B"/>
    <w:rsid w:val="000A2096"/>
    <w:rsid w:val="000B1BE4"/>
    <w:rsid w:val="000C61E1"/>
    <w:rsid w:val="000D47FD"/>
    <w:rsid w:val="000E170E"/>
    <w:rsid w:val="00100C72"/>
    <w:rsid w:val="00100EF2"/>
    <w:rsid w:val="00134A9E"/>
    <w:rsid w:val="00186393"/>
    <w:rsid w:val="001A0C12"/>
    <w:rsid w:val="001B59A3"/>
    <w:rsid w:val="00237CE6"/>
    <w:rsid w:val="00253615"/>
    <w:rsid w:val="00260B2D"/>
    <w:rsid w:val="00262E3F"/>
    <w:rsid w:val="00284947"/>
    <w:rsid w:val="002947D3"/>
    <w:rsid w:val="002A3A33"/>
    <w:rsid w:val="002C4B07"/>
    <w:rsid w:val="002D17C7"/>
    <w:rsid w:val="002E43B3"/>
    <w:rsid w:val="002F02A7"/>
    <w:rsid w:val="003057D5"/>
    <w:rsid w:val="00342D1C"/>
    <w:rsid w:val="00343C9A"/>
    <w:rsid w:val="00347C77"/>
    <w:rsid w:val="00360CC1"/>
    <w:rsid w:val="00364A13"/>
    <w:rsid w:val="00365B3C"/>
    <w:rsid w:val="00371C58"/>
    <w:rsid w:val="00374F2F"/>
    <w:rsid w:val="00376093"/>
    <w:rsid w:val="003866FA"/>
    <w:rsid w:val="00393CCB"/>
    <w:rsid w:val="003F41FB"/>
    <w:rsid w:val="004028C8"/>
    <w:rsid w:val="004072B4"/>
    <w:rsid w:val="004231B1"/>
    <w:rsid w:val="004569A0"/>
    <w:rsid w:val="00480420"/>
    <w:rsid w:val="00495F36"/>
    <w:rsid w:val="004C761A"/>
    <w:rsid w:val="004F4EA4"/>
    <w:rsid w:val="00514113"/>
    <w:rsid w:val="00521AAC"/>
    <w:rsid w:val="005314BB"/>
    <w:rsid w:val="0056456D"/>
    <w:rsid w:val="00596C0B"/>
    <w:rsid w:val="005A6580"/>
    <w:rsid w:val="005D2285"/>
    <w:rsid w:val="005F5559"/>
    <w:rsid w:val="00605D0A"/>
    <w:rsid w:val="00621995"/>
    <w:rsid w:val="00625021"/>
    <w:rsid w:val="006316D7"/>
    <w:rsid w:val="00644454"/>
    <w:rsid w:val="00644700"/>
    <w:rsid w:val="00666AE9"/>
    <w:rsid w:val="006A1B8C"/>
    <w:rsid w:val="006B383C"/>
    <w:rsid w:val="006B6870"/>
    <w:rsid w:val="006C4FA5"/>
    <w:rsid w:val="006E38B5"/>
    <w:rsid w:val="00716AD4"/>
    <w:rsid w:val="00735B5C"/>
    <w:rsid w:val="0076162C"/>
    <w:rsid w:val="0076165B"/>
    <w:rsid w:val="0077403F"/>
    <w:rsid w:val="007E5690"/>
    <w:rsid w:val="00840AB4"/>
    <w:rsid w:val="00862622"/>
    <w:rsid w:val="008654EC"/>
    <w:rsid w:val="0088193B"/>
    <w:rsid w:val="00892B2F"/>
    <w:rsid w:val="00897C1A"/>
    <w:rsid w:val="008A47B3"/>
    <w:rsid w:val="008B0EDD"/>
    <w:rsid w:val="008B670D"/>
    <w:rsid w:val="008E6486"/>
    <w:rsid w:val="009000C4"/>
    <w:rsid w:val="009306BD"/>
    <w:rsid w:val="0096189C"/>
    <w:rsid w:val="009664AD"/>
    <w:rsid w:val="00983DE5"/>
    <w:rsid w:val="00986BDE"/>
    <w:rsid w:val="009A3D53"/>
    <w:rsid w:val="009E0BF0"/>
    <w:rsid w:val="009F2260"/>
    <w:rsid w:val="00A25CD2"/>
    <w:rsid w:val="00A339A2"/>
    <w:rsid w:val="00A41437"/>
    <w:rsid w:val="00A66E83"/>
    <w:rsid w:val="00A7593C"/>
    <w:rsid w:val="00A82AA8"/>
    <w:rsid w:val="00A84680"/>
    <w:rsid w:val="00A92A44"/>
    <w:rsid w:val="00A94260"/>
    <w:rsid w:val="00AC36DD"/>
    <w:rsid w:val="00AD1AB4"/>
    <w:rsid w:val="00B227D5"/>
    <w:rsid w:val="00B648B1"/>
    <w:rsid w:val="00B979B5"/>
    <w:rsid w:val="00C1761C"/>
    <w:rsid w:val="00C22C69"/>
    <w:rsid w:val="00C65F99"/>
    <w:rsid w:val="00CA4372"/>
    <w:rsid w:val="00CC1EAE"/>
    <w:rsid w:val="00CE5B68"/>
    <w:rsid w:val="00D01073"/>
    <w:rsid w:val="00D20BF6"/>
    <w:rsid w:val="00D31236"/>
    <w:rsid w:val="00D31A51"/>
    <w:rsid w:val="00D852A4"/>
    <w:rsid w:val="00E60E5F"/>
    <w:rsid w:val="00E71C4D"/>
    <w:rsid w:val="00E814D3"/>
    <w:rsid w:val="00EA3596"/>
    <w:rsid w:val="00EA6AAB"/>
    <w:rsid w:val="00EA779E"/>
    <w:rsid w:val="00EB34A3"/>
    <w:rsid w:val="00EF0BEB"/>
    <w:rsid w:val="00EF49C3"/>
    <w:rsid w:val="00F1005F"/>
    <w:rsid w:val="00F1273E"/>
    <w:rsid w:val="00F41FF9"/>
    <w:rsid w:val="00F527F1"/>
    <w:rsid w:val="00F55253"/>
    <w:rsid w:val="00F71FA2"/>
    <w:rsid w:val="00F97279"/>
    <w:rsid w:val="00FC1653"/>
    <w:rsid w:val="00FE1EE9"/>
    <w:rsid w:val="00FF7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0CE3"/>
  <w15:chartTrackingRefBased/>
  <w15:docId w15:val="{F7081ABD-F255-4E33-8373-D10A1E66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0BF6"/>
    <w:pPr>
      <w:suppressAutoHyphens/>
      <w:spacing w:after="0" w:line="240" w:lineRule="auto"/>
    </w:pPr>
    <w:rPr>
      <w:rFonts w:ascii="Times New Roman" w:eastAsia="Times New Roman" w:hAnsi="Times New Roman" w:cs="Symbol"/>
      <w:lang w:eastAsia="cs-CZ"/>
    </w:rPr>
  </w:style>
  <w:style w:type="paragraph" w:styleId="Nadpis1">
    <w:name w:val="heading 1"/>
    <w:basedOn w:val="Normln"/>
    <w:next w:val="Normln"/>
    <w:link w:val="Nadpis1Char"/>
    <w:qFormat/>
    <w:rsid w:val="00D20BF6"/>
    <w:pPr>
      <w:keepNext/>
      <w:numPr>
        <w:numId w:val="1"/>
      </w:numPr>
      <w:spacing w:before="240" w:after="60"/>
      <w:outlineLvl w:val="0"/>
    </w:pPr>
    <w:rPr>
      <w:rFonts w:ascii="Cambria" w:hAnsi="Cambria" w:cs="Cambria"/>
      <w:b/>
      <w:bCs/>
      <w:kern w:val="1"/>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0BF6"/>
    <w:rPr>
      <w:rFonts w:ascii="Cambria" w:eastAsia="Times New Roman" w:hAnsi="Cambria" w:cs="Cambria"/>
      <w:b/>
      <w:bCs/>
      <w:kern w:val="1"/>
      <w:sz w:val="32"/>
      <w:szCs w:val="32"/>
      <w:lang w:val="x-none" w:eastAsia="cs-CZ"/>
    </w:rPr>
  </w:style>
  <w:style w:type="paragraph" w:styleId="Zkladntext">
    <w:name w:val="Body Text"/>
    <w:basedOn w:val="Normln"/>
    <w:link w:val="ZkladntextChar"/>
    <w:rsid w:val="00D20BF6"/>
    <w:pPr>
      <w:jc w:val="both"/>
    </w:pPr>
  </w:style>
  <w:style w:type="character" w:customStyle="1" w:styleId="ZkladntextChar">
    <w:name w:val="Základní text Char"/>
    <w:basedOn w:val="Standardnpsmoodstavce"/>
    <w:link w:val="Zkladntext"/>
    <w:rsid w:val="00D20BF6"/>
    <w:rPr>
      <w:rFonts w:ascii="Times New Roman" w:eastAsia="Times New Roman" w:hAnsi="Times New Roman" w:cs="Symbol"/>
      <w:lang w:eastAsia="cs-CZ"/>
    </w:rPr>
  </w:style>
  <w:style w:type="paragraph" w:customStyle="1" w:styleId="Standardnte">
    <w:name w:val="Standardní te"/>
    <w:rsid w:val="00D20BF6"/>
    <w:pPr>
      <w:suppressAutoHyphens/>
      <w:spacing w:after="0" w:line="240" w:lineRule="auto"/>
    </w:pPr>
    <w:rPr>
      <w:rFonts w:ascii="Times New Roman" w:eastAsia="Times New Roman" w:hAnsi="Times New Roman" w:cs="Symbol"/>
      <w:color w:val="000000"/>
      <w:sz w:val="24"/>
      <w:lang w:eastAsia="ar-SA"/>
    </w:rPr>
  </w:style>
  <w:style w:type="paragraph" w:styleId="Zpat">
    <w:name w:val="footer"/>
    <w:basedOn w:val="Normln"/>
    <w:link w:val="ZpatChar"/>
    <w:rsid w:val="00D20BF6"/>
    <w:pPr>
      <w:tabs>
        <w:tab w:val="center" w:pos="4536"/>
        <w:tab w:val="right" w:pos="9072"/>
      </w:tabs>
    </w:pPr>
  </w:style>
  <w:style w:type="character" w:customStyle="1" w:styleId="ZpatChar">
    <w:name w:val="Zápatí Char"/>
    <w:basedOn w:val="Standardnpsmoodstavce"/>
    <w:link w:val="Zpat"/>
    <w:rsid w:val="00D20BF6"/>
    <w:rPr>
      <w:rFonts w:ascii="Times New Roman" w:eastAsia="Times New Roman" w:hAnsi="Times New Roman" w:cs="Symbol"/>
      <w:lang w:eastAsia="cs-CZ"/>
    </w:rPr>
  </w:style>
  <w:style w:type="paragraph" w:styleId="Zhlav">
    <w:name w:val="header"/>
    <w:basedOn w:val="Normln"/>
    <w:link w:val="ZhlavChar"/>
    <w:rsid w:val="00D20BF6"/>
    <w:pPr>
      <w:tabs>
        <w:tab w:val="center" w:pos="4536"/>
        <w:tab w:val="right" w:pos="9072"/>
      </w:tabs>
    </w:pPr>
  </w:style>
  <w:style w:type="character" w:customStyle="1" w:styleId="ZhlavChar">
    <w:name w:val="Záhlaví Char"/>
    <w:basedOn w:val="Standardnpsmoodstavce"/>
    <w:link w:val="Zhlav"/>
    <w:rsid w:val="00D20BF6"/>
    <w:rPr>
      <w:rFonts w:ascii="Times New Roman" w:eastAsia="Times New Roman" w:hAnsi="Times New Roman" w:cs="Symbol"/>
      <w:lang w:eastAsia="cs-CZ"/>
    </w:rPr>
  </w:style>
  <w:style w:type="paragraph" w:styleId="Odstavecseseznamem">
    <w:name w:val="List Paragraph"/>
    <w:basedOn w:val="Normln"/>
    <w:link w:val="OdstavecseseznamemChar"/>
    <w:uiPriority w:val="34"/>
    <w:qFormat/>
    <w:rsid w:val="00D20BF6"/>
    <w:pPr>
      <w:ind w:left="720"/>
      <w:contextualSpacing/>
    </w:pPr>
  </w:style>
  <w:style w:type="character" w:styleId="Odkaznakoment">
    <w:name w:val="annotation reference"/>
    <w:uiPriority w:val="99"/>
    <w:unhideWhenUsed/>
    <w:rsid w:val="00D20BF6"/>
    <w:rPr>
      <w:sz w:val="16"/>
      <w:szCs w:val="16"/>
    </w:rPr>
  </w:style>
  <w:style w:type="paragraph" w:styleId="Textkomente">
    <w:name w:val="annotation text"/>
    <w:basedOn w:val="Normln"/>
    <w:link w:val="TextkomenteChar"/>
    <w:uiPriority w:val="99"/>
    <w:unhideWhenUsed/>
    <w:rsid w:val="00D20BF6"/>
    <w:rPr>
      <w:sz w:val="20"/>
      <w:szCs w:val="20"/>
    </w:rPr>
  </w:style>
  <w:style w:type="character" w:customStyle="1" w:styleId="TextkomenteChar">
    <w:name w:val="Text komentáře Char"/>
    <w:basedOn w:val="Standardnpsmoodstavce"/>
    <w:link w:val="Textkomente"/>
    <w:uiPriority w:val="99"/>
    <w:semiHidden/>
    <w:rsid w:val="00D20BF6"/>
    <w:rPr>
      <w:rFonts w:ascii="Times New Roman" w:eastAsia="Times New Roman" w:hAnsi="Times New Roman" w:cs="Symbol"/>
      <w:sz w:val="20"/>
      <w:szCs w:val="20"/>
      <w:lang w:eastAsia="cs-CZ"/>
    </w:rPr>
  </w:style>
  <w:style w:type="paragraph" w:customStyle="1" w:styleId="Zkladntext21">
    <w:name w:val="Základní text 21"/>
    <w:basedOn w:val="Normln"/>
    <w:uiPriority w:val="99"/>
    <w:qFormat/>
    <w:rsid w:val="00D20BF6"/>
    <w:pPr>
      <w:suppressAutoHyphens w:val="0"/>
      <w:overflowPunct w:val="0"/>
      <w:autoSpaceDE w:val="0"/>
      <w:autoSpaceDN w:val="0"/>
      <w:adjustRightInd w:val="0"/>
      <w:spacing w:line="220" w:lineRule="atLeast"/>
      <w:jc w:val="both"/>
      <w:textAlignment w:val="baseline"/>
    </w:pPr>
    <w:rPr>
      <w:rFonts w:cs="Times New Roman"/>
    </w:rPr>
  </w:style>
  <w:style w:type="paragraph" w:styleId="Zkladntextodsazen2">
    <w:name w:val="Body Text Indent 2"/>
    <w:basedOn w:val="Normln"/>
    <w:link w:val="Zkladntextodsazen2Char"/>
    <w:uiPriority w:val="99"/>
    <w:unhideWhenUsed/>
    <w:rsid w:val="00D20BF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20BF6"/>
    <w:rPr>
      <w:rFonts w:ascii="Times New Roman" w:eastAsia="Times New Roman" w:hAnsi="Times New Roman" w:cs="Symbol"/>
      <w:lang w:eastAsia="cs-CZ"/>
    </w:rPr>
  </w:style>
  <w:style w:type="paragraph" w:customStyle="1" w:styleId="TITRE">
    <w:name w:val="TITRE"/>
    <w:basedOn w:val="Normln"/>
    <w:qFormat/>
    <w:rsid w:val="00D20BF6"/>
    <w:pPr>
      <w:suppressAutoHyphens w:val="0"/>
      <w:spacing w:before="480" w:after="480"/>
      <w:jc w:val="center"/>
    </w:pPr>
    <w:rPr>
      <w:rFonts w:ascii="Arial" w:hAnsi="Arial" w:cs="Times New Roman"/>
      <w:b/>
      <w:sz w:val="28"/>
      <w:szCs w:val="20"/>
      <w:lang w:val="en-US" w:eastAsia="en-US"/>
    </w:rPr>
  </w:style>
  <w:style w:type="paragraph" w:customStyle="1" w:styleId="slovn">
    <w:name w:val="číslování"/>
    <w:basedOn w:val="Normln"/>
    <w:link w:val="slovnChar"/>
    <w:rsid w:val="00D20BF6"/>
    <w:pPr>
      <w:jc w:val="both"/>
    </w:pPr>
    <w:rPr>
      <w:rFonts w:cs="Times New Roman"/>
      <w:b/>
      <w:bCs/>
    </w:rPr>
  </w:style>
  <w:style w:type="character" w:customStyle="1" w:styleId="slovnChar">
    <w:name w:val="číslování Char"/>
    <w:basedOn w:val="Standardnpsmoodstavce"/>
    <w:link w:val="slovn"/>
    <w:rsid w:val="00D20BF6"/>
    <w:rPr>
      <w:rFonts w:ascii="Times New Roman" w:eastAsia="Times New Roman" w:hAnsi="Times New Roman" w:cs="Times New Roman"/>
      <w:b/>
      <w:bCs/>
      <w:lang w:eastAsia="cs-CZ"/>
    </w:rPr>
  </w:style>
  <w:style w:type="paragraph" w:styleId="Textbubliny">
    <w:name w:val="Balloon Text"/>
    <w:basedOn w:val="Normln"/>
    <w:link w:val="TextbublinyChar"/>
    <w:uiPriority w:val="99"/>
    <w:semiHidden/>
    <w:unhideWhenUsed/>
    <w:rsid w:val="00D20B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0BF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C61E1"/>
    <w:rPr>
      <w:b/>
      <w:bCs/>
    </w:rPr>
  </w:style>
  <w:style w:type="character" w:customStyle="1" w:styleId="PedmtkomenteChar">
    <w:name w:val="Předmět komentáře Char"/>
    <w:basedOn w:val="TextkomenteChar"/>
    <w:link w:val="Pedmtkomente"/>
    <w:uiPriority w:val="99"/>
    <w:semiHidden/>
    <w:rsid w:val="000C61E1"/>
    <w:rPr>
      <w:rFonts w:ascii="Times New Roman" w:eastAsia="Times New Roman" w:hAnsi="Times New Roman" w:cs="Symbol"/>
      <w:b/>
      <w:bCs/>
      <w:sz w:val="20"/>
      <w:szCs w:val="20"/>
      <w:lang w:eastAsia="cs-CZ"/>
    </w:rPr>
  </w:style>
  <w:style w:type="character" w:styleId="Hypertextovodkaz">
    <w:name w:val="Hyperlink"/>
    <w:rsid w:val="00E71C4D"/>
    <w:rPr>
      <w:color w:val="0000FF"/>
      <w:u w:val="single"/>
    </w:rPr>
  </w:style>
  <w:style w:type="character" w:customStyle="1" w:styleId="TextkomenteChar1">
    <w:name w:val="Text komentáře Char1"/>
    <w:uiPriority w:val="99"/>
    <w:semiHidden/>
    <w:rsid w:val="002947D3"/>
    <w:rPr>
      <w:lang w:eastAsia="ar-SA"/>
    </w:rPr>
  </w:style>
  <w:style w:type="character" w:customStyle="1" w:styleId="OdstavecseseznamemChar">
    <w:name w:val="Odstavec se seznamem Char"/>
    <w:link w:val="Odstavecseseznamem"/>
    <w:uiPriority w:val="34"/>
    <w:rsid w:val="00260B2D"/>
    <w:rPr>
      <w:rFonts w:ascii="Times New Roman" w:eastAsia="Times New Roman" w:hAnsi="Times New Roman" w:cs="Symbol"/>
      <w:lang w:eastAsia="cs-CZ"/>
    </w:rPr>
  </w:style>
  <w:style w:type="character" w:customStyle="1" w:styleId="WW8Num1z1">
    <w:name w:val="WW8Num1z1"/>
    <w:rsid w:val="008A47B3"/>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arena.cz/rozcestnik.js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B13E-6590-4EF6-BD49-F50A9E0C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10</Pages>
  <Words>3185</Words>
  <Characters>18792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Raffayová Markéta (IPR/R)</dc:creator>
  <cp:keywords/>
  <dc:description/>
  <cp:lastModifiedBy>Záhorská Zuzana (SPR)</cp:lastModifiedBy>
  <cp:revision>7</cp:revision>
  <cp:lastPrinted>2021-09-24T12:10:00Z</cp:lastPrinted>
  <dcterms:created xsi:type="dcterms:W3CDTF">2021-09-23T12:24:00Z</dcterms:created>
  <dcterms:modified xsi:type="dcterms:W3CDTF">2021-10-01T06:41:00Z</dcterms:modified>
</cp:coreProperties>
</file>