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024" w:rsidRPr="003B4024" w:rsidRDefault="003B4024" w:rsidP="003B4024">
      <w:pPr>
        <w:tabs>
          <w:tab w:val="left" w:pos="284"/>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eastAsia="cs-CZ"/>
        </w:rPr>
      </w:pPr>
      <w:r w:rsidRPr="003B4024">
        <w:rPr>
          <w:rFonts w:ascii="Times New Roman" w:eastAsia="Times New Roman" w:hAnsi="Times New Roman" w:cs="Times New Roman"/>
          <w:b/>
          <w:sz w:val="28"/>
          <w:szCs w:val="20"/>
          <w:lang w:eastAsia="cs-CZ"/>
        </w:rPr>
        <w:t>SMLOUVA O BUDOUCÍ SMLOUVĚ O ZŘÍZENÍ VĚCNÉHO BŘEMENE</w:t>
      </w:r>
    </w:p>
    <w:p w:rsidR="003B4024" w:rsidRPr="003B4024" w:rsidRDefault="003B4024" w:rsidP="003B4024">
      <w:pPr>
        <w:tabs>
          <w:tab w:val="left" w:pos="284"/>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eastAsia="cs-CZ"/>
        </w:rPr>
      </w:pPr>
      <w:r w:rsidRPr="003B4024">
        <w:rPr>
          <w:rFonts w:ascii="Times New Roman" w:eastAsia="Times New Roman" w:hAnsi="Times New Roman" w:cs="Times New Roman"/>
          <w:b/>
          <w:sz w:val="28"/>
          <w:szCs w:val="20"/>
          <w:lang w:eastAsia="cs-CZ"/>
        </w:rPr>
        <w:t>SLUŽEBNOST INŽENÝRSKÉ SÍTĚ</w:t>
      </w:r>
    </w:p>
    <w:p w:rsidR="003B4024" w:rsidRPr="003B4024" w:rsidRDefault="003B4024" w:rsidP="003B4024">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Cs w:val="20"/>
          <w:lang w:eastAsia="cs-CZ"/>
        </w:rPr>
      </w:pPr>
      <w:r w:rsidRPr="003B4024">
        <w:rPr>
          <w:rFonts w:ascii="Times New Roman" w:eastAsia="Times New Roman" w:hAnsi="Times New Roman" w:cs="Times New Roman"/>
          <w:szCs w:val="20"/>
          <w:lang w:eastAsia="cs-CZ"/>
        </w:rPr>
        <w:t>kterou dne, měsíce a roku níže uvedeného uzavřely ve smyslu ust. § 1785 zákona č. 89/2012 Sb., občanského zákoníku, v platném znění, v souladu s ustanoveními § 104 odst. 3 zákona č. 127/2005 Sb., v platném znění</w:t>
      </w:r>
    </w:p>
    <w:p w:rsidR="003B4024" w:rsidRPr="003B4024" w:rsidRDefault="003B4024" w:rsidP="003B4024">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Cs w:val="20"/>
          <w:lang w:eastAsia="cs-CZ"/>
        </w:rPr>
      </w:pPr>
      <w:r w:rsidRPr="003B4024">
        <w:rPr>
          <w:rFonts w:ascii="Times New Roman" w:eastAsia="Times New Roman" w:hAnsi="Times New Roman" w:cs="Times New Roman"/>
          <w:color w:val="000000"/>
          <w:szCs w:val="20"/>
          <w:lang w:eastAsia="cs-CZ"/>
        </w:rPr>
        <w:t xml:space="preserve">č. </w:t>
      </w:r>
      <w:r w:rsidR="00A372D8">
        <w:rPr>
          <w:rFonts w:ascii="Times New Roman" w:eastAsia="Times New Roman" w:hAnsi="Times New Roman" w:cs="Times New Roman"/>
          <w:color w:val="000000"/>
          <w:szCs w:val="20"/>
          <w:lang w:eastAsia="cs-CZ"/>
        </w:rPr>
        <w:t>85097</w:t>
      </w:r>
      <w:r>
        <w:rPr>
          <w:rFonts w:ascii="Times New Roman" w:eastAsia="Times New Roman" w:hAnsi="Times New Roman" w:cs="Times New Roman"/>
          <w:color w:val="000000"/>
          <w:szCs w:val="20"/>
          <w:lang w:eastAsia="cs-CZ"/>
        </w:rPr>
        <w:t>bVB4/FTTH-000/2021</w:t>
      </w:r>
      <w:r w:rsidRPr="003B4024">
        <w:rPr>
          <w:rFonts w:ascii="Times New Roman" w:eastAsia="Times New Roman" w:hAnsi="Times New Roman" w:cs="Times New Roman"/>
          <w:color w:val="000000"/>
          <w:szCs w:val="20"/>
          <w:lang w:eastAsia="cs-CZ"/>
        </w:rPr>
        <w:t xml:space="preserve">    </w:t>
      </w:r>
    </w:p>
    <w:p w:rsidR="003B4024" w:rsidRPr="003B4024" w:rsidRDefault="003B4024" w:rsidP="003B4024">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Cs w:val="20"/>
          <w:lang w:eastAsia="cs-CZ"/>
        </w:rPr>
      </w:pPr>
    </w:p>
    <w:p w:rsidR="003B4024" w:rsidRPr="003B4024" w:rsidRDefault="003B4024" w:rsidP="003B4024">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Cs w:val="20"/>
          <w:lang w:eastAsia="cs-CZ"/>
        </w:rPr>
      </w:pPr>
    </w:p>
    <w:p w:rsidR="003B4024" w:rsidRPr="003B4024" w:rsidRDefault="003B4024" w:rsidP="003B4024">
      <w:pPr>
        <w:numPr>
          <w:ilvl w:val="0"/>
          <w:numId w:val="2"/>
        </w:numPr>
        <w:overflowPunct w:val="0"/>
        <w:autoSpaceDE w:val="0"/>
        <w:autoSpaceDN w:val="0"/>
        <w:adjustRightInd w:val="0"/>
        <w:spacing w:after="0" w:line="240" w:lineRule="auto"/>
        <w:ind w:hanging="2118"/>
        <w:textAlignment w:val="baseline"/>
        <w:rPr>
          <w:rFonts w:ascii="Times New Roman" w:eastAsia="Times New Roman" w:hAnsi="Times New Roman" w:cs="Times New Roman"/>
          <w:lang w:eastAsia="cs-CZ"/>
        </w:rPr>
      </w:pPr>
      <w:r w:rsidRPr="003B4024">
        <w:rPr>
          <w:rFonts w:ascii="Times New Roman" w:eastAsia="Times New Roman" w:hAnsi="Times New Roman" w:cs="Times New Roman"/>
          <w:b/>
          <w:szCs w:val="20"/>
          <w:lang w:eastAsia="cs-CZ"/>
        </w:rPr>
        <w:t xml:space="preserve">             T-Mobile Czech Republic a.s.</w:t>
      </w:r>
      <w:r w:rsidRPr="003B4024">
        <w:rPr>
          <w:rFonts w:ascii="Times New Roman" w:eastAsia="Times New Roman" w:hAnsi="Times New Roman" w:cs="Times New Roman"/>
          <w:lang w:eastAsia="cs-CZ"/>
        </w:rPr>
        <w:t xml:space="preserve">  </w:t>
      </w:r>
    </w:p>
    <w:p w:rsidR="003B4024" w:rsidRPr="003B4024" w:rsidRDefault="003B4024" w:rsidP="003B4024">
      <w:pPr>
        <w:overflowPunct w:val="0"/>
        <w:autoSpaceDE w:val="0"/>
        <w:autoSpaceDN w:val="0"/>
        <w:adjustRightInd w:val="0"/>
        <w:spacing w:after="0" w:line="240" w:lineRule="auto"/>
        <w:textAlignment w:val="baseline"/>
        <w:rPr>
          <w:rFonts w:ascii="Arial" w:eastAsia="Times New Roman" w:hAnsi="Arial" w:cs="Arial"/>
          <w:szCs w:val="20"/>
          <w:lang w:eastAsia="cs-CZ"/>
        </w:rPr>
      </w:pPr>
      <w:r w:rsidRPr="003B4024">
        <w:rPr>
          <w:rFonts w:ascii="Times New Roman" w:eastAsia="Times New Roman" w:hAnsi="Times New Roman" w:cs="Times New Roman"/>
          <w:lang w:eastAsia="cs-CZ"/>
        </w:rPr>
        <w:t>se sídlem:</w:t>
      </w:r>
      <w:r w:rsidRPr="003B4024">
        <w:rPr>
          <w:rFonts w:ascii="Times New Roman" w:eastAsia="Times New Roman" w:hAnsi="Times New Roman" w:cs="Times New Roman"/>
          <w:lang w:eastAsia="cs-CZ"/>
        </w:rPr>
        <w:tab/>
        <w:t xml:space="preserve"> Tomíčkova 2144/1, Chodov, 148 00 Praha 4</w:t>
      </w:r>
      <w:r w:rsidRPr="003B4024">
        <w:rPr>
          <w:rFonts w:ascii="Arial" w:eastAsia="Times New Roman" w:hAnsi="Arial" w:cs="Arial"/>
          <w:lang w:eastAsia="cs-CZ"/>
        </w:rPr>
        <w:t xml:space="preserve"> </w:t>
      </w:r>
    </w:p>
    <w:p w:rsidR="003B4024" w:rsidRPr="003B4024" w:rsidRDefault="003B4024" w:rsidP="003B4024">
      <w:pPr>
        <w:overflowPunct w:val="0"/>
        <w:autoSpaceDE w:val="0"/>
        <w:autoSpaceDN w:val="0"/>
        <w:adjustRightInd w:val="0"/>
        <w:spacing w:after="0" w:line="240" w:lineRule="auto"/>
        <w:textAlignment w:val="baseline"/>
        <w:rPr>
          <w:rFonts w:ascii="Times New Roman" w:eastAsia="Times New Roman" w:hAnsi="Times New Roman" w:cs="Times New Roman"/>
          <w:lang w:eastAsia="cs-CZ"/>
        </w:rPr>
      </w:pPr>
      <w:r w:rsidRPr="003B4024">
        <w:rPr>
          <w:rFonts w:ascii="Times New Roman" w:eastAsia="Times New Roman" w:hAnsi="Times New Roman" w:cs="Times New Roman"/>
          <w:lang w:eastAsia="cs-CZ"/>
        </w:rPr>
        <w:t xml:space="preserve">IČ:  </w:t>
      </w:r>
      <w:r w:rsidRPr="003B4024">
        <w:rPr>
          <w:rFonts w:ascii="Times New Roman" w:eastAsia="Times New Roman" w:hAnsi="Times New Roman" w:cs="Times New Roman"/>
          <w:lang w:eastAsia="cs-CZ"/>
        </w:rPr>
        <w:tab/>
      </w:r>
      <w:r w:rsidRPr="003B4024">
        <w:rPr>
          <w:rFonts w:ascii="Times New Roman" w:eastAsia="Times New Roman" w:hAnsi="Times New Roman" w:cs="Times New Roman"/>
          <w:lang w:eastAsia="cs-CZ"/>
        </w:rPr>
        <w:tab/>
        <w:t xml:space="preserve"> 64949681 </w:t>
      </w:r>
    </w:p>
    <w:p w:rsidR="003B4024" w:rsidRPr="003B4024" w:rsidRDefault="003B4024" w:rsidP="003B4024">
      <w:pPr>
        <w:overflowPunct w:val="0"/>
        <w:autoSpaceDE w:val="0"/>
        <w:autoSpaceDN w:val="0"/>
        <w:adjustRightInd w:val="0"/>
        <w:spacing w:after="0" w:line="240" w:lineRule="auto"/>
        <w:textAlignment w:val="baseline"/>
        <w:rPr>
          <w:rFonts w:ascii="Times New Roman" w:eastAsia="Times New Roman" w:hAnsi="Times New Roman" w:cs="Times New Roman"/>
          <w:lang w:eastAsia="cs-CZ"/>
        </w:rPr>
      </w:pPr>
      <w:r w:rsidRPr="003B4024">
        <w:rPr>
          <w:rFonts w:ascii="Times New Roman" w:eastAsia="Times New Roman" w:hAnsi="Times New Roman" w:cs="Times New Roman"/>
          <w:lang w:eastAsia="cs-CZ"/>
        </w:rPr>
        <w:t xml:space="preserve">DIČ:  </w:t>
      </w:r>
      <w:r w:rsidRPr="003B4024">
        <w:rPr>
          <w:rFonts w:ascii="Times New Roman" w:eastAsia="Times New Roman" w:hAnsi="Times New Roman" w:cs="Times New Roman"/>
          <w:lang w:eastAsia="cs-CZ"/>
        </w:rPr>
        <w:tab/>
      </w:r>
      <w:r w:rsidRPr="003B4024">
        <w:rPr>
          <w:rFonts w:ascii="Times New Roman" w:eastAsia="Times New Roman" w:hAnsi="Times New Roman" w:cs="Times New Roman"/>
          <w:lang w:eastAsia="cs-CZ"/>
        </w:rPr>
        <w:tab/>
        <w:t xml:space="preserve"> CZ64949681</w:t>
      </w:r>
    </w:p>
    <w:p w:rsidR="003B4024" w:rsidRPr="003B4024" w:rsidRDefault="003B4024" w:rsidP="003B4024">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r w:rsidRPr="003B4024">
        <w:rPr>
          <w:rFonts w:ascii="Times New Roman" w:eastAsia="Times New Roman" w:hAnsi="Times New Roman" w:cs="Times New Roman"/>
          <w:lang w:eastAsia="cs-CZ"/>
        </w:rPr>
        <w:t>zapsaná:</w:t>
      </w:r>
      <w:r w:rsidRPr="003B4024">
        <w:rPr>
          <w:rFonts w:ascii="Times New Roman" w:eastAsia="Times New Roman" w:hAnsi="Times New Roman" w:cs="Times New Roman"/>
          <w:lang w:eastAsia="cs-CZ"/>
        </w:rPr>
        <w:tab/>
        <w:t xml:space="preserve"> v obchodním rejstříku vedeném Městským soudem v Praze, oddíl B, vložka 3787 </w:t>
      </w:r>
    </w:p>
    <w:p w:rsidR="003B4024" w:rsidRPr="003B4024" w:rsidRDefault="003B4024" w:rsidP="003B4024">
      <w:pPr>
        <w:overflowPunct w:val="0"/>
        <w:autoSpaceDE w:val="0"/>
        <w:autoSpaceDN w:val="0"/>
        <w:adjustRightInd w:val="0"/>
        <w:spacing w:after="0" w:line="240" w:lineRule="atLeast"/>
        <w:textAlignment w:val="baseline"/>
        <w:rPr>
          <w:rFonts w:ascii="Tahoma" w:eastAsia="Times New Roman" w:hAnsi="Tahoma" w:cs="Tahoma"/>
          <w:color w:val="000000"/>
          <w:sz w:val="20"/>
          <w:szCs w:val="20"/>
          <w:lang w:eastAsia="cs-CZ"/>
        </w:rPr>
      </w:pPr>
      <w:r w:rsidRPr="003B4024">
        <w:rPr>
          <w:rFonts w:ascii="Times New Roman" w:eastAsia="Times New Roman" w:hAnsi="Times New Roman" w:cs="Times New Roman"/>
          <w:szCs w:val="20"/>
          <w:lang w:eastAsia="cs-CZ"/>
        </w:rPr>
        <w:t>zastoupená:</w:t>
      </w:r>
      <w:r w:rsidRPr="003B4024">
        <w:rPr>
          <w:rFonts w:ascii="Times New Roman" w:eastAsia="Times New Roman" w:hAnsi="Times New Roman" w:cs="Times New Roman"/>
          <w:szCs w:val="20"/>
          <w:lang w:eastAsia="cs-CZ"/>
        </w:rPr>
        <w:tab/>
        <w:t xml:space="preserve"> </w:t>
      </w:r>
      <w:r w:rsidR="00A372D8" w:rsidRPr="00A372D8">
        <w:rPr>
          <w:rFonts w:ascii="Times New Roman" w:eastAsia="Times New Roman" w:hAnsi="Times New Roman" w:cs="Times New Roman"/>
          <w:color w:val="000000"/>
          <w:szCs w:val="20"/>
          <w:highlight w:val="black"/>
          <w:lang w:eastAsia="cs-CZ"/>
        </w:rPr>
        <w:t>xxxxxxxxxxxxx</w:t>
      </w:r>
      <w:r w:rsidRPr="003B4024">
        <w:rPr>
          <w:rFonts w:ascii="Times New Roman" w:eastAsia="Times New Roman" w:hAnsi="Times New Roman" w:cs="Times New Roman"/>
          <w:color w:val="000000"/>
          <w:szCs w:val="20"/>
          <w:lang w:eastAsia="cs-CZ"/>
        </w:rPr>
        <w:t>, na základě</w:t>
      </w:r>
      <w:r w:rsidRPr="003B4024">
        <w:rPr>
          <w:rFonts w:ascii="Arial" w:eastAsia="Times New Roman" w:hAnsi="Arial" w:cs="Arial"/>
          <w:color w:val="000000"/>
          <w:sz w:val="20"/>
          <w:szCs w:val="20"/>
          <w:lang w:eastAsia="cs-CZ"/>
        </w:rPr>
        <w:t xml:space="preserve"> pověření </w:t>
      </w:r>
      <w:r w:rsidRPr="003B4024">
        <w:rPr>
          <w:rFonts w:ascii="Times New Roman" w:eastAsia="Times New Roman" w:hAnsi="Times New Roman" w:cs="Times New Roman"/>
          <w:color w:val="000000"/>
          <w:lang w:eastAsia="cs-CZ"/>
        </w:rPr>
        <w:t>ze dne 23. 6. 2016</w:t>
      </w:r>
    </w:p>
    <w:p w:rsidR="003B4024" w:rsidRPr="003B4024" w:rsidRDefault="003B4024" w:rsidP="003B4024">
      <w:pPr>
        <w:overflowPunct w:val="0"/>
        <w:autoSpaceDE w:val="0"/>
        <w:autoSpaceDN w:val="0"/>
        <w:adjustRightInd w:val="0"/>
        <w:spacing w:after="0" w:line="240" w:lineRule="auto"/>
        <w:ind w:left="1416" w:hanging="1410"/>
        <w:jc w:val="both"/>
        <w:textAlignment w:val="baseline"/>
        <w:rPr>
          <w:rFonts w:ascii="Times New Roman" w:eastAsia="Times New Roman" w:hAnsi="Times New Roman" w:cs="Times New Roman"/>
          <w:color w:val="000000"/>
          <w:szCs w:val="20"/>
          <w:lang w:eastAsia="cs-CZ"/>
        </w:rPr>
      </w:pPr>
    </w:p>
    <w:p w:rsidR="003B4024" w:rsidRPr="003B4024" w:rsidRDefault="003B4024" w:rsidP="003B4024">
      <w:pPr>
        <w:overflowPunct w:val="0"/>
        <w:autoSpaceDE w:val="0"/>
        <w:autoSpaceDN w:val="0"/>
        <w:adjustRightInd w:val="0"/>
        <w:spacing w:after="0" w:line="240" w:lineRule="auto"/>
        <w:textAlignment w:val="baseline"/>
        <w:rPr>
          <w:rFonts w:ascii="Times New Roman" w:eastAsia="Times New Roman" w:hAnsi="Times New Roman" w:cs="Times New Roman"/>
          <w:i/>
          <w:szCs w:val="20"/>
          <w:lang w:eastAsia="cs-CZ"/>
        </w:rPr>
      </w:pPr>
    </w:p>
    <w:p w:rsidR="003B4024" w:rsidRPr="003B4024" w:rsidRDefault="003B4024" w:rsidP="003B4024">
      <w:pPr>
        <w:overflowPunct w:val="0"/>
        <w:autoSpaceDE w:val="0"/>
        <w:autoSpaceDN w:val="0"/>
        <w:adjustRightInd w:val="0"/>
        <w:spacing w:after="0" w:line="240" w:lineRule="auto"/>
        <w:textAlignment w:val="baseline"/>
        <w:rPr>
          <w:rFonts w:ascii="Times New Roman" w:eastAsia="Times New Roman" w:hAnsi="Times New Roman" w:cs="Times New Roman"/>
          <w:i/>
          <w:szCs w:val="20"/>
          <w:lang w:eastAsia="cs-CZ"/>
        </w:rPr>
      </w:pPr>
      <w:r w:rsidRPr="003B4024">
        <w:rPr>
          <w:rFonts w:ascii="Times New Roman" w:eastAsia="Times New Roman" w:hAnsi="Times New Roman" w:cs="Times New Roman"/>
          <w:i/>
          <w:szCs w:val="20"/>
          <w:lang w:eastAsia="cs-CZ"/>
        </w:rPr>
        <w:t>jako budoucí oprávněný ze služebnosti inženýrské sítě</w:t>
      </w:r>
    </w:p>
    <w:p w:rsidR="003B4024" w:rsidRPr="003B4024" w:rsidRDefault="003B4024" w:rsidP="003B4024">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p>
    <w:p w:rsidR="003B4024" w:rsidRPr="003B4024" w:rsidRDefault="003B4024" w:rsidP="003B4024">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r w:rsidRPr="003B4024">
        <w:rPr>
          <w:rFonts w:ascii="Times New Roman" w:eastAsia="Times New Roman" w:hAnsi="Times New Roman" w:cs="Times New Roman"/>
          <w:szCs w:val="20"/>
          <w:lang w:eastAsia="cs-CZ"/>
        </w:rPr>
        <w:t>a</w:t>
      </w:r>
    </w:p>
    <w:p w:rsidR="003B4024" w:rsidRPr="003B4024" w:rsidRDefault="003B4024" w:rsidP="003B4024">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p>
    <w:p w:rsidR="003B4024" w:rsidRPr="003B4024" w:rsidRDefault="003B4024" w:rsidP="003B4024">
      <w:pPr>
        <w:tabs>
          <w:tab w:val="left" w:pos="284"/>
        </w:tabs>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r w:rsidRPr="003B4024">
        <w:rPr>
          <w:rFonts w:ascii="Times New Roman" w:eastAsia="Times New Roman" w:hAnsi="Times New Roman" w:cs="Times New Roman"/>
          <w:b/>
          <w:szCs w:val="20"/>
          <w:lang w:eastAsia="cs-CZ"/>
        </w:rPr>
        <w:t>2.</w:t>
      </w:r>
      <w:r w:rsidRPr="003B4024">
        <w:rPr>
          <w:rFonts w:ascii="Times New Roman" w:eastAsia="Times New Roman" w:hAnsi="Times New Roman" w:cs="Times New Roman"/>
          <w:szCs w:val="20"/>
          <w:lang w:eastAsia="cs-CZ"/>
        </w:rPr>
        <w:t xml:space="preserve">  </w:t>
      </w:r>
      <w:r w:rsidRPr="003B4024">
        <w:rPr>
          <w:rFonts w:ascii="Times New Roman" w:eastAsia="Times New Roman" w:hAnsi="Times New Roman" w:cs="Times New Roman"/>
          <w:szCs w:val="20"/>
          <w:lang w:eastAsia="cs-CZ"/>
        </w:rPr>
        <w:tab/>
      </w:r>
      <w:r w:rsidRPr="003B4024">
        <w:rPr>
          <w:rFonts w:ascii="Times New Roman" w:eastAsia="Times New Roman" w:hAnsi="Times New Roman" w:cs="Times New Roman"/>
          <w:szCs w:val="20"/>
          <w:lang w:eastAsia="cs-CZ"/>
        </w:rPr>
        <w:tab/>
      </w:r>
      <w:r w:rsidRPr="003B4024">
        <w:rPr>
          <w:rFonts w:ascii="Times New Roman" w:eastAsia="Times New Roman" w:hAnsi="Times New Roman" w:cs="Times New Roman"/>
          <w:szCs w:val="20"/>
          <w:lang w:eastAsia="cs-CZ"/>
        </w:rPr>
        <w:tab/>
      </w:r>
      <w:r w:rsidRPr="003B4024">
        <w:rPr>
          <w:rFonts w:ascii="Times New Roman" w:eastAsia="Times New Roman" w:hAnsi="Times New Roman" w:cs="Times New Roman"/>
          <w:b/>
          <w:szCs w:val="20"/>
          <w:lang w:eastAsia="cs-CZ"/>
        </w:rPr>
        <w:t>Statutární město Karlovy Vary</w:t>
      </w:r>
    </w:p>
    <w:p w:rsidR="003B4024" w:rsidRPr="003B4024" w:rsidRDefault="003B4024" w:rsidP="003B4024">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cs-CZ"/>
        </w:rPr>
      </w:pPr>
      <w:r w:rsidRPr="003B4024">
        <w:rPr>
          <w:rFonts w:ascii="Times New Roman" w:eastAsia="Times New Roman" w:hAnsi="Times New Roman" w:cs="Times New Roman"/>
          <w:szCs w:val="20"/>
          <w:lang w:eastAsia="cs-CZ"/>
        </w:rPr>
        <w:t xml:space="preserve">se sídlem: </w:t>
      </w:r>
      <w:r w:rsidRPr="003B4024">
        <w:rPr>
          <w:rFonts w:ascii="Times New Roman" w:eastAsia="Times New Roman" w:hAnsi="Times New Roman" w:cs="Times New Roman"/>
          <w:szCs w:val="20"/>
          <w:lang w:eastAsia="cs-CZ"/>
        </w:rPr>
        <w:tab/>
        <w:t>Moskevská 2035/21, 36</w:t>
      </w:r>
      <w:r>
        <w:rPr>
          <w:rFonts w:ascii="Times New Roman" w:eastAsia="Times New Roman" w:hAnsi="Times New Roman" w:cs="Times New Roman"/>
          <w:szCs w:val="20"/>
          <w:lang w:eastAsia="cs-CZ"/>
        </w:rPr>
        <w:t>0</w:t>
      </w:r>
      <w:r w:rsidRPr="003B4024">
        <w:rPr>
          <w:rFonts w:ascii="Times New Roman" w:eastAsia="Times New Roman" w:hAnsi="Times New Roman" w:cs="Times New Roman"/>
          <w:szCs w:val="20"/>
          <w:lang w:eastAsia="cs-CZ"/>
        </w:rPr>
        <w:t xml:space="preserve"> 0</w:t>
      </w:r>
      <w:r>
        <w:rPr>
          <w:rFonts w:ascii="Times New Roman" w:eastAsia="Times New Roman" w:hAnsi="Times New Roman" w:cs="Times New Roman"/>
          <w:szCs w:val="20"/>
          <w:lang w:eastAsia="cs-CZ"/>
        </w:rPr>
        <w:t>1</w:t>
      </w:r>
      <w:r w:rsidRPr="003B4024">
        <w:rPr>
          <w:rFonts w:ascii="Times New Roman" w:eastAsia="Times New Roman" w:hAnsi="Times New Roman" w:cs="Times New Roman"/>
          <w:szCs w:val="20"/>
          <w:lang w:eastAsia="cs-CZ"/>
        </w:rPr>
        <w:t xml:space="preserve"> Karlovy Vary</w:t>
      </w:r>
    </w:p>
    <w:p w:rsidR="003B4024" w:rsidRPr="003B4024" w:rsidRDefault="003B4024" w:rsidP="003B4024">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cs-CZ"/>
        </w:rPr>
      </w:pPr>
      <w:r w:rsidRPr="003B4024">
        <w:rPr>
          <w:rFonts w:ascii="Times New Roman" w:eastAsia="Times New Roman" w:hAnsi="Times New Roman" w:cs="Times New Roman"/>
          <w:szCs w:val="20"/>
          <w:lang w:eastAsia="cs-CZ"/>
        </w:rPr>
        <w:t xml:space="preserve">IČ: </w:t>
      </w:r>
      <w:r w:rsidRPr="003B4024">
        <w:rPr>
          <w:rFonts w:ascii="Times New Roman" w:eastAsia="Times New Roman" w:hAnsi="Times New Roman" w:cs="Times New Roman"/>
          <w:szCs w:val="20"/>
          <w:lang w:eastAsia="cs-CZ"/>
        </w:rPr>
        <w:tab/>
      </w:r>
      <w:r w:rsidRPr="003B4024">
        <w:rPr>
          <w:rFonts w:ascii="Times New Roman" w:eastAsia="Times New Roman" w:hAnsi="Times New Roman" w:cs="Times New Roman"/>
          <w:szCs w:val="20"/>
          <w:lang w:eastAsia="cs-CZ"/>
        </w:rPr>
        <w:tab/>
        <w:t>00254657</w:t>
      </w:r>
    </w:p>
    <w:p w:rsidR="003B4024" w:rsidRPr="003B4024" w:rsidRDefault="003B4024" w:rsidP="003B4024">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cs-CZ"/>
        </w:rPr>
      </w:pPr>
      <w:r w:rsidRPr="003B4024">
        <w:rPr>
          <w:rFonts w:ascii="Times New Roman" w:eastAsia="Times New Roman" w:hAnsi="Times New Roman" w:cs="Times New Roman"/>
          <w:szCs w:val="20"/>
          <w:lang w:eastAsia="cs-CZ"/>
        </w:rPr>
        <w:t xml:space="preserve">DIČ: </w:t>
      </w:r>
      <w:r w:rsidRPr="003B4024">
        <w:rPr>
          <w:rFonts w:ascii="Times New Roman" w:eastAsia="Times New Roman" w:hAnsi="Times New Roman" w:cs="Times New Roman"/>
          <w:szCs w:val="20"/>
          <w:lang w:eastAsia="cs-CZ"/>
        </w:rPr>
        <w:tab/>
      </w:r>
      <w:r w:rsidRPr="003B4024">
        <w:rPr>
          <w:rFonts w:ascii="Times New Roman" w:eastAsia="Times New Roman" w:hAnsi="Times New Roman" w:cs="Times New Roman"/>
          <w:szCs w:val="20"/>
          <w:lang w:eastAsia="cs-CZ"/>
        </w:rPr>
        <w:tab/>
        <w:t>CZ 00254657</w:t>
      </w:r>
    </w:p>
    <w:p w:rsidR="003B4024" w:rsidRPr="003B4024" w:rsidRDefault="003B4024" w:rsidP="003B4024">
      <w:pPr>
        <w:overflowPunct w:val="0"/>
        <w:autoSpaceDE w:val="0"/>
        <w:autoSpaceDN w:val="0"/>
        <w:adjustRightInd w:val="0"/>
        <w:spacing w:after="0" w:line="240" w:lineRule="auto"/>
        <w:ind w:left="1410" w:hanging="1410"/>
        <w:jc w:val="both"/>
        <w:textAlignment w:val="baseline"/>
        <w:rPr>
          <w:rFonts w:ascii="Times New Roman" w:eastAsia="Times New Roman" w:hAnsi="Times New Roman" w:cs="Times New Roman"/>
          <w:szCs w:val="20"/>
          <w:lang w:eastAsia="cs-CZ"/>
        </w:rPr>
      </w:pPr>
      <w:r w:rsidRPr="003B4024">
        <w:rPr>
          <w:rFonts w:ascii="Times New Roman" w:eastAsia="Times New Roman" w:hAnsi="Times New Roman" w:cs="Times New Roman"/>
          <w:szCs w:val="20"/>
          <w:lang w:eastAsia="cs-CZ"/>
        </w:rPr>
        <w:t xml:space="preserve">zastoupené: </w:t>
      </w:r>
      <w:r w:rsidRPr="003B4024">
        <w:rPr>
          <w:rFonts w:ascii="Times New Roman" w:eastAsia="Times New Roman" w:hAnsi="Times New Roman" w:cs="Times New Roman"/>
          <w:szCs w:val="20"/>
          <w:lang w:eastAsia="cs-CZ"/>
        </w:rPr>
        <w:tab/>
      </w:r>
      <w:r w:rsidR="00A372D8" w:rsidRPr="00A372D8">
        <w:rPr>
          <w:rFonts w:ascii="Times New Roman" w:eastAsia="Times New Roman" w:hAnsi="Times New Roman" w:cs="Times New Roman"/>
          <w:szCs w:val="20"/>
          <w:highlight w:val="black"/>
          <w:lang w:eastAsia="cs-CZ"/>
        </w:rPr>
        <w:t>xxxxxxxxxxx</w:t>
      </w:r>
      <w:r w:rsidRPr="003B4024">
        <w:rPr>
          <w:rFonts w:ascii="Times New Roman" w:eastAsia="Times New Roman" w:hAnsi="Times New Roman" w:cs="Times New Roman"/>
          <w:szCs w:val="20"/>
          <w:lang w:eastAsia="cs-CZ"/>
        </w:rPr>
        <w:t xml:space="preserve">, vedoucím odboru majetku města, zmocněného k podpisu majetkoprávních úkonů na základě plné moci ze dne </w:t>
      </w:r>
      <w:r>
        <w:rPr>
          <w:rFonts w:ascii="Times New Roman" w:eastAsia="Times New Roman" w:hAnsi="Times New Roman" w:cs="Times New Roman"/>
          <w:szCs w:val="20"/>
          <w:lang w:eastAsia="cs-CZ"/>
        </w:rPr>
        <w:t>1</w:t>
      </w:r>
      <w:r w:rsidRPr="003B4024">
        <w:rPr>
          <w:rFonts w:ascii="Times New Roman" w:eastAsia="Times New Roman" w:hAnsi="Times New Roman" w:cs="Times New Roman"/>
          <w:szCs w:val="20"/>
          <w:lang w:eastAsia="cs-CZ"/>
        </w:rPr>
        <w:t xml:space="preserve">. </w:t>
      </w:r>
      <w:r>
        <w:rPr>
          <w:rFonts w:ascii="Times New Roman" w:eastAsia="Times New Roman" w:hAnsi="Times New Roman" w:cs="Times New Roman"/>
          <w:szCs w:val="20"/>
          <w:lang w:eastAsia="cs-CZ"/>
        </w:rPr>
        <w:t>3</w:t>
      </w:r>
      <w:r w:rsidRPr="003B4024">
        <w:rPr>
          <w:rFonts w:ascii="Times New Roman" w:eastAsia="Times New Roman" w:hAnsi="Times New Roman" w:cs="Times New Roman"/>
          <w:szCs w:val="20"/>
          <w:lang w:eastAsia="cs-CZ"/>
        </w:rPr>
        <w:t>. 20</w:t>
      </w:r>
      <w:r>
        <w:rPr>
          <w:rFonts w:ascii="Times New Roman" w:eastAsia="Times New Roman" w:hAnsi="Times New Roman" w:cs="Times New Roman"/>
          <w:szCs w:val="20"/>
          <w:lang w:eastAsia="cs-CZ"/>
        </w:rPr>
        <w:t>2</w:t>
      </w:r>
      <w:r w:rsidRPr="003B4024">
        <w:rPr>
          <w:rFonts w:ascii="Times New Roman" w:eastAsia="Times New Roman" w:hAnsi="Times New Roman" w:cs="Times New Roman"/>
          <w:szCs w:val="20"/>
          <w:lang w:eastAsia="cs-CZ"/>
        </w:rPr>
        <w:t xml:space="preserve">1 </w:t>
      </w:r>
    </w:p>
    <w:p w:rsidR="003B4024" w:rsidRPr="003B4024" w:rsidRDefault="003B4024" w:rsidP="003B4024">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cs-CZ"/>
        </w:rPr>
      </w:pPr>
      <w:r w:rsidRPr="003B4024">
        <w:rPr>
          <w:rFonts w:ascii="Times New Roman" w:eastAsia="Times New Roman" w:hAnsi="Times New Roman" w:cs="Times New Roman"/>
          <w:szCs w:val="20"/>
          <w:lang w:eastAsia="cs-CZ"/>
        </w:rPr>
        <w:t xml:space="preserve">bankovní spojení: č.ú. </w:t>
      </w:r>
      <w:r w:rsidR="00A372D8" w:rsidRPr="00A372D8">
        <w:rPr>
          <w:rFonts w:ascii="Times New Roman" w:eastAsia="Times New Roman" w:hAnsi="Times New Roman" w:cs="Times New Roman"/>
          <w:szCs w:val="20"/>
          <w:highlight w:val="black"/>
          <w:lang w:eastAsia="cs-CZ"/>
        </w:rPr>
        <w:t>xxxxxxxxxxxxxxxxxxxxx</w:t>
      </w:r>
      <w:r w:rsidRPr="003B4024">
        <w:rPr>
          <w:rFonts w:ascii="Times New Roman" w:eastAsia="Times New Roman" w:hAnsi="Times New Roman" w:cs="Times New Roman"/>
          <w:szCs w:val="20"/>
          <w:lang w:eastAsia="cs-CZ"/>
        </w:rPr>
        <w:t xml:space="preserve"> </w:t>
      </w:r>
    </w:p>
    <w:p w:rsidR="003B4024" w:rsidRPr="003B4024" w:rsidRDefault="003B4024" w:rsidP="003B4024">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cs-CZ"/>
        </w:rPr>
      </w:pPr>
      <w:r w:rsidRPr="003B4024">
        <w:rPr>
          <w:rFonts w:ascii="Times New Roman" w:eastAsia="Times New Roman" w:hAnsi="Times New Roman" w:cs="Times New Roman"/>
          <w:szCs w:val="20"/>
          <w:lang w:eastAsia="cs-CZ"/>
        </w:rPr>
        <w:t xml:space="preserve">              </w:t>
      </w:r>
      <w:r w:rsidRPr="003B4024">
        <w:rPr>
          <w:rFonts w:ascii="Times New Roman" w:eastAsia="Times New Roman" w:hAnsi="Times New Roman" w:cs="Times New Roman"/>
          <w:szCs w:val="20"/>
          <w:lang w:eastAsia="cs-CZ"/>
        </w:rPr>
        <w:tab/>
        <w:t xml:space="preserve">VS </w:t>
      </w:r>
      <w:r>
        <w:rPr>
          <w:rFonts w:ascii="Times New Roman" w:eastAsia="Times New Roman" w:hAnsi="Times New Roman" w:cs="Times New Roman"/>
          <w:szCs w:val="20"/>
          <w:lang w:eastAsia="cs-CZ"/>
        </w:rPr>
        <w:t>9541212263</w:t>
      </w:r>
    </w:p>
    <w:p w:rsidR="003B4024" w:rsidRPr="003B4024" w:rsidRDefault="003B4024" w:rsidP="003B4024">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cs-CZ"/>
        </w:rPr>
      </w:pPr>
    </w:p>
    <w:p w:rsidR="003B4024" w:rsidRPr="003B4024" w:rsidRDefault="003B4024" w:rsidP="003B4024">
      <w:pPr>
        <w:overflowPunct w:val="0"/>
        <w:autoSpaceDE w:val="0"/>
        <w:autoSpaceDN w:val="0"/>
        <w:adjustRightInd w:val="0"/>
        <w:spacing w:after="0" w:line="240" w:lineRule="auto"/>
        <w:jc w:val="both"/>
        <w:textAlignment w:val="baseline"/>
        <w:rPr>
          <w:rFonts w:ascii="Times New Roman" w:eastAsia="Times New Roman" w:hAnsi="Times New Roman" w:cs="Times New Roman"/>
          <w:i/>
          <w:szCs w:val="20"/>
          <w:lang w:eastAsia="cs-CZ"/>
        </w:rPr>
      </w:pPr>
      <w:r w:rsidRPr="003B4024">
        <w:rPr>
          <w:rFonts w:ascii="Times New Roman" w:eastAsia="Times New Roman" w:hAnsi="Times New Roman" w:cs="Times New Roman"/>
          <w:i/>
          <w:szCs w:val="20"/>
          <w:lang w:eastAsia="cs-CZ"/>
        </w:rPr>
        <w:t>jako budoucí povinný ze služebnosti inženýrské sítě</w:t>
      </w:r>
    </w:p>
    <w:p w:rsidR="003B4024" w:rsidRPr="003B4024" w:rsidRDefault="003B4024" w:rsidP="003B4024">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cs-CZ"/>
        </w:rPr>
      </w:pPr>
    </w:p>
    <w:p w:rsidR="003B4024" w:rsidRPr="003B4024" w:rsidRDefault="003B4024" w:rsidP="003B4024">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cs-CZ"/>
        </w:rPr>
      </w:pPr>
      <w:r w:rsidRPr="003B4024">
        <w:rPr>
          <w:rFonts w:ascii="Times New Roman" w:eastAsia="Times New Roman" w:hAnsi="Times New Roman" w:cs="Times New Roman"/>
          <w:szCs w:val="20"/>
          <w:lang w:eastAsia="cs-CZ"/>
        </w:rPr>
        <w:t>(všichni též dále jako ”smluvní strana” nebo ”smluvní strany”),</w:t>
      </w:r>
    </w:p>
    <w:p w:rsidR="003B4024" w:rsidRPr="003B4024" w:rsidRDefault="003B4024" w:rsidP="003B4024">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cs-CZ"/>
        </w:rPr>
      </w:pPr>
    </w:p>
    <w:p w:rsidR="003B4024" w:rsidRPr="003B4024" w:rsidRDefault="003B4024" w:rsidP="003B4024">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cs-CZ"/>
        </w:rPr>
      </w:pPr>
      <w:r w:rsidRPr="003B4024">
        <w:rPr>
          <w:rFonts w:ascii="Times New Roman" w:eastAsia="Times New Roman" w:hAnsi="Times New Roman" w:cs="Times New Roman"/>
          <w:szCs w:val="20"/>
          <w:lang w:eastAsia="cs-CZ"/>
        </w:rPr>
        <w:t>všichni účastníci a jejich oprávnění zástupci dle vlastního prohlášení plně způsobilí k právním úkonům takto:</w:t>
      </w:r>
    </w:p>
    <w:p w:rsidR="003B4024" w:rsidRPr="003B4024" w:rsidRDefault="003B4024" w:rsidP="003B4024">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eastAsia="cs-CZ"/>
        </w:rPr>
      </w:pPr>
    </w:p>
    <w:p w:rsidR="003B4024" w:rsidRPr="003B4024" w:rsidRDefault="003B4024" w:rsidP="003B4024">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eastAsia="cs-CZ"/>
        </w:rPr>
      </w:pPr>
      <w:r w:rsidRPr="003B4024">
        <w:rPr>
          <w:rFonts w:ascii="Times New Roman" w:eastAsia="Times New Roman" w:hAnsi="Times New Roman" w:cs="Times New Roman"/>
          <w:b/>
          <w:szCs w:val="20"/>
          <w:lang w:eastAsia="cs-CZ"/>
        </w:rPr>
        <w:t>1.</w:t>
      </w:r>
    </w:p>
    <w:p w:rsidR="003B4024" w:rsidRPr="003B4024" w:rsidRDefault="003B4024" w:rsidP="003B4024">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eastAsia="cs-CZ"/>
        </w:rPr>
      </w:pPr>
      <w:r w:rsidRPr="003B4024">
        <w:rPr>
          <w:rFonts w:ascii="Times New Roman" w:eastAsia="Times New Roman" w:hAnsi="Times New Roman" w:cs="Times New Roman"/>
          <w:b/>
          <w:szCs w:val="20"/>
          <w:lang w:eastAsia="cs-CZ"/>
        </w:rPr>
        <w:t>Úvodní ustanovení</w:t>
      </w:r>
    </w:p>
    <w:p w:rsidR="003B4024" w:rsidRPr="003B4024" w:rsidRDefault="003B4024" w:rsidP="003B4024">
      <w:pPr>
        <w:tabs>
          <w:tab w:val="left" w:pos="284"/>
        </w:tabs>
        <w:overflowPunct w:val="0"/>
        <w:autoSpaceDE w:val="0"/>
        <w:autoSpaceDN w:val="0"/>
        <w:adjustRightInd w:val="0"/>
        <w:spacing w:after="0" w:line="240" w:lineRule="auto"/>
        <w:ind w:left="-76"/>
        <w:jc w:val="both"/>
        <w:textAlignment w:val="baseline"/>
        <w:rPr>
          <w:rFonts w:ascii="Times New Roman" w:eastAsia="Times New Roman" w:hAnsi="Times New Roman" w:cs="Times New Roman"/>
          <w:szCs w:val="20"/>
          <w:lang w:eastAsia="cs-CZ"/>
        </w:rPr>
      </w:pPr>
    </w:p>
    <w:p w:rsidR="00E6700F" w:rsidRDefault="003B4024" w:rsidP="003B4024">
      <w:pPr>
        <w:numPr>
          <w:ilvl w:val="0"/>
          <w:numId w:val="1"/>
        </w:numPr>
        <w:tabs>
          <w:tab w:val="left" w:pos="284"/>
        </w:tab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Cs w:val="20"/>
          <w:lang w:eastAsia="cs-CZ"/>
        </w:rPr>
      </w:pPr>
      <w:r w:rsidRPr="003B4024">
        <w:rPr>
          <w:rFonts w:ascii="Times New Roman" w:eastAsia="Times New Roman" w:hAnsi="Times New Roman" w:cs="Times New Roman"/>
          <w:szCs w:val="20"/>
          <w:lang w:eastAsia="cs-CZ"/>
        </w:rPr>
        <w:t>Budoucí povinný ze služebnosti inženýrské sítě  výslovně prohlašuje, že je vlastníkem nemovitostí, a to pozemků uvedených v </w:t>
      </w:r>
      <w:r w:rsidRPr="003B4024">
        <w:rPr>
          <w:rFonts w:ascii="Times New Roman" w:eastAsia="Times New Roman" w:hAnsi="Times New Roman" w:cs="Times New Roman"/>
          <w:b/>
          <w:szCs w:val="20"/>
          <w:lang w:eastAsia="cs-CZ"/>
        </w:rPr>
        <w:t>Příloze č. l, k</w:t>
      </w:r>
      <w:r w:rsidRPr="003B4024">
        <w:rPr>
          <w:rFonts w:ascii="Times New Roman" w:eastAsia="Times New Roman" w:hAnsi="Times New Roman" w:cs="Times New Roman"/>
          <w:szCs w:val="20"/>
          <w:lang w:eastAsia="cs-CZ"/>
        </w:rPr>
        <w:t xml:space="preserve">terá je nedílnou součástí této smlouvy. Nemovitosti výše uvedené jsou zapsány na LV č. 1 pro katastrální území </w:t>
      </w:r>
      <w:r>
        <w:rPr>
          <w:rFonts w:ascii="Times New Roman" w:eastAsia="Times New Roman" w:hAnsi="Times New Roman" w:cs="Times New Roman"/>
          <w:szCs w:val="20"/>
          <w:lang w:eastAsia="cs-CZ"/>
        </w:rPr>
        <w:t>Bohatice</w:t>
      </w:r>
      <w:r w:rsidRPr="003B4024">
        <w:rPr>
          <w:rFonts w:ascii="Times New Roman" w:eastAsia="Times New Roman" w:hAnsi="Times New Roman" w:cs="Times New Roman"/>
          <w:szCs w:val="20"/>
          <w:lang w:eastAsia="cs-CZ"/>
        </w:rPr>
        <w:t>, obec a okres Karlovy Vary u Katastrálního úřadu pro Karlovarský kraj, Katastrální pracoviště Karlovy Vary (dále jen „</w:t>
      </w:r>
      <w:r w:rsidRPr="003B4024">
        <w:rPr>
          <w:rFonts w:ascii="Times New Roman" w:eastAsia="Times New Roman" w:hAnsi="Times New Roman" w:cs="Times New Roman"/>
          <w:i/>
          <w:szCs w:val="20"/>
          <w:lang w:eastAsia="cs-CZ"/>
        </w:rPr>
        <w:t>služebné pozemky“</w:t>
      </w:r>
      <w:r w:rsidRPr="003B4024">
        <w:rPr>
          <w:rFonts w:ascii="Times New Roman" w:eastAsia="Times New Roman" w:hAnsi="Times New Roman" w:cs="Times New Roman"/>
          <w:szCs w:val="20"/>
          <w:lang w:eastAsia="cs-CZ"/>
        </w:rPr>
        <w:t>).</w:t>
      </w:r>
    </w:p>
    <w:p w:rsidR="003B4024" w:rsidRPr="003B4024" w:rsidRDefault="003B4024" w:rsidP="003B4024">
      <w:pPr>
        <w:tabs>
          <w:tab w:val="left" w:pos="284"/>
        </w:tab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Cs w:val="20"/>
          <w:lang w:eastAsia="cs-CZ"/>
        </w:rPr>
      </w:pPr>
    </w:p>
    <w:p w:rsidR="003B4024" w:rsidRPr="003B4024" w:rsidRDefault="003B4024" w:rsidP="003B4024">
      <w:pPr>
        <w:numPr>
          <w:ilvl w:val="0"/>
          <w:numId w:val="1"/>
        </w:numPr>
        <w:tabs>
          <w:tab w:val="left" w:pos="284"/>
        </w:tab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Cs w:val="20"/>
          <w:lang w:eastAsia="cs-CZ"/>
        </w:rPr>
      </w:pPr>
      <w:r w:rsidRPr="003B4024">
        <w:rPr>
          <w:rFonts w:ascii="Times New Roman" w:eastAsia="Times New Roman" w:hAnsi="Times New Roman" w:cs="Times New Roman"/>
          <w:szCs w:val="20"/>
          <w:lang w:eastAsia="cs-CZ"/>
        </w:rPr>
        <w:t xml:space="preserve">Budoucí oprávněný ze služebnosti inženýrské sítě bude vlastníkem zemního vedení sítě elektronických komunikací včetně </w:t>
      </w:r>
      <w:r>
        <w:rPr>
          <w:rFonts w:ascii="Times New Roman" w:eastAsia="Times New Roman" w:hAnsi="Times New Roman" w:cs="Times New Roman"/>
          <w:szCs w:val="20"/>
          <w:lang w:eastAsia="cs-CZ"/>
        </w:rPr>
        <w:t xml:space="preserve">trubek </w:t>
      </w:r>
      <w:r w:rsidRPr="003B4024">
        <w:rPr>
          <w:rFonts w:ascii="Times New Roman" w:eastAsia="Times New Roman" w:hAnsi="Times New Roman" w:cs="Times New Roman"/>
          <w:szCs w:val="20"/>
          <w:lang w:eastAsia="cs-CZ"/>
        </w:rPr>
        <w:t>HDPE pro optické kabely, pro stavbu pod označením "</w:t>
      </w:r>
      <w:r>
        <w:rPr>
          <w:rFonts w:ascii="Times New Roman" w:eastAsia="Times New Roman" w:hAnsi="Times New Roman" w:cs="Times New Roman"/>
          <w:szCs w:val="20"/>
          <w:lang w:eastAsia="cs-CZ"/>
        </w:rPr>
        <w:t>INS_FTTH_CZ_2560_85097_Karlovy Vary_Propoj_Čez</w:t>
      </w:r>
      <w:r w:rsidRPr="003B4024">
        <w:rPr>
          <w:rFonts w:ascii="Times New Roman" w:eastAsia="Times New Roman" w:hAnsi="Times New Roman" w:cs="Times New Roman"/>
          <w:szCs w:val="20"/>
          <w:lang w:eastAsia="cs-CZ"/>
        </w:rPr>
        <w:t>". Rozsah stavby je vyznačen na situačním nákresu, který je nedílnou součástí této smlouvy o budoucí smlouvě o zřízení služebnosti inženýrské sítě.</w:t>
      </w:r>
    </w:p>
    <w:p w:rsidR="003B4024" w:rsidRDefault="003B4024" w:rsidP="003B4024">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eastAsia="cs-CZ"/>
        </w:rPr>
      </w:pPr>
    </w:p>
    <w:p w:rsidR="003B4024" w:rsidRDefault="003B4024" w:rsidP="003B4024">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eastAsia="cs-CZ"/>
        </w:rPr>
      </w:pPr>
    </w:p>
    <w:p w:rsidR="003B4024" w:rsidRPr="003B4024" w:rsidRDefault="003B4024" w:rsidP="003B4024">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eastAsia="cs-CZ"/>
        </w:rPr>
      </w:pPr>
    </w:p>
    <w:p w:rsidR="003B4024" w:rsidRPr="003B4024" w:rsidRDefault="003B4024" w:rsidP="003B4024">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eastAsia="cs-CZ"/>
        </w:rPr>
      </w:pPr>
      <w:r w:rsidRPr="003B4024">
        <w:rPr>
          <w:rFonts w:ascii="Times New Roman" w:eastAsia="Times New Roman" w:hAnsi="Times New Roman" w:cs="Times New Roman"/>
          <w:b/>
          <w:szCs w:val="20"/>
          <w:lang w:eastAsia="cs-CZ"/>
        </w:rPr>
        <w:lastRenderedPageBreak/>
        <w:t>2.</w:t>
      </w:r>
    </w:p>
    <w:p w:rsidR="003B4024" w:rsidRPr="003B4024" w:rsidRDefault="003B4024" w:rsidP="003B4024">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eastAsia="cs-CZ"/>
        </w:rPr>
      </w:pPr>
      <w:r w:rsidRPr="003B4024">
        <w:rPr>
          <w:rFonts w:ascii="Times New Roman" w:eastAsia="Times New Roman" w:hAnsi="Times New Roman" w:cs="Times New Roman"/>
          <w:b/>
          <w:szCs w:val="20"/>
          <w:lang w:eastAsia="cs-CZ"/>
        </w:rPr>
        <w:t>Předmět smlouvy</w:t>
      </w:r>
    </w:p>
    <w:p w:rsidR="003B4024" w:rsidRPr="003B4024" w:rsidRDefault="003B4024" w:rsidP="003B4024">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p>
    <w:p w:rsidR="003B4024" w:rsidRPr="003B4024" w:rsidRDefault="003B4024" w:rsidP="003B4024">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cs-CZ"/>
        </w:rPr>
      </w:pPr>
      <w:r w:rsidRPr="003B4024">
        <w:rPr>
          <w:rFonts w:ascii="Times New Roman" w:eastAsia="Times New Roman" w:hAnsi="Times New Roman" w:cs="Times New Roman"/>
          <w:szCs w:val="20"/>
          <w:lang w:eastAsia="cs-CZ"/>
        </w:rPr>
        <w:t>Budoucí oprávněný ze služebnosti inženýrské sítě se výslovně zavazuje, že do 10 (deseti) měsíců po ukončení stavby nebo po vydání kolaudačního souhlasu s užíváním stavby nebo jiného dokladu vydaného stavebním úřadem, kterým prokáže, že lze stavbu vedení sítě elektronických komunikací včetně</w:t>
      </w:r>
      <w:r>
        <w:rPr>
          <w:rFonts w:ascii="Times New Roman" w:eastAsia="Times New Roman" w:hAnsi="Times New Roman" w:cs="Times New Roman"/>
          <w:szCs w:val="20"/>
          <w:lang w:eastAsia="cs-CZ"/>
        </w:rPr>
        <w:t xml:space="preserve"> trubek</w:t>
      </w:r>
      <w:r w:rsidRPr="003B4024">
        <w:rPr>
          <w:rFonts w:ascii="Times New Roman" w:eastAsia="Times New Roman" w:hAnsi="Times New Roman" w:cs="Times New Roman"/>
          <w:szCs w:val="20"/>
          <w:lang w:eastAsia="cs-CZ"/>
        </w:rPr>
        <w:t xml:space="preserve"> HDPE pro optické kabely užívat, předloží Magistrátu města Karlovy Vary, Odboru majetku města, před podpisem smlouvy o zřízení služebnosti, kopii územního souhlasu, stavebního povolení (ohlášení stavby) nebo kopii kolaudačního rozhodnutí/kolaudačního souhlasu a 3 ks geometrického plánu, kterým bude přesně vyznačen rozsah zatížení služebných pozemků zemním vedením sítě elektronických komunikací včetně</w:t>
      </w:r>
      <w:r>
        <w:rPr>
          <w:rFonts w:ascii="Times New Roman" w:eastAsia="Times New Roman" w:hAnsi="Times New Roman" w:cs="Times New Roman"/>
          <w:szCs w:val="20"/>
          <w:lang w:eastAsia="cs-CZ"/>
        </w:rPr>
        <w:t xml:space="preserve"> trubek</w:t>
      </w:r>
      <w:r w:rsidRPr="003B4024">
        <w:rPr>
          <w:rFonts w:ascii="Times New Roman" w:eastAsia="Times New Roman" w:hAnsi="Times New Roman" w:cs="Times New Roman"/>
          <w:szCs w:val="20"/>
          <w:lang w:eastAsia="cs-CZ"/>
        </w:rPr>
        <w:t xml:space="preserve"> HDPE pro optické kabely. </w:t>
      </w:r>
      <w:r>
        <w:rPr>
          <w:rFonts w:ascii="Times New Roman" w:eastAsia="Times New Roman" w:hAnsi="Times New Roman" w:cs="Times New Roman"/>
          <w:szCs w:val="20"/>
          <w:lang w:eastAsia="cs-CZ"/>
        </w:rPr>
        <w:t>Šíře věcného břemene na trasu zemního vedení sítě elektronických komunikací bude celkem 0,40m.</w:t>
      </w:r>
    </w:p>
    <w:p w:rsidR="003B4024" w:rsidRPr="003B4024" w:rsidRDefault="003B4024" w:rsidP="003B4024">
      <w:pPr>
        <w:overflowPunct w:val="0"/>
        <w:autoSpaceDE w:val="0"/>
        <w:autoSpaceDN w:val="0"/>
        <w:adjustRightInd w:val="0"/>
        <w:spacing w:after="0" w:line="240" w:lineRule="auto"/>
        <w:jc w:val="both"/>
        <w:rPr>
          <w:rFonts w:ascii="Times New Roman" w:eastAsia="Times New Roman" w:hAnsi="Times New Roman" w:cs="Times New Roman"/>
          <w:szCs w:val="20"/>
          <w:lang w:eastAsia="cs-CZ"/>
        </w:rPr>
      </w:pPr>
    </w:p>
    <w:p w:rsidR="003B4024" w:rsidRPr="003B4024" w:rsidRDefault="003B4024" w:rsidP="003B4024">
      <w:pPr>
        <w:numPr>
          <w:ilvl w:val="0"/>
          <w:numId w:val="3"/>
        </w:num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cs-CZ"/>
        </w:rPr>
      </w:pPr>
      <w:r w:rsidRPr="003B4024">
        <w:rPr>
          <w:rFonts w:ascii="Times New Roman" w:eastAsia="Times New Roman" w:hAnsi="Times New Roman" w:cs="Times New Roman"/>
          <w:szCs w:val="20"/>
          <w:lang w:eastAsia="cs-CZ"/>
        </w:rPr>
        <w:t xml:space="preserve">Služebnost inženýrské sítě se zřizuje za úplatu, a to formou jednorázové úhrady stanovené dle znaleckého posudku, který bude za tímto účelem zpracován oprávněným ze služebnosti inženýrské sítě po dokončení stavby sítě elektronických komunikací včetně trubek HDPE pro optický kabel. </w:t>
      </w:r>
    </w:p>
    <w:p w:rsidR="003B4024" w:rsidRPr="003B4024" w:rsidRDefault="003B4024" w:rsidP="003B4024">
      <w:pPr>
        <w:overflowPunct w:val="0"/>
        <w:autoSpaceDE w:val="0"/>
        <w:autoSpaceDN w:val="0"/>
        <w:adjustRightInd w:val="0"/>
        <w:spacing w:after="0" w:line="240" w:lineRule="auto"/>
        <w:ind w:left="708"/>
        <w:textAlignment w:val="baseline"/>
        <w:rPr>
          <w:rFonts w:ascii="Times New Roman" w:eastAsia="Times New Roman" w:hAnsi="Times New Roman" w:cs="Times New Roman"/>
          <w:szCs w:val="20"/>
          <w:lang w:eastAsia="cs-CZ"/>
        </w:rPr>
      </w:pPr>
    </w:p>
    <w:p w:rsidR="003B4024" w:rsidRPr="003B4024" w:rsidRDefault="003B4024" w:rsidP="003B4024">
      <w:pPr>
        <w:numPr>
          <w:ilvl w:val="0"/>
          <w:numId w:val="3"/>
        </w:num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cs-CZ"/>
        </w:rPr>
      </w:pPr>
      <w:r w:rsidRPr="003B4024">
        <w:rPr>
          <w:rFonts w:ascii="Times New Roman" w:eastAsia="Times New Roman" w:hAnsi="Times New Roman" w:cs="Times New Roman"/>
          <w:szCs w:val="20"/>
          <w:lang w:eastAsia="cs-CZ"/>
        </w:rPr>
        <w:t xml:space="preserve">Smluvní strany se zavazují, že do 30 (třiceti) dnů ode dne, kdy budoucí oprávněný ze služebnosti inženýrské sítě předloží budoucímu povinnému ze služebnosti inženýrské sítě znalecký posudek a geometrický plán, ve kterém po zaměření zemního vedení sítě elektronických komunikací včetně </w:t>
      </w:r>
      <w:r w:rsidR="00D051DC">
        <w:rPr>
          <w:rFonts w:ascii="Times New Roman" w:eastAsia="Times New Roman" w:hAnsi="Times New Roman" w:cs="Times New Roman"/>
          <w:szCs w:val="20"/>
          <w:lang w:eastAsia="cs-CZ"/>
        </w:rPr>
        <w:t xml:space="preserve">trubek </w:t>
      </w:r>
      <w:r w:rsidRPr="003B4024">
        <w:rPr>
          <w:rFonts w:ascii="Times New Roman" w:eastAsia="Times New Roman" w:hAnsi="Times New Roman" w:cs="Times New Roman"/>
          <w:szCs w:val="20"/>
          <w:lang w:eastAsia="cs-CZ"/>
        </w:rPr>
        <w:t>HDPE pro optické kabely na služebných pozemcích uvedených v článku 1. této smlouvy, bude přesně vyznačen rozsah služebnosti, spočívající ve strpění zřizování a provozování zemního vedení sítě elektronických komunikací včetně</w:t>
      </w:r>
      <w:r w:rsidR="00D051DC">
        <w:rPr>
          <w:rFonts w:ascii="Times New Roman" w:eastAsia="Times New Roman" w:hAnsi="Times New Roman" w:cs="Times New Roman"/>
          <w:szCs w:val="20"/>
          <w:lang w:eastAsia="cs-CZ"/>
        </w:rPr>
        <w:t xml:space="preserve"> trubek</w:t>
      </w:r>
      <w:r w:rsidRPr="003B4024">
        <w:rPr>
          <w:rFonts w:ascii="Times New Roman" w:eastAsia="Times New Roman" w:hAnsi="Times New Roman" w:cs="Times New Roman"/>
          <w:szCs w:val="20"/>
          <w:lang w:eastAsia="cs-CZ"/>
        </w:rPr>
        <w:t xml:space="preserve"> HDPE pro optické kabely a současně předloží dokumenty odkazované v odst. 1 a odst. 2 tohoto článku, uzavřou smlouvu o zřízení služebnosti inženýrské sítě v obsahu níže uvedeném: </w:t>
      </w:r>
    </w:p>
    <w:p w:rsidR="003B4024" w:rsidRPr="003B4024" w:rsidRDefault="003B4024" w:rsidP="003B4024">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cs-CZ"/>
        </w:rPr>
      </w:pPr>
    </w:p>
    <w:p w:rsidR="003B4024" w:rsidRPr="003B4024" w:rsidRDefault="003B4024" w:rsidP="003B4024">
      <w:pPr>
        <w:overflowPunct w:val="0"/>
        <w:autoSpaceDE w:val="0"/>
        <w:autoSpaceDN w:val="0"/>
        <w:adjustRightInd w:val="0"/>
        <w:spacing w:after="0" w:line="240" w:lineRule="auto"/>
        <w:jc w:val="center"/>
        <w:textAlignment w:val="baseline"/>
        <w:rPr>
          <w:rFonts w:ascii="Times New Roman" w:eastAsia="Times New Roman" w:hAnsi="Times New Roman" w:cs="Times New Roman"/>
          <w:b/>
          <w:i/>
          <w:sz w:val="28"/>
          <w:szCs w:val="20"/>
          <w:lang w:eastAsia="cs-CZ"/>
        </w:rPr>
      </w:pPr>
      <w:r w:rsidRPr="003B4024">
        <w:rPr>
          <w:rFonts w:ascii="Times New Roman" w:eastAsia="Times New Roman" w:hAnsi="Times New Roman" w:cs="Times New Roman"/>
          <w:b/>
          <w:sz w:val="28"/>
          <w:szCs w:val="20"/>
          <w:lang w:eastAsia="cs-CZ"/>
        </w:rPr>
        <w:t>SMLOUVA O ZŘÍZENÍ VĚCNÉHO BŘEMENE</w:t>
      </w:r>
    </w:p>
    <w:p w:rsidR="003B4024" w:rsidRPr="003B4024" w:rsidRDefault="003B4024" w:rsidP="003B4024">
      <w:pPr>
        <w:overflowPunct w:val="0"/>
        <w:autoSpaceDE w:val="0"/>
        <w:autoSpaceDN w:val="0"/>
        <w:adjustRightInd w:val="0"/>
        <w:spacing w:after="0" w:line="240" w:lineRule="auto"/>
        <w:jc w:val="center"/>
        <w:textAlignment w:val="baseline"/>
        <w:rPr>
          <w:rFonts w:ascii="Times New Roman" w:eastAsia="Times New Roman" w:hAnsi="Times New Roman" w:cs="Times New Roman"/>
          <w:b/>
          <w:i/>
          <w:sz w:val="28"/>
          <w:szCs w:val="20"/>
          <w:lang w:eastAsia="cs-CZ"/>
        </w:rPr>
      </w:pPr>
      <w:r w:rsidRPr="003B4024">
        <w:rPr>
          <w:rFonts w:ascii="Times New Roman" w:eastAsia="Times New Roman" w:hAnsi="Times New Roman" w:cs="Times New Roman"/>
          <w:b/>
          <w:sz w:val="28"/>
          <w:szCs w:val="20"/>
          <w:lang w:eastAsia="cs-CZ"/>
        </w:rPr>
        <w:t>SLUŽEBNOST INŽENÝRSKÉ SÍTĚ</w:t>
      </w:r>
    </w:p>
    <w:p w:rsidR="003B4024" w:rsidRPr="003B4024" w:rsidRDefault="003B4024" w:rsidP="003B4024">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Cs w:val="20"/>
          <w:lang w:eastAsia="cs-CZ"/>
        </w:rPr>
      </w:pPr>
      <w:r w:rsidRPr="003B4024">
        <w:rPr>
          <w:rFonts w:ascii="Times New Roman" w:eastAsia="Times New Roman" w:hAnsi="Times New Roman" w:cs="Times New Roman"/>
          <w:szCs w:val="20"/>
          <w:lang w:eastAsia="cs-CZ"/>
        </w:rPr>
        <w:t>kterou dne, měsíce a roku níže uvedeného uzavřely ve smyslu ust. § 1257 zákona č. 89/2012 Sb., občanského zákoníku, v platném znění, v souladu s ustanoveními § 104 odst. 3 zákona č. 127/2005 Sb., v platném znění</w:t>
      </w:r>
    </w:p>
    <w:p w:rsidR="003B4024" w:rsidRPr="003B4024" w:rsidRDefault="003B4024" w:rsidP="003B4024">
      <w:pPr>
        <w:overflowPunct w:val="0"/>
        <w:autoSpaceDE w:val="0"/>
        <w:autoSpaceDN w:val="0"/>
        <w:adjustRightInd w:val="0"/>
        <w:spacing w:after="0" w:line="240" w:lineRule="auto"/>
        <w:textAlignment w:val="baseline"/>
        <w:rPr>
          <w:rFonts w:ascii="Times New Roman" w:eastAsia="Times New Roman" w:hAnsi="Times New Roman" w:cs="Times New Roman"/>
          <w:color w:val="000000"/>
          <w:szCs w:val="20"/>
          <w:lang w:eastAsia="cs-CZ"/>
        </w:rPr>
      </w:pPr>
      <w:r w:rsidRPr="003B4024">
        <w:rPr>
          <w:rFonts w:ascii="Times New Roman" w:eastAsia="Times New Roman" w:hAnsi="Times New Roman" w:cs="Times New Roman"/>
          <w:szCs w:val="20"/>
          <w:lang w:eastAsia="cs-CZ"/>
        </w:rPr>
        <w:tab/>
      </w:r>
      <w:r w:rsidRPr="003B4024">
        <w:rPr>
          <w:rFonts w:ascii="Times New Roman" w:eastAsia="Times New Roman" w:hAnsi="Times New Roman" w:cs="Times New Roman"/>
          <w:szCs w:val="20"/>
          <w:lang w:eastAsia="cs-CZ"/>
        </w:rPr>
        <w:tab/>
      </w:r>
      <w:r w:rsidRPr="003B4024">
        <w:rPr>
          <w:rFonts w:ascii="Times New Roman" w:eastAsia="Times New Roman" w:hAnsi="Times New Roman" w:cs="Times New Roman"/>
          <w:szCs w:val="20"/>
          <w:lang w:eastAsia="cs-CZ"/>
        </w:rPr>
        <w:tab/>
      </w:r>
      <w:r w:rsidRPr="003B4024">
        <w:rPr>
          <w:rFonts w:ascii="Times New Roman" w:eastAsia="Times New Roman" w:hAnsi="Times New Roman" w:cs="Times New Roman"/>
          <w:szCs w:val="20"/>
          <w:lang w:eastAsia="cs-CZ"/>
        </w:rPr>
        <w:tab/>
      </w:r>
      <w:r w:rsidRPr="003B4024">
        <w:rPr>
          <w:rFonts w:ascii="Times New Roman" w:eastAsia="Times New Roman" w:hAnsi="Times New Roman" w:cs="Times New Roman"/>
          <w:szCs w:val="20"/>
          <w:lang w:eastAsia="cs-CZ"/>
        </w:rPr>
        <w:tab/>
      </w:r>
      <w:r w:rsidRPr="003B4024">
        <w:rPr>
          <w:rFonts w:ascii="Times New Roman" w:eastAsia="Times New Roman" w:hAnsi="Times New Roman" w:cs="Times New Roman"/>
          <w:szCs w:val="20"/>
          <w:lang w:eastAsia="cs-CZ"/>
        </w:rPr>
        <w:tab/>
      </w:r>
      <w:r w:rsidRPr="003B4024">
        <w:rPr>
          <w:rFonts w:ascii="Times New Roman" w:eastAsia="Times New Roman" w:hAnsi="Times New Roman" w:cs="Times New Roman"/>
          <w:color w:val="000000"/>
          <w:szCs w:val="20"/>
          <w:lang w:eastAsia="cs-CZ"/>
        </w:rPr>
        <w:t>č. ……..</w:t>
      </w:r>
    </w:p>
    <w:p w:rsidR="003B4024" w:rsidRPr="003B4024" w:rsidRDefault="003B4024" w:rsidP="003B4024">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p>
    <w:p w:rsidR="003B4024" w:rsidRPr="003B4024" w:rsidRDefault="003B4024" w:rsidP="003B4024">
      <w:pPr>
        <w:overflowPunct w:val="0"/>
        <w:autoSpaceDE w:val="0"/>
        <w:autoSpaceDN w:val="0"/>
        <w:adjustRightInd w:val="0"/>
        <w:spacing w:after="0" w:line="240" w:lineRule="auto"/>
        <w:textAlignment w:val="baseline"/>
        <w:rPr>
          <w:rFonts w:ascii="Times New Roman" w:eastAsia="Times New Roman" w:hAnsi="Times New Roman" w:cs="Times New Roman"/>
          <w:lang w:eastAsia="cs-CZ"/>
        </w:rPr>
      </w:pPr>
      <w:r w:rsidRPr="003B4024">
        <w:rPr>
          <w:rFonts w:ascii="Times New Roman" w:eastAsia="Times New Roman" w:hAnsi="Times New Roman" w:cs="Times New Roman"/>
          <w:b/>
          <w:bCs/>
          <w:szCs w:val="20"/>
          <w:lang w:eastAsia="cs-CZ"/>
        </w:rPr>
        <w:t>1.</w:t>
      </w:r>
      <w:r w:rsidRPr="003B4024">
        <w:rPr>
          <w:rFonts w:ascii="Times New Roman" w:eastAsia="Times New Roman" w:hAnsi="Times New Roman" w:cs="Times New Roman"/>
          <w:b/>
          <w:szCs w:val="20"/>
          <w:lang w:eastAsia="cs-CZ"/>
        </w:rPr>
        <w:t xml:space="preserve"> </w:t>
      </w:r>
      <w:r w:rsidRPr="003B4024">
        <w:rPr>
          <w:rFonts w:ascii="Times New Roman" w:eastAsia="Times New Roman" w:hAnsi="Times New Roman" w:cs="Times New Roman"/>
          <w:b/>
          <w:szCs w:val="20"/>
          <w:lang w:eastAsia="cs-CZ"/>
        </w:rPr>
        <w:tab/>
      </w:r>
      <w:r w:rsidRPr="003B4024">
        <w:rPr>
          <w:rFonts w:ascii="Times New Roman" w:eastAsia="Times New Roman" w:hAnsi="Times New Roman" w:cs="Times New Roman"/>
          <w:b/>
          <w:szCs w:val="20"/>
          <w:lang w:eastAsia="cs-CZ"/>
        </w:rPr>
        <w:tab/>
        <w:t>T-Mobile Czech Republic a.s.</w:t>
      </w:r>
      <w:r w:rsidRPr="003B4024">
        <w:rPr>
          <w:rFonts w:ascii="Times New Roman" w:eastAsia="Times New Roman" w:hAnsi="Times New Roman" w:cs="Times New Roman"/>
          <w:lang w:eastAsia="cs-CZ"/>
        </w:rPr>
        <w:t xml:space="preserve">  </w:t>
      </w:r>
    </w:p>
    <w:p w:rsidR="003B4024" w:rsidRPr="003B4024" w:rsidRDefault="003B4024" w:rsidP="003B4024">
      <w:pPr>
        <w:overflowPunct w:val="0"/>
        <w:autoSpaceDE w:val="0"/>
        <w:autoSpaceDN w:val="0"/>
        <w:adjustRightInd w:val="0"/>
        <w:spacing w:after="0" w:line="240" w:lineRule="auto"/>
        <w:textAlignment w:val="baseline"/>
        <w:rPr>
          <w:rFonts w:ascii="Arial" w:eastAsia="Times New Roman" w:hAnsi="Arial" w:cs="Arial"/>
          <w:szCs w:val="20"/>
          <w:lang w:eastAsia="cs-CZ"/>
        </w:rPr>
      </w:pPr>
      <w:r w:rsidRPr="003B4024">
        <w:rPr>
          <w:rFonts w:ascii="Times New Roman" w:eastAsia="Times New Roman" w:hAnsi="Times New Roman" w:cs="Times New Roman"/>
          <w:lang w:eastAsia="cs-CZ"/>
        </w:rPr>
        <w:t>se sídlem:</w:t>
      </w:r>
      <w:r w:rsidRPr="003B4024">
        <w:rPr>
          <w:rFonts w:ascii="Times New Roman" w:eastAsia="Times New Roman" w:hAnsi="Times New Roman" w:cs="Times New Roman"/>
          <w:lang w:eastAsia="cs-CZ"/>
        </w:rPr>
        <w:tab/>
        <w:t xml:space="preserve"> Tomíčkova 2144/1, Chodov, 148 00 Praha 4</w:t>
      </w:r>
      <w:r w:rsidRPr="003B4024">
        <w:rPr>
          <w:rFonts w:ascii="Arial" w:eastAsia="Times New Roman" w:hAnsi="Arial" w:cs="Arial"/>
          <w:lang w:eastAsia="cs-CZ"/>
        </w:rPr>
        <w:t xml:space="preserve"> </w:t>
      </w:r>
    </w:p>
    <w:p w:rsidR="003B4024" w:rsidRPr="003B4024" w:rsidRDefault="003B4024" w:rsidP="003B4024">
      <w:pPr>
        <w:overflowPunct w:val="0"/>
        <w:autoSpaceDE w:val="0"/>
        <w:autoSpaceDN w:val="0"/>
        <w:adjustRightInd w:val="0"/>
        <w:spacing w:after="0" w:line="240" w:lineRule="auto"/>
        <w:textAlignment w:val="baseline"/>
        <w:rPr>
          <w:rFonts w:ascii="Times New Roman" w:eastAsia="Times New Roman" w:hAnsi="Times New Roman" w:cs="Times New Roman"/>
          <w:lang w:eastAsia="cs-CZ"/>
        </w:rPr>
      </w:pPr>
      <w:r w:rsidRPr="003B4024">
        <w:rPr>
          <w:rFonts w:ascii="Times New Roman" w:eastAsia="Times New Roman" w:hAnsi="Times New Roman" w:cs="Times New Roman"/>
          <w:lang w:eastAsia="cs-CZ"/>
        </w:rPr>
        <w:t xml:space="preserve">IČ:  </w:t>
      </w:r>
      <w:r w:rsidRPr="003B4024">
        <w:rPr>
          <w:rFonts w:ascii="Times New Roman" w:eastAsia="Times New Roman" w:hAnsi="Times New Roman" w:cs="Times New Roman"/>
          <w:lang w:eastAsia="cs-CZ"/>
        </w:rPr>
        <w:tab/>
      </w:r>
      <w:r w:rsidRPr="003B4024">
        <w:rPr>
          <w:rFonts w:ascii="Times New Roman" w:eastAsia="Times New Roman" w:hAnsi="Times New Roman" w:cs="Times New Roman"/>
          <w:lang w:eastAsia="cs-CZ"/>
        </w:rPr>
        <w:tab/>
        <w:t xml:space="preserve"> 64949681 </w:t>
      </w:r>
    </w:p>
    <w:p w:rsidR="003B4024" w:rsidRPr="003B4024" w:rsidRDefault="003B4024" w:rsidP="003B4024">
      <w:pPr>
        <w:overflowPunct w:val="0"/>
        <w:autoSpaceDE w:val="0"/>
        <w:autoSpaceDN w:val="0"/>
        <w:adjustRightInd w:val="0"/>
        <w:spacing w:after="0" w:line="240" w:lineRule="auto"/>
        <w:textAlignment w:val="baseline"/>
        <w:rPr>
          <w:rFonts w:ascii="Times New Roman" w:eastAsia="Times New Roman" w:hAnsi="Times New Roman" w:cs="Times New Roman"/>
          <w:lang w:eastAsia="cs-CZ"/>
        </w:rPr>
      </w:pPr>
      <w:r w:rsidRPr="003B4024">
        <w:rPr>
          <w:rFonts w:ascii="Times New Roman" w:eastAsia="Times New Roman" w:hAnsi="Times New Roman" w:cs="Times New Roman"/>
          <w:lang w:eastAsia="cs-CZ"/>
        </w:rPr>
        <w:t xml:space="preserve">DIČ:  </w:t>
      </w:r>
      <w:r w:rsidRPr="003B4024">
        <w:rPr>
          <w:rFonts w:ascii="Times New Roman" w:eastAsia="Times New Roman" w:hAnsi="Times New Roman" w:cs="Times New Roman"/>
          <w:lang w:eastAsia="cs-CZ"/>
        </w:rPr>
        <w:tab/>
      </w:r>
      <w:r w:rsidRPr="003B4024">
        <w:rPr>
          <w:rFonts w:ascii="Times New Roman" w:eastAsia="Times New Roman" w:hAnsi="Times New Roman" w:cs="Times New Roman"/>
          <w:lang w:eastAsia="cs-CZ"/>
        </w:rPr>
        <w:tab/>
        <w:t xml:space="preserve"> CZ64949681</w:t>
      </w:r>
    </w:p>
    <w:p w:rsidR="003B4024" w:rsidRPr="003B4024" w:rsidRDefault="003B4024" w:rsidP="003B4024">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r w:rsidRPr="003B4024">
        <w:rPr>
          <w:rFonts w:ascii="Times New Roman" w:eastAsia="Times New Roman" w:hAnsi="Times New Roman" w:cs="Times New Roman"/>
          <w:lang w:eastAsia="cs-CZ"/>
        </w:rPr>
        <w:t>zapsaná:</w:t>
      </w:r>
      <w:r w:rsidRPr="003B4024">
        <w:rPr>
          <w:rFonts w:ascii="Times New Roman" w:eastAsia="Times New Roman" w:hAnsi="Times New Roman" w:cs="Times New Roman"/>
          <w:lang w:eastAsia="cs-CZ"/>
        </w:rPr>
        <w:tab/>
        <w:t xml:space="preserve"> v obchodním rejstříku vedeném Městským soudem v Praze, oddíl B, vložka 3787 </w:t>
      </w:r>
    </w:p>
    <w:p w:rsidR="003B4024" w:rsidRPr="00D051DC" w:rsidRDefault="003B4024" w:rsidP="00D051DC">
      <w:pPr>
        <w:overflowPunct w:val="0"/>
        <w:autoSpaceDE w:val="0"/>
        <w:autoSpaceDN w:val="0"/>
        <w:adjustRightInd w:val="0"/>
        <w:spacing w:after="0" w:line="240" w:lineRule="atLeast"/>
        <w:textAlignment w:val="baseline"/>
        <w:rPr>
          <w:rFonts w:ascii="Tahoma" w:eastAsia="Times New Roman" w:hAnsi="Tahoma" w:cs="Tahoma"/>
          <w:color w:val="000000"/>
          <w:sz w:val="20"/>
          <w:szCs w:val="20"/>
          <w:lang w:eastAsia="cs-CZ"/>
        </w:rPr>
      </w:pPr>
      <w:r w:rsidRPr="003B4024">
        <w:rPr>
          <w:rFonts w:ascii="Times New Roman" w:eastAsia="Times New Roman" w:hAnsi="Times New Roman" w:cs="Times New Roman"/>
          <w:szCs w:val="20"/>
          <w:lang w:eastAsia="cs-CZ"/>
        </w:rPr>
        <w:t>zastoupená:</w:t>
      </w:r>
      <w:r w:rsidRPr="003B4024">
        <w:rPr>
          <w:rFonts w:ascii="Times New Roman" w:eastAsia="Times New Roman" w:hAnsi="Times New Roman" w:cs="Times New Roman"/>
          <w:color w:val="FF0000"/>
          <w:szCs w:val="20"/>
          <w:lang w:eastAsia="cs-CZ"/>
        </w:rPr>
        <w:tab/>
        <w:t xml:space="preserve"> </w:t>
      </w:r>
    </w:p>
    <w:p w:rsidR="003B4024" w:rsidRPr="003B4024" w:rsidRDefault="003B4024" w:rsidP="003B4024">
      <w:pPr>
        <w:overflowPunct w:val="0"/>
        <w:autoSpaceDE w:val="0"/>
        <w:autoSpaceDN w:val="0"/>
        <w:adjustRightInd w:val="0"/>
        <w:spacing w:after="0" w:line="240" w:lineRule="auto"/>
        <w:textAlignment w:val="baseline"/>
        <w:rPr>
          <w:rFonts w:ascii="Times New Roman" w:eastAsia="Times New Roman" w:hAnsi="Times New Roman" w:cs="Times New Roman"/>
          <w:i/>
          <w:szCs w:val="20"/>
          <w:lang w:eastAsia="cs-CZ"/>
        </w:rPr>
      </w:pPr>
      <w:r w:rsidRPr="003B4024">
        <w:rPr>
          <w:rFonts w:ascii="Times New Roman" w:eastAsia="Times New Roman" w:hAnsi="Times New Roman" w:cs="Times New Roman"/>
          <w:i/>
          <w:szCs w:val="20"/>
          <w:lang w:eastAsia="cs-CZ"/>
        </w:rPr>
        <w:t>jako oprávněný ze služebnosti inženýrské sítě</w:t>
      </w:r>
    </w:p>
    <w:p w:rsidR="003B4024" w:rsidRPr="003B4024" w:rsidRDefault="003B4024" w:rsidP="003B4024">
      <w:pPr>
        <w:overflowPunct w:val="0"/>
        <w:autoSpaceDE w:val="0"/>
        <w:autoSpaceDN w:val="0"/>
        <w:adjustRightInd w:val="0"/>
        <w:spacing w:after="0" w:line="240" w:lineRule="auto"/>
        <w:textAlignment w:val="baseline"/>
        <w:rPr>
          <w:rFonts w:ascii="Times New Roman" w:eastAsia="Times New Roman" w:hAnsi="Times New Roman" w:cs="Times New Roman"/>
          <w:i/>
          <w:szCs w:val="20"/>
          <w:lang w:eastAsia="cs-CZ"/>
        </w:rPr>
      </w:pPr>
    </w:p>
    <w:p w:rsidR="003B4024" w:rsidRPr="003B4024" w:rsidRDefault="003B4024" w:rsidP="003B4024">
      <w:pPr>
        <w:tabs>
          <w:tab w:val="left" w:pos="284"/>
        </w:tabs>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r w:rsidRPr="003B4024">
        <w:rPr>
          <w:rFonts w:ascii="Times New Roman" w:eastAsia="Times New Roman" w:hAnsi="Times New Roman" w:cs="Times New Roman"/>
          <w:szCs w:val="20"/>
          <w:lang w:eastAsia="cs-CZ"/>
        </w:rPr>
        <w:t>a</w:t>
      </w:r>
    </w:p>
    <w:p w:rsidR="003B4024" w:rsidRPr="003B4024" w:rsidRDefault="003B4024" w:rsidP="003B4024">
      <w:pPr>
        <w:tabs>
          <w:tab w:val="left" w:pos="284"/>
        </w:tabs>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p>
    <w:p w:rsidR="00D051DC" w:rsidRPr="00D051DC" w:rsidRDefault="00D051DC" w:rsidP="00D051DC">
      <w:pPr>
        <w:tabs>
          <w:tab w:val="left" w:pos="284"/>
        </w:tabs>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r w:rsidRPr="00D051DC">
        <w:rPr>
          <w:rFonts w:ascii="Times New Roman" w:eastAsia="Times New Roman" w:hAnsi="Times New Roman" w:cs="Times New Roman"/>
          <w:b/>
          <w:szCs w:val="20"/>
          <w:lang w:eastAsia="cs-CZ"/>
        </w:rPr>
        <w:t xml:space="preserve">2.  </w:t>
      </w:r>
      <w:r w:rsidRPr="00D051DC">
        <w:rPr>
          <w:rFonts w:ascii="Times New Roman" w:eastAsia="Times New Roman" w:hAnsi="Times New Roman" w:cs="Times New Roman"/>
          <w:b/>
          <w:szCs w:val="20"/>
          <w:lang w:eastAsia="cs-CZ"/>
        </w:rPr>
        <w:tab/>
      </w:r>
      <w:r w:rsidRPr="00D051DC">
        <w:rPr>
          <w:rFonts w:ascii="Times New Roman" w:eastAsia="Times New Roman" w:hAnsi="Times New Roman" w:cs="Times New Roman"/>
          <w:szCs w:val="20"/>
          <w:lang w:eastAsia="cs-CZ"/>
        </w:rPr>
        <w:tab/>
      </w:r>
      <w:r w:rsidRPr="00D051DC">
        <w:rPr>
          <w:rFonts w:ascii="Times New Roman" w:eastAsia="Times New Roman" w:hAnsi="Times New Roman" w:cs="Times New Roman"/>
          <w:szCs w:val="20"/>
          <w:lang w:eastAsia="cs-CZ"/>
        </w:rPr>
        <w:tab/>
      </w:r>
      <w:r w:rsidRPr="00D051DC">
        <w:rPr>
          <w:rFonts w:ascii="Times New Roman" w:eastAsia="Times New Roman" w:hAnsi="Times New Roman" w:cs="Times New Roman"/>
          <w:b/>
          <w:szCs w:val="20"/>
          <w:lang w:eastAsia="cs-CZ"/>
        </w:rPr>
        <w:t>Statutární město Karlovy Vary</w:t>
      </w:r>
    </w:p>
    <w:p w:rsidR="00D051DC" w:rsidRPr="00D051DC" w:rsidRDefault="00D051DC" w:rsidP="00D051DC">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r w:rsidRPr="00D051DC">
        <w:rPr>
          <w:rFonts w:ascii="Times New Roman" w:eastAsia="Times New Roman" w:hAnsi="Times New Roman" w:cs="Times New Roman"/>
          <w:szCs w:val="20"/>
          <w:lang w:eastAsia="cs-CZ"/>
        </w:rPr>
        <w:t xml:space="preserve">se sídlem: </w:t>
      </w:r>
      <w:r w:rsidRPr="00D051DC">
        <w:rPr>
          <w:rFonts w:ascii="Times New Roman" w:eastAsia="Times New Roman" w:hAnsi="Times New Roman" w:cs="Times New Roman"/>
          <w:szCs w:val="20"/>
          <w:lang w:eastAsia="cs-CZ"/>
        </w:rPr>
        <w:tab/>
        <w:t>Moskevská 2035/21, 36</w:t>
      </w:r>
      <w:r>
        <w:rPr>
          <w:rFonts w:ascii="Times New Roman" w:eastAsia="Times New Roman" w:hAnsi="Times New Roman" w:cs="Times New Roman"/>
          <w:szCs w:val="20"/>
          <w:lang w:eastAsia="cs-CZ"/>
        </w:rPr>
        <w:t>0</w:t>
      </w:r>
      <w:r w:rsidRPr="00D051DC">
        <w:rPr>
          <w:rFonts w:ascii="Times New Roman" w:eastAsia="Times New Roman" w:hAnsi="Times New Roman" w:cs="Times New Roman"/>
          <w:szCs w:val="20"/>
          <w:lang w:eastAsia="cs-CZ"/>
        </w:rPr>
        <w:t xml:space="preserve"> 0</w:t>
      </w:r>
      <w:r>
        <w:rPr>
          <w:rFonts w:ascii="Times New Roman" w:eastAsia="Times New Roman" w:hAnsi="Times New Roman" w:cs="Times New Roman"/>
          <w:szCs w:val="20"/>
          <w:lang w:eastAsia="cs-CZ"/>
        </w:rPr>
        <w:t>1</w:t>
      </w:r>
      <w:r w:rsidRPr="00D051DC">
        <w:rPr>
          <w:rFonts w:ascii="Times New Roman" w:eastAsia="Times New Roman" w:hAnsi="Times New Roman" w:cs="Times New Roman"/>
          <w:szCs w:val="20"/>
          <w:lang w:eastAsia="cs-CZ"/>
        </w:rPr>
        <w:t xml:space="preserve"> Karlovy Vary</w:t>
      </w:r>
    </w:p>
    <w:p w:rsidR="00D051DC" w:rsidRPr="00D051DC" w:rsidRDefault="00D051DC" w:rsidP="00D051DC">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r w:rsidRPr="00D051DC">
        <w:rPr>
          <w:rFonts w:ascii="Times New Roman" w:eastAsia="Times New Roman" w:hAnsi="Times New Roman" w:cs="Times New Roman"/>
          <w:szCs w:val="20"/>
          <w:lang w:eastAsia="cs-CZ"/>
        </w:rPr>
        <w:t xml:space="preserve">IČ: </w:t>
      </w:r>
      <w:r w:rsidRPr="00D051DC">
        <w:rPr>
          <w:rFonts w:ascii="Times New Roman" w:eastAsia="Times New Roman" w:hAnsi="Times New Roman" w:cs="Times New Roman"/>
          <w:szCs w:val="20"/>
          <w:lang w:eastAsia="cs-CZ"/>
        </w:rPr>
        <w:tab/>
      </w:r>
      <w:r w:rsidRPr="00D051DC">
        <w:rPr>
          <w:rFonts w:ascii="Times New Roman" w:eastAsia="Times New Roman" w:hAnsi="Times New Roman" w:cs="Times New Roman"/>
          <w:szCs w:val="20"/>
          <w:lang w:eastAsia="cs-CZ"/>
        </w:rPr>
        <w:tab/>
        <w:t>00254657</w:t>
      </w:r>
    </w:p>
    <w:p w:rsidR="00D051DC" w:rsidRPr="00D051DC" w:rsidRDefault="00D051DC" w:rsidP="00D051DC">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r w:rsidRPr="00D051DC">
        <w:rPr>
          <w:rFonts w:ascii="Times New Roman" w:eastAsia="Times New Roman" w:hAnsi="Times New Roman" w:cs="Times New Roman"/>
          <w:szCs w:val="20"/>
          <w:lang w:eastAsia="cs-CZ"/>
        </w:rPr>
        <w:t xml:space="preserve">DIČ: </w:t>
      </w:r>
      <w:r w:rsidRPr="00D051DC">
        <w:rPr>
          <w:rFonts w:ascii="Times New Roman" w:eastAsia="Times New Roman" w:hAnsi="Times New Roman" w:cs="Times New Roman"/>
          <w:szCs w:val="20"/>
          <w:lang w:eastAsia="cs-CZ"/>
        </w:rPr>
        <w:tab/>
      </w:r>
      <w:r w:rsidRPr="00D051DC">
        <w:rPr>
          <w:rFonts w:ascii="Times New Roman" w:eastAsia="Times New Roman" w:hAnsi="Times New Roman" w:cs="Times New Roman"/>
          <w:szCs w:val="20"/>
          <w:lang w:eastAsia="cs-CZ"/>
        </w:rPr>
        <w:tab/>
        <w:t>CZ 00254657</w:t>
      </w:r>
    </w:p>
    <w:p w:rsidR="00D051DC" w:rsidRPr="00D051DC" w:rsidRDefault="00D051DC" w:rsidP="00D051DC">
      <w:pPr>
        <w:overflowPunct w:val="0"/>
        <w:autoSpaceDE w:val="0"/>
        <w:autoSpaceDN w:val="0"/>
        <w:adjustRightInd w:val="0"/>
        <w:spacing w:after="0" w:line="240" w:lineRule="auto"/>
        <w:ind w:left="1416" w:hanging="1410"/>
        <w:jc w:val="both"/>
        <w:textAlignment w:val="baseline"/>
        <w:rPr>
          <w:rFonts w:ascii="Times New Roman" w:eastAsia="Times New Roman" w:hAnsi="Times New Roman" w:cs="Times New Roman"/>
          <w:szCs w:val="20"/>
          <w:lang w:eastAsia="cs-CZ"/>
        </w:rPr>
      </w:pPr>
      <w:r w:rsidRPr="00D051DC">
        <w:rPr>
          <w:rFonts w:ascii="Times New Roman" w:eastAsia="Times New Roman" w:hAnsi="Times New Roman" w:cs="Times New Roman"/>
          <w:szCs w:val="20"/>
          <w:lang w:eastAsia="cs-CZ"/>
        </w:rPr>
        <w:t xml:space="preserve">zastoupené: </w:t>
      </w:r>
      <w:r w:rsidRPr="00D051DC">
        <w:rPr>
          <w:rFonts w:ascii="Times New Roman" w:eastAsia="Times New Roman" w:hAnsi="Times New Roman" w:cs="Times New Roman"/>
          <w:szCs w:val="20"/>
          <w:lang w:eastAsia="cs-CZ"/>
        </w:rPr>
        <w:tab/>
      </w:r>
      <w:r w:rsidR="00A372D8" w:rsidRPr="00357070">
        <w:rPr>
          <w:rFonts w:ascii="Times New Roman" w:eastAsia="Times New Roman" w:hAnsi="Times New Roman" w:cs="Times New Roman"/>
          <w:szCs w:val="20"/>
          <w:highlight w:val="black"/>
          <w:lang w:eastAsia="cs-CZ"/>
        </w:rPr>
        <w:t>xxxxxxxxxxxxxxxx</w:t>
      </w:r>
      <w:r w:rsidRPr="00D051DC">
        <w:rPr>
          <w:rFonts w:ascii="Times New Roman" w:eastAsia="Times New Roman" w:hAnsi="Times New Roman" w:cs="Times New Roman"/>
          <w:szCs w:val="20"/>
          <w:lang w:eastAsia="cs-CZ"/>
        </w:rPr>
        <w:t xml:space="preserve">, vedoucím odboru majetku města, zmocněného k podpisu majetkoprávních úkonů na základě plné moci ze dne </w:t>
      </w:r>
      <w:r>
        <w:rPr>
          <w:rFonts w:ascii="Times New Roman" w:eastAsia="Times New Roman" w:hAnsi="Times New Roman" w:cs="Times New Roman"/>
          <w:szCs w:val="20"/>
          <w:lang w:eastAsia="cs-CZ"/>
        </w:rPr>
        <w:t>1</w:t>
      </w:r>
      <w:r w:rsidRPr="00D051DC">
        <w:rPr>
          <w:rFonts w:ascii="Times New Roman" w:eastAsia="Times New Roman" w:hAnsi="Times New Roman" w:cs="Times New Roman"/>
          <w:szCs w:val="20"/>
          <w:lang w:eastAsia="cs-CZ"/>
        </w:rPr>
        <w:t xml:space="preserve">. </w:t>
      </w:r>
      <w:r>
        <w:rPr>
          <w:rFonts w:ascii="Times New Roman" w:eastAsia="Times New Roman" w:hAnsi="Times New Roman" w:cs="Times New Roman"/>
          <w:szCs w:val="20"/>
          <w:lang w:eastAsia="cs-CZ"/>
        </w:rPr>
        <w:t>3</w:t>
      </w:r>
      <w:r w:rsidRPr="00D051DC">
        <w:rPr>
          <w:rFonts w:ascii="Times New Roman" w:eastAsia="Times New Roman" w:hAnsi="Times New Roman" w:cs="Times New Roman"/>
          <w:szCs w:val="20"/>
          <w:lang w:eastAsia="cs-CZ"/>
        </w:rPr>
        <w:t>. 20</w:t>
      </w:r>
      <w:r>
        <w:rPr>
          <w:rFonts w:ascii="Times New Roman" w:eastAsia="Times New Roman" w:hAnsi="Times New Roman" w:cs="Times New Roman"/>
          <w:szCs w:val="20"/>
          <w:lang w:eastAsia="cs-CZ"/>
        </w:rPr>
        <w:t>2</w:t>
      </w:r>
      <w:r w:rsidRPr="00D051DC">
        <w:rPr>
          <w:rFonts w:ascii="Times New Roman" w:eastAsia="Times New Roman" w:hAnsi="Times New Roman" w:cs="Times New Roman"/>
          <w:szCs w:val="20"/>
          <w:lang w:eastAsia="cs-CZ"/>
        </w:rPr>
        <w:t xml:space="preserve">1, plná moc je uložena u Katastrálního úřadu pro Karlovarský kraj, Katastrální pracoviště Karlovy Vary </w:t>
      </w:r>
    </w:p>
    <w:p w:rsidR="00D051DC" w:rsidRPr="00D051DC" w:rsidRDefault="00D051DC" w:rsidP="00D051D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cs-CZ"/>
        </w:rPr>
      </w:pPr>
      <w:r w:rsidRPr="00D051DC">
        <w:rPr>
          <w:rFonts w:ascii="Times New Roman" w:eastAsia="Times New Roman" w:hAnsi="Times New Roman" w:cs="Times New Roman"/>
          <w:szCs w:val="20"/>
          <w:lang w:eastAsia="cs-CZ"/>
        </w:rPr>
        <w:t xml:space="preserve">bankovní spojení: č.ú. </w:t>
      </w:r>
      <w:r w:rsidR="00A372D8" w:rsidRPr="00357070">
        <w:rPr>
          <w:rFonts w:ascii="Times New Roman" w:eastAsia="Times New Roman" w:hAnsi="Times New Roman" w:cs="Times New Roman"/>
          <w:szCs w:val="20"/>
          <w:highlight w:val="black"/>
          <w:lang w:eastAsia="cs-CZ"/>
        </w:rPr>
        <w:t>xxxxxxxxxxxxxxxxxxxxxxxxxx</w:t>
      </w:r>
      <w:r w:rsidRPr="00D051DC">
        <w:rPr>
          <w:rFonts w:ascii="Times New Roman" w:eastAsia="Times New Roman" w:hAnsi="Times New Roman" w:cs="Times New Roman"/>
          <w:szCs w:val="20"/>
          <w:lang w:eastAsia="cs-CZ"/>
        </w:rPr>
        <w:t xml:space="preserve">, </w:t>
      </w:r>
    </w:p>
    <w:p w:rsidR="00D051DC" w:rsidRDefault="00D051DC" w:rsidP="00D051D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cs-CZ"/>
        </w:rPr>
      </w:pPr>
      <w:r w:rsidRPr="00D051DC">
        <w:rPr>
          <w:rFonts w:ascii="Times New Roman" w:eastAsia="Times New Roman" w:hAnsi="Times New Roman" w:cs="Times New Roman"/>
          <w:szCs w:val="20"/>
          <w:lang w:eastAsia="cs-CZ"/>
        </w:rPr>
        <w:t xml:space="preserve">                           VS </w:t>
      </w:r>
      <w:r>
        <w:rPr>
          <w:rFonts w:ascii="Times New Roman" w:eastAsia="Times New Roman" w:hAnsi="Times New Roman" w:cs="Times New Roman"/>
          <w:szCs w:val="20"/>
          <w:lang w:eastAsia="cs-CZ"/>
        </w:rPr>
        <w:t>9541212263</w:t>
      </w:r>
    </w:p>
    <w:p w:rsidR="00D051DC" w:rsidRPr="00D051DC" w:rsidRDefault="00D051DC" w:rsidP="00D051DC">
      <w:pPr>
        <w:overflowPunct w:val="0"/>
        <w:autoSpaceDE w:val="0"/>
        <w:autoSpaceDN w:val="0"/>
        <w:adjustRightInd w:val="0"/>
        <w:spacing w:after="0" w:line="240" w:lineRule="auto"/>
        <w:textAlignment w:val="baseline"/>
        <w:rPr>
          <w:rFonts w:ascii="Times New Roman" w:eastAsia="Times New Roman" w:hAnsi="Times New Roman" w:cs="Times New Roman"/>
          <w:i/>
          <w:szCs w:val="20"/>
          <w:lang w:eastAsia="cs-CZ"/>
        </w:rPr>
      </w:pPr>
      <w:r w:rsidRPr="00D051DC">
        <w:rPr>
          <w:rFonts w:ascii="Times New Roman" w:eastAsia="Times New Roman" w:hAnsi="Times New Roman" w:cs="Times New Roman"/>
          <w:i/>
          <w:szCs w:val="20"/>
          <w:lang w:eastAsia="cs-CZ"/>
        </w:rPr>
        <w:t>jako povinný ze služebnosti inženýrské sítě</w:t>
      </w:r>
    </w:p>
    <w:p w:rsidR="00D051DC" w:rsidRPr="00D051DC" w:rsidRDefault="00D051DC" w:rsidP="00D051DC">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cs-CZ"/>
        </w:rPr>
      </w:pPr>
    </w:p>
    <w:p w:rsidR="00D051DC" w:rsidRPr="00D051DC" w:rsidRDefault="00D051DC" w:rsidP="00D051DC">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cs-CZ"/>
        </w:rPr>
      </w:pPr>
      <w:r w:rsidRPr="00D051DC">
        <w:rPr>
          <w:rFonts w:ascii="Times New Roman" w:eastAsia="Times New Roman" w:hAnsi="Times New Roman" w:cs="Times New Roman"/>
          <w:b/>
          <w:sz w:val="24"/>
          <w:szCs w:val="20"/>
          <w:lang w:eastAsia="cs-CZ"/>
        </w:rPr>
        <w:lastRenderedPageBreak/>
        <w:t>Čl. I.</w:t>
      </w:r>
    </w:p>
    <w:p w:rsidR="00D051DC" w:rsidRPr="00D051DC" w:rsidRDefault="00D051DC" w:rsidP="00D051DC">
      <w:pPr>
        <w:keepNext/>
        <w:overflowPunct w:val="0"/>
        <w:autoSpaceDE w:val="0"/>
        <w:autoSpaceDN w:val="0"/>
        <w:adjustRightInd w:val="0"/>
        <w:spacing w:after="0" w:line="240" w:lineRule="auto"/>
        <w:jc w:val="center"/>
        <w:textAlignment w:val="baseline"/>
        <w:outlineLvl w:val="2"/>
        <w:rPr>
          <w:rFonts w:ascii="Times New Roman" w:eastAsia="Times New Roman" w:hAnsi="Times New Roman" w:cs="Times New Roman"/>
          <w:b/>
          <w:sz w:val="24"/>
          <w:szCs w:val="20"/>
          <w:lang w:eastAsia="cs-CZ"/>
        </w:rPr>
      </w:pPr>
      <w:r w:rsidRPr="00D051DC">
        <w:rPr>
          <w:rFonts w:ascii="Times New Roman" w:eastAsia="Times New Roman" w:hAnsi="Times New Roman" w:cs="Times New Roman"/>
          <w:b/>
          <w:sz w:val="24"/>
          <w:szCs w:val="20"/>
          <w:lang w:eastAsia="cs-CZ"/>
        </w:rPr>
        <w:t>Úvodní ustanovení</w:t>
      </w:r>
    </w:p>
    <w:p w:rsidR="00D051DC" w:rsidRPr="00D051DC" w:rsidRDefault="00D051DC" w:rsidP="00D051DC">
      <w:p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b/>
          <w:i/>
          <w:sz w:val="24"/>
          <w:szCs w:val="20"/>
          <w:lang w:eastAsia="cs-CZ"/>
        </w:rPr>
      </w:pPr>
    </w:p>
    <w:p w:rsidR="00D051DC" w:rsidRPr="00D051DC" w:rsidRDefault="00D051DC" w:rsidP="00D051DC">
      <w:pPr>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cs-CZ"/>
        </w:rPr>
      </w:pPr>
      <w:r w:rsidRPr="00D051DC">
        <w:rPr>
          <w:rFonts w:ascii="Times New Roman" w:eastAsia="Times New Roman" w:hAnsi="Times New Roman" w:cs="Times New Roman"/>
          <w:lang w:eastAsia="cs-CZ"/>
        </w:rPr>
        <w:t xml:space="preserve">Povinný ze služebnosti inženýrské sítě výslovně prohlašuje, že je vlastníkem nemovitostí, a to </w:t>
      </w:r>
      <w:r w:rsidRPr="00D051DC">
        <w:rPr>
          <w:rFonts w:ascii="Times New Roman" w:eastAsia="Times New Roman" w:hAnsi="Times New Roman" w:cs="Times New Roman"/>
          <w:szCs w:val="20"/>
          <w:lang w:eastAsia="cs-CZ"/>
        </w:rPr>
        <w:t>pozemků uvedených v </w:t>
      </w:r>
      <w:r w:rsidRPr="00D051DC">
        <w:rPr>
          <w:rFonts w:ascii="Times New Roman" w:eastAsia="Times New Roman" w:hAnsi="Times New Roman" w:cs="Times New Roman"/>
          <w:b/>
          <w:szCs w:val="20"/>
          <w:lang w:eastAsia="cs-CZ"/>
        </w:rPr>
        <w:t>Příloze č. l, k</w:t>
      </w:r>
      <w:r w:rsidRPr="00D051DC">
        <w:rPr>
          <w:rFonts w:ascii="Times New Roman" w:eastAsia="Times New Roman" w:hAnsi="Times New Roman" w:cs="Times New Roman"/>
          <w:szCs w:val="20"/>
          <w:lang w:eastAsia="cs-CZ"/>
        </w:rPr>
        <w:t>terá je nedílnou součástí této smlouvy</w:t>
      </w:r>
      <w:r w:rsidRPr="00D051DC">
        <w:rPr>
          <w:rFonts w:ascii="Times New Roman" w:eastAsia="Times New Roman" w:hAnsi="Times New Roman" w:cs="Times New Roman"/>
          <w:lang w:eastAsia="cs-CZ"/>
        </w:rPr>
        <w:t xml:space="preserve">. Nemovitosti výše uvedené jsou zapsány na LV č. 1 pro katastrální území </w:t>
      </w:r>
      <w:r>
        <w:rPr>
          <w:rFonts w:ascii="Times New Roman" w:eastAsia="Times New Roman" w:hAnsi="Times New Roman" w:cs="Times New Roman"/>
          <w:lang w:eastAsia="cs-CZ"/>
        </w:rPr>
        <w:t>Bohatice</w:t>
      </w:r>
      <w:r w:rsidRPr="00D051DC">
        <w:rPr>
          <w:rFonts w:ascii="Times New Roman" w:eastAsia="Times New Roman" w:hAnsi="Times New Roman" w:cs="Times New Roman"/>
          <w:lang w:eastAsia="cs-CZ"/>
        </w:rPr>
        <w:t>, obec a okres Karlovy Vary u Katastrálního úřadu pro Karlovarský kraj, Katastrální pracoviště Karlovy Vary (dále jen „</w:t>
      </w:r>
      <w:r w:rsidRPr="00D051DC">
        <w:rPr>
          <w:rFonts w:ascii="Times New Roman" w:eastAsia="Times New Roman" w:hAnsi="Times New Roman" w:cs="Times New Roman"/>
          <w:i/>
          <w:lang w:eastAsia="cs-CZ"/>
        </w:rPr>
        <w:t>služebné pozemky“</w:t>
      </w:r>
      <w:r w:rsidRPr="00D051DC">
        <w:rPr>
          <w:rFonts w:ascii="Times New Roman" w:eastAsia="Times New Roman" w:hAnsi="Times New Roman" w:cs="Times New Roman"/>
          <w:lang w:eastAsia="cs-CZ"/>
        </w:rPr>
        <w:t>).</w:t>
      </w:r>
    </w:p>
    <w:p w:rsidR="00D051DC" w:rsidRPr="00D051DC" w:rsidRDefault="00D051DC" w:rsidP="00D051D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cs-CZ"/>
        </w:rPr>
      </w:pPr>
    </w:p>
    <w:p w:rsidR="00D051DC" w:rsidRPr="00D051DC" w:rsidRDefault="00D051DC" w:rsidP="00D051DC">
      <w:pPr>
        <w:numPr>
          <w:ilvl w:val="0"/>
          <w:numId w:val="6"/>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cs-CZ"/>
        </w:rPr>
      </w:pPr>
      <w:r w:rsidRPr="00D051DC">
        <w:rPr>
          <w:rFonts w:ascii="Times New Roman" w:eastAsia="Times New Roman" w:hAnsi="Times New Roman" w:cs="Times New Roman"/>
          <w:szCs w:val="20"/>
          <w:lang w:eastAsia="cs-CZ"/>
        </w:rPr>
        <w:t>Oprávněný ze služebnosti inženýrské sítě vybudoval na vlastní náklady na základě stavebního povolení č.j. …. ze dne …. nebo na základě ohlášení stavby ze dne …. na služebných pozemcích uvedených v </w:t>
      </w:r>
      <w:r w:rsidRPr="00D051DC">
        <w:rPr>
          <w:rFonts w:ascii="Times New Roman" w:eastAsia="Times New Roman" w:hAnsi="Times New Roman" w:cs="Times New Roman"/>
          <w:b/>
          <w:szCs w:val="20"/>
          <w:lang w:eastAsia="cs-CZ"/>
        </w:rPr>
        <w:t xml:space="preserve">Příloze č. l, </w:t>
      </w:r>
      <w:r w:rsidRPr="00D051DC">
        <w:rPr>
          <w:rFonts w:ascii="Times New Roman" w:eastAsia="Times New Roman" w:hAnsi="Times New Roman" w:cs="Times New Roman"/>
          <w:szCs w:val="20"/>
          <w:lang w:eastAsia="cs-CZ"/>
        </w:rPr>
        <w:t>která je nedílnou součástí této smlouvy, zemní vedení sítě elektronických komunikací včetně</w:t>
      </w:r>
      <w:r>
        <w:rPr>
          <w:rFonts w:ascii="Times New Roman" w:eastAsia="Times New Roman" w:hAnsi="Times New Roman" w:cs="Times New Roman"/>
          <w:szCs w:val="20"/>
          <w:lang w:eastAsia="cs-CZ"/>
        </w:rPr>
        <w:t xml:space="preserve"> trubek</w:t>
      </w:r>
      <w:r w:rsidRPr="00D051DC">
        <w:rPr>
          <w:rFonts w:ascii="Times New Roman" w:eastAsia="Times New Roman" w:hAnsi="Times New Roman" w:cs="Times New Roman"/>
          <w:szCs w:val="20"/>
          <w:lang w:eastAsia="cs-CZ"/>
        </w:rPr>
        <w:t xml:space="preserve"> HDPE pro optické kabely. Úřad územního plánování a stavební úřad Magistrátu města Karlovy Vary povolil užívání stavby zemního vedení sítě elektronických komunikací včetně </w:t>
      </w:r>
      <w:r>
        <w:rPr>
          <w:rFonts w:ascii="Times New Roman" w:eastAsia="Times New Roman" w:hAnsi="Times New Roman" w:cs="Times New Roman"/>
          <w:szCs w:val="20"/>
          <w:lang w:eastAsia="cs-CZ"/>
        </w:rPr>
        <w:t xml:space="preserve">trubek </w:t>
      </w:r>
      <w:r w:rsidRPr="00D051DC">
        <w:rPr>
          <w:rFonts w:ascii="Times New Roman" w:eastAsia="Times New Roman" w:hAnsi="Times New Roman" w:cs="Times New Roman"/>
          <w:szCs w:val="20"/>
          <w:lang w:eastAsia="cs-CZ"/>
        </w:rPr>
        <w:t>HDPE pro optické kabely kolaudačním rozhodnutím č.j. …. ze dne …., které nabylo právní moci dne …./kolaudačním souhlasem č.j. …. ze dne …..</w:t>
      </w:r>
    </w:p>
    <w:p w:rsidR="00D051DC" w:rsidRPr="00D051DC" w:rsidRDefault="00D051DC" w:rsidP="00D051DC">
      <w:pPr>
        <w:overflowPunct w:val="0"/>
        <w:autoSpaceDE w:val="0"/>
        <w:autoSpaceDN w:val="0"/>
        <w:adjustRightInd w:val="0"/>
        <w:spacing w:after="0" w:line="240" w:lineRule="auto"/>
        <w:ind w:left="708"/>
        <w:textAlignment w:val="baseline"/>
        <w:rPr>
          <w:rFonts w:ascii="Times New Roman" w:eastAsia="Times New Roman" w:hAnsi="Times New Roman" w:cs="Times New Roman"/>
          <w:szCs w:val="20"/>
          <w:lang w:eastAsia="cs-CZ"/>
        </w:rPr>
      </w:pPr>
    </w:p>
    <w:p w:rsidR="00D051DC" w:rsidRPr="00D051DC" w:rsidRDefault="00D051DC" w:rsidP="00D051DC">
      <w:pPr>
        <w:numPr>
          <w:ilvl w:val="0"/>
          <w:numId w:val="6"/>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cs-CZ"/>
        </w:rPr>
      </w:pPr>
      <w:r w:rsidRPr="00D051DC">
        <w:rPr>
          <w:rFonts w:ascii="Times New Roman" w:eastAsia="Times New Roman" w:hAnsi="Times New Roman" w:cs="Times New Roman"/>
          <w:szCs w:val="20"/>
          <w:lang w:eastAsia="cs-CZ"/>
        </w:rPr>
        <w:t xml:space="preserve">Smluvní strany uzavřely před vybudováním zemního vedení sítě elektronických komunikací včetně </w:t>
      </w:r>
      <w:r>
        <w:rPr>
          <w:rFonts w:ascii="Times New Roman" w:eastAsia="Times New Roman" w:hAnsi="Times New Roman" w:cs="Times New Roman"/>
          <w:szCs w:val="20"/>
          <w:lang w:eastAsia="cs-CZ"/>
        </w:rPr>
        <w:t xml:space="preserve">trubek </w:t>
      </w:r>
      <w:r w:rsidRPr="00D051DC">
        <w:rPr>
          <w:rFonts w:ascii="Times New Roman" w:eastAsia="Times New Roman" w:hAnsi="Times New Roman" w:cs="Times New Roman"/>
          <w:szCs w:val="20"/>
          <w:lang w:eastAsia="cs-CZ"/>
        </w:rPr>
        <w:t>HDPE pro optické kabely smlouvu o budoucí smlouvě o zřízení služebnosti inženýrské sítě dne …., a proto přistupují k uzavření této smlouvy o zřízení inženýrské sítě.</w:t>
      </w:r>
    </w:p>
    <w:p w:rsidR="00D051DC" w:rsidRPr="00D051DC" w:rsidRDefault="00D051DC" w:rsidP="00D051DC">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cs-CZ"/>
        </w:rPr>
      </w:pPr>
    </w:p>
    <w:p w:rsidR="00D051DC" w:rsidRPr="00D051DC" w:rsidRDefault="00D051DC" w:rsidP="00D051DC">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cs-CZ"/>
        </w:rPr>
      </w:pPr>
      <w:r w:rsidRPr="00D051DC">
        <w:rPr>
          <w:rFonts w:ascii="Times New Roman" w:eastAsia="Times New Roman" w:hAnsi="Times New Roman" w:cs="Times New Roman"/>
          <w:b/>
          <w:sz w:val="24"/>
          <w:szCs w:val="20"/>
          <w:lang w:eastAsia="cs-CZ"/>
        </w:rPr>
        <w:t>Čl. II.</w:t>
      </w:r>
    </w:p>
    <w:p w:rsidR="00D051DC" w:rsidRPr="00D051DC" w:rsidRDefault="00D051DC" w:rsidP="00D051DC">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i/>
          <w:sz w:val="24"/>
          <w:szCs w:val="20"/>
          <w:lang w:eastAsia="cs-CZ"/>
        </w:rPr>
      </w:pPr>
      <w:r w:rsidRPr="00D051DC">
        <w:rPr>
          <w:rFonts w:ascii="Times New Roman" w:eastAsia="Times New Roman" w:hAnsi="Times New Roman" w:cs="Times New Roman"/>
          <w:b/>
          <w:sz w:val="24"/>
          <w:szCs w:val="20"/>
          <w:lang w:eastAsia="cs-CZ"/>
        </w:rPr>
        <w:t>Zřízení služebnosti inženýrské sítě</w:t>
      </w:r>
    </w:p>
    <w:p w:rsidR="00D051DC" w:rsidRPr="00D051DC" w:rsidRDefault="00D051DC" w:rsidP="00D051DC">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p>
    <w:p w:rsidR="00D051DC" w:rsidRPr="00D051DC" w:rsidRDefault="00D051DC" w:rsidP="00D051DC">
      <w:pPr>
        <w:numPr>
          <w:ilvl w:val="0"/>
          <w:numId w:val="5"/>
        </w:numPr>
        <w:tabs>
          <w:tab w:val="num" w:pos="284"/>
        </w:tab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Cs w:val="20"/>
          <w:lang w:eastAsia="cs-CZ"/>
        </w:rPr>
      </w:pPr>
      <w:r w:rsidRPr="00D051DC">
        <w:rPr>
          <w:rFonts w:ascii="Times New Roman" w:eastAsia="Times New Roman" w:hAnsi="Times New Roman" w:cs="Times New Roman"/>
          <w:szCs w:val="20"/>
          <w:lang w:eastAsia="cs-CZ"/>
        </w:rPr>
        <w:t xml:space="preserve">Povinný ze služebnosti zřizuje úplatně touto smlouvou služebnost inženýrské sítě – zemního vedení sítě elektronických komunikací včetně </w:t>
      </w:r>
      <w:r>
        <w:rPr>
          <w:rFonts w:ascii="Times New Roman" w:eastAsia="Times New Roman" w:hAnsi="Times New Roman" w:cs="Times New Roman"/>
          <w:szCs w:val="20"/>
          <w:lang w:eastAsia="cs-CZ"/>
        </w:rPr>
        <w:t xml:space="preserve">trubek </w:t>
      </w:r>
      <w:r w:rsidRPr="00D051DC">
        <w:rPr>
          <w:rFonts w:ascii="Times New Roman" w:eastAsia="Times New Roman" w:hAnsi="Times New Roman" w:cs="Times New Roman"/>
          <w:szCs w:val="20"/>
          <w:lang w:eastAsia="cs-CZ"/>
        </w:rPr>
        <w:t>HDPE pro optické kabely k části pozemků uvedených v </w:t>
      </w:r>
      <w:r w:rsidRPr="00D051DC">
        <w:rPr>
          <w:rFonts w:ascii="Times New Roman" w:eastAsia="Times New Roman" w:hAnsi="Times New Roman" w:cs="Times New Roman"/>
          <w:b/>
          <w:szCs w:val="20"/>
          <w:lang w:eastAsia="cs-CZ"/>
        </w:rPr>
        <w:t>Příloze č. 1,</w:t>
      </w:r>
      <w:r w:rsidRPr="00D051DC">
        <w:rPr>
          <w:rFonts w:ascii="Times New Roman" w:eastAsia="Times New Roman" w:hAnsi="Times New Roman" w:cs="Times New Roman"/>
          <w:szCs w:val="20"/>
          <w:lang w:eastAsia="cs-CZ"/>
        </w:rPr>
        <w:t xml:space="preserve"> která je nedílnou součástí této smlouvy, pro stavbu pod označením „</w:t>
      </w:r>
      <w:r>
        <w:rPr>
          <w:rFonts w:ascii="Times New Roman" w:eastAsia="Times New Roman" w:hAnsi="Times New Roman" w:cs="Times New Roman"/>
          <w:szCs w:val="20"/>
          <w:lang w:eastAsia="cs-CZ"/>
        </w:rPr>
        <w:t>INS_FTTH_CZ_2560_85097_Karlovy Vary_Propoj_Čez</w:t>
      </w:r>
      <w:r w:rsidRPr="00D051DC">
        <w:rPr>
          <w:rFonts w:ascii="Times New Roman" w:eastAsia="Times New Roman" w:hAnsi="Times New Roman" w:cs="Times New Roman"/>
          <w:szCs w:val="20"/>
          <w:lang w:eastAsia="cs-CZ"/>
        </w:rPr>
        <w:t>“, a to ve prospěch oprávněného ze služebnosti inženýrské sítě, jenž spočívá v právu:</w:t>
      </w:r>
    </w:p>
    <w:p w:rsidR="00D051DC" w:rsidRPr="00D051DC" w:rsidRDefault="00D051DC" w:rsidP="00D051DC">
      <w:pPr>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Cs w:val="20"/>
          <w:lang w:eastAsia="cs-CZ"/>
        </w:rPr>
      </w:pPr>
    </w:p>
    <w:p w:rsidR="00D051DC" w:rsidRPr="00D051DC" w:rsidRDefault="00D051DC" w:rsidP="00D051DC">
      <w:pPr>
        <w:numPr>
          <w:ilvl w:val="0"/>
          <w:numId w:val="7"/>
        </w:num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cs-CZ"/>
        </w:rPr>
      </w:pPr>
      <w:r w:rsidRPr="00D051DC">
        <w:rPr>
          <w:rFonts w:ascii="Times New Roman" w:eastAsia="Times New Roman" w:hAnsi="Times New Roman" w:cs="Times New Roman"/>
          <w:szCs w:val="20"/>
          <w:lang w:eastAsia="cs-CZ"/>
        </w:rPr>
        <w:t xml:space="preserve">umístění, strpění a provozování zemního vedení sítě elektronických komunikací včetně </w:t>
      </w:r>
      <w:r>
        <w:rPr>
          <w:rFonts w:ascii="Times New Roman" w:eastAsia="Times New Roman" w:hAnsi="Times New Roman" w:cs="Times New Roman"/>
          <w:szCs w:val="20"/>
          <w:lang w:eastAsia="cs-CZ"/>
        </w:rPr>
        <w:t xml:space="preserve">trubek </w:t>
      </w:r>
      <w:r w:rsidRPr="00D051DC">
        <w:rPr>
          <w:rFonts w:ascii="Times New Roman" w:eastAsia="Times New Roman" w:hAnsi="Times New Roman" w:cs="Times New Roman"/>
          <w:szCs w:val="20"/>
          <w:lang w:eastAsia="cs-CZ"/>
        </w:rPr>
        <w:t>HDPE pro optické kabely na služebných pozemcích</w:t>
      </w:r>
    </w:p>
    <w:p w:rsidR="00D051DC" w:rsidRPr="00D051DC" w:rsidRDefault="00D051DC" w:rsidP="00D051DC">
      <w:pPr>
        <w:numPr>
          <w:ilvl w:val="0"/>
          <w:numId w:val="7"/>
        </w:num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cs-CZ"/>
        </w:rPr>
      </w:pPr>
      <w:r w:rsidRPr="00D051DC">
        <w:rPr>
          <w:rFonts w:ascii="Times New Roman" w:eastAsia="Times New Roman" w:hAnsi="Times New Roman" w:cs="Times New Roman"/>
          <w:szCs w:val="20"/>
          <w:lang w:eastAsia="cs-CZ"/>
        </w:rPr>
        <w:t>vstupu a vjezdu po nezbytnou dobu a v nutném rozsahu na služebné pozemky za účelem provádění oprav, údržby, rekonstrukce,</w:t>
      </w:r>
    </w:p>
    <w:p w:rsidR="00D051DC" w:rsidRPr="00D051DC" w:rsidRDefault="00D051DC" w:rsidP="00D051D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cs-CZ"/>
        </w:rPr>
      </w:pPr>
    </w:p>
    <w:p w:rsidR="00D051DC" w:rsidRPr="00D051DC" w:rsidRDefault="00D051DC" w:rsidP="00D051D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cs-CZ"/>
        </w:rPr>
      </w:pPr>
      <w:r w:rsidRPr="00D051DC">
        <w:rPr>
          <w:rFonts w:ascii="Times New Roman" w:eastAsia="Times New Roman" w:hAnsi="Times New Roman" w:cs="Times New Roman"/>
          <w:szCs w:val="20"/>
          <w:lang w:eastAsia="cs-CZ"/>
        </w:rPr>
        <w:t xml:space="preserve">     v rozsahu vymezeném přiloženým geometrickým plánem č. …., který vyhotovil …., a kterým je      </w:t>
      </w:r>
    </w:p>
    <w:p w:rsidR="00D051DC" w:rsidRPr="00D051DC" w:rsidRDefault="00D051DC" w:rsidP="00D051D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cs-CZ"/>
        </w:rPr>
      </w:pPr>
      <w:r w:rsidRPr="00D051DC">
        <w:rPr>
          <w:rFonts w:ascii="Times New Roman" w:eastAsia="Times New Roman" w:hAnsi="Times New Roman" w:cs="Times New Roman"/>
          <w:szCs w:val="20"/>
          <w:lang w:eastAsia="cs-CZ"/>
        </w:rPr>
        <w:t xml:space="preserve">     přesně vyznačen rozsahu služebnosti (dále jen „Geometrický plán“), který jako nedílná součást tvoří   </w:t>
      </w:r>
    </w:p>
    <w:p w:rsidR="00D051DC" w:rsidRPr="00D051DC" w:rsidRDefault="00D051DC" w:rsidP="00D051D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cs-CZ"/>
        </w:rPr>
      </w:pPr>
      <w:r w:rsidRPr="00D051DC">
        <w:rPr>
          <w:rFonts w:ascii="Times New Roman" w:eastAsia="Times New Roman" w:hAnsi="Times New Roman" w:cs="Times New Roman"/>
          <w:szCs w:val="20"/>
          <w:lang w:eastAsia="cs-CZ"/>
        </w:rPr>
        <w:t xml:space="preserve">     přílohu této smlouvy.</w:t>
      </w:r>
    </w:p>
    <w:p w:rsidR="00D051DC" w:rsidRPr="00D051DC" w:rsidRDefault="00D051DC" w:rsidP="00D051D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cs-CZ"/>
        </w:rPr>
      </w:pPr>
    </w:p>
    <w:p w:rsidR="00D051DC" w:rsidRPr="00D051DC" w:rsidRDefault="00D051DC" w:rsidP="00D051DC">
      <w:pPr>
        <w:numPr>
          <w:ilvl w:val="0"/>
          <w:numId w:val="5"/>
        </w:numPr>
        <w:tabs>
          <w:tab w:val="num" w:pos="284"/>
        </w:tabs>
        <w:overflowPunct w:val="0"/>
        <w:autoSpaceDE w:val="0"/>
        <w:autoSpaceDN w:val="0"/>
        <w:adjustRightInd w:val="0"/>
        <w:spacing w:after="0" w:line="240" w:lineRule="auto"/>
        <w:ind w:hanging="720"/>
        <w:jc w:val="both"/>
        <w:textAlignment w:val="baseline"/>
        <w:rPr>
          <w:rFonts w:ascii="Times New Roman" w:eastAsia="Times New Roman" w:hAnsi="Times New Roman" w:cs="Times New Roman"/>
          <w:szCs w:val="20"/>
          <w:lang w:eastAsia="cs-CZ"/>
        </w:rPr>
      </w:pPr>
      <w:r w:rsidRPr="00D051DC">
        <w:rPr>
          <w:rFonts w:ascii="Times New Roman" w:eastAsia="Times New Roman" w:hAnsi="Times New Roman" w:cs="Times New Roman"/>
          <w:szCs w:val="20"/>
          <w:lang w:eastAsia="cs-CZ"/>
        </w:rPr>
        <w:t>Služebnost inženýrské sítě dle této smlouvy se zřizuje na dobu neurčitou.</w:t>
      </w:r>
    </w:p>
    <w:p w:rsidR="003B4024" w:rsidRPr="003B4024" w:rsidRDefault="003B4024" w:rsidP="003B4024">
      <w:pPr>
        <w:tabs>
          <w:tab w:val="left" w:pos="284"/>
        </w:tabs>
        <w:overflowPunct w:val="0"/>
        <w:autoSpaceDE w:val="0"/>
        <w:autoSpaceDN w:val="0"/>
        <w:adjustRightInd w:val="0"/>
        <w:spacing w:after="0" w:line="240" w:lineRule="auto"/>
        <w:textAlignment w:val="baseline"/>
        <w:rPr>
          <w:rFonts w:ascii="Times New Roman" w:eastAsia="Times New Roman" w:hAnsi="Times New Roman" w:cs="Times New Roman"/>
          <w:b/>
          <w:szCs w:val="20"/>
          <w:lang w:eastAsia="cs-CZ"/>
        </w:rPr>
      </w:pPr>
    </w:p>
    <w:p w:rsidR="00D051DC" w:rsidRPr="00D051DC" w:rsidRDefault="00D051DC" w:rsidP="00D051DC">
      <w:pPr>
        <w:widowControl w:val="0"/>
        <w:numPr>
          <w:ilvl w:val="0"/>
          <w:numId w:val="5"/>
        </w:numPr>
        <w:tabs>
          <w:tab w:val="num" w:pos="284"/>
        </w:tab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Cs w:val="20"/>
          <w:lang w:eastAsia="cs-CZ"/>
        </w:rPr>
      </w:pPr>
      <w:r w:rsidRPr="00D051DC">
        <w:rPr>
          <w:rFonts w:ascii="Times New Roman" w:eastAsia="Times New Roman" w:hAnsi="Times New Roman" w:cs="Times New Roman"/>
          <w:szCs w:val="20"/>
          <w:lang w:eastAsia="cs-CZ"/>
        </w:rPr>
        <w:t xml:space="preserve">Pokud zemní vedení sítě elektronických komunikací včetně </w:t>
      </w:r>
      <w:r w:rsidR="00AE4ED3">
        <w:rPr>
          <w:rFonts w:ascii="Times New Roman" w:eastAsia="Times New Roman" w:hAnsi="Times New Roman" w:cs="Times New Roman"/>
          <w:szCs w:val="20"/>
          <w:lang w:eastAsia="cs-CZ"/>
        </w:rPr>
        <w:t xml:space="preserve">trubek </w:t>
      </w:r>
      <w:r w:rsidRPr="00D051DC">
        <w:rPr>
          <w:rFonts w:ascii="Times New Roman" w:eastAsia="Times New Roman" w:hAnsi="Times New Roman" w:cs="Times New Roman"/>
          <w:szCs w:val="20"/>
          <w:lang w:eastAsia="cs-CZ"/>
        </w:rPr>
        <w:t xml:space="preserve">HDPE pro optické kabely již nebude funkční, je oprávněný ze služebnosti inženýrské sítě povinen poskytnout povinnému ze služebnosti inženýrské sítě součinnost při zrušení a výmazu práv zřizovaných touto smlouvou z katastru nemovitostí. Nebude-li právo odpovídající služebnosti inženýrské sítě využíváno nebo bude-li v takovém stavu, že ohrozí nebo poškodí služebné pozemky nebo osoby na nich se nacházející, jedná se o podstatné porušení smluvní povinnosti a povinný ze služebnosti inženýrské sítě má právo od této smlouvy odstoupit a smlouva se zruší s účinky ke dni doručení písemného oznámení o odstoupení od smlouvy. V případě umístění zařízení v komunikaci je oprávněný ze služebnosti inženýrské sítě povinen po ukončení funkčnosti zařízení jej odstranit z tělesa komunikace na vlastní náklady a komunikaci uvést do původního stavu. </w:t>
      </w:r>
    </w:p>
    <w:p w:rsidR="00D051DC" w:rsidRPr="00D051DC" w:rsidRDefault="00D051DC" w:rsidP="00D051DC">
      <w:pPr>
        <w:overflowPunct w:val="0"/>
        <w:autoSpaceDE w:val="0"/>
        <w:autoSpaceDN w:val="0"/>
        <w:adjustRightInd w:val="0"/>
        <w:spacing w:after="0" w:line="240" w:lineRule="auto"/>
        <w:ind w:left="708"/>
        <w:textAlignment w:val="baseline"/>
        <w:rPr>
          <w:rFonts w:ascii="Times New Roman" w:eastAsia="Times New Roman" w:hAnsi="Times New Roman" w:cs="Times New Roman"/>
          <w:szCs w:val="20"/>
          <w:lang w:eastAsia="cs-CZ"/>
        </w:rPr>
      </w:pPr>
    </w:p>
    <w:p w:rsidR="00D051DC" w:rsidRPr="00D051DC" w:rsidRDefault="00D051DC" w:rsidP="00AE4ED3">
      <w:pPr>
        <w:numPr>
          <w:ilvl w:val="0"/>
          <w:numId w:val="5"/>
        </w:numPr>
        <w:tabs>
          <w:tab w:val="num" w:pos="284"/>
        </w:tab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Cs w:val="20"/>
          <w:lang w:eastAsia="cs-CZ"/>
        </w:rPr>
      </w:pPr>
      <w:r w:rsidRPr="00D051DC">
        <w:rPr>
          <w:rFonts w:ascii="Times New Roman" w:eastAsia="Times New Roman" w:hAnsi="Times New Roman" w:cs="Times New Roman"/>
          <w:szCs w:val="20"/>
          <w:lang w:eastAsia="cs-CZ"/>
        </w:rPr>
        <w:t>Oprávněný ze služebnosti inženýrské sítě právo zřízené touto smlouvou přijímá a povinný ze služebnosti inženýrské sítě je povinen toto právo strpět.</w:t>
      </w:r>
    </w:p>
    <w:p w:rsidR="00D051DC" w:rsidRPr="00D051DC" w:rsidRDefault="00D051DC" w:rsidP="00D051DC">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cs-CZ"/>
        </w:rPr>
      </w:pPr>
      <w:r w:rsidRPr="00D051DC">
        <w:rPr>
          <w:rFonts w:ascii="Times New Roman" w:eastAsia="Times New Roman" w:hAnsi="Times New Roman" w:cs="Times New Roman"/>
          <w:b/>
          <w:sz w:val="24"/>
          <w:szCs w:val="20"/>
          <w:lang w:eastAsia="cs-CZ"/>
        </w:rPr>
        <w:lastRenderedPageBreak/>
        <w:t>Čl. III.</w:t>
      </w:r>
    </w:p>
    <w:p w:rsidR="00D051DC" w:rsidRPr="00D051DC" w:rsidRDefault="00D051DC" w:rsidP="00D051DC">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cs-CZ"/>
        </w:rPr>
      </w:pPr>
      <w:r w:rsidRPr="00D051DC">
        <w:rPr>
          <w:rFonts w:ascii="Times New Roman" w:eastAsia="Times New Roman" w:hAnsi="Times New Roman" w:cs="Times New Roman"/>
          <w:b/>
          <w:sz w:val="24"/>
          <w:szCs w:val="20"/>
          <w:lang w:eastAsia="cs-CZ"/>
        </w:rPr>
        <w:t xml:space="preserve">Úhrada za zřízení služebnosti </w:t>
      </w:r>
    </w:p>
    <w:p w:rsidR="00D051DC" w:rsidRPr="00D051DC" w:rsidRDefault="00D051DC" w:rsidP="00D051DC">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p>
    <w:p w:rsidR="00D051DC" w:rsidRPr="00D051DC" w:rsidRDefault="00D051DC" w:rsidP="00D051DC">
      <w:pPr>
        <w:numPr>
          <w:ilvl w:val="0"/>
          <w:numId w:val="9"/>
        </w:num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Cs w:val="20"/>
          <w:lang w:eastAsia="cs-CZ"/>
        </w:rPr>
      </w:pPr>
      <w:r w:rsidRPr="00D051DC">
        <w:rPr>
          <w:rFonts w:ascii="Times New Roman" w:eastAsia="Times New Roman" w:hAnsi="Times New Roman" w:cs="Times New Roman"/>
          <w:szCs w:val="20"/>
          <w:lang w:eastAsia="cs-CZ"/>
        </w:rPr>
        <w:t>Služebnost inženýrské sítě specifikovaná v článku II. této smlouvy se zřizuje za úplatu, a to formou jednorázové úhrady ve výši ….</w:t>
      </w:r>
      <w:r w:rsidRPr="00D051DC">
        <w:rPr>
          <w:rFonts w:ascii="Times New Roman" w:eastAsia="Times New Roman" w:hAnsi="Times New Roman" w:cs="Times New Roman"/>
          <w:b/>
          <w:bCs/>
          <w:szCs w:val="20"/>
          <w:lang w:eastAsia="cs-CZ"/>
        </w:rPr>
        <w:t xml:space="preserve"> Kč</w:t>
      </w:r>
      <w:r w:rsidRPr="00D051DC">
        <w:rPr>
          <w:rFonts w:ascii="Times New Roman" w:eastAsia="Times New Roman" w:hAnsi="Times New Roman" w:cs="Times New Roman"/>
          <w:szCs w:val="20"/>
          <w:lang w:eastAsia="cs-CZ"/>
        </w:rPr>
        <w:t xml:space="preserve"> (slovy: ….korunčeských) včetně DPH, stanovené na základě znaleckého posudku č…... Výše úhrady věcného břemene bez DPH činí …. Kč (slovy: ….korunčeských) s tím, že k této částce za zřízení služebnosti je připočtena platná sazba DPH ke dni uskutečnění zdanitelného plnění ve výši 21 %. Částka bude uhrazena investorem na účet povinného ze služebnosti inženýrské sítě, číslo účtu: </w:t>
      </w:r>
      <w:r w:rsidR="00A372D8" w:rsidRPr="00357070">
        <w:rPr>
          <w:rFonts w:ascii="Times New Roman" w:eastAsia="Times New Roman" w:hAnsi="Times New Roman" w:cs="Times New Roman"/>
          <w:szCs w:val="20"/>
          <w:highlight w:val="black"/>
          <w:lang w:eastAsia="cs-CZ"/>
        </w:rPr>
        <w:t>xxxxxxxxxxxxxxxx</w:t>
      </w:r>
      <w:r w:rsidRPr="00D051DC">
        <w:rPr>
          <w:rFonts w:ascii="Times New Roman" w:eastAsia="Times New Roman" w:hAnsi="Times New Roman" w:cs="Times New Roman"/>
          <w:szCs w:val="20"/>
          <w:lang w:eastAsia="cs-CZ"/>
        </w:rPr>
        <w:t xml:space="preserve">, VS </w:t>
      </w:r>
      <w:r w:rsidR="00AE4ED3">
        <w:rPr>
          <w:rFonts w:ascii="Times New Roman" w:eastAsia="Times New Roman" w:hAnsi="Times New Roman" w:cs="Times New Roman"/>
          <w:szCs w:val="20"/>
          <w:lang w:eastAsia="cs-CZ"/>
        </w:rPr>
        <w:t>9541212263</w:t>
      </w:r>
      <w:r w:rsidRPr="00D051DC">
        <w:rPr>
          <w:rFonts w:ascii="Times New Roman" w:eastAsia="Times New Roman" w:hAnsi="Times New Roman" w:cs="Times New Roman"/>
          <w:szCs w:val="20"/>
          <w:lang w:eastAsia="cs-CZ"/>
        </w:rPr>
        <w:t xml:space="preserve">, a to na základě daňového dokladu, který je povinný ze služebnosti inženýrské sítě oprávněn vystavit nejdříve dnem podání návrhu na vklad služebnosti inženýrské sítě do katastru nemovitostí. Daňový doklad bude splatný do 30-ti dnů od jeho vystavení. </w:t>
      </w:r>
    </w:p>
    <w:p w:rsidR="00D051DC" w:rsidRPr="00D051DC" w:rsidRDefault="00D051DC" w:rsidP="00D051D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cs-CZ"/>
        </w:rPr>
      </w:pPr>
    </w:p>
    <w:p w:rsidR="00D051DC" w:rsidRPr="00D051DC" w:rsidRDefault="00D051DC" w:rsidP="00D051DC">
      <w:pPr>
        <w:numPr>
          <w:ilvl w:val="0"/>
          <w:numId w:val="9"/>
        </w:num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color w:val="FF0000"/>
          <w:szCs w:val="20"/>
          <w:lang w:eastAsia="cs-CZ"/>
        </w:rPr>
      </w:pPr>
      <w:r w:rsidRPr="00D051DC">
        <w:rPr>
          <w:rFonts w:ascii="Times New Roman" w:eastAsia="Times New Roman" w:hAnsi="Times New Roman" w:cs="Times New Roman"/>
          <w:color w:val="000000"/>
          <w:szCs w:val="20"/>
          <w:lang w:eastAsia="cs-CZ"/>
        </w:rPr>
        <w:t>Daňový doklad musí obsahovat náležitosti daňového dokladu stanovené platnými právními předpisy a musí</w:t>
      </w:r>
      <w:r w:rsidR="00A372D8">
        <w:rPr>
          <w:rFonts w:ascii="Times New Roman" w:eastAsia="Times New Roman" w:hAnsi="Times New Roman" w:cs="Times New Roman"/>
          <w:color w:val="000000"/>
          <w:szCs w:val="20"/>
          <w:lang w:eastAsia="cs-CZ"/>
        </w:rPr>
        <w:t xml:space="preserve"> v ní být uvedeno číslo Smlouvy</w:t>
      </w:r>
      <w:r w:rsidRPr="00D051DC">
        <w:rPr>
          <w:rFonts w:ascii="Times New Roman" w:eastAsia="Times New Roman" w:hAnsi="Times New Roman" w:cs="Times New Roman"/>
          <w:color w:val="000000"/>
          <w:szCs w:val="20"/>
          <w:lang w:eastAsia="cs-CZ"/>
        </w:rPr>
        <w:t>. Pokud nebude faktura obsahovat stanovené náležitosti nebo v ní nebudou správně uvedené požadované údaje, je oprávněný ze služebnosti inženýrské sítě oprávněn vrátit ji povinnému ze služebnosti inženýrské sítě ve lhůtě její splatnosti s uvedením chybějících náležitostí nebo nesprávných údajů. V takovém případě se přeruší běh lhůty splatnosti a nová lhůta splatnosti počne běžet doručením opravené faktury oprávněnému ze služebnosti inženýrské sítě</w:t>
      </w:r>
      <w:r w:rsidRPr="00D051DC">
        <w:rPr>
          <w:rFonts w:ascii="Times New Roman" w:eastAsia="Times New Roman" w:hAnsi="Times New Roman" w:cs="Times New Roman"/>
          <w:szCs w:val="20"/>
          <w:lang w:eastAsia="cs-CZ"/>
        </w:rPr>
        <w:t>.</w:t>
      </w:r>
    </w:p>
    <w:p w:rsidR="00D051DC" w:rsidRPr="00D051DC" w:rsidRDefault="00D051DC" w:rsidP="00D051DC">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cs-CZ"/>
        </w:rPr>
      </w:pPr>
      <w:r w:rsidRPr="00D051DC">
        <w:rPr>
          <w:rFonts w:ascii="Times New Roman" w:eastAsia="Times New Roman" w:hAnsi="Times New Roman" w:cs="Times New Roman"/>
          <w:b/>
          <w:sz w:val="24"/>
          <w:szCs w:val="20"/>
          <w:lang w:eastAsia="cs-CZ"/>
        </w:rPr>
        <w:t>Čl. IV.</w:t>
      </w:r>
    </w:p>
    <w:p w:rsidR="00D051DC" w:rsidRPr="00D051DC" w:rsidRDefault="00D051DC" w:rsidP="00D051DC">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cs-CZ"/>
        </w:rPr>
      </w:pPr>
      <w:r w:rsidRPr="00D051DC">
        <w:rPr>
          <w:rFonts w:ascii="Times New Roman" w:eastAsia="Times New Roman" w:hAnsi="Times New Roman" w:cs="Times New Roman"/>
          <w:b/>
          <w:sz w:val="24"/>
          <w:szCs w:val="20"/>
          <w:lang w:eastAsia="cs-CZ"/>
        </w:rPr>
        <w:t>Práva a povinnosti smluvních stran</w:t>
      </w:r>
    </w:p>
    <w:p w:rsidR="00D051DC" w:rsidRPr="00D051DC" w:rsidRDefault="00D051DC" w:rsidP="00D051DC">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0"/>
          <w:lang w:eastAsia="cs-CZ"/>
        </w:rPr>
      </w:pPr>
    </w:p>
    <w:p w:rsidR="00D051DC" w:rsidRPr="00D051DC" w:rsidRDefault="00D051DC" w:rsidP="00D051DC">
      <w:pPr>
        <w:numPr>
          <w:ilvl w:val="0"/>
          <w:numId w:val="8"/>
        </w:num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cs-CZ"/>
        </w:rPr>
      </w:pPr>
      <w:r w:rsidRPr="00D051DC">
        <w:rPr>
          <w:rFonts w:ascii="Times New Roman" w:eastAsia="Times New Roman" w:hAnsi="Times New Roman" w:cs="Times New Roman"/>
          <w:szCs w:val="20"/>
          <w:lang w:eastAsia="cs-CZ"/>
        </w:rPr>
        <w:t>Práva a povinnosti oprávněného a povinného ze služebnosti inženýrské sítě vyplývají ze zákona a z této smlouvy.</w:t>
      </w:r>
    </w:p>
    <w:p w:rsidR="00D051DC" w:rsidRPr="00D051DC" w:rsidRDefault="00D051DC" w:rsidP="00D051D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cs-CZ"/>
        </w:rPr>
      </w:pPr>
    </w:p>
    <w:p w:rsidR="00D051DC" w:rsidRPr="00D051DC" w:rsidRDefault="00D051DC" w:rsidP="00D051DC">
      <w:pPr>
        <w:numPr>
          <w:ilvl w:val="0"/>
          <w:numId w:val="8"/>
        </w:numPr>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cs-CZ"/>
        </w:rPr>
      </w:pPr>
      <w:r w:rsidRPr="00D051DC">
        <w:rPr>
          <w:rFonts w:ascii="Times New Roman" w:eastAsia="Times New Roman" w:hAnsi="Times New Roman" w:cs="Times New Roman"/>
          <w:szCs w:val="20"/>
          <w:lang w:eastAsia="cs-CZ"/>
        </w:rPr>
        <w:t xml:space="preserve">Oprávněný ze služebnosti inženýrské sítě se zavazuje, že o vstupu nebo vjezdu na služebné pozemky za účelem opravy, údržby nebo rekonstrukce, písemně vyrozumí povinného ze služebnosti inženýrské sítě s dostatečným, nejméně čtrnáctidenním předstihem, s výjimkou havárie inženýrské sítě a po ukončení prací uvede bez zbytečného odkladu a na vlastní náklady služebné pozemky do původního stavu a povinnému ze služebnosti inženýrské sítě ukončení prací písemně oznámí. Neuvede-li oprávněný ze služebnosti inženýrské sítě služebné pozemky do původního stavu ani ve lhůtě dané povinným ze služebnosti inženýrské sítě, vzniká mu povinnost nahradit povinnému ze služebnosti inženýrské sítě veškeré náklady spojené s uvedením pozemků do původního stavu. </w:t>
      </w:r>
    </w:p>
    <w:p w:rsidR="00D051DC" w:rsidRPr="00D051DC" w:rsidRDefault="00D051DC" w:rsidP="00D051DC">
      <w:pPr>
        <w:overflowPunct w:val="0"/>
        <w:autoSpaceDE w:val="0"/>
        <w:autoSpaceDN w:val="0"/>
        <w:adjustRightInd w:val="0"/>
        <w:spacing w:after="0" w:line="240" w:lineRule="auto"/>
        <w:ind w:left="708"/>
        <w:textAlignment w:val="baseline"/>
        <w:rPr>
          <w:rFonts w:ascii="Times New Roman" w:eastAsia="Times New Roman" w:hAnsi="Times New Roman" w:cs="Times New Roman"/>
          <w:sz w:val="20"/>
          <w:szCs w:val="20"/>
          <w:lang w:eastAsia="cs-CZ"/>
        </w:rPr>
      </w:pPr>
    </w:p>
    <w:p w:rsidR="00D051DC" w:rsidRPr="00D051DC" w:rsidRDefault="00D051DC" w:rsidP="00D051DC">
      <w:pPr>
        <w:numPr>
          <w:ilvl w:val="0"/>
          <w:numId w:val="8"/>
        </w:num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cs-CZ"/>
        </w:rPr>
      </w:pPr>
      <w:r w:rsidRPr="00D051DC">
        <w:rPr>
          <w:rFonts w:ascii="Times New Roman" w:eastAsia="Times New Roman" w:hAnsi="Times New Roman" w:cs="Times New Roman"/>
          <w:szCs w:val="20"/>
          <w:lang w:eastAsia="cs-CZ"/>
        </w:rPr>
        <w:t>Povinnost strpět zatížení služebných pozemků vyplývající ze zřízení služebnosti inženýrské sítě přechází s převodem vlastnictví nemovitosti na nabyvatele nemovitosti</w:t>
      </w:r>
    </w:p>
    <w:p w:rsidR="00471375" w:rsidRDefault="00471375" w:rsidP="00471375">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cs-CZ"/>
        </w:rPr>
      </w:pPr>
    </w:p>
    <w:p w:rsidR="00471375" w:rsidRPr="00471375" w:rsidRDefault="00471375" w:rsidP="00471375">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cs-CZ"/>
        </w:rPr>
      </w:pPr>
      <w:r w:rsidRPr="00471375">
        <w:rPr>
          <w:rFonts w:ascii="Times New Roman" w:eastAsia="Times New Roman" w:hAnsi="Times New Roman" w:cs="Times New Roman"/>
          <w:b/>
          <w:sz w:val="24"/>
          <w:szCs w:val="20"/>
          <w:lang w:eastAsia="cs-CZ"/>
        </w:rPr>
        <w:t>Čl. V.</w:t>
      </w:r>
    </w:p>
    <w:p w:rsidR="00471375" w:rsidRPr="00471375" w:rsidRDefault="00471375" w:rsidP="00471375">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4"/>
          <w:szCs w:val="20"/>
          <w:lang w:eastAsia="cs-CZ"/>
        </w:rPr>
      </w:pPr>
      <w:r w:rsidRPr="00471375">
        <w:rPr>
          <w:rFonts w:ascii="Times New Roman" w:eastAsia="Times New Roman" w:hAnsi="Times New Roman" w:cs="Times New Roman"/>
          <w:b/>
          <w:sz w:val="24"/>
          <w:szCs w:val="20"/>
          <w:lang w:eastAsia="cs-CZ"/>
        </w:rPr>
        <w:t>Vklad práva do katastru nemovitostí</w:t>
      </w:r>
    </w:p>
    <w:p w:rsidR="00471375" w:rsidRPr="00471375" w:rsidRDefault="00471375" w:rsidP="00471375">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0"/>
          <w:lang w:eastAsia="cs-CZ"/>
        </w:rPr>
      </w:pPr>
    </w:p>
    <w:p w:rsidR="00471375" w:rsidRPr="00471375" w:rsidRDefault="00471375" w:rsidP="00471375">
      <w:pPr>
        <w:numPr>
          <w:ilvl w:val="0"/>
          <w:numId w:val="1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cs-CZ"/>
        </w:rPr>
      </w:pPr>
      <w:r w:rsidRPr="00471375">
        <w:rPr>
          <w:rFonts w:ascii="Times New Roman" w:eastAsia="Times New Roman" w:hAnsi="Times New Roman" w:cs="Times New Roman"/>
          <w:lang w:eastAsia="cs-CZ"/>
        </w:rPr>
        <w:t xml:space="preserve">Služebnost inženýrské sítě vzniká zápisem vkladu do katastru nemovitostí. Právní účinky zápisu nastávají k okamžiku doručení návrhu na vklad práva katastrálnímu úřadu. </w:t>
      </w:r>
    </w:p>
    <w:p w:rsidR="00471375" w:rsidRPr="00471375" w:rsidRDefault="00471375" w:rsidP="00471375">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0"/>
          <w:lang w:eastAsia="cs-CZ"/>
        </w:rPr>
      </w:pPr>
    </w:p>
    <w:p w:rsidR="00471375" w:rsidRPr="00471375" w:rsidRDefault="00471375" w:rsidP="00471375">
      <w:pPr>
        <w:numPr>
          <w:ilvl w:val="0"/>
          <w:numId w:val="10"/>
        </w:numPr>
        <w:tabs>
          <w:tab w:val="num" w:pos="284"/>
        </w:tab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Cs w:val="20"/>
          <w:lang w:eastAsia="cs-CZ"/>
        </w:rPr>
      </w:pPr>
      <w:r w:rsidRPr="00471375">
        <w:rPr>
          <w:rFonts w:ascii="Times New Roman" w:eastAsia="Times New Roman" w:hAnsi="Times New Roman" w:cs="Times New Roman"/>
          <w:szCs w:val="20"/>
          <w:lang w:eastAsia="cs-CZ"/>
        </w:rPr>
        <w:t>Smluvní strany se výslovně dohodly, že návrh na vklad věcného břemene předloží v zastoupení účastníků Katastrálnímu pracovišti v Karlových Varech oprávněný ze služebnosti inženýrské sítě, a to do patnácti dnů ode dne podpisu této smlouvy oběma smluvními stranami.</w:t>
      </w:r>
    </w:p>
    <w:p w:rsidR="00471375" w:rsidRPr="00471375" w:rsidRDefault="00471375" w:rsidP="00471375">
      <w:pPr>
        <w:numPr>
          <w:ilvl w:val="12"/>
          <w:numId w:val="0"/>
        </w:numPr>
        <w:tabs>
          <w:tab w:val="num" w:pos="284"/>
        </w:tab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Cs w:val="20"/>
          <w:lang w:eastAsia="cs-CZ"/>
        </w:rPr>
      </w:pPr>
    </w:p>
    <w:p w:rsidR="00471375" w:rsidRPr="00471375" w:rsidRDefault="00471375" w:rsidP="00471375">
      <w:pPr>
        <w:numPr>
          <w:ilvl w:val="0"/>
          <w:numId w:val="10"/>
        </w:numPr>
        <w:tabs>
          <w:tab w:val="num" w:pos="284"/>
        </w:tab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Cs w:val="20"/>
          <w:lang w:eastAsia="cs-CZ"/>
        </w:rPr>
      </w:pPr>
      <w:r w:rsidRPr="00471375">
        <w:rPr>
          <w:rFonts w:ascii="Times New Roman" w:eastAsia="Times New Roman" w:hAnsi="Times New Roman" w:cs="Times New Roman"/>
          <w:szCs w:val="20"/>
          <w:lang w:eastAsia="cs-CZ"/>
        </w:rPr>
        <w:t>Povinný ze služebnosti inženýrské sítě podpisem této smlouvy uděluje oprávněnému ze služebnosti inženýrské sítě ve smyslu ustanovení § 436 a násl. zák. č. 89/2012 Sb., občanského zákoníku, v platném znění, plnou moc k podání návrhu na vklad věcného břemene dle této smlouvy do katastru nemovitostí.</w:t>
      </w:r>
    </w:p>
    <w:p w:rsidR="00471375" w:rsidRPr="00471375" w:rsidRDefault="00471375" w:rsidP="00471375">
      <w:pPr>
        <w:numPr>
          <w:ilvl w:val="12"/>
          <w:numId w:val="0"/>
        </w:numPr>
        <w:tabs>
          <w:tab w:val="num" w:pos="284"/>
        </w:tab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Cs w:val="20"/>
          <w:lang w:eastAsia="cs-CZ"/>
        </w:rPr>
      </w:pPr>
    </w:p>
    <w:p w:rsidR="00471375" w:rsidRPr="00471375" w:rsidRDefault="00471375" w:rsidP="00471375">
      <w:pPr>
        <w:numPr>
          <w:ilvl w:val="0"/>
          <w:numId w:val="10"/>
        </w:numPr>
        <w:tabs>
          <w:tab w:val="num" w:pos="284"/>
        </w:tab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Cs w:val="20"/>
          <w:lang w:eastAsia="cs-CZ"/>
        </w:rPr>
      </w:pPr>
      <w:r w:rsidRPr="00471375">
        <w:rPr>
          <w:rFonts w:ascii="Times New Roman" w:eastAsia="Times New Roman" w:hAnsi="Times New Roman" w:cs="Times New Roman"/>
          <w:szCs w:val="20"/>
          <w:lang w:eastAsia="cs-CZ"/>
        </w:rPr>
        <w:lastRenderedPageBreak/>
        <w:t>Náklady spojené s vyhotovením této smlouvy, vyhotovením znaleckého posudku, geometrického plánu a náklady spojené se zřízením služebnosti, a to zejména náklady na vklad práva odpovídajícímu služebnosti dle této smlouvy do katastru nemovitostí uhradí oprávněný ze služebnosti inženýrské sítě.</w:t>
      </w:r>
    </w:p>
    <w:p w:rsidR="00471375" w:rsidRPr="00471375" w:rsidRDefault="00471375" w:rsidP="00471375">
      <w:pPr>
        <w:tabs>
          <w:tab w:val="num" w:pos="284"/>
        </w:tab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Cs w:val="20"/>
          <w:lang w:eastAsia="cs-CZ"/>
        </w:rPr>
      </w:pPr>
    </w:p>
    <w:p w:rsidR="00471375" w:rsidRPr="00471375" w:rsidRDefault="00471375" w:rsidP="00471375">
      <w:pPr>
        <w:numPr>
          <w:ilvl w:val="0"/>
          <w:numId w:val="10"/>
        </w:numPr>
        <w:tabs>
          <w:tab w:val="num" w:pos="284"/>
        </w:tab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Cs w:val="20"/>
          <w:lang w:eastAsia="cs-CZ"/>
        </w:rPr>
      </w:pPr>
      <w:r w:rsidRPr="00471375">
        <w:rPr>
          <w:rFonts w:ascii="Times New Roman" w:eastAsia="Times New Roman" w:hAnsi="Times New Roman" w:cs="Times New Roman"/>
          <w:szCs w:val="20"/>
          <w:lang w:eastAsia="cs-CZ"/>
        </w:rPr>
        <w:t>Oprávněný ze služebnosti inženýrské sítě se zavazuje předložit povinnému ze služebnosti inženýrské sítě nejpozději do pěti dnů ode dne podání návrhu na vklad věcného břemene dle této smlouvy, kopii návrhu na vklad s razítkem podatelny příslušného katastrálního úřadu nebo předat informaci elektronickou poštou o podání návrhu na vklad příslušnému katastrálnímu úřadu s uvedením č.j. vkladu práva.</w:t>
      </w:r>
    </w:p>
    <w:p w:rsidR="00471375" w:rsidRPr="00471375" w:rsidRDefault="00471375" w:rsidP="00471375">
      <w:pPr>
        <w:tabs>
          <w:tab w:val="num" w:pos="284"/>
        </w:tab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Cs w:val="20"/>
          <w:lang w:eastAsia="cs-CZ"/>
        </w:rPr>
      </w:pPr>
    </w:p>
    <w:p w:rsidR="00471375" w:rsidRPr="00471375" w:rsidRDefault="00471375" w:rsidP="00471375">
      <w:pPr>
        <w:numPr>
          <w:ilvl w:val="0"/>
          <w:numId w:val="10"/>
        </w:numPr>
        <w:tabs>
          <w:tab w:val="num" w:pos="284"/>
        </w:tab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Cs w:val="20"/>
          <w:lang w:eastAsia="cs-CZ"/>
        </w:rPr>
      </w:pPr>
      <w:r w:rsidRPr="00471375">
        <w:rPr>
          <w:rFonts w:ascii="Times New Roman" w:eastAsia="Times New Roman" w:hAnsi="Times New Roman" w:cs="Times New Roman"/>
          <w:szCs w:val="20"/>
          <w:lang w:eastAsia="cs-CZ"/>
        </w:rPr>
        <w:t>Strany t</w:t>
      </w:r>
      <w:r w:rsidRPr="00471375">
        <w:rPr>
          <w:rFonts w:ascii="Times New Roman" w:eastAsia="Times New Roman" w:hAnsi="Times New Roman" w:cs="Times New Roman" w:hint="eastAsia"/>
          <w:szCs w:val="20"/>
          <w:lang w:eastAsia="cs-CZ"/>
        </w:rPr>
        <w:t>é</w:t>
      </w:r>
      <w:r w:rsidRPr="00471375">
        <w:rPr>
          <w:rFonts w:ascii="Times New Roman" w:eastAsia="Times New Roman" w:hAnsi="Times New Roman" w:cs="Times New Roman"/>
          <w:szCs w:val="20"/>
          <w:lang w:eastAsia="cs-CZ"/>
        </w:rPr>
        <w:t>to smlouvy sjedn</w:t>
      </w:r>
      <w:r w:rsidRPr="00471375">
        <w:rPr>
          <w:rFonts w:ascii="Times New Roman" w:eastAsia="Times New Roman" w:hAnsi="Times New Roman" w:cs="Times New Roman" w:hint="eastAsia"/>
          <w:szCs w:val="20"/>
          <w:lang w:eastAsia="cs-CZ"/>
        </w:rPr>
        <w:t>á</w:t>
      </w:r>
      <w:r w:rsidRPr="00471375">
        <w:rPr>
          <w:rFonts w:ascii="Times New Roman" w:eastAsia="Times New Roman" w:hAnsi="Times New Roman" w:cs="Times New Roman"/>
          <w:szCs w:val="20"/>
          <w:lang w:eastAsia="cs-CZ"/>
        </w:rPr>
        <w:t>vaj</w:t>
      </w:r>
      <w:r w:rsidRPr="00471375">
        <w:rPr>
          <w:rFonts w:ascii="Times New Roman" w:eastAsia="Times New Roman" w:hAnsi="Times New Roman" w:cs="Times New Roman" w:hint="eastAsia"/>
          <w:szCs w:val="20"/>
          <w:lang w:eastAsia="cs-CZ"/>
        </w:rPr>
        <w:t>í</w:t>
      </w:r>
      <w:r w:rsidRPr="00471375">
        <w:rPr>
          <w:rFonts w:ascii="Times New Roman" w:eastAsia="Times New Roman" w:hAnsi="Times New Roman" w:cs="Times New Roman"/>
          <w:szCs w:val="20"/>
          <w:lang w:eastAsia="cs-CZ"/>
        </w:rPr>
        <w:t>, že v p</w:t>
      </w:r>
      <w:r w:rsidRPr="00471375">
        <w:rPr>
          <w:rFonts w:ascii="Times New Roman" w:eastAsia="Times New Roman" w:hAnsi="Times New Roman" w:cs="Times New Roman" w:hint="eastAsia"/>
          <w:szCs w:val="20"/>
          <w:lang w:eastAsia="cs-CZ"/>
        </w:rPr>
        <w:t>ří</w:t>
      </w:r>
      <w:r w:rsidRPr="00471375">
        <w:rPr>
          <w:rFonts w:ascii="Times New Roman" w:eastAsia="Times New Roman" w:hAnsi="Times New Roman" w:cs="Times New Roman"/>
          <w:szCs w:val="20"/>
          <w:lang w:eastAsia="cs-CZ"/>
        </w:rPr>
        <w:t>pad</w:t>
      </w:r>
      <w:r w:rsidRPr="00471375">
        <w:rPr>
          <w:rFonts w:ascii="Times New Roman" w:eastAsia="Times New Roman" w:hAnsi="Times New Roman" w:cs="Times New Roman" w:hint="eastAsia"/>
          <w:szCs w:val="20"/>
          <w:lang w:eastAsia="cs-CZ"/>
        </w:rPr>
        <w:t>ě </w:t>
      </w:r>
      <w:r w:rsidRPr="00471375">
        <w:rPr>
          <w:rFonts w:ascii="Times New Roman" w:eastAsia="Times New Roman" w:hAnsi="Times New Roman" w:cs="Times New Roman"/>
          <w:szCs w:val="20"/>
          <w:lang w:eastAsia="cs-CZ"/>
        </w:rPr>
        <w:t>nedodr</w:t>
      </w:r>
      <w:r w:rsidRPr="00471375">
        <w:rPr>
          <w:rFonts w:ascii="Times New Roman" w:eastAsia="Times New Roman" w:hAnsi="Times New Roman" w:cs="Times New Roman" w:hint="eastAsia"/>
          <w:szCs w:val="20"/>
          <w:lang w:eastAsia="cs-CZ"/>
        </w:rPr>
        <w:t>ž</w:t>
      </w:r>
      <w:r w:rsidRPr="00471375">
        <w:rPr>
          <w:rFonts w:ascii="Times New Roman" w:eastAsia="Times New Roman" w:hAnsi="Times New Roman" w:cs="Times New Roman"/>
          <w:szCs w:val="20"/>
          <w:lang w:eastAsia="cs-CZ"/>
        </w:rPr>
        <w:t>en</w:t>
      </w:r>
      <w:r w:rsidRPr="00471375">
        <w:rPr>
          <w:rFonts w:ascii="Times New Roman" w:eastAsia="Times New Roman" w:hAnsi="Times New Roman" w:cs="Times New Roman" w:hint="eastAsia"/>
          <w:szCs w:val="20"/>
          <w:lang w:eastAsia="cs-CZ"/>
        </w:rPr>
        <w:t>í</w:t>
      </w:r>
      <w:r w:rsidRPr="00471375">
        <w:rPr>
          <w:rFonts w:ascii="Times New Roman" w:eastAsia="Times New Roman" w:hAnsi="Times New Roman" w:cs="Times New Roman"/>
          <w:szCs w:val="20"/>
          <w:lang w:eastAsia="cs-CZ"/>
        </w:rPr>
        <w:t xml:space="preserve"> z</w:t>
      </w:r>
      <w:r w:rsidRPr="00471375">
        <w:rPr>
          <w:rFonts w:ascii="Times New Roman" w:eastAsia="Times New Roman" w:hAnsi="Times New Roman" w:cs="Times New Roman" w:hint="eastAsia"/>
          <w:szCs w:val="20"/>
          <w:lang w:eastAsia="cs-CZ"/>
        </w:rPr>
        <w:t>á</w:t>
      </w:r>
      <w:r w:rsidRPr="00471375">
        <w:rPr>
          <w:rFonts w:ascii="Times New Roman" w:eastAsia="Times New Roman" w:hAnsi="Times New Roman" w:cs="Times New Roman"/>
          <w:szCs w:val="20"/>
          <w:lang w:eastAsia="cs-CZ"/>
        </w:rPr>
        <w:t>konn</w:t>
      </w:r>
      <w:r w:rsidRPr="00471375">
        <w:rPr>
          <w:rFonts w:ascii="Times New Roman" w:eastAsia="Times New Roman" w:hAnsi="Times New Roman" w:cs="Times New Roman" w:hint="eastAsia"/>
          <w:szCs w:val="20"/>
          <w:lang w:eastAsia="cs-CZ"/>
        </w:rPr>
        <w:t>ý</w:t>
      </w:r>
      <w:r w:rsidRPr="00471375">
        <w:rPr>
          <w:rFonts w:ascii="Times New Roman" w:eastAsia="Times New Roman" w:hAnsi="Times New Roman" w:cs="Times New Roman"/>
          <w:szCs w:val="20"/>
          <w:lang w:eastAsia="cs-CZ"/>
        </w:rPr>
        <w:t>ch lh</w:t>
      </w:r>
      <w:r w:rsidRPr="00471375">
        <w:rPr>
          <w:rFonts w:ascii="Times New Roman" w:eastAsia="Times New Roman" w:hAnsi="Times New Roman" w:cs="Times New Roman" w:hint="eastAsia"/>
          <w:szCs w:val="20"/>
          <w:lang w:eastAsia="cs-CZ"/>
        </w:rPr>
        <w:t>ů</w:t>
      </w:r>
      <w:r w:rsidRPr="00471375">
        <w:rPr>
          <w:rFonts w:ascii="Times New Roman" w:eastAsia="Times New Roman" w:hAnsi="Times New Roman" w:cs="Times New Roman"/>
          <w:szCs w:val="20"/>
          <w:lang w:eastAsia="cs-CZ"/>
        </w:rPr>
        <w:t>t</w:t>
      </w:r>
      <w:r w:rsidRPr="00471375">
        <w:rPr>
          <w:rFonts w:ascii="Times New Roman" w:eastAsia="Times New Roman" w:hAnsi="Times New Roman" w:cs="Times New Roman" w:hint="eastAsia"/>
          <w:szCs w:val="20"/>
          <w:lang w:eastAsia="cs-CZ"/>
        </w:rPr>
        <w:t> </w:t>
      </w:r>
      <w:r w:rsidRPr="00471375">
        <w:rPr>
          <w:rFonts w:ascii="Times New Roman" w:eastAsia="Times New Roman" w:hAnsi="Times New Roman" w:cs="Times New Roman"/>
          <w:szCs w:val="20"/>
          <w:lang w:eastAsia="cs-CZ"/>
        </w:rPr>
        <w:t>pro odvod DPH</w:t>
      </w:r>
      <w:r w:rsidRPr="00471375">
        <w:rPr>
          <w:rFonts w:ascii="Times New Roman" w:eastAsia="Times New Roman" w:hAnsi="Times New Roman" w:cs="Times New Roman" w:hint="eastAsia"/>
          <w:szCs w:val="20"/>
          <w:lang w:eastAsia="cs-CZ"/>
        </w:rPr>
        <w:t> </w:t>
      </w:r>
      <w:r w:rsidRPr="00471375">
        <w:rPr>
          <w:rFonts w:ascii="Times New Roman" w:eastAsia="Times New Roman" w:hAnsi="Times New Roman" w:cs="Times New Roman"/>
          <w:szCs w:val="20"/>
          <w:lang w:eastAsia="cs-CZ"/>
        </w:rPr>
        <w:t>stranou povinnou ze služebnosti inženýrské sítě,</w:t>
      </w:r>
      <w:r w:rsidRPr="00471375">
        <w:rPr>
          <w:rFonts w:ascii="Times New Roman" w:eastAsia="Times New Roman" w:hAnsi="Times New Roman" w:cs="Times New Roman" w:hint="eastAsia"/>
          <w:szCs w:val="20"/>
          <w:lang w:eastAsia="cs-CZ"/>
        </w:rPr>
        <w:t> </w:t>
      </w:r>
      <w:r w:rsidRPr="00471375">
        <w:rPr>
          <w:rFonts w:ascii="Times New Roman" w:eastAsia="Times New Roman" w:hAnsi="Times New Roman" w:cs="Times New Roman"/>
          <w:szCs w:val="20"/>
          <w:lang w:eastAsia="cs-CZ"/>
        </w:rPr>
        <w:t>z d</w:t>
      </w:r>
      <w:r w:rsidRPr="00471375">
        <w:rPr>
          <w:rFonts w:ascii="Times New Roman" w:eastAsia="Times New Roman" w:hAnsi="Times New Roman" w:cs="Times New Roman" w:hint="eastAsia"/>
          <w:szCs w:val="20"/>
          <w:lang w:eastAsia="cs-CZ"/>
        </w:rPr>
        <w:t>ů</w:t>
      </w:r>
      <w:r w:rsidRPr="00471375">
        <w:rPr>
          <w:rFonts w:ascii="Times New Roman" w:eastAsia="Times New Roman" w:hAnsi="Times New Roman" w:cs="Times New Roman"/>
          <w:szCs w:val="20"/>
          <w:lang w:eastAsia="cs-CZ"/>
        </w:rPr>
        <w:t>vodu poru</w:t>
      </w:r>
      <w:r w:rsidRPr="00471375">
        <w:rPr>
          <w:rFonts w:ascii="Times New Roman" w:eastAsia="Times New Roman" w:hAnsi="Times New Roman" w:cs="Times New Roman" w:hint="eastAsia"/>
          <w:szCs w:val="20"/>
          <w:lang w:eastAsia="cs-CZ"/>
        </w:rPr>
        <w:t>š</w:t>
      </w:r>
      <w:r w:rsidRPr="00471375">
        <w:rPr>
          <w:rFonts w:ascii="Times New Roman" w:eastAsia="Times New Roman" w:hAnsi="Times New Roman" w:cs="Times New Roman"/>
          <w:szCs w:val="20"/>
          <w:lang w:eastAsia="cs-CZ"/>
        </w:rPr>
        <w:t>en</w:t>
      </w:r>
      <w:r w:rsidRPr="00471375">
        <w:rPr>
          <w:rFonts w:ascii="Times New Roman" w:eastAsia="Times New Roman" w:hAnsi="Times New Roman" w:cs="Times New Roman" w:hint="eastAsia"/>
          <w:szCs w:val="20"/>
          <w:lang w:eastAsia="cs-CZ"/>
        </w:rPr>
        <w:t>í </w:t>
      </w:r>
      <w:r w:rsidRPr="00471375">
        <w:rPr>
          <w:rFonts w:ascii="Times New Roman" w:eastAsia="Times New Roman" w:hAnsi="Times New Roman" w:cs="Times New Roman"/>
          <w:szCs w:val="20"/>
          <w:lang w:eastAsia="cs-CZ"/>
        </w:rPr>
        <w:t xml:space="preserve"> smluvn</w:t>
      </w:r>
      <w:r w:rsidRPr="00471375">
        <w:rPr>
          <w:rFonts w:ascii="Times New Roman" w:eastAsia="Times New Roman" w:hAnsi="Times New Roman" w:cs="Times New Roman" w:hint="eastAsia"/>
          <w:szCs w:val="20"/>
          <w:lang w:eastAsia="cs-CZ"/>
        </w:rPr>
        <w:t>í</w:t>
      </w:r>
      <w:r w:rsidRPr="00471375">
        <w:rPr>
          <w:rFonts w:ascii="Times New Roman" w:eastAsia="Times New Roman" w:hAnsi="Times New Roman" w:cs="Times New Roman"/>
          <w:szCs w:val="20"/>
          <w:lang w:eastAsia="cs-CZ"/>
        </w:rPr>
        <w:t>ch povinnost</w:t>
      </w:r>
      <w:r w:rsidRPr="00471375">
        <w:rPr>
          <w:rFonts w:ascii="Times New Roman" w:eastAsia="Times New Roman" w:hAnsi="Times New Roman" w:cs="Times New Roman" w:hint="eastAsia"/>
          <w:szCs w:val="20"/>
          <w:lang w:eastAsia="cs-CZ"/>
        </w:rPr>
        <w:t>í</w:t>
      </w:r>
      <w:r w:rsidRPr="00471375">
        <w:rPr>
          <w:rFonts w:ascii="Times New Roman" w:eastAsia="Times New Roman" w:hAnsi="Times New Roman" w:cs="Times New Roman"/>
          <w:szCs w:val="20"/>
          <w:lang w:eastAsia="cs-CZ"/>
        </w:rPr>
        <w:t xml:space="preserve"> uveden</w:t>
      </w:r>
      <w:r w:rsidRPr="00471375">
        <w:rPr>
          <w:rFonts w:ascii="Times New Roman" w:eastAsia="Times New Roman" w:hAnsi="Times New Roman" w:cs="Times New Roman" w:hint="eastAsia"/>
          <w:szCs w:val="20"/>
          <w:lang w:eastAsia="cs-CZ"/>
        </w:rPr>
        <w:t>ý</w:t>
      </w:r>
      <w:r w:rsidRPr="00471375">
        <w:rPr>
          <w:rFonts w:ascii="Times New Roman" w:eastAsia="Times New Roman" w:hAnsi="Times New Roman" w:cs="Times New Roman"/>
          <w:szCs w:val="20"/>
          <w:lang w:eastAsia="cs-CZ"/>
        </w:rPr>
        <w:t>ch v</w:t>
      </w:r>
      <w:r w:rsidRPr="00471375">
        <w:rPr>
          <w:rFonts w:ascii="Times New Roman" w:eastAsia="Times New Roman" w:hAnsi="Times New Roman" w:cs="Times New Roman" w:hint="eastAsia"/>
          <w:szCs w:val="20"/>
          <w:lang w:eastAsia="cs-CZ"/>
        </w:rPr>
        <w:t> </w:t>
      </w:r>
      <w:r w:rsidRPr="00471375">
        <w:rPr>
          <w:rFonts w:ascii="Times New Roman" w:eastAsia="Times New Roman" w:hAnsi="Times New Roman" w:cs="Times New Roman"/>
          <w:szCs w:val="20"/>
          <w:lang w:eastAsia="cs-CZ"/>
        </w:rPr>
        <w:t>odstavc</w:t>
      </w:r>
      <w:r w:rsidRPr="00471375">
        <w:rPr>
          <w:rFonts w:ascii="Times New Roman" w:eastAsia="Times New Roman" w:hAnsi="Times New Roman" w:cs="Times New Roman" w:hint="eastAsia"/>
          <w:szCs w:val="20"/>
          <w:lang w:eastAsia="cs-CZ"/>
        </w:rPr>
        <w:t>í</w:t>
      </w:r>
      <w:r w:rsidRPr="00471375">
        <w:rPr>
          <w:rFonts w:ascii="Times New Roman" w:eastAsia="Times New Roman" w:hAnsi="Times New Roman" w:cs="Times New Roman"/>
          <w:szCs w:val="20"/>
          <w:lang w:eastAsia="cs-CZ"/>
        </w:rPr>
        <w:t xml:space="preserve">ch 2. a 5. tohoto </w:t>
      </w:r>
      <w:r w:rsidRPr="00471375">
        <w:rPr>
          <w:rFonts w:ascii="Times New Roman" w:eastAsia="Times New Roman" w:hAnsi="Times New Roman" w:cs="Times New Roman" w:hint="eastAsia"/>
          <w:szCs w:val="20"/>
          <w:lang w:eastAsia="cs-CZ"/>
        </w:rPr>
        <w:t>č</w:t>
      </w:r>
      <w:r w:rsidRPr="00471375">
        <w:rPr>
          <w:rFonts w:ascii="Times New Roman" w:eastAsia="Times New Roman" w:hAnsi="Times New Roman" w:cs="Times New Roman"/>
          <w:szCs w:val="20"/>
          <w:lang w:eastAsia="cs-CZ"/>
        </w:rPr>
        <w:t>l</w:t>
      </w:r>
      <w:r w:rsidRPr="00471375">
        <w:rPr>
          <w:rFonts w:ascii="Times New Roman" w:eastAsia="Times New Roman" w:hAnsi="Times New Roman" w:cs="Times New Roman" w:hint="eastAsia"/>
          <w:szCs w:val="20"/>
          <w:lang w:eastAsia="cs-CZ"/>
        </w:rPr>
        <w:t>á</w:t>
      </w:r>
      <w:r w:rsidRPr="00471375">
        <w:rPr>
          <w:rFonts w:ascii="Times New Roman" w:eastAsia="Times New Roman" w:hAnsi="Times New Roman" w:cs="Times New Roman"/>
          <w:szCs w:val="20"/>
          <w:lang w:eastAsia="cs-CZ"/>
        </w:rPr>
        <w:t>nku stranou opr</w:t>
      </w:r>
      <w:r w:rsidRPr="00471375">
        <w:rPr>
          <w:rFonts w:ascii="Times New Roman" w:eastAsia="Times New Roman" w:hAnsi="Times New Roman" w:cs="Times New Roman" w:hint="eastAsia"/>
          <w:szCs w:val="20"/>
          <w:lang w:eastAsia="cs-CZ"/>
        </w:rPr>
        <w:t>á</w:t>
      </w:r>
      <w:r w:rsidRPr="00471375">
        <w:rPr>
          <w:rFonts w:ascii="Times New Roman" w:eastAsia="Times New Roman" w:hAnsi="Times New Roman" w:cs="Times New Roman"/>
          <w:szCs w:val="20"/>
          <w:lang w:eastAsia="cs-CZ"/>
        </w:rPr>
        <w:t>vn</w:t>
      </w:r>
      <w:r w:rsidRPr="00471375">
        <w:rPr>
          <w:rFonts w:ascii="Times New Roman" w:eastAsia="Times New Roman" w:hAnsi="Times New Roman" w:cs="Times New Roman" w:hint="eastAsia"/>
          <w:szCs w:val="20"/>
          <w:lang w:eastAsia="cs-CZ"/>
        </w:rPr>
        <w:t>ě</w:t>
      </w:r>
      <w:r w:rsidRPr="00471375">
        <w:rPr>
          <w:rFonts w:ascii="Times New Roman" w:eastAsia="Times New Roman" w:hAnsi="Times New Roman" w:cs="Times New Roman"/>
          <w:szCs w:val="20"/>
          <w:lang w:eastAsia="cs-CZ"/>
        </w:rPr>
        <w:t>nou ze služebnosti inženýrské sítě, bude sankce</w:t>
      </w:r>
      <w:r w:rsidRPr="00471375">
        <w:rPr>
          <w:rFonts w:ascii="Times New Roman" w:eastAsia="Times New Roman" w:hAnsi="Times New Roman" w:cs="Times New Roman" w:hint="eastAsia"/>
          <w:szCs w:val="20"/>
          <w:lang w:eastAsia="cs-CZ"/>
        </w:rPr>
        <w:t> </w:t>
      </w:r>
      <w:r w:rsidRPr="00471375">
        <w:rPr>
          <w:rFonts w:ascii="Times New Roman" w:eastAsia="Times New Roman" w:hAnsi="Times New Roman" w:cs="Times New Roman"/>
          <w:szCs w:val="20"/>
          <w:lang w:eastAsia="cs-CZ"/>
        </w:rPr>
        <w:t>uplatn</w:t>
      </w:r>
      <w:r w:rsidRPr="00471375">
        <w:rPr>
          <w:rFonts w:ascii="Times New Roman" w:eastAsia="Times New Roman" w:hAnsi="Times New Roman" w:cs="Times New Roman" w:hint="eastAsia"/>
          <w:szCs w:val="20"/>
          <w:lang w:eastAsia="cs-CZ"/>
        </w:rPr>
        <w:t>ě</w:t>
      </w:r>
      <w:r w:rsidRPr="00471375">
        <w:rPr>
          <w:rFonts w:ascii="Times New Roman" w:eastAsia="Times New Roman" w:hAnsi="Times New Roman" w:cs="Times New Roman"/>
          <w:szCs w:val="20"/>
          <w:lang w:eastAsia="cs-CZ"/>
        </w:rPr>
        <w:t>n</w:t>
      </w:r>
      <w:r w:rsidRPr="00471375">
        <w:rPr>
          <w:rFonts w:ascii="Times New Roman" w:eastAsia="Times New Roman" w:hAnsi="Times New Roman" w:cs="Times New Roman" w:hint="eastAsia"/>
          <w:szCs w:val="20"/>
          <w:lang w:eastAsia="cs-CZ"/>
        </w:rPr>
        <w:t>á</w:t>
      </w:r>
      <w:r w:rsidRPr="00471375">
        <w:rPr>
          <w:rFonts w:ascii="Times New Roman" w:eastAsia="Times New Roman" w:hAnsi="Times New Roman" w:cs="Times New Roman"/>
          <w:szCs w:val="20"/>
          <w:lang w:eastAsia="cs-CZ"/>
        </w:rPr>
        <w:t xml:space="preserve"> ze strany finan</w:t>
      </w:r>
      <w:r w:rsidRPr="00471375">
        <w:rPr>
          <w:rFonts w:ascii="Times New Roman" w:eastAsia="Times New Roman" w:hAnsi="Times New Roman" w:cs="Times New Roman" w:hint="eastAsia"/>
          <w:szCs w:val="20"/>
          <w:lang w:eastAsia="cs-CZ"/>
        </w:rPr>
        <w:t>č</w:t>
      </w:r>
      <w:r w:rsidRPr="00471375">
        <w:rPr>
          <w:rFonts w:ascii="Times New Roman" w:eastAsia="Times New Roman" w:hAnsi="Times New Roman" w:cs="Times New Roman"/>
          <w:szCs w:val="20"/>
          <w:lang w:eastAsia="cs-CZ"/>
        </w:rPr>
        <w:t>n</w:t>
      </w:r>
      <w:r w:rsidRPr="00471375">
        <w:rPr>
          <w:rFonts w:ascii="Times New Roman" w:eastAsia="Times New Roman" w:hAnsi="Times New Roman" w:cs="Times New Roman" w:hint="eastAsia"/>
          <w:szCs w:val="20"/>
          <w:lang w:eastAsia="cs-CZ"/>
        </w:rPr>
        <w:t>í</w:t>
      </w:r>
      <w:r w:rsidRPr="00471375">
        <w:rPr>
          <w:rFonts w:ascii="Times New Roman" w:eastAsia="Times New Roman" w:hAnsi="Times New Roman" w:cs="Times New Roman"/>
          <w:szCs w:val="20"/>
          <w:lang w:eastAsia="cs-CZ"/>
        </w:rPr>
        <w:t xml:space="preserve">ho </w:t>
      </w:r>
      <w:r w:rsidRPr="00471375">
        <w:rPr>
          <w:rFonts w:ascii="Times New Roman" w:eastAsia="Times New Roman" w:hAnsi="Times New Roman" w:cs="Times New Roman" w:hint="eastAsia"/>
          <w:szCs w:val="20"/>
          <w:lang w:eastAsia="cs-CZ"/>
        </w:rPr>
        <w:t>úř</w:t>
      </w:r>
      <w:r w:rsidRPr="00471375">
        <w:rPr>
          <w:rFonts w:ascii="Times New Roman" w:eastAsia="Times New Roman" w:hAnsi="Times New Roman" w:cs="Times New Roman"/>
          <w:szCs w:val="20"/>
          <w:lang w:eastAsia="cs-CZ"/>
        </w:rPr>
        <w:t>adu</w:t>
      </w:r>
      <w:r w:rsidRPr="00471375">
        <w:rPr>
          <w:rFonts w:ascii="Times New Roman" w:eastAsia="Times New Roman" w:hAnsi="Times New Roman" w:cs="Times New Roman" w:hint="eastAsia"/>
          <w:szCs w:val="20"/>
          <w:lang w:eastAsia="cs-CZ"/>
        </w:rPr>
        <w:t> </w:t>
      </w:r>
      <w:r w:rsidRPr="00471375">
        <w:rPr>
          <w:rFonts w:ascii="Times New Roman" w:eastAsia="Times New Roman" w:hAnsi="Times New Roman" w:cs="Times New Roman"/>
          <w:szCs w:val="20"/>
          <w:lang w:eastAsia="cs-CZ"/>
        </w:rPr>
        <w:t>hrazena v pln</w:t>
      </w:r>
      <w:r w:rsidRPr="00471375">
        <w:rPr>
          <w:rFonts w:ascii="Times New Roman" w:eastAsia="Times New Roman" w:hAnsi="Times New Roman" w:cs="Times New Roman" w:hint="eastAsia"/>
          <w:szCs w:val="20"/>
          <w:lang w:eastAsia="cs-CZ"/>
        </w:rPr>
        <w:t>é</w:t>
      </w:r>
      <w:r w:rsidRPr="00471375">
        <w:rPr>
          <w:rFonts w:ascii="Times New Roman" w:eastAsia="Times New Roman" w:hAnsi="Times New Roman" w:cs="Times New Roman"/>
          <w:szCs w:val="20"/>
          <w:lang w:eastAsia="cs-CZ"/>
        </w:rPr>
        <w:t xml:space="preserve"> v</w:t>
      </w:r>
      <w:r w:rsidRPr="00471375">
        <w:rPr>
          <w:rFonts w:ascii="Times New Roman" w:eastAsia="Times New Roman" w:hAnsi="Times New Roman" w:cs="Times New Roman" w:hint="eastAsia"/>
          <w:szCs w:val="20"/>
          <w:lang w:eastAsia="cs-CZ"/>
        </w:rPr>
        <w:t>ýš</w:t>
      </w:r>
      <w:r w:rsidRPr="00471375">
        <w:rPr>
          <w:rFonts w:ascii="Times New Roman" w:eastAsia="Times New Roman" w:hAnsi="Times New Roman" w:cs="Times New Roman"/>
          <w:szCs w:val="20"/>
          <w:lang w:eastAsia="cs-CZ"/>
        </w:rPr>
        <w:t>i stranou opr</w:t>
      </w:r>
      <w:r w:rsidRPr="00471375">
        <w:rPr>
          <w:rFonts w:ascii="Times New Roman" w:eastAsia="Times New Roman" w:hAnsi="Times New Roman" w:cs="Times New Roman" w:hint="eastAsia"/>
          <w:szCs w:val="20"/>
          <w:lang w:eastAsia="cs-CZ"/>
        </w:rPr>
        <w:t>á</w:t>
      </w:r>
      <w:r w:rsidRPr="00471375">
        <w:rPr>
          <w:rFonts w:ascii="Times New Roman" w:eastAsia="Times New Roman" w:hAnsi="Times New Roman" w:cs="Times New Roman"/>
          <w:szCs w:val="20"/>
          <w:lang w:eastAsia="cs-CZ"/>
        </w:rPr>
        <w:t>vn</w:t>
      </w:r>
      <w:r w:rsidRPr="00471375">
        <w:rPr>
          <w:rFonts w:ascii="Times New Roman" w:eastAsia="Times New Roman" w:hAnsi="Times New Roman" w:cs="Times New Roman" w:hint="eastAsia"/>
          <w:szCs w:val="20"/>
          <w:lang w:eastAsia="cs-CZ"/>
        </w:rPr>
        <w:t>ě</w:t>
      </w:r>
      <w:r w:rsidRPr="00471375">
        <w:rPr>
          <w:rFonts w:ascii="Times New Roman" w:eastAsia="Times New Roman" w:hAnsi="Times New Roman" w:cs="Times New Roman"/>
          <w:szCs w:val="20"/>
          <w:lang w:eastAsia="cs-CZ"/>
        </w:rPr>
        <w:t>nou ze služebnosti inženýrské sítě.</w:t>
      </w:r>
    </w:p>
    <w:p w:rsidR="00471375" w:rsidRDefault="00471375" w:rsidP="00471375">
      <w:pPr>
        <w:tabs>
          <w:tab w:val="left" w:pos="284"/>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cs-CZ"/>
        </w:rPr>
      </w:pPr>
    </w:p>
    <w:p w:rsidR="00471375" w:rsidRPr="00471375" w:rsidRDefault="00471375" w:rsidP="00471375">
      <w:pPr>
        <w:tabs>
          <w:tab w:val="left" w:pos="284"/>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cs-CZ"/>
        </w:rPr>
      </w:pPr>
      <w:r w:rsidRPr="00471375">
        <w:rPr>
          <w:rFonts w:ascii="Times New Roman" w:eastAsia="Times New Roman" w:hAnsi="Times New Roman" w:cs="Times New Roman"/>
          <w:b/>
          <w:sz w:val="24"/>
          <w:szCs w:val="20"/>
          <w:lang w:eastAsia="cs-CZ"/>
        </w:rPr>
        <w:t xml:space="preserve"> Čl. VI.</w:t>
      </w:r>
    </w:p>
    <w:p w:rsidR="00471375" w:rsidRPr="00471375" w:rsidRDefault="00471375" w:rsidP="00471375">
      <w:pPr>
        <w:tabs>
          <w:tab w:val="left" w:pos="426"/>
        </w:tabs>
        <w:overflowPunct w:val="0"/>
        <w:autoSpaceDE w:val="0"/>
        <w:autoSpaceDN w:val="0"/>
        <w:adjustRightInd w:val="0"/>
        <w:spacing w:after="0" w:line="240" w:lineRule="auto"/>
        <w:ind w:left="426" w:hanging="284"/>
        <w:jc w:val="center"/>
        <w:textAlignment w:val="baseline"/>
        <w:rPr>
          <w:rFonts w:ascii="Times New Roman" w:eastAsia="Times New Roman" w:hAnsi="Times New Roman" w:cs="Times New Roman"/>
          <w:b/>
          <w:sz w:val="24"/>
          <w:szCs w:val="20"/>
          <w:lang w:eastAsia="cs-CZ"/>
        </w:rPr>
      </w:pPr>
      <w:r w:rsidRPr="00471375">
        <w:rPr>
          <w:rFonts w:ascii="Times New Roman" w:eastAsia="Times New Roman" w:hAnsi="Times New Roman" w:cs="Times New Roman"/>
          <w:b/>
          <w:sz w:val="24"/>
          <w:szCs w:val="20"/>
          <w:lang w:eastAsia="cs-CZ"/>
        </w:rPr>
        <w:t>Doručování</w:t>
      </w:r>
    </w:p>
    <w:p w:rsidR="00471375" w:rsidRPr="00471375" w:rsidRDefault="00471375" w:rsidP="00471375">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0"/>
          <w:lang w:eastAsia="cs-CZ"/>
        </w:rPr>
      </w:pPr>
    </w:p>
    <w:p w:rsidR="00471375" w:rsidRPr="00471375" w:rsidRDefault="00471375" w:rsidP="00471375">
      <w:pPr>
        <w:numPr>
          <w:ilvl w:val="0"/>
          <w:numId w:val="12"/>
        </w:numPr>
        <w:overflowPunct w:val="0"/>
        <w:autoSpaceDE w:val="0"/>
        <w:autoSpaceDN w:val="0"/>
        <w:adjustRightInd w:val="0"/>
        <w:spacing w:after="0" w:line="240" w:lineRule="auto"/>
        <w:jc w:val="both"/>
        <w:textAlignment w:val="baseline"/>
        <w:rPr>
          <w:rFonts w:ascii="Times New Roman" w:eastAsia="Times New Roman" w:hAnsi="Times New Roman" w:cs="Times New Roman"/>
          <w:snapToGrid w:val="0"/>
        </w:rPr>
      </w:pPr>
      <w:r w:rsidRPr="00471375">
        <w:rPr>
          <w:rFonts w:ascii="Times New Roman" w:eastAsia="Times New Roman" w:hAnsi="Times New Roman" w:cs="Times New Roman"/>
          <w:snapToGrid w:val="0"/>
        </w:rPr>
        <w:t>Veškerá podání a jiná oznámení, která se doručují smluvním stranám, je třeba doručit osobně, nebo doporučenou listovní zásilkou, nebo do datové schránky. Pro vyloučení pochybností platí, že oznámení dle této smlouvy nelze podávat (činit) faxem ani elektronickými prostředky, například tedy ani elektronickou poštou, vyjma použití datové schránky.</w:t>
      </w:r>
    </w:p>
    <w:p w:rsidR="00471375" w:rsidRPr="00471375" w:rsidRDefault="00471375" w:rsidP="00471375">
      <w:pPr>
        <w:spacing w:after="0" w:line="240" w:lineRule="auto"/>
        <w:ind w:left="1134"/>
        <w:jc w:val="both"/>
        <w:rPr>
          <w:rFonts w:ascii="Times New Roman" w:eastAsia="Times New Roman" w:hAnsi="Times New Roman" w:cs="Times New Roman"/>
          <w:snapToGrid w:val="0"/>
        </w:rPr>
      </w:pPr>
    </w:p>
    <w:p w:rsidR="00471375" w:rsidRPr="00471375" w:rsidRDefault="00471375" w:rsidP="00471375">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lang w:eastAsia="cs-CZ"/>
        </w:rPr>
      </w:pPr>
      <w:r w:rsidRPr="00471375">
        <w:rPr>
          <w:rFonts w:ascii="Times New Roman" w:eastAsia="Times New Roman" w:hAnsi="Times New Roman" w:cs="Times New Roman"/>
          <w:lang w:eastAsia="cs-CZ"/>
        </w:rPr>
        <w:t>2.</w:t>
      </w:r>
      <w:r w:rsidRPr="00471375">
        <w:rPr>
          <w:rFonts w:ascii="Times New Roman" w:eastAsia="Times New Roman" w:hAnsi="Times New Roman" w:cs="Times New Roman"/>
          <w:lang w:eastAsia="cs-CZ"/>
        </w:rPr>
        <w:tab/>
        <w:t>Aniž by tím byly dotčeny další prostředky, kterými lze prokázat doručení, má se za to, že oznámení bylo řádně doručené:</w:t>
      </w:r>
    </w:p>
    <w:p w:rsidR="00471375" w:rsidRPr="00471375" w:rsidRDefault="00471375" w:rsidP="00471375">
      <w:pPr>
        <w:widowControl w:val="0"/>
        <w:tabs>
          <w:tab w:val="left" w:pos="567"/>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napToGrid w:val="0"/>
          <w:lang w:eastAsia="cs-CZ"/>
        </w:rPr>
      </w:pPr>
      <w:r w:rsidRPr="00471375">
        <w:rPr>
          <w:rFonts w:ascii="Times New Roman" w:eastAsia="Times New Roman" w:hAnsi="Times New Roman" w:cs="Times New Roman"/>
          <w:snapToGrid w:val="0"/>
          <w:lang w:eastAsia="cs-CZ"/>
        </w:rPr>
        <w:t>(i)</w:t>
      </w:r>
      <w:r w:rsidRPr="00471375">
        <w:rPr>
          <w:rFonts w:ascii="Times New Roman" w:eastAsia="Times New Roman" w:hAnsi="Times New Roman" w:cs="Times New Roman"/>
          <w:snapToGrid w:val="0"/>
          <w:lang w:eastAsia="cs-CZ"/>
        </w:rPr>
        <w:tab/>
        <w:t>při doručování osobně:</w:t>
      </w:r>
    </w:p>
    <w:p w:rsidR="00471375" w:rsidRPr="00471375" w:rsidRDefault="00471375" w:rsidP="00471375">
      <w:pPr>
        <w:widowControl w:val="0"/>
        <w:tabs>
          <w:tab w:val="left" w:pos="567"/>
          <w:tab w:val="left" w:pos="709"/>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spacing w:after="0" w:line="240" w:lineRule="auto"/>
        <w:ind w:left="284" w:firstLine="567"/>
        <w:jc w:val="both"/>
        <w:rPr>
          <w:rFonts w:ascii="Times New Roman" w:eastAsia="Times New Roman" w:hAnsi="Times New Roman" w:cs="Times New Roman"/>
          <w:snapToGrid w:val="0"/>
          <w:lang w:eastAsia="cs-CZ"/>
        </w:rPr>
      </w:pPr>
      <w:r w:rsidRPr="00471375">
        <w:rPr>
          <w:rFonts w:ascii="Times New Roman" w:eastAsia="Times New Roman" w:hAnsi="Times New Roman" w:cs="Times New Roman"/>
          <w:snapToGrid w:val="0"/>
          <w:lang w:eastAsia="cs-CZ"/>
        </w:rPr>
        <w:t>-  dnem faktického přijetí oznámení příjemcem; nebo</w:t>
      </w:r>
    </w:p>
    <w:p w:rsidR="00471375" w:rsidRPr="00471375" w:rsidRDefault="00471375" w:rsidP="00471375">
      <w:pPr>
        <w:widowControl w:val="0"/>
        <w:tabs>
          <w:tab w:val="left" w:pos="851"/>
          <w:tab w:val="left" w:pos="1560"/>
          <w:tab w:val="left" w:pos="3342"/>
          <w:tab w:val="left" w:pos="3910"/>
          <w:tab w:val="left" w:pos="4476"/>
          <w:tab w:val="left" w:pos="5044"/>
          <w:tab w:val="left" w:pos="5610"/>
          <w:tab w:val="right" w:pos="6176"/>
          <w:tab w:val="left" w:pos="6744"/>
          <w:tab w:val="left" w:pos="7310"/>
          <w:tab w:val="decimal" w:pos="7878"/>
          <w:tab w:val="left" w:pos="8444"/>
          <w:tab w:val="left" w:pos="9012"/>
        </w:tabs>
        <w:spacing w:after="0" w:line="240" w:lineRule="auto"/>
        <w:ind w:left="993" w:hanging="427"/>
        <w:jc w:val="both"/>
        <w:rPr>
          <w:rFonts w:ascii="Times New Roman" w:eastAsia="Times New Roman" w:hAnsi="Times New Roman" w:cs="Times New Roman"/>
          <w:snapToGrid w:val="0"/>
          <w:lang w:eastAsia="cs-CZ"/>
        </w:rPr>
      </w:pPr>
      <w:r w:rsidRPr="00471375">
        <w:rPr>
          <w:rFonts w:ascii="Times New Roman" w:eastAsia="Times New Roman" w:hAnsi="Times New Roman" w:cs="Times New Roman"/>
          <w:snapToGrid w:val="0"/>
          <w:lang w:eastAsia="cs-CZ"/>
        </w:rPr>
        <w:tab/>
        <w:t>- dnem, v němž bylo doručeno osobě na příjemcově adrese, která je oprávněna k přebírání  listovních zásilek; nebo</w:t>
      </w:r>
    </w:p>
    <w:p w:rsidR="00471375" w:rsidRPr="00471375" w:rsidRDefault="00471375" w:rsidP="00471375">
      <w:pPr>
        <w:widowControl w:val="0"/>
        <w:tabs>
          <w:tab w:val="left" w:pos="0"/>
          <w:tab w:val="left" w:pos="851"/>
          <w:tab w:val="left" w:pos="993"/>
          <w:tab w:val="left" w:pos="3910"/>
          <w:tab w:val="left" w:pos="4476"/>
          <w:tab w:val="left" w:pos="5044"/>
          <w:tab w:val="left" w:pos="5610"/>
          <w:tab w:val="right" w:pos="6176"/>
          <w:tab w:val="left" w:pos="6744"/>
          <w:tab w:val="left" w:pos="7310"/>
          <w:tab w:val="decimal" w:pos="7878"/>
          <w:tab w:val="left" w:pos="8444"/>
          <w:tab w:val="left" w:pos="9012"/>
        </w:tabs>
        <w:overflowPunct w:val="0"/>
        <w:autoSpaceDE w:val="0"/>
        <w:autoSpaceDN w:val="0"/>
        <w:adjustRightInd w:val="0"/>
        <w:spacing w:after="0" w:line="240" w:lineRule="auto"/>
        <w:ind w:left="993" w:hanging="142"/>
        <w:jc w:val="both"/>
        <w:textAlignment w:val="baseline"/>
        <w:rPr>
          <w:rFonts w:ascii="Times New Roman" w:eastAsia="Times New Roman" w:hAnsi="Times New Roman" w:cs="Times New Roman"/>
          <w:snapToGrid w:val="0"/>
          <w:lang w:eastAsia="cs-CZ"/>
        </w:rPr>
      </w:pPr>
      <w:r w:rsidRPr="00471375">
        <w:rPr>
          <w:rFonts w:ascii="Times New Roman" w:eastAsia="Times New Roman" w:hAnsi="Times New Roman" w:cs="Times New Roman"/>
          <w:snapToGrid w:val="0"/>
          <w:lang w:eastAsia="cs-CZ"/>
        </w:rPr>
        <w:t>- dnem, kdy bylo doručováno osobě na příjemcově adrese určené k přebírání listovních zásilek, a tato osoba odmítla listovní zásilku převzít;</w:t>
      </w:r>
    </w:p>
    <w:p w:rsidR="00471375" w:rsidRPr="00471375" w:rsidRDefault="00471375" w:rsidP="00471375">
      <w:pPr>
        <w:widowControl w:val="0"/>
        <w:tabs>
          <w:tab w:val="left" w:pos="0"/>
          <w:tab w:val="left" w:pos="1134"/>
          <w:tab w:val="left" w:pos="1701"/>
          <w:tab w:val="left" w:pos="3342"/>
          <w:tab w:val="left" w:pos="3910"/>
          <w:tab w:val="left" w:pos="4476"/>
          <w:tab w:val="left" w:pos="5044"/>
          <w:tab w:val="left" w:pos="5610"/>
          <w:tab w:val="right" w:pos="6176"/>
          <w:tab w:val="left" w:pos="6744"/>
          <w:tab w:val="left" w:pos="7310"/>
          <w:tab w:val="decimal" w:pos="7878"/>
          <w:tab w:val="left" w:pos="8444"/>
          <w:tab w:val="left" w:pos="9012"/>
        </w:tab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napToGrid w:val="0"/>
          <w:lang w:eastAsia="cs-CZ"/>
        </w:rPr>
      </w:pPr>
    </w:p>
    <w:p w:rsidR="00471375" w:rsidRPr="00471375" w:rsidRDefault="00471375" w:rsidP="00471375">
      <w:pPr>
        <w:widowControl w:val="0"/>
        <w:numPr>
          <w:ilvl w:val="0"/>
          <w:numId w:val="11"/>
        </w:numPr>
        <w:tabs>
          <w:tab w:val="left" w:pos="567"/>
          <w:tab w:val="left" w:pos="1642"/>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overflowPunct w:val="0"/>
        <w:autoSpaceDE w:val="0"/>
        <w:autoSpaceDN w:val="0"/>
        <w:adjustRightInd w:val="0"/>
        <w:spacing w:after="0" w:line="240" w:lineRule="auto"/>
        <w:ind w:left="284" w:firstLine="0"/>
        <w:jc w:val="both"/>
        <w:textAlignment w:val="baseline"/>
        <w:rPr>
          <w:rFonts w:ascii="Times New Roman" w:eastAsia="Times New Roman" w:hAnsi="Times New Roman" w:cs="Times New Roman"/>
          <w:snapToGrid w:val="0"/>
          <w:lang w:eastAsia="cs-CZ"/>
        </w:rPr>
      </w:pPr>
      <w:r w:rsidRPr="00471375">
        <w:rPr>
          <w:rFonts w:ascii="Times New Roman" w:eastAsia="Times New Roman" w:hAnsi="Times New Roman" w:cs="Times New Roman"/>
          <w:snapToGrid w:val="0"/>
          <w:lang w:eastAsia="cs-CZ"/>
        </w:rPr>
        <w:t xml:space="preserve">při doručování prostřednictvím držitele poštovní licence: </w:t>
      </w:r>
    </w:p>
    <w:p w:rsidR="00471375" w:rsidRPr="00471375" w:rsidRDefault="00471375" w:rsidP="00471375">
      <w:pPr>
        <w:widowControl w:val="0"/>
        <w:tabs>
          <w:tab w:val="left" w:pos="0"/>
          <w:tab w:val="left" w:pos="851"/>
          <w:tab w:val="left" w:pos="1134"/>
          <w:tab w:val="left" w:pos="1560"/>
          <w:tab w:val="left" w:pos="1701"/>
          <w:tab w:val="left" w:pos="2208"/>
          <w:tab w:val="left" w:pos="3342"/>
          <w:tab w:val="left" w:pos="3910"/>
          <w:tab w:val="left" w:pos="4476"/>
          <w:tab w:val="left" w:pos="5044"/>
          <w:tab w:val="left" w:pos="5610"/>
          <w:tab w:val="right" w:pos="6176"/>
          <w:tab w:val="left" w:pos="6744"/>
          <w:tab w:val="left" w:pos="7310"/>
          <w:tab w:val="decimal" w:pos="7878"/>
          <w:tab w:val="left" w:pos="8444"/>
          <w:tab w:val="left" w:pos="9012"/>
        </w:tabs>
        <w:overflowPunct w:val="0"/>
        <w:autoSpaceDE w:val="0"/>
        <w:autoSpaceDN w:val="0"/>
        <w:adjustRightInd w:val="0"/>
        <w:spacing w:after="0" w:line="240" w:lineRule="auto"/>
        <w:ind w:left="284" w:firstLine="283"/>
        <w:jc w:val="both"/>
        <w:textAlignment w:val="baseline"/>
        <w:rPr>
          <w:rFonts w:ascii="Times New Roman" w:eastAsia="Times New Roman" w:hAnsi="Times New Roman" w:cs="Times New Roman"/>
          <w:snapToGrid w:val="0"/>
          <w:lang w:eastAsia="cs-CZ"/>
        </w:rPr>
      </w:pPr>
      <w:r w:rsidRPr="00471375">
        <w:rPr>
          <w:rFonts w:ascii="Times New Roman" w:eastAsia="Times New Roman" w:hAnsi="Times New Roman" w:cs="Times New Roman"/>
          <w:snapToGrid w:val="0"/>
          <w:lang w:eastAsia="cs-CZ"/>
        </w:rPr>
        <w:tab/>
        <w:t>- dnem předání listovní zásilky příjemci; nebo</w:t>
      </w:r>
    </w:p>
    <w:p w:rsidR="00471375" w:rsidRDefault="00471375" w:rsidP="00471375">
      <w:pPr>
        <w:widowControl w:val="0"/>
        <w:tabs>
          <w:tab w:val="left" w:pos="0"/>
          <w:tab w:val="left" w:pos="851"/>
          <w:tab w:val="left" w:pos="3342"/>
          <w:tab w:val="left" w:pos="3910"/>
          <w:tab w:val="left" w:pos="4476"/>
          <w:tab w:val="left" w:pos="5044"/>
          <w:tab w:val="left" w:pos="5610"/>
          <w:tab w:val="right" w:pos="6176"/>
          <w:tab w:val="left" w:pos="6744"/>
          <w:tab w:val="left" w:pos="7310"/>
          <w:tab w:val="decimal" w:pos="7878"/>
          <w:tab w:val="left" w:pos="8444"/>
          <w:tab w:val="left" w:pos="9012"/>
        </w:tabs>
        <w:overflowPunct w:val="0"/>
        <w:autoSpaceDE w:val="0"/>
        <w:autoSpaceDN w:val="0"/>
        <w:adjustRightInd w:val="0"/>
        <w:spacing w:after="0" w:line="240" w:lineRule="auto"/>
        <w:ind w:left="993" w:hanging="426"/>
        <w:jc w:val="both"/>
        <w:textAlignment w:val="baseline"/>
        <w:rPr>
          <w:rFonts w:ascii="Times New Roman" w:eastAsia="Times New Roman" w:hAnsi="Times New Roman" w:cs="Times New Roman"/>
          <w:snapToGrid w:val="0"/>
          <w:lang w:eastAsia="cs-CZ"/>
        </w:rPr>
      </w:pPr>
      <w:r w:rsidRPr="00471375">
        <w:rPr>
          <w:rFonts w:ascii="Times New Roman" w:eastAsia="Times New Roman" w:hAnsi="Times New Roman" w:cs="Times New Roman"/>
          <w:snapToGrid w:val="0"/>
          <w:lang w:eastAsia="cs-CZ"/>
        </w:rPr>
        <w:tab/>
        <w:t>- dnem, kdy příjemce při prvním pokusu o doručení zásilku z jakýchkoli důvodů nepřevzal či odmítl zásilku převzít, a to i přesto, že se v místě doručení nezdržuje, pokud byla na zásilce uvedena adresa pro doručování dle článku VII. odst. 1., resp. VII. odst. 2. této smlouvy;</w:t>
      </w:r>
    </w:p>
    <w:p w:rsidR="00471375" w:rsidRPr="00471375" w:rsidRDefault="00471375" w:rsidP="00471375">
      <w:pPr>
        <w:widowControl w:val="0"/>
        <w:tabs>
          <w:tab w:val="left" w:pos="0"/>
          <w:tab w:val="left" w:pos="851"/>
          <w:tab w:val="left" w:pos="3342"/>
          <w:tab w:val="left" w:pos="3910"/>
          <w:tab w:val="left" w:pos="4476"/>
          <w:tab w:val="left" w:pos="5044"/>
          <w:tab w:val="left" w:pos="5610"/>
          <w:tab w:val="right" w:pos="6176"/>
          <w:tab w:val="left" w:pos="6744"/>
          <w:tab w:val="left" w:pos="7310"/>
          <w:tab w:val="decimal" w:pos="7878"/>
          <w:tab w:val="left" w:pos="8444"/>
          <w:tab w:val="left" w:pos="9012"/>
        </w:tabs>
        <w:overflowPunct w:val="0"/>
        <w:autoSpaceDE w:val="0"/>
        <w:autoSpaceDN w:val="0"/>
        <w:adjustRightInd w:val="0"/>
        <w:spacing w:after="0" w:line="240" w:lineRule="auto"/>
        <w:ind w:left="993" w:hanging="426"/>
        <w:jc w:val="both"/>
        <w:textAlignment w:val="baseline"/>
        <w:rPr>
          <w:rFonts w:ascii="Times New Roman" w:eastAsia="Times New Roman" w:hAnsi="Times New Roman" w:cs="Times New Roman"/>
          <w:snapToGrid w:val="0"/>
          <w:lang w:eastAsia="cs-CZ"/>
        </w:rPr>
      </w:pPr>
    </w:p>
    <w:p w:rsidR="00471375" w:rsidRPr="00471375" w:rsidRDefault="00471375" w:rsidP="00471375">
      <w:pPr>
        <w:widowControl w:val="0"/>
        <w:snapToGrid w:val="0"/>
        <w:spacing w:after="0" w:line="240" w:lineRule="auto"/>
        <w:ind w:left="284"/>
        <w:jc w:val="both"/>
        <w:rPr>
          <w:rFonts w:ascii="Times New Roman" w:eastAsia="Times New Roman" w:hAnsi="Times New Roman" w:cs="Times New Roman"/>
          <w:lang w:val="x-none"/>
        </w:rPr>
      </w:pPr>
      <w:r w:rsidRPr="00471375">
        <w:rPr>
          <w:rFonts w:ascii="Times New Roman" w:eastAsia="Times New Roman" w:hAnsi="Times New Roman" w:cs="Times New Roman"/>
          <w:lang w:val="x-none"/>
        </w:rPr>
        <w:t>(iii) při doručování datovou schránkou:</w:t>
      </w:r>
    </w:p>
    <w:p w:rsidR="00471375" w:rsidRPr="00471375" w:rsidRDefault="00471375" w:rsidP="00471375">
      <w:pPr>
        <w:widowControl w:val="0"/>
        <w:numPr>
          <w:ilvl w:val="0"/>
          <w:numId w:val="14"/>
        </w:numPr>
        <w:overflowPunct w:val="0"/>
        <w:autoSpaceDE w:val="0"/>
        <w:autoSpaceDN w:val="0"/>
        <w:adjustRightInd w:val="0"/>
        <w:snapToGrid w:val="0"/>
        <w:spacing w:after="0" w:line="240" w:lineRule="auto"/>
        <w:ind w:left="993" w:hanging="142"/>
        <w:jc w:val="both"/>
        <w:textAlignment w:val="baseline"/>
        <w:rPr>
          <w:rFonts w:ascii="Times New Roman" w:eastAsia="Times New Roman" w:hAnsi="Times New Roman" w:cs="Times New Roman"/>
          <w:lang w:val="x-none"/>
        </w:rPr>
      </w:pPr>
      <w:r w:rsidRPr="00471375">
        <w:rPr>
          <w:rFonts w:ascii="Times New Roman" w:eastAsia="Times New Roman" w:hAnsi="Times New Roman" w:cs="Times New Roman"/>
          <w:lang w:val="x-none"/>
        </w:rPr>
        <w:t>dle zákona č.300/2008 Sb., o elektronických úkonech a autorizované konverzi dokumentů.</w:t>
      </w:r>
    </w:p>
    <w:p w:rsidR="00471375" w:rsidRPr="00471375" w:rsidRDefault="00471375" w:rsidP="00471375">
      <w:pPr>
        <w:widowControl w:val="0"/>
        <w:tabs>
          <w:tab w:val="left" w:pos="0"/>
          <w:tab w:val="left" w:pos="1076"/>
          <w:tab w:val="left" w:pos="3342"/>
          <w:tab w:val="left" w:pos="3910"/>
          <w:tab w:val="left" w:pos="4476"/>
          <w:tab w:val="left" w:pos="5044"/>
          <w:tab w:val="left" w:pos="5610"/>
          <w:tab w:val="right" w:pos="6176"/>
          <w:tab w:val="left" w:pos="6744"/>
          <w:tab w:val="left" w:pos="7310"/>
          <w:tab w:val="decimal" w:pos="7878"/>
          <w:tab w:val="left" w:pos="8444"/>
          <w:tab w:val="left" w:pos="9012"/>
        </w:tab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napToGrid w:val="0"/>
          <w:lang w:eastAsia="cs-CZ"/>
        </w:rPr>
      </w:pPr>
    </w:p>
    <w:p w:rsidR="00471375" w:rsidRPr="00471375" w:rsidRDefault="00471375" w:rsidP="00471375">
      <w:pPr>
        <w:widowControl w:val="0"/>
        <w:tabs>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overflowPunct w:val="0"/>
        <w:autoSpaceDE w:val="0"/>
        <w:autoSpaceDN w:val="0"/>
        <w:adjustRightInd w:val="0"/>
        <w:spacing w:after="0" w:line="240" w:lineRule="auto"/>
        <w:ind w:left="284" w:hanging="284"/>
        <w:jc w:val="center"/>
        <w:textAlignment w:val="baseline"/>
        <w:rPr>
          <w:rFonts w:ascii="Times New Roman" w:eastAsia="Times New Roman" w:hAnsi="Times New Roman" w:cs="Times New Roman"/>
          <w:b/>
          <w:snapToGrid w:val="0"/>
          <w:lang w:eastAsia="cs-CZ"/>
        </w:rPr>
      </w:pPr>
      <w:r w:rsidRPr="00471375">
        <w:rPr>
          <w:rFonts w:ascii="Times New Roman" w:eastAsia="Times New Roman" w:hAnsi="Times New Roman" w:cs="Times New Roman"/>
          <w:b/>
          <w:snapToGrid w:val="0"/>
          <w:lang w:eastAsia="cs-CZ"/>
        </w:rPr>
        <w:t>Čl. VII.</w:t>
      </w:r>
    </w:p>
    <w:p w:rsidR="00471375" w:rsidRPr="00471375" w:rsidRDefault="00471375" w:rsidP="00471375">
      <w:pPr>
        <w:widowControl w:val="0"/>
        <w:tabs>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overflowPunct w:val="0"/>
        <w:autoSpaceDE w:val="0"/>
        <w:autoSpaceDN w:val="0"/>
        <w:adjustRightInd w:val="0"/>
        <w:spacing w:after="0" w:line="240" w:lineRule="auto"/>
        <w:ind w:left="284" w:hanging="284"/>
        <w:jc w:val="center"/>
        <w:textAlignment w:val="baseline"/>
        <w:rPr>
          <w:rFonts w:ascii="Times New Roman" w:eastAsia="Times New Roman" w:hAnsi="Times New Roman" w:cs="Times New Roman"/>
          <w:b/>
          <w:snapToGrid w:val="0"/>
          <w:lang w:eastAsia="cs-CZ"/>
        </w:rPr>
      </w:pPr>
      <w:r w:rsidRPr="00471375">
        <w:rPr>
          <w:rFonts w:ascii="Times New Roman" w:eastAsia="Times New Roman" w:hAnsi="Times New Roman" w:cs="Times New Roman"/>
          <w:b/>
          <w:snapToGrid w:val="0"/>
          <w:lang w:eastAsia="cs-CZ"/>
        </w:rPr>
        <w:t xml:space="preserve">Adresy pro doručování </w:t>
      </w:r>
    </w:p>
    <w:p w:rsidR="00471375" w:rsidRPr="00471375" w:rsidRDefault="00471375" w:rsidP="00471375">
      <w:pPr>
        <w:widowControl w:val="0"/>
        <w:tabs>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napToGrid w:val="0"/>
          <w:lang w:eastAsia="cs-CZ"/>
        </w:rPr>
      </w:pPr>
    </w:p>
    <w:p w:rsidR="00471375" w:rsidRPr="00471375" w:rsidRDefault="00471375" w:rsidP="00471375">
      <w:pPr>
        <w:widowControl w:val="0"/>
        <w:numPr>
          <w:ilvl w:val="3"/>
          <w:numId w:val="6"/>
        </w:numPr>
        <w:tabs>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napToGrid w:val="0"/>
          <w:lang w:eastAsia="cs-CZ"/>
        </w:rPr>
      </w:pPr>
      <w:r w:rsidRPr="00471375">
        <w:rPr>
          <w:rFonts w:ascii="Times New Roman" w:eastAsia="Times New Roman" w:hAnsi="Times New Roman" w:cs="Times New Roman"/>
          <w:snapToGrid w:val="0"/>
          <w:lang w:eastAsia="cs-CZ"/>
        </w:rPr>
        <w:t>Ke dni podpisu smlouvy je:</w:t>
      </w:r>
    </w:p>
    <w:p w:rsidR="00471375" w:rsidRPr="00471375" w:rsidRDefault="00471375" w:rsidP="00471375">
      <w:pPr>
        <w:widowControl w:val="0"/>
        <w:numPr>
          <w:ilvl w:val="0"/>
          <w:numId w:val="13"/>
        </w:numPr>
        <w:tabs>
          <w:tab w:val="num" w:pos="851"/>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overflowPunct w:val="0"/>
        <w:autoSpaceDE w:val="0"/>
        <w:autoSpaceDN w:val="0"/>
        <w:adjustRightInd w:val="0"/>
        <w:spacing w:after="0" w:line="240" w:lineRule="auto"/>
        <w:ind w:hanging="658"/>
        <w:jc w:val="both"/>
        <w:textAlignment w:val="baseline"/>
        <w:rPr>
          <w:rFonts w:ascii="Times New Roman" w:eastAsia="Times New Roman" w:hAnsi="Times New Roman" w:cs="Times New Roman"/>
          <w:snapToGrid w:val="0"/>
          <w:lang w:eastAsia="cs-CZ"/>
        </w:rPr>
      </w:pPr>
      <w:r w:rsidRPr="00471375">
        <w:rPr>
          <w:rFonts w:ascii="Times New Roman" w:eastAsia="Times New Roman" w:hAnsi="Times New Roman" w:cs="Times New Roman"/>
          <w:snapToGrid w:val="0"/>
          <w:lang w:eastAsia="cs-CZ"/>
        </w:rPr>
        <w:t xml:space="preserve"> </w:t>
      </w:r>
      <w:r w:rsidRPr="00471375">
        <w:rPr>
          <w:rFonts w:ascii="Times New Roman" w:eastAsia="Times New Roman" w:hAnsi="Times New Roman" w:cs="Times New Roman"/>
          <w:snapToGrid w:val="0"/>
          <w:lang w:eastAsia="cs-CZ"/>
        </w:rPr>
        <w:tab/>
        <w:t xml:space="preserve"> adresa pro doručování povinnému ze služebnosti inženýrské sítě:  </w:t>
      </w:r>
    </w:p>
    <w:p w:rsidR="00471375" w:rsidRPr="00471375" w:rsidRDefault="00471375" w:rsidP="00471375">
      <w:pPr>
        <w:keepNext/>
        <w:overflowPunct w:val="0"/>
        <w:autoSpaceDE w:val="0"/>
        <w:autoSpaceDN w:val="0"/>
        <w:adjustRightInd w:val="0"/>
        <w:spacing w:after="0" w:line="240" w:lineRule="auto"/>
        <w:ind w:left="993" w:hanging="517"/>
        <w:textAlignment w:val="baseline"/>
        <w:outlineLvl w:val="4"/>
        <w:rPr>
          <w:rFonts w:ascii="Times New Roman" w:eastAsia="Times New Roman" w:hAnsi="Times New Roman" w:cs="Times New Roman"/>
          <w:b/>
          <w:bCs/>
          <w:lang w:eastAsia="cs-CZ"/>
        </w:rPr>
      </w:pPr>
      <w:r w:rsidRPr="00471375">
        <w:rPr>
          <w:rFonts w:ascii="Times New Roman" w:eastAsia="Times New Roman" w:hAnsi="Times New Roman" w:cs="Times New Roman"/>
          <w:b/>
          <w:bCs/>
          <w:lang w:eastAsia="cs-CZ"/>
        </w:rPr>
        <w:t xml:space="preserve"> </w:t>
      </w:r>
      <w:r w:rsidRPr="00471375">
        <w:rPr>
          <w:rFonts w:ascii="Times New Roman" w:eastAsia="Times New Roman" w:hAnsi="Times New Roman" w:cs="Times New Roman"/>
          <w:b/>
          <w:bCs/>
          <w:lang w:eastAsia="cs-CZ"/>
        </w:rPr>
        <w:tab/>
        <w:t xml:space="preserve">   Statutární město Karlovy Vary</w:t>
      </w:r>
    </w:p>
    <w:p w:rsidR="00471375" w:rsidRPr="00471375" w:rsidRDefault="00471375" w:rsidP="00471375">
      <w:pPr>
        <w:tabs>
          <w:tab w:val="left" w:pos="1134"/>
        </w:tabs>
        <w:overflowPunct w:val="0"/>
        <w:autoSpaceDE w:val="0"/>
        <w:autoSpaceDN w:val="0"/>
        <w:adjustRightInd w:val="0"/>
        <w:spacing w:after="0" w:line="240" w:lineRule="auto"/>
        <w:ind w:hanging="658"/>
        <w:textAlignment w:val="baseline"/>
        <w:rPr>
          <w:rFonts w:ascii="Times New Roman" w:eastAsia="Times New Roman" w:hAnsi="Times New Roman" w:cs="Times New Roman"/>
          <w:lang w:eastAsia="cs-CZ"/>
        </w:rPr>
      </w:pPr>
      <w:r w:rsidRPr="00471375">
        <w:rPr>
          <w:rFonts w:ascii="Times New Roman" w:eastAsia="Times New Roman" w:hAnsi="Times New Roman" w:cs="Times New Roman"/>
          <w:lang w:eastAsia="cs-CZ"/>
        </w:rPr>
        <w:tab/>
      </w:r>
      <w:r w:rsidRPr="00471375">
        <w:rPr>
          <w:rFonts w:ascii="Times New Roman" w:eastAsia="Times New Roman" w:hAnsi="Times New Roman" w:cs="Times New Roman"/>
          <w:lang w:eastAsia="cs-CZ"/>
        </w:rPr>
        <w:tab/>
        <w:t>Moskevská 2035/21, Karlovy Vary, PSČ: 36</w:t>
      </w:r>
      <w:r>
        <w:rPr>
          <w:rFonts w:ascii="Times New Roman" w:eastAsia="Times New Roman" w:hAnsi="Times New Roman" w:cs="Times New Roman"/>
          <w:lang w:eastAsia="cs-CZ"/>
        </w:rPr>
        <w:t>0</w:t>
      </w:r>
      <w:r w:rsidRPr="00471375">
        <w:rPr>
          <w:rFonts w:ascii="Times New Roman" w:eastAsia="Times New Roman" w:hAnsi="Times New Roman" w:cs="Times New Roman"/>
          <w:lang w:eastAsia="cs-CZ"/>
        </w:rPr>
        <w:t xml:space="preserve"> 0</w:t>
      </w:r>
      <w:r>
        <w:rPr>
          <w:rFonts w:ascii="Times New Roman" w:eastAsia="Times New Roman" w:hAnsi="Times New Roman" w:cs="Times New Roman"/>
          <w:lang w:eastAsia="cs-CZ"/>
        </w:rPr>
        <w:t>1</w:t>
      </w:r>
    </w:p>
    <w:p w:rsidR="00471375" w:rsidRDefault="00471375" w:rsidP="00471375">
      <w:pPr>
        <w:widowControl w:val="0"/>
        <w:tabs>
          <w:tab w:val="left" w:pos="1134"/>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overflowPunct w:val="0"/>
        <w:autoSpaceDE w:val="0"/>
        <w:autoSpaceDN w:val="0"/>
        <w:adjustRightInd w:val="0"/>
        <w:spacing w:after="0" w:line="240" w:lineRule="auto"/>
        <w:ind w:left="1134" w:hanging="708"/>
        <w:jc w:val="both"/>
        <w:textAlignment w:val="baseline"/>
        <w:rPr>
          <w:rFonts w:ascii="Times New Roman" w:eastAsia="Times New Roman" w:hAnsi="Times New Roman" w:cs="Times New Roman"/>
          <w:snapToGrid w:val="0"/>
          <w:lang w:eastAsia="cs-CZ"/>
        </w:rPr>
      </w:pPr>
      <w:r w:rsidRPr="00471375">
        <w:rPr>
          <w:rFonts w:ascii="Times New Roman" w:eastAsia="Times New Roman" w:hAnsi="Times New Roman" w:cs="Times New Roman"/>
          <w:snapToGrid w:val="0"/>
          <w:lang w:eastAsia="cs-CZ"/>
        </w:rPr>
        <w:t xml:space="preserve">(b) </w:t>
      </w:r>
      <w:r w:rsidRPr="00471375">
        <w:rPr>
          <w:rFonts w:ascii="Times New Roman" w:eastAsia="Times New Roman" w:hAnsi="Times New Roman" w:cs="Times New Roman"/>
          <w:snapToGrid w:val="0"/>
          <w:lang w:eastAsia="cs-CZ"/>
        </w:rPr>
        <w:tab/>
        <w:t xml:space="preserve">adresa pro doručování oprávněnému ze služebnosti inženýrské sítě je uvedená v záhlaví této smlouvy. </w:t>
      </w:r>
    </w:p>
    <w:p w:rsidR="00471375" w:rsidRDefault="00471375" w:rsidP="00471375">
      <w:pPr>
        <w:widowControl w:val="0"/>
        <w:tabs>
          <w:tab w:val="left" w:pos="1134"/>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overflowPunct w:val="0"/>
        <w:autoSpaceDE w:val="0"/>
        <w:autoSpaceDN w:val="0"/>
        <w:adjustRightInd w:val="0"/>
        <w:spacing w:after="0" w:line="240" w:lineRule="auto"/>
        <w:ind w:left="1134" w:hanging="708"/>
        <w:jc w:val="both"/>
        <w:textAlignment w:val="baseline"/>
        <w:rPr>
          <w:rFonts w:ascii="Times New Roman" w:eastAsia="Times New Roman" w:hAnsi="Times New Roman" w:cs="Times New Roman"/>
          <w:snapToGrid w:val="0"/>
          <w:lang w:eastAsia="cs-CZ"/>
        </w:rPr>
      </w:pPr>
    </w:p>
    <w:p w:rsidR="00471375" w:rsidRDefault="00471375" w:rsidP="00471375">
      <w:pPr>
        <w:widowControl w:val="0"/>
        <w:tabs>
          <w:tab w:val="left" w:pos="1134"/>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overflowPunct w:val="0"/>
        <w:autoSpaceDE w:val="0"/>
        <w:autoSpaceDN w:val="0"/>
        <w:adjustRightInd w:val="0"/>
        <w:spacing w:after="0" w:line="240" w:lineRule="auto"/>
        <w:ind w:left="1134" w:hanging="708"/>
        <w:jc w:val="both"/>
        <w:textAlignment w:val="baseline"/>
        <w:rPr>
          <w:rFonts w:ascii="Times New Roman" w:eastAsia="Times New Roman" w:hAnsi="Times New Roman" w:cs="Times New Roman"/>
          <w:snapToGrid w:val="0"/>
          <w:lang w:eastAsia="cs-CZ"/>
        </w:rPr>
      </w:pPr>
    </w:p>
    <w:p w:rsidR="00471375" w:rsidRPr="00471375" w:rsidRDefault="00471375" w:rsidP="00471375">
      <w:pPr>
        <w:widowControl w:val="0"/>
        <w:tabs>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snapToGrid w:val="0"/>
          <w:lang w:eastAsia="cs-CZ"/>
        </w:rPr>
      </w:pPr>
      <w:r w:rsidRPr="00471375">
        <w:rPr>
          <w:rFonts w:ascii="Times New Roman" w:eastAsia="Times New Roman" w:hAnsi="Times New Roman" w:cs="Times New Roman"/>
          <w:lang w:eastAsia="cs-CZ"/>
        </w:rPr>
        <w:lastRenderedPageBreak/>
        <w:t>2.</w:t>
      </w:r>
      <w:r w:rsidRPr="00471375">
        <w:rPr>
          <w:rFonts w:ascii="Times New Roman" w:eastAsia="Times New Roman" w:hAnsi="Times New Roman" w:cs="Times New Roman"/>
          <w:lang w:eastAsia="cs-CZ"/>
        </w:rPr>
        <w:tab/>
        <w:t>Smluvní strany se dohodly, že v případě změny sídla či místa pro doručování, a tím i adresy pro doručování, budou písemně informovat o této skutečnosti bez zbytečného odkladu druhou smluvní stranu.</w:t>
      </w:r>
    </w:p>
    <w:p w:rsidR="00471375" w:rsidRPr="00471375" w:rsidRDefault="00471375" w:rsidP="00471375">
      <w:pPr>
        <w:tabs>
          <w:tab w:val="left" w:pos="284"/>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cs-CZ"/>
        </w:rPr>
      </w:pPr>
      <w:r w:rsidRPr="00471375">
        <w:rPr>
          <w:rFonts w:ascii="Times New Roman" w:eastAsia="Times New Roman" w:hAnsi="Times New Roman" w:cs="Times New Roman"/>
          <w:b/>
          <w:sz w:val="24"/>
          <w:szCs w:val="20"/>
          <w:lang w:eastAsia="cs-CZ"/>
        </w:rPr>
        <w:t>Čl. VIII.</w:t>
      </w:r>
    </w:p>
    <w:p w:rsidR="00471375" w:rsidRPr="00471375" w:rsidRDefault="00471375" w:rsidP="00471375">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cs-CZ"/>
        </w:rPr>
      </w:pPr>
      <w:r w:rsidRPr="00471375">
        <w:rPr>
          <w:rFonts w:ascii="Times New Roman" w:eastAsia="Times New Roman" w:hAnsi="Times New Roman" w:cs="Times New Roman"/>
          <w:b/>
          <w:sz w:val="24"/>
          <w:szCs w:val="20"/>
          <w:lang w:eastAsia="cs-CZ"/>
        </w:rPr>
        <w:t>Závěrečná ustanovení</w:t>
      </w:r>
    </w:p>
    <w:p w:rsidR="00471375" w:rsidRPr="00471375" w:rsidRDefault="00471375" w:rsidP="00471375">
      <w:pPr>
        <w:tabs>
          <w:tab w:val="num" w:pos="426"/>
        </w:tabs>
        <w:overflowPunct w:val="0"/>
        <w:autoSpaceDE w:val="0"/>
        <w:autoSpaceDN w:val="0"/>
        <w:adjustRightInd w:val="0"/>
        <w:spacing w:after="0" w:line="240" w:lineRule="auto"/>
        <w:ind w:left="426" w:hanging="284"/>
        <w:jc w:val="both"/>
        <w:textAlignment w:val="baseline"/>
        <w:rPr>
          <w:rFonts w:ascii="Times New Roman" w:eastAsia="Times New Roman" w:hAnsi="Times New Roman" w:cs="Times New Roman"/>
          <w:szCs w:val="20"/>
          <w:lang w:eastAsia="cs-CZ"/>
        </w:rPr>
      </w:pPr>
    </w:p>
    <w:p w:rsidR="00471375" w:rsidRPr="00471375" w:rsidRDefault="00471375" w:rsidP="00471375">
      <w:pPr>
        <w:numPr>
          <w:ilvl w:val="0"/>
          <w:numId w:val="15"/>
        </w:num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r w:rsidRPr="00471375">
        <w:rPr>
          <w:rFonts w:ascii="Times New Roman" w:eastAsia="Times New Roman" w:hAnsi="Times New Roman" w:cs="Times New Roman"/>
          <w:lang w:eastAsia="cs-CZ"/>
        </w:rPr>
        <w:t xml:space="preserve">Smluvní strany pro vyloučení pochybností prohlašují a potvrzují, že přistoupily k uzavření této smlouvy po pečlivém uvážení, při vědomí všech svých zákonných a smluvních povinností, tuto smlouvu uzavírají jako plně informovaní a vzájemné závazky dle této smlouvy považují za adekvátní situaci, ve které je předmětná smlouva uzavírána.  </w:t>
      </w:r>
    </w:p>
    <w:p w:rsidR="00471375" w:rsidRPr="00471375" w:rsidRDefault="00471375" w:rsidP="00471375">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lang w:eastAsia="cs-CZ"/>
        </w:rPr>
      </w:pPr>
    </w:p>
    <w:p w:rsidR="00471375" w:rsidRPr="00471375" w:rsidRDefault="00471375" w:rsidP="00471375">
      <w:pPr>
        <w:numPr>
          <w:ilvl w:val="0"/>
          <w:numId w:val="15"/>
        </w:num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r w:rsidRPr="00471375">
        <w:rPr>
          <w:rFonts w:ascii="Times New Roman" w:eastAsia="Times New Roman" w:hAnsi="Times New Roman" w:cs="Times New Roman"/>
          <w:snapToGrid w:val="0"/>
          <w:lang w:eastAsia="cs-CZ"/>
        </w:rPr>
        <w:t xml:space="preserve">Smluvní strany pro vyloučení pochybností ve smyslu ust. § 564 zákona č. 89/2012 Sb. sjednaly, že tuto smlouvu nelze měnit jinak než v písemné formě. Jakákoli změna v jiné než písemné formě bude neplatná, a to bez ohledu na to, zda bylo dle takové změny plněno či nikoliv, přičemž smluvní strany budou moci takovou neplatnost kdykoli namítat (smluvní strany vylučují aplikaci § 582 odst. 2 zákona č. 89/2012 Sb.). </w:t>
      </w:r>
    </w:p>
    <w:p w:rsidR="00471375" w:rsidRPr="00471375" w:rsidRDefault="00471375" w:rsidP="00471375">
      <w:pPr>
        <w:overflowPunct w:val="0"/>
        <w:autoSpaceDE w:val="0"/>
        <w:autoSpaceDN w:val="0"/>
        <w:adjustRightInd w:val="0"/>
        <w:spacing w:after="0" w:line="240" w:lineRule="auto"/>
        <w:ind w:left="708"/>
        <w:textAlignment w:val="baseline"/>
        <w:rPr>
          <w:rFonts w:ascii="Times New Roman" w:eastAsia="Times New Roman" w:hAnsi="Times New Roman" w:cs="Times New Roman"/>
          <w:lang w:eastAsia="cs-CZ"/>
        </w:rPr>
      </w:pPr>
    </w:p>
    <w:p w:rsidR="00471375" w:rsidRPr="00471375" w:rsidRDefault="00471375" w:rsidP="00471375">
      <w:pPr>
        <w:numPr>
          <w:ilvl w:val="0"/>
          <w:numId w:val="15"/>
        </w:num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r w:rsidRPr="00471375">
        <w:rPr>
          <w:rFonts w:ascii="Times New Roman" w:eastAsia="Times New Roman" w:hAnsi="Times New Roman" w:cs="Times New Roman"/>
          <w:snapToGrid w:val="0"/>
          <w:lang w:eastAsia="cs-CZ"/>
        </w:rPr>
        <w:t xml:space="preserve">Stane-li se kterékoliv ustanovení této smlouvy neplatným, neúčinným či nevykonatelným, nemá to vliv na platnost, účinnost a vykonatelnost ustanovení ostatních. Pro takový případ se smluvní strany zavazují, že bez zbytečného odkladu poté, kdy taková okolnost vyjde najevo, takové ustanovení nahradí ustanovením novým, platným, účinným a vykonatelným, které bude nejvíce odpovídat smyslu ustanovení původního této smlouvy. </w:t>
      </w:r>
    </w:p>
    <w:p w:rsidR="00471375" w:rsidRPr="00471375" w:rsidRDefault="00471375" w:rsidP="00471375">
      <w:pPr>
        <w:overflowPunct w:val="0"/>
        <w:autoSpaceDE w:val="0"/>
        <w:autoSpaceDN w:val="0"/>
        <w:adjustRightInd w:val="0"/>
        <w:spacing w:after="0" w:line="240" w:lineRule="auto"/>
        <w:ind w:left="708"/>
        <w:textAlignment w:val="baseline"/>
        <w:rPr>
          <w:rFonts w:ascii="Times New Roman" w:eastAsia="Times New Roman" w:hAnsi="Times New Roman" w:cs="Times New Roman"/>
          <w:lang w:eastAsia="cs-CZ"/>
        </w:rPr>
      </w:pPr>
    </w:p>
    <w:p w:rsidR="00471375" w:rsidRPr="00471375" w:rsidRDefault="00471375" w:rsidP="00471375">
      <w:pPr>
        <w:numPr>
          <w:ilvl w:val="0"/>
          <w:numId w:val="15"/>
        </w:num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r w:rsidRPr="00471375">
        <w:rPr>
          <w:rFonts w:ascii="Times New Roman" w:eastAsia="Times New Roman" w:hAnsi="Times New Roman" w:cs="Times New Roman"/>
          <w:lang w:eastAsia="cs-CZ"/>
        </w:rPr>
        <w:t xml:space="preserve">Tato smlouva je závazná pro právní nástupce smluvních stran. </w:t>
      </w:r>
    </w:p>
    <w:p w:rsidR="00471375" w:rsidRPr="00471375" w:rsidRDefault="00471375" w:rsidP="00471375">
      <w:pPr>
        <w:overflowPunct w:val="0"/>
        <w:autoSpaceDE w:val="0"/>
        <w:autoSpaceDN w:val="0"/>
        <w:adjustRightInd w:val="0"/>
        <w:spacing w:after="0" w:line="240" w:lineRule="auto"/>
        <w:ind w:left="708"/>
        <w:textAlignment w:val="baseline"/>
        <w:rPr>
          <w:rFonts w:ascii="Times New Roman" w:eastAsia="Times New Roman" w:hAnsi="Times New Roman" w:cs="Times New Roman"/>
          <w:lang w:eastAsia="cs-CZ"/>
        </w:rPr>
      </w:pPr>
    </w:p>
    <w:p w:rsidR="00471375" w:rsidRPr="00471375" w:rsidRDefault="00471375" w:rsidP="00471375">
      <w:pPr>
        <w:numPr>
          <w:ilvl w:val="0"/>
          <w:numId w:val="15"/>
        </w:num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r w:rsidRPr="00471375">
        <w:rPr>
          <w:rFonts w:ascii="Times New Roman" w:eastAsia="Times New Roman" w:hAnsi="Times New Roman" w:cs="Times New Roman"/>
          <w:lang w:eastAsia="cs-CZ"/>
        </w:rPr>
        <w:t xml:space="preserve">Tato smlouva nabývá platnosti dnem podpisu oprávněnými zástupci obou smluvních stran. Ve vztahu k účinnosti smlouvy berou smluvní strany na vědomí a výslovně prohlašují, že jsou jim známy účinky zákona č. 340/2015 Sb., o zvláštních podmínkách účinnosti některých smluv, uveřejňování těchto smluv a o registru smluv, v účinném znění (dále jen „zákon o registru smluv“), ve vztahu k účinnosti této smlouvy, tedy že účinnost této smlouvy nastává až jejím uveřejněním dle zákona o registru smluv. Příslušné uveřejnění dle zákona o registru smluv zajistí povinný ze služebnosti při plné součinnosti ze strany oprávněného ze služebnosti inženýrské sítě. </w:t>
      </w:r>
    </w:p>
    <w:p w:rsidR="00471375" w:rsidRPr="00471375" w:rsidRDefault="00471375" w:rsidP="00471375">
      <w:pPr>
        <w:numPr>
          <w:ilvl w:val="12"/>
          <w:numId w:val="0"/>
        </w:numPr>
        <w:tabs>
          <w:tab w:val="num" w:pos="426"/>
        </w:tabs>
        <w:overflowPunct w:val="0"/>
        <w:autoSpaceDE w:val="0"/>
        <w:autoSpaceDN w:val="0"/>
        <w:adjustRightInd w:val="0"/>
        <w:spacing w:after="0" w:line="240" w:lineRule="auto"/>
        <w:ind w:left="426" w:hanging="284"/>
        <w:textAlignment w:val="baseline"/>
        <w:rPr>
          <w:rFonts w:ascii="Times New Roman" w:eastAsia="Times New Roman" w:hAnsi="Times New Roman" w:cs="Times New Roman"/>
          <w:lang w:eastAsia="cs-CZ"/>
        </w:rPr>
      </w:pPr>
    </w:p>
    <w:p w:rsidR="00471375" w:rsidRDefault="00471375" w:rsidP="00471375">
      <w:pPr>
        <w:numPr>
          <w:ilvl w:val="0"/>
          <w:numId w:val="15"/>
        </w:num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r w:rsidRPr="00471375">
        <w:rPr>
          <w:rFonts w:ascii="Times New Roman" w:eastAsia="Times New Roman" w:hAnsi="Times New Roman" w:cs="Times New Roman"/>
          <w:lang w:eastAsia="cs-CZ"/>
        </w:rPr>
        <w:t xml:space="preserve">Smluvní strany výslovně prohlašují, že jsou svéprávné, že si tuto smlouvu přečetly, že smlouva byla uzavřena po vzájemném projednání, podle jejich pravé a svobodné vůle, dobrovolně, určitě, vážně a srozumitelně, nikoliv v tísni ani za nápadně nevýhodných podmínek. </w:t>
      </w:r>
    </w:p>
    <w:p w:rsidR="006D286C" w:rsidRPr="00471375" w:rsidRDefault="006D286C" w:rsidP="006D286C">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p>
    <w:p w:rsidR="006D286C" w:rsidRPr="006D286C" w:rsidRDefault="006D286C" w:rsidP="006D286C">
      <w:pPr>
        <w:numPr>
          <w:ilvl w:val="0"/>
          <w:numId w:val="15"/>
        </w:num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r w:rsidRPr="006D286C">
        <w:rPr>
          <w:rFonts w:ascii="Times New Roman" w:eastAsia="Times New Roman" w:hAnsi="Times New Roman" w:cs="Times New Roman"/>
          <w:lang w:eastAsia="cs-CZ"/>
        </w:rPr>
        <w:t xml:space="preserve">Tato smlouva se uzavírá v českém jazyce ve třech stejnopisech, po jednom pro každou ze stran a jedno vyhotovení bude použito pro řízení před katastrálním úřadem. Každý stejnopis má právní sílu originálu. </w:t>
      </w:r>
    </w:p>
    <w:p w:rsidR="006D286C" w:rsidRPr="006D286C" w:rsidRDefault="006D286C" w:rsidP="006D286C">
      <w:pPr>
        <w:overflowPunct w:val="0"/>
        <w:autoSpaceDE w:val="0"/>
        <w:autoSpaceDN w:val="0"/>
        <w:adjustRightInd w:val="0"/>
        <w:spacing w:after="0" w:line="240" w:lineRule="auto"/>
        <w:ind w:left="708"/>
        <w:textAlignment w:val="baseline"/>
        <w:rPr>
          <w:rFonts w:ascii="Times New Roman" w:eastAsia="Times New Roman" w:hAnsi="Times New Roman" w:cs="Times New Roman"/>
          <w:lang w:eastAsia="cs-CZ"/>
        </w:rPr>
      </w:pPr>
    </w:p>
    <w:p w:rsidR="006D286C" w:rsidRPr="006D286C" w:rsidRDefault="006D286C" w:rsidP="006D286C">
      <w:pPr>
        <w:numPr>
          <w:ilvl w:val="0"/>
          <w:numId w:val="15"/>
        </w:num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cs-CZ"/>
        </w:rPr>
      </w:pPr>
      <w:r w:rsidRPr="006D286C">
        <w:rPr>
          <w:rFonts w:ascii="Times New Roman" w:eastAsia="Times New Roman" w:hAnsi="Times New Roman" w:cs="Times New Roman"/>
          <w:lang w:eastAsia="cs-CZ"/>
        </w:rPr>
        <w:t xml:space="preserve">Statutární město </w:t>
      </w:r>
      <w:r w:rsidRPr="006D286C">
        <w:rPr>
          <w:rFonts w:ascii="Times New Roman" w:eastAsia="Times New Roman" w:hAnsi="Times New Roman" w:cs="Times New Roman"/>
          <w:szCs w:val="20"/>
          <w:lang w:eastAsia="cs-CZ"/>
        </w:rPr>
        <w:t>Karlovy Vary ve smyslu ustanovení § 41 zákona č.128/2000 Sb. o obcích, potvrzuje, že u právních jednání obsažených v této smlouvě byly splněny ze strany Statutárního města Karlovy Vary veškeré zákonem 128/2000 Sb. či jinými obecně závaznými právními předpisy stanovené podmínky ve formě předchozího zveřejnění, schválení či odsouhlasení, které jsou obligatorní pro platnost tohoto právního jednání.</w:t>
      </w:r>
    </w:p>
    <w:p w:rsidR="006D286C" w:rsidRPr="006D286C" w:rsidRDefault="006D286C" w:rsidP="006D286C">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p>
    <w:p w:rsidR="006D286C" w:rsidRPr="006D286C" w:rsidRDefault="006D286C" w:rsidP="006D286C">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p>
    <w:p w:rsidR="006D286C" w:rsidRPr="006D286C" w:rsidRDefault="006D286C" w:rsidP="006D286C">
      <w:pPr>
        <w:pBdr>
          <w:bottom w:val="single" w:sz="6" w:space="1" w:color="auto"/>
        </w:pBd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r w:rsidRPr="006D286C">
        <w:rPr>
          <w:rFonts w:ascii="Times New Roman" w:eastAsia="Times New Roman" w:hAnsi="Times New Roman" w:cs="Times New Roman"/>
          <w:szCs w:val="20"/>
          <w:lang w:eastAsia="cs-CZ"/>
        </w:rPr>
        <w:t>Příloha:</w:t>
      </w:r>
    </w:p>
    <w:p w:rsidR="006D286C" w:rsidRPr="006D286C" w:rsidRDefault="006D286C" w:rsidP="006D286C">
      <w:pPr>
        <w:pBdr>
          <w:bottom w:val="single" w:sz="6" w:space="1" w:color="auto"/>
        </w:pBd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r w:rsidRPr="006D286C">
        <w:rPr>
          <w:rFonts w:ascii="Times New Roman" w:eastAsia="Times New Roman" w:hAnsi="Times New Roman" w:cs="Times New Roman"/>
          <w:szCs w:val="20"/>
          <w:lang w:eastAsia="cs-CZ"/>
        </w:rPr>
        <w:t xml:space="preserve">1. Geometrický plán č. …………… ze dne …………… </w:t>
      </w:r>
    </w:p>
    <w:p w:rsidR="006D286C" w:rsidRDefault="006D286C" w:rsidP="006D286C">
      <w:pPr>
        <w:overflowPunct w:val="0"/>
        <w:autoSpaceDE w:val="0"/>
        <w:autoSpaceDN w:val="0"/>
        <w:adjustRightInd w:val="0"/>
        <w:spacing w:after="0" w:line="240" w:lineRule="auto"/>
        <w:textAlignment w:val="baseline"/>
        <w:rPr>
          <w:rFonts w:ascii="Times New Roman" w:eastAsia="Times New Roman" w:hAnsi="Times New Roman" w:cs="Times New Roman"/>
          <w:b/>
          <w:szCs w:val="20"/>
          <w:lang w:eastAsia="cs-CZ"/>
        </w:rPr>
      </w:pPr>
    </w:p>
    <w:p w:rsidR="006D286C" w:rsidRDefault="006D286C" w:rsidP="006D286C">
      <w:pPr>
        <w:overflowPunct w:val="0"/>
        <w:autoSpaceDE w:val="0"/>
        <w:autoSpaceDN w:val="0"/>
        <w:adjustRightInd w:val="0"/>
        <w:spacing w:after="0" w:line="240" w:lineRule="auto"/>
        <w:textAlignment w:val="baseline"/>
        <w:rPr>
          <w:rFonts w:ascii="Times New Roman" w:eastAsia="Times New Roman" w:hAnsi="Times New Roman" w:cs="Times New Roman"/>
          <w:b/>
          <w:szCs w:val="20"/>
          <w:lang w:eastAsia="cs-CZ"/>
        </w:rPr>
      </w:pPr>
    </w:p>
    <w:p w:rsidR="006D286C" w:rsidRDefault="006D286C" w:rsidP="006D286C">
      <w:pPr>
        <w:overflowPunct w:val="0"/>
        <w:autoSpaceDE w:val="0"/>
        <w:autoSpaceDN w:val="0"/>
        <w:adjustRightInd w:val="0"/>
        <w:spacing w:after="0" w:line="240" w:lineRule="auto"/>
        <w:textAlignment w:val="baseline"/>
        <w:rPr>
          <w:rFonts w:ascii="Times New Roman" w:eastAsia="Times New Roman" w:hAnsi="Times New Roman" w:cs="Times New Roman"/>
          <w:b/>
          <w:szCs w:val="20"/>
          <w:lang w:eastAsia="cs-CZ"/>
        </w:rPr>
      </w:pPr>
    </w:p>
    <w:p w:rsidR="006D286C" w:rsidRDefault="006D286C" w:rsidP="006D286C">
      <w:pPr>
        <w:overflowPunct w:val="0"/>
        <w:autoSpaceDE w:val="0"/>
        <w:autoSpaceDN w:val="0"/>
        <w:adjustRightInd w:val="0"/>
        <w:spacing w:after="0" w:line="240" w:lineRule="auto"/>
        <w:textAlignment w:val="baseline"/>
        <w:rPr>
          <w:rFonts w:ascii="Times New Roman" w:eastAsia="Times New Roman" w:hAnsi="Times New Roman" w:cs="Times New Roman"/>
          <w:b/>
          <w:szCs w:val="20"/>
          <w:lang w:eastAsia="cs-CZ"/>
        </w:rPr>
      </w:pPr>
    </w:p>
    <w:p w:rsidR="006D286C" w:rsidRPr="006D286C" w:rsidRDefault="006D286C" w:rsidP="006D286C">
      <w:pPr>
        <w:overflowPunct w:val="0"/>
        <w:autoSpaceDE w:val="0"/>
        <w:autoSpaceDN w:val="0"/>
        <w:adjustRightInd w:val="0"/>
        <w:spacing w:after="0" w:line="240" w:lineRule="auto"/>
        <w:textAlignment w:val="baseline"/>
        <w:rPr>
          <w:rFonts w:ascii="Times New Roman" w:eastAsia="Times New Roman" w:hAnsi="Times New Roman" w:cs="Times New Roman"/>
          <w:b/>
          <w:szCs w:val="20"/>
          <w:lang w:eastAsia="cs-CZ"/>
        </w:rPr>
      </w:pPr>
    </w:p>
    <w:p w:rsidR="006D286C" w:rsidRPr="006D286C" w:rsidRDefault="006D286C" w:rsidP="006D286C">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eastAsia="cs-CZ"/>
        </w:rPr>
      </w:pPr>
      <w:r w:rsidRPr="006D286C">
        <w:rPr>
          <w:rFonts w:ascii="Times New Roman" w:eastAsia="Times New Roman" w:hAnsi="Times New Roman" w:cs="Times New Roman"/>
          <w:b/>
          <w:szCs w:val="20"/>
          <w:lang w:eastAsia="cs-CZ"/>
        </w:rPr>
        <w:lastRenderedPageBreak/>
        <w:t>3.</w:t>
      </w:r>
    </w:p>
    <w:p w:rsidR="006D286C" w:rsidRPr="006D286C" w:rsidRDefault="006D286C" w:rsidP="006D286C">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eastAsia="cs-CZ"/>
        </w:rPr>
      </w:pPr>
      <w:r w:rsidRPr="006D286C">
        <w:rPr>
          <w:rFonts w:ascii="Times New Roman" w:eastAsia="Times New Roman" w:hAnsi="Times New Roman" w:cs="Times New Roman"/>
          <w:b/>
          <w:szCs w:val="20"/>
          <w:lang w:eastAsia="cs-CZ"/>
        </w:rPr>
        <w:t>Doručování</w:t>
      </w:r>
    </w:p>
    <w:p w:rsidR="006D286C" w:rsidRPr="006D286C" w:rsidRDefault="006D286C" w:rsidP="006D286C">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p>
    <w:p w:rsidR="006D286C" w:rsidRPr="006D286C" w:rsidRDefault="006D286C" w:rsidP="006D286C">
      <w:pPr>
        <w:numPr>
          <w:ilvl w:val="0"/>
          <w:numId w:val="16"/>
        </w:numPr>
        <w:overflowPunct w:val="0"/>
        <w:autoSpaceDE w:val="0"/>
        <w:autoSpaceDN w:val="0"/>
        <w:adjustRightInd w:val="0"/>
        <w:spacing w:after="0" w:line="240" w:lineRule="auto"/>
        <w:jc w:val="both"/>
        <w:textAlignment w:val="baseline"/>
        <w:rPr>
          <w:rFonts w:ascii="Times New Roman" w:eastAsia="Times New Roman" w:hAnsi="Times New Roman" w:cs="Times New Roman"/>
          <w:snapToGrid w:val="0"/>
        </w:rPr>
      </w:pPr>
      <w:r w:rsidRPr="006D286C">
        <w:rPr>
          <w:rFonts w:ascii="Times New Roman" w:eastAsia="Times New Roman" w:hAnsi="Times New Roman" w:cs="Times New Roman"/>
          <w:snapToGrid w:val="0"/>
        </w:rPr>
        <w:t>Veškerá podání a jiná oznámení, která se doručují smluvním stranám, je třeba doručit osobně, nebo doporučenou listovní zásilkou, nebo do datové schránky. Pro vyloučení pochybností platí, že oznámení dle této smlouvy nelze podávat (činit) faxem ani elektronickými prostředky, například tedy ani elektronickou poštou, vyjma použití datové schránky.</w:t>
      </w:r>
    </w:p>
    <w:p w:rsidR="006D286C" w:rsidRPr="006D286C" w:rsidRDefault="006D286C" w:rsidP="006D286C">
      <w:pPr>
        <w:spacing w:after="0" w:line="240" w:lineRule="auto"/>
        <w:ind w:left="1134"/>
        <w:jc w:val="both"/>
        <w:rPr>
          <w:rFonts w:ascii="Times New Roman" w:eastAsia="Times New Roman" w:hAnsi="Times New Roman" w:cs="Times New Roman"/>
          <w:snapToGrid w:val="0"/>
        </w:rPr>
      </w:pPr>
    </w:p>
    <w:p w:rsidR="006D286C" w:rsidRPr="006D286C" w:rsidRDefault="006D286C" w:rsidP="006D286C">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lang w:eastAsia="cs-CZ"/>
        </w:rPr>
      </w:pPr>
      <w:r w:rsidRPr="006D286C">
        <w:rPr>
          <w:rFonts w:ascii="Times New Roman" w:eastAsia="Times New Roman" w:hAnsi="Times New Roman" w:cs="Times New Roman"/>
          <w:lang w:eastAsia="cs-CZ"/>
        </w:rPr>
        <w:t>2.</w:t>
      </w:r>
      <w:r w:rsidRPr="006D286C">
        <w:rPr>
          <w:rFonts w:ascii="Times New Roman" w:eastAsia="Times New Roman" w:hAnsi="Times New Roman" w:cs="Times New Roman"/>
          <w:lang w:eastAsia="cs-CZ"/>
        </w:rPr>
        <w:tab/>
        <w:t>Aniž by tím byly dotčeny další prostředky, kterými lze prokázat doručení, má se za to, že oznámení bylo řádně doručené:</w:t>
      </w:r>
    </w:p>
    <w:p w:rsidR="006D286C" w:rsidRPr="006D286C" w:rsidRDefault="006D286C" w:rsidP="006D286C">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lang w:eastAsia="cs-CZ"/>
        </w:rPr>
      </w:pPr>
    </w:p>
    <w:p w:rsidR="006D286C" w:rsidRPr="006D286C" w:rsidRDefault="006D286C" w:rsidP="006D286C">
      <w:pPr>
        <w:widowControl w:val="0"/>
        <w:tabs>
          <w:tab w:val="left" w:pos="567"/>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napToGrid w:val="0"/>
          <w:lang w:eastAsia="cs-CZ"/>
        </w:rPr>
      </w:pPr>
      <w:r w:rsidRPr="006D286C">
        <w:rPr>
          <w:rFonts w:ascii="Times New Roman" w:eastAsia="Times New Roman" w:hAnsi="Times New Roman" w:cs="Times New Roman"/>
          <w:snapToGrid w:val="0"/>
          <w:lang w:eastAsia="cs-CZ"/>
        </w:rPr>
        <w:t>(i)</w:t>
      </w:r>
      <w:r w:rsidRPr="006D286C">
        <w:rPr>
          <w:rFonts w:ascii="Times New Roman" w:eastAsia="Times New Roman" w:hAnsi="Times New Roman" w:cs="Times New Roman"/>
          <w:snapToGrid w:val="0"/>
          <w:lang w:eastAsia="cs-CZ"/>
        </w:rPr>
        <w:tab/>
        <w:t>při doručování osobně:</w:t>
      </w:r>
    </w:p>
    <w:p w:rsidR="006D286C" w:rsidRPr="006D286C" w:rsidRDefault="006D286C" w:rsidP="006D286C">
      <w:pPr>
        <w:widowControl w:val="0"/>
        <w:tabs>
          <w:tab w:val="left" w:pos="567"/>
          <w:tab w:val="left" w:pos="709"/>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spacing w:after="0" w:line="240" w:lineRule="auto"/>
        <w:ind w:left="284" w:firstLine="567"/>
        <w:jc w:val="both"/>
        <w:rPr>
          <w:rFonts w:ascii="Times New Roman" w:eastAsia="Times New Roman" w:hAnsi="Times New Roman" w:cs="Times New Roman"/>
          <w:snapToGrid w:val="0"/>
          <w:lang w:eastAsia="cs-CZ"/>
        </w:rPr>
      </w:pPr>
      <w:r w:rsidRPr="006D286C">
        <w:rPr>
          <w:rFonts w:ascii="Times New Roman" w:eastAsia="Times New Roman" w:hAnsi="Times New Roman" w:cs="Times New Roman"/>
          <w:snapToGrid w:val="0"/>
          <w:lang w:eastAsia="cs-CZ"/>
        </w:rPr>
        <w:t>- dnem faktického přijetí oznámení příjemcem; nebo</w:t>
      </w:r>
    </w:p>
    <w:p w:rsidR="006D286C" w:rsidRPr="006D286C" w:rsidRDefault="006D286C" w:rsidP="006D286C">
      <w:pPr>
        <w:widowControl w:val="0"/>
        <w:tabs>
          <w:tab w:val="left" w:pos="851"/>
          <w:tab w:val="left" w:pos="1560"/>
          <w:tab w:val="left" w:pos="3342"/>
          <w:tab w:val="left" w:pos="3910"/>
          <w:tab w:val="left" w:pos="4476"/>
          <w:tab w:val="left" w:pos="5044"/>
          <w:tab w:val="left" w:pos="5610"/>
          <w:tab w:val="right" w:pos="6176"/>
          <w:tab w:val="left" w:pos="6744"/>
          <w:tab w:val="left" w:pos="7310"/>
          <w:tab w:val="decimal" w:pos="7878"/>
          <w:tab w:val="left" w:pos="8444"/>
          <w:tab w:val="left" w:pos="9012"/>
        </w:tabs>
        <w:spacing w:after="0" w:line="240" w:lineRule="auto"/>
        <w:ind w:left="993" w:hanging="427"/>
        <w:jc w:val="both"/>
        <w:rPr>
          <w:rFonts w:ascii="Times New Roman" w:eastAsia="Times New Roman" w:hAnsi="Times New Roman" w:cs="Times New Roman"/>
          <w:snapToGrid w:val="0"/>
          <w:lang w:eastAsia="cs-CZ"/>
        </w:rPr>
      </w:pPr>
      <w:r w:rsidRPr="006D286C">
        <w:rPr>
          <w:rFonts w:ascii="Times New Roman" w:eastAsia="Times New Roman" w:hAnsi="Times New Roman" w:cs="Times New Roman"/>
          <w:snapToGrid w:val="0"/>
          <w:lang w:eastAsia="cs-CZ"/>
        </w:rPr>
        <w:tab/>
        <w:t>- dnem, v němž bylo doručeno osobě na příjemcově adrese, která je oprávněna k přebírání listovních zásilek; nebo</w:t>
      </w:r>
    </w:p>
    <w:p w:rsidR="006D286C" w:rsidRPr="006D286C" w:rsidRDefault="006D286C" w:rsidP="006D286C">
      <w:pPr>
        <w:widowControl w:val="0"/>
        <w:tabs>
          <w:tab w:val="left" w:pos="0"/>
          <w:tab w:val="left" w:pos="851"/>
          <w:tab w:val="left" w:pos="993"/>
          <w:tab w:val="left" w:pos="3910"/>
          <w:tab w:val="left" w:pos="4476"/>
          <w:tab w:val="left" w:pos="5044"/>
          <w:tab w:val="left" w:pos="5610"/>
          <w:tab w:val="right" w:pos="6176"/>
          <w:tab w:val="left" w:pos="6744"/>
          <w:tab w:val="left" w:pos="7310"/>
          <w:tab w:val="decimal" w:pos="7878"/>
          <w:tab w:val="left" w:pos="8444"/>
          <w:tab w:val="left" w:pos="9012"/>
        </w:tabs>
        <w:overflowPunct w:val="0"/>
        <w:autoSpaceDE w:val="0"/>
        <w:autoSpaceDN w:val="0"/>
        <w:adjustRightInd w:val="0"/>
        <w:spacing w:after="0" w:line="240" w:lineRule="auto"/>
        <w:ind w:left="993" w:hanging="142"/>
        <w:jc w:val="both"/>
        <w:textAlignment w:val="baseline"/>
        <w:rPr>
          <w:rFonts w:ascii="Times New Roman" w:eastAsia="Times New Roman" w:hAnsi="Times New Roman" w:cs="Times New Roman"/>
          <w:snapToGrid w:val="0"/>
          <w:lang w:eastAsia="cs-CZ"/>
        </w:rPr>
      </w:pPr>
      <w:r w:rsidRPr="006D286C">
        <w:rPr>
          <w:rFonts w:ascii="Times New Roman" w:eastAsia="Times New Roman" w:hAnsi="Times New Roman" w:cs="Times New Roman"/>
          <w:snapToGrid w:val="0"/>
          <w:lang w:eastAsia="cs-CZ"/>
        </w:rPr>
        <w:t>- dnem, kdy bylo doručováno osobě na příjemcově adrese určené k přebírání listovních zásilek, a tato osoba odmítla listovní zásilku převzít;</w:t>
      </w:r>
    </w:p>
    <w:p w:rsidR="006D286C" w:rsidRPr="006D286C" w:rsidRDefault="006D286C" w:rsidP="006D286C">
      <w:pPr>
        <w:widowControl w:val="0"/>
        <w:tabs>
          <w:tab w:val="left" w:pos="0"/>
          <w:tab w:val="left" w:pos="1134"/>
          <w:tab w:val="left" w:pos="1701"/>
          <w:tab w:val="left" w:pos="3342"/>
          <w:tab w:val="left" w:pos="3910"/>
          <w:tab w:val="left" w:pos="4476"/>
          <w:tab w:val="left" w:pos="5044"/>
          <w:tab w:val="left" w:pos="5610"/>
          <w:tab w:val="right" w:pos="6176"/>
          <w:tab w:val="left" w:pos="6744"/>
          <w:tab w:val="left" w:pos="7310"/>
          <w:tab w:val="decimal" w:pos="7878"/>
          <w:tab w:val="left" w:pos="8444"/>
          <w:tab w:val="left" w:pos="9012"/>
        </w:tab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napToGrid w:val="0"/>
          <w:lang w:eastAsia="cs-CZ"/>
        </w:rPr>
      </w:pPr>
    </w:p>
    <w:p w:rsidR="006D286C" w:rsidRPr="006D286C" w:rsidRDefault="006D286C" w:rsidP="006D286C">
      <w:pPr>
        <w:widowControl w:val="0"/>
        <w:numPr>
          <w:ilvl w:val="0"/>
          <w:numId w:val="17"/>
        </w:numPr>
        <w:tabs>
          <w:tab w:val="left" w:pos="567"/>
          <w:tab w:val="left" w:pos="1642"/>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overflowPunct w:val="0"/>
        <w:autoSpaceDE w:val="0"/>
        <w:autoSpaceDN w:val="0"/>
        <w:adjustRightInd w:val="0"/>
        <w:spacing w:after="0" w:line="240" w:lineRule="auto"/>
        <w:jc w:val="both"/>
        <w:textAlignment w:val="baseline"/>
        <w:rPr>
          <w:rFonts w:ascii="Times New Roman" w:eastAsia="Times New Roman" w:hAnsi="Times New Roman" w:cs="Times New Roman"/>
          <w:snapToGrid w:val="0"/>
          <w:lang w:eastAsia="cs-CZ"/>
        </w:rPr>
      </w:pPr>
      <w:r w:rsidRPr="006D286C">
        <w:rPr>
          <w:rFonts w:ascii="Times New Roman" w:eastAsia="Times New Roman" w:hAnsi="Times New Roman" w:cs="Times New Roman"/>
          <w:snapToGrid w:val="0"/>
          <w:lang w:eastAsia="cs-CZ"/>
        </w:rPr>
        <w:t xml:space="preserve"> při doručování prostřednictvím držitele poštovní licence: </w:t>
      </w:r>
    </w:p>
    <w:p w:rsidR="006D286C" w:rsidRPr="006D286C" w:rsidRDefault="006D286C" w:rsidP="006D286C">
      <w:pPr>
        <w:widowControl w:val="0"/>
        <w:tabs>
          <w:tab w:val="left" w:pos="0"/>
          <w:tab w:val="left" w:pos="851"/>
          <w:tab w:val="left" w:pos="1134"/>
          <w:tab w:val="left" w:pos="1560"/>
          <w:tab w:val="left" w:pos="1701"/>
          <w:tab w:val="left" w:pos="2208"/>
          <w:tab w:val="left" w:pos="3342"/>
          <w:tab w:val="left" w:pos="3910"/>
          <w:tab w:val="left" w:pos="4476"/>
          <w:tab w:val="left" w:pos="5044"/>
          <w:tab w:val="left" w:pos="5610"/>
          <w:tab w:val="right" w:pos="6176"/>
          <w:tab w:val="left" w:pos="6744"/>
          <w:tab w:val="left" w:pos="7310"/>
          <w:tab w:val="decimal" w:pos="7878"/>
          <w:tab w:val="left" w:pos="8444"/>
          <w:tab w:val="left" w:pos="9012"/>
        </w:tabs>
        <w:overflowPunct w:val="0"/>
        <w:autoSpaceDE w:val="0"/>
        <w:autoSpaceDN w:val="0"/>
        <w:adjustRightInd w:val="0"/>
        <w:spacing w:after="0" w:line="240" w:lineRule="auto"/>
        <w:ind w:left="284" w:firstLine="283"/>
        <w:jc w:val="both"/>
        <w:textAlignment w:val="baseline"/>
        <w:rPr>
          <w:rFonts w:ascii="Times New Roman" w:eastAsia="Times New Roman" w:hAnsi="Times New Roman" w:cs="Times New Roman"/>
          <w:snapToGrid w:val="0"/>
          <w:lang w:eastAsia="cs-CZ"/>
        </w:rPr>
      </w:pPr>
      <w:r w:rsidRPr="006D286C">
        <w:rPr>
          <w:rFonts w:ascii="Times New Roman" w:eastAsia="Times New Roman" w:hAnsi="Times New Roman" w:cs="Times New Roman"/>
          <w:snapToGrid w:val="0"/>
          <w:lang w:eastAsia="cs-CZ"/>
        </w:rPr>
        <w:tab/>
        <w:t>- dnem předání listovní zásilky příjemci; nebo</w:t>
      </w:r>
    </w:p>
    <w:p w:rsidR="006D286C" w:rsidRPr="006D286C" w:rsidRDefault="006D286C" w:rsidP="006D286C">
      <w:pPr>
        <w:widowControl w:val="0"/>
        <w:tabs>
          <w:tab w:val="left" w:pos="0"/>
          <w:tab w:val="left" w:pos="851"/>
          <w:tab w:val="left" w:pos="3342"/>
          <w:tab w:val="left" w:pos="3910"/>
          <w:tab w:val="left" w:pos="4476"/>
          <w:tab w:val="left" w:pos="5044"/>
          <w:tab w:val="left" w:pos="5610"/>
          <w:tab w:val="right" w:pos="6176"/>
          <w:tab w:val="left" w:pos="6744"/>
          <w:tab w:val="left" w:pos="7310"/>
          <w:tab w:val="decimal" w:pos="7878"/>
          <w:tab w:val="left" w:pos="8444"/>
          <w:tab w:val="left" w:pos="9012"/>
        </w:tabs>
        <w:overflowPunct w:val="0"/>
        <w:autoSpaceDE w:val="0"/>
        <w:autoSpaceDN w:val="0"/>
        <w:adjustRightInd w:val="0"/>
        <w:spacing w:after="0" w:line="240" w:lineRule="auto"/>
        <w:ind w:left="993" w:hanging="426"/>
        <w:jc w:val="both"/>
        <w:textAlignment w:val="baseline"/>
        <w:rPr>
          <w:rFonts w:ascii="Times New Roman" w:eastAsia="Times New Roman" w:hAnsi="Times New Roman" w:cs="Times New Roman"/>
          <w:snapToGrid w:val="0"/>
          <w:lang w:eastAsia="cs-CZ"/>
        </w:rPr>
      </w:pPr>
      <w:r w:rsidRPr="006D286C">
        <w:rPr>
          <w:rFonts w:ascii="Times New Roman" w:eastAsia="Times New Roman" w:hAnsi="Times New Roman" w:cs="Times New Roman"/>
          <w:snapToGrid w:val="0"/>
          <w:lang w:eastAsia="cs-CZ"/>
        </w:rPr>
        <w:tab/>
        <w:t>- dnem, kdy příjemce při prvním pokusu o doručení zásilku z jakýchkoli důvodů nepřevzal či odmítl zásilku převzít, a to i přesto, že se v místě doručení nezdržuje, pokud byla na zásilce uvedena adresa pro doručování dle článku VII. odst. 1., resp. VII. odst. 2. této smlouvy;</w:t>
      </w:r>
    </w:p>
    <w:p w:rsidR="006D286C" w:rsidRPr="006D286C" w:rsidRDefault="006D286C" w:rsidP="006D286C">
      <w:pPr>
        <w:widowControl w:val="0"/>
        <w:tabs>
          <w:tab w:val="left" w:pos="0"/>
          <w:tab w:val="left" w:pos="1076"/>
          <w:tab w:val="left" w:pos="3342"/>
          <w:tab w:val="left" w:pos="3910"/>
          <w:tab w:val="left" w:pos="4476"/>
          <w:tab w:val="left" w:pos="5044"/>
          <w:tab w:val="left" w:pos="5610"/>
          <w:tab w:val="right" w:pos="6176"/>
          <w:tab w:val="left" w:pos="6744"/>
          <w:tab w:val="left" w:pos="7310"/>
          <w:tab w:val="decimal" w:pos="7878"/>
          <w:tab w:val="left" w:pos="8444"/>
          <w:tab w:val="left" w:pos="9012"/>
        </w:tab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napToGrid w:val="0"/>
          <w:lang w:eastAsia="cs-CZ"/>
        </w:rPr>
      </w:pPr>
    </w:p>
    <w:p w:rsidR="006D286C" w:rsidRPr="006D286C" w:rsidRDefault="006D286C" w:rsidP="006D286C">
      <w:pPr>
        <w:widowControl w:val="0"/>
        <w:snapToGrid w:val="0"/>
        <w:spacing w:after="0" w:line="240" w:lineRule="auto"/>
        <w:ind w:left="284"/>
        <w:jc w:val="both"/>
        <w:rPr>
          <w:rFonts w:ascii="Times New Roman" w:eastAsia="Times New Roman" w:hAnsi="Times New Roman" w:cs="Times New Roman"/>
          <w:lang w:val="x-none"/>
        </w:rPr>
      </w:pPr>
      <w:r w:rsidRPr="006D286C">
        <w:rPr>
          <w:rFonts w:ascii="Times New Roman" w:eastAsia="Times New Roman" w:hAnsi="Times New Roman" w:cs="Times New Roman"/>
          <w:lang w:val="x-none"/>
        </w:rPr>
        <w:t>(iii) při doručování datovou schránkou:</w:t>
      </w:r>
    </w:p>
    <w:p w:rsidR="006D286C" w:rsidRPr="006D286C" w:rsidRDefault="006D286C" w:rsidP="006D286C">
      <w:pPr>
        <w:widowControl w:val="0"/>
        <w:numPr>
          <w:ilvl w:val="0"/>
          <w:numId w:val="14"/>
        </w:numPr>
        <w:overflowPunct w:val="0"/>
        <w:autoSpaceDE w:val="0"/>
        <w:autoSpaceDN w:val="0"/>
        <w:adjustRightInd w:val="0"/>
        <w:snapToGrid w:val="0"/>
        <w:spacing w:after="0" w:line="240" w:lineRule="auto"/>
        <w:ind w:left="993" w:hanging="142"/>
        <w:jc w:val="both"/>
        <w:textAlignment w:val="baseline"/>
        <w:rPr>
          <w:rFonts w:ascii="Times New Roman" w:eastAsia="Times New Roman" w:hAnsi="Times New Roman" w:cs="Times New Roman"/>
          <w:lang w:val="x-none"/>
        </w:rPr>
      </w:pPr>
      <w:r w:rsidRPr="006D286C">
        <w:rPr>
          <w:rFonts w:ascii="Times New Roman" w:eastAsia="Times New Roman" w:hAnsi="Times New Roman" w:cs="Times New Roman"/>
          <w:lang w:val="x-none"/>
        </w:rPr>
        <w:t>dle zákona č.300/2008 Sb., o elektronických úkonech a autorizované konverzi dokumentů.</w:t>
      </w:r>
    </w:p>
    <w:p w:rsidR="006D286C" w:rsidRPr="006D286C" w:rsidRDefault="006D286C" w:rsidP="006D286C">
      <w:pPr>
        <w:widowControl w:val="0"/>
        <w:tabs>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overflowPunct w:val="0"/>
        <w:autoSpaceDE w:val="0"/>
        <w:autoSpaceDN w:val="0"/>
        <w:adjustRightInd w:val="0"/>
        <w:spacing w:after="0" w:line="240" w:lineRule="auto"/>
        <w:ind w:left="284" w:hanging="284"/>
        <w:jc w:val="center"/>
        <w:textAlignment w:val="baseline"/>
        <w:rPr>
          <w:rFonts w:ascii="Times New Roman" w:eastAsia="Times New Roman" w:hAnsi="Times New Roman" w:cs="Times New Roman"/>
          <w:b/>
          <w:snapToGrid w:val="0"/>
          <w:lang w:eastAsia="cs-CZ"/>
        </w:rPr>
      </w:pPr>
    </w:p>
    <w:p w:rsidR="006D286C" w:rsidRPr="006D286C" w:rsidRDefault="006D286C" w:rsidP="006D286C">
      <w:pPr>
        <w:widowControl w:val="0"/>
        <w:tabs>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overflowPunct w:val="0"/>
        <w:autoSpaceDE w:val="0"/>
        <w:autoSpaceDN w:val="0"/>
        <w:adjustRightInd w:val="0"/>
        <w:spacing w:after="0" w:line="240" w:lineRule="auto"/>
        <w:ind w:left="284" w:hanging="284"/>
        <w:jc w:val="center"/>
        <w:textAlignment w:val="baseline"/>
        <w:rPr>
          <w:rFonts w:ascii="Times New Roman" w:eastAsia="Times New Roman" w:hAnsi="Times New Roman" w:cs="Times New Roman"/>
          <w:b/>
          <w:snapToGrid w:val="0"/>
          <w:lang w:eastAsia="cs-CZ"/>
        </w:rPr>
      </w:pPr>
      <w:r w:rsidRPr="006D286C">
        <w:rPr>
          <w:rFonts w:ascii="Times New Roman" w:eastAsia="Times New Roman" w:hAnsi="Times New Roman" w:cs="Times New Roman"/>
          <w:b/>
          <w:snapToGrid w:val="0"/>
          <w:lang w:eastAsia="cs-CZ"/>
        </w:rPr>
        <w:t>4.</w:t>
      </w:r>
    </w:p>
    <w:p w:rsidR="006D286C" w:rsidRPr="006D286C" w:rsidRDefault="006D286C" w:rsidP="006D286C">
      <w:pPr>
        <w:widowControl w:val="0"/>
        <w:tabs>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overflowPunct w:val="0"/>
        <w:autoSpaceDE w:val="0"/>
        <w:autoSpaceDN w:val="0"/>
        <w:adjustRightInd w:val="0"/>
        <w:spacing w:after="0" w:line="240" w:lineRule="auto"/>
        <w:ind w:left="284" w:hanging="284"/>
        <w:jc w:val="center"/>
        <w:textAlignment w:val="baseline"/>
        <w:rPr>
          <w:rFonts w:ascii="Times New Roman" w:eastAsia="Times New Roman" w:hAnsi="Times New Roman" w:cs="Times New Roman"/>
          <w:b/>
          <w:snapToGrid w:val="0"/>
          <w:lang w:eastAsia="cs-CZ"/>
        </w:rPr>
      </w:pPr>
      <w:r w:rsidRPr="006D286C">
        <w:rPr>
          <w:rFonts w:ascii="Times New Roman" w:eastAsia="Times New Roman" w:hAnsi="Times New Roman" w:cs="Times New Roman"/>
          <w:b/>
          <w:snapToGrid w:val="0"/>
          <w:lang w:eastAsia="cs-CZ"/>
        </w:rPr>
        <w:t>Adresy pro doručování</w:t>
      </w:r>
    </w:p>
    <w:p w:rsidR="006D286C" w:rsidRPr="006D286C" w:rsidRDefault="006D286C" w:rsidP="006D286C">
      <w:pPr>
        <w:widowControl w:val="0"/>
        <w:tabs>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napToGrid w:val="0"/>
          <w:lang w:eastAsia="cs-CZ"/>
        </w:rPr>
      </w:pPr>
    </w:p>
    <w:p w:rsidR="006D286C" w:rsidRPr="006D286C" w:rsidRDefault="006D286C" w:rsidP="006D286C">
      <w:pPr>
        <w:widowControl w:val="0"/>
        <w:numPr>
          <w:ilvl w:val="6"/>
          <w:numId w:val="6"/>
        </w:numPr>
        <w:tabs>
          <w:tab w:val="left" w:pos="284"/>
          <w:tab w:val="left" w:pos="1642"/>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snapToGrid w:val="0"/>
          <w:lang w:eastAsia="cs-CZ"/>
        </w:rPr>
      </w:pPr>
      <w:r w:rsidRPr="006D286C">
        <w:rPr>
          <w:rFonts w:ascii="Times New Roman" w:eastAsia="Times New Roman" w:hAnsi="Times New Roman" w:cs="Times New Roman"/>
          <w:snapToGrid w:val="0"/>
          <w:lang w:eastAsia="cs-CZ"/>
        </w:rPr>
        <w:t>Ke dni podpisu smlouvy je:</w:t>
      </w:r>
    </w:p>
    <w:p w:rsidR="006D286C" w:rsidRPr="006D286C" w:rsidRDefault="006D286C" w:rsidP="006D286C">
      <w:pPr>
        <w:widowControl w:val="0"/>
        <w:tabs>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spacing w:after="0" w:line="240" w:lineRule="auto"/>
        <w:ind w:left="426"/>
        <w:jc w:val="both"/>
        <w:rPr>
          <w:rFonts w:ascii="Times New Roman" w:eastAsia="Times New Roman" w:hAnsi="Times New Roman" w:cs="Times New Roman"/>
          <w:snapToGrid w:val="0"/>
          <w:lang w:eastAsia="cs-CZ"/>
        </w:rPr>
      </w:pPr>
      <w:r w:rsidRPr="006D286C">
        <w:rPr>
          <w:rFonts w:ascii="Times New Roman" w:eastAsia="Times New Roman" w:hAnsi="Times New Roman" w:cs="Times New Roman"/>
          <w:snapToGrid w:val="0"/>
          <w:lang w:eastAsia="cs-CZ"/>
        </w:rPr>
        <w:t xml:space="preserve">(a)        adresa pro doručování povinnému ze služebnosti inženýrské sítě:  </w:t>
      </w:r>
    </w:p>
    <w:p w:rsidR="006D286C" w:rsidRPr="006D286C" w:rsidRDefault="006D286C" w:rsidP="006D286C">
      <w:pPr>
        <w:keepNext/>
        <w:overflowPunct w:val="0"/>
        <w:autoSpaceDE w:val="0"/>
        <w:autoSpaceDN w:val="0"/>
        <w:adjustRightInd w:val="0"/>
        <w:spacing w:after="0" w:line="240" w:lineRule="auto"/>
        <w:ind w:left="993" w:hanging="517"/>
        <w:textAlignment w:val="baseline"/>
        <w:outlineLvl w:val="4"/>
        <w:rPr>
          <w:rFonts w:ascii="Times New Roman" w:eastAsia="Times New Roman" w:hAnsi="Times New Roman" w:cs="Times New Roman"/>
          <w:b/>
          <w:bCs/>
          <w:lang w:eastAsia="cs-CZ"/>
        </w:rPr>
      </w:pPr>
      <w:r w:rsidRPr="006D286C">
        <w:rPr>
          <w:rFonts w:ascii="Times New Roman" w:eastAsia="Times New Roman" w:hAnsi="Times New Roman" w:cs="Times New Roman"/>
          <w:b/>
          <w:bCs/>
          <w:lang w:eastAsia="cs-CZ"/>
        </w:rPr>
        <w:t xml:space="preserve"> </w:t>
      </w:r>
      <w:r w:rsidRPr="006D286C">
        <w:rPr>
          <w:rFonts w:ascii="Times New Roman" w:eastAsia="Times New Roman" w:hAnsi="Times New Roman" w:cs="Times New Roman"/>
          <w:b/>
          <w:bCs/>
          <w:lang w:eastAsia="cs-CZ"/>
        </w:rPr>
        <w:tab/>
        <w:t xml:space="preserve">   Statutární město Karlovy Vary</w:t>
      </w:r>
    </w:p>
    <w:p w:rsidR="006D286C" w:rsidRPr="006D286C" w:rsidRDefault="006D286C" w:rsidP="006D286C">
      <w:pPr>
        <w:tabs>
          <w:tab w:val="left" w:pos="1134"/>
        </w:tabs>
        <w:overflowPunct w:val="0"/>
        <w:autoSpaceDE w:val="0"/>
        <w:autoSpaceDN w:val="0"/>
        <w:adjustRightInd w:val="0"/>
        <w:spacing w:after="0" w:line="240" w:lineRule="auto"/>
        <w:ind w:hanging="658"/>
        <w:textAlignment w:val="baseline"/>
        <w:rPr>
          <w:rFonts w:ascii="Times New Roman" w:eastAsia="Times New Roman" w:hAnsi="Times New Roman" w:cs="Times New Roman"/>
          <w:lang w:eastAsia="cs-CZ"/>
        </w:rPr>
      </w:pPr>
      <w:r w:rsidRPr="006D286C">
        <w:rPr>
          <w:rFonts w:ascii="Times New Roman" w:eastAsia="Times New Roman" w:hAnsi="Times New Roman" w:cs="Times New Roman"/>
          <w:lang w:eastAsia="cs-CZ"/>
        </w:rPr>
        <w:tab/>
      </w:r>
      <w:r w:rsidRPr="006D286C">
        <w:rPr>
          <w:rFonts w:ascii="Times New Roman" w:eastAsia="Times New Roman" w:hAnsi="Times New Roman" w:cs="Times New Roman"/>
          <w:lang w:eastAsia="cs-CZ"/>
        </w:rPr>
        <w:tab/>
        <w:t>Moskevská 2035/21, Karlovy Vary, PSČ: 36</w:t>
      </w:r>
      <w:r>
        <w:rPr>
          <w:rFonts w:ascii="Times New Roman" w:eastAsia="Times New Roman" w:hAnsi="Times New Roman" w:cs="Times New Roman"/>
          <w:lang w:eastAsia="cs-CZ"/>
        </w:rPr>
        <w:t>0</w:t>
      </w:r>
      <w:r w:rsidRPr="006D286C">
        <w:rPr>
          <w:rFonts w:ascii="Times New Roman" w:eastAsia="Times New Roman" w:hAnsi="Times New Roman" w:cs="Times New Roman"/>
          <w:lang w:eastAsia="cs-CZ"/>
        </w:rPr>
        <w:t xml:space="preserve"> 0</w:t>
      </w:r>
      <w:r>
        <w:rPr>
          <w:rFonts w:ascii="Times New Roman" w:eastAsia="Times New Roman" w:hAnsi="Times New Roman" w:cs="Times New Roman"/>
          <w:lang w:eastAsia="cs-CZ"/>
        </w:rPr>
        <w:t>1</w:t>
      </w:r>
    </w:p>
    <w:p w:rsidR="006D286C" w:rsidRPr="006D286C" w:rsidRDefault="006D286C" w:rsidP="006D286C">
      <w:pPr>
        <w:tabs>
          <w:tab w:val="left" w:pos="1134"/>
        </w:tabs>
        <w:overflowPunct w:val="0"/>
        <w:autoSpaceDE w:val="0"/>
        <w:autoSpaceDN w:val="0"/>
        <w:adjustRightInd w:val="0"/>
        <w:spacing w:after="0" w:line="240" w:lineRule="auto"/>
        <w:ind w:hanging="658"/>
        <w:textAlignment w:val="baseline"/>
        <w:rPr>
          <w:rFonts w:ascii="Times New Roman" w:eastAsia="Times New Roman" w:hAnsi="Times New Roman" w:cs="Times New Roman"/>
          <w:lang w:eastAsia="cs-CZ"/>
        </w:rPr>
      </w:pPr>
    </w:p>
    <w:p w:rsidR="006D286C" w:rsidRDefault="006D286C" w:rsidP="006D286C">
      <w:pPr>
        <w:widowControl w:val="0"/>
        <w:numPr>
          <w:ilvl w:val="0"/>
          <w:numId w:val="13"/>
        </w:numPr>
        <w:tabs>
          <w:tab w:val="left" w:pos="1134"/>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overflowPunct w:val="0"/>
        <w:autoSpaceDE w:val="0"/>
        <w:autoSpaceDN w:val="0"/>
        <w:adjustRightInd w:val="0"/>
        <w:spacing w:after="0" w:line="240" w:lineRule="auto"/>
        <w:jc w:val="both"/>
        <w:textAlignment w:val="baseline"/>
        <w:rPr>
          <w:rFonts w:ascii="Times New Roman" w:eastAsia="Times New Roman" w:hAnsi="Times New Roman" w:cs="Times New Roman"/>
          <w:snapToGrid w:val="0"/>
          <w:lang w:eastAsia="cs-CZ"/>
        </w:rPr>
      </w:pPr>
      <w:r w:rsidRPr="006D286C">
        <w:rPr>
          <w:rFonts w:ascii="Times New Roman" w:eastAsia="Times New Roman" w:hAnsi="Times New Roman" w:cs="Times New Roman"/>
          <w:snapToGrid w:val="0"/>
          <w:lang w:eastAsia="cs-CZ"/>
        </w:rPr>
        <w:t xml:space="preserve">adresa pro doručování budoucímu oprávněnému ze služebnosti inženýrské sítě je uvedená v záhlaví této smlouvy. </w:t>
      </w:r>
    </w:p>
    <w:p w:rsidR="006D286C" w:rsidRPr="006D286C" w:rsidRDefault="006D286C" w:rsidP="006D286C">
      <w:pPr>
        <w:widowControl w:val="0"/>
        <w:tabs>
          <w:tab w:val="left" w:pos="1134"/>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overflowPunct w:val="0"/>
        <w:autoSpaceDE w:val="0"/>
        <w:autoSpaceDN w:val="0"/>
        <w:adjustRightInd w:val="0"/>
        <w:spacing w:after="0" w:line="240" w:lineRule="auto"/>
        <w:ind w:left="1084"/>
        <w:jc w:val="both"/>
        <w:textAlignment w:val="baseline"/>
        <w:rPr>
          <w:rFonts w:ascii="Times New Roman" w:eastAsia="Times New Roman" w:hAnsi="Times New Roman" w:cs="Times New Roman"/>
          <w:snapToGrid w:val="0"/>
          <w:lang w:eastAsia="cs-CZ"/>
        </w:rPr>
      </w:pPr>
    </w:p>
    <w:p w:rsidR="006D286C" w:rsidRPr="006D286C" w:rsidRDefault="006D286C" w:rsidP="006D286C">
      <w:pPr>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b/>
          <w:i/>
          <w:lang w:eastAsia="cs-CZ"/>
        </w:rPr>
      </w:pPr>
      <w:r w:rsidRPr="006D286C">
        <w:rPr>
          <w:rFonts w:ascii="Times New Roman" w:eastAsia="Times New Roman" w:hAnsi="Times New Roman" w:cs="Times New Roman"/>
          <w:lang w:eastAsia="cs-CZ"/>
        </w:rPr>
        <w:t>2.</w:t>
      </w:r>
      <w:r w:rsidRPr="006D286C">
        <w:rPr>
          <w:rFonts w:ascii="Times New Roman" w:eastAsia="Times New Roman" w:hAnsi="Times New Roman" w:cs="Times New Roman"/>
          <w:lang w:eastAsia="cs-CZ"/>
        </w:rPr>
        <w:tab/>
        <w:t>Smluvní strany se dohodly, že v případě změny sídla či místa pro doručování, a tím i adresy pro doručování, budou písemně informovat o této skutečnosti bez zbytečného odkladu druhou smluvní stranu.</w:t>
      </w:r>
    </w:p>
    <w:p w:rsidR="006D286C" w:rsidRPr="006D286C" w:rsidRDefault="006D286C" w:rsidP="006D286C">
      <w:pPr>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cs-CZ"/>
        </w:rPr>
      </w:pPr>
      <w:r w:rsidRPr="006D286C">
        <w:rPr>
          <w:rFonts w:ascii="Times New Roman" w:eastAsia="Times New Roman" w:hAnsi="Times New Roman" w:cs="Times New Roman"/>
          <w:b/>
          <w:lang w:eastAsia="cs-CZ"/>
        </w:rPr>
        <w:t>5.</w:t>
      </w:r>
    </w:p>
    <w:p w:rsidR="006D286C" w:rsidRPr="006D286C" w:rsidRDefault="006D286C" w:rsidP="006D286C">
      <w:pPr>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cs-CZ"/>
        </w:rPr>
      </w:pPr>
      <w:r w:rsidRPr="006D286C">
        <w:rPr>
          <w:rFonts w:ascii="Times New Roman" w:eastAsia="Times New Roman" w:hAnsi="Times New Roman" w:cs="Times New Roman"/>
          <w:b/>
          <w:lang w:eastAsia="cs-CZ"/>
        </w:rPr>
        <w:t>Stanovisko odboru rozvoje a investic</w:t>
      </w:r>
    </w:p>
    <w:p w:rsidR="006D286C" w:rsidRPr="006D286C" w:rsidRDefault="006D286C" w:rsidP="006D286C">
      <w:pPr>
        <w:overflowPunct w:val="0"/>
        <w:autoSpaceDE w:val="0"/>
        <w:autoSpaceDN w:val="0"/>
        <w:adjustRightInd w:val="0"/>
        <w:spacing w:after="0" w:line="240" w:lineRule="auto"/>
        <w:textAlignment w:val="baseline"/>
        <w:rPr>
          <w:rFonts w:ascii="Times New Roman" w:eastAsia="Times New Roman" w:hAnsi="Times New Roman" w:cs="Times New Roman"/>
          <w:lang w:eastAsia="cs-CZ"/>
        </w:rPr>
      </w:pPr>
    </w:p>
    <w:p w:rsidR="006D286C" w:rsidRPr="006D286C" w:rsidRDefault="006D286C" w:rsidP="006D286C">
      <w:pPr>
        <w:numPr>
          <w:ilvl w:val="0"/>
          <w:numId w:val="20"/>
        </w:numPr>
        <w:tabs>
          <w:tab w:val="left" w:pos="426"/>
        </w:tabs>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szCs w:val="20"/>
          <w:lang w:eastAsia="cs-CZ"/>
        </w:rPr>
      </w:pPr>
      <w:r w:rsidRPr="006D286C">
        <w:rPr>
          <w:rFonts w:ascii="Times New Roman" w:eastAsia="Times New Roman" w:hAnsi="Times New Roman" w:cs="Times New Roman"/>
          <w:lang w:eastAsia="cs-CZ"/>
        </w:rPr>
        <w:t xml:space="preserve">Budoucí oprávněný ze služebnosti inženýrské sítě je povinen dodržet podmínky, které jsou stanoveny odborem rozvoje a investic ve stanovisku ze dne </w:t>
      </w:r>
      <w:r>
        <w:rPr>
          <w:rFonts w:ascii="Times New Roman" w:eastAsia="Times New Roman" w:hAnsi="Times New Roman" w:cs="Times New Roman"/>
          <w:lang w:eastAsia="cs-CZ"/>
        </w:rPr>
        <w:t>06</w:t>
      </w:r>
      <w:r w:rsidRPr="006D286C">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01</w:t>
      </w:r>
      <w:r w:rsidRPr="006D286C">
        <w:rPr>
          <w:rFonts w:ascii="Times New Roman" w:eastAsia="Times New Roman" w:hAnsi="Times New Roman" w:cs="Times New Roman"/>
          <w:lang w:eastAsia="cs-CZ"/>
        </w:rPr>
        <w:t>. 202</w:t>
      </w:r>
      <w:r>
        <w:rPr>
          <w:rFonts w:ascii="Times New Roman" w:eastAsia="Times New Roman" w:hAnsi="Times New Roman" w:cs="Times New Roman"/>
          <w:lang w:eastAsia="cs-CZ"/>
        </w:rPr>
        <w:t>1</w:t>
      </w:r>
      <w:r w:rsidRPr="006D286C">
        <w:rPr>
          <w:rFonts w:ascii="Times New Roman" w:eastAsia="Times New Roman" w:hAnsi="Times New Roman" w:cs="Times New Roman"/>
          <w:lang w:eastAsia="cs-CZ"/>
        </w:rPr>
        <w:t xml:space="preserve">, </w:t>
      </w:r>
      <w:r w:rsidRPr="006D286C">
        <w:rPr>
          <w:rFonts w:ascii="Times New Roman" w:eastAsia="Times New Roman" w:hAnsi="Times New Roman" w:cs="Times New Roman"/>
          <w:szCs w:val="20"/>
          <w:lang w:eastAsia="cs-CZ"/>
        </w:rPr>
        <w:t>které jako nedílná součást tvoří přílohu této smlouvy o budoucí smlouvě o zřízení věcného břemene – služebnosti inženýrské sítě.</w:t>
      </w:r>
    </w:p>
    <w:p w:rsidR="006D286C" w:rsidRPr="006D286C" w:rsidRDefault="006D286C" w:rsidP="006D286C">
      <w:pPr>
        <w:tabs>
          <w:tab w:val="left" w:pos="284"/>
        </w:tabs>
        <w:overflowPunct w:val="0"/>
        <w:autoSpaceDE w:val="0"/>
        <w:autoSpaceDN w:val="0"/>
        <w:adjustRightInd w:val="0"/>
        <w:spacing w:after="0" w:line="240" w:lineRule="auto"/>
        <w:jc w:val="both"/>
        <w:rPr>
          <w:rFonts w:ascii="Times New Roman" w:eastAsia="Times New Roman" w:hAnsi="Times New Roman" w:cs="Times New Roman"/>
          <w:b/>
          <w:szCs w:val="20"/>
          <w:lang w:eastAsia="cs-CZ"/>
        </w:rPr>
      </w:pPr>
    </w:p>
    <w:p w:rsidR="006D286C" w:rsidRPr="006D286C" w:rsidRDefault="006D286C" w:rsidP="006D286C">
      <w:pPr>
        <w:numPr>
          <w:ilvl w:val="0"/>
          <w:numId w:val="20"/>
        </w:numPr>
        <w:tabs>
          <w:tab w:val="left" w:pos="284"/>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cs-CZ"/>
        </w:rPr>
      </w:pPr>
      <w:r w:rsidRPr="006D286C">
        <w:rPr>
          <w:rFonts w:ascii="Times New Roman" w:eastAsia="Times New Roman" w:hAnsi="Times New Roman" w:cs="Times New Roman"/>
          <w:szCs w:val="20"/>
          <w:lang w:eastAsia="cs-CZ"/>
        </w:rPr>
        <w:t xml:space="preserve">    Mezi smluvními stranami Statutárním městem Karlovy Vary, odborem rozvoje a investic a spol. T-Mobile Czech Republic a.s. je/bude uzavřena „Smlouva o koordinaci stavebního záměru na vybudování sítě elektronických komunikací na území města Karlovy Vary“. Budoucí oprávněný ze služebnosti inženýrské sítě je povinen dodržet podmínky, které budou stanoveny odborem rozvoje a investic v této smlouvě.</w:t>
      </w:r>
    </w:p>
    <w:p w:rsidR="006D286C" w:rsidRPr="006D286C" w:rsidRDefault="006D286C" w:rsidP="006D286C">
      <w:pPr>
        <w:overflowPunct w:val="0"/>
        <w:autoSpaceDE w:val="0"/>
        <w:autoSpaceDN w:val="0"/>
        <w:adjustRightInd w:val="0"/>
        <w:spacing w:after="0" w:line="240" w:lineRule="auto"/>
        <w:ind w:left="567" w:firstLine="696"/>
        <w:textAlignment w:val="baseline"/>
        <w:rPr>
          <w:rFonts w:ascii="Times New Roman" w:eastAsia="Times New Roman" w:hAnsi="Times New Roman" w:cs="Times New Roman"/>
          <w:b/>
          <w:lang w:eastAsia="cs-CZ"/>
        </w:rPr>
      </w:pPr>
      <w:r w:rsidRPr="006D286C">
        <w:rPr>
          <w:rFonts w:ascii="Times New Roman" w:eastAsia="Times New Roman" w:hAnsi="Times New Roman" w:cs="Times New Roman"/>
          <w:b/>
          <w:lang w:eastAsia="cs-CZ"/>
        </w:rPr>
        <w:t xml:space="preserve"> </w:t>
      </w:r>
    </w:p>
    <w:p w:rsidR="006D286C" w:rsidRPr="006D286C" w:rsidRDefault="006D286C" w:rsidP="006D286C">
      <w:pPr>
        <w:overflowPunct w:val="0"/>
        <w:autoSpaceDE w:val="0"/>
        <w:autoSpaceDN w:val="0"/>
        <w:adjustRightInd w:val="0"/>
        <w:spacing w:after="0" w:line="240" w:lineRule="auto"/>
        <w:ind w:left="3552" w:firstLine="696"/>
        <w:textAlignment w:val="baseline"/>
        <w:rPr>
          <w:rFonts w:ascii="Times New Roman" w:eastAsia="Times New Roman" w:hAnsi="Times New Roman" w:cs="Times New Roman"/>
          <w:b/>
          <w:lang w:eastAsia="cs-CZ"/>
        </w:rPr>
      </w:pPr>
      <w:r w:rsidRPr="006D286C">
        <w:rPr>
          <w:rFonts w:ascii="Times New Roman" w:eastAsia="Times New Roman" w:hAnsi="Times New Roman" w:cs="Times New Roman"/>
          <w:b/>
          <w:lang w:eastAsia="cs-CZ"/>
        </w:rPr>
        <w:lastRenderedPageBreak/>
        <w:t>6.</w:t>
      </w:r>
    </w:p>
    <w:p w:rsidR="006D286C" w:rsidRPr="006D286C" w:rsidRDefault="006D286C" w:rsidP="006D286C">
      <w:pPr>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cs-CZ"/>
        </w:rPr>
      </w:pPr>
      <w:r w:rsidRPr="006D286C">
        <w:rPr>
          <w:rFonts w:ascii="Times New Roman" w:eastAsia="Times New Roman" w:hAnsi="Times New Roman" w:cs="Times New Roman"/>
          <w:b/>
          <w:lang w:eastAsia="cs-CZ"/>
        </w:rPr>
        <w:t>Odstoupení od smlouvy a sankce</w:t>
      </w:r>
    </w:p>
    <w:p w:rsidR="006D286C" w:rsidRPr="006D286C" w:rsidRDefault="006D286C" w:rsidP="006D286C">
      <w:pPr>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cs-CZ"/>
        </w:rPr>
      </w:pPr>
    </w:p>
    <w:p w:rsidR="006D286C" w:rsidRPr="006D286C" w:rsidRDefault="006D286C" w:rsidP="006D286C">
      <w:pPr>
        <w:numPr>
          <w:ilvl w:val="0"/>
          <w:numId w:val="18"/>
        </w:numPr>
        <w:tabs>
          <w:tab w:val="left" w:pos="426"/>
        </w:tabs>
        <w:overflowPunct w:val="0"/>
        <w:autoSpaceDE w:val="0"/>
        <w:autoSpaceDN w:val="0"/>
        <w:adjustRightInd w:val="0"/>
        <w:spacing w:after="0" w:line="240" w:lineRule="auto"/>
        <w:ind w:left="426"/>
        <w:jc w:val="both"/>
        <w:textAlignment w:val="baseline"/>
        <w:rPr>
          <w:rFonts w:ascii="Times New Roman" w:eastAsia="Times New Roman" w:hAnsi="Times New Roman" w:cs="Times New Roman"/>
          <w:lang w:eastAsia="cs-CZ"/>
        </w:rPr>
      </w:pPr>
      <w:r w:rsidRPr="006D286C">
        <w:rPr>
          <w:rFonts w:ascii="Times New Roman" w:eastAsia="Times New Roman" w:hAnsi="Times New Roman" w:cs="Times New Roman"/>
          <w:lang w:eastAsia="cs-CZ"/>
        </w:rPr>
        <w:t xml:space="preserve">Smluvní strany se dohodly, že od této smlouvy může kterákoli ze stran odstoupit v případě, že tak stanoví zákon nebo tato smlouva. </w:t>
      </w:r>
    </w:p>
    <w:p w:rsidR="006D286C" w:rsidRPr="006D286C" w:rsidRDefault="006D286C" w:rsidP="006D286C">
      <w:pPr>
        <w:tabs>
          <w:tab w:val="left" w:pos="426"/>
        </w:tabs>
        <w:overflowPunct w:val="0"/>
        <w:autoSpaceDE w:val="0"/>
        <w:autoSpaceDN w:val="0"/>
        <w:adjustRightInd w:val="0"/>
        <w:spacing w:after="0" w:line="240" w:lineRule="auto"/>
        <w:ind w:left="426"/>
        <w:jc w:val="both"/>
        <w:textAlignment w:val="baseline"/>
        <w:rPr>
          <w:rFonts w:ascii="Times New Roman" w:eastAsia="Times New Roman" w:hAnsi="Times New Roman" w:cs="Times New Roman"/>
          <w:lang w:eastAsia="cs-CZ"/>
        </w:rPr>
      </w:pPr>
    </w:p>
    <w:p w:rsidR="006D286C" w:rsidRPr="006D286C" w:rsidRDefault="006D286C" w:rsidP="006D286C">
      <w:pPr>
        <w:numPr>
          <w:ilvl w:val="0"/>
          <w:numId w:val="18"/>
        </w:numPr>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r w:rsidRPr="006D286C">
        <w:rPr>
          <w:rFonts w:ascii="Times New Roman" w:eastAsia="Times New Roman" w:hAnsi="Times New Roman" w:cs="Times New Roman"/>
          <w:lang w:eastAsia="cs-CZ"/>
        </w:rPr>
        <w:t>Budoucí povinný ze služebnosti inženýrské sítě je oprávněn od této smlouvy odstoupit v případě, že budoucí oprávněný ze služebnosti inženýrské sítě ani ve lhůtě do 3 (tří) let nezahájí výstavbu inženýrských sítí.</w:t>
      </w:r>
    </w:p>
    <w:p w:rsidR="006D286C" w:rsidRPr="006D286C" w:rsidRDefault="006D286C" w:rsidP="006D286C">
      <w:pPr>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p>
    <w:p w:rsidR="006D286C" w:rsidRPr="006D286C" w:rsidRDefault="006D286C" w:rsidP="006D286C">
      <w:pPr>
        <w:numPr>
          <w:ilvl w:val="0"/>
          <w:numId w:val="18"/>
        </w:numPr>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r w:rsidRPr="006D286C">
        <w:rPr>
          <w:rFonts w:ascii="Times New Roman" w:eastAsia="Times New Roman" w:hAnsi="Times New Roman" w:cs="Times New Roman"/>
          <w:lang w:eastAsia="cs-CZ"/>
        </w:rPr>
        <w:t>Budoucí oprávněný ze služebnosti inženýrské sítě je oprávněn od této smlouvy odstoupit v případě, že skutečným umístěním zemního vedení sítě elektronických komunikací včetně trubek HDPE</w:t>
      </w:r>
      <w:r>
        <w:rPr>
          <w:rFonts w:ascii="Times New Roman" w:eastAsia="Times New Roman" w:hAnsi="Times New Roman" w:cs="Times New Roman"/>
          <w:lang w:eastAsia="cs-CZ"/>
        </w:rPr>
        <w:t xml:space="preserve"> pro optické kabely</w:t>
      </w:r>
      <w:r w:rsidRPr="006D286C">
        <w:rPr>
          <w:rFonts w:ascii="Times New Roman" w:eastAsia="Times New Roman" w:hAnsi="Times New Roman" w:cs="Times New Roman"/>
          <w:lang w:eastAsia="cs-CZ"/>
        </w:rPr>
        <w:t xml:space="preserve"> nebudou dotčeny pozemky ve vlastnictví Statutárního města Karlovy Vary nebo nedojde k realizaci stavby.</w:t>
      </w:r>
    </w:p>
    <w:p w:rsidR="006D286C" w:rsidRPr="006D286C" w:rsidRDefault="006D286C" w:rsidP="006D286C">
      <w:pPr>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p>
    <w:p w:rsidR="006D286C" w:rsidRPr="006D286C" w:rsidRDefault="006D286C" w:rsidP="006D286C">
      <w:pPr>
        <w:numPr>
          <w:ilvl w:val="0"/>
          <w:numId w:val="18"/>
        </w:numPr>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r w:rsidRPr="006D286C">
        <w:rPr>
          <w:rFonts w:ascii="Times New Roman" w:eastAsia="Times New Roman" w:hAnsi="Times New Roman" w:cs="Times New Roman"/>
          <w:lang w:eastAsia="cs-CZ"/>
        </w:rPr>
        <w:t xml:space="preserve">Odstoupení je účinné dnem, kdy písemné odstoupení je doručeno druhé smluvní straně. </w:t>
      </w:r>
    </w:p>
    <w:p w:rsidR="006D286C" w:rsidRPr="006D286C" w:rsidRDefault="006D286C" w:rsidP="006D286C">
      <w:pPr>
        <w:overflowPunct w:val="0"/>
        <w:autoSpaceDE w:val="0"/>
        <w:autoSpaceDN w:val="0"/>
        <w:adjustRightInd w:val="0"/>
        <w:spacing w:after="0" w:line="240" w:lineRule="auto"/>
        <w:ind w:left="708"/>
        <w:textAlignment w:val="baseline"/>
        <w:rPr>
          <w:rFonts w:ascii="Times New Roman" w:eastAsia="Times New Roman" w:hAnsi="Times New Roman" w:cs="Times New Roman"/>
          <w:lang w:eastAsia="cs-CZ"/>
        </w:rPr>
      </w:pPr>
    </w:p>
    <w:p w:rsidR="006D286C" w:rsidRPr="006D286C" w:rsidRDefault="006D286C" w:rsidP="006D286C">
      <w:pPr>
        <w:numPr>
          <w:ilvl w:val="0"/>
          <w:numId w:val="18"/>
        </w:numPr>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r w:rsidRPr="006D286C">
        <w:rPr>
          <w:rFonts w:ascii="Times New Roman" w:eastAsia="Times New Roman" w:hAnsi="Times New Roman" w:cs="Times New Roman"/>
          <w:lang w:eastAsia="cs-CZ"/>
        </w:rPr>
        <w:t xml:space="preserve">Budoucí povinný je oprávněn uplatnit ve smyslu ustanovení § 2048 zákona č. 89/2012 Sb. smluvní pokutu ve výši 100,- Kč za každý den prodlení budoucího oprávněného s předáním geometrického plánu dle ustanovení čl. 2 odst. 1 této smlouvy budoucím oprávněným. </w:t>
      </w:r>
    </w:p>
    <w:p w:rsidR="006D286C" w:rsidRPr="006D286C" w:rsidRDefault="006D286C" w:rsidP="006D286C">
      <w:pPr>
        <w:overflowPunct w:val="0"/>
        <w:autoSpaceDE w:val="0"/>
        <w:autoSpaceDN w:val="0"/>
        <w:adjustRightInd w:val="0"/>
        <w:spacing w:after="0" w:line="240" w:lineRule="auto"/>
        <w:ind w:left="4248"/>
        <w:jc w:val="both"/>
        <w:textAlignment w:val="baseline"/>
        <w:rPr>
          <w:rFonts w:ascii="Times New Roman" w:eastAsia="Times New Roman" w:hAnsi="Times New Roman" w:cs="Times New Roman"/>
          <w:b/>
          <w:sz w:val="24"/>
          <w:szCs w:val="24"/>
          <w:lang w:eastAsia="cs-CZ"/>
        </w:rPr>
      </w:pPr>
    </w:p>
    <w:p w:rsidR="006D286C" w:rsidRPr="006D286C" w:rsidRDefault="006D286C" w:rsidP="006D286C">
      <w:pPr>
        <w:overflowPunct w:val="0"/>
        <w:autoSpaceDE w:val="0"/>
        <w:autoSpaceDN w:val="0"/>
        <w:adjustRightInd w:val="0"/>
        <w:spacing w:after="0" w:line="240" w:lineRule="auto"/>
        <w:ind w:left="4248"/>
        <w:jc w:val="both"/>
        <w:textAlignment w:val="baseline"/>
        <w:rPr>
          <w:rFonts w:ascii="Times New Roman" w:eastAsia="Times New Roman" w:hAnsi="Times New Roman" w:cs="Times New Roman"/>
          <w:b/>
          <w:sz w:val="24"/>
          <w:szCs w:val="24"/>
          <w:lang w:eastAsia="cs-CZ"/>
        </w:rPr>
      </w:pPr>
      <w:r w:rsidRPr="006D286C">
        <w:rPr>
          <w:rFonts w:ascii="Times New Roman" w:eastAsia="Times New Roman" w:hAnsi="Times New Roman" w:cs="Times New Roman"/>
          <w:b/>
          <w:sz w:val="24"/>
          <w:szCs w:val="24"/>
          <w:lang w:eastAsia="cs-CZ"/>
        </w:rPr>
        <w:t xml:space="preserve">7. </w:t>
      </w:r>
    </w:p>
    <w:p w:rsidR="006D286C" w:rsidRPr="006D286C" w:rsidRDefault="006D286C" w:rsidP="006D286C">
      <w:pPr>
        <w:overflowPunct w:val="0"/>
        <w:autoSpaceDE w:val="0"/>
        <w:autoSpaceDN w:val="0"/>
        <w:adjustRightInd w:val="0"/>
        <w:spacing w:after="0" w:line="240" w:lineRule="auto"/>
        <w:jc w:val="both"/>
        <w:textAlignment w:val="baseline"/>
        <w:rPr>
          <w:rFonts w:ascii="Times New Roman" w:eastAsia="Times New Roman" w:hAnsi="Times New Roman" w:cs="Times New Roman"/>
          <w:b/>
          <w:szCs w:val="20"/>
          <w:lang w:eastAsia="cs-CZ"/>
        </w:rPr>
      </w:pPr>
      <w:r w:rsidRPr="006D286C">
        <w:rPr>
          <w:rFonts w:ascii="Times New Roman" w:eastAsia="Times New Roman" w:hAnsi="Times New Roman" w:cs="Times New Roman"/>
          <w:szCs w:val="20"/>
          <w:lang w:eastAsia="cs-CZ"/>
        </w:rPr>
        <w:tab/>
      </w:r>
      <w:r w:rsidRPr="006D286C">
        <w:rPr>
          <w:rFonts w:ascii="Times New Roman" w:eastAsia="Times New Roman" w:hAnsi="Times New Roman" w:cs="Times New Roman"/>
          <w:szCs w:val="20"/>
          <w:lang w:eastAsia="cs-CZ"/>
        </w:rPr>
        <w:tab/>
      </w:r>
      <w:r w:rsidRPr="006D286C">
        <w:rPr>
          <w:rFonts w:ascii="Times New Roman" w:eastAsia="Times New Roman" w:hAnsi="Times New Roman" w:cs="Times New Roman"/>
          <w:szCs w:val="20"/>
          <w:lang w:eastAsia="cs-CZ"/>
        </w:rPr>
        <w:tab/>
      </w:r>
      <w:r w:rsidRPr="006D286C">
        <w:rPr>
          <w:rFonts w:ascii="Times New Roman" w:eastAsia="Times New Roman" w:hAnsi="Times New Roman" w:cs="Times New Roman"/>
          <w:szCs w:val="20"/>
          <w:lang w:eastAsia="cs-CZ"/>
        </w:rPr>
        <w:tab/>
        <w:t xml:space="preserve">        </w:t>
      </w:r>
      <w:r w:rsidRPr="006D286C">
        <w:rPr>
          <w:rFonts w:ascii="Times New Roman" w:eastAsia="Times New Roman" w:hAnsi="Times New Roman" w:cs="Times New Roman"/>
          <w:b/>
          <w:szCs w:val="20"/>
          <w:lang w:eastAsia="cs-CZ"/>
        </w:rPr>
        <w:t>Závěrečná ustanovení</w:t>
      </w:r>
    </w:p>
    <w:p w:rsidR="006D286C" w:rsidRPr="006D286C" w:rsidRDefault="006D286C" w:rsidP="006D286C">
      <w:pPr>
        <w:overflowPunct w:val="0"/>
        <w:autoSpaceDE w:val="0"/>
        <w:autoSpaceDN w:val="0"/>
        <w:adjustRightInd w:val="0"/>
        <w:spacing w:after="0" w:line="240" w:lineRule="auto"/>
        <w:jc w:val="both"/>
        <w:textAlignment w:val="baseline"/>
        <w:rPr>
          <w:rFonts w:ascii="Times New Roman" w:eastAsia="Times New Roman" w:hAnsi="Times New Roman" w:cs="Times New Roman"/>
          <w:b/>
          <w:szCs w:val="20"/>
          <w:lang w:eastAsia="cs-CZ"/>
        </w:rPr>
      </w:pPr>
    </w:p>
    <w:p w:rsidR="006D286C" w:rsidRPr="006D286C" w:rsidRDefault="006D286C" w:rsidP="006D286C">
      <w:pPr>
        <w:numPr>
          <w:ilvl w:val="0"/>
          <w:numId w:val="19"/>
        </w:num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r w:rsidRPr="006D286C">
        <w:rPr>
          <w:rFonts w:ascii="Times New Roman" w:eastAsia="Times New Roman" w:hAnsi="Times New Roman" w:cs="Times New Roman"/>
          <w:lang w:eastAsia="cs-CZ"/>
        </w:rPr>
        <w:t xml:space="preserve">Smluvní strany pro vyloučení pochybností prohlašují a potvrzují, že přistoupily k uzavření této smlouvy po pečlivém uvážení, při vědomí všech svých zákonných a smluvních povinností, tuto smlouvu uzavírají jako plně informovaní a vzájemné závazky dle této smlouvy považují za adekvátní situaci, ve které je předmětná smlouva uzavírána.  </w:t>
      </w:r>
    </w:p>
    <w:p w:rsidR="006D286C" w:rsidRPr="006D286C" w:rsidRDefault="006D286C" w:rsidP="006D286C">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p>
    <w:p w:rsidR="006D286C" w:rsidRPr="006D286C" w:rsidRDefault="006D286C" w:rsidP="006D286C">
      <w:pPr>
        <w:numPr>
          <w:ilvl w:val="0"/>
          <w:numId w:val="19"/>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lang w:eastAsia="cs-CZ"/>
        </w:rPr>
      </w:pPr>
      <w:r w:rsidRPr="006D286C">
        <w:rPr>
          <w:rFonts w:ascii="Times New Roman" w:eastAsia="Times New Roman" w:hAnsi="Times New Roman" w:cs="Times New Roman"/>
          <w:snapToGrid w:val="0"/>
          <w:lang w:eastAsia="cs-CZ"/>
        </w:rPr>
        <w:t>Smluvní strany pro vyloučení pochybností ve smyslu ust. § 564 zákona č. 89/2012 Sb. sjednaly, že tuto Smlouvu nelze měnit jinak než v písemné formě. Jakákoli změna v jiné než písemné formě bude neplatná, a to bez ohledu na to, zda bylo dle takové změny plněno či nikoliv, přičemž smluvní strany budou moci takovou neplatnost kdykoli namítat (smluvní strany vylučují aplikaci § 582 odst. 2 zákona č. 89/2012 Sb.).</w:t>
      </w:r>
      <w:r w:rsidRPr="006D286C">
        <w:rPr>
          <w:rFonts w:ascii="Times New Roman" w:eastAsia="Times New Roman" w:hAnsi="Times New Roman" w:cs="Times New Roman"/>
          <w:snapToGrid w:val="0"/>
          <w:color w:val="FF0000"/>
          <w:lang w:eastAsia="cs-CZ"/>
        </w:rPr>
        <w:t xml:space="preserve"> </w:t>
      </w:r>
    </w:p>
    <w:p w:rsidR="006D286C" w:rsidRPr="006D286C" w:rsidRDefault="006D286C" w:rsidP="006D286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lang w:eastAsia="cs-CZ"/>
        </w:rPr>
      </w:pPr>
    </w:p>
    <w:p w:rsidR="006D286C" w:rsidRPr="006D286C" w:rsidRDefault="006D286C" w:rsidP="006D286C">
      <w:pPr>
        <w:numPr>
          <w:ilvl w:val="0"/>
          <w:numId w:val="19"/>
        </w:num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r w:rsidRPr="006D286C">
        <w:rPr>
          <w:rFonts w:ascii="Times New Roman" w:eastAsia="Times New Roman" w:hAnsi="Times New Roman" w:cs="Times New Roman"/>
          <w:snapToGrid w:val="0"/>
          <w:lang w:eastAsia="cs-CZ"/>
        </w:rPr>
        <w:t xml:space="preserve">Stane-li se kterékoliv ustanovení této smlouvy neplatným, neúčinným či nevykonatelným, nemá to vliv na platnost, účinnost a vykonatelnost ustanovení ostatních. Pro takový případ se smluvní strany zavazují, že bez zbytečného odkladu poté, kdy taková okolnost vyjde najevo, takové ustanovení nahradí ustanovením novým, platným, účinným a vykonatelným, které bude nejvíce odpovídat smyslu ustanovení původního této smlouvy. </w:t>
      </w:r>
    </w:p>
    <w:p w:rsidR="006D286C" w:rsidRPr="006D286C" w:rsidRDefault="006D286C" w:rsidP="006D286C">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p>
    <w:p w:rsidR="006D286C" w:rsidRPr="006D286C" w:rsidRDefault="006D286C" w:rsidP="006D286C">
      <w:pPr>
        <w:numPr>
          <w:ilvl w:val="0"/>
          <w:numId w:val="19"/>
        </w:numPr>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r w:rsidRPr="006D286C">
        <w:rPr>
          <w:rFonts w:ascii="Times New Roman" w:eastAsia="Times New Roman" w:hAnsi="Times New Roman" w:cs="Times New Roman"/>
          <w:lang w:eastAsia="cs-CZ"/>
        </w:rPr>
        <w:t xml:space="preserve">Práva a povinnosti z této smlouvy vyplývající přecházejí na právní nástupce smluvních stran. Žádná smluvní strana není oprávněna převést tuto smlouvu nebo její část či jakákoli práva, povinnosti nebo závazky z ní vyplývající bez předchozího písemného souhlasu druhé smluvní strany. </w:t>
      </w:r>
    </w:p>
    <w:p w:rsidR="006D286C" w:rsidRPr="006D286C" w:rsidRDefault="006D286C" w:rsidP="006D286C">
      <w:pPr>
        <w:overflowPunct w:val="0"/>
        <w:autoSpaceDE w:val="0"/>
        <w:autoSpaceDN w:val="0"/>
        <w:adjustRightInd w:val="0"/>
        <w:spacing w:after="0" w:line="240" w:lineRule="auto"/>
        <w:ind w:left="708"/>
        <w:textAlignment w:val="baseline"/>
        <w:rPr>
          <w:rFonts w:ascii="Times New Roman" w:eastAsia="Times New Roman" w:hAnsi="Times New Roman" w:cs="Times New Roman"/>
          <w:lang w:eastAsia="cs-CZ"/>
        </w:rPr>
      </w:pPr>
    </w:p>
    <w:p w:rsidR="006D286C" w:rsidRPr="006D286C" w:rsidRDefault="006D286C" w:rsidP="006D286C">
      <w:pPr>
        <w:numPr>
          <w:ilvl w:val="0"/>
          <w:numId w:val="19"/>
        </w:num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r w:rsidRPr="006D286C">
        <w:rPr>
          <w:rFonts w:ascii="Times New Roman" w:eastAsia="Times New Roman" w:hAnsi="Times New Roman" w:cs="Times New Roman"/>
          <w:lang w:eastAsia="cs-CZ"/>
        </w:rPr>
        <w:t xml:space="preserve">Tato smlouva nabývá platnosti dnem podpisu oprávněnými zástupci obou smluvních stran. Ve vztahu k účinnosti smlouvy berou smluvní strany na vědomí a výslovně prohlašují, že jsou jim známy účinky zákona č. 340/2015 Sb., o zvláštních podmínkách účinnosti některých smluv, uveřejňování těchto smluv a o registru smluv, v účinném znění (dále jen „zákon o registru smluv“), ve vztahu k účinnosti této smlouvy, tedy že účinnost této smlouvy nastává až jejím uveřejněním dle zákona o registru smluv. Příslušné uveřejnění dle zákona o registru smluv zajistí povinný ze služebnosti při plné součinnosti ze strany oprávněného ze služebnosti. </w:t>
      </w:r>
    </w:p>
    <w:p w:rsidR="006D286C" w:rsidRPr="006D286C" w:rsidRDefault="006D286C" w:rsidP="006D286C">
      <w:pPr>
        <w:overflowPunct w:val="0"/>
        <w:autoSpaceDE w:val="0"/>
        <w:autoSpaceDN w:val="0"/>
        <w:adjustRightInd w:val="0"/>
        <w:spacing w:after="0" w:line="240" w:lineRule="auto"/>
        <w:ind w:left="708"/>
        <w:textAlignment w:val="baseline"/>
        <w:rPr>
          <w:rFonts w:ascii="Times New Roman" w:eastAsia="Times New Roman" w:hAnsi="Times New Roman" w:cs="Times New Roman"/>
          <w:lang w:eastAsia="cs-CZ"/>
        </w:rPr>
      </w:pPr>
    </w:p>
    <w:p w:rsidR="006D286C" w:rsidRPr="006D286C" w:rsidRDefault="006D286C" w:rsidP="006D286C">
      <w:pPr>
        <w:numPr>
          <w:ilvl w:val="0"/>
          <w:numId w:val="19"/>
        </w:num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cs-CZ"/>
        </w:rPr>
      </w:pPr>
      <w:r w:rsidRPr="006D286C">
        <w:rPr>
          <w:rFonts w:ascii="Times New Roman" w:eastAsia="Times New Roman" w:hAnsi="Times New Roman" w:cs="Times New Roman"/>
          <w:lang w:eastAsia="cs-CZ"/>
        </w:rPr>
        <w:t xml:space="preserve">Statutární město </w:t>
      </w:r>
      <w:r w:rsidRPr="006D286C">
        <w:rPr>
          <w:rFonts w:ascii="Times New Roman" w:eastAsia="Times New Roman" w:hAnsi="Times New Roman" w:cs="Times New Roman"/>
          <w:szCs w:val="20"/>
          <w:lang w:eastAsia="cs-CZ"/>
        </w:rPr>
        <w:t xml:space="preserve">Karlovy Vary ve smyslu ustanovení § 41 zákona č.128/2000 Sb. o obcích, potvrzuje, že u právních jednání obsažených v této smlouvě byly splněny ze strany Statutárního </w:t>
      </w:r>
      <w:r w:rsidRPr="006D286C">
        <w:rPr>
          <w:rFonts w:ascii="Times New Roman" w:eastAsia="Times New Roman" w:hAnsi="Times New Roman" w:cs="Times New Roman"/>
          <w:szCs w:val="20"/>
          <w:lang w:eastAsia="cs-CZ"/>
        </w:rPr>
        <w:lastRenderedPageBreak/>
        <w:t>města Karlovy Vary veškeré zákonem 128/2000 Sb. či jinými obecně závaznými právními předpisy stanovené podmínky ve formě předchozího zveřejnění, schválení či odsouhlasení, které jsou obligatorní pro platnost tohoto právního jednání.</w:t>
      </w:r>
    </w:p>
    <w:p w:rsidR="006D286C" w:rsidRPr="006D286C" w:rsidRDefault="006D286C" w:rsidP="006D286C">
      <w:pPr>
        <w:tabs>
          <w:tab w:val="left" w:pos="426"/>
        </w:tabs>
        <w:overflowPunct w:val="0"/>
        <w:autoSpaceDE w:val="0"/>
        <w:autoSpaceDN w:val="0"/>
        <w:adjustRightInd w:val="0"/>
        <w:spacing w:after="0" w:line="240" w:lineRule="auto"/>
        <w:ind w:left="426"/>
        <w:jc w:val="both"/>
        <w:textAlignment w:val="baseline"/>
        <w:rPr>
          <w:rFonts w:ascii="Times New Roman" w:eastAsia="Times New Roman" w:hAnsi="Times New Roman" w:cs="Times New Roman"/>
          <w:lang w:eastAsia="cs-CZ"/>
        </w:rPr>
      </w:pPr>
    </w:p>
    <w:p w:rsidR="006D286C" w:rsidRPr="006D286C" w:rsidRDefault="006D286C" w:rsidP="006D286C">
      <w:pPr>
        <w:numPr>
          <w:ilvl w:val="0"/>
          <w:numId w:val="19"/>
        </w:numPr>
        <w:tabs>
          <w:tab w:val="left" w:pos="426"/>
        </w:tabs>
        <w:overflowPunct w:val="0"/>
        <w:autoSpaceDE w:val="0"/>
        <w:autoSpaceDN w:val="0"/>
        <w:adjustRightInd w:val="0"/>
        <w:spacing w:after="0" w:line="240" w:lineRule="auto"/>
        <w:ind w:left="426"/>
        <w:jc w:val="both"/>
        <w:textAlignment w:val="baseline"/>
        <w:rPr>
          <w:rFonts w:ascii="Times New Roman" w:eastAsia="Times New Roman" w:hAnsi="Times New Roman" w:cs="Times New Roman"/>
          <w:lang w:eastAsia="cs-CZ"/>
        </w:rPr>
      </w:pPr>
      <w:r w:rsidRPr="006D286C">
        <w:rPr>
          <w:rFonts w:ascii="Times New Roman" w:eastAsia="Times New Roman" w:hAnsi="Times New Roman" w:cs="Times New Roman"/>
          <w:lang w:eastAsia="cs-CZ"/>
        </w:rPr>
        <w:t xml:space="preserve">Smluvní strany výslovně prohlašují, že jsou svéprávné, že si tuto smlouvu přečetly, že smlouva byla uzavřena po vzájemném projednání, podle jejich pravé a svobodné vůle, dobrovolně, určitě, vážně a srozumitelně, nikoliv v tísni ani za nápadně nevýhodných podmínek. </w:t>
      </w:r>
    </w:p>
    <w:p w:rsidR="006D286C" w:rsidRPr="006D286C" w:rsidRDefault="006D286C" w:rsidP="006D286C">
      <w:pPr>
        <w:overflowPunct w:val="0"/>
        <w:autoSpaceDE w:val="0"/>
        <w:autoSpaceDN w:val="0"/>
        <w:adjustRightInd w:val="0"/>
        <w:spacing w:after="0" w:line="240" w:lineRule="auto"/>
        <w:ind w:left="708"/>
        <w:textAlignment w:val="baseline"/>
        <w:rPr>
          <w:rFonts w:ascii="Times New Roman" w:eastAsia="Times New Roman" w:hAnsi="Times New Roman" w:cs="Times New Roman"/>
          <w:lang w:eastAsia="cs-CZ"/>
        </w:rPr>
      </w:pPr>
    </w:p>
    <w:p w:rsidR="006D286C" w:rsidRPr="006D286C" w:rsidRDefault="006D286C" w:rsidP="006D286C">
      <w:pPr>
        <w:numPr>
          <w:ilvl w:val="0"/>
          <w:numId w:val="19"/>
        </w:numPr>
        <w:tabs>
          <w:tab w:val="left" w:pos="426"/>
        </w:tabs>
        <w:overflowPunct w:val="0"/>
        <w:autoSpaceDE w:val="0"/>
        <w:autoSpaceDN w:val="0"/>
        <w:adjustRightInd w:val="0"/>
        <w:spacing w:after="0" w:line="240" w:lineRule="auto"/>
        <w:ind w:left="426"/>
        <w:jc w:val="both"/>
        <w:textAlignment w:val="baseline"/>
        <w:rPr>
          <w:rFonts w:ascii="Times New Roman" w:eastAsia="Times New Roman" w:hAnsi="Times New Roman" w:cs="Times New Roman"/>
          <w:lang w:eastAsia="cs-CZ"/>
        </w:rPr>
      </w:pPr>
      <w:r w:rsidRPr="006D286C">
        <w:rPr>
          <w:rFonts w:ascii="Times New Roman" w:eastAsia="Times New Roman" w:hAnsi="Times New Roman" w:cs="Times New Roman"/>
          <w:lang w:eastAsia="cs-CZ"/>
        </w:rPr>
        <w:t xml:space="preserve">Tato smlouva se uzavírá v českém jazyce ve dvou stejnopisech, po jednom pro každou ze stran. Každý stejnopis má právní sílu originálu. </w:t>
      </w:r>
    </w:p>
    <w:p w:rsidR="006D286C" w:rsidRPr="006D286C" w:rsidRDefault="006D286C" w:rsidP="006D286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cs-CZ"/>
        </w:rPr>
      </w:pPr>
    </w:p>
    <w:p w:rsidR="006D286C" w:rsidRPr="006D286C" w:rsidRDefault="006D286C" w:rsidP="006D286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cs-CZ"/>
        </w:rPr>
      </w:pPr>
    </w:p>
    <w:p w:rsidR="006D286C" w:rsidRPr="006D286C" w:rsidRDefault="006D286C" w:rsidP="006D286C">
      <w:pPr>
        <w:overflowPunct w:val="0"/>
        <w:autoSpaceDE w:val="0"/>
        <w:autoSpaceDN w:val="0"/>
        <w:adjustRightInd w:val="0"/>
        <w:spacing w:after="0" w:line="240" w:lineRule="auto"/>
        <w:ind w:left="284"/>
        <w:textAlignment w:val="baseline"/>
        <w:rPr>
          <w:rFonts w:ascii="Times New Roman" w:eastAsia="Times New Roman" w:hAnsi="Times New Roman" w:cs="Times New Roman"/>
          <w:szCs w:val="20"/>
          <w:lang w:eastAsia="cs-CZ"/>
        </w:rPr>
      </w:pPr>
      <w:r w:rsidRPr="006D286C">
        <w:rPr>
          <w:rFonts w:ascii="Times New Roman" w:eastAsia="Times New Roman" w:hAnsi="Times New Roman" w:cs="Times New Roman"/>
          <w:szCs w:val="20"/>
          <w:lang w:eastAsia="cs-CZ"/>
        </w:rPr>
        <w:t xml:space="preserve">Přílohy: </w:t>
      </w:r>
    </w:p>
    <w:p w:rsidR="006D286C" w:rsidRPr="006D286C" w:rsidRDefault="006D286C" w:rsidP="006D286C">
      <w:pPr>
        <w:numPr>
          <w:ilvl w:val="0"/>
          <w:numId w:val="21"/>
        </w:num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r w:rsidRPr="006D286C">
        <w:rPr>
          <w:rFonts w:ascii="Times New Roman" w:eastAsia="Times New Roman" w:hAnsi="Times New Roman" w:cs="Times New Roman"/>
          <w:szCs w:val="20"/>
          <w:lang w:eastAsia="cs-CZ"/>
        </w:rPr>
        <w:t>seznam pozemků města</w:t>
      </w:r>
    </w:p>
    <w:p w:rsidR="006D286C" w:rsidRPr="006D286C" w:rsidRDefault="006D286C" w:rsidP="006D286C">
      <w:pPr>
        <w:numPr>
          <w:ilvl w:val="0"/>
          <w:numId w:val="21"/>
        </w:num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r w:rsidRPr="006D286C">
        <w:rPr>
          <w:rFonts w:ascii="Times New Roman" w:eastAsia="Times New Roman" w:hAnsi="Times New Roman" w:cs="Times New Roman"/>
          <w:szCs w:val="20"/>
          <w:lang w:eastAsia="cs-CZ"/>
        </w:rPr>
        <w:t xml:space="preserve">stanovisko ORI ze dne </w:t>
      </w:r>
      <w:r>
        <w:rPr>
          <w:rFonts w:ascii="Times New Roman" w:eastAsia="Times New Roman" w:hAnsi="Times New Roman" w:cs="Times New Roman"/>
          <w:szCs w:val="20"/>
          <w:lang w:eastAsia="cs-CZ"/>
        </w:rPr>
        <w:t>06</w:t>
      </w:r>
      <w:r w:rsidRPr="006D286C">
        <w:rPr>
          <w:rFonts w:ascii="Times New Roman" w:eastAsia="Times New Roman" w:hAnsi="Times New Roman" w:cs="Times New Roman"/>
          <w:szCs w:val="20"/>
          <w:lang w:eastAsia="cs-CZ"/>
        </w:rPr>
        <w:t>.</w:t>
      </w:r>
      <w:r>
        <w:rPr>
          <w:rFonts w:ascii="Times New Roman" w:eastAsia="Times New Roman" w:hAnsi="Times New Roman" w:cs="Times New Roman"/>
          <w:szCs w:val="20"/>
          <w:lang w:eastAsia="cs-CZ"/>
        </w:rPr>
        <w:t>01</w:t>
      </w:r>
      <w:r w:rsidRPr="006D286C">
        <w:rPr>
          <w:rFonts w:ascii="Times New Roman" w:eastAsia="Times New Roman" w:hAnsi="Times New Roman" w:cs="Times New Roman"/>
          <w:szCs w:val="20"/>
          <w:lang w:eastAsia="cs-CZ"/>
        </w:rPr>
        <w:t>.202</w:t>
      </w:r>
      <w:r>
        <w:rPr>
          <w:rFonts w:ascii="Times New Roman" w:eastAsia="Times New Roman" w:hAnsi="Times New Roman" w:cs="Times New Roman"/>
          <w:szCs w:val="20"/>
          <w:lang w:eastAsia="cs-CZ"/>
        </w:rPr>
        <w:t>1</w:t>
      </w:r>
    </w:p>
    <w:p w:rsidR="006D286C" w:rsidRPr="006D286C" w:rsidRDefault="006D286C" w:rsidP="006D286C">
      <w:pPr>
        <w:numPr>
          <w:ilvl w:val="0"/>
          <w:numId w:val="21"/>
        </w:num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r w:rsidRPr="006D286C">
        <w:rPr>
          <w:rFonts w:ascii="Times New Roman" w:eastAsia="Times New Roman" w:hAnsi="Times New Roman" w:cs="Times New Roman"/>
          <w:szCs w:val="20"/>
          <w:lang w:eastAsia="cs-CZ"/>
        </w:rPr>
        <w:t>situační nákres</w:t>
      </w:r>
    </w:p>
    <w:p w:rsidR="006D286C" w:rsidRPr="006D286C" w:rsidRDefault="006D286C" w:rsidP="006D286C">
      <w:pPr>
        <w:overflowPunct w:val="0"/>
        <w:autoSpaceDE w:val="0"/>
        <w:autoSpaceDN w:val="0"/>
        <w:adjustRightInd w:val="0"/>
        <w:spacing w:after="0" w:line="240" w:lineRule="auto"/>
        <w:ind w:left="284"/>
        <w:textAlignment w:val="baseline"/>
        <w:rPr>
          <w:rFonts w:ascii="Times New Roman" w:eastAsia="Times New Roman" w:hAnsi="Times New Roman" w:cs="Times New Roman"/>
          <w:szCs w:val="20"/>
          <w:lang w:eastAsia="cs-CZ"/>
        </w:rPr>
      </w:pPr>
    </w:p>
    <w:p w:rsidR="006D286C" w:rsidRDefault="006D286C" w:rsidP="006D286C">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p>
    <w:p w:rsidR="006D286C" w:rsidRDefault="006D286C" w:rsidP="006D286C">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p>
    <w:p w:rsidR="006D286C" w:rsidRPr="006D286C" w:rsidRDefault="006D286C" w:rsidP="006D286C">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p>
    <w:p w:rsidR="006D286C" w:rsidRPr="006D286C" w:rsidRDefault="006D286C" w:rsidP="006D286C">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r w:rsidRPr="006D286C">
        <w:rPr>
          <w:rFonts w:ascii="Times New Roman" w:eastAsia="Times New Roman" w:hAnsi="Times New Roman" w:cs="Times New Roman"/>
          <w:szCs w:val="20"/>
          <w:lang w:eastAsia="cs-CZ"/>
        </w:rPr>
        <w:t xml:space="preserve">V  Praze dne  </w:t>
      </w:r>
      <w:r w:rsidRPr="006D286C">
        <w:rPr>
          <w:rFonts w:ascii="Times New Roman" w:eastAsia="Times New Roman" w:hAnsi="Times New Roman" w:cs="Times New Roman"/>
          <w:szCs w:val="20"/>
          <w:lang w:eastAsia="cs-CZ"/>
        </w:rPr>
        <w:tab/>
      </w:r>
      <w:r w:rsidRPr="006D286C">
        <w:rPr>
          <w:rFonts w:ascii="Times New Roman" w:eastAsia="Times New Roman" w:hAnsi="Times New Roman" w:cs="Times New Roman"/>
          <w:szCs w:val="20"/>
          <w:lang w:eastAsia="cs-CZ"/>
        </w:rPr>
        <w:tab/>
      </w:r>
      <w:r w:rsidRPr="006D286C">
        <w:rPr>
          <w:rFonts w:ascii="Times New Roman" w:eastAsia="Times New Roman" w:hAnsi="Times New Roman" w:cs="Times New Roman"/>
          <w:szCs w:val="20"/>
          <w:lang w:eastAsia="cs-CZ"/>
        </w:rPr>
        <w:tab/>
      </w:r>
      <w:r w:rsidRPr="006D286C">
        <w:rPr>
          <w:rFonts w:ascii="Times New Roman" w:eastAsia="Times New Roman" w:hAnsi="Times New Roman" w:cs="Times New Roman"/>
          <w:szCs w:val="20"/>
          <w:lang w:eastAsia="cs-CZ"/>
        </w:rPr>
        <w:tab/>
      </w:r>
      <w:r w:rsidRPr="006D286C">
        <w:rPr>
          <w:rFonts w:ascii="Times New Roman" w:eastAsia="Times New Roman" w:hAnsi="Times New Roman" w:cs="Times New Roman"/>
          <w:szCs w:val="20"/>
          <w:lang w:eastAsia="cs-CZ"/>
        </w:rPr>
        <w:tab/>
        <w:t xml:space="preserve">                             V Karlových Varech dne </w:t>
      </w:r>
    </w:p>
    <w:p w:rsidR="006D286C" w:rsidRPr="006D286C" w:rsidRDefault="006D286C" w:rsidP="006D286C">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p>
    <w:p w:rsidR="006D286C" w:rsidRPr="006D286C" w:rsidRDefault="006D286C" w:rsidP="006D286C">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p>
    <w:p w:rsidR="006D286C" w:rsidRPr="006D286C" w:rsidRDefault="006D286C" w:rsidP="006D286C">
      <w:pPr>
        <w:tabs>
          <w:tab w:val="left" w:pos="3969"/>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cs-CZ"/>
        </w:rPr>
      </w:pPr>
    </w:p>
    <w:p w:rsidR="006D286C" w:rsidRPr="006D286C" w:rsidRDefault="006D286C" w:rsidP="006D286C">
      <w:pPr>
        <w:tabs>
          <w:tab w:val="left" w:pos="3969"/>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cs-CZ"/>
        </w:rPr>
      </w:pPr>
    </w:p>
    <w:p w:rsidR="006D286C" w:rsidRPr="006D286C" w:rsidRDefault="006D286C" w:rsidP="006D286C">
      <w:pPr>
        <w:tabs>
          <w:tab w:val="left" w:pos="3969"/>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cs-CZ"/>
        </w:rPr>
      </w:pPr>
    </w:p>
    <w:p w:rsidR="006D286C" w:rsidRPr="006D286C" w:rsidRDefault="006D286C" w:rsidP="006D286C">
      <w:pPr>
        <w:tabs>
          <w:tab w:val="left" w:pos="3969"/>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cs-CZ"/>
        </w:rPr>
      </w:pPr>
    </w:p>
    <w:p w:rsidR="006D286C" w:rsidRPr="006D286C" w:rsidRDefault="006D286C" w:rsidP="006D286C">
      <w:pPr>
        <w:tabs>
          <w:tab w:val="left" w:pos="3969"/>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cs-CZ"/>
        </w:rPr>
      </w:pPr>
    </w:p>
    <w:p w:rsidR="006D286C" w:rsidRPr="006D286C" w:rsidRDefault="006D286C" w:rsidP="006D286C">
      <w:pPr>
        <w:tabs>
          <w:tab w:val="left" w:pos="3969"/>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cs-CZ"/>
        </w:rPr>
      </w:pPr>
    </w:p>
    <w:p w:rsidR="006D286C" w:rsidRPr="006D286C" w:rsidRDefault="006D286C" w:rsidP="006D286C">
      <w:pPr>
        <w:tabs>
          <w:tab w:val="left" w:pos="3969"/>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cs-CZ"/>
        </w:rPr>
      </w:pPr>
      <w:r w:rsidRPr="006D286C">
        <w:rPr>
          <w:rFonts w:ascii="Times New Roman" w:eastAsia="Times New Roman" w:hAnsi="Times New Roman" w:cs="Times New Roman"/>
          <w:sz w:val="20"/>
          <w:szCs w:val="20"/>
          <w:lang w:eastAsia="cs-CZ"/>
        </w:rPr>
        <w:t>………………………………………………….</w:t>
      </w:r>
      <w:r w:rsidRPr="006D286C">
        <w:rPr>
          <w:rFonts w:ascii="Times New Roman" w:eastAsia="Times New Roman" w:hAnsi="Times New Roman" w:cs="Times New Roman"/>
          <w:sz w:val="20"/>
          <w:szCs w:val="20"/>
          <w:lang w:eastAsia="cs-CZ"/>
        </w:rPr>
        <w:tab/>
      </w:r>
      <w:r w:rsidRPr="006D286C">
        <w:rPr>
          <w:rFonts w:ascii="Times New Roman" w:eastAsia="Times New Roman" w:hAnsi="Times New Roman" w:cs="Times New Roman"/>
          <w:sz w:val="20"/>
          <w:szCs w:val="20"/>
          <w:lang w:eastAsia="cs-CZ"/>
        </w:rPr>
        <w:tab/>
      </w:r>
      <w:r w:rsidRPr="006D286C">
        <w:rPr>
          <w:rFonts w:ascii="Times New Roman" w:eastAsia="Times New Roman" w:hAnsi="Times New Roman" w:cs="Times New Roman"/>
          <w:sz w:val="20"/>
          <w:szCs w:val="20"/>
          <w:lang w:eastAsia="cs-CZ"/>
        </w:rPr>
        <w:tab/>
      </w:r>
      <w:r w:rsidRPr="006D286C">
        <w:rPr>
          <w:rFonts w:ascii="Times New Roman" w:eastAsia="Times New Roman" w:hAnsi="Times New Roman" w:cs="Times New Roman"/>
          <w:sz w:val="20"/>
          <w:szCs w:val="20"/>
          <w:lang w:eastAsia="cs-CZ"/>
        </w:rPr>
        <w:tab/>
        <w:t xml:space="preserve">    …..…………………………………..</w:t>
      </w:r>
    </w:p>
    <w:p w:rsidR="006D286C" w:rsidRPr="006D286C" w:rsidRDefault="006D286C" w:rsidP="006D286C">
      <w:pPr>
        <w:tabs>
          <w:tab w:val="left" w:pos="3969"/>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cs-CZ"/>
        </w:rPr>
      </w:pPr>
    </w:p>
    <w:tbl>
      <w:tblPr>
        <w:tblW w:w="0" w:type="auto"/>
        <w:tblLayout w:type="fixed"/>
        <w:tblCellMar>
          <w:left w:w="70" w:type="dxa"/>
          <w:right w:w="70" w:type="dxa"/>
        </w:tblCellMar>
        <w:tblLook w:val="0000" w:firstRow="0" w:lastRow="0" w:firstColumn="0" w:lastColumn="0" w:noHBand="0" w:noVBand="0"/>
      </w:tblPr>
      <w:tblGrid>
        <w:gridCol w:w="3756"/>
        <w:gridCol w:w="1984"/>
        <w:gridCol w:w="3471"/>
      </w:tblGrid>
      <w:tr w:rsidR="006D286C" w:rsidRPr="006D286C" w:rsidTr="006D286C">
        <w:trPr>
          <w:cantSplit/>
        </w:trPr>
        <w:tc>
          <w:tcPr>
            <w:tcW w:w="3756" w:type="dxa"/>
          </w:tcPr>
          <w:p w:rsidR="006D286C" w:rsidRPr="006D286C" w:rsidRDefault="006D286C" w:rsidP="006D286C">
            <w:pPr>
              <w:tabs>
                <w:tab w:val="left" w:pos="360"/>
              </w:tabs>
              <w:overflowPunct w:val="0"/>
              <w:autoSpaceDE w:val="0"/>
              <w:autoSpaceDN w:val="0"/>
              <w:adjustRightInd w:val="0"/>
              <w:spacing w:after="0" w:line="240" w:lineRule="auto"/>
              <w:ind w:right="-496"/>
              <w:jc w:val="center"/>
              <w:textAlignment w:val="baseline"/>
              <w:rPr>
                <w:rFonts w:ascii="Times New Roman" w:eastAsia="Times New Roman" w:hAnsi="Times New Roman" w:cs="Times New Roman"/>
                <w:lang w:eastAsia="cs-CZ"/>
              </w:rPr>
            </w:pPr>
          </w:p>
          <w:p w:rsidR="006D286C" w:rsidRPr="006D286C" w:rsidRDefault="006D286C" w:rsidP="006D286C">
            <w:pPr>
              <w:tabs>
                <w:tab w:val="left" w:pos="360"/>
              </w:tabs>
              <w:overflowPunct w:val="0"/>
              <w:autoSpaceDE w:val="0"/>
              <w:autoSpaceDN w:val="0"/>
              <w:adjustRightInd w:val="0"/>
              <w:spacing w:after="0" w:line="240" w:lineRule="auto"/>
              <w:ind w:right="-496"/>
              <w:jc w:val="center"/>
              <w:textAlignment w:val="baseline"/>
              <w:rPr>
                <w:rFonts w:ascii="Times New Roman" w:eastAsia="Times New Roman" w:hAnsi="Times New Roman" w:cs="Times New Roman"/>
                <w:lang w:eastAsia="cs-CZ"/>
              </w:rPr>
            </w:pPr>
            <w:r w:rsidRPr="006D286C">
              <w:rPr>
                <w:rFonts w:ascii="Times New Roman" w:eastAsia="Times New Roman" w:hAnsi="Times New Roman" w:cs="Times New Roman"/>
                <w:lang w:eastAsia="cs-CZ"/>
              </w:rPr>
              <w:t xml:space="preserve">T-Mobile Czech Republic a.s. </w:t>
            </w:r>
          </w:p>
          <w:p w:rsidR="006D286C" w:rsidRPr="006D286C" w:rsidRDefault="00A372D8" w:rsidP="006D286C">
            <w:pPr>
              <w:tabs>
                <w:tab w:val="left" w:pos="360"/>
              </w:tabs>
              <w:overflowPunct w:val="0"/>
              <w:autoSpaceDE w:val="0"/>
              <w:autoSpaceDN w:val="0"/>
              <w:adjustRightInd w:val="0"/>
              <w:spacing w:after="0" w:line="240" w:lineRule="auto"/>
              <w:ind w:right="-496"/>
              <w:jc w:val="center"/>
              <w:textAlignment w:val="baseline"/>
              <w:rPr>
                <w:rFonts w:ascii="Times New Roman" w:eastAsia="Times New Roman" w:hAnsi="Times New Roman" w:cs="Times New Roman"/>
                <w:bCs/>
                <w:lang w:eastAsia="cs-CZ"/>
              </w:rPr>
            </w:pPr>
            <w:r w:rsidRPr="00357070">
              <w:rPr>
                <w:rFonts w:ascii="Times New Roman" w:eastAsia="Times New Roman" w:hAnsi="Times New Roman" w:cs="Times New Roman"/>
                <w:b/>
                <w:highlight w:val="black"/>
                <w:lang w:eastAsia="cs-CZ"/>
              </w:rPr>
              <w:t>xxxxxxxxxxxx</w:t>
            </w:r>
          </w:p>
          <w:p w:rsidR="006D286C" w:rsidRPr="006D286C" w:rsidRDefault="006D286C" w:rsidP="006D286C">
            <w:pPr>
              <w:overflowPunct w:val="0"/>
              <w:autoSpaceDE w:val="0"/>
              <w:autoSpaceDN w:val="0"/>
              <w:adjustRightInd w:val="0"/>
              <w:spacing w:after="0" w:line="240" w:lineRule="auto"/>
              <w:textAlignment w:val="baseline"/>
              <w:rPr>
                <w:rFonts w:ascii="Times New Roman" w:eastAsia="Times New Roman" w:hAnsi="Times New Roman" w:cs="Times New Roman"/>
                <w:lang w:eastAsia="cs-CZ"/>
              </w:rPr>
            </w:pPr>
            <w:r w:rsidRPr="006D286C">
              <w:rPr>
                <w:rFonts w:ascii="Times New Roman" w:eastAsia="Times New Roman" w:hAnsi="Times New Roman" w:cs="Times New Roman"/>
                <w:sz w:val="20"/>
                <w:szCs w:val="20"/>
                <w:lang w:eastAsia="cs-CZ"/>
              </w:rPr>
              <w:t xml:space="preserve">    </w:t>
            </w:r>
            <w:r w:rsidRPr="006D286C">
              <w:rPr>
                <w:rFonts w:ascii="Times New Roman" w:eastAsia="Times New Roman" w:hAnsi="Times New Roman" w:cs="Times New Roman"/>
                <w:lang w:eastAsia="cs-CZ"/>
              </w:rPr>
              <w:t xml:space="preserve">na základě pověření ze dne  23.6.2016            </w:t>
            </w:r>
          </w:p>
          <w:p w:rsidR="006D286C" w:rsidRPr="006D286C" w:rsidRDefault="006D286C" w:rsidP="006D286C">
            <w:pPr>
              <w:overflowPunct w:val="0"/>
              <w:autoSpaceDE w:val="0"/>
              <w:autoSpaceDN w:val="0"/>
              <w:adjustRightInd w:val="0"/>
              <w:spacing w:after="0" w:line="240" w:lineRule="auto"/>
              <w:textAlignment w:val="baseline"/>
              <w:rPr>
                <w:rFonts w:ascii="Times New Roman" w:eastAsia="Times New Roman" w:hAnsi="Times New Roman" w:cs="Times New Roman"/>
                <w:lang w:eastAsia="cs-CZ"/>
              </w:rPr>
            </w:pPr>
            <w:r w:rsidRPr="006D286C">
              <w:rPr>
                <w:rFonts w:ascii="Times New Roman" w:eastAsia="Times New Roman" w:hAnsi="Times New Roman" w:cs="Times New Roman"/>
                <w:b/>
                <w:lang w:eastAsia="cs-CZ"/>
              </w:rPr>
              <w:t xml:space="preserve">          </w:t>
            </w:r>
          </w:p>
          <w:p w:rsidR="006D286C" w:rsidRPr="006D286C" w:rsidRDefault="006D286C" w:rsidP="006D286C">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p>
          <w:p w:rsidR="006D286C" w:rsidRPr="006D286C" w:rsidRDefault="006D286C" w:rsidP="006D286C">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p>
          <w:p w:rsidR="006D286C" w:rsidRPr="006D286C" w:rsidRDefault="006D286C" w:rsidP="006D286C">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p>
          <w:p w:rsidR="006D286C" w:rsidRPr="006D286C" w:rsidRDefault="006D286C" w:rsidP="006D286C">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p>
          <w:p w:rsidR="006D286C" w:rsidRPr="006D286C" w:rsidRDefault="006D286C" w:rsidP="006D286C">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p>
          <w:p w:rsidR="006D286C" w:rsidRPr="006D286C" w:rsidRDefault="006D286C" w:rsidP="006D286C">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p>
          <w:p w:rsidR="006D286C" w:rsidRPr="006D286C" w:rsidRDefault="006D286C" w:rsidP="006D286C">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p>
          <w:p w:rsidR="006D286C" w:rsidRPr="006D286C" w:rsidRDefault="006D286C" w:rsidP="006D286C">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p>
          <w:p w:rsidR="006D286C" w:rsidRPr="006D286C" w:rsidRDefault="006D286C" w:rsidP="006D286C">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p>
          <w:p w:rsidR="006D286C" w:rsidRPr="006D286C" w:rsidRDefault="006D286C" w:rsidP="006D286C">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p>
          <w:p w:rsidR="006D286C" w:rsidRPr="006D286C" w:rsidRDefault="006D286C" w:rsidP="006D286C">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p>
          <w:p w:rsidR="006D286C" w:rsidRPr="006D286C" w:rsidRDefault="006D286C" w:rsidP="006D286C">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p>
          <w:p w:rsidR="006D286C" w:rsidRPr="006D286C" w:rsidRDefault="006D286C" w:rsidP="006D286C">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p>
          <w:p w:rsidR="006D286C" w:rsidRPr="006D286C" w:rsidRDefault="006D286C" w:rsidP="006D286C">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p>
          <w:p w:rsidR="006D286C" w:rsidRPr="006D286C" w:rsidRDefault="006D286C" w:rsidP="006D286C">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p>
          <w:p w:rsidR="006D286C" w:rsidRPr="006D286C" w:rsidRDefault="006D286C" w:rsidP="006D286C">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r w:rsidRPr="006D286C">
              <w:rPr>
                <w:rFonts w:ascii="Times New Roman" w:eastAsia="Times New Roman" w:hAnsi="Times New Roman" w:cs="Times New Roman"/>
                <w:szCs w:val="20"/>
                <w:lang w:eastAsia="cs-CZ"/>
              </w:rPr>
              <w:t xml:space="preserve">Zpracovala: </w:t>
            </w:r>
            <w:r w:rsidR="00DA078A">
              <w:rPr>
                <w:rFonts w:ascii="Times New Roman" w:eastAsia="Times New Roman" w:hAnsi="Times New Roman" w:cs="Times New Roman"/>
                <w:szCs w:val="20"/>
                <w:lang w:eastAsia="cs-CZ"/>
              </w:rPr>
              <w:t>Iveta Kortusová</w:t>
            </w:r>
          </w:p>
          <w:p w:rsidR="006D286C" w:rsidRPr="006D286C" w:rsidRDefault="006D286C" w:rsidP="006D286C">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p>
          <w:p w:rsidR="006D286C" w:rsidRPr="006D286C" w:rsidRDefault="006D286C" w:rsidP="006D286C">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p>
          <w:p w:rsidR="006D286C" w:rsidRPr="006D286C" w:rsidRDefault="006D286C" w:rsidP="006D286C">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p>
        </w:tc>
        <w:tc>
          <w:tcPr>
            <w:tcW w:w="1984" w:type="dxa"/>
          </w:tcPr>
          <w:p w:rsidR="006D286C" w:rsidRPr="006D286C" w:rsidRDefault="006D286C" w:rsidP="006D286C">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cs-CZ"/>
              </w:rPr>
            </w:pPr>
          </w:p>
        </w:tc>
        <w:tc>
          <w:tcPr>
            <w:tcW w:w="3471" w:type="dxa"/>
          </w:tcPr>
          <w:p w:rsidR="006D286C" w:rsidRPr="006D286C" w:rsidRDefault="006D286C" w:rsidP="006D286C">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szCs w:val="20"/>
                <w:lang w:eastAsia="cs-CZ"/>
              </w:rPr>
            </w:pPr>
          </w:p>
          <w:p w:rsidR="006D286C" w:rsidRPr="006D286C" w:rsidRDefault="006D286C" w:rsidP="006D286C">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szCs w:val="20"/>
                <w:lang w:eastAsia="cs-CZ"/>
              </w:rPr>
            </w:pPr>
            <w:r w:rsidRPr="006D286C">
              <w:rPr>
                <w:rFonts w:ascii="Times New Roman" w:eastAsia="Times New Roman" w:hAnsi="Times New Roman" w:cs="Times New Roman"/>
                <w:szCs w:val="20"/>
                <w:lang w:eastAsia="cs-CZ"/>
              </w:rPr>
              <w:t xml:space="preserve">Statutární město Karlovy Vary </w:t>
            </w:r>
          </w:p>
          <w:p w:rsidR="006D286C" w:rsidRPr="006D286C" w:rsidRDefault="00A372D8" w:rsidP="006D286C">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Cs w:val="20"/>
                <w:lang w:eastAsia="cs-CZ"/>
              </w:rPr>
            </w:pPr>
            <w:r w:rsidRPr="00357070">
              <w:rPr>
                <w:rFonts w:ascii="Times New Roman" w:eastAsia="Times New Roman" w:hAnsi="Times New Roman" w:cs="Times New Roman"/>
                <w:b/>
                <w:bCs/>
                <w:szCs w:val="20"/>
                <w:highlight w:val="black"/>
                <w:lang w:eastAsia="cs-CZ"/>
              </w:rPr>
              <w:t>xxxxxxxxxxxx</w:t>
            </w:r>
          </w:p>
          <w:p w:rsidR="006D286C" w:rsidRPr="006D286C" w:rsidRDefault="006D286C" w:rsidP="006D286C">
            <w:pPr>
              <w:overflowPunct w:val="0"/>
              <w:autoSpaceDE w:val="0"/>
              <w:autoSpaceDN w:val="0"/>
              <w:adjustRightInd w:val="0"/>
              <w:spacing w:after="0" w:line="240" w:lineRule="auto"/>
              <w:jc w:val="center"/>
              <w:textAlignment w:val="baseline"/>
              <w:rPr>
                <w:rFonts w:ascii="Times New Roman" w:eastAsia="Times New Roman" w:hAnsi="Times New Roman" w:cs="Times New Roman"/>
                <w:bCs/>
                <w:szCs w:val="20"/>
                <w:lang w:eastAsia="cs-CZ"/>
              </w:rPr>
            </w:pPr>
            <w:r w:rsidRPr="006D286C">
              <w:rPr>
                <w:rFonts w:ascii="Times New Roman" w:eastAsia="Times New Roman" w:hAnsi="Times New Roman" w:cs="Times New Roman"/>
                <w:bCs/>
                <w:szCs w:val="20"/>
                <w:lang w:eastAsia="cs-CZ"/>
              </w:rPr>
              <w:t>ve</w:t>
            </w:r>
            <w:bookmarkStart w:id="0" w:name="_GoBack"/>
            <w:bookmarkEnd w:id="0"/>
            <w:r w:rsidRPr="006D286C">
              <w:rPr>
                <w:rFonts w:ascii="Times New Roman" w:eastAsia="Times New Roman" w:hAnsi="Times New Roman" w:cs="Times New Roman"/>
                <w:bCs/>
                <w:szCs w:val="20"/>
                <w:lang w:eastAsia="cs-CZ"/>
              </w:rPr>
              <w:t>doucí odboru majetku města</w:t>
            </w:r>
          </w:p>
        </w:tc>
      </w:tr>
    </w:tbl>
    <w:p w:rsidR="003B4024" w:rsidRDefault="003B4024"/>
    <w:sectPr w:rsidR="003B402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2D8" w:rsidRDefault="00A372D8" w:rsidP="003B4024">
      <w:pPr>
        <w:spacing w:after="0" w:line="240" w:lineRule="auto"/>
      </w:pPr>
      <w:r>
        <w:separator/>
      </w:r>
    </w:p>
  </w:endnote>
  <w:endnote w:type="continuationSeparator" w:id="0">
    <w:p w:rsidR="00A372D8" w:rsidRDefault="00A372D8" w:rsidP="003B4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1972170"/>
      <w:docPartObj>
        <w:docPartGallery w:val="Page Numbers (Bottom of Page)"/>
        <w:docPartUnique/>
      </w:docPartObj>
    </w:sdtPr>
    <w:sdtContent>
      <w:p w:rsidR="00A372D8" w:rsidRDefault="00A372D8">
        <w:pPr>
          <w:pStyle w:val="Zpat"/>
          <w:jc w:val="right"/>
        </w:pPr>
        <w:r>
          <w:fldChar w:fldCharType="begin"/>
        </w:r>
        <w:r>
          <w:instrText>PAGE   \* MERGEFORMAT</w:instrText>
        </w:r>
        <w:r>
          <w:fldChar w:fldCharType="separate"/>
        </w:r>
        <w:r w:rsidR="00357070">
          <w:rPr>
            <w:noProof/>
          </w:rPr>
          <w:t>9</w:t>
        </w:r>
        <w:r>
          <w:fldChar w:fldCharType="end"/>
        </w:r>
      </w:p>
    </w:sdtContent>
  </w:sdt>
  <w:p w:rsidR="00A372D8" w:rsidRPr="003B4024" w:rsidRDefault="00A372D8" w:rsidP="003B4024">
    <w:pPr>
      <w:pStyle w:val="Zpat"/>
      <w:rPr>
        <w:sz w:val="20"/>
        <w:szCs w:val="20"/>
      </w:rPr>
    </w:pPr>
    <w:r w:rsidRPr="003B4024">
      <w:rPr>
        <w:sz w:val="20"/>
        <w:szCs w:val="20"/>
      </w:rPr>
      <w:t>INS_FTTH_CZ_2560_85097_Karlovy Vary_Propoj_Čez_PL-205769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2D8" w:rsidRDefault="00A372D8" w:rsidP="003B4024">
      <w:pPr>
        <w:spacing w:after="0" w:line="240" w:lineRule="auto"/>
      </w:pPr>
      <w:r>
        <w:separator/>
      </w:r>
    </w:p>
  </w:footnote>
  <w:footnote w:type="continuationSeparator" w:id="0">
    <w:p w:rsidR="00A372D8" w:rsidRDefault="00A372D8" w:rsidP="003B40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30EF"/>
    <w:multiLevelType w:val="multilevel"/>
    <w:tmpl w:val="CFBC0AFE"/>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15:restartNumberingAfterBreak="0">
    <w:nsid w:val="0E057D97"/>
    <w:multiLevelType w:val="hybridMultilevel"/>
    <w:tmpl w:val="C6C86474"/>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 w15:restartNumberingAfterBreak="0">
    <w:nsid w:val="1B0660F2"/>
    <w:multiLevelType w:val="hybridMultilevel"/>
    <w:tmpl w:val="AD2879AA"/>
    <w:lvl w:ilvl="0" w:tplc="FBDE3714">
      <w:start w:val="1"/>
      <w:numFmt w:val="decimal"/>
      <w:lvlText w:val="%1."/>
      <w:lvlJc w:val="left"/>
      <w:pPr>
        <w:tabs>
          <w:tab w:val="num" w:pos="360"/>
        </w:tabs>
        <w:ind w:left="360" w:hanging="360"/>
      </w:pPr>
      <w:rPr>
        <w:sz w:val="22"/>
        <w:szCs w:val="22"/>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1C7A3B1D"/>
    <w:multiLevelType w:val="multilevel"/>
    <w:tmpl w:val="CFBC0AFE"/>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15:restartNumberingAfterBreak="0">
    <w:nsid w:val="224621F5"/>
    <w:multiLevelType w:val="hybridMultilevel"/>
    <w:tmpl w:val="5C048964"/>
    <w:lvl w:ilvl="0" w:tplc="48728AA4">
      <w:start w:val="1"/>
      <w:numFmt w:val="decimal"/>
      <w:lvlText w:val="%1."/>
      <w:lvlJc w:val="left"/>
      <w:pPr>
        <w:ind w:left="2118" w:hanging="1410"/>
      </w:pPr>
      <w:rPr>
        <w:rFonts w:hint="default"/>
        <w:b/>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23FF20D9"/>
    <w:multiLevelType w:val="multilevel"/>
    <w:tmpl w:val="60204840"/>
    <w:lvl w:ilvl="0">
      <w:start w:val="1"/>
      <w:numFmt w:val="decimal"/>
      <w:lvlText w:val="%1."/>
      <w:lvlJc w:val="right"/>
      <w:pPr>
        <w:ind w:left="360" w:hanging="360"/>
      </w:pPr>
      <w:rPr>
        <w:rFonts w:hint="default"/>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278964BC"/>
    <w:multiLevelType w:val="hybridMultilevel"/>
    <w:tmpl w:val="7CDEC7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1925F0"/>
    <w:multiLevelType w:val="multilevel"/>
    <w:tmpl w:val="7BA050E4"/>
    <w:lvl w:ilvl="0">
      <w:start w:val="1"/>
      <w:numFmt w:val="decimal"/>
      <w:lvlText w:val="%1."/>
      <w:legacy w:legacy="1" w:legacySpace="120" w:legacyIndent="360"/>
      <w:lvlJc w:val="left"/>
      <w:pPr>
        <w:ind w:left="360" w:hanging="360"/>
      </w:pPr>
      <w:rPr>
        <w:color w:val="auto"/>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36C857CF"/>
    <w:multiLevelType w:val="hybridMultilevel"/>
    <w:tmpl w:val="76005BDE"/>
    <w:lvl w:ilvl="0" w:tplc="BF5818CC">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901FD6"/>
    <w:multiLevelType w:val="hybridMultilevel"/>
    <w:tmpl w:val="01185DD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4621277B"/>
    <w:multiLevelType w:val="hybridMultilevel"/>
    <w:tmpl w:val="3ED260C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B3E533D"/>
    <w:multiLevelType w:val="singleLevel"/>
    <w:tmpl w:val="2EBC2E5A"/>
    <w:lvl w:ilvl="0">
      <w:start w:val="1"/>
      <w:numFmt w:val="lowerLetter"/>
      <w:lvlText w:val="(%1)"/>
      <w:lvlJc w:val="left"/>
      <w:pPr>
        <w:tabs>
          <w:tab w:val="num" w:pos="1084"/>
        </w:tabs>
        <w:ind w:left="1084" w:hanging="375"/>
      </w:pPr>
      <w:rPr>
        <w:rFonts w:cs="Times New Roman" w:hint="default"/>
      </w:rPr>
    </w:lvl>
  </w:abstractNum>
  <w:abstractNum w:abstractNumId="12" w15:restartNumberingAfterBreak="0">
    <w:nsid w:val="4B55378D"/>
    <w:multiLevelType w:val="hybridMultilevel"/>
    <w:tmpl w:val="9320B5AC"/>
    <w:lvl w:ilvl="0" w:tplc="FBDE3714">
      <w:start w:val="1"/>
      <w:numFmt w:val="decimal"/>
      <w:lvlText w:val="%1."/>
      <w:lvlJc w:val="left"/>
      <w:pPr>
        <w:tabs>
          <w:tab w:val="num" w:pos="360"/>
        </w:tabs>
        <w:ind w:left="360" w:hanging="360"/>
      </w:pPr>
      <w:rPr>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C0D5B84"/>
    <w:multiLevelType w:val="hybridMultilevel"/>
    <w:tmpl w:val="CB0AEA1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505061FA"/>
    <w:multiLevelType w:val="hybridMultilevel"/>
    <w:tmpl w:val="EA30F76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60304A5E"/>
    <w:multiLevelType w:val="hybridMultilevel"/>
    <w:tmpl w:val="97B0C69A"/>
    <w:lvl w:ilvl="0" w:tplc="63682122">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6" w15:restartNumberingAfterBreak="0">
    <w:nsid w:val="60FA27B5"/>
    <w:multiLevelType w:val="hybridMultilevel"/>
    <w:tmpl w:val="40BE102C"/>
    <w:lvl w:ilvl="0" w:tplc="F7F893B6">
      <w:start w:val="3"/>
      <w:numFmt w:val="bullet"/>
      <w:lvlText w:val="-"/>
      <w:lvlJc w:val="left"/>
      <w:pPr>
        <w:ind w:left="1209" w:hanging="360"/>
      </w:pPr>
      <w:rPr>
        <w:rFonts w:ascii="Arial" w:eastAsia="Times New Roman" w:hAnsi="Arial" w:cs="Arial" w:hint="default"/>
      </w:rPr>
    </w:lvl>
    <w:lvl w:ilvl="1" w:tplc="04050003" w:tentative="1">
      <w:start w:val="1"/>
      <w:numFmt w:val="bullet"/>
      <w:lvlText w:val="o"/>
      <w:lvlJc w:val="left"/>
      <w:pPr>
        <w:ind w:left="1929" w:hanging="360"/>
      </w:pPr>
      <w:rPr>
        <w:rFonts w:ascii="Courier New" w:hAnsi="Courier New" w:cs="Courier New" w:hint="default"/>
      </w:rPr>
    </w:lvl>
    <w:lvl w:ilvl="2" w:tplc="04050005" w:tentative="1">
      <w:start w:val="1"/>
      <w:numFmt w:val="bullet"/>
      <w:lvlText w:val=""/>
      <w:lvlJc w:val="left"/>
      <w:pPr>
        <w:ind w:left="2649" w:hanging="360"/>
      </w:pPr>
      <w:rPr>
        <w:rFonts w:ascii="Wingdings" w:hAnsi="Wingdings" w:hint="default"/>
      </w:rPr>
    </w:lvl>
    <w:lvl w:ilvl="3" w:tplc="04050001" w:tentative="1">
      <w:start w:val="1"/>
      <w:numFmt w:val="bullet"/>
      <w:lvlText w:val=""/>
      <w:lvlJc w:val="left"/>
      <w:pPr>
        <w:ind w:left="3369" w:hanging="360"/>
      </w:pPr>
      <w:rPr>
        <w:rFonts w:ascii="Symbol" w:hAnsi="Symbol" w:hint="default"/>
      </w:rPr>
    </w:lvl>
    <w:lvl w:ilvl="4" w:tplc="04050003" w:tentative="1">
      <w:start w:val="1"/>
      <w:numFmt w:val="bullet"/>
      <w:lvlText w:val="o"/>
      <w:lvlJc w:val="left"/>
      <w:pPr>
        <w:ind w:left="4089" w:hanging="360"/>
      </w:pPr>
      <w:rPr>
        <w:rFonts w:ascii="Courier New" w:hAnsi="Courier New" w:cs="Courier New" w:hint="default"/>
      </w:rPr>
    </w:lvl>
    <w:lvl w:ilvl="5" w:tplc="04050005" w:tentative="1">
      <w:start w:val="1"/>
      <w:numFmt w:val="bullet"/>
      <w:lvlText w:val=""/>
      <w:lvlJc w:val="left"/>
      <w:pPr>
        <w:ind w:left="4809" w:hanging="360"/>
      </w:pPr>
      <w:rPr>
        <w:rFonts w:ascii="Wingdings" w:hAnsi="Wingdings" w:hint="default"/>
      </w:rPr>
    </w:lvl>
    <w:lvl w:ilvl="6" w:tplc="04050001" w:tentative="1">
      <w:start w:val="1"/>
      <w:numFmt w:val="bullet"/>
      <w:lvlText w:val=""/>
      <w:lvlJc w:val="left"/>
      <w:pPr>
        <w:ind w:left="5529" w:hanging="360"/>
      </w:pPr>
      <w:rPr>
        <w:rFonts w:ascii="Symbol" w:hAnsi="Symbol" w:hint="default"/>
      </w:rPr>
    </w:lvl>
    <w:lvl w:ilvl="7" w:tplc="04050003" w:tentative="1">
      <w:start w:val="1"/>
      <w:numFmt w:val="bullet"/>
      <w:lvlText w:val="o"/>
      <w:lvlJc w:val="left"/>
      <w:pPr>
        <w:ind w:left="6249" w:hanging="360"/>
      </w:pPr>
      <w:rPr>
        <w:rFonts w:ascii="Courier New" w:hAnsi="Courier New" w:cs="Courier New" w:hint="default"/>
      </w:rPr>
    </w:lvl>
    <w:lvl w:ilvl="8" w:tplc="04050005" w:tentative="1">
      <w:start w:val="1"/>
      <w:numFmt w:val="bullet"/>
      <w:lvlText w:val=""/>
      <w:lvlJc w:val="left"/>
      <w:pPr>
        <w:ind w:left="6969" w:hanging="360"/>
      </w:pPr>
      <w:rPr>
        <w:rFonts w:ascii="Wingdings" w:hAnsi="Wingdings" w:hint="default"/>
      </w:rPr>
    </w:lvl>
  </w:abstractNum>
  <w:abstractNum w:abstractNumId="17" w15:restartNumberingAfterBreak="0">
    <w:nsid w:val="61345A10"/>
    <w:multiLevelType w:val="hybridMultilevel"/>
    <w:tmpl w:val="71E011B8"/>
    <w:lvl w:ilvl="0" w:tplc="3362A200">
      <w:start w:val="2"/>
      <w:numFmt w:val="low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15:restartNumberingAfterBreak="0">
    <w:nsid w:val="6C09640A"/>
    <w:multiLevelType w:val="singleLevel"/>
    <w:tmpl w:val="4CE8D3CE"/>
    <w:lvl w:ilvl="0">
      <w:start w:val="2"/>
      <w:numFmt w:val="lowerRoman"/>
      <w:lvlText w:val="(%1)"/>
      <w:lvlJc w:val="left"/>
      <w:pPr>
        <w:tabs>
          <w:tab w:val="num" w:pos="1854"/>
        </w:tabs>
        <w:ind w:left="1854" w:hanging="720"/>
      </w:pPr>
      <w:rPr>
        <w:rFonts w:cs="Times New Roman" w:hint="default"/>
      </w:rPr>
    </w:lvl>
  </w:abstractNum>
  <w:abstractNum w:abstractNumId="19" w15:restartNumberingAfterBreak="0">
    <w:nsid w:val="6CD7330C"/>
    <w:multiLevelType w:val="hybridMultilevel"/>
    <w:tmpl w:val="01E2B13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3"/>
  </w:num>
  <w:num w:numId="7">
    <w:abstractNumId w:val="10"/>
  </w:num>
  <w:num w:numId="8">
    <w:abstractNumId w:val="13"/>
  </w:num>
  <w:num w:numId="9">
    <w:abstractNumId w:val="8"/>
  </w:num>
  <w:num w:numId="10">
    <w:abstractNumId w:val="2"/>
  </w:num>
  <w:num w:numId="11">
    <w:abstractNumId w:val="18"/>
  </w:num>
  <w:num w:numId="12">
    <w:abstractNumId w:val="12"/>
  </w:num>
  <w:num w:numId="13">
    <w:abstractNumId w:val="11"/>
  </w:num>
  <w:num w:numId="14">
    <w:abstractNumId w:val="16"/>
  </w:num>
  <w:num w:numId="15">
    <w:abstractNumId w:val="1"/>
  </w:num>
  <w:num w:numId="16">
    <w:abstractNumId w:val="14"/>
  </w:num>
  <w:num w:numId="17">
    <w:abstractNumId w:val="17"/>
  </w:num>
  <w:num w:numId="18">
    <w:abstractNumId w:val="0"/>
  </w:num>
  <w:num w:numId="19">
    <w:abstractNumId w:val="7"/>
  </w:num>
  <w:num w:numId="20">
    <w:abstractNumId w:val="6"/>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024"/>
    <w:rsid w:val="00357070"/>
    <w:rsid w:val="003B4024"/>
    <w:rsid w:val="00471375"/>
    <w:rsid w:val="006D286C"/>
    <w:rsid w:val="00A372D8"/>
    <w:rsid w:val="00AE4ED3"/>
    <w:rsid w:val="00B9416C"/>
    <w:rsid w:val="00D051DC"/>
    <w:rsid w:val="00DA078A"/>
    <w:rsid w:val="00E670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256C7"/>
  <w15:chartTrackingRefBased/>
  <w15:docId w15:val="{04D863B8-B725-4B3E-AF36-B07AE3664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B402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B4024"/>
  </w:style>
  <w:style w:type="paragraph" w:styleId="Zpat">
    <w:name w:val="footer"/>
    <w:basedOn w:val="Normln"/>
    <w:link w:val="ZpatChar"/>
    <w:uiPriority w:val="99"/>
    <w:unhideWhenUsed/>
    <w:rsid w:val="003B4024"/>
    <w:pPr>
      <w:tabs>
        <w:tab w:val="center" w:pos="4536"/>
        <w:tab w:val="right" w:pos="9072"/>
      </w:tabs>
      <w:spacing w:after="0" w:line="240" w:lineRule="auto"/>
    </w:pPr>
  </w:style>
  <w:style w:type="character" w:customStyle="1" w:styleId="ZpatChar">
    <w:name w:val="Zápatí Char"/>
    <w:basedOn w:val="Standardnpsmoodstavce"/>
    <w:link w:val="Zpat"/>
    <w:uiPriority w:val="99"/>
    <w:rsid w:val="003B4024"/>
  </w:style>
  <w:style w:type="paragraph" w:styleId="Odstavecseseznamem">
    <w:name w:val="List Paragraph"/>
    <w:basedOn w:val="Normln"/>
    <w:uiPriority w:val="34"/>
    <w:qFormat/>
    <w:rsid w:val="00AE4E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3543</Words>
  <Characters>20909</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MMKV</Company>
  <LinksUpToDate>false</LinksUpToDate>
  <CharactersWithSpaces>24404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Kortusová Iveta</dc:creator>
  <cp:keywords/>
  <dc:description/>
  <cp:lastModifiedBy>Kortusová Iveta</cp:lastModifiedBy>
  <cp:revision>2</cp:revision>
  <dcterms:created xsi:type="dcterms:W3CDTF">2021-09-30T10:23:00Z</dcterms:created>
  <dcterms:modified xsi:type="dcterms:W3CDTF">2021-09-30T10:23:00Z</dcterms:modified>
</cp:coreProperties>
</file>