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55" w:rsidRDefault="00C94855" w:rsidP="00D33593">
      <w:pPr>
        <w:jc w:val="center"/>
        <w:rPr>
          <w:rFonts w:ascii="Calibri" w:hAnsi="Calibri"/>
          <w:sz w:val="22"/>
          <w:szCs w:val="22"/>
        </w:rPr>
      </w:pPr>
    </w:p>
    <w:p w:rsidR="00C94855" w:rsidRDefault="00C94855" w:rsidP="00D33593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3108"/>
        <w:gridCol w:w="1656"/>
        <w:gridCol w:w="1546"/>
        <w:gridCol w:w="2681"/>
      </w:tblGrid>
      <w:tr w:rsidR="00C94855" w:rsidTr="00C94855">
        <w:trPr>
          <w:trHeight w:val="247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ROZPOČET</w:t>
            </w:r>
          </w:p>
        </w:tc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Sociální rehabilitace - středisko Pardubice</w:t>
            </w:r>
          </w:p>
        </w:tc>
      </w:tr>
      <w:tr w:rsidR="00C94855"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26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Vyplňte jednotlivé položky - nastaveny automatické součty </w:t>
            </w:r>
          </w:p>
        </w:tc>
      </w:tr>
      <w:tr w:rsidR="00C94855" w:rsidTr="00C94855">
        <w:trPr>
          <w:trHeight w:val="1337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Nákladová položka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Celkové náklady na rok 2016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Požadavek finančních prostředků na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MmP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na rok 2016</w:t>
            </w:r>
          </w:p>
        </w:tc>
        <w:tc>
          <w:tcPr>
            <w:tcW w:w="2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Poznámka (slovní komentář</w:t>
            </w:r>
          </w:p>
        </w:tc>
      </w:tr>
      <w:tr w:rsidR="00C94855" w:rsidTr="00C94855">
        <w:trPr>
          <w:trHeight w:val="581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 Provozní náklady celkem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742 572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20 348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581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1.1.Materiálové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náklady celkem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127 050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  <w:t>vybavení (DDHM[1] do 40 tis. Kč) -  vypište slovně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53 650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581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1.2 Nemateriálové náklady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615 522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20 348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energie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130 980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opravy a udržování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53 280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cestovné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58 830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ostatní služby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327 240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nájemné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157 810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právní a ekonomické služby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15 730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  <w:t>pořízení DNM[2] do 60 tis. Kč - vypište i slovně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4 160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>
        <w:trPr>
          <w:trHeight w:val="581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1.2.5.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jiné provozní náklady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45 192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zákonné pojištění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odpovednosti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zaměstnavatele</w:t>
            </w:r>
          </w:p>
        </w:tc>
      </w:tr>
      <w:tr w:rsidR="00C94855" w:rsidTr="00C94855">
        <w:trPr>
          <w:trHeight w:val="581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2. Osobní náklady celkem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2 869 162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110 802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581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Náklady na realizaci projektu CELKEM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3 611 734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131 150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247"/>
        </w:trPr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  <w:t>[1] DDHM - drobný dlouhodobý hmotný majetek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94855" w:rsidTr="00C94855">
        <w:trPr>
          <w:trHeight w:val="247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Theme="minorHAnsi" w:hAnsi="Calibri" w:cs="Calibri"/>
                <w:color w:val="0000FF"/>
                <w:sz w:val="20"/>
                <w:szCs w:val="20"/>
                <w:u w:val="single"/>
                <w:lang w:eastAsia="en-US"/>
              </w:rPr>
              <w:t>[2] DNM - drobný nehmotný majetek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4855" w:rsidRDefault="00C948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94855" w:rsidRDefault="00C94855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B0569" w:rsidRDefault="00FB0569" w:rsidP="00D33593">
      <w:pPr>
        <w:jc w:val="center"/>
        <w:rPr>
          <w:rFonts w:ascii="Calibri" w:hAnsi="Calibri"/>
          <w:sz w:val="22"/>
          <w:szCs w:val="22"/>
        </w:rPr>
      </w:pPr>
    </w:p>
    <w:p w:rsidR="00434C55" w:rsidRDefault="00434C55" w:rsidP="000A0A98">
      <w:pPr>
        <w:rPr>
          <w:rFonts w:ascii="Calibri" w:hAnsi="Calibri"/>
          <w:sz w:val="22"/>
          <w:szCs w:val="22"/>
        </w:rPr>
      </w:pPr>
    </w:p>
    <w:sectPr w:rsidR="00434C55" w:rsidSect="00A54C85">
      <w:footerReference w:type="even" r:id="rId9"/>
      <w:footerReference w:type="default" r:id="rId10"/>
      <w:pgSz w:w="11907" w:h="16840" w:code="9"/>
      <w:pgMar w:top="567" w:right="1304" w:bottom="426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CB" w:rsidRDefault="004E43CB">
      <w:r>
        <w:separator/>
      </w:r>
    </w:p>
  </w:endnote>
  <w:endnote w:type="continuationSeparator" w:id="0">
    <w:p w:rsidR="004E43CB" w:rsidRDefault="004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BF1BF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BF1BF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CB" w:rsidRDefault="004E43CB">
      <w:r>
        <w:separator/>
      </w:r>
    </w:p>
  </w:footnote>
  <w:footnote w:type="continuationSeparator" w:id="0">
    <w:p w:rsidR="004E43CB" w:rsidRDefault="004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B13F5"/>
    <w:multiLevelType w:val="multilevel"/>
    <w:tmpl w:val="AA7E24C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0B11"/>
    <w:multiLevelType w:val="multilevel"/>
    <w:tmpl w:val="7C846718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411FF"/>
    <w:rsid w:val="00050899"/>
    <w:rsid w:val="0009031F"/>
    <w:rsid w:val="000A0147"/>
    <w:rsid w:val="000A0A98"/>
    <w:rsid w:val="00196C43"/>
    <w:rsid w:val="00271822"/>
    <w:rsid w:val="0027527A"/>
    <w:rsid w:val="002B07F1"/>
    <w:rsid w:val="002B3740"/>
    <w:rsid w:val="002B6DD9"/>
    <w:rsid w:val="002E6D8D"/>
    <w:rsid w:val="003113F8"/>
    <w:rsid w:val="0031665F"/>
    <w:rsid w:val="00393BF8"/>
    <w:rsid w:val="003C03A3"/>
    <w:rsid w:val="003C32AA"/>
    <w:rsid w:val="00400587"/>
    <w:rsid w:val="004008D9"/>
    <w:rsid w:val="004115FE"/>
    <w:rsid w:val="0042605F"/>
    <w:rsid w:val="00434C55"/>
    <w:rsid w:val="00473D09"/>
    <w:rsid w:val="004C5412"/>
    <w:rsid w:val="004E43CB"/>
    <w:rsid w:val="004F58D3"/>
    <w:rsid w:val="00530ED9"/>
    <w:rsid w:val="00572C7D"/>
    <w:rsid w:val="005871DF"/>
    <w:rsid w:val="005B4281"/>
    <w:rsid w:val="005C7AF6"/>
    <w:rsid w:val="006F17D6"/>
    <w:rsid w:val="00714CA8"/>
    <w:rsid w:val="00764C98"/>
    <w:rsid w:val="007826B4"/>
    <w:rsid w:val="007905A7"/>
    <w:rsid w:val="007B52B7"/>
    <w:rsid w:val="007F765A"/>
    <w:rsid w:val="00835D38"/>
    <w:rsid w:val="0085045B"/>
    <w:rsid w:val="00857CBB"/>
    <w:rsid w:val="00877910"/>
    <w:rsid w:val="008C22A2"/>
    <w:rsid w:val="008D258D"/>
    <w:rsid w:val="008D53F1"/>
    <w:rsid w:val="008E2A1A"/>
    <w:rsid w:val="008E7E19"/>
    <w:rsid w:val="00920B7A"/>
    <w:rsid w:val="00932B78"/>
    <w:rsid w:val="00974D3B"/>
    <w:rsid w:val="009B06CE"/>
    <w:rsid w:val="009C47C7"/>
    <w:rsid w:val="009D60BC"/>
    <w:rsid w:val="009E438C"/>
    <w:rsid w:val="00A035D7"/>
    <w:rsid w:val="00A16F26"/>
    <w:rsid w:val="00A2236F"/>
    <w:rsid w:val="00A22708"/>
    <w:rsid w:val="00A24FD7"/>
    <w:rsid w:val="00A53C1F"/>
    <w:rsid w:val="00A60F23"/>
    <w:rsid w:val="00A66D20"/>
    <w:rsid w:val="00B33345"/>
    <w:rsid w:val="00B426C3"/>
    <w:rsid w:val="00B63931"/>
    <w:rsid w:val="00BB71AF"/>
    <w:rsid w:val="00BF1BF5"/>
    <w:rsid w:val="00C8265D"/>
    <w:rsid w:val="00C94855"/>
    <w:rsid w:val="00CA5942"/>
    <w:rsid w:val="00CF2BB9"/>
    <w:rsid w:val="00D33593"/>
    <w:rsid w:val="00DA5360"/>
    <w:rsid w:val="00DB16DF"/>
    <w:rsid w:val="00DD5A10"/>
    <w:rsid w:val="00DE74F5"/>
    <w:rsid w:val="00E11678"/>
    <w:rsid w:val="00E238EC"/>
    <w:rsid w:val="00E77A44"/>
    <w:rsid w:val="00ED2D4B"/>
    <w:rsid w:val="00F22FE4"/>
    <w:rsid w:val="00F876EC"/>
    <w:rsid w:val="00FA5735"/>
    <w:rsid w:val="00FB0569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5E4E-6C37-4A13-8A57-ABC25DF1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Stránecká Markéta</cp:lastModifiedBy>
  <cp:revision>2</cp:revision>
  <cp:lastPrinted>2016-02-01T08:07:00Z</cp:lastPrinted>
  <dcterms:created xsi:type="dcterms:W3CDTF">2016-08-31T06:27:00Z</dcterms:created>
  <dcterms:modified xsi:type="dcterms:W3CDTF">2016-08-31T06:27:00Z</dcterms:modified>
</cp:coreProperties>
</file>