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0B" w:rsidRPr="00E370B6" w:rsidRDefault="00FD520B" w:rsidP="00922AAF">
      <w:pPr>
        <w:pStyle w:val="Nzev"/>
        <w:jc w:val="center"/>
      </w:pPr>
      <w:bookmarkStart w:id="0" w:name="_Hlk82526673"/>
      <w:r w:rsidRPr="00E370B6">
        <w:t xml:space="preserve">Smlouva o dílo č. </w:t>
      </w:r>
      <w:r w:rsidR="00EA204F">
        <w:t>35/2021</w:t>
      </w:r>
    </w:p>
    <w:p w:rsidR="00D50A6B" w:rsidRPr="00E370B6" w:rsidRDefault="00D50A6B" w:rsidP="00922AAF">
      <w:pPr>
        <w:spacing w:line="240" w:lineRule="auto"/>
        <w:jc w:val="center"/>
      </w:pPr>
      <w:r w:rsidRPr="00E370B6">
        <w:t xml:space="preserve">dle § 2586 a následujících zákona č. 89/2012 Sb., občanského zákoníku, </w:t>
      </w:r>
      <w:r w:rsidRPr="00E370B6">
        <w:br/>
        <w:t>ve znění pozdějších předpisů (dále jen „občanský zákoník“)</w:t>
      </w:r>
    </w:p>
    <w:p w:rsidR="00D50A6B" w:rsidRPr="00E370B6" w:rsidRDefault="00D50A6B" w:rsidP="00922AAF">
      <w:pPr>
        <w:spacing w:line="240" w:lineRule="auto"/>
      </w:pPr>
    </w:p>
    <w:p w:rsidR="0010346F" w:rsidRPr="00E370B6" w:rsidRDefault="0010346F" w:rsidP="00922AAF">
      <w:pPr>
        <w:spacing w:line="240" w:lineRule="auto"/>
      </w:pPr>
      <w:r w:rsidRPr="00E370B6">
        <w:t>Čj.</w:t>
      </w:r>
      <w:r w:rsidR="00D50A6B" w:rsidRPr="00E370B6">
        <w:t>:</w:t>
      </w:r>
      <w:r w:rsidRPr="00E370B6">
        <w:t xml:space="preserve"> </w:t>
      </w:r>
      <w:r w:rsidR="00EA204F">
        <w:t>OGL/1051/2021</w:t>
      </w:r>
    </w:p>
    <w:p w:rsidR="00FD520B" w:rsidRPr="00E370B6" w:rsidRDefault="00FD520B" w:rsidP="00922AAF">
      <w:pPr>
        <w:spacing w:line="240" w:lineRule="auto"/>
      </w:pPr>
    </w:p>
    <w:p w:rsidR="00FD520B" w:rsidRPr="00E370B6" w:rsidRDefault="00FD520B" w:rsidP="00922AAF">
      <w:pPr>
        <w:pStyle w:val="Nadpis1"/>
        <w:spacing w:line="240" w:lineRule="auto"/>
        <w:jc w:val="left"/>
      </w:pPr>
      <w:r w:rsidRPr="00E370B6">
        <w:t>Článek I.</w:t>
      </w:r>
      <w:r w:rsidR="00E370B6">
        <w:br/>
      </w:r>
      <w:r w:rsidRPr="00E370B6">
        <w:t xml:space="preserve">Smluvní strany </w:t>
      </w:r>
    </w:p>
    <w:p w:rsidR="00FD520B" w:rsidRPr="00E370B6" w:rsidRDefault="00FD520B" w:rsidP="00922AAF">
      <w:pPr>
        <w:pStyle w:val="Odstavecseseznamem"/>
        <w:numPr>
          <w:ilvl w:val="0"/>
          <w:numId w:val="2"/>
        </w:numPr>
        <w:spacing w:line="240" w:lineRule="auto"/>
        <w:rPr>
          <w:b/>
          <w:bCs/>
        </w:rPr>
      </w:pPr>
      <w:r w:rsidRPr="00E370B6">
        <w:rPr>
          <w:b/>
          <w:bCs/>
        </w:rPr>
        <w:t xml:space="preserve">Objednatel: </w:t>
      </w:r>
    </w:p>
    <w:p w:rsidR="00FD520B" w:rsidRPr="00E370B6" w:rsidRDefault="00EF50AC" w:rsidP="00922AAF">
      <w:pPr>
        <w:spacing w:line="240" w:lineRule="auto"/>
        <w:rPr>
          <w:b/>
          <w:bCs/>
        </w:rPr>
      </w:pPr>
      <w:r w:rsidRPr="00E370B6">
        <w:rPr>
          <w:b/>
          <w:bCs/>
        </w:rPr>
        <w:t>Oblastní galerie Liberec</w:t>
      </w:r>
      <w:r w:rsidR="00FD520B" w:rsidRPr="00E370B6">
        <w:rPr>
          <w:b/>
          <w:bCs/>
        </w:rPr>
        <w:t>, příspěvková organizace,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441"/>
      </w:tblGrid>
      <w:tr w:rsidR="0006157F" w:rsidRPr="00E370B6" w:rsidTr="009510F6">
        <w:tc>
          <w:tcPr>
            <w:tcW w:w="2660" w:type="dxa"/>
          </w:tcPr>
          <w:p w:rsidR="0006157F" w:rsidRPr="00E370B6" w:rsidRDefault="0006157F" w:rsidP="00922AAF">
            <w:r w:rsidRPr="00E370B6">
              <w:t>Se sídlem:</w:t>
            </w:r>
          </w:p>
        </w:tc>
        <w:tc>
          <w:tcPr>
            <w:tcW w:w="6552" w:type="dxa"/>
          </w:tcPr>
          <w:p w:rsidR="0006157F" w:rsidRPr="00E370B6" w:rsidRDefault="00EF50AC" w:rsidP="00922AAF">
            <w:r w:rsidRPr="00E370B6">
              <w:t xml:space="preserve">Masarykova 723/14, 460 </w:t>
            </w:r>
            <w:proofErr w:type="gramStart"/>
            <w:r w:rsidRPr="00E370B6">
              <w:t>01  Liberec</w:t>
            </w:r>
            <w:proofErr w:type="gramEnd"/>
          </w:p>
        </w:tc>
      </w:tr>
      <w:tr w:rsidR="00FD520B" w:rsidRPr="00E370B6" w:rsidTr="009510F6">
        <w:tc>
          <w:tcPr>
            <w:tcW w:w="2660" w:type="dxa"/>
          </w:tcPr>
          <w:p w:rsidR="00FD520B" w:rsidRPr="00E370B6" w:rsidRDefault="00FD520B" w:rsidP="00922AAF">
            <w:r w:rsidRPr="00E370B6">
              <w:t>Zastoupené:</w:t>
            </w:r>
          </w:p>
        </w:tc>
        <w:tc>
          <w:tcPr>
            <w:tcW w:w="6552" w:type="dxa"/>
          </w:tcPr>
          <w:p w:rsidR="00FD520B" w:rsidRPr="00E370B6" w:rsidRDefault="00EF50AC" w:rsidP="00922AAF">
            <w:r w:rsidRPr="00E370B6">
              <w:t>Mgr. Pavlem Hlubučkem, MBA</w:t>
            </w:r>
          </w:p>
        </w:tc>
      </w:tr>
      <w:tr w:rsidR="00FD520B" w:rsidRPr="00E370B6" w:rsidTr="009510F6">
        <w:tc>
          <w:tcPr>
            <w:tcW w:w="2660" w:type="dxa"/>
          </w:tcPr>
          <w:p w:rsidR="00FD520B" w:rsidRPr="00E370B6" w:rsidRDefault="00FD520B" w:rsidP="00922AAF"/>
        </w:tc>
        <w:tc>
          <w:tcPr>
            <w:tcW w:w="6552" w:type="dxa"/>
          </w:tcPr>
          <w:p w:rsidR="00FD520B" w:rsidRPr="00E370B6" w:rsidRDefault="00EF50AC" w:rsidP="00922AAF">
            <w:r w:rsidRPr="00E370B6">
              <w:t>ředitelem</w:t>
            </w:r>
          </w:p>
        </w:tc>
      </w:tr>
      <w:tr w:rsidR="009510F6" w:rsidRPr="00E370B6" w:rsidTr="009510F6">
        <w:tc>
          <w:tcPr>
            <w:tcW w:w="2660" w:type="dxa"/>
          </w:tcPr>
          <w:p w:rsidR="009510F6" w:rsidRPr="00E370B6" w:rsidRDefault="0006157F" w:rsidP="00922AAF">
            <w:r w:rsidRPr="00E370B6">
              <w:t>IČ</w:t>
            </w:r>
            <w:r w:rsidR="009510F6" w:rsidRPr="00E370B6">
              <w:t>:</w:t>
            </w:r>
          </w:p>
        </w:tc>
        <w:tc>
          <w:tcPr>
            <w:tcW w:w="6552" w:type="dxa"/>
          </w:tcPr>
          <w:p w:rsidR="009510F6" w:rsidRPr="00E370B6" w:rsidRDefault="009510F6" w:rsidP="00922AAF">
            <w:r w:rsidRPr="00E370B6">
              <w:t>000</w:t>
            </w:r>
            <w:r w:rsidR="00E370B6" w:rsidRPr="00E370B6">
              <w:t>83267</w:t>
            </w:r>
          </w:p>
        </w:tc>
      </w:tr>
      <w:tr w:rsidR="009510F6" w:rsidRPr="00E370B6" w:rsidTr="009510F6">
        <w:tc>
          <w:tcPr>
            <w:tcW w:w="2660" w:type="dxa"/>
          </w:tcPr>
          <w:p w:rsidR="009510F6" w:rsidRPr="00E370B6" w:rsidRDefault="009510F6" w:rsidP="00922AAF">
            <w:r w:rsidRPr="00E370B6">
              <w:t>DIČ:</w:t>
            </w:r>
          </w:p>
        </w:tc>
        <w:tc>
          <w:tcPr>
            <w:tcW w:w="6552" w:type="dxa"/>
          </w:tcPr>
          <w:p w:rsidR="009510F6" w:rsidRPr="00E370B6" w:rsidRDefault="009510F6" w:rsidP="00922AAF">
            <w:r w:rsidRPr="00E370B6">
              <w:t>CZ 000</w:t>
            </w:r>
            <w:r w:rsidR="00E370B6" w:rsidRPr="00E370B6">
              <w:t>83267</w:t>
            </w:r>
          </w:p>
        </w:tc>
      </w:tr>
      <w:tr w:rsidR="009510F6" w:rsidRPr="00E370B6" w:rsidTr="009510F6">
        <w:tc>
          <w:tcPr>
            <w:tcW w:w="2660" w:type="dxa"/>
          </w:tcPr>
          <w:p w:rsidR="009510F6" w:rsidRPr="00E370B6" w:rsidRDefault="009510F6" w:rsidP="00922AAF">
            <w:r w:rsidRPr="00E370B6">
              <w:t>Bankovní spojení:</w:t>
            </w:r>
          </w:p>
        </w:tc>
        <w:tc>
          <w:tcPr>
            <w:tcW w:w="6552" w:type="dxa"/>
          </w:tcPr>
          <w:p w:rsidR="009510F6" w:rsidRPr="00E370B6" w:rsidRDefault="00E370B6" w:rsidP="00922AAF">
            <w:r w:rsidRPr="00E370B6">
              <w:t>Komerční banka a.s.</w:t>
            </w:r>
          </w:p>
        </w:tc>
      </w:tr>
      <w:tr w:rsidR="009510F6" w:rsidRPr="00E370B6" w:rsidTr="009510F6">
        <w:tc>
          <w:tcPr>
            <w:tcW w:w="2660" w:type="dxa"/>
          </w:tcPr>
          <w:p w:rsidR="009510F6" w:rsidRPr="00E370B6" w:rsidRDefault="009510F6" w:rsidP="00922AAF">
            <w:r w:rsidRPr="00E370B6">
              <w:t>č. účtu:</w:t>
            </w:r>
          </w:p>
        </w:tc>
        <w:tc>
          <w:tcPr>
            <w:tcW w:w="6552" w:type="dxa"/>
          </w:tcPr>
          <w:p w:rsidR="009510F6" w:rsidRPr="00E370B6" w:rsidRDefault="00E370B6" w:rsidP="00922AAF">
            <w:r w:rsidRPr="00E370B6">
              <w:t>3338461/0100</w:t>
            </w:r>
          </w:p>
        </w:tc>
      </w:tr>
      <w:tr w:rsidR="009510F6" w:rsidRPr="00E370B6" w:rsidTr="009510F6">
        <w:tc>
          <w:tcPr>
            <w:tcW w:w="2660" w:type="dxa"/>
          </w:tcPr>
          <w:p w:rsidR="009510F6" w:rsidRPr="00E370B6" w:rsidRDefault="009510F6" w:rsidP="00922AAF"/>
        </w:tc>
        <w:tc>
          <w:tcPr>
            <w:tcW w:w="6552" w:type="dxa"/>
          </w:tcPr>
          <w:p w:rsidR="009510F6" w:rsidRPr="00E370B6" w:rsidRDefault="009510F6" w:rsidP="00922AAF"/>
        </w:tc>
      </w:tr>
      <w:tr w:rsidR="009510F6" w:rsidRPr="00E370B6" w:rsidTr="009510F6">
        <w:tc>
          <w:tcPr>
            <w:tcW w:w="2660" w:type="dxa"/>
          </w:tcPr>
          <w:p w:rsidR="009510F6" w:rsidRPr="00E370B6" w:rsidRDefault="009510F6" w:rsidP="00922AAF"/>
        </w:tc>
        <w:tc>
          <w:tcPr>
            <w:tcW w:w="6552" w:type="dxa"/>
          </w:tcPr>
          <w:p w:rsidR="009510F6" w:rsidRPr="00E370B6" w:rsidRDefault="009510F6" w:rsidP="00922AAF">
            <w:r w:rsidRPr="00E370B6">
              <w:t xml:space="preserve">(dále jen </w:t>
            </w:r>
            <w:r w:rsidR="0006157F" w:rsidRPr="00E370B6">
              <w:t>„</w:t>
            </w:r>
            <w:r w:rsidRPr="00E370B6">
              <w:t>objednatel</w:t>
            </w:r>
            <w:r w:rsidR="0006157F" w:rsidRPr="00E370B6">
              <w:t>“</w:t>
            </w:r>
            <w:r w:rsidRPr="00E370B6">
              <w:t>)</w:t>
            </w:r>
          </w:p>
        </w:tc>
      </w:tr>
    </w:tbl>
    <w:p w:rsidR="00FD520B" w:rsidRPr="00E370B6" w:rsidRDefault="00FD520B" w:rsidP="00922AAF">
      <w:pPr>
        <w:spacing w:line="240" w:lineRule="auto"/>
      </w:pPr>
    </w:p>
    <w:p w:rsidR="009510F6" w:rsidRPr="00E370B6" w:rsidRDefault="00FD520B" w:rsidP="00922AAF">
      <w:pPr>
        <w:pStyle w:val="Odstavecseseznamem"/>
        <w:numPr>
          <w:ilvl w:val="0"/>
          <w:numId w:val="2"/>
        </w:numPr>
        <w:spacing w:line="240" w:lineRule="auto"/>
        <w:rPr>
          <w:b/>
          <w:bCs/>
        </w:rPr>
      </w:pPr>
      <w:r w:rsidRPr="00E370B6">
        <w:rPr>
          <w:b/>
          <w:bCs/>
        </w:rPr>
        <w:t xml:space="preserve">Zhotovitel: </w:t>
      </w:r>
    </w:p>
    <w:p w:rsidR="00FD520B" w:rsidRPr="00E370B6" w:rsidRDefault="00991E0C" w:rsidP="00922AAF">
      <w:pPr>
        <w:spacing w:line="240" w:lineRule="auto"/>
        <w:rPr>
          <w:b/>
          <w:bCs/>
        </w:rPr>
      </w:pPr>
      <w:r>
        <w:rPr>
          <w:b/>
          <w:bCs/>
        </w:rPr>
        <w:t>LN-</w:t>
      </w:r>
      <w:proofErr w:type="spellStart"/>
      <w:r>
        <w:rPr>
          <w:b/>
          <w:bCs/>
        </w:rPr>
        <w:t>Develop</w:t>
      </w:r>
      <w:proofErr w:type="spellEnd"/>
      <w:r>
        <w:rPr>
          <w:b/>
          <w:bCs/>
        </w:rPr>
        <w:t>,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06157F" w:rsidRPr="00E370B6" w:rsidTr="004C0929">
        <w:tc>
          <w:tcPr>
            <w:tcW w:w="2660" w:type="dxa"/>
          </w:tcPr>
          <w:p w:rsidR="0006157F" w:rsidRPr="00E370B6" w:rsidRDefault="0006157F" w:rsidP="00922AAF">
            <w:r w:rsidRPr="00E370B6">
              <w:t>Se sídlem:</w:t>
            </w:r>
          </w:p>
        </w:tc>
        <w:tc>
          <w:tcPr>
            <w:tcW w:w="6552" w:type="dxa"/>
          </w:tcPr>
          <w:p w:rsidR="0006157F" w:rsidRPr="00E370B6" w:rsidRDefault="00991E0C" w:rsidP="00922AAF">
            <w:r>
              <w:t xml:space="preserve">K </w:t>
            </w:r>
            <w:proofErr w:type="spellStart"/>
            <w:r>
              <w:t>Ryšánce</w:t>
            </w:r>
            <w:proofErr w:type="spellEnd"/>
            <w:r>
              <w:t xml:space="preserve"> 1668/16, 147 </w:t>
            </w:r>
            <w:proofErr w:type="gramStart"/>
            <w:r>
              <w:t>00  Praha</w:t>
            </w:r>
            <w:proofErr w:type="gramEnd"/>
            <w:r>
              <w:t xml:space="preserve"> 4 - Krč</w:t>
            </w:r>
          </w:p>
        </w:tc>
      </w:tr>
      <w:tr w:rsidR="0006157F" w:rsidRPr="00E370B6" w:rsidTr="004C0929">
        <w:tc>
          <w:tcPr>
            <w:tcW w:w="2660" w:type="dxa"/>
          </w:tcPr>
          <w:p w:rsidR="0006157F" w:rsidRPr="00E370B6" w:rsidRDefault="0006157F" w:rsidP="00922AAF">
            <w:r w:rsidRPr="00E370B6">
              <w:t>Zastoupené:</w:t>
            </w:r>
          </w:p>
        </w:tc>
        <w:tc>
          <w:tcPr>
            <w:tcW w:w="6552" w:type="dxa"/>
          </w:tcPr>
          <w:p w:rsidR="0006157F" w:rsidRPr="00E370B6" w:rsidRDefault="00991E0C" w:rsidP="00922AAF">
            <w:r>
              <w:t xml:space="preserve">Ing. Luděk Novotný </w:t>
            </w:r>
          </w:p>
        </w:tc>
      </w:tr>
      <w:tr w:rsidR="0006157F" w:rsidRPr="00E370B6" w:rsidTr="004C0929">
        <w:tc>
          <w:tcPr>
            <w:tcW w:w="2660" w:type="dxa"/>
          </w:tcPr>
          <w:p w:rsidR="0006157F" w:rsidRPr="00E370B6" w:rsidRDefault="0006157F" w:rsidP="00922AAF"/>
        </w:tc>
        <w:tc>
          <w:tcPr>
            <w:tcW w:w="6552" w:type="dxa"/>
          </w:tcPr>
          <w:p w:rsidR="0006157F" w:rsidRPr="00E370B6" w:rsidRDefault="00991E0C" w:rsidP="00922AAF">
            <w:r>
              <w:t>jednatel</w:t>
            </w:r>
          </w:p>
        </w:tc>
      </w:tr>
      <w:tr w:rsidR="0006157F" w:rsidRPr="00E370B6" w:rsidTr="004C0929">
        <w:tc>
          <w:tcPr>
            <w:tcW w:w="2660" w:type="dxa"/>
          </w:tcPr>
          <w:p w:rsidR="0006157F" w:rsidRPr="00E370B6" w:rsidRDefault="0006157F" w:rsidP="00922AAF">
            <w:r w:rsidRPr="00E370B6">
              <w:t>IČO:</w:t>
            </w:r>
          </w:p>
        </w:tc>
        <w:tc>
          <w:tcPr>
            <w:tcW w:w="6552" w:type="dxa"/>
          </w:tcPr>
          <w:p w:rsidR="0006157F" w:rsidRPr="00E370B6" w:rsidRDefault="00991E0C" w:rsidP="00922AAF">
            <w:r>
              <w:t>2739</w:t>
            </w:r>
            <w:r w:rsidR="002C21D6">
              <w:t>8099</w:t>
            </w:r>
          </w:p>
        </w:tc>
      </w:tr>
      <w:tr w:rsidR="0006157F" w:rsidRPr="00E370B6" w:rsidTr="004C0929">
        <w:tc>
          <w:tcPr>
            <w:tcW w:w="2660" w:type="dxa"/>
          </w:tcPr>
          <w:p w:rsidR="0006157F" w:rsidRPr="00E370B6" w:rsidRDefault="0006157F" w:rsidP="00922AAF">
            <w:r w:rsidRPr="00E370B6">
              <w:t>DIČ:</w:t>
            </w:r>
          </w:p>
        </w:tc>
        <w:tc>
          <w:tcPr>
            <w:tcW w:w="6552" w:type="dxa"/>
          </w:tcPr>
          <w:p w:rsidR="0006157F" w:rsidRPr="00E370B6" w:rsidRDefault="002C21D6" w:rsidP="00922AAF">
            <w:r>
              <w:t>CZ27398099 (neplátce DPH)</w:t>
            </w:r>
          </w:p>
        </w:tc>
      </w:tr>
      <w:tr w:rsidR="0006157F" w:rsidRPr="00E370B6" w:rsidTr="004C0929">
        <w:tc>
          <w:tcPr>
            <w:tcW w:w="2660" w:type="dxa"/>
          </w:tcPr>
          <w:p w:rsidR="0006157F" w:rsidRPr="00E370B6" w:rsidRDefault="0006157F" w:rsidP="00922AAF">
            <w:r w:rsidRPr="00E370B6">
              <w:t>Bankovní spojení:</w:t>
            </w:r>
          </w:p>
        </w:tc>
        <w:tc>
          <w:tcPr>
            <w:tcW w:w="6552" w:type="dxa"/>
          </w:tcPr>
          <w:p w:rsidR="0006157F" w:rsidRPr="00E370B6" w:rsidRDefault="00E905DE" w:rsidP="00922AAF">
            <w:proofErr w:type="spellStart"/>
            <w:r>
              <w:t>Fio</w:t>
            </w:r>
            <w:proofErr w:type="spellEnd"/>
            <w:r>
              <w:t xml:space="preserve"> Banka</w:t>
            </w:r>
          </w:p>
        </w:tc>
      </w:tr>
      <w:tr w:rsidR="0006157F" w:rsidRPr="00E370B6" w:rsidTr="004C0929">
        <w:tc>
          <w:tcPr>
            <w:tcW w:w="2660" w:type="dxa"/>
          </w:tcPr>
          <w:p w:rsidR="0006157F" w:rsidRPr="00E370B6" w:rsidRDefault="0006157F" w:rsidP="00922AAF">
            <w:r w:rsidRPr="00E370B6">
              <w:t>č. účtu:</w:t>
            </w:r>
          </w:p>
        </w:tc>
        <w:tc>
          <w:tcPr>
            <w:tcW w:w="6552" w:type="dxa"/>
          </w:tcPr>
          <w:p w:rsidR="0006157F" w:rsidRPr="00E370B6" w:rsidRDefault="00E905DE" w:rsidP="00922AAF">
            <w:r>
              <w:t>2701696898/2010</w:t>
            </w:r>
          </w:p>
        </w:tc>
      </w:tr>
      <w:tr w:rsidR="0006157F" w:rsidRPr="00E370B6" w:rsidTr="004C0929">
        <w:tc>
          <w:tcPr>
            <w:tcW w:w="2660" w:type="dxa"/>
          </w:tcPr>
          <w:p w:rsidR="0006157F" w:rsidRPr="00E370B6" w:rsidRDefault="0006157F" w:rsidP="00922AAF"/>
        </w:tc>
        <w:tc>
          <w:tcPr>
            <w:tcW w:w="6552" w:type="dxa"/>
          </w:tcPr>
          <w:p w:rsidR="0006157F" w:rsidRPr="00E370B6" w:rsidRDefault="0006157F" w:rsidP="00922AAF"/>
        </w:tc>
      </w:tr>
      <w:tr w:rsidR="0006157F" w:rsidRPr="00E370B6" w:rsidTr="004C0929">
        <w:tc>
          <w:tcPr>
            <w:tcW w:w="2660" w:type="dxa"/>
          </w:tcPr>
          <w:p w:rsidR="0006157F" w:rsidRPr="00E370B6" w:rsidRDefault="0006157F" w:rsidP="00922AAF"/>
        </w:tc>
        <w:tc>
          <w:tcPr>
            <w:tcW w:w="6552" w:type="dxa"/>
          </w:tcPr>
          <w:p w:rsidR="0006157F" w:rsidRPr="00E370B6" w:rsidRDefault="0006157F" w:rsidP="00922AAF">
            <w:r w:rsidRPr="00E370B6">
              <w:t>(dále jen „zhotovitel“)</w:t>
            </w:r>
          </w:p>
        </w:tc>
      </w:tr>
    </w:tbl>
    <w:p w:rsidR="00FD520B" w:rsidRPr="00E370B6" w:rsidRDefault="00FD520B" w:rsidP="00922AAF">
      <w:pPr>
        <w:spacing w:line="240" w:lineRule="auto"/>
      </w:pPr>
    </w:p>
    <w:p w:rsidR="00FD520B" w:rsidRPr="00E370B6" w:rsidRDefault="00FD520B" w:rsidP="00922AAF">
      <w:pPr>
        <w:spacing w:line="240" w:lineRule="auto"/>
      </w:pPr>
      <w:r w:rsidRPr="00E370B6">
        <w:t>uzavírají smlouvu o dílo, kterou se zhotovitel zavazuje k provedení díla v rozsahu vymezeném předmětem plnění uvedeném v čl. II této smlouvy a objednatel se zavazuje k jeho převzetí a k zaplacení sjednané ceny za provedení podle podmínek obsažených v následujících ustanoveních této smlouvy.</w:t>
      </w:r>
    </w:p>
    <w:p w:rsidR="00773F59" w:rsidRPr="00E370B6" w:rsidRDefault="00773F59" w:rsidP="00922AAF">
      <w:pPr>
        <w:pStyle w:val="Nadpis1"/>
        <w:spacing w:line="240" w:lineRule="auto"/>
      </w:pPr>
      <w:r w:rsidRPr="00E370B6">
        <w:t>Preambule</w:t>
      </w:r>
    </w:p>
    <w:p w:rsidR="00773F59" w:rsidRPr="00E370B6" w:rsidRDefault="00773F59" w:rsidP="00922AAF">
      <w:pPr>
        <w:spacing w:line="240" w:lineRule="auto"/>
      </w:pPr>
      <w:r w:rsidRPr="00E370B6">
        <w:t xml:space="preserve">Podkladem pro uzavření této smlouvy je nabídka zhotovitele ze dne </w:t>
      </w:r>
      <w:r w:rsidR="00E370B6" w:rsidRPr="00E370B6">
        <w:t>13. září 2021</w:t>
      </w:r>
      <w:r w:rsidRPr="00E370B6">
        <w:t xml:space="preserve"> (dále jen „nabídka“) podaná </w:t>
      </w:r>
      <w:r w:rsidR="00E370B6" w:rsidRPr="00E370B6">
        <w:t xml:space="preserve">na základě Výzvy k podání cenové nabídky na veřejnou zakázku malého rozsahu na služby </w:t>
      </w:r>
      <w:r w:rsidR="00E370B6">
        <w:br/>
      </w:r>
      <w:r w:rsidR="00E370B6" w:rsidRPr="00E370B6">
        <w:t>s názvem</w:t>
      </w:r>
      <w:r w:rsidRPr="00E370B6">
        <w:t xml:space="preserve"> </w:t>
      </w:r>
      <w:r w:rsidR="000A7B43" w:rsidRPr="00E370B6">
        <w:rPr>
          <w:b/>
          <w:bCs/>
        </w:rPr>
        <w:t>„</w:t>
      </w:r>
      <w:r w:rsidR="00E370B6" w:rsidRPr="00E370B6">
        <w:rPr>
          <w:b/>
          <w:bCs/>
          <w:color w:val="000000"/>
        </w:rPr>
        <w:t>Realizace stavby výstavy „Obrazy zášti. Vizuální projevy antijudaismu a antisemitismu v českých zemích“</w:t>
      </w:r>
      <w:r w:rsidRPr="00E370B6">
        <w:t xml:space="preserve"> (dále jen „Veřejná zakázka“), zadávané v souladu se zákonem </w:t>
      </w:r>
      <w:r w:rsidR="00E370B6">
        <w:t xml:space="preserve">č. 134/2016 Sb., </w:t>
      </w:r>
      <w:r w:rsidR="002C21D6">
        <w:br/>
      </w:r>
      <w:r w:rsidR="00E370B6">
        <w:t>o zadávání veřejných zakázek</w:t>
      </w:r>
      <w:r w:rsidRPr="00E370B6">
        <w:t xml:space="preserve"> ve znění pozdějších předpisů</w:t>
      </w:r>
      <w:r w:rsidR="00D71D9E">
        <w:t xml:space="preserve"> (dále jen „ZZVZ“)</w:t>
      </w:r>
      <w:r w:rsidRPr="00E370B6">
        <w:t>.</w:t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>Článek II.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>Předmět plnění</w:t>
      </w:r>
    </w:p>
    <w:p w:rsidR="00A47DDB" w:rsidRPr="00E370B6" w:rsidRDefault="00FD520B" w:rsidP="00922AAF">
      <w:pPr>
        <w:pStyle w:val="Odstavecseseznamem"/>
        <w:numPr>
          <w:ilvl w:val="0"/>
          <w:numId w:val="3"/>
        </w:numPr>
        <w:spacing w:line="240" w:lineRule="auto"/>
      </w:pPr>
      <w:r w:rsidRPr="00E370B6">
        <w:t xml:space="preserve">Zhotovitel se zavazuje </w:t>
      </w:r>
      <w:r w:rsidR="00FA5435" w:rsidRPr="00E370B6">
        <w:t xml:space="preserve">provést realizaci </w:t>
      </w:r>
      <w:r w:rsidR="005F4D1F">
        <w:t xml:space="preserve">výstavy „Obrazy zášti. Vizuální projevy antijudaismu </w:t>
      </w:r>
      <w:r w:rsidR="002C21D6">
        <w:br/>
      </w:r>
      <w:r w:rsidR="005F4D1F">
        <w:t>a antisemitismu v českých zemích“ v objektu Oblastní galerie Liberec</w:t>
      </w:r>
      <w:r w:rsidR="00A47DDB" w:rsidRPr="00E370B6">
        <w:t xml:space="preserve"> (dále také jen „</w:t>
      </w:r>
      <w:r w:rsidR="005F4D1F">
        <w:t>OGL</w:t>
      </w:r>
      <w:r w:rsidR="00A47DDB" w:rsidRPr="00E370B6">
        <w:t>“)</w:t>
      </w:r>
      <w:r w:rsidR="005D18AB" w:rsidRPr="00E370B6">
        <w:t xml:space="preserve"> </w:t>
      </w:r>
      <w:r w:rsidR="006771E3" w:rsidRPr="00E370B6">
        <w:t xml:space="preserve">dle požadavku objednatele a dle předané dokumentace pro </w:t>
      </w:r>
      <w:r w:rsidR="00EE68CE" w:rsidRPr="00E370B6">
        <w:t>realizaci výstav</w:t>
      </w:r>
      <w:r w:rsidR="005F4D1F">
        <w:t>y</w:t>
      </w:r>
      <w:r w:rsidR="00EE68CE" w:rsidRPr="00E370B6">
        <w:t xml:space="preserve">, </w:t>
      </w:r>
      <w:r w:rsidR="00C16B74" w:rsidRPr="00E370B6">
        <w:t xml:space="preserve">jejíž </w:t>
      </w:r>
      <w:r w:rsidR="00EE68CE" w:rsidRPr="00E370B6">
        <w:t xml:space="preserve">autorem je </w:t>
      </w:r>
      <w:r w:rsidR="005F4D1F">
        <w:t>Tomáš Roháček</w:t>
      </w:r>
      <w:r w:rsidR="00B8395F" w:rsidRPr="00E370B6">
        <w:t xml:space="preserve"> </w:t>
      </w:r>
      <w:r w:rsidR="006771E3" w:rsidRPr="00E370B6">
        <w:t xml:space="preserve">(dále jen „dílo“). </w:t>
      </w:r>
      <w:r w:rsidR="005F4D1F">
        <w:t xml:space="preserve">Výstava </w:t>
      </w:r>
      <w:r w:rsidR="00B05839" w:rsidRPr="00E370B6">
        <w:t>bude umístěn</w:t>
      </w:r>
      <w:r w:rsidR="005F4D1F">
        <w:t>a</w:t>
      </w:r>
      <w:r w:rsidR="00B05839" w:rsidRPr="00E370B6">
        <w:t xml:space="preserve"> ve výstavních sálech </w:t>
      </w:r>
      <w:r w:rsidR="005F4D1F">
        <w:t xml:space="preserve">ve 2. podzemním podlaží budovy OGL </w:t>
      </w:r>
      <w:r w:rsidR="00B05839" w:rsidRPr="00E370B6">
        <w:t>(dále jen „výstav</w:t>
      </w:r>
      <w:r w:rsidR="00D71D9E">
        <w:t>a</w:t>
      </w:r>
      <w:r w:rsidR="00B05839" w:rsidRPr="00E370B6">
        <w:t>“).</w:t>
      </w:r>
      <w:r w:rsidR="00A47DDB" w:rsidRPr="00E370B6">
        <w:t xml:space="preserve"> </w:t>
      </w:r>
      <w:r w:rsidRPr="00E370B6">
        <w:t xml:space="preserve">Cenová nabídka zhotovitele </w:t>
      </w:r>
      <w:r w:rsidR="0010346F" w:rsidRPr="00E370B6">
        <w:t xml:space="preserve">je </w:t>
      </w:r>
      <w:r w:rsidR="005D18AB" w:rsidRPr="00E370B6">
        <w:t>obsahem</w:t>
      </w:r>
      <w:r w:rsidRPr="00E370B6">
        <w:t> přílo</w:t>
      </w:r>
      <w:r w:rsidR="005D18AB" w:rsidRPr="00E370B6">
        <w:t>hy</w:t>
      </w:r>
      <w:r w:rsidRPr="00E370B6">
        <w:t xml:space="preserve"> č. 1, která tvoří nedílnou součást této smlouvy.</w:t>
      </w:r>
      <w:r w:rsidR="00D8381D" w:rsidRPr="00E370B6">
        <w:t xml:space="preserve"> </w:t>
      </w:r>
    </w:p>
    <w:p w:rsidR="00A47DDB" w:rsidRPr="00E370B6" w:rsidRDefault="00A47DDB" w:rsidP="00922AAF">
      <w:pPr>
        <w:spacing w:line="240" w:lineRule="auto"/>
      </w:pPr>
    </w:p>
    <w:p w:rsidR="00E52B42" w:rsidRPr="00E370B6" w:rsidRDefault="00D8381D" w:rsidP="00922AAF">
      <w:pPr>
        <w:pStyle w:val="Odstavecseseznamem"/>
        <w:numPr>
          <w:ilvl w:val="0"/>
          <w:numId w:val="3"/>
        </w:numPr>
        <w:spacing w:line="240" w:lineRule="auto"/>
      </w:pPr>
      <w:r w:rsidRPr="00E370B6">
        <w:t>Realizací výstav</w:t>
      </w:r>
      <w:r w:rsidR="00D71D9E">
        <w:t>y</w:t>
      </w:r>
      <w:r w:rsidRPr="00E370B6">
        <w:t xml:space="preserve"> se rozumí zejména:</w:t>
      </w:r>
    </w:p>
    <w:p w:rsidR="00B16E34" w:rsidRPr="00E370B6" w:rsidRDefault="00EE68CE" w:rsidP="00922AAF">
      <w:pPr>
        <w:pStyle w:val="Odstavecseseznamem"/>
        <w:numPr>
          <w:ilvl w:val="0"/>
          <w:numId w:val="4"/>
        </w:numPr>
        <w:spacing w:line="240" w:lineRule="auto"/>
      </w:pPr>
      <w:r w:rsidRPr="00E370B6">
        <w:t>stavba výstav</w:t>
      </w:r>
      <w:r w:rsidR="00D71D9E">
        <w:t>y</w:t>
      </w:r>
    </w:p>
    <w:p w:rsidR="00B16E34" w:rsidRPr="00E370B6" w:rsidRDefault="00EE68CE" w:rsidP="00922AAF">
      <w:pPr>
        <w:pStyle w:val="Odstavecseseznamem"/>
        <w:numPr>
          <w:ilvl w:val="0"/>
          <w:numId w:val="4"/>
        </w:numPr>
        <w:spacing w:line="240" w:lineRule="auto"/>
      </w:pPr>
      <w:r w:rsidRPr="00E370B6">
        <w:t>truhlářské práce</w:t>
      </w:r>
    </w:p>
    <w:p w:rsidR="00B16E34" w:rsidRPr="00E370B6" w:rsidRDefault="000F1263" w:rsidP="00922AAF">
      <w:pPr>
        <w:pStyle w:val="Odstavecseseznamem"/>
        <w:numPr>
          <w:ilvl w:val="0"/>
          <w:numId w:val="4"/>
        </w:numPr>
        <w:spacing w:line="240" w:lineRule="auto"/>
      </w:pPr>
      <w:r w:rsidRPr="00E370B6">
        <w:t xml:space="preserve">montáž </w:t>
      </w:r>
      <w:r w:rsidR="00EE68CE" w:rsidRPr="00E370B6">
        <w:t>grafických prvků výstav</w:t>
      </w:r>
      <w:r w:rsidR="00D71D9E">
        <w:t>y</w:t>
      </w:r>
      <w:r w:rsidR="00D35CCD" w:rsidRPr="00E370B6">
        <w:t>, které jsou předmětem jiné dodávky</w:t>
      </w:r>
      <w:r w:rsidR="00EE68CE" w:rsidRPr="00E370B6">
        <w:t xml:space="preserve"> </w:t>
      </w:r>
    </w:p>
    <w:p w:rsidR="00B16E34" w:rsidRPr="00E370B6" w:rsidRDefault="00EE68CE" w:rsidP="00922AAF">
      <w:pPr>
        <w:pStyle w:val="Odstavecseseznamem"/>
        <w:numPr>
          <w:ilvl w:val="0"/>
          <w:numId w:val="4"/>
        </w:numPr>
        <w:spacing w:line="240" w:lineRule="auto"/>
      </w:pPr>
      <w:r w:rsidRPr="00E370B6">
        <w:t>práce sklenářské včetně montáže vitrín (</w:t>
      </w:r>
      <w:r w:rsidR="000F662E" w:rsidRPr="00E370B6">
        <w:t>včetně</w:t>
      </w:r>
      <w:r w:rsidRPr="00E370B6">
        <w:t xml:space="preserve"> montáž</w:t>
      </w:r>
      <w:r w:rsidR="000F662E" w:rsidRPr="00E370B6">
        <w:t>e</w:t>
      </w:r>
      <w:r w:rsidRPr="00E370B6">
        <w:t xml:space="preserve"> systémových vitrín)</w:t>
      </w:r>
    </w:p>
    <w:p w:rsidR="00B05839" w:rsidRPr="00E370B6" w:rsidRDefault="00EE68CE" w:rsidP="00922AAF">
      <w:pPr>
        <w:pStyle w:val="Odstavecseseznamem"/>
        <w:numPr>
          <w:ilvl w:val="0"/>
          <w:numId w:val="4"/>
        </w:numPr>
        <w:spacing w:line="240" w:lineRule="auto"/>
      </w:pPr>
      <w:r w:rsidRPr="00E370B6">
        <w:t xml:space="preserve">rozvod elektro, osvětlení výstavy a zapojení AV techniky </w:t>
      </w:r>
    </w:p>
    <w:p w:rsidR="00B16E34" w:rsidRPr="00E370B6" w:rsidRDefault="00EE68CE" w:rsidP="00922AAF">
      <w:pPr>
        <w:pStyle w:val="Odstavecseseznamem"/>
        <w:numPr>
          <w:ilvl w:val="0"/>
          <w:numId w:val="4"/>
        </w:numPr>
        <w:spacing w:line="240" w:lineRule="auto"/>
      </w:pPr>
      <w:r w:rsidRPr="00E370B6">
        <w:t>práce malířské a dekoratérské</w:t>
      </w:r>
    </w:p>
    <w:p w:rsidR="00B16E34" w:rsidRDefault="00EE68CE" w:rsidP="00922AAF">
      <w:pPr>
        <w:pStyle w:val="Odstavecseseznamem"/>
        <w:numPr>
          <w:ilvl w:val="0"/>
          <w:numId w:val="4"/>
        </w:numPr>
        <w:spacing w:line="240" w:lineRule="auto"/>
      </w:pPr>
      <w:r w:rsidRPr="00E370B6">
        <w:t>zajištění revizních zpráv (požární, BOZP)</w:t>
      </w:r>
    </w:p>
    <w:p w:rsidR="00B529BF" w:rsidRPr="00E370B6" w:rsidRDefault="00B529BF" w:rsidP="00922AAF">
      <w:pPr>
        <w:pStyle w:val="Odstavecseseznamem"/>
        <w:numPr>
          <w:ilvl w:val="0"/>
          <w:numId w:val="4"/>
        </w:numPr>
        <w:spacing w:line="240" w:lineRule="auto"/>
      </w:pPr>
      <w:r>
        <w:t>součinnost při instalaci exponátů</w:t>
      </w:r>
    </w:p>
    <w:p w:rsidR="00B16E34" w:rsidRPr="00E370B6" w:rsidRDefault="00D35CCD" w:rsidP="00922AAF">
      <w:pPr>
        <w:pStyle w:val="Odstavecseseznamem"/>
        <w:numPr>
          <w:ilvl w:val="0"/>
          <w:numId w:val="4"/>
        </w:numPr>
        <w:spacing w:line="240" w:lineRule="auto"/>
      </w:pPr>
      <w:r w:rsidRPr="00E370B6">
        <w:t xml:space="preserve">výrobní dokumentace prvků </w:t>
      </w:r>
    </w:p>
    <w:p w:rsidR="00B16E34" w:rsidRPr="00E370B6" w:rsidRDefault="00B16E34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5"/>
        </w:numPr>
        <w:spacing w:line="240" w:lineRule="auto"/>
      </w:pPr>
      <w:r w:rsidRPr="00E370B6">
        <w:t>Předmětem plnění nejsou tyto položky:</w:t>
      </w:r>
      <w:r w:rsidR="002D3A7F" w:rsidRPr="00E370B6">
        <w:t xml:space="preserve"> </w:t>
      </w:r>
    </w:p>
    <w:p w:rsidR="00A47DDB" w:rsidRPr="00E370B6" w:rsidRDefault="00A47DDB" w:rsidP="00922AAF">
      <w:pPr>
        <w:pStyle w:val="Odstavecseseznamem"/>
        <w:numPr>
          <w:ilvl w:val="0"/>
          <w:numId w:val="6"/>
        </w:numPr>
        <w:spacing w:line="240" w:lineRule="auto"/>
      </w:pPr>
      <w:r w:rsidRPr="00E370B6">
        <w:t>audiovizuální program včetně dodávky AV a osvětlovací techniky</w:t>
      </w:r>
    </w:p>
    <w:p w:rsidR="00A47DDB" w:rsidRPr="00E370B6" w:rsidRDefault="00A47DDB" w:rsidP="00922AAF">
      <w:pPr>
        <w:pStyle w:val="Odstavecseseznamem"/>
        <w:numPr>
          <w:ilvl w:val="0"/>
          <w:numId w:val="6"/>
        </w:numPr>
        <w:spacing w:line="240" w:lineRule="auto"/>
      </w:pPr>
      <w:r w:rsidRPr="00E370B6">
        <w:t>samostatné umělecké artefakty</w:t>
      </w:r>
    </w:p>
    <w:p w:rsidR="00A47DDB" w:rsidRPr="00E370B6" w:rsidRDefault="00A47DDB" w:rsidP="00922AAF">
      <w:pPr>
        <w:pStyle w:val="Odstavecseseznamem"/>
        <w:numPr>
          <w:ilvl w:val="0"/>
          <w:numId w:val="6"/>
        </w:numPr>
        <w:spacing w:line="240" w:lineRule="auto"/>
      </w:pPr>
      <w:r w:rsidRPr="00E370B6">
        <w:t>dodávka systémových vitrín</w:t>
      </w:r>
    </w:p>
    <w:p w:rsidR="00B05839" w:rsidRPr="00E370B6" w:rsidRDefault="00B05839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DTP a výroba grafiky výstav</w:t>
      </w:r>
      <w:r w:rsidR="00D71D9E">
        <w:t>y</w:t>
      </w:r>
      <w:r w:rsidRPr="00E370B6">
        <w:t>.</w:t>
      </w:r>
    </w:p>
    <w:p w:rsidR="00D8381D" w:rsidRPr="00E370B6" w:rsidRDefault="00D8381D" w:rsidP="00922AAF">
      <w:pPr>
        <w:spacing w:line="240" w:lineRule="auto"/>
      </w:pPr>
    </w:p>
    <w:p w:rsidR="00437CD1" w:rsidRPr="00E370B6" w:rsidRDefault="004B411B" w:rsidP="00922AAF">
      <w:pPr>
        <w:pStyle w:val="Odstavecseseznamem"/>
        <w:numPr>
          <w:ilvl w:val="0"/>
          <w:numId w:val="5"/>
        </w:numPr>
        <w:spacing w:line="240" w:lineRule="auto"/>
      </w:pPr>
      <w:r w:rsidRPr="00E370B6">
        <w:t xml:space="preserve">Místem </w:t>
      </w:r>
      <w:r w:rsidR="006771E3" w:rsidRPr="00E370B6">
        <w:t>realizace</w:t>
      </w:r>
      <w:r w:rsidRPr="00E370B6">
        <w:t xml:space="preserve"> </w:t>
      </w:r>
      <w:r w:rsidR="006771E3" w:rsidRPr="00E370B6">
        <w:t>díla</w:t>
      </w:r>
      <w:r w:rsidRPr="00E370B6">
        <w:t xml:space="preserve"> </w:t>
      </w:r>
      <w:r w:rsidR="00FA5435" w:rsidRPr="00E370B6">
        <w:t xml:space="preserve">jsou </w:t>
      </w:r>
      <w:r w:rsidR="00A47DDB" w:rsidRPr="00E370B6">
        <w:t>prostory</w:t>
      </w:r>
      <w:r w:rsidR="00FA5435" w:rsidRPr="00E370B6">
        <w:t xml:space="preserve"> </w:t>
      </w:r>
      <w:r w:rsidR="00D71D9E">
        <w:t>OGL</w:t>
      </w:r>
      <w:r w:rsidR="006771E3" w:rsidRPr="00E370B6">
        <w:t>:</w:t>
      </w:r>
    </w:p>
    <w:p w:rsidR="00D71D9E" w:rsidRDefault="00D71D9E" w:rsidP="00922AAF">
      <w:pPr>
        <w:spacing w:line="240" w:lineRule="auto"/>
        <w:ind w:firstLine="360"/>
      </w:pPr>
      <w:r>
        <w:t>výstavní sály 2.13, 2.12 a 2.03 v celkové výměře 488,95 m</w:t>
      </w:r>
      <w:r>
        <w:rPr>
          <w:rFonts w:cs="Calibri"/>
        </w:rPr>
        <w:t>²</w:t>
      </w:r>
      <w:r>
        <w:t>.</w:t>
      </w:r>
    </w:p>
    <w:p w:rsidR="00B05839" w:rsidRPr="00E370B6" w:rsidRDefault="00B05839" w:rsidP="00922AAF">
      <w:pPr>
        <w:spacing w:line="240" w:lineRule="auto"/>
      </w:pPr>
    </w:p>
    <w:p w:rsidR="0010346F" w:rsidRPr="00E370B6" w:rsidRDefault="00FD520B" w:rsidP="00922AAF">
      <w:pPr>
        <w:pStyle w:val="Odstavecseseznamem"/>
        <w:numPr>
          <w:ilvl w:val="0"/>
          <w:numId w:val="5"/>
        </w:numPr>
        <w:spacing w:line="240" w:lineRule="auto"/>
      </w:pPr>
      <w:r w:rsidRPr="00E370B6">
        <w:t xml:space="preserve">K této činnosti se zhotovitel zavazuje zajistit veškerou potřebnou odbornost a postupovat s řádnou péčí. </w:t>
      </w:r>
    </w:p>
    <w:p w:rsidR="00D8381D" w:rsidRPr="00E370B6" w:rsidRDefault="00D8381D" w:rsidP="00922AAF">
      <w:pPr>
        <w:spacing w:line="240" w:lineRule="auto"/>
      </w:pPr>
    </w:p>
    <w:p w:rsidR="00FD520B" w:rsidRPr="00E370B6" w:rsidRDefault="0010346F" w:rsidP="00922AAF">
      <w:pPr>
        <w:pStyle w:val="Odstavecseseznamem"/>
        <w:numPr>
          <w:ilvl w:val="0"/>
          <w:numId w:val="5"/>
        </w:numPr>
        <w:spacing w:line="240" w:lineRule="auto"/>
      </w:pPr>
      <w:r w:rsidRPr="00E370B6">
        <w:t xml:space="preserve">Dokumentem </w:t>
      </w:r>
      <w:r w:rsidR="00A47DDB" w:rsidRPr="00E370B6">
        <w:t>vymezující</w:t>
      </w:r>
      <w:r w:rsidRPr="00E370B6">
        <w:t xml:space="preserve"> obsah závazku zhotovitele k provedení díla v době uzavírání této smlouvy je </w:t>
      </w:r>
      <w:r w:rsidR="00B16E34" w:rsidRPr="00E370B6">
        <w:t>projekt pro realizaci výstavy</w:t>
      </w:r>
      <w:r w:rsidR="00B16E34" w:rsidRPr="00E370B6" w:rsidDel="00B16E34">
        <w:t xml:space="preserve"> </w:t>
      </w:r>
      <w:r w:rsidR="00863B68" w:rsidRPr="00E370B6">
        <w:t xml:space="preserve">dle čl. II odst. 1 této smlouvy. </w:t>
      </w:r>
      <w:r w:rsidR="00FD520B" w:rsidRPr="00E370B6">
        <w:t xml:space="preserve">Dokumentace v měřítku </w:t>
      </w:r>
      <w:r w:rsidRPr="00E370B6">
        <w:t xml:space="preserve">bude </w:t>
      </w:r>
      <w:r w:rsidR="00FD520B" w:rsidRPr="00E370B6">
        <w:t xml:space="preserve">předána zhotoviteli </w:t>
      </w:r>
      <w:r w:rsidRPr="00E370B6">
        <w:t>v den podpisu smlouvy</w:t>
      </w:r>
      <w:r w:rsidR="00FD520B" w:rsidRPr="00E370B6">
        <w:t>, což zhotovitel</w:t>
      </w:r>
      <w:r w:rsidRPr="00E370B6">
        <w:t xml:space="preserve"> podpisem této smlouvy stvrzuje.</w:t>
      </w:r>
    </w:p>
    <w:p w:rsidR="0010346F" w:rsidRPr="00E370B6" w:rsidRDefault="0010346F" w:rsidP="00922AAF">
      <w:pPr>
        <w:spacing w:line="240" w:lineRule="auto"/>
      </w:pPr>
    </w:p>
    <w:p w:rsidR="0010346F" w:rsidRPr="00E370B6" w:rsidRDefault="00FD520B" w:rsidP="00922AAF">
      <w:pPr>
        <w:pStyle w:val="Odstavecseseznamem"/>
        <w:numPr>
          <w:ilvl w:val="0"/>
          <w:numId w:val="5"/>
        </w:numPr>
        <w:spacing w:line="240" w:lineRule="auto"/>
      </w:pPr>
      <w:r w:rsidRPr="00E370B6">
        <w:t xml:space="preserve">Dílo bude provedeno v souladu s odsouhlasenými podklady, případně s odsouhlasenými změnami. Při jeho provádění budou dodrženy veškeré české normy vztahující se k jeho provádění a všechny podmínky určené touto smlouvou a platnými právními předpisy. </w:t>
      </w:r>
    </w:p>
    <w:p w:rsidR="0010346F" w:rsidRPr="00E370B6" w:rsidRDefault="0010346F" w:rsidP="00922AAF">
      <w:pPr>
        <w:spacing w:line="240" w:lineRule="auto"/>
      </w:pPr>
    </w:p>
    <w:p w:rsidR="0010346F" w:rsidRPr="00E370B6" w:rsidRDefault="00FD520B" w:rsidP="00922AAF">
      <w:pPr>
        <w:pStyle w:val="Odstavecseseznamem"/>
        <w:numPr>
          <w:ilvl w:val="0"/>
          <w:numId w:val="5"/>
        </w:numPr>
        <w:spacing w:line="240" w:lineRule="auto"/>
      </w:pPr>
      <w:r w:rsidRPr="00E370B6">
        <w:t>Objednatel je oprávněn upravit předmět plnění i v průběhu prací, případně omezit rozsah některých prací a dodávek, nebo jejich rozsah rozšířit a zhotovitel je povinen požadované změny akceptovat.</w:t>
      </w:r>
      <w:r w:rsidR="00863B68" w:rsidRPr="00E370B6">
        <w:t xml:space="preserve"> </w:t>
      </w:r>
    </w:p>
    <w:p w:rsidR="0010346F" w:rsidRPr="00E370B6" w:rsidRDefault="0010346F" w:rsidP="00922AAF">
      <w:pPr>
        <w:spacing w:line="240" w:lineRule="auto"/>
      </w:pPr>
    </w:p>
    <w:p w:rsidR="0010346F" w:rsidRPr="00E370B6" w:rsidRDefault="00FD520B" w:rsidP="00922AAF">
      <w:pPr>
        <w:pStyle w:val="Odstavecseseznamem"/>
        <w:numPr>
          <w:ilvl w:val="0"/>
          <w:numId w:val="5"/>
        </w:numPr>
        <w:spacing w:line="240" w:lineRule="auto"/>
      </w:pPr>
      <w:r w:rsidRPr="00E370B6">
        <w:t xml:space="preserve">Práce a dodávky, které mění dohodnutý předmět plnění, budou věcně a cenově specifikovány </w:t>
      </w:r>
      <w:r w:rsidR="002C21D6">
        <w:br/>
      </w:r>
      <w:r w:rsidRPr="00E370B6">
        <w:t>a bude dohodnuta případná změna ceny a s tím související ujednání, a to formou písemného dodatku k této smlouvě</w:t>
      </w:r>
      <w:r w:rsidR="00AC00F5" w:rsidRPr="00E370B6">
        <w:t xml:space="preserve"> </w:t>
      </w:r>
      <w:r w:rsidR="00D71D9E" w:rsidRPr="00E370B6">
        <w:t xml:space="preserve">v souladu se </w:t>
      </w:r>
      <w:r w:rsidR="00D71D9E">
        <w:t>ZZVZ.</w:t>
      </w:r>
    </w:p>
    <w:p w:rsidR="0010346F" w:rsidRPr="00E370B6" w:rsidRDefault="0010346F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5"/>
        </w:numPr>
        <w:spacing w:line="240" w:lineRule="auto"/>
      </w:pPr>
      <w:r w:rsidRPr="00E370B6">
        <w:t>Zhotovitel je povinen provést dílo na svůj náklad a nebezpečí ve sjednané době a je oprávněn dílo provést ještě před termínem sjednaným touto smlouvou</w:t>
      </w:r>
      <w:r w:rsidR="00B529BF">
        <w:t>. O</w:t>
      </w:r>
      <w:r w:rsidRPr="00E370B6">
        <w:t>bjednatel provedené práce zaplatí v souladu s ustanovením této smlouvy.</w:t>
      </w:r>
    </w:p>
    <w:p w:rsidR="00D57ABC" w:rsidRPr="00E370B6" w:rsidRDefault="00D57ABC" w:rsidP="00922AAF">
      <w:pPr>
        <w:spacing w:line="240" w:lineRule="auto"/>
      </w:pPr>
    </w:p>
    <w:p w:rsidR="006F64DB" w:rsidRPr="00E370B6" w:rsidRDefault="006F64DB" w:rsidP="00922AAF">
      <w:pPr>
        <w:pStyle w:val="Odstavecseseznamem"/>
        <w:numPr>
          <w:ilvl w:val="0"/>
          <w:numId w:val="5"/>
        </w:numPr>
        <w:spacing w:line="240" w:lineRule="auto"/>
      </w:pPr>
      <w:r w:rsidRPr="00E370B6">
        <w:t xml:space="preserve">Zhotovitel bere na vědomí, že </w:t>
      </w:r>
      <w:r w:rsidR="00B529BF">
        <w:t>budova OGL</w:t>
      </w:r>
      <w:r w:rsidRPr="00E370B6">
        <w:t xml:space="preserve"> je kulturní památkou ve smyslu zák. č. 20/1987 Sb., </w:t>
      </w:r>
      <w:r w:rsidR="002C21D6">
        <w:br/>
      </w:r>
      <w:r w:rsidRPr="00E370B6">
        <w:t>o státní památkové péči, v platném znění, a že veškeré zásahy do podstaty objektu musejí být provedeny s řádnou odbornou péči a v konzultaci se správou budovy.</w:t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>Článek III.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>Doba plnění</w:t>
      </w:r>
    </w:p>
    <w:p w:rsidR="00CF455D" w:rsidRPr="00E370B6" w:rsidRDefault="00FD520B" w:rsidP="00922AAF">
      <w:pPr>
        <w:pStyle w:val="Odstavecseseznamem"/>
        <w:numPr>
          <w:ilvl w:val="0"/>
          <w:numId w:val="8"/>
        </w:numPr>
        <w:spacing w:line="240" w:lineRule="auto"/>
      </w:pPr>
      <w:r w:rsidRPr="00E370B6">
        <w:t xml:space="preserve">Zhotovitel se zavazuje provést dílo v rozsahu předmětu plnění dle požadavku objednatele </w:t>
      </w:r>
      <w:r w:rsidR="002C21D6">
        <w:br/>
      </w:r>
      <w:r w:rsidRPr="00E370B6">
        <w:t xml:space="preserve">a v souladu s podmínkami této smlouvy </w:t>
      </w:r>
      <w:r w:rsidR="00863B68" w:rsidRPr="00E370B6">
        <w:t xml:space="preserve">nejpozději </w:t>
      </w:r>
      <w:r w:rsidRPr="00E370B6">
        <w:t xml:space="preserve">do </w:t>
      </w:r>
      <w:r w:rsidR="00B529BF">
        <w:t>28. září 2021</w:t>
      </w:r>
      <w:r w:rsidRPr="00E370B6">
        <w:t xml:space="preserve">. Objednatel umožní zahájení realizace výstavy </w:t>
      </w:r>
      <w:r w:rsidR="000F46C7" w:rsidRPr="00E370B6">
        <w:t>ihned po podpisu smlouvy</w:t>
      </w:r>
      <w:r w:rsidR="00D8381D" w:rsidRPr="00E370B6">
        <w:t>.</w:t>
      </w:r>
      <w:r w:rsidR="001B4A74" w:rsidRPr="00E370B6">
        <w:t xml:space="preserve"> </w:t>
      </w:r>
    </w:p>
    <w:p w:rsidR="00CF455D" w:rsidRPr="00E370B6" w:rsidRDefault="00CF455D" w:rsidP="00922AAF">
      <w:pPr>
        <w:spacing w:line="240" w:lineRule="auto"/>
      </w:pPr>
    </w:p>
    <w:p w:rsidR="0010346F" w:rsidRPr="00E370B6" w:rsidRDefault="00634ED2" w:rsidP="00922AAF">
      <w:pPr>
        <w:pStyle w:val="Odstavecseseznamem"/>
        <w:numPr>
          <w:ilvl w:val="0"/>
          <w:numId w:val="8"/>
        </w:numPr>
        <w:spacing w:line="240" w:lineRule="auto"/>
      </w:pPr>
      <w:r w:rsidRPr="00E370B6">
        <w:t xml:space="preserve">Hrubá stavba výstavy bude dokončena do </w:t>
      </w:r>
      <w:r w:rsidR="00B529BF">
        <w:t>21. září 2021</w:t>
      </w:r>
      <w:r w:rsidR="001551E6" w:rsidRPr="00E370B6">
        <w:t xml:space="preserve">. </w:t>
      </w:r>
      <w:r w:rsidR="00863B68" w:rsidRPr="00E370B6">
        <w:t>P</w:t>
      </w:r>
      <w:r w:rsidR="00FD520B" w:rsidRPr="00E370B6">
        <w:t xml:space="preserve">ředání </w:t>
      </w:r>
      <w:r w:rsidR="00863B68" w:rsidRPr="00E370B6">
        <w:t xml:space="preserve">a převzetí díla </w:t>
      </w:r>
      <w:r w:rsidR="00FD520B" w:rsidRPr="00E370B6">
        <w:t xml:space="preserve">proběhne dne </w:t>
      </w:r>
      <w:r w:rsidR="002C21D6">
        <w:br/>
      </w:r>
      <w:r w:rsidR="00B529BF">
        <w:t>29. září 2021</w:t>
      </w:r>
      <w:r w:rsidR="00FD520B" w:rsidRPr="00E370B6">
        <w:t>.</w:t>
      </w:r>
      <w:r w:rsidRPr="00E370B6">
        <w:t xml:space="preserve"> </w:t>
      </w:r>
    </w:p>
    <w:p w:rsidR="00D35CCD" w:rsidRPr="00E370B6" w:rsidRDefault="00D35CC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8"/>
        </w:numPr>
        <w:spacing w:line="240" w:lineRule="auto"/>
      </w:pPr>
      <w:r w:rsidRPr="00E370B6">
        <w:t xml:space="preserve">Objednatel je oprávněn přerušit práce zejména v případě, že zhotovitel poskytuje </w:t>
      </w:r>
      <w:r w:rsidR="00863B68" w:rsidRPr="00E370B6">
        <w:t xml:space="preserve">opakovaně </w:t>
      </w:r>
      <w:r w:rsidRPr="00E370B6">
        <w:t>vadné plnění, anebo jinak porušuje tuto smlouvu či právní předpisy.</w:t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>Článek IV.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>Cena díla</w:t>
      </w:r>
    </w:p>
    <w:p w:rsidR="000D765B" w:rsidRPr="00E370B6" w:rsidRDefault="00FD520B" w:rsidP="00922AAF">
      <w:pPr>
        <w:pStyle w:val="Odstavecseseznamem"/>
        <w:numPr>
          <w:ilvl w:val="0"/>
          <w:numId w:val="9"/>
        </w:numPr>
        <w:spacing w:line="240" w:lineRule="auto"/>
      </w:pPr>
      <w:r w:rsidRPr="00E370B6">
        <w:t xml:space="preserve">Cena je zpracována v souladu se zákonem č. 526/1990 Sb., o cenách </w:t>
      </w:r>
      <w:r w:rsidR="00B529BF">
        <w:t xml:space="preserve">v platném znění </w:t>
      </w:r>
      <w:r w:rsidR="002C21D6">
        <w:br/>
      </w:r>
      <w:r w:rsidRPr="00E370B6">
        <w:t xml:space="preserve">a s prováděcími předpisy. </w:t>
      </w:r>
      <w:r w:rsidR="001B4A74" w:rsidRPr="00E370B6">
        <w:t xml:space="preserve">Celková cena za zhotovení díla se dohodou smluvních stran stanovuje jako cena smluvní a nejvýše přípustná, pevná po celou dobu zhotovení díla a je dána cenovou nabídkou zhotovitele. Celková cena obsahuje veškeré náklady v rozsahu </w:t>
      </w:r>
      <w:r w:rsidR="004C0929" w:rsidRPr="00E370B6">
        <w:t>této smlouvy</w:t>
      </w:r>
      <w:r w:rsidR="001B4A74" w:rsidRPr="00E370B6">
        <w:t>, včetně ostatních prací souvisejících s provedením díla</w:t>
      </w:r>
      <w:r w:rsidR="004C0929" w:rsidRPr="00E370B6">
        <w:t>.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9"/>
        </w:numPr>
        <w:spacing w:line="240" w:lineRule="auto"/>
      </w:pPr>
      <w:r w:rsidRPr="00E370B6">
        <w:t xml:space="preserve">Cena díla vymezeného v článku II. této smlouvy činí: </w:t>
      </w:r>
    </w:p>
    <w:p w:rsidR="000E331D" w:rsidRPr="00E370B6" w:rsidRDefault="000E331D" w:rsidP="00922AAF">
      <w:pPr>
        <w:spacing w:line="240" w:lineRule="auto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141"/>
      </w:tblGrid>
      <w:tr w:rsidR="000E331D" w:rsidRPr="00E370B6" w:rsidTr="00B529BF">
        <w:tc>
          <w:tcPr>
            <w:tcW w:w="4211" w:type="dxa"/>
          </w:tcPr>
          <w:p w:rsidR="000E331D" w:rsidRPr="00E370B6" w:rsidRDefault="003421D4" w:rsidP="00922AAF">
            <w:r w:rsidRPr="00E370B6">
              <w:t>Cena celkem bez DPH:</w:t>
            </w:r>
          </w:p>
        </w:tc>
        <w:tc>
          <w:tcPr>
            <w:tcW w:w="4141" w:type="dxa"/>
          </w:tcPr>
          <w:p w:rsidR="000E331D" w:rsidRPr="00E370B6" w:rsidRDefault="00B529BF" w:rsidP="00922AAF">
            <w:r>
              <w:t>449.500</w:t>
            </w:r>
            <w:r w:rsidR="00BB5375" w:rsidRPr="00E370B6">
              <w:t xml:space="preserve"> Kč</w:t>
            </w:r>
          </w:p>
        </w:tc>
      </w:tr>
      <w:tr w:rsidR="00B529BF" w:rsidRPr="00E370B6" w:rsidTr="00B529BF">
        <w:tc>
          <w:tcPr>
            <w:tcW w:w="8352" w:type="dxa"/>
            <w:gridSpan w:val="2"/>
          </w:tcPr>
          <w:p w:rsidR="00B529BF" w:rsidRPr="00E370B6" w:rsidRDefault="00B529BF" w:rsidP="00922AAF">
            <w:pPr>
              <w:rPr>
                <w:highlight w:val="yellow"/>
              </w:rPr>
            </w:pPr>
            <w:r w:rsidRPr="00E370B6">
              <w:t xml:space="preserve">Slovy: </w:t>
            </w:r>
            <w:proofErr w:type="spellStart"/>
            <w:r w:rsidRPr="00B529BF">
              <w:rPr>
                <w:i/>
                <w:iCs/>
              </w:rPr>
              <w:t>Čtyřistačtyřicetdevěttisícpětset</w:t>
            </w:r>
            <w:proofErr w:type="spellEnd"/>
            <w:r w:rsidRPr="00B529BF">
              <w:rPr>
                <w:i/>
                <w:iCs/>
              </w:rPr>
              <w:t xml:space="preserve"> korun českých</w:t>
            </w:r>
            <w:r w:rsidRPr="00E370B6">
              <w:t xml:space="preserve"> </w:t>
            </w:r>
          </w:p>
        </w:tc>
      </w:tr>
      <w:tr w:rsidR="00B529BF" w:rsidRPr="00E370B6" w:rsidTr="00B529BF">
        <w:tc>
          <w:tcPr>
            <w:tcW w:w="8352" w:type="dxa"/>
            <w:gridSpan w:val="2"/>
          </w:tcPr>
          <w:p w:rsidR="00B529BF" w:rsidRPr="00E370B6" w:rsidRDefault="00B529BF" w:rsidP="00922AAF"/>
        </w:tc>
      </w:tr>
      <w:tr w:rsidR="000E331D" w:rsidRPr="00E370B6" w:rsidTr="00B529BF">
        <w:tc>
          <w:tcPr>
            <w:tcW w:w="4211" w:type="dxa"/>
          </w:tcPr>
          <w:p w:rsidR="000E331D" w:rsidRPr="00E370B6" w:rsidRDefault="00B529BF" w:rsidP="00922AAF">
            <w:r>
              <w:t>Zhotovitel není plátcem DPH.</w:t>
            </w:r>
          </w:p>
        </w:tc>
        <w:tc>
          <w:tcPr>
            <w:tcW w:w="4141" w:type="dxa"/>
          </w:tcPr>
          <w:p w:rsidR="000E331D" w:rsidRPr="00E370B6" w:rsidRDefault="000E331D" w:rsidP="00922AAF"/>
        </w:tc>
      </w:tr>
    </w:tbl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spacing w:line="240" w:lineRule="auto"/>
      </w:pPr>
      <w:r w:rsidRPr="00E370B6">
        <w:t xml:space="preserve">Cenovou nabídku vypracoval zhotovitel. Cenová nabídka je </w:t>
      </w:r>
      <w:r w:rsidR="00AC00F5" w:rsidRPr="00E370B6">
        <w:t xml:space="preserve">obsahem přílohy č. 1, která je </w:t>
      </w:r>
      <w:r w:rsidRPr="00E370B6">
        <w:t>nedílnou součástí této smlouvy.</w:t>
      </w:r>
    </w:p>
    <w:p w:rsidR="00FD520B" w:rsidRPr="00E370B6" w:rsidRDefault="00FD520B" w:rsidP="00922AAF">
      <w:pPr>
        <w:spacing w:line="240" w:lineRule="auto"/>
      </w:pPr>
    </w:p>
    <w:p w:rsidR="00B529BF" w:rsidRDefault="00B529BF" w:rsidP="00922AAF">
      <w:pPr>
        <w:spacing w:line="240" w:lineRule="auto"/>
        <w:jc w:val="left"/>
      </w:pPr>
      <w:r>
        <w:br w:type="page"/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>Článek V.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>Platební podmínky</w:t>
      </w:r>
    </w:p>
    <w:p w:rsidR="00FD520B" w:rsidRPr="00E370B6" w:rsidRDefault="00FD520B" w:rsidP="00922AAF">
      <w:pPr>
        <w:pStyle w:val="Odstavecseseznamem"/>
        <w:numPr>
          <w:ilvl w:val="0"/>
          <w:numId w:val="10"/>
        </w:numPr>
        <w:spacing w:line="240" w:lineRule="auto"/>
      </w:pPr>
      <w:r w:rsidRPr="00E370B6">
        <w:t>Vyúčtování ceny díla bude zhotovitel provádět formou faktury – daňového dokladu.</w:t>
      </w:r>
      <w:r w:rsidR="00CE6917" w:rsidRPr="00E370B6">
        <w:t xml:space="preserve"> Zhotovitel je oprávněn vystavit fakturu na základě protokolárního předání a převzetí díla.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0"/>
        </w:numPr>
        <w:spacing w:line="240" w:lineRule="auto"/>
      </w:pPr>
      <w:r w:rsidRPr="00E370B6">
        <w:t>Daňový doklad bude obsahovat všechny náležitosti daňového a účetního dokladu tak, jak je stanoveno zákonem o dani z přidané hodnoty, ve znění pozdějších změn a doplňků.</w:t>
      </w:r>
      <w:r w:rsidR="00A40773" w:rsidRPr="00E370B6">
        <w:t xml:space="preserve"> Přílohou faktury bude soupis provedených prací obsahující výčet poskytnutých dodávek a provedených služeb.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0"/>
        </w:numPr>
        <w:spacing w:line="240" w:lineRule="auto"/>
      </w:pPr>
      <w:r w:rsidRPr="00E370B6">
        <w:t>V případě, že daňový doklad nebude obsahovat náležitosti daňového dokladu dle zákona o dani z přidané hodnoty nebo nebudou přiloženy řádné doklady (přílohy) smlouvou vyžadované, je objednatel oprávněn vrátit doklad zhotoviteli a požadovat vystavení řádného daňové</w:t>
      </w:r>
      <w:r w:rsidR="000E331D" w:rsidRPr="00E370B6">
        <w:t>ho</w:t>
      </w:r>
      <w:r w:rsidRPr="00E370B6">
        <w:t xml:space="preserve">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0"/>
        </w:numPr>
        <w:spacing w:line="240" w:lineRule="auto"/>
      </w:pPr>
      <w:r w:rsidRPr="00E370B6">
        <w:t xml:space="preserve">Daňový doklad je splatný ve lhůtě </w:t>
      </w:r>
      <w:r w:rsidR="00AC00F5" w:rsidRPr="00E370B6">
        <w:t>30</w:t>
      </w:r>
      <w:r w:rsidRPr="00E370B6">
        <w:t xml:space="preserve"> kalendářních dnů od</w:t>
      </w:r>
      <w:r w:rsidR="00A40773" w:rsidRPr="00E370B6">
        <w:t xml:space="preserve"> data doručení faktury objednateli.</w:t>
      </w:r>
    </w:p>
    <w:p w:rsidR="00761B11" w:rsidRPr="00E370B6" w:rsidRDefault="00761B11" w:rsidP="00922AAF">
      <w:pPr>
        <w:spacing w:line="240" w:lineRule="auto"/>
      </w:pPr>
    </w:p>
    <w:p w:rsidR="00CE6917" w:rsidRPr="00E370B6" w:rsidRDefault="00FD520B" w:rsidP="00922AAF">
      <w:pPr>
        <w:pStyle w:val="Odstavecseseznamem"/>
        <w:numPr>
          <w:ilvl w:val="0"/>
          <w:numId w:val="10"/>
        </w:numPr>
        <w:spacing w:line="240" w:lineRule="auto"/>
      </w:pPr>
      <w:r w:rsidRPr="00E370B6">
        <w:t xml:space="preserve">Daňový doklad je považován za uhrazený dnem odepsání fakturované částky z účtu objednatele. </w:t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>Článek VI.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 xml:space="preserve">Vlastnictví k dílu a odpovědnost za škodu </w:t>
      </w:r>
    </w:p>
    <w:p w:rsidR="00FD520B" w:rsidRPr="00E370B6" w:rsidRDefault="00A40773" w:rsidP="00922AAF">
      <w:pPr>
        <w:pStyle w:val="Odstavecseseznamem"/>
        <w:numPr>
          <w:ilvl w:val="0"/>
          <w:numId w:val="11"/>
        </w:numPr>
        <w:spacing w:line="240" w:lineRule="auto"/>
      </w:pPr>
      <w:r w:rsidRPr="00E370B6">
        <w:t>Objednatel je vlastníkem zhotovovaného díla po celou dobu provádění díla.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1"/>
        </w:numPr>
        <w:spacing w:line="240" w:lineRule="auto"/>
      </w:pPr>
      <w:r w:rsidRPr="00E370B6">
        <w:t xml:space="preserve">Zhotovitel nese nebezpečí vzniku </w:t>
      </w:r>
      <w:r w:rsidR="00A40773" w:rsidRPr="00E370B6">
        <w:t xml:space="preserve">újmy </w:t>
      </w:r>
      <w:r w:rsidRPr="00E370B6">
        <w:t xml:space="preserve">jak na zhotovovaném díle, tak na věcech k jeho zhotovení opatřených do převzetí díla objednatelem. 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1"/>
        </w:numPr>
        <w:spacing w:line="240" w:lineRule="auto"/>
      </w:pPr>
      <w:r w:rsidRPr="00E370B6">
        <w:t>Dnem podepsání protokolu o předání a převzetí díla, přechází nebezpečí škody na něm na objednatele.</w:t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>Článek VII.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 xml:space="preserve">Předání a převzetí díla </w:t>
      </w:r>
    </w:p>
    <w:p w:rsidR="00FD520B" w:rsidRPr="00E370B6" w:rsidRDefault="00FD520B" w:rsidP="00922AAF">
      <w:pPr>
        <w:pStyle w:val="Odstavecseseznamem"/>
        <w:numPr>
          <w:ilvl w:val="0"/>
          <w:numId w:val="12"/>
        </w:numPr>
        <w:spacing w:line="240" w:lineRule="auto"/>
        <w:ind w:left="360"/>
      </w:pPr>
      <w:r w:rsidRPr="00E370B6">
        <w:t>Povinnost zhotovitele provést řádně dílo je splněna dnem</w:t>
      </w:r>
      <w:r w:rsidR="00A00491" w:rsidRPr="00E370B6">
        <w:t xml:space="preserve"> předání a převzetí díla objednatelem bez vad a nedodělků.</w:t>
      </w:r>
    </w:p>
    <w:p w:rsidR="000E331D" w:rsidRPr="00E370B6" w:rsidRDefault="000E331D" w:rsidP="00922AAF">
      <w:pPr>
        <w:spacing w:line="240" w:lineRule="auto"/>
      </w:pPr>
    </w:p>
    <w:p w:rsidR="00A40773" w:rsidRPr="00E370B6" w:rsidRDefault="00FD520B" w:rsidP="00922AAF">
      <w:pPr>
        <w:pStyle w:val="Odstavecseseznamem"/>
        <w:numPr>
          <w:ilvl w:val="0"/>
          <w:numId w:val="12"/>
        </w:numPr>
        <w:spacing w:line="240" w:lineRule="auto"/>
        <w:ind w:left="360"/>
      </w:pPr>
      <w:r w:rsidRPr="00E370B6">
        <w:t xml:space="preserve">Při </w:t>
      </w:r>
      <w:r w:rsidR="00A00491" w:rsidRPr="00E370B6">
        <w:t>převzetí</w:t>
      </w:r>
      <w:r w:rsidRPr="00E370B6">
        <w:t xml:space="preserve"> díla předá zhotovitel objednateli veškeré povinné doklady, atesty, certifikáty apod.</w:t>
      </w:r>
    </w:p>
    <w:p w:rsidR="00A40773" w:rsidRPr="00E370B6" w:rsidRDefault="00A40773" w:rsidP="00922AAF">
      <w:pPr>
        <w:spacing w:line="240" w:lineRule="auto"/>
      </w:pPr>
    </w:p>
    <w:p w:rsidR="00A40773" w:rsidRPr="00E370B6" w:rsidRDefault="00A40773" w:rsidP="00922AAF">
      <w:pPr>
        <w:pStyle w:val="Odstavecseseznamem"/>
        <w:numPr>
          <w:ilvl w:val="0"/>
          <w:numId w:val="12"/>
        </w:numPr>
        <w:spacing w:line="240" w:lineRule="auto"/>
        <w:ind w:left="360"/>
      </w:pPr>
      <w:r w:rsidRPr="00E370B6">
        <w:t xml:space="preserve">Zhotovitel je povinen písemně vyzvat nejpozději do 3 dní po dokončení díla objednatele k předání díla. Převzetí díla dle této smlouvy potvrdí zhotovitel a objednatel formou písemného protokolu o předání a převzetí díla. Zhotovitel je povinen předat předmět díla a doložit u přejímajícího řízení průkazy o použitých materiálech a dodávkách včetně atestů s prohlášením, že veškeré práce provedl dle této smlouvy, zadávacích podmínek Veřejné zakázky a v souladu se svou nabídkou Veřejné zakázky. </w:t>
      </w:r>
    </w:p>
    <w:p w:rsidR="00A40773" w:rsidRPr="00E370B6" w:rsidRDefault="00A40773" w:rsidP="00922AAF">
      <w:pPr>
        <w:spacing w:line="240" w:lineRule="auto"/>
      </w:pPr>
    </w:p>
    <w:p w:rsidR="00A40773" w:rsidRPr="00E370B6" w:rsidRDefault="002C21D6" w:rsidP="00922AAF">
      <w:pPr>
        <w:pStyle w:val="Odstavecseseznamem"/>
        <w:numPr>
          <w:ilvl w:val="0"/>
          <w:numId w:val="12"/>
        </w:numPr>
        <w:spacing w:line="240" w:lineRule="auto"/>
        <w:ind w:left="360"/>
      </w:pPr>
      <w:r>
        <w:t xml:space="preserve">O </w:t>
      </w:r>
      <w:r w:rsidR="00A40773" w:rsidRPr="00E370B6">
        <w:t>průběhu přejímajícího řízení pořídí objednatel zápis, ve kterém se mimo jiné uvede: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označení díla,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označení objednatele a zhotovitele díla,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číslo a datum uzavření smlouvy o dílo,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zahájení a dokončení prací na zhotovovaném díle,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prohlášení objednatele, že dílo přejímá, příp. důvody odmítnutí převzetí díla,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datum a místo sepsání zápisu,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jména a podpisy zástupců objednatele a zhotovitele,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 xml:space="preserve">seznam převzaté dokumentace, 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soupis nákladů od zahájení po dokončení díla,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datum ukončení záruky na dílo,</w:t>
      </w:r>
    </w:p>
    <w:p w:rsidR="00A40773" w:rsidRPr="00E370B6" w:rsidRDefault="00A40773" w:rsidP="00922AAF">
      <w:pPr>
        <w:pStyle w:val="Odstavecseseznamem"/>
        <w:numPr>
          <w:ilvl w:val="0"/>
          <w:numId w:val="7"/>
        </w:numPr>
        <w:spacing w:line="240" w:lineRule="auto"/>
      </w:pPr>
      <w:r w:rsidRPr="00E370B6">
        <w:t>soupis vad a nedodělků, pokud je dílo obsahuje, s termínem jejich odstranění a stanovení způsobu opakovaného převzetí řádně provedeného díla.</w:t>
      </w:r>
    </w:p>
    <w:p w:rsidR="00A40773" w:rsidRPr="00E370B6" w:rsidRDefault="00A40773" w:rsidP="00922AAF">
      <w:pPr>
        <w:spacing w:line="240" w:lineRule="auto"/>
      </w:pPr>
    </w:p>
    <w:p w:rsidR="00690796" w:rsidRPr="00E370B6" w:rsidRDefault="00A40773" w:rsidP="00922AAF">
      <w:pPr>
        <w:pStyle w:val="Odstavecseseznamem"/>
        <w:numPr>
          <w:ilvl w:val="0"/>
          <w:numId w:val="12"/>
        </w:numPr>
        <w:spacing w:line="240" w:lineRule="auto"/>
        <w:ind w:left="360"/>
      </w:pPr>
      <w:r w:rsidRPr="00E370B6">
        <w:t xml:space="preserve">Pokud zhotovitel splní řádně dílo a připraví jej k předání objednateli před sjednaným termínem ukončení prací, je objednatel oprávněn převzít dílo i v tomto navrženém zkráceném termínu. </w:t>
      </w:r>
    </w:p>
    <w:p w:rsidR="00690796" w:rsidRPr="00E370B6" w:rsidRDefault="00690796" w:rsidP="00922AAF">
      <w:pPr>
        <w:spacing w:line="240" w:lineRule="auto"/>
      </w:pPr>
    </w:p>
    <w:p w:rsidR="00690796" w:rsidRPr="00E370B6" w:rsidRDefault="00FD520B" w:rsidP="00922AAF">
      <w:pPr>
        <w:pStyle w:val="Odstavecseseznamem"/>
        <w:numPr>
          <w:ilvl w:val="0"/>
          <w:numId w:val="12"/>
        </w:numPr>
        <w:spacing w:line="240" w:lineRule="auto"/>
        <w:ind w:left="360"/>
      </w:pPr>
      <w:r w:rsidRPr="00E370B6">
        <w:t>Nedokončené dílo není objednatel povinen převzít.</w:t>
      </w:r>
    </w:p>
    <w:p w:rsidR="00690796" w:rsidRPr="00E370B6" w:rsidRDefault="00690796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2"/>
        </w:numPr>
        <w:spacing w:line="240" w:lineRule="auto"/>
        <w:ind w:left="360"/>
      </w:pPr>
      <w:r w:rsidRPr="00E370B6">
        <w:t xml:space="preserve">Předání díla se uskuteční na adrese: </w:t>
      </w:r>
      <w:r w:rsidR="00D127E1">
        <w:t xml:space="preserve">Oblastní galerie Liberec, Masarykova 723/14, 460 </w:t>
      </w:r>
      <w:proofErr w:type="gramStart"/>
      <w:r w:rsidR="00D127E1">
        <w:t>01  Liberec</w:t>
      </w:r>
      <w:proofErr w:type="gramEnd"/>
      <w:r w:rsidR="00D127E1">
        <w:t>.</w:t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>Článek VIII.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>Odpovědnost za vady a záruky za dílo</w:t>
      </w:r>
    </w:p>
    <w:p w:rsidR="00FD520B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 xml:space="preserve">Zhotovitel je povinen provést dílo podle této smlouvy, </w:t>
      </w:r>
      <w:r w:rsidR="000E331D" w:rsidRPr="00E370B6">
        <w:t>tj. veškeré</w:t>
      </w:r>
      <w:r w:rsidRPr="00E370B6">
        <w:t xml:space="preserve"> práce kompletně, v patřičné kvalitě odpovídající platným normám ČR. Zhotovitel odpovídá za odborné a kvalifikované provedení všech prací.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 xml:space="preserve">Zhotovitel se zavazuje použít při realizaci díla ekologicky nezávadné materiály, </w:t>
      </w:r>
      <w:r w:rsidR="00CE6917" w:rsidRPr="00E370B6">
        <w:t>tam, kde to dílo umožňuje.</w:t>
      </w:r>
      <w:r w:rsidRPr="00E370B6">
        <w:t xml:space="preserve"> 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 xml:space="preserve">Zhotovitel poskytne na dílo záruku </w:t>
      </w:r>
      <w:r w:rsidR="00B16E34" w:rsidRPr="00E370B6">
        <w:t xml:space="preserve">min. </w:t>
      </w:r>
      <w:r w:rsidR="006F325D" w:rsidRPr="00E370B6">
        <w:t>po dobu trvání výstavy</w:t>
      </w:r>
      <w:r w:rsidR="00773F59" w:rsidRPr="00E370B6">
        <w:t xml:space="preserve"> (do </w:t>
      </w:r>
      <w:r w:rsidR="00D127E1">
        <w:t>2. 1. 2022</w:t>
      </w:r>
      <w:r w:rsidR="00B16E34" w:rsidRPr="00E370B6">
        <w:t xml:space="preserve">) </w:t>
      </w:r>
      <w:r w:rsidRPr="00E370B6">
        <w:t>ode dne jeho protokolárního předání.</w:t>
      </w:r>
      <w:r w:rsidR="00544156" w:rsidRPr="00E370B6">
        <w:t xml:space="preserve"> Z</w:t>
      </w:r>
      <w:r w:rsidR="006F325D" w:rsidRPr="00E370B6">
        <w:t xml:space="preserve">áruka platí i po dobu prodloužení výstavy, maximálně však </w:t>
      </w:r>
      <w:r w:rsidR="00620C0C" w:rsidRPr="00E370B6">
        <w:t xml:space="preserve">po dobu </w:t>
      </w:r>
      <w:r w:rsidR="006F64DB" w:rsidRPr="00E370B6">
        <w:t xml:space="preserve">36 </w:t>
      </w:r>
      <w:r w:rsidR="00620C0C" w:rsidRPr="00E370B6">
        <w:t>měsíců</w:t>
      </w:r>
      <w:r w:rsidR="00CE6917" w:rsidRPr="00E370B6">
        <w:t xml:space="preserve"> ode dne protokolárního předání díla</w:t>
      </w:r>
      <w:r w:rsidR="00620C0C" w:rsidRPr="00E370B6">
        <w:t>.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 xml:space="preserve">Záruka se nevztahuje na běžné opotřebení a na závady způsobené vyšší mocí.  </w:t>
      </w:r>
    </w:p>
    <w:p w:rsidR="00761B11" w:rsidRPr="00E370B6" w:rsidRDefault="00761B11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>Dílo má vady, jestliže jeho provedení neodpovídá výsledku určenému ve smlouvě, tj. kvalitě, rozsahu, obecně závazným předpisům a normám. Vady musí být jednoznačně specifikovány v přejímacím protokolu.</w:t>
      </w:r>
    </w:p>
    <w:p w:rsidR="000E331D" w:rsidRPr="00E370B6" w:rsidRDefault="000E331D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 xml:space="preserve">Oznámení vady (reklamace), včetně popisu vady musí objednatel sdělit zhotoviteli v průběhu záruční doby písemně bez zbytečného odkladu, avšak nejpozději do dvou dnů poté, kdy vadu zjistil, a to </w:t>
      </w:r>
      <w:r w:rsidR="00702B7C" w:rsidRPr="00E370B6">
        <w:t>elektronicky e-mailem na</w:t>
      </w:r>
      <w:r w:rsidR="002C21D6">
        <w:t xml:space="preserve"> adresu</w:t>
      </w:r>
      <w:r w:rsidR="00702B7C" w:rsidRPr="00E370B6">
        <w:t xml:space="preserve">: </w:t>
      </w:r>
      <w:hyperlink r:id="rId8" w:history="1">
        <w:r w:rsidR="002C21D6" w:rsidRPr="0006149A">
          <w:rPr>
            <w:rStyle w:val="Hypertextovodkaz"/>
            <w:rFonts w:asciiTheme="minorHAnsi" w:hAnsiTheme="minorHAnsi" w:cstheme="minorHAnsi"/>
            <w:shd w:val="clear" w:color="auto" w:fill="FFFFFF"/>
          </w:rPr>
          <w:t>novotny@ln-develop.cz</w:t>
        </w:r>
      </w:hyperlink>
      <w:r w:rsidR="002C21D6">
        <w:rPr>
          <w:rStyle w:val="Hypertextovodkaz"/>
          <w:rFonts w:asciiTheme="minorHAnsi" w:hAnsiTheme="minorHAnsi" w:cstheme="minorHAnsi"/>
          <w:color w:val="1155CC"/>
          <w:shd w:val="clear" w:color="auto" w:fill="FFFFFF"/>
        </w:rPr>
        <w:t>,</w:t>
      </w:r>
      <w:r w:rsidR="00702B7C" w:rsidRPr="00E370B6">
        <w:t xml:space="preserve"> </w:t>
      </w:r>
      <w:r w:rsidRPr="00E370B6">
        <w:t xml:space="preserve">doporučeným dopisem nebo faxem na adresu zhotovitele. </w:t>
      </w:r>
    </w:p>
    <w:p w:rsidR="000E331D" w:rsidRPr="00E370B6" w:rsidRDefault="000E331D" w:rsidP="00922AAF">
      <w:pPr>
        <w:spacing w:line="240" w:lineRule="auto"/>
      </w:pPr>
    </w:p>
    <w:p w:rsidR="000E331D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>Zhotovitel se zavazuje do</w:t>
      </w:r>
      <w:r w:rsidR="00DF4D87" w:rsidRPr="00E370B6">
        <w:t xml:space="preserve"> </w:t>
      </w:r>
      <w:r w:rsidR="00773F59" w:rsidRPr="00E370B6">
        <w:t>2</w:t>
      </w:r>
      <w:r w:rsidRPr="00E370B6">
        <w:t xml:space="preserve"> </w:t>
      </w:r>
      <w:r w:rsidR="00773F59" w:rsidRPr="00E370B6">
        <w:t xml:space="preserve">kalendářních </w:t>
      </w:r>
      <w:r w:rsidRPr="00E370B6">
        <w:t>dnů po obdržení reklamace objednatele reklamované vady prověřit a navrhnout způsob odstranění vad. Termín odstranění vad bude dohodnut písemnou formou s přihlédnutím k povaze vady a vhodnosti provádění prací.</w:t>
      </w:r>
      <w:r w:rsidR="00620C0C" w:rsidRPr="00E370B6">
        <w:t xml:space="preserve"> </w:t>
      </w:r>
      <w:r w:rsidR="00A76E07" w:rsidRPr="00E370B6">
        <w:t xml:space="preserve">Nejzazší </w:t>
      </w:r>
      <w:r w:rsidR="00620C0C" w:rsidRPr="00E370B6">
        <w:t>lhůta pro odstranění vady je 5 pracovních dnů od uznání způsobu odstranění vady objednatelem.</w:t>
      </w:r>
      <w:r w:rsidRPr="00E370B6">
        <w:t xml:space="preserve"> </w:t>
      </w:r>
      <w:r w:rsidR="00481900" w:rsidRPr="00E370B6">
        <w:t xml:space="preserve"> </w:t>
      </w:r>
    </w:p>
    <w:p w:rsidR="00620C0C" w:rsidRPr="00E370B6" w:rsidRDefault="00620C0C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 xml:space="preserve">Na vyzvání objednatele odstraní zhotovitel bezplatně a na vlastní odpovědnost v záruční době všechny vady </w:t>
      </w:r>
      <w:r w:rsidR="00702B7C" w:rsidRPr="00E370B6">
        <w:t xml:space="preserve">díla </w:t>
      </w:r>
      <w:r w:rsidRPr="00E370B6">
        <w:t xml:space="preserve">v dohodnutých termínech. 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 xml:space="preserve">Jestliže zhotovitel neodstraní závady, vzniklé v záruční lhůtě v termínu dohodnutém </w:t>
      </w:r>
      <w:r w:rsidR="002C21D6">
        <w:br/>
      </w:r>
      <w:r w:rsidRPr="00E370B6">
        <w:t>s objednatelem, může objednatel zadat odstranění vad a nedostatků jiné</w:t>
      </w:r>
      <w:r w:rsidR="00A76E07" w:rsidRPr="00E370B6">
        <w:t>mu subjektu.</w:t>
      </w:r>
      <w:r w:rsidRPr="00E370B6">
        <w:t xml:space="preserve"> V tomto případě odstraní </w:t>
      </w:r>
      <w:r w:rsidR="00A76E07" w:rsidRPr="00E370B6">
        <w:t>jiný subjekt</w:t>
      </w:r>
      <w:r w:rsidRPr="00E370B6">
        <w:t xml:space="preserve"> vady </w:t>
      </w:r>
      <w:r w:rsidR="00A76E07" w:rsidRPr="00E370B6">
        <w:t xml:space="preserve">na náklady </w:t>
      </w:r>
      <w:r w:rsidRPr="00E370B6">
        <w:t>zhotovitele.</w:t>
      </w:r>
    </w:p>
    <w:p w:rsidR="003C794E" w:rsidRPr="00E370B6" w:rsidRDefault="003C794E" w:rsidP="00922AAF">
      <w:pPr>
        <w:spacing w:line="240" w:lineRule="auto"/>
      </w:pPr>
    </w:p>
    <w:p w:rsidR="00D57ABC" w:rsidRPr="00E370B6" w:rsidRDefault="00FD520B" w:rsidP="00922AAF">
      <w:pPr>
        <w:pStyle w:val="Odstavecseseznamem"/>
        <w:numPr>
          <w:ilvl w:val="0"/>
          <w:numId w:val="13"/>
        </w:numPr>
        <w:spacing w:line="240" w:lineRule="auto"/>
      </w:pPr>
      <w:r w:rsidRPr="00E370B6">
        <w:t>Zhotovitel je povinen uhradit objednateli všechny prokazatelné škody, které vzniknou z důvodu reklamací.</w:t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>Článek IX.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 xml:space="preserve">Zajištění </w:t>
      </w:r>
      <w:r w:rsidR="00D127E1" w:rsidRPr="00E370B6">
        <w:t>závazků – smluvní</w:t>
      </w:r>
      <w:r w:rsidRPr="00E370B6">
        <w:t xml:space="preserve"> pokuty</w:t>
      </w:r>
    </w:p>
    <w:p w:rsidR="00FD520B" w:rsidRPr="00E370B6" w:rsidRDefault="00FD520B" w:rsidP="00922AAF">
      <w:pPr>
        <w:pStyle w:val="Odstavecseseznamem"/>
        <w:numPr>
          <w:ilvl w:val="0"/>
          <w:numId w:val="14"/>
        </w:numPr>
        <w:spacing w:line="240" w:lineRule="auto"/>
      </w:pPr>
      <w:r w:rsidRPr="00E370B6">
        <w:t xml:space="preserve">V případě nedodržení termínů dokončení díla dle článku III. této smlouvy, uhradí zhotovitel objednateli smluvní pokutu </w:t>
      </w:r>
      <w:r w:rsidR="009D0970" w:rsidRPr="00E370B6">
        <w:t>ve výši 0,2</w:t>
      </w:r>
      <w:r w:rsidR="00D127E1">
        <w:t xml:space="preserve"> </w:t>
      </w:r>
      <w:r w:rsidR="009D0970" w:rsidRPr="00E370B6">
        <w:t>% z ceny díla za každý den prodlení</w:t>
      </w:r>
      <w:r w:rsidRPr="00E370B6">
        <w:t>.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4"/>
        </w:numPr>
        <w:spacing w:line="240" w:lineRule="auto"/>
      </w:pPr>
      <w:r w:rsidRPr="00E370B6">
        <w:t>Zhotovitel se zavazuje zaplatit objednateli smluvní pokutu ve výši 5</w:t>
      </w:r>
      <w:r w:rsidR="00A76E07" w:rsidRPr="00E370B6">
        <w:t>.</w:t>
      </w:r>
      <w:r w:rsidRPr="00E370B6">
        <w:t xml:space="preserve">000,- Kč za každou vadu a každý den prodlení zvlášť, jestliže bude v prodlení s odstraněním vad v záruční době nebo s odstraněním vad díla vyplývajících z protokolu o předání a převzetí díla. 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4"/>
        </w:numPr>
        <w:spacing w:line="240" w:lineRule="auto"/>
      </w:pPr>
      <w:r w:rsidRPr="00E370B6">
        <w:t>Smluvní pokutu může objed</w:t>
      </w:r>
      <w:r w:rsidR="00544156" w:rsidRPr="00E370B6">
        <w:t xml:space="preserve">natel </w:t>
      </w:r>
      <w:r w:rsidR="00620C0C" w:rsidRPr="00E370B6">
        <w:t xml:space="preserve">uplatnit </w:t>
      </w:r>
      <w:r w:rsidR="00544156" w:rsidRPr="00E370B6">
        <w:t>formou zápočtu vůči zhotoviteli.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4"/>
        </w:numPr>
        <w:spacing w:line="240" w:lineRule="auto"/>
      </w:pPr>
      <w:r w:rsidRPr="00E370B6">
        <w:t>Smluvní pokuty, sjednané touto smlouvou, hradí povinná strana nezávisle na tom, zda a v jaké výši vznikne druhé straně škoda, kterou lze vymáhat samostatně.</w:t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 xml:space="preserve">Článek X. 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>Zvláštní ujednání</w:t>
      </w:r>
    </w:p>
    <w:p w:rsidR="00FD520B" w:rsidRPr="00E370B6" w:rsidRDefault="00FD520B" w:rsidP="00922AAF">
      <w:pPr>
        <w:pStyle w:val="Odstavecseseznamem"/>
        <w:numPr>
          <w:ilvl w:val="0"/>
          <w:numId w:val="15"/>
        </w:numPr>
        <w:spacing w:line="240" w:lineRule="auto"/>
      </w:pPr>
      <w:r w:rsidRPr="00E370B6">
        <w:t>Objednatel se zavazuje poskytnout zhotoviteli součinnost nutnou pro splnění předmětu smlouvy, zejména zajistit nezbytné odborné konzultace a zajistit zhotoviteli po dobu provádění realizace technické podmínky takto: zajistit přívod el</w:t>
      </w:r>
      <w:r w:rsidR="003C794E" w:rsidRPr="00E370B6">
        <w:t xml:space="preserve">ektrického </w:t>
      </w:r>
      <w:r w:rsidRPr="00E370B6">
        <w:t>proudu, přístupu k vodě a zajištění přístupu ke dveřím vč.</w:t>
      </w:r>
      <w:r w:rsidR="003C794E" w:rsidRPr="00E370B6">
        <w:t xml:space="preserve"> </w:t>
      </w:r>
      <w:r w:rsidRPr="00E370B6">
        <w:t>příjezdové cesty pro dopravu.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5"/>
        </w:numPr>
        <w:spacing w:line="240" w:lineRule="auto"/>
      </w:pPr>
      <w:r w:rsidRPr="00E370B6">
        <w:t>Pokud se v průběhu realizace výstavy objeví nutnost další součinnosti objednatele, zavazuje se objednatel tuto součinnost poskytnout v rozsahu a termínu, který bude stanoven dodatkem k této smlouvě.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5"/>
        </w:numPr>
        <w:spacing w:line="240" w:lineRule="auto"/>
      </w:pPr>
      <w:r w:rsidRPr="00E370B6">
        <w:t xml:space="preserve">Pokud objednatel neposkytne zhotoviteli součinnost podle ustanovení předchozího odstavce, vyhrazuje si zhotovitel právo na změnu termínu provedení předmětných prací dle této smlouvy </w:t>
      </w:r>
      <w:r w:rsidR="002C21D6">
        <w:br/>
      </w:r>
      <w:r w:rsidRPr="00E370B6">
        <w:t>a náhradu škody, vzniklé v této souvislosti.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5"/>
        </w:numPr>
        <w:spacing w:line="240" w:lineRule="auto"/>
      </w:pPr>
      <w:r w:rsidRPr="00E370B6">
        <w:t xml:space="preserve">Bude-li objednatel požadovat změny nebo doplňky předmětu plnění této smlouvy, vyhrazuje si zhotovitel právo na změnu termínu provedení předmětných prací, případně změnu ceny. Totéž právo má </w:t>
      </w:r>
      <w:r w:rsidR="00AC00F5" w:rsidRPr="00E370B6">
        <w:t>zhotovitel</w:t>
      </w:r>
      <w:r w:rsidRPr="00E370B6">
        <w:t xml:space="preserve"> v případě, že v průběhu zajišťování realizace výstavy budou zjištěny skutečnosti, jejichž důsledkem je nutnost rozšíř</w:t>
      </w:r>
      <w:r w:rsidR="003C794E" w:rsidRPr="00E370B6">
        <w:t>ení nebo změny předmětu smlouvy</w:t>
      </w:r>
      <w:r w:rsidR="00AC00F5" w:rsidRPr="00E370B6">
        <w:t xml:space="preserve"> v souladu se </w:t>
      </w:r>
      <w:r w:rsidR="008A157F" w:rsidRPr="00E370B6">
        <w:t>ZVZ</w:t>
      </w:r>
      <w:r w:rsidR="003C794E" w:rsidRPr="00E370B6">
        <w:t>.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5"/>
        </w:numPr>
        <w:spacing w:line="240" w:lineRule="auto"/>
      </w:pPr>
      <w:r w:rsidRPr="00E370B6">
        <w:t xml:space="preserve">Nedojde-li z důvodů na straně objednatele k úplné realizaci předmětných prací, zavazuje se objednatel, že </w:t>
      </w:r>
      <w:r w:rsidR="00A00491" w:rsidRPr="00E370B6">
        <w:t>uhradí náklady na dílo dosud vynaložené</w:t>
      </w:r>
      <w:r w:rsidRPr="00E370B6">
        <w:t>.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5"/>
        </w:numPr>
        <w:spacing w:line="240" w:lineRule="auto"/>
      </w:pPr>
      <w:r w:rsidRPr="00E370B6">
        <w:t xml:space="preserve">Zhotovitel předá objednateli do </w:t>
      </w:r>
      <w:r w:rsidR="002C21D6" w:rsidRPr="00E370B6">
        <w:t>10</w:t>
      </w:r>
      <w:r w:rsidRPr="00E370B6">
        <w:t xml:space="preserve"> dnů od přejímacího řízení závěrečnou zprávu, </w:t>
      </w:r>
      <w:r w:rsidR="00CF455D" w:rsidRPr="00E370B6">
        <w:t xml:space="preserve">která bude obsahovat technickou dokumentaci skutečného provedení díla, prohlášení o shodě materiálů </w:t>
      </w:r>
      <w:r w:rsidR="002C21D6">
        <w:br/>
      </w:r>
      <w:r w:rsidR="00CF455D" w:rsidRPr="00E370B6">
        <w:t>a příslušné revizní zprávy</w:t>
      </w:r>
      <w:r w:rsidR="00DF4D87" w:rsidRPr="00E370B6">
        <w:t xml:space="preserve">, </w:t>
      </w:r>
      <w:r w:rsidRPr="00E370B6">
        <w:t>a to ve dvou vyhotoveních.</w:t>
      </w:r>
    </w:p>
    <w:p w:rsidR="00FC1905" w:rsidRPr="00E370B6" w:rsidRDefault="00FC1905" w:rsidP="00922AAF">
      <w:pPr>
        <w:spacing w:line="240" w:lineRule="auto"/>
      </w:pPr>
    </w:p>
    <w:p w:rsidR="000A7B43" w:rsidRPr="00E370B6" w:rsidRDefault="00FC1905" w:rsidP="00922AAF">
      <w:pPr>
        <w:pStyle w:val="Odstavecseseznamem"/>
        <w:numPr>
          <w:ilvl w:val="0"/>
          <w:numId w:val="15"/>
        </w:numPr>
        <w:spacing w:line="240" w:lineRule="auto"/>
      </w:pPr>
      <w:r w:rsidRPr="00E905DE">
        <w:t xml:space="preserve">Zhotovitel prohlašuje, že ke dni podpisu této Smlouvy má uzavřenou pojistnou smlouvu, jejímž předmětem je pojištění odpovědnosti za újmu způsobenou Zhotovitelem třetí osobě v souvislosti s výkonem jeho činnosti, ve výši nejméně </w:t>
      </w:r>
      <w:r w:rsidR="00AC6C36" w:rsidRPr="00E905DE">
        <w:t>5.000.000,- Kč</w:t>
      </w:r>
      <w:r w:rsidRPr="00E905DE">
        <w:t>.</w:t>
      </w:r>
      <w:r w:rsidRPr="00E370B6">
        <w:t xml:space="preserve">  Zhotovitel se zavazuje, že po celou dobu trvání této smlouvy a po dobu záruční doby bude pojištěn ve smyslu tohoto ustanovení a že nedojde ke snížení pojistného plnění pod částku uvedenou v předchozí větě.</w:t>
      </w:r>
    </w:p>
    <w:p w:rsidR="000A7B43" w:rsidRPr="00E370B6" w:rsidRDefault="000A7B43" w:rsidP="00922AAF">
      <w:pPr>
        <w:spacing w:line="240" w:lineRule="auto"/>
      </w:pPr>
    </w:p>
    <w:p w:rsidR="000A7B43" w:rsidRPr="00E370B6" w:rsidRDefault="000A7B43" w:rsidP="00922AAF">
      <w:pPr>
        <w:pStyle w:val="Odstavecseseznamem"/>
        <w:numPr>
          <w:ilvl w:val="0"/>
          <w:numId w:val="15"/>
        </w:numPr>
        <w:spacing w:line="240" w:lineRule="auto"/>
      </w:pPr>
      <w:r w:rsidRPr="00E370B6">
        <w:t xml:space="preserve">Seznam </w:t>
      </w:r>
      <w:r w:rsidR="00D127E1">
        <w:t>pod</w:t>
      </w:r>
      <w:r w:rsidRPr="00E370B6">
        <w:t>dodavatelů, kteří se budou podílet na plnění díla</w:t>
      </w:r>
      <w:r w:rsidR="00D127E1">
        <w:t>,</w:t>
      </w:r>
      <w:r w:rsidRPr="00E370B6">
        <w:t xml:space="preserve"> je uveden v příloze č. 2 této smlouvy. Zhotovitel se současně zavazuje provést dílo pouze prostřednictvím </w:t>
      </w:r>
      <w:r w:rsidR="00D127E1">
        <w:t>pod</w:t>
      </w:r>
      <w:r w:rsidRPr="00E370B6">
        <w:t xml:space="preserve">dodavatelů, kteří jsou uvedeni v příloze č. 2. Zhotovitel je oprávněn změnit i tyto </w:t>
      </w:r>
      <w:r w:rsidR="00991E0C">
        <w:t>pod</w:t>
      </w:r>
      <w:r w:rsidRPr="00E370B6">
        <w:t xml:space="preserve">dodavatele pouze ze závažných důvodů a s předchozím písemným souhlasem objednatele. </w:t>
      </w:r>
    </w:p>
    <w:p w:rsidR="000D765B" w:rsidRPr="00E370B6" w:rsidRDefault="000D765B" w:rsidP="00922AAF">
      <w:pPr>
        <w:spacing w:line="240" w:lineRule="auto"/>
      </w:pPr>
    </w:p>
    <w:p w:rsidR="008A157F" w:rsidRPr="00E370B6" w:rsidRDefault="008A157F" w:rsidP="00922AAF">
      <w:pPr>
        <w:pStyle w:val="Odstavecseseznamem"/>
        <w:numPr>
          <w:ilvl w:val="0"/>
          <w:numId w:val="15"/>
        </w:numPr>
        <w:spacing w:line="240" w:lineRule="auto"/>
      </w:pPr>
      <w:r w:rsidRPr="00E370B6">
        <w:t xml:space="preserve">Zhotovitel je povinen poskytnout objednateli nezbytnou součinnost v rozsahu stanovených povinností dle § </w:t>
      </w:r>
      <w:proofErr w:type="gramStart"/>
      <w:r w:rsidRPr="00E370B6">
        <w:t>147a</w:t>
      </w:r>
      <w:proofErr w:type="gramEnd"/>
      <w:r w:rsidRPr="00E370B6">
        <w:t xml:space="preserve"> ZVZ.</w:t>
      </w:r>
    </w:p>
    <w:p w:rsidR="006B261F" w:rsidRPr="00E370B6" w:rsidRDefault="006B261F" w:rsidP="00922AAF">
      <w:pPr>
        <w:spacing w:line="240" w:lineRule="auto"/>
      </w:pPr>
    </w:p>
    <w:p w:rsidR="006B261F" w:rsidRPr="00E370B6" w:rsidRDefault="00952D29" w:rsidP="00922AAF">
      <w:pPr>
        <w:pStyle w:val="Odstavecseseznamem"/>
        <w:numPr>
          <w:ilvl w:val="0"/>
          <w:numId w:val="15"/>
        </w:numPr>
        <w:spacing w:line="240" w:lineRule="auto"/>
      </w:pPr>
      <w:r w:rsidRPr="00E370B6">
        <w:t>Zodpovědnými zástupci objednatele pro jednání ve věci této smlouvy jsou:</w:t>
      </w:r>
    </w:p>
    <w:p w:rsidR="00B40AA2" w:rsidRPr="00E370B6" w:rsidRDefault="00EE68CE" w:rsidP="00922AAF">
      <w:pPr>
        <w:pStyle w:val="Odstavecseseznamem"/>
        <w:numPr>
          <w:ilvl w:val="0"/>
          <w:numId w:val="16"/>
        </w:numPr>
        <w:spacing w:line="240" w:lineRule="auto"/>
      </w:pPr>
      <w:r w:rsidRPr="00E370B6">
        <w:t xml:space="preserve">ve věcech technických: Mgr. Dagmar Fialová, </w:t>
      </w:r>
      <w:r w:rsidR="00991E0C">
        <w:t xml:space="preserve">projektová manažerka </w:t>
      </w:r>
      <w:r w:rsidRPr="00E370B6">
        <w:t xml:space="preserve">a </w:t>
      </w:r>
      <w:r w:rsidR="00991E0C">
        <w:t>Přemysl Machálek, výstavní technik.</w:t>
      </w:r>
    </w:p>
    <w:p w:rsidR="00FD520B" w:rsidRPr="00E370B6" w:rsidRDefault="00FD520B" w:rsidP="00922AAF">
      <w:pPr>
        <w:pStyle w:val="Nadpis1"/>
        <w:spacing w:line="240" w:lineRule="auto"/>
      </w:pPr>
      <w:r w:rsidRPr="00E370B6">
        <w:t>Článek XI.</w:t>
      </w:r>
    </w:p>
    <w:p w:rsidR="00FD520B" w:rsidRPr="00E370B6" w:rsidRDefault="00FD520B" w:rsidP="00922AAF">
      <w:pPr>
        <w:pStyle w:val="Nadpis1"/>
        <w:spacing w:before="0" w:line="240" w:lineRule="auto"/>
      </w:pPr>
      <w:r w:rsidRPr="00E370B6">
        <w:t>Závěrečná ustanovení</w:t>
      </w:r>
    </w:p>
    <w:p w:rsidR="00FD520B" w:rsidRPr="00E370B6" w:rsidRDefault="00FD520B" w:rsidP="00922AAF">
      <w:pPr>
        <w:pStyle w:val="Odstavecseseznamem"/>
        <w:numPr>
          <w:ilvl w:val="0"/>
          <w:numId w:val="17"/>
        </w:numPr>
        <w:spacing w:line="240" w:lineRule="auto"/>
      </w:pPr>
      <w:r w:rsidRPr="00E370B6">
        <w:t xml:space="preserve">Práva a povinnosti smluvních stran, které nejsou výslovně upraveny touto smlouvou, se řídí právním řádem České republiky, ustanoveními </w:t>
      </w:r>
      <w:r w:rsidR="00A00491" w:rsidRPr="00E370B6">
        <w:t>ob</w:t>
      </w:r>
      <w:r w:rsidR="00C7359B" w:rsidRPr="00E370B6">
        <w:t>čanského</w:t>
      </w:r>
      <w:r w:rsidRPr="00E370B6">
        <w:t xml:space="preserve"> zákoníku.</w:t>
      </w:r>
    </w:p>
    <w:p w:rsidR="003C794E" w:rsidRPr="00E370B6" w:rsidRDefault="003C794E" w:rsidP="00922AAF">
      <w:pPr>
        <w:spacing w:line="240" w:lineRule="auto"/>
      </w:pPr>
    </w:p>
    <w:p w:rsidR="003C794E" w:rsidRDefault="00FD520B" w:rsidP="00922AAF">
      <w:pPr>
        <w:pStyle w:val="Odstavecseseznamem"/>
        <w:numPr>
          <w:ilvl w:val="0"/>
          <w:numId w:val="17"/>
        </w:numPr>
        <w:spacing w:line="240" w:lineRule="auto"/>
      </w:pPr>
      <w:r w:rsidRPr="00E370B6">
        <w:t>Strany se zavazují řešit případné spory, vzniklé z této smlouvy, vždy nejprve vzájemným jednáním</w:t>
      </w:r>
      <w:r w:rsidR="00FC1905" w:rsidRPr="00E370B6">
        <w:t xml:space="preserve"> – smírnou cestou</w:t>
      </w:r>
      <w:r w:rsidRPr="00E370B6">
        <w:t xml:space="preserve">. Pokud jedna ze smluvních stran sdělí druhé straně, že pokládá pokus o dohodu za nemožný, bude spor řešen rozhodnutím soudu. </w:t>
      </w:r>
      <w:r w:rsidR="00D11657" w:rsidRPr="00E370B6">
        <w:t xml:space="preserve">Případné spory podléhají právnímu řádu České republiky a soudem příslušným je soud </w:t>
      </w:r>
      <w:r w:rsidR="00FC1905" w:rsidRPr="00E370B6">
        <w:t>dle sídla</w:t>
      </w:r>
      <w:r w:rsidR="00D11657" w:rsidRPr="00E370B6">
        <w:t xml:space="preserve"> objednatele</w:t>
      </w:r>
      <w:r w:rsidR="00D11657" w:rsidRPr="002C21D6">
        <w:t xml:space="preserve">, </w:t>
      </w:r>
      <w:r w:rsidR="002C21D6" w:rsidRPr="002C21D6">
        <w:t>tj.</w:t>
      </w:r>
      <w:r w:rsidR="00D11657" w:rsidRPr="002C21D6">
        <w:t xml:space="preserve"> </w:t>
      </w:r>
      <w:r w:rsidR="002C21D6" w:rsidRPr="002C21D6">
        <w:t>Okresní soud v</w:t>
      </w:r>
      <w:r w:rsidR="002C21D6">
        <w:t> </w:t>
      </w:r>
      <w:r w:rsidR="002C21D6" w:rsidRPr="002C21D6">
        <w:t>Liberci</w:t>
      </w:r>
      <w:r w:rsidR="002C21D6">
        <w:t>, U Soudu 540/3, 46001 Liberec II-Nové Město, Liberec 2.</w:t>
      </w:r>
    </w:p>
    <w:p w:rsidR="002C21D6" w:rsidRPr="00E370B6" w:rsidRDefault="002C21D6" w:rsidP="00922AAF">
      <w:pPr>
        <w:pStyle w:val="Odstavecseseznamem"/>
        <w:spacing w:line="240" w:lineRule="auto"/>
        <w:ind w:left="360"/>
      </w:pPr>
    </w:p>
    <w:p w:rsidR="000A7B43" w:rsidRPr="00E370B6" w:rsidRDefault="00FD520B" w:rsidP="00922AAF">
      <w:pPr>
        <w:pStyle w:val="Odstavecseseznamem"/>
        <w:numPr>
          <w:ilvl w:val="0"/>
          <w:numId w:val="17"/>
        </w:numPr>
        <w:spacing w:line="240" w:lineRule="auto"/>
      </w:pPr>
      <w:r w:rsidRPr="00E370B6">
        <w:t xml:space="preserve">Změny a dodatky této smlouvy platí pouze tehdy, jestliže jsou podány písemně a podepsány oprávněnými osobami dle této smlouvy. </w:t>
      </w:r>
    </w:p>
    <w:p w:rsidR="000A7B43" w:rsidRPr="00E370B6" w:rsidRDefault="000A7B43" w:rsidP="00922AAF">
      <w:pPr>
        <w:spacing w:line="240" w:lineRule="auto"/>
      </w:pPr>
    </w:p>
    <w:p w:rsidR="000A7B43" w:rsidRPr="00E370B6" w:rsidRDefault="000A7B43" w:rsidP="00922AAF">
      <w:pPr>
        <w:pStyle w:val="Odstavecseseznamem"/>
        <w:numPr>
          <w:ilvl w:val="0"/>
          <w:numId w:val="17"/>
        </w:numPr>
        <w:spacing w:line="240" w:lineRule="auto"/>
      </w:pPr>
      <w:r w:rsidRPr="00E370B6">
        <w:t xml:space="preserve">Zhotovitel </w:t>
      </w:r>
      <w:r w:rsidR="002C21D6">
        <w:t>bere na vědom</w:t>
      </w:r>
      <w:r w:rsidR="00EA204F">
        <w:t>í</w:t>
      </w:r>
      <w:r w:rsidR="002C21D6">
        <w:t xml:space="preserve">, že objednatel je povinnou osobou ve smyslu zákona č. 340/2015 Sb., o zvláštních podmínkách účinnosti některých smluv, uveřejňování těchto smluv a o registru smluv (zákon o registru smluv) a </w:t>
      </w:r>
      <w:r w:rsidRPr="00E370B6">
        <w:t xml:space="preserve">souhlasí se zveřejněním údajů uvedených ve smlouvě v souladu </w:t>
      </w:r>
      <w:r w:rsidR="002C21D6">
        <w:t>s tímto zákonem</w:t>
      </w:r>
      <w:r w:rsidRPr="00E370B6">
        <w:t>.</w:t>
      </w:r>
    </w:p>
    <w:p w:rsidR="000A7B43" w:rsidRPr="00E370B6" w:rsidRDefault="000A7B43" w:rsidP="00922AAF">
      <w:pPr>
        <w:spacing w:line="240" w:lineRule="auto"/>
      </w:pPr>
    </w:p>
    <w:p w:rsidR="000A7B43" w:rsidRPr="00E370B6" w:rsidRDefault="000A7B43" w:rsidP="00922AAF">
      <w:pPr>
        <w:pStyle w:val="Odstavecseseznamem"/>
        <w:numPr>
          <w:ilvl w:val="0"/>
          <w:numId w:val="17"/>
        </w:numPr>
        <w:spacing w:line="240" w:lineRule="auto"/>
      </w:pPr>
      <w:r w:rsidRPr="00E370B6">
        <w:t>Zhotovitel nemůže bez souhlasu objednatele postoupit práva a povinnosti plynoucí ze smlouvy třetí osobě.</w:t>
      </w:r>
    </w:p>
    <w:p w:rsidR="000A7B43" w:rsidRPr="00E370B6" w:rsidRDefault="000A7B43" w:rsidP="00922AAF">
      <w:pPr>
        <w:spacing w:line="240" w:lineRule="auto"/>
      </w:pPr>
    </w:p>
    <w:p w:rsidR="000A7B43" w:rsidRPr="00E370B6" w:rsidRDefault="000A7B43" w:rsidP="00922AAF">
      <w:pPr>
        <w:pStyle w:val="Odstavecseseznamem"/>
        <w:numPr>
          <w:ilvl w:val="0"/>
          <w:numId w:val="17"/>
        </w:numPr>
        <w:spacing w:line="240" w:lineRule="auto"/>
      </w:pPr>
      <w:r w:rsidRPr="00E370B6">
        <w:t xml:space="preserve">Pokud některá lhůta, ujednání, podmínka nebo ustanovení této smlouvy budou prohlášeny soudem za neplatné, </w:t>
      </w:r>
      <w:r w:rsidR="00683035">
        <w:t>nulitní</w:t>
      </w:r>
      <w:r w:rsidRPr="00E370B6">
        <w:t xml:space="preserve"> či nevymahatelné, zůstane zbytek ustanovení této smlouvy v plné platnosti a účinnosti a nebude v žádném ohledu ovlivněn, narušen nebo zneplatněn; a strany se zavazují, že takové neplatné či nevymáhatelné ustanovení nahradí jiným smluvním ujednáním ve smyslu této smlouvy, které bude platné, účinné a vymáhatelné.</w:t>
      </w:r>
    </w:p>
    <w:p w:rsidR="003C794E" w:rsidRPr="00E370B6" w:rsidRDefault="003C794E" w:rsidP="00922AAF">
      <w:pPr>
        <w:spacing w:line="240" w:lineRule="auto"/>
      </w:pPr>
    </w:p>
    <w:p w:rsidR="00620C0C" w:rsidRPr="00E370B6" w:rsidRDefault="00620C0C" w:rsidP="00922AAF">
      <w:pPr>
        <w:pStyle w:val="Odstavecseseznamem"/>
        <w:numPr>
          <w:ilvl w:val="0"/>
          <w:numId w:val="17"/>
        </w:numPr>
        <w:spacing w:line="240" w:lineRule="auto"/>
      </w:pPr>
      <w:r w:rsidRPr="00E370B6">
        <w:t xml:space="preserve">Účastníci prohlašují, že tato smlouva byla sepsána podle jejich pravé a svobodné vůle, nikoli v tísni nebo za jinak jednostranně nevýhodných podmínek. Smlouvu si přečetli, souhlasí bez výhrad </w:t>
      </w:r>
      <w:r w:rsidR="00683035">
        <w:br/>
      </w:r>
      <w:r w:rsidRPr="00E370B6">
        <w:t>s jejím obsahem a na důkaz toho připojují své podpisy.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7"/>
        </w:numPr>
        <w:spacing w:line="240" w:lineRule="auto"/>
      </w:pPr>
      <w:r w:rsidRPr="00E370B6">
        <w:t xml:space="preserve">Tato smlouva nabývá </w:t>
      </w:r>
      <w:r w:rsidR="00B04B7E" w:rsidRPr="00E370B6">
        <w:t xml:space="preserve">platnosti </w:t>
      </w:r>
      <w:r w:rsidRPr="00E370B6">
        <w:t xml:space="preserve">dnem jejího podpisu oběma </w:t>
      </w:r>
      <w:r w:rsidR="00B04B7E" w:rsidRPr="00E370B6">
        <w:t xml:space="preserve">smluvními </w:t>
      </w:r>
      <w:r w:rsidRPr="00E370B6">
        <w:t>stranami</w:t>
      </w:r>
      <w:r w:rsidR="00EA204F">
        <w:t xml:space="preserve"> a účinnosti dnem jejího zveřejnění v registru smluv</w:t>
      </w:r>
      <w:r w:rsidRPr="00E370B6">
        <w:t>. Její platnost končí splněním všech závazků obou stran.</w:t>
      </w:r>
    </w:p>
    <w:p w:rsidR="003C794E" w:rsidRPr="00E370B6" w:rsidRDefault="003C794E" w:rsidP="00922AAF">
      <w:pPr>
        <w:spacing w:line="240" w:lineRule="auto"/>
      </w:pPr>
    </w:p>
    <w:p w:rsidR="00FD520B" w:rsidRPr="00E370B6" w:rsidRDefault="00FD520B" w:rsidP="00922AAF">
      <w:pPr>
        <w:pStyle w:val="Odstavecseseznamem"/>
        <w:numPr>
          <w:ilvl w:val="0"/>
          <w:numId w:val="17"/>
        </w:numPr>
        <w:spacing w:line="240" w:lineRule="auto"/>
      </w:pPr>
      <w:r w:rsidRPr="00E370B6">
        <w:t xml:space="preserve">Tato smlouva je vyhotovena ve </w:t>
      </w:r>
      <w:r w:rsidR="00991E0C">
        <w:t>dvou</w:t>
      </w:r>
      <w:r w:rsidRPr="00E370B6">
        <w:t xml:space="preserve"> stejnopisech, z nichž každá smluvní strana obdrží </w:t>
      </w:r>
      <w:r w:rsidR="00991E0C">
        <w:t>jeden</w:t>
      </w:r>
      <w:r w:rsidRPr="00E370B6">
        <w:t xml:space="preserve"> podepsan</w:t>
      </w:r>
      <w:r w:rsidR="00991E0C">
        <w:t>ý</w:t>
      </w:r>
      <w:r w:rsidRPr="00E370B6">
        <w:t xml:space="preserve"> výtisk.</w:t>
      </w:r>
    </w:p>
    <w:p w:rsidR="00AC00F5" w:rsidRPr="00E370B6" w:rsidRDefault="00AC00F5" w:rsidP="00922AAF">
      <w:pPr>
        <w:spacing w:line="240" w:lineRule="auto"/>
      </w:pPr>
    </w:p>
    <w:p w:rsidR="008A157F" w:rsidRPr="00E370B6" w:rsidRDefault="00AC00F5" w:rsidP="00922AAF">
      <w:pPr>
        <w:spacing w:line="240" w:lineRule="auto"/>
      </w:pPr>
      <w:r w:rsidRPr="00E370B6">
        <w:t>Nedílnou součástí této smlouvy j</w:t>
      </w:r>
      <w:r w:rsidR="008A157F" w:rsidRPr="00E370B6">
        <w:t>sou následující přílohy:</w:t>
      </w:r>
    </w:p>
    <w:p w:rsidR="000D765B" w:rsidRPr="00E370B6" w:rsidRDefault="000D765B" w:rsidP="00922AAF">
      <w:pPr>
        <w:spacing w:line="240" w:lineRule="auto"/>
      </w:pPr>
    </w:p>
    <w:p w:rsidR="000D765B" w:rsidRPr="00E370B6" w:rsidRDefault="00AC00F5" w:rsidP="00922AAF">
      <w:pPr>
        <w:spacing w:line="240" w:lineRule="auto"/>
      </w:pPr>
      <w:r w:rsidRPr="00E370B6">
        <w:t>Příloha č. 1</w:t>
      </w:r>
      <w:r w:rsidR="008A157F" w:rsidRPr="00E370B6">
        <w:t xml:space="preserve"> </w:t>
      </w:r>
      <w:r w:rsidR="00683035">
        <w:t>–</w:t>
      </w:r>
      <w:r w:rsidR="00E23774" w:rsidRPr="00E370B6">
        <w:t xml:space="preserve"> </w:t>
      </w:r>
      <w:r w:rsidR="008A157F" w:rsidRPr="00E370B6">
        <w:t>C</w:t>
      </w:r>
      <w:r w:rsidRPr="00E370B6">
        <w:t>enová nabídka zhotovitele</w:t>
      </w:r>
      <w:r w:rsidR="008A157F" w:rsidRPr="00E370B6">
        <w:t xml:space="preserve"> – položkový rozpočet</w:t>
      </w:r>
    </w:p>
    <w:p w:rsidR="000A7B43" w:rsidRPr="00E370B6" w:rsidRDefault="000A7B43" w:rsidP="00922AAF">
      <w:pPr>
        <w:spacing w:line="240" w:lineRule="auto"/>
      </w:pPr>
      <w:r w:rsidRPr="00E370B6">
        <w:t>Příloha č. 2 – Seznam subdodavatelů</w:t>
      </w:r>
    </w:p>
    <w:p w:rsidR="000D765B" w:rsidRPr="00E370B6" w:rsidRDefault="000D765B" w:rsidP="00922AAF">
      <w:pPr>
        <w:spacing w:line="240" w:lineRule="auto"/>
      </w:pPr>
    </w:p>
    <w:p w:rsidR="00FD520B" w:rsidRPr="00E370B6" w:rsidRDefault="00FD520B" w:rsidP="00922AAF">
      <w:pPr>
        <w:spacing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3C794E" w:rsidRPr="00E370B6" w:rsidTr="004C0929">
        <w:tc>
          <w:tcPr>
            <w:tcW w:w="3936" w:type="dxa"/>
          </w:tcPr>
          <w:p w:rsidR="003C794E" w:rsidRPr="00E370B6" w:rsidRDefault="003C794E" w:rsidP="00922AAF">
            <w:pPr>
              <w:spacing w:line="240" w:lineRule="auto"/>
            </w:pPr>
            <w:bookmarkStart w:id="1" w:name="OLE_LINK5"/>
            <w:bookmarkStart w:id="2" w:name="OLE_LINK6"/>
            <w:r w:rsidRPr="00E370B6">
              <w:t>V </w:t>
            </w:r>
            <w:r w:rsidR="00991E0C">
              <w:t>Liberci</w:t>
            </w:r>
            <w:r w:rsidRPr="00E370B6">
              <w:t xml:space="preserve"> dne</w:t>
            </w:r>
            <w:r w:rsidR="00EA204F">
              <w:t xml:space="preserve"> </w:t>
            </w:r>
            <w:r w:rsidR="00D57F43">
              <w:t>17. 09. 2021</w:t>
            </w:r>
          </w:p>
        </w:tc>
        <w:tc>
          <w:tcPr>
            <w:tcW w:w="1392" w:type="dxa"/>
          </w:tcPr>
          <w:p w:rsidR="003C794E" w:rsidRPr="00E370B6" w:rsidRDefault="003C794E" w:rsidP="00922AAF">
            <w:pPr>
              <w:spacing w:line="240" w:lineRule="auto"/>
            </w:pPr>
          </w:p>
        </w:tc>
        <w:tc>
          <w:tcPr>
            <w:tcW w:w="3960" w:type="dxa"/>
          </w:tcPr>
          <w:p w:rsidR="00922AAF" w:rsidRDefault="003C794E" w:rsidP="00922AAF">
            <w:pPr>
              <w:spacing w:line="240" w:lineRule="auto"/>
            </w:pPr>
            <w:r w:rsidRPr="00E370B6">
              <w:t xml:space="preserve">V Praze dne </w:t>
            </w:r>
            <w:r w:rsidR="00D57F43">
              <w:t>17. 09. 2021</w:t>
            </w:r>
          </w:p>
          <w:p w:rsidR="00922AAF" w:rsidRDefault="00922AAF" w:rsidP="00922AAF">
            <w:pPr>
              <w:spacing w:line="240" w:lineRule="auto"/>
              <w:rPr>
                <w:noProof/>
              </w:rPr>
            </w:pPr>
          </w:p>
          <w:p w:rsidR="00EA204F" w:rsidRDefault="00EA204F" w:rsidP="00922AAF">
            <w:pPr>
              <w:spacing w:line="240" w:lineRule="auto"/>
              <w:rPr>
                <w:noProof/>
              </w:rPr>
            </w:pPr>
          </w:p>
          <w:p w:rsidR="00EA204F" w:rsidRDefault="00EA204F" w:rsidP="00922AAF">
            <w:pPr>
              <w:spacing w:line="240" w:lineRule="auto"/>
              <w:rPr>
                <w:noProof/>
              </w:rPr>
            </w:pPr>
          </w:p>
          <w:p w:rsidR="00EA204F" w:rsidRDefault="00EA204F" w:rsidP="00922AAF">
            <w:pPr>
              <w:spacing w:line="240" w:lineRule="auto"/>
              <w:rPr>
                <w:noProof/>
              </w:rPr>
            </w:pPr>
          </w:p>
          <w:p w:rsidR="00EA204F" w:rsidRDefault="00EA204F" w:rsidP="00922AAF">
            <w:pPr>
              <w:spacing w:line="240" w:lineRule="auto"/>
              <w:rPr>
                <w:noProof/>
              </w:rPr>
            </w:pPr>
          </w:p>
          <w:p w:rsidR="00EA204F" w:rsidRPr="00E370B6" w:rsidRDefault="00EA204F" w:rsidP="00922AAF">
            <w:pPr>
              <w:spacing w:line="240" w:lineRule="auto"/>
            </w:pPr>
          </w:p>
        </w:tc>
      </w:tr>
      <w:tr w:rsidR="003C794E" w:rsidRPr="00E370B6" w:rsidTr="004C0929">
        <w:tc>
          <w:tcPr>
            <w:tcW w:w="3936" w:type="dxa"/>
          </w:tcPr>
          <w:p w:rsidR="003C794E" w:rsidRPr="00E370B6" w:rsidRDefault="003C794E" w:rsidP="00922AAF">
            <w:pPr>
              <w:spacing w:line="240" w:lineRule="auto"/>
            </w:pPr>
          </w:p>
        </w:tc>
        <w:tc>
          <w:tcPr>
            <w:tcW w:w="1392" w:type="dxa"/>
          </w:tcPr>
          <w:p w:rsidR="003C794E" w:rsidRPr="00E370B6" w:rsidRDefault="003C794E" w:rsidP="00922AAF">
            <w:pPr>
              <w:spacing w:line="240" w:lineRule="auto"/>
            </w:pPr>
          </w:p>
        </w:tc>
        <w:tc>
          <w:tcPr>
            <w:tcW w:w="3960" w:type="dxa"/>
          </w:tcPr>
          <w:p w:rsidR="003C794E" w:rsidRPr="00E370B6" w:rsidRDefault="00E905DE" w:rsidP="00922AAF">
            <w:pPr>
              <w:spacing w:line="240" w:lineRule="auto"/>
            </w:pPr>
            <w:r>
              <w:t>Ing. Luděk Novotný</w:t>
            </w:r>
          </w:p>
        </w:tc>
      </w:tr>
      <w:tr w:rsidR="003C794E" w:rsidRPr="00E370B6" w:rsidTr="004C0929">
        <w:tc>
          <w:tcPr>
            <w:tcW w:w="3936" w:type="dxa"/>
            <w:tcBorders>
              <w:top w:val="single" w:sz="4" w:space="0" w:color="auto"/>
            </w:tcBorders>
          </w:tcPr>
          <w:p w:rsidR="003C794E" w:rsidRPr="00E370B6" w:rsidRDefault="00991E0C" w:rsidP="00922AAF">
            <w:pPr>
              <w:spacing w:line="240" w:lineRule="auto"/>
            </w:pPr>
            <w:r>
              <w:t>Mgr. Pavel Hlubuček, MBA</w:t>
            </w:r>
          </w:p>
          <w:p w:rsidR="007812E9" w:rsidRPr="00E370B6" w:rsidRDefault="00991E0C" w:rsidP="00922AAF">
            <w:pPr>
              <w:spacing w:line="240" w:lineRule="auto"/>
            </w:pPr>
            <w:r>
              <w:t>ředitel Oblastní galerie Liberec</w:t>
            </w:r>
          </w:p>
          <w:p w:rsidR="007812E9" w:rsidRPr="00E370B6" w:rsidRDefault="007812E9" w:rsidP="00922AAF">
            <w:pPr>
              <w:spacing w:line="240" w:lineRule="auto"/>
            </w:pPr>
          </w:p>
          <w:p w:rsidR="003C794E" w:rsidRPr="00E370B6" w:rsidRDefault="003C794E" w:rsidP="00922AAF">
            <w:pPr>
              <w:spacing w:line="240" w:lineRule="auto"/>
            </w:pPr>
            <w:r w:rsidRPr="00E370B6">
              <w:t>(</w:t>
            </w:r>
            <w:r w:rsidR="000A1010" w:rsidRPr="00E370B6">
              <w:t>objednatel</w:t>
            </w:r>
            <w:r w:rsidRPr="00E370B6">
              <w:t>)</w:t>
            </w:r>
          </w:p>
        </w:tc>
        <w:tc>
          <w:tcPr>
            <w:tcW w:w="1392" w:type="dxa"/>
          </w:tcPr>
          <w:p w:rsidR="003C794E" w:rsidRPr="00E370B6" w:rsidRDefault="003C794E" w:rsidP="00922AAF">
            <w:pPr>
              <w:spacing w:line="240" w:lineRule="auto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C794E" w:rsidRPr="00E370B6" w:rsidRDefault="00761B11" w:rsidP="00922AAF">
            <w:pPr>
              <w:spacing w:line="240" w:lineRule="auto"/>
            </w:pPr>
            <w:r w:rsidRPr="00E370B6">
              <w:t xml:space="preserve">jméno </w:t>
            </w:r>
            <w:r w:rsidR="00504FC1" w:rsidRPr="00E370B6">
              <w:t>a příjmení zástupce zhotovitele</w:t>
            </w:r>
          </w:p>
          <w:p w:rsidR="003C794E" w:rsidRPr="00E370B6" w:rsidRDefault="00504FC1" w:rsidP="00922AAF">
            <w:pPr>
              <w:spacing w:line="240" w:lineRule="auto"/>
            </w:pPr>
            <w:r w:rsidRPr="00E370B6">
              <w:t>funkce</w:t>
            </w:r>
          </w:p>
          <w:p w:rsidR="000A1010" w:rsidRPr="00E370B6" w:rsidRDefault="000A1010" w:rsidP="00922AAF">
            <w:pPr>
              <w:spacing w:line="240" w:lineRule="auto"/>
            </w:pPr>
          </w:p>
          <w:p w:rsidR="003C794E" w:rsidRDefault="003C794E" w:rsidP="00922AAF">
            <w:pPr>
              <w:spacing w:line="240" w:lineRule="auto"/>
            </w:pPr>
            <w:r w:rsidRPr="00E370B6">
              <w:t>(</w:t>
            </w:r>
            <w:r w:rsidR="000A1010" w:rsidRPr="00E370B6">
              <w:t>zhotovitel</w:t>
            </w:r>
            <w:r w:rsidRPr="00E370B6">
              <w:t>)</w:t>
            </w:r>
          </w:p>
          <w:p w:rsidR="00922AAF" w:rsidRDefault="00922AAF" w:rsidP="00922AAF">
            <w:pPr>
              <w:spacing w:line="240" w:lineRule="auto"/>
            </w:pPr>
          </w:p>
          <w:p w:rsidR="00922AAF" w:rsidRDefault="00922AAF" w:rsidP="00922AAF">
            <w:pPr>
              <w:spacing w:line="240" w:lineRule="auto"/>
            </w:pPr>
          </w:p>
          <w:p w:rsidR="00922AAF" w:rsidRDefault="00922AAF" w:rsidP="00922AAF">
            <w:pPr>
              <w:spacing w:line="240" w:lineRule="auto"/>
            </w:pPr>
          </w:p>
          <w:p w:rsidR="00922AAF" w:rsidRDefault="00922AAF" w:rsidP="00922AAF">
            <w:pPr>
              <w:spacing w:line="240" w:lineRule="auto"/>
            </w:pPr>
          </w:p>
          <w:p w:rsidR="00922AAF" w:rsidRDefault="00922AAF" w:rsidP="00922AAF">
            <w:pPr>
              <w:spacing w:line="240" w:lineRule="auto"/>
            </w:pPr>
          </w:p>
          <w:p w:rsidR="00922AAF" w:rsidRDefault="00922AAF" w:rsidP="00922AAF">
            <w:pPr>
              <w:spacing w:line="240" w:lineRule="auto"/>
            </w:pPr>
          </w:p>
          <w:p w:rsidR="00922AAF" w:rsidRPr="00E370B6" w:rsidRDefault="00922AAF" w:rsidP="00922AAF">
            <w:pPr>
              <w:spacing w:line="240" w:lineRule="auto"/>
            </w:pPr>
          </w:p>
        </w:tc>
      </w:tr>
      <w:bookmarkEnd w:id="1"/>
      <w:bookmarkEnd w:id="2"/>
    </w:tbl>
    <w:p w:rsidR="00EA204F" w:rsidRDefault="00EA204F" w:rsidP="00922AAF">
      <w:pPr>
        <w:pStyle w:val="Nadpis1"/>
        <w:spacing w:line="240" w:lineRule="auto"/>
      </w:pPr>
    </w:p>
    <w:p w:rsidR="00EA204F" w:rsidRDefault="00EA204F">
      <w:pPr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0A7B43" w:rsidRDefault="00683035" w:rsidP="00922AAF">
      <w:pPr>
        <w:pStyle w:val="Nadpis1"/>
        <w:spacing w:line="240" w:lineRule="auto"/>
      </w:pPr>
      <w:r>
        <w:t>Příloha č. 1 – Cenová nabídka zhotovitele</w:t>
      </w:r>
    </w:p>
    <w:p w:rsidR="00683035" w:rsidRDefault="00683035" w:rsidP="00922AAF">
      <w:pPr>
        <w:spacing w:line="240" w:lineRule="auto"/>
      </w:pPr>
    </w:p>
    <w:p w:rsidR="00683035" w:rsidRPr="00683035" w:rsidRDefault="00683035" w:rsidP="00922AAF">
      <w:pPr>
        <w:spacing w:line="240" w:lineRule="auto"/>
      </w:pPr>
      <w:r>
        <w:rPr>
          <w:noProof/>
        </w:rPr>
        <w:drawing>
          <wp:inline distT="0" distB="0" distL="0" distR="0" wp14:anchorId="514F6B47" wp14:editId="2BF4C721">
            <wp:extent cx="5759450" cy="8210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594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35" w:rsidRDefault="00683035" w:rsidP="00922AAF">
      <w:pPr>
        <w:spacing w:line="240" w:lineRule="auto"/>
      </w:pPr>
    </w:p>
    <w:p w:rsidR="00C7535D" w:rsidRPr="00E370B6" w:rsidRDefault="00683035" w:rsidP="00922AA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6DA3387" wp14:editId="2D912B3A">
            <wp:extent cx="8495414" cy="6010552"/>
            <wp:effectExtent l="4127" t="0" r="5398" b="5397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6984" cy="602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35D" w:rsidRPr="00E370B6">
        <w:br w:type="page"/>
      </w:r>
    </w:p>
    <w:p w:rsidR="000A7B43" w:rsidRPr="00E370B6" w:rsidRDefault="000A7B43" w:rsidP="00922AAF">
      <w:pPr>
        <w:pStyle w:val="Nadpis1"/>
        <w:spacing w:line="240" w:lineRule="auto"/>
      </w:pPr>
      <w:r w:rsidRPr="00E370B6">
        <w:t xml:space="preserve">Příloha č. 2 Seznam </w:t>
      </w:r>
      <w:r w:rsidR="00683035">
        <w:t>pod</w:t>
      </w:r>
      <w:r w:rsidRPr="00E370B6">
        <w:t>dodavatelů zhotovitele</w:t>
      </w:r>
    </w:p>
    <w:p w:rsidR="000A7B43" w:rsidRPr="00E370B6" w:rsidRDefault="000A7B43" w:rsidP="00922AAF">
      <w:pPr>
        <w:spacing w:line="240" w:lineRule="auto"/>
      </w:pPr>
    </w:p>
    <w:p w:rsidR="000A7B43" w:rsidRPr="00E370B6" w:rsidRDefault="000A7B43" w:rsidP="00922AAF">
      <w:pPr>
        <w:spacing w:line="240" w:lineRule="auto"/>
      </w:pPr>
    </w:p>
    <w:p w:rsidR="000A7B43" w:rsidRPr="00E370B6" w:rsidRDefault="000A7B43" w:rsidP="00922AAF">
      <w:pPr>
        <w:spacing w:line="240" w:lineRule="auto"/>
      </w:pPr>
      <w:r w:rsidRPr="00E370B6">
        <w:t xml:space="preserve">Dílo dle této smlouvy nebude plněno prostřednictvím subdodavatelů. </w:t>
      </w:r>
    </w:p>
    <w:bookmarkEnd w:id="0"/>
    <w:p w:rsidR="000A7B43" w:rsidRPr="00E370B6" w:rsidRDefault="000A7B43" w:rsidP="00922AAF">
      <w:pPr>
        <w:spacing w:line="240" w:lineRule="auto"/>
      </w:pPr>
    </w:p>
    <w:sectPr w:rsidR="000A7B43" w:rsidRPr="00E370B6" w:rsidSect="00CD26DB">
      <w:headerReference w:type="even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A61" w:rsidRDefault="00262A61" w:rsidP="00CD26DB">
      <w:pPr>
        <w:spacing w:line="240" w:lineRule="auto"/>
      </w:pPr>
      <w:r>
        <w:separator/>
      </w:r>
    </w:p>
  </w:endnote>
  <w:endnote w:type="continuationSeparator" w:id="0">
    <w:p w:rsidR="00262A61" w:rsidRDefault="00262A61" w:rsidP="00CD2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E48" w:rsidRDefault="004B26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70E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E48" w:rsidRDefault="00670E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E48" w:rsidRDefault="004B26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70E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3E96">
      <w:rPr>
        <w:rStyle w:val="slostrnky"/>
        <w:noProof/>
      </w:rPr>
      <w:t>8</w:t>
    </w:r>
    <w:r>
      <w:rPr>
        <w:rStyle w:val="slostrnky"/>
      </w:rPr>
      <w:fldChar w:fldCharType="end"/>
    </w:r>
  </w:p>
  <w:p w:rsidR="00670E48" w:rsidRDefault="00670E48">
    <w:pPr>
      <w:pStyle w:val="Zpat"/>
      <w:framePr w:wrap="around" w:vAnchor="text" w:hAnchor="page" w:x="10513" w:y="82"/>
      <w:ind w:right="360"/>
      <w:rPr>
        <w:rStyle w:val="slostrnky"/>
      </w:rPr>
    </w:pPr>
  </w:p>
  <w:p w:rsidR="00670E48" w:rsidRDefault="00670E4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A61" w:rsidRDefault="00262A61" w:rsidP="00CD26DB">
      <w:pPr>
        <w:spacing w:line="240" w:lineRule="auto"/>
      </w:pPr>
      <w:r>
        <w:separator/>
      </w:r>
    </w:p>
  </w:footnote>
  <w:footnote w:type="continuationSeparator" w:id="0">
    <w:p w:rsidR="00262A61" w:rsidRDefault="00262A61" w:rsidP="00CD2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E48" w:rsidRDefault="004B26E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70E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E48" w:rsidRDefault="00670E48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EC1"/>
    <w:multiLevelType w:val="hybridMultilevel"/>
    <w:tmpl w:val="449EC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21440"/>
    <w:multiLevelType w:val="hybridMultilevel"/>
    <w:tmpl w:val="2CEE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0D06"/>
    <w:multiLevelType w:val="hybridMultilevel"/>
    <w:tmpl w:val="08C48B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FC3"/>
    <w:multiLevelType w:val="hybridMultilevel"/>
    <w:tmpl w:val="AC82A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3464"/>
    <w:multiLevelType w:val="hybridMultilevel"/>
    <w:tmpl w:val="978AF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76F2"/>
    <w:multiLevelType w:val="hybridMultilevel"/>
    <w:tmpl w:val="03961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52626"/>
    <w:multiLevelType w:val="hybridMultilevel"/>
    <w:tmpl w:val="5EA086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C4B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C70C74"/>
    <w:multiLevelType w:val="hybridMultilevel"/>
    <w:tmpl w:val="20641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20CE"/>
    <w:multiLevelType w:val="hybridMultilevel"/>
    <w:tmpl w:val="389C3E8E"/>
    <w:lvl w:ilvl="0" w:tplc="3E105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365D8"/>
    <w:multiLevelType w:val="hybridMultilevel"/>
    <w:tmpl w:val="4970AD28"/>
    <w:lvl w:ilvl="0" w:tplc="3E105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52E7F"/>
    <w:multiLevelType w:val="hybridMultilevel"/>
    <w:tmpl w:val="8DCAF808"/>
    <w:lvl w:ilvl="0" w:tplc="3E105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5227A6A"/>
    <w:multiLevelType w:val="hybridMultilevel"/>
    <w:tmpl w:val="0E482318"/>
    <w:lvl w:ilvl="0" w:tplc="57BC5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3B2007"/>
    <w:multiLevelType w:val="hybridMultilevel"/>
    <w:tmpl w:val="8A2882CC"/>
    <w:lvl w:ilvl="0" w:tplc="3E105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A50D0"/>
    <w:multiLevelType w:val="hybridMultilevel"/>
    <w:tmpl w:val="EB223F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E44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6"/>
  </w:num>
  <w:num w:numId="16">
    <w:abstractNumId w:val="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0B"/>
    <w:rsid w:val="00002233"/>
    <w:rsid w:val="0000287C"/>
    <w:rsid w:val="00013678"/>
    <w:rsid w:val="000145A5"/>
    <w:rsid w:val="000147BB"/>
    <w:rsid w:val="00025F35"/>
    <w:rsid w:val="0002772E"/>
    <w:rsid w:val="000339BE"/>
    <w:rsid w:val="00037A4B"/>
    <w:rsid w:val="0004243C"/>
    <w:rsid w:val="00043546"/>
    <w:rsid w:val="00043A23"/>
    <w:rsid w:val="00044274"/>
    <w:rsid w:val="00045ACD"/>
    <w:rsid w:val="0005125D"/>
    <w:rsid w:val="00057F5B"/>
    <w:rsid w:val="0006157F"/>
    <w:rsid w:val="00065EF8"/>
    <w:rsid w:val="000720AF"/>
    <w:rsid w:val="00073C35"/>
    <w:rsid w:val="000761B6"/>
    <w:rsid w:val="000801AD"/>
    <w:rsid w:val="00084A7E"/>
    <w:rsid w:val="000872BF"/>
    <w:rsid w:val="00092BA2"/>
    <w:rsid w:val="00093958"/>
    <w:rsid w:val="000A1010"/>
    <w:rsid w:val="000A108B"/>
    <w:rsid w:val="000A7B43"/>
    <w:rsid w:val="000B0B56"/>
    <w:rsid w:val="000B1412"/>
    <w:rsid w:val="000B453B"/>
    <w:rsid w:val="000C34D8"/>
    <w:rsid w:val="000C36C2"/>
    <w:rsid w:val="000C4837"/>
    <w:rsid w:val="000C76BD"/>
    <w:rsid w:val="000D30C9"/>
    <w:rsid w:val="000D61B2"/>
    <w:rsid w:val="000D765B"/>
    <w:rsid w:val="000E1FC2"/>
    <w:rsid w:val="000E2DAA"/>
    <w:rsid w:val="000E331D"/>
    <w:rsid w:val="000E5D25"/>
    <w:rsid w:val="000E6552"/>
    <w:rsid w:val="000F1263"/>
    <w:rsid w:val="000F46C7"/>
    <w:rsid w:val="000F501B"/>
    <w:rsid w:val="000F58BF"/>
    <w:rsid w:val="000F662E"/>
    <w:rsid w:val="0010186A"/>
    <w:rsid w:val="0010346F"/>
    <w:rsid w:val="0010701C"/>
    <w:rsid w:val="001104B4"/>
    <w:rsid w:val="00114796"/>
    <w:rsid w:val="001214AC"/>
    <w:rsid w:val="00122023"/>
    <w:rsid w:val="00124415"/>
    <w:rsid w:val="001272A3"/>
    <w:rsid w:val="00127457"/>
    <w:rsid w:val="00130138"/>
    <w:rsid w:val="001317F4"/>
    <w:rsid w:val="0013304A"/>
    <w:rsid w:val="00134F9D"/>
    <w:rsid w:val="0014061F"/>
    <w:rsid w:val="00141DD2"/>
    <w:rsid w:val="00144F15"/>
    <w:rsid w:val="0014536C"/>
    <w:rsid w:val="00146D1D"/>
    <w:rsid w:val="00146F49"/>
    <w:rsid w:val="001551E6"/>
    <w:rsid w:val="001551E7"/>
    <w:rsid w:val="00172FF4"/>
    <w:rsid w:val="00174D4B"/>
    <w:rsid w:val="001829F9"/>
    <w:rsid w:val="00186652"/>
    <w:rsid w:val="00193578"/>
    <w:rsid w:val="0019789B"/>
    <w:rsid w:val="00197B6F"/>
    <w:rsid w:val="001A1714"/>
    <w:rsid w:val="001A54CA"/>
    <w:rsid w:val="001A60BE"/>
    <w:rsid w:val="001A7721"/>
    <w:rsid w:val="001B3AAA"/>
    <w:rsid w:val="001B48F1"/>
    <w:rsid w:val="001B4A74"/>
    <w:rsid w:val="001B5646"/>
    <w:rsid w:val="001C04A5"/>
    <w:rsid w:val="001C18CE"/>
    <w:rsid w:val="001C1BF1"/>
    <w:rsid w:val="001C351E"/>
    <w:rsid w:val="001C48DD"/>
    <w:rsid w:val="001D4991"/>
    <w:rsid w:val="001D7B1F"/>
    <w:rsid w:val="001E161B"/>
    <w:rsid w:val="001E6918"/>
    <w:rsid w:val="001E72CE"/>
    <w:rsid w:val="001F52C7"/>
    <w:rsid w:val="00200DE3"/>
    <w:rsid w:val="00201437"/>
    <w:rsid w:val="002132A7"/>
    <w:rsid w:val="00217956"/>
    <w:rsid w:val="0022338E"/>
    <w:rsid w:val="00225540"/>
    <w:rsid w:val="00226A2F"/>
    <w:rsid w:val="00232118"/>
    <w:rsid w:val="0023316F"/>
    <w:rsid w:val="00233A66"/>
    <w:rsid w:val="00235A60"/>
    <w:rsid w:val="0024031C"/>
    <w:rsid w:val="00240BF0"/>
    <w:rsid w:val="002415F0"/>
    <w:rsid w:val="00241802"/>
    <w:rsid w:val="00241B8C"/>
    <w:rsid w:val="00243FFD"/>
    <w:rsid w:val="00250CED"/>
    <w:rsid w:val="00250EF6"/>
    <w:rsid w:val="00253A65"/>
    <w:rsid w:val="00253B66"/>
    <w:rsid w:val="00254974"/>
    <w:rsid w:val="00255D61"/>
    <w:rsid w:val="00260AC9"/>
    <w:rsid w:val="00260F36"/>
    <w:rsid w:val="00262A61"/>
    <w:rsid w:val="00263992"/>
    <w:rsid w:val="002648AD"/>
    <w:rsid w:val="0026720E"/>
    <w:rsid w:val="00277F94"/>
    <w:rsid w:val="00281AD7"/>
    <w:rsid w:val="00284562"/>
    <w:rsid w:val="00284DE3"/>
    <w:rsid w:val="0028669D"/>
    <w:rsid w:val="00291B08"/>
    <w:rsid w:val="00294566"/>
    <w:rsid w:val="00296299"/>
    <w:rsid w:val="002A1275"/>
    <w:rsid w:val="002A506B"/>
    <w:rsid w:val="002A7342"/>
    <w:rsid w:val="002B4144"/>
    <w:rsid w:val="002B661B"/>
    <w:rsid w:val="002C16F9"/>
    <w:rsid w:val="002C21D6"/>
    <w:rsid w:val="002C38BC"/>
    <w:rsid w:val="002C6204"/>
    <w:rsid w:val="002D3136"/>
    <w:rsid w:val="002D3A7F"/>
    <w:rsid w:val="002D5F0F"/>
    <w:rsid w:val="002D7EDF"/>
    <w:rsid w:val="002E12B9"/>
    <w:rsid w:val="002E4651"/>
    <w:rsid w:val="002E68CB"/>
    <w:rsid w:val="002F1AC3"/>
    <w:rsid w:val="002F33A9"/>
    <w:rsid w:val="002F40EB"/>
    <w:rsid w:val="00304C05"/>
    <w:rsid w:val="003050A2"/>
    <w:rsid w:val="00310379"/>
    <w:rsid w:val="003123A2"/>
    <w:rsid w:val="00312FE6"/>
    <w:rsid w:val="00316DB5"/>
    <w:rsid w:val="003201C1"/>
    <w:rsid w:val="00321FBC"/>
    <w:rsid w:val="003227B4"/>
    <w:rsid w:val="003264DC"/>
    <w:rsid w:val="00326615"/>
    <w:rsid w:val="00327038"/>
    <w:rsid w:val="003322F0"/>
    <w:rsid w:val="00336130"/>
    <w:rsid w:val="00337D95"/>
    <w:rsid w:val="003421D4"/>
    <w:rsid w:val="00344EB1"/>
    <w:rsid w:val="003467B2"/>
    <w:rsid w:val="00346B56"/>
    <w:rsid w:val="00355E73"/>
    <w:rsid w:val="00356FDA"/>
    <w:rsid w:val="003619A6"/>
    <w:rsid w:val="003623AA"/>
    <w:rsid w:val="0036719B"/>
    <w:rsid w:val="003816FE"/>
    <w:rsid w:val="003818FD"/>
    <w:rsid w:val="00381C31"/>
    <w:rsid w:val="0038343D"/>
    <w:rsid w:val="00384B72"/>
    <w:rsid w:val="0038721B"/>
    <w:rsid w:val="00392D1A"/>
    <w:rsid w:val="00393A0E"/>
    <w:rsid w:val="003A1F46"/>
    <w:rsid w:val="003B2683"/>
    <w:rsid w:val="003B2B30"/>
    <w:rsid w:val="003B6BAD"/>
    <w:rsid w:val="003C6FF0"/>
    <w:rsid w:val="003C794E"/>
    <w:rsid w:val="003D3217"/>
    <w:rsid w:val="003D7EDD"/>
    <w:rsid w:val="003E3546"/>
    <w:rsid w:val="003E3CC3"/>
    <w:rsid w:val="003E4447"/>
    <w:rsid w:val="003E6F14"/>
    <w:rsid w:val="003F39ED"/>
    <w:rsid w:val="003F5082"/>
    <w:rsid w:val="00400F71"/>
    <w:rsid w:val="00404331"/>
    <w:rsid w:val="00405731"/>
    <w:rsid w:val="0040732F"/>
    <w:rsid w:val="0041183F"/>
    <w:rsid w:val="00425509"/>
    <w:rsid w:val="0043029C"/>
    <w:rsid w:val="00430DA4"/>
    <w:rsid w:val="00432E4E"/>
    <w:rsid w:val="0043305A"/>
    <w:rsid w:val="004333FC"/>
    <w:rsid w:val="00436779"/>
    <w:rsid w:val="00437A1A"/>
    <w:rsid w:val="00437CD1"/>
    <w:rsid w:val="00443336"/>
    <w:rsid w:val="00447F70"/>
    <w:rsid w:val="0046063A"/>
    <w:rsid w:val="00461B49"/>
    <w:rsid w:val="004629C8"/>
    <w:rsid w:val="0047041D"/>
    <w:rsid w:val="00473849"/>
    <w:rsid w:val="00474970"/>
    <w:rsid w:val="00474F39"/>
    <w:rsid w:val="0048053D"/>
    <w:rsid w:val="00481900"/>
    <w:rsid w:val="00485F6C"/>
    <w:rsid w:val="0048643E"/>
    <w:rsid w:val="004916EE"/>
    <w:rsid w:val="00493BB4"/>
    <w:rsid w:val="004941C0"/>
    <w:rsid w:val="004958F3"/>
    <w:rsid w:val="00496764"/>
    <w:rsid w:val="00497697"/>
    <w:rsid w:val="004A054A"/>
    <w:rsid w:val="004A0971"/>
    <w:rsid w:val="004A1B8A"/>
    <w:rsid w:val="004A77A2"/>
    <w:rsid w:val="004B0D62"/>
    <w:rsid w:val="004B24F0"/>
    <w:rsid w:val="004B26EF"/>
    <w:rsid w:val="004B411B"/>
    <w:rsid w:val="004B536D"/>
    <w:rsid w:val="004B65C9"/>
    <w:rsid w:val="004B7FF3"/>
    <w:rsid w:val="004C0929"/>
    <w:rsid w:val="004C2E8B"/>
    <w:rsid w:val="004C2FB5"/>
    <w:rsid w:val="004C32A0"/>
    <w:rsid w:val="004C518D"/>
    <w:rsid w:val="004C5EE9"/>
    <w:rsid w:val="004C67D9"/>
    <w:rsid w:val="004D0E91"/>
    <w:rsid w:val="004D1085"/>
    <w:rsid w:val="004E28CD"/>
    <w:rsid w:val="004F7F68"/>
    <w:rsid w:val="00500FC4"/>
    <w:rsid w:val="00501725"/>
    <w:rsid w:val="0050288A"/>
    <w:rsid w:val="00503389"/>
    <w:rsid w:val="00504A72"/>
    <w:rsid w:val="00504FC1"/>
    <w:rsid w:val="005245F1"/>
    <w:rsid w:val="005334F4"/>
    <w:rsid w:val="00535D26"/>
    <w:rsid w:val="00536FAE"/>
    <w:rsid w:val="0054267D"/>
    <w:rsid w:val="00542FD8"/>
    <w:rsid w:val="00543B2C"/>
    <w:rsid w:val="00544156"/>
    <w:rsid w:val="005454AA"/>
    <w:rsid w:val="00545F21"/>
    <w:rsid w:val="0054611D"/>
    <w:rsid w:val="00561039"/>
    <w:rsid w:val="005647C3"/>
    <w:rsid w:val="00564B3F"/>
    <w:rsid w:val="00567217"/>
    <w:rsid w:val="00570DF8"/>
    <w:rsid w:val="0057522F"/>
    <w:rsid w:val="00575CA7"/>
    <w:rsid w:val="00576C54"/>
    <w:rsid w:val="0059165A"/>
    <w:rsid w:val="00595108"/>
    <w:rsid w:val="00597123"/>
    <w:rsid w:val="005A1529"/>
    <w:rsid w:val="005A4836"/>
    <w:rsid w:val="005A5CBB"/>
    <w:rsid w:val="005B10ED"/>
    <w:rsid w:val="005B1406"/>
    <w:rsid w:val="005B1BBA"/>
    <w:rsid w:val="005C44BA"/>
    <w:rsid w:val="005D18AB"/>
    <w:rsid w:val="005E673D"/>
    <w:rsid w:val="005F0134"/>
    <w:rsid w:val="005F1FC8"/>
    <w:rsid w:val="005F2E4D"/>
    <w:rsid w:val="005F43CC"/>
    <w:rsid w:val="005F4D1F"/>
    <w:rsid w:val="005F64EC"/>
    <w:rsid w:val="00602B1C"/>
    <w:rsid w:val="00610C71"/>
    <w:rsid w:val="0061347E"/>
    <w:rsid w:val="00614394"/>
    <w:rsid w:val="00614E30"/>
    <w:rsid w:val="0061571E"/>
    <w:rsid w:val="00620C0C"/>
    <w:rsid w:val="00634ED2"/>
    <w:rsid w:val="00644483"/>
    <w:rsid w:val="00650870"/>
    <w:rsid w:val="006536F4"/>
    <w:rsid w:val="006562CA"/>
    <w:rsid w:val="00660891"/>
    <w:rsid w:val="00661E32"/>
    <w:rsid w:val="006622D3"/>
    <w:rsid w:val="00670E48"/>
    <w:rsid w:val="00672B9A"/>
    <w:rsid w:val="00676B05"/>
    <w:rsid w:val="006771E3"/>
    <w:rsid w:val="00680EDD"/>
    <w:rsid w:val="00683035"/>
    <w:rsid w:val="00690796"/>
    <w:rsid w:val="0069238B"/>
    <w:rsid w:val="006944D5"/>
    <w:rsid w:val="00695B91"/>
    <w:rsid w:val="00696FB0"/>
    <w:rsid w:val="006970E2"/>
    <w:rsid w:val="006A287E"/>
    <w:rsid w:val="006A7E8B"/>
    <w:rsid w:val="006B1F03"/>
    <w:rsid w:val="006B261F"/>
    <w:rsid w:val="006B5BB3"/>
    <w:rsid w:val="006B7912"/>
    <w:rsid w:val="006B7B31"/>
    <w:rsid w:val="006C1D3E"/>
    <w:rsid w:val="006C5761"/>
    <w:rsid w:val="006D3568"/>
    <w:rsid w:val="006D37C1"/>
    <w:rsid w:val="006D577F"/>
    <w:rsid w:val="006E3AA1"/>
    <w:rsid w:val="006E5C1F"/>
    <w:rsid w:val="006E6025"/>
    <w:rsid w:val="006E608B"/>
    <w:rsid w:val="006E7FBB"/>
    <w:rsid w:val="006F07FB"/>
    <w:rsid w:val="006F190C"/>
    <w:rsid w:val="006F325D"/>
    <w:rsid w:val="006F36FF"/>
    <w:rsid w:val="006F4221"/>
    <w:rsid w:val="006F64DB"/>
    <w:rsid w:val="006F659E"/>
    <w:rsid w:val="006F7571"/>
    <w:rsid w:val="0070267D"/>
    <w:rsid w:val="00702B7C"/>
    <w:rsid w:val="00703687"/>
    <w:rsid w:val="00705C38"/>
    <w:rsid w:val="00711CD6"/>
    <w:rsid w:val="00713386"/>
    <w:rsid w:val="00715E3B"/>
    <w:rsid w:val="00717D11"/>
    <w:rsid w:val="007241B5"/>
    <w:rsid w:val="0072460D"/>
    <w:rsid w:val="00725619"/>
    <w:rsid w:val="007359BB"/>
    <w:rsid w:val="007372F6"/>
    <w:rsid w:val="00744A63"/>
    <w:rsid w:val="00745D58"/>
    <w:rsid w:val="0075036B"/>
    <w:rsid w:val="00756CF9"/>
    <w:rsid w:val="00761B11"/>
    <w:rsid w:val="007626CB"/>
    <w:rsid w:val="00762CF2"/>
    <w:rsid w:val="00766E34"/>
    <w:rsid w:val="00771CF4"/>
    <w:rsid w:val="007728D9"/>
    <w:rsid w:val="00773F59"/>
    <w:rsid w:val="007748C7"/>
    <w:rsid w:val="007762C3"/>
    <w:rsid w:val="007812E9"/>
    <w:rsid w:val="007863EE"/>
    <w:rsid w:val="007909F1"/>
    <w:rsid w:val="00791030"/>
    <w:rsid w:val="00793F84"/>
    <w:rsid w:val="007A3451"/>
    <w:rsid w:val="007A61FD"/>
    <w:rsid w:val="007B047C"/>
    <w:rsid w:val="007B2714"/>
    <w:rsid w:val="007B32A4"/>
    <w:rsid w:val="007B6525"/>
    <w:rsid w:val="007C3022"/>
    <w:rsid w:val="007C32E5"/>
    <w:rsid w:val="007C6FCE"/>
    <w:rsid w:val="007D0967"/>
    <w:rsid w:val="007D264C"/>
    <w:rsid w:val="007D43B3"/>
    <w:rsid w:val="007D5EE4"/>
    <w:rsid w:val="007D6C63"/>
    <w:rsid w:val="007D7593"/>
    <w:rsid w:val="007E22CB"/>
    <w:rsid w:val="007E23E8"/>
    <w:rsid w:val="007E6765"/>
    <w:rsid w:val="007F12FF"/>
    <w:rsid w:val="007F17DC"/>
    <w:rsid w:val="007F53A7"/>
    <w:rsid w:val="00800430"/>
    <w:rsid w:val="00805D19"/>
    <w:rsid w:val="008072B3"/>
    <w:rsid w:val="00817D5D"/>
    <w:rsid w:val="00817F0C"/>
    <w:rsid w:val="0083491A"/>
    <w:rsid w:val="008359DD"/>
    <w:rsid w:val="008368C4"/>
    <w:rsid w:val="00837817"/>
    <w:rsid w:val="008407F7"/>
    <w:rsid w:val="008420DF"/>
    <w:rsid w:val="00842CBE"/>
    <w:rsid w:val="00843947"/>
    <w:rsid w:val="00846998"/>
    <w:rsid w:val="00852917"/>
    <w:rsid w:val="00855502"/>
    <w:rsid w:val="00855B53"/>
    <w:rsid w:val="0086275C"/>
    <w:rsid w:val="00863496"/>
    <w:rsid w:val="008634E3"/>
    <w:rsid w:val="008638F8"/>
    <w:rsid w:val="00863B68"/>
    <w:rsid w:val="008648D3"/>
    <w:rsid w:val="00870289"/>
    <w:rsid w:val="00873850"/>
    <w:rsid w:val="008749B6"/>
    <w:rsid w:val="0087631B"/>
    <w:rsid w:val="0088026B"/>
    <w:rsid w:val="0088135E"/>
    <w:rsid w:val="008850F0"/>
    <w:rsid w:val="0088634A"/>
    <w:rsid w:val="00887F23"/>
    <w:rsid w:val="0089656D"/>
    <w:rsid w:val="008A157F"/>
    <w:rsid w:val="008A1F6F"/>
    <w:rsid w:val="008A5085"/>
    <w:rsid w:val="008A5B08"/>
    <w:rsid w:val="008B5AF2"/>
    <w:rsid w:val="008B7CDA"/>
    <w:rsid w:val="008C1B35"/>
    <w:rsid w:val="008C2771"/>
    <w:rsid w:val="008C33D2"/>
    <w:rsid w:val="008C4514"/>
    <w:rsid w:val="008C5C6E"/>
    <w:rsid w:val="008C72B7"/>
    <w:rsid w:val="008C764F"/>
    <w:rsid w:val="008D3F57"/>
    <w:rsid w:val="008D588D"/>
    <w:rsid w:val="008E051D"/>
    <w:rsid w:val="008E2BDB"/>
    <w:rsid w:val="008E4219"/>
    <w:rsid w:val="008F18C0"/>
    <w:rsid w:val="008F54B4"/>
    <w:rsid w:val="00904385"/>
    <w:rsid w:val="009106F5"/>
    <w:rsid w:val="00910E02"/>
    <w:rsid w:val="00911008"/>
    <w:rsid w:val="00911A93"/>
    <w:rsid w:val="00911AA3"/>
    <w:rsid w:val="00913D58"/>
    <w:rsid w:val="00914686"/>
    <w:rsid w:val="00914C2F"/>
    <w:rsid w:val="009154E0"/>
    <w:rsid w:val="009171C6"/>
    <w:rsid w:val="009210FC"/>
    <w:rsid w:val="00922012"/>
    <w:rsid w:val="00922AAF"/>
    <w:rsid w:val="00923AFF"/>
    <w:rsid w:val="00923DC7"/>
    <w:rsid w:val="00924B21"/>
    <w:rsid w:val="0092569F"/>
    <w:rsid w:val="00931916"/>
    <w:rsid w:val="0093672A"/>
    <w:rsid w:val="0094549C"/>
    <w:rsid w:val="009510F6"/>
    <w:rsid w:val="0095159E"/>
    <w:rsid w:val="00952D29"/>
    <w:rsid w:val="00953976"/>
    <w:rsid w:val="00953A75"/>
    <w:rsid w:val="00953CF3"/>
    <w:rsid w:val="009548F0"/>
    <w:rsid w:val="009548FB"/>
    <w:rsid w:val="009551D4"/>
    <w:rsid w:val="0095573E"/>
    <w:rsid w:val="00956A9D"/>
    <w:rsid w:val="0096278A"/>
    <w:rsid w:val="0096587A"/>
    <w:rsid w:val="00971E56"/>
    <w:rsid w:val="00973155"/>
    <w:rsid w:val="009807F0"/>
    <w:rsid w:val="00980957"/>
    <w:rsid w:val="00991DF5"/>
    <w:rsid w:val="00991E0C"/>
    <w:rsid w:val="009A29A4"/>
    <w:rsid w:val="009A2F5C"/>
    <w:rsid w:val="009A46E0"/>
    <w:rsid w:val="009A5432"/>
    <w:rsid w:val="009A5D61"/>
    <w:rsid w:val="009A7C14"/>
    <w:rsid w:val="009C30D4"/>
    <w:rsid w:val="009C369C"/>
    <w:rsid w:val="009C3A08"/>
    <w:rsid w:val="009D0970"/>
    <w:rsid w:val="009D1665"/>
    <w:rsid w:val="009D1A22"/>
    <w:rsid w:val="009D41BC"/>
    <w:rsid w:val="009D7481"/>
    <w:rsid w:val="009D7BBE"/>
    <w:rsid w:val="009E4C61"/>
    <w:rsid w:val="009E5575"/>
    <w:rsid w:val="009E69AD"/>
    <w:rsid w:val="009F00C9"/>
    <w:rsid w:val="009F7789"/>
    <w:rsid w:val="00A00491"/>
    <w:rsid w:val="00A05921"/>
    <w:rsid w:val="00A07E31"/>
    <w:rsid w:val="00A12F45"/>
    <w:rsid w:val="00A138EF"/>
    <w:rsid w:val="00A14FD5"/>
    <w:rsid w:val="00A24888"/>
    <w:rsid w:val="00A36D33"/>
    <w:rsid w:val="00A40773"/>
    <w:rsid w:val="00A41FFE"/>
    <w:rsid w:val="00A43593"/>
    <w:rsid w:val="00A47DDB"/>
    <w:rsid w:val="00A50594"/>
    <w:rsid w:val="00A57921"/>
    <w:rsid w:val="00A60F32"/>
    <w:rsid w:val="00A62D43"/>
    <w:rsid w:val="00A630D1"/>
    <w:rsid w:val="00A64E39"/>
    <w:rsid w:val="00A66EA7"/>
    <w:rsid w:val="00A70ED2"/>
    <w:rsid w:val="00A71F97"/>
    <w:rsid w:val="00A74EF2"/>
    <w:rsid w:val="00A76E07"/>
    <w:rsid w:val="00A8046E"/>
    <w:rsid w:val="00A81E05"/>
    <w:rsid w:val="00A901C6"/>
    <w:rsid w:val="00A908D3"/>
    <w:rsid w:val="00AA0B6D"/>
    <w:rsid w:val="00AA7F41"/>
    <w:rsid w:val="00AC00F5"/>
    <w:rsid w:val="00AC04AA"/>
    <w:rsid w:val="00AC2E31"/>
    <w:rsid w:val="00AC2FB2"/>
    <w:rsid w:val="00AC350D"/>
    <w:rsid w:val="00AC3E8E"/>
    <w:rsid w:val="00AC6C36"/>
    <w:rsid w:val="00AD20D6"/>
    <w:rsid w:val="00AD242D"/>
    <w:rsid w:val="00AD4368"/>
    <w:rsid w:val="00AD7751"/>
    <w:rsid w:val="00AE2DE3"/>
    <w:rsid w:val="00AE5138"/>
    <w:rsid w:val="00AE67B8"/>
    <w:rsid w:val="00AE78D0"/>
    <w:rsid w:val="00AF1199"/>
    <w:rsid w:val="00AF2364"/>
    <w:rsid w:val="00AF4BEE"/>
    <w:rsid w:val="00AF7E3C"/>
    <w:rsid w:val="00B0007A"/>
    <w:rsid w:val="00B03CC3"/>
    <w:rsid w:val="00B04B7E"/>
    <w:rsid w:val="00B05839"/>
    <w:rsid w:val="00B1022C"/>
    <w:rsid w:val="00B11559"/>
    <w:rsid w:val="00B1342E"/>
    <w:rsid w:val="00B16E34"/>
    <w:rsid w:val="00B20861"/>
    <w:rsid w:val="00B21D49"/>
    <w:rsid w:val="00B30B12"/>
    <w:rsid w:val="00B352A1"/>
    <w:rsid w:val="00B40AA2"/>
    <w:rsid w:val="00B41DCA"/>
    <w:rsid w:val="00B43A50"/>
    <w:rsid w:val="00B47EFE"/>
    <w:rsid w:val="00B51320"/>
    <w:rsid w:val="00B529BF"/>
    <w:rsid w:val="00B57C0F"/>
    <w:rsid w:val="00B64193"/>
    <w:rsid w:val="00B70027"/>
    <w:rsid w:val="00B70672"/>
    <w:rsid w:val="00B7245B"/>
    <w:rsid w:val="00B76CB3"/>
    <w:rsid w:val="00B77AA7"/>
    <w:rsid w:val="00B820C1"/>
    <w:rsid w:val="00B8395F"/>
    <w:rsid w:val="00B9123D"/>
    <w:rsid w:val="00B91EC0"/>
    <w:rsid w:val="00B929EE"/>
    <w:rsid w:val="00B93E96"/>
    <w:rsid w:val="00B9543F"/>
    <w:rsid w:val="00B97846"/>
    <w:rsid w:val="00BA13A7"/>
    <w:rsid w:val="00BA2F82"/>
    <w:rsid w:val="00BA6E03"/>
    <w:rsid w:val="00BB396D"/>
    <w:rsid w:val="00BB5375"/>
    <w:rsid w:val="00BB768E"/>
    <w:rsid w:val="00BB7A87"/>
    <w:rsid w:val="00BC0366"/>
    <w:rsid w:val="00BC254D"/>
    <w:rsid w:val="00BC4E74"/>
    <w:rsid w:val="00BC4F6D"/>
    <w:rsid w:val="00BC62F2"/>
    <w:rsid w:val="00BC6AE5"/>
    <w:rsid w:val="00BD4AED"/>
    <w:rsid w:val="00BE5D78"/>
    <w:rsid w:val="00BF2D54"/>
    <w:rsid w:val="00C06965"/>
    <w:rsid w:val="00C11065"/>
    <w:rsid w:val="00C16B74"/>
    <w:rsid w:val="00C20106"/>
    <w:rsid w:val="00C2272C"/>
    <w:rsid w:val="00C234DF"/>
    <w:rsid w:val="00C30096"/>
    <w:rsid w:val="00C32CCD"/>
    <w:rsid w:val="00C42475"/>
    <w:rsid w:val="00C438A8"/>
    <w:rsid w:val="00C44E01"/>
    <w:rsid w:val="00C45F0F"/>
    <w:rsid w:val="00C47296"/>
    <w:rsid w:val="00C50D77"/>
    <w:rsid w:val="00C54453"/>
    <w:rsid w:val="00C5756A"/>
    <w:rsid w:val="00C600CD"/>
    <w:rsid w:val="00C61CF7"/>
    <w:rsid w:val="00C72B9F"/>
    <w:rsid w:val="00C7359B"/>
    <w:rsid w:val="00C7485B"/>
    <w:rsid w:val="00C7535D"/>
    <w:rsid w:val="00C75B67"/>
    <w:rsid w:val="00C84126"/>
    <w:rsid w:val="00C900BF"/>
    <w:rsid w:val="00C925BA"/>
    <w:rsid w:val="00C9274F"/>
    <w:rsid w:val="00CA0EED"/>
    <w:rsid w:val="00CB2BDE"/>
    <w:rsid w:val="00CB32F6"/>
    <w:rsid w:val="00CB61B6"/>
    <w:rsid w:val="00CC5804"/>
    <w:rsid w:val="00CC6504"/>
    <w:rsid w:val="00CD0D04"/>
    <w:rsid w:val="00CD26DB"/>
    <w:rsid w:val="00CD4BE2"/>
    <w:rsid w:val="00CD6C0A"/>
    <w:rsid w:val="00CD73B4"/>
    <w:rsid w:val="00CE3ACD"/>
    <w:rsid w:val="00CE4E28"/>
    <w:rsid w:val="00CE6917"/>
    <w:rsid w:val="00CF455D"/>
    <w:rsid w:val="00CF704A"/>
    <w:rsid w:val="00CF7A10"/>
    <w:rsid w:val="00D02295"/>
    <w:rsid w:val="00D0465A"/>
    <w:rsid w:val="00D04E28"/>
    <w:rsid w:val="00D07685"/>
    <w:rsid w:val="00D11657"/>
    <w:rsid w:val="00D127E1"/>
    <w:rsid w:val="00D166C6"/>
    <w:rsid w:val="00D202A6"/>
    <w:rsid w:val="00D208A4"/>
    <w:rsid w:val="00D31433"/>
    <w:rsid w:val="00D315E8"/>
    <w:rsid w:val="00D336CC"/>
    <w:rsid w:val="00D35CCD"/>
    <w:rsid w:val="00D35F65"/>
    <w:rsid w:val="00D361C7"/>
    <w:rsid w:val="00D4686C"/>
    <w:rsid w:val="00D50A6B"/>
    <w:rsid w:val="00D524C0"/>
    <w:rsid w:val="00D529E7"/>
    <w:rsid w:val="00D53C7C"/>
    <w:rsid w:val="00D55F6E"/>
    <w:rsid w:val="00D57ABC"/>
    <w:rsid w:val="00D57B1E"/>
    <w:rsid w:val="00D57F43"/>
    <w:rsid w:val="00D61EDF"/>
    <w:rsid w:val="00D679D3"/>
    <w:rsid w:val="00D71518"/>
    <w:rsid w:val="00D71D9E"/>
    <w:rsid w:val="00D75A33"/>
    <w:rsid w:val="00D813DF"/>
    <w:rsid w:val="00D8381D"/>
    <w:rsid w:val="00D84B61"/>
    <w:rsid w:val="00D85BFF"/>
    <w:rsid w:val="00D8631E"/>
    <w:rsid w:val="00D86C30"/>
    <w:rsid w:val="00D92CB5"/>
    <w:rsid w:val="00D952B5"/>
    <w:rsid w:val="00D96993"/>
    <w:rsid w:val="00D97961"/>
    <w:rsid w:val="00DB32E6"/>
    <w:rsid w:val="00DB424D"/>
    <w:rsid w:val="00DC0E48"/>
    <w:rsid w:val="00DC1B33"/>
    <w:rsid w:val="00DC2743"/>
    <w:rsid w:val="00DC4718"/>
    <w:rsid w:val="00DC78E3"/>
    <w:rsid w:val="00DD2296"/>
    <w:rsid w:val="00DD3210"/>
    <w:rsid w:val="00DD3E00"/>
    <w:rsid w:val="00DD4BFA"/>
    <w:rsid w:val="00DD743D"/>
    <w:rsid w:val="00DE09BF"/>
    <w:rsid w:val="00DE6435"/>
    <w:rsid w:val="00DF4D87"/>
    <w:rsid w:val="00DF6A16"/>
    <w:rsid w:val="00E00A1B"/>
    <w:rsid w:val="00E05A76"/>
    <w:rsid w:val="00E06293"/>
    <w:rsid w:val="00E11E39"/>
    <w:rsid w:val="00E16A2D"/>
    <w:rsid w:val="00E20520"/>
    <w:rsid w:val="00E23774"/>
    <w:rsid w:val="00E30EF6"/>
    <w:rsid w:val="00E33A28"/>
    <w:rsid w:val="00E370B6"/>
    <w:rsid w:val="00E404D2"/>
    <w:rsid w:val="00E42718"/>
    <w:rsid w:val="00E43ED1"/>
    <w:rsid w:val="00E52B42"/>
    <w:rsid w:val="00E5563F"/>
    <w:rsid w:val="00E56B2B"/>
    <w:rsid w:val="00E63C7C"/>
    <w:rsid w:val="00E63D4E"/>
    <w:rsid w:val="00E663F6"/>
    <w:rsid w:val="00E70A38"/>
    <w:rsid w:val="00E718A4"/>
    <w:rsid w:val="00E71EB6"/>
    <w:rsid w:val="00E74DE1"/>
    <w:rsid w:val="00E83D06"/>
    <w:rsid w:val="00E846FF"/>
    <w:rsid w:val="00E872AE"/>
    <w:rsid w:val="00E905DE"/>
    <w:rsid w:val="00E929B3"/>
    <w:rsid w:val="00EA0A35"/>
    <w:rsid w:val="00EA204F"/>
    <w:rsid w:val="00EA2C61"/>
    <w:rsid w:val="00EA2F18"/>
    <w:rsid w:val="00EA4A5E"/>
    <w:rsid w:val="00EA4FA9"/>
    <w:rsid w:val="00EA6F3B"/>
    <w:rsid w:val="00EB0D41"/>
    <w:rsid w:val="00EB1A48"/>
    <w:rsid w:val="00EB290F"/>
    <w:rsid w:val="00EB3564"/>
    <w:rsid w:val="00EC02FA"/>
    <w:rsid w:val="00EC05B6"/>
    <w:rsid w:val="00EC244E"/>
    <w:rsid w:val="00EC30D9"/>
    <w:rsid w:val="00EC368E"/>
    <w:rsid w:val="00EC655B"/>
    <w:rsid w:val="00ED46F4"/>
    <w:rsid w:val="00ED4971"/>
    <w:rsid w:val="00EE0313"/>
    <w:rsid w:val="00EE1466"/>
    <w:rsid w:val="00EE4904"/>
    <w:rsid w:val="00EE5FEB"/>
    <w:rsid w:val="00EE6677"/>
    <w:rsid w:val="00EE6793"/>
    <w:rsid w:val="00EE68CE"/>
    <w:rsid w:val="00EE7AE4"/>
    <w:rsid w:val="00EF2463"/>
    <w:rsid w:val="00EF2C80"/>
    <w:rsid w:val="00EF478B"/>
    <w:rsid w:val="00EF50AC"/>
    <w:rsid w:val="00EF639D"/>
    <w:rsid w:val="00F03C86"/>
    <w:rsid w:val="00F052A4"/>
    <w:rsid w:val="00F067C3"/>
    <w:rsid w:val="00F10B9A"/>
    <w:rsid w:val="00F1377F"/>
    <w:rsid w:val="00F14113"/>
    <w:rsid w:val="00F25642"/>
    <w:rsid w:val="00F26228"/>
    <w:rsid w:val="00F461BB"/>
    <w:rsid w:val="00F55931"/>
    <w:rsid w:val="00F56032"/>
    <w:rsid w:val="00F57028"/>
    <w:rsid w:val="00F57495"/>
    <w:rsid w:val="00F57FB1"/>
    <w:rsid w:val="00F6272E"/>
    <w:rsid w:val="00F628C7"/>
    <w:rsid w:val="00F6333D"/>
    <w:rsid w:val="00F6506E"/>
    <w:rsid w:val="00F71166"/>
    <w:rsid w:val="00F726FA"/>
    <w:rsid w:val="00F734D9"/>
    <w:rsid w:val="00F762B0"/>
    <w:rsid w:val="00F80869"/>
    <w:rsid w:val="00F847CD"/>
    <w:rsid w:val="00F9431A"/>
    <w:rsid w:val="00FA4656"/>
    <w:rsid w:val="00FA5435"/>
    <w:rsid w:val="00FB0756"/>
    <w:rsid w:val="00FB34FB"/>
    <w:rsid w:val="00FB5C12"/>
    <w:rsid w:val="00FB6871"/>
    <w:rsid w:val="00FB6D0D"/>
    <w:rsid w:val="00FB7E24"/>
    <w:rsid w:val="00FC1688"/>
    <w:rsid w:val="00FC1905"/>
    <w:rsid w:val="00FC2C39"/>
    <w:rsid w:val="00FC5574"/>
    <w:rsid w:val="00FD0440"/>
    <w:rsid w:val="00FD520B"/>
    <w:rsid w:val="00FD6A34"/>
    <w:rsid w:val="00FE07F8"/>
    <w:rsid w:val="00FE44E0"/>
    <w:rsid w:val="00FE5952"/>
    <w:rsid w:val="00FF07D5"/>
    <w:rsid w:val="00FF4406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09A6"/>
  <w15:docId w15:val="{A9DB43E2-3314-4FFC-85EA-D0B1D1E7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0B6"/>
    <w:pPr>
      <w:jc w:val="both"/>
    </w:pPr>
    <w:rPr>
      <w:rFonts w:ascii="Calibri" w:eastAsiaTheme="minorEastAsia" w:hAnsi="Calibri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A7B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52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A70ED2"/>
    <w:pPr>
      <w:spacing w:line="240" w:lineRule="auto"/>
    </w:pPr>
    <w:rPr>
      <w:rFonts w:eastAsiaTheme="minorEastAsia"/>
      <w:lang w:bidi="en-US"/>
    </w:rPr>
  </w:style>
  <w:style w:type="paragraph" w:styleId="Zhlav">
    <w:name w:val="header"/>
    <w:basedOn w:val="Normln"/>
    <w:link w:val="ZhlavChar"/>
    <w:uiPriority w:val="99"/>
    <w:unhideWhenUsed/>
    <w:rsid w:val="00FD520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20B"/>
    <w:rPr>
      <w:rFonts w:eastAsiaTheme="minorEastAsia"/>
      <w:lang w:bidi="en-US"/>
    </w:rPr>
  </w:style>
  <w:style w:type="paragraph" w:styleId="Zpat">
    <w:name w:val="footer"/>
    <w:basedOn w:val="Normln"/>
    <w:link w:val="ZpatChar"/>
    <w:uiPriority w:val="99"/>
    <w:unhideWhenUsed/>
    <w:rsid w:val="00FD520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20B"/>
    <w:rPr>
      <w:rFonts w:eastAsiaTheme="minorEastAsia"/>
      <w:lang w:bidi="en-US"/>
    </w:rPr>
  </w:style>
  <w:style w:type="character" w:styleId="slostrnky">
    <w:name w:val="page number"/>
    <w:basedOn w:val="Standardnpsmoodstavce"/>
    <w:rsid w:val="00FD520B"/>
  </w:style>
  <w:style w:type="paragraph" w:styleId="Nzev">
    <w:name w:val="Title"/>
    <w:basedOn w:val="Normln"/>
    <w:next w:val="Normln"/>
    <w:link w:val="NzevChar"/>
    <w:uiPriority w:val="10"/>
    <w:qFormat/>
    <w:rsid w:val="00FD52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D5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FD5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2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D5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table" w:styleId="Mkatabulky">
    <w:name w:val="Table Grid"/>
    <w:basedOn w:val="Normlntabulka"/>
    <w:uiPriority w:val="59"/>
    <w:rsid w:val="00FD52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1034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1B4A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4A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A7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A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A7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A74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BezmezerChar">
    <w:name w:val="Bez mezer Char"/>
    <w:link w:val="Bezmezer"/>
    <w:rsid w:val="001B4A74"/>
    <w:rPr>
      <w:rFonts w:eastAsiaTheme="minorEastAsia"/>
      <w:lang w:bidi="en-US"/>
    </w:rPr>
  </w:style>
  <w:style w:type="paragraph" w:customStyle="1" w:styleId="ODSTAVEC">
    <w:name w:val="ODSTAVEC"/>
    <w:basedOn w:val="Bezmezer"/>
    <w:rsid w:val="001B4A74"/>
    <w:pPr>
      <w:numPr>
        <w:ilvl w:val="1"/>
        <w:numId w:val="1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 w:bidi="ar-SA"/>
    </w:rPr>
  </w:style>
  <w:style w:type="paragraph" w:customStyle="1" w:styleId="NADPIS">
    <w:name w:val="NADPIS"/>
    <w:basedOn w:val="Bezmezer"/>
    <w:rsid w:val="001B4A74"/>
    <w:pPr>
      <w:numPr>
        <w:numId w:val="1"/>
      </w:numPr>
      <w:spacing w:before="360"/>
      <w:jc w:val="center"/>
    </w:pPr>
    <w:rPr>
      <w:rFonts w:ascii="Arial" w:eastAsia="Calibri" w:hAnsi="Arial" w:cs="Arial"/>
      <w:b/>
      <w:lang w:bidi="ar-SA"/>
    </w:rPr>
  </w:style>
  <w:style w:type="character" w:styleId="Siln">
    <w:name w:val="Strong"/>
    <w:basedOn w:val="Standardnpsmoodstavce"/>
    <w:uiPriority w:val="22"/>
    <w:qFormat/>
    <w:rsid w:val="00B8395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7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platne1">
    <w:name w:val="platne1"/>
    <w:uiPriority w:val="99"/>
    <w:rsid w:val="000A7B43"/>
    <w:rPr>
      <w:w w:val="120"/>
    </w:rPr>
  </w:style>
  <w:style w:type="character" w:styleId="Hypertextovodkaz">
    <w:name w:val="Hyperlink"/>
    <w:basedOn w:val="Standardnpsmoodstavce"/>
    <w:uiPriority w:val="99"/>
    <w:unhideWhenUsed/>
    <w:rsid w:val="002C21D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@ln-develo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4C31-8F7A-436C-A0E1-DDFC302E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2444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Fialová</dc:creator>
  <cp:lastModifiedBy>Dagmar</cp:lastModifiedBy>
  <cp:revision>5</cp:revision>
  <cp:lastPrinted>2014-07-03T13:12:00Z</cp:lastPrinted>
  <dcterms:created xsi:type="dcterms:W3CDTF">2021-09-26T18:28:00Z</dcterms:created>
  <dcterms:modified xsi:type="dcterms:W3CDTF">2021-09-28T16:31:00Z</dcterms:modified>
</cp:coreProperties>
</file>