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C131" w14:textId="77777777" w:rsidR="00653AE4" w:rsidRPr="00CB284C" w:rsidRDefault="00653AE4" w:rsidP="00653AE4">
      <w:pPr>
        <w:jc w:val="both"/>
        <w:rPr>
          <w:rFonts w:ascii="Verdana" w:hAnsi="Verdana" w:cs="Arial"/>
          <w:b/>
          <w:sz w:val="16"/>
        </w:rPr>
      </w:pPr>
      <w:r w:rsidRPr="00CB284C">
        <w:rPr>
          <w:rFonts w:ascii="Verdana" w:hAnsi="Verdana" w:cs="Arial"/>
          <w:b/>
          <w:sz w:val="16"/>
        </w:rPr>
        <w:t xml:space="preserve">ASG </w:t>
      </w:r>
      <w:proofErr w:type="spellStart"/>
      <w:r>
        <w:rPr>
          <w:rFonts w:ascii="Verdana" w:hAnsi="Verdana" w:cs="Arial"/>
          <w:b/>
          <w:sz w:val="16"/>
        </w:rPr>
        <w:t>solutions</w:t>
      </w:r>
      <w:proofErr w:type="spellEnd"/>
      <w:r>
        <w:rPr>
          <w:rFonts w:ascii="Verdana" w:hAnsi="Verdana" w:cs="Arial"/>
          <w:b/>
          <w:sz w:val="16"/>
        </w:rPr>
        <w:t xml:space="preserve"> SE</w:t>
      </w:r>
    </w:p>
    <w:p w14:paraId="522E5934" w14:textId="77777777" w:rsidR="00653AE4" w:rsidRPr="00CB284C" w:rsidRDefault="00653AE4" w:rsidP="00653AE4">
      <w:pPr>
        <w:pStyle w:val="Identifikace"/>
        <w:rPr>
          <w:rFonts w:ascii="Verdana" w:hAnsi="Verdana"/>
          <w:sz w:val="16"/>
        </w:rPr>
      </w:pPr>
      <w:r w:rsidRPr="00CB284C">
        <w:rPr>
          <w:rFonts w:ascii="Verdana" w:hAnsi="Verdana"/>
          <w:sz w:val="16"/>
        </w:rPr>
        <w:t xml:space="preserve">Se sídlem: Padlých hrdinů 135/27, 73601 </w:t>
      </w:r>
      <w:proofErr w:type="gramStart"/>
      <w:r w:rsidRPr="00CB284C">
        <w:rPr>
          <w:rFonts w:ascii="Verdana" w:hAnsi="Verdana"/>
          <w:sz w:val="16"/>
        </w:rPr>
        <w:t>Havířov - Životice</w:t>
      </w:r>
      <w:proofErr w:type="gramEnd"/>
    </w:p>
    <w:p w14:paraId="57210904" w14:textId="77777777" w:rsidR="00653AE4" w:rsidRPr="00CB284C" w:rsidRDefault="00653AE4" w:rsidP="00653AE4">
      <w:pPr>
        <w:pStyle w:val="Identifikace"/>
        <w:rPr>
          <w:rFonts w:ascii="Verdana" w:hAnsi="Verdana"/>
          <w:sz w:val="16"/>
        </w:rPr>
      </w:pPr>
      <w:r w:rsidRPr="00CB284C">
        <w:rPr>
          <w:rFonts w:ascii="Verdana" w:hAnsi="Verdana"/>
          <w:sz w:val="16"/>
        </w:rPr>
        <w:t xml:space="preserve">IČ: </w:t>
      </w:r>
      <w:r>
        <w:rPr>
          <w:rFonts w:ascii="Verdana" w:hAnsi="Verdana"/>
          <w:sz w:val="16"/>
        </w:rPr>
        <w:t>039 09 999   DIČ: CZ03909999</w:t>
      </w:r>
    </w:p>
    <w:p w14:paraId="2963B23A" w14:textId="77777777" w:rsidR="00653AE4" w:rsidRPr="00CB284C" w:rsidRDefault="00653AE4" w:rsidP="00653AE4">
      <w:pPr>
        <w:pStyle w:val="Identifikace"/>
        <w:rPr>
          <w:rFonts w:ascii="Verdana" w:hAnsi="Verdana"/>
          <w:sz w:val="16"/>
        </w:rPr>
      </w:pPr>
      <w:r w:rsidRPr="00CB284C">
        <w:rPr>
          <w:rFonts w:ascii="Verdana" w:hAnsi="Verdana"/>
          <w:sz w:val="16"/>
        </w:rPr>
        <w:t xml:space="preserve">Zapsaná v obchodním rejstříku vedeném Krajským soudem v Ostravě, oddíl </w:t>
      </w:r>
      <w:r>
        <w:rPr>
          <w:rFonts w:ascii="Verdana" w:hAnsi="Verdana"/>
          <w:sz w:val="16"/>
        </w:rPr>
        <w:t>H vložka 1116</w:t>
      </w:r>
    </w:p>
    <w:p w14:paraId="70B91164" w14:textId="77777777" w:rsidR="00653AE4" w:rsidRPr="00CB284C" w:rsidRDefault="00653AE4" w:rsidP="00653AE4">
      <w:pPr>
        <w:pStyle w:val="Identifikace"/>
        <w:rPr>
          <w:rFonts w:ascii="Verdana" w:hAnsi="Verdana"/>
          <w:sz w:val="16"/>
        </w:rPr>
      </w:pPr>
      <w:r w:rsidRPr="00CB284C">
        <w:rPr>
          <w:rFonts w:ascii="Verdana" w:hAnsi="Verdana"/>
          <w:sz w:val="16"/>
        </w:rPr>
        <w:t xml:space="preserve">Zastoupena: </w:t>
      </w:r>
      <w:r>
        <w:rPr>
          <w:rFonts w:ascii="Verdana" w:hAnsi="Verdana"/>
          <w:sz w:val="16"/>
        </w:rPr>
        <w:t>Bc. Danou Kovářovou, předsedkyní představenstva</w:t>
      </w:r>
    </w:p>
    <w:p w14:paraId="06DD1D9F" w14:textId="77777777" w:rsidR="00653AE4" w:rsidRDefault="00653AE4" w:rsidP="00653AE4">
      <w:pPr>
        <w:pStyle w:val="Nadpis2"/>
        <w:tabs>
          <w:tab w:val="left" w:pos="708"/>
        </w:tabs>
        <w:rPr>
          <w:rFonts w:ascii="Verdana" w:hAnsi="Verdana" w:cs="Arial"/>
          <w:sz w:val="16"/>
        </w:rPr>
      </w:pPr>
      <w:r w:rsidRPr="00CB284C">
        <w:rPr>
          <w:rFonts w:ascii="Verdana" w:hAnsi="Verdana" w:cs="Arial"/>
          <w:sz w:val="16"/>
        </w:rPr>
        <w:t>dále jako poskytovatel</w:t>
      </w:r>
    </w:p>
    <w:p w14:paraId="6BC60CA3" w14:textId="77777777" w:rsidR="005F109D" w:rsidRPr="005F109D" w:rsidRDefault="005F109D" w:rsidP="005F109D">
      <w:pPr>
        <w:spacing w:after="0" w:line="240" w:lineRule="auto"/>
        <w:jc w:val="both"/>
        <w:rPr>
          <w:rFonts w:ascii="Calibri" w:eastAsia="Times New Roman" w:hAnsi="Calibri" w:cs="Arial"/>
        </w:rPr>
      </w:pPr>
      <w:r w:rsidRPr="005F109D">
        <w:rPr>
          <w:rFonts w:ascii="Calibri" w:eastAsia="Times New Roman" w:hAnsi="Calibri" w:cs="Arial"/>
          <w:bCs/>
        </w:rPr>
        <w:t>a</w:t>
      </w:r>
    </w:p>
    <w:p w14:paraId="27DFCC0B" w14:textId="77777777" w:rsidR="005F109D" w:rsidRPr="00653AE4" w:rsidRDefault="005F109D" w:rsidP="005F109D">
      <w:pPr>
        <w:spacing w:after="0" w:line="240" w:lineRule="auto"/>
        <w:jc w:val="both"/>
        <w:rPr>
          <w:rFonts w:ascii="Calibri" w:eastAsia="Times New Roman" w:hAnsi="Calibri" w:cs="Arial"/>
          <w:b/>
        </w:rPr>
      </w:pPr>
    </w:p>
    <w:p w14:paraId="4FA37B2A" w14:textId="2ACDBABE" w:rsidR="00653AE4" w:rsidRPr="00D67FD7" w:rsidRDefault="006A7FDE" w:rsidP="005F109D">
      <w:pPr>
        <w:spacing w:after="0" w:line="240" w:lineRule="auto"/>
        <w:jc w:val="both"/>
        <w:rPr>
          <w:rFonts w:ascii="Calibri" w:eastAsia="Times New Roman" w:hAnsi="Calibri" w:cs="Arial"/>
          <w:b/>
          <w:bCs/>
        </w:rPr>
      </w:pPr>
      <w:r w:rsidRPr="00D67FD7">
        <w:rPr>
          <w:rFonts w:ascii="Calibri" w:eastAsia="Times New Roman" w:hAnsi="Calibri" w:cs="Arial"/>
          <w:b/>
          <w:bCs/>
        </w:rPr>
        <w:t>Oderská městská společnost, s.r.o.</w:t>
      </w:r>
    </w:p>
    <w:p w14:paraId="4DB8EACD" w14:textId="2BA66DC4" w:rsidR="00653AE4" w:rsidRDefault="00653AE4" w:rsidP="005F109D">
      <w:pPr>
        <w:spacing w:after="0" w:line="240" w:lineRule="auto"/>
        <w:jc w:val="both"/>
        <w:rPr>
          <w:rFonts w:ascii="Calibri" w:eastAsia="Times New Roman" w:hAnsi="Calibri" w:cs="Arial"/>
        </w:rPr>
      </w:pPr>
      <w:r>
        <w:rPr>
          <w:rFonts w:ascii="Calibri" w:eastAsia="Times New Roman" w:hAnsi="Calibri" w:cs="Arial"/>
        </w:rPr>
        <w:t xml:space="preserve">Se sídlem: </w:t>
      </w:r>
      <w:r w:rsidR="006A7FDE">
        <w:rPr>
          <w:rFonts w:ascii="Calibri" w:eastAsia="Times New Roman" w:hAnsi="Calibri" w:cs="Arial"/>
        </w:rPr>
        <w:t>Radniční 95/14</w:t>
      </w:r>
      <w:r>
        <w:rPr>
          <w:rFonts w:ascii="Calibri" w:eastAsia="Times New Roman" w:hAnsi="Calibri" w:cs="Arial"/>
        </w:rPr>
        <w:t xml:space="preserve">, </w:t>
      </w:r>
      <w:r w:rsidR="006A7FDE">
        <w:rPr>
          <w:rFonts w:ascii="Calibri" w:eastAsia="Times New Roman" w:hAnsi="Calibri" w:cs="Arial"/>
        </w:rPr>
        <w:t>742 35</w:t>
      </w:r>
      <w:r>
        <w:rPr>
          <w:rFonts w:ascii="Calibri" w:eastAsia="Times New Roman" w:hAnsi="Calibri" w:cs="Arial"/>
        </w:rPr>
        <w:t xml:space="preserve"> </w:t>
      </w:r>
      <w:r w:rsidR="006A7FDE">
        <w:rPr>
          <w:rFonts w:ascii="Calibri" w:eastAsia="Times New Roman" w:hAnsi="Calibri" w:cs="Arial"/>
        </w:rPr>
        <w:t>Odry</w:t>
      </w:r>
    </w:p>
    <w:p w14:paraId="4A148D91" w14:textId="0B24175B" w:rsidR="00653AE4" w:rsidRDefault="00653AE4" w:rsidP="005F109D">
      <w:pPr>
        <w:spacing w:after="0" w:line="240" w:lineRule="auto"/>
        <w:jc w:val="both"/>
        <w:rPr>
          <w:rFonts w:ascii="Calibri" w:eastAsia="Times New Roman" w:hAnsi="Calibri" w:cs="Arial"/>
        </w:rPr>
      </w:pPr>
      <w:r>
        <w:rPr>
          <w:rFonts w:ascii="Calibri" w:eastAsia="Times New Roman" w:hAnsi="Calibri" w:cs="Arial"/>
        </w:rPr>
        <w:t xml:space="preserve">IČ: </w:t>
      </w:r>
      <w:r w:rsidR="006A7FDE">
        <w:rPr>
          <w:rFonts w:ascii="Calibri" w:eastAsia="Times New Roman" w:hAnsi="Calibri" w:cs="Arial"/>
        </w:rPr>
        <w:t>26839415</w:t>
      </w:r>
      <w:r>
        <w:rPr>
          <w:rFonts w:ascii="Calibri" w:eastAsia="Times New Roman" w:hAnsi="Calibri" w:cs="Arial"/>
        </w:rPr>
        <w:t xml:space="preserve">   DIČ: </w:t>
      </w:r>
      <w:r w:rsidR="006A7FDE">
        <w:rPr>
          <w:rFonts w:ascii="Calibri" w:eastAsia="Times New Roman" w:hAnsi="Calibri" w:cs="Arial"/>
        </w:rPr>
        <w:t>CZ26839415</w:t>
      </w:r>
    </w:p>
    <w:p w14:paraId="1187DE60" w14:textId="1D16D131" w:rsidR="00653AE4" w:rsidRDefault="00653AE4" w:rsidP="005F109D">
      <w:pPr>
        <w:spacing w:after="0" w:line="240" w:lineRule="auto"/>
        <w:jc w:val="both"/>
        <w:rPr>
          <w:rFonts w:ascii="Calibri" w:eastAsia="Times New Roman" w:hAnsi="Calibri" w:cs="Arial"/>
        </w:rPr>
      </w:pPr>
      <w:r>
        <w:rPr>
          <w:rFonts w:ascii="Calibri" w:eastAsia="Times New Roman" w:hAnsi="Calibri" w:cs="Arial"/>
        </w:rPr>
        <w:t xml:space="preserve">Zapsaná v obchodním rejstříku vedeném </w:t>
      </w:r>
      <w:r w:rsidR="006A7FDE">
        <w:rPr>
          <w:rFonts w:ascii="Calibri" w:eastAsia="Times New Roman" w:hAnsi="Calibri" w:cs="Arial"/>
        </w:rPr>
        <w:t>vedená u Krajského soudu v Ostravě oddíl C 28090</w:t>
      </w:r>
    </w:p>
    <w:p w14:paraId="246AD587" w14:textId="442A128F" w:rsidR="00653AE4" w:rsidRPr="00653AE4" w:rsidRDefault="00653AE4" w:rsidP="005F109D">
      <w:pPr>
        <w:spacing w:after="0" w:line="240" w:lineRule="auto"/>
        <w:jc w:val="both"/>
        <w:rPr>
          <w:rFonts w:ascii="Calibri" w:eastAsia="Times New Roman" w:hAnsi="Calibri" w:cs="Arial"/>
        </w:rPr>
      </w:pPr>
      <w:r>
        <w:rPr>
          <w:rFonts w:ascii="Calibri" w:eastAsia="Times New Roman" w:hAnsi="Calibri" w:cs="Arial"/>
        </w:rPr>
        <w:t xml:space="preserve">Zastoupena: </w:t>
      </w:r>
      <w:r w:rsidR="006A7FDE">
        <w:rPr>
          <w:rFonts w:ascii="Calibri" w:eastAsia="Times New Roman" w:hAnsi="Calibri" w:cs="Arial"/>
        </w:rPr>
        <w:t>RADIM OSADNÍK, jednatel</w:t>
      </w:r>
    </w:p>
    <w:p w14:paraId="318E6EEA" w14:textId="77777777" w:rsidR="005F109D" w:rsidRPr="005F109D" w:rsidRDefault="005F109D" w:rsidP="005F109D">
      <w:pPr>
        <w:spacing w:after="0" w:line="240" w:lineRule="auto"/>
        <w:jc w:val="both"/>
        <w:rPr>
          <w:rFonts w:ascii="Calibri" w:eastAsia="Times New Roman" w:hAnsi="Calibri" w:cs="Arial"/>
        </w:rPr>
      </w:pPr>
      <w:r w:rsidRPr="005F109D">
        <w:rPr>
          <w:rFonts w:ascii="Calibri" w:eastAsia="Times New Roman" w:hAnsi="Calibri" w:cs="Arial"/>
        </w:rPr>
        <w:t>dále jen „Nabyvatel“</w:t>
      </w:r>
    </w:p>
    <w:p w14:paraId="4041DCCD" w14:textId="77777777" w:rsidR="005F109D" w:rsidRPr="005F109D" w:rsidRDefault="005F109D" w:rsidP="005F109D">
      <w:pPr>
        <w:spacing w:after="0" w:line="240" w:lineRule="auto"/>
        <w:jc w:val="both"/>
        <w:rPr>
          <w:rFonts w:ascii="Calibri" w:eastAsia="Times New Roman" w:hAnsi="Calibri" w:cs="Arial"/>
        </w:rPr>
      </w:pPr>
    </w:p>
    <w:p w14:paraId="39C07D7D" w14:textId="77777777" w:rsidR="005F109D" w:rsidRPr="005F109D" w:rsidRDefault="005F109D" w:rsidP="005F109D">
      <w:pPr>
        <w:spacing w:after="0" w:line="240" w:lineRule="auto"/>
        <w:jc w:val="both"/>
        <w:rPr>
          <w:rFonts w:ascii="Calibri" w:eastAsia="Times New Roman" w:hAnsi="Calibri" w:cs="Arial"/>
        </w:rPr>
      </w:pPr>
    </w:p>
    <w:p w14:paraId="289AF629" w14:textId="77777777" w:rsidR="005F109D" w:rsidRPr="005F109D" w:rsidRDefault="005F109D" w:rsidP="005F109D">
      <w:pPr>
        <w:spacing w:after="0" w:line="240" w:lineRule="auto"/>
        <w:jc w:val="both"/>
        <w:rPr>
          <w:rFonts w:ascii="Calibri" w:eastAsia="Times New Roman" w:hAnsi="Calibri" w:cs="Arial"/>
        </w:rPr>
      </w:pPr>
      <w:r w:rsidRPr="005F109D">
        <w:rPr>
          <w:rFonts w:ascii="Calibri" w:eastAsia="Times New Roman" w:hAnsi="Calibri" w:cs="Arial"/>
        </w:rPr>
        <w:t>uzavírají tuto</w:t>
      </w:r>
    </w:p>
    <w:p w14:paraId="5BE23CE3" w14:textId="77777777" w:rsidR="005F109D" w:rsidRPr="005F109D" w:rsidRDefault="005F109D" w:rsidP="005F109D">
      <w:pPr>
        <w:spacing w:after="0" w:line="240" w:lineRule="auto"/>
        <w:jc w:val="center"/>
        <w:rPr>
          <w:rFonts w:ascii="Calibri" w:eastAsia="Times New Roman" w:hAnsi="Calibri" w:cs="Arial"/>
          <w:b/>
        </w:rPr>
      </w:pPr>
    </w:p>
    <w:p w14:paraId="1146C0EF" w14:textId="77777777" w:rsidR="005F109D" w:rsidRPr="005F109D" w:rsidRDefault="005F109D" w:rsidP="005F109D">
      <w:pPr>
        <w:spacing w:after="0" w:line="240" w:lineRule="auto"/>
        <w:jc w:val="center"/>
        <w:rPr>
          <w:rFonts w:ascii="Calibri" w:eastAsia="Times New Roman" w:hAnsi="Calibri" w:cs="Arial"/>
          <w:b/>
        </w:rPr>
      </w:pPr>
    </w:p>
    <w:p w14:paraId="62645CF3" w14:textId="77777777" w:rsidR="005F109D" w:rsidRPr="005F109D" w:rsidRDefault="005F109D" w:rsidP="005F109D">
      <w:pPr>
        <w:spacing w:after="120" w:line="240" w:lineRule="auto"/>
        <w:jc w:val="center"/>
        <w:rPr>
          <w:rFonts w:ascii="Calibri" w:eastAsia="Times New Roman" w:hAnsi="Calibri" w:cs="Arial"/>
          <w:b/>
          <w:sz w:val="36"/>
          <w:szCs w:val="36"/>
        </w:rPr>
      </w:pPr>
      <w:r w:rsidRPr="005F109D">
        <w:rPr>
          <w:rFonts w:ascii="Calibri" w:eastAsia="Times New Roman" w:hAnsi="Calibri" w:cs="Arial"/>
          <w:b/>
          <w:sz w:val="36"/>
          <w:szCs w:val="36"/>
        </w:rPr>
        <w:t>Smlouvu o poskytnutí podlicence</w:t>
      </w:r>
      <w:r w:rsidRPr="005F109D">
        <w:rPr>
          <w:rFonts w:ascii="Calibri" w:eastAsia="Times New Roman" w:hAnsi="Calibri" w:cs="Arial"/>
          <w:b/>
          <w:sz w:val="36"/>
          <w:szCs w:val="36"/>
        </w:rPr>
        <w:br/>
        <w:t>a smlouvu o systémové podpoře</w:t>
      </w:r>
    </w:p>
    <w:p w14:paraId="3F4EC519" w14:textId="77777777" w:rsidR="005F109D" w:rsidRPr="005F109D" w:rsidRDefault="005F109D" w:rsidP="005F109D">
      <w:pPr>
        <w:spacing w:after="180" w:line="240" w:lineRule="auto"/>
        <w:jc w:val="center"/>
        <w:rPr>
          <w:rFonts w:ascii="Calibri" w:eastAsia="Times New Roman" w:hAnsi="Calibri" w:cs="Arial"/>
        </w:rPr>
      </w:pPr>
    </w:p>
    <w:p w14:paraId="4BEC1C5C" w14:textId="74322E60" w:rsidR="005F109D" w:rsidRPr="005F109D" w:rsidRDefault="005F109D" w:rsidP="005F109D">
      <w:pPr>
        <w:spacing w:after="180" w:line="240" w:lineRule="auto"/>
        <w:jc w:val="center"/>
        <w:rPr>
          <w:rFonts w:ascii="Calibri" w:eastAsia="Times New Roman" w:hAnsi="Calibri" w:cs="Arial"/>
        </w:rPr>
      </w:pPr>
      <w:r w:rsidRPr="005F109D">
        <w:rPr>
          <w:rFonts w:ascii="Calibri" w:eastAsia="Times New Roman" w:hAnsi="Calibri" w:cs="Arial"/>
        </w:rPr>
        <w:t xml:space="preserve">č. smlouvy/registrace: </w:t>
      </w:r>
      <w:r w:rsidR="006A7FDE">
        <w:rPr>
          <w:rFonts w:ascii="Calibri" w:eastAsia="Times New Roman" w:hAnsi="Calibri" w:cs="Arial"/>
        </w:rPr>
        <w:t>202108</w:t>
      </w:r>
    </w:p>
    <w:p w14:paraId="3C08CBD1" w14:textId="77777777" w:rsidR="005F109D" w:rsidRPr="005F109D" w:rsidRDefault="005F109D" w:rsidP="005F109D">
      <w:pPr>
        <w:spacing w:after="180" w:line="240" w:lineRule="auto"/>
        <w:jc w:val="center"/>
        <w:rPr>
          <w:rFonts w:ascii="Calibri" w:eastAsia="Times New Roman" w:hAnsi="Calibri" w:cs="Arial"/>
        </w:rPr>
      </w:pPr>
    </w:p>
    <w:p w14:paraId="387FD4F6" w14:textId="77777777" w:rsidR="005F109D" w:rsidRPr="005F109D" w:rsidRDefault="005F109D" w:rsidP="005F109D">
      <w:pPr>
        <w:numPr>
          <w:ilvl w:val="0"/>
          <w:numId w:val="8"/>
        </w:numPr>
        <w:spacing w:after="180" w:line="240" w:lineRule="auto"/>
        <w:jc w:val="center"/>
        <w:rPr>
          <w:rFonts w:ascii="Calibri" w:eastAsia="Times New Roman" w:hAnsi="Calibri" w:cs="Arial"/>
          <w:b/>
        </w:rPr>
      </w:pPr>
      <w:r w:rsidRPr="005F109D">
        <w:rPr>
          <w:rFonts w:ascii="Calibri" w:eastAsia="Times New Roman" w:hAnsi="Calibri" w:cs="Arial"/>
          <w:b/>
        </w:rPr>
        <w:t>Předmět smlouvy</w:t>
      </w:r>
    </w:p>
    <w:p w14:paraId="1B19B883" w14:textId="77777777" w:rsidR="005F109D" w:rsidRPr="005F109D" w:rsidRDefault="005F109D" w:rsidP="00743D71">
      <w:pPr>
        <w:numPr>
          <w:ilvl w:val="1"/>
          <w:numId w:val="3"/>
        </w:numPr>
        <w:spacing w:after="180" w:line="240" w:lineRule="auto"/>
        <w:ind w:left="425" w:hanging="425"/>
        <w:jc w:val="both"/>
        <w:rPr>
          <w:rFonts w:ascii="Calibri" w:eastAsia="Times New Roman" w:hAnsi="Calibri" w:cs="Calibri"/>
        </w:rPr>
      </w:pPr>
      <w:r w:rsidRPr="005F109D">
        <w:rPr>
          <w:rFonts w:ascii="Calibri" w:eastAsia="Times New Roman" w:hAnsi="Calibri" w:cs="Calibri"/>
        </w:rPr>
        <w:t xml:space="preserve">Poskytovatel se zavazuje dodat Nabyvateli na základě jím uskutečněné objednávky softwarový produkt vedený pod obchodním názvem </w:t>
      </w:r>
      <w:r w:rsidRPr="005F109D">
        <w:rPr>
          <w:rFonts w:ascii="Calibri" w:eastAsia="Times New Roman" w:hAnsi="Calibri" w:cs="Calibri"/>
          <w:b/>
        </w:rPr>
        <w:t xml:space="preserve">HELIOS </w:t>
      </w:r>
      <w:proofErr w:type="spellStart"/>
      <w:r w:rsidRPr="005F109D">
        <w:rPr>
          <w:rFonts w:ascii="Calibri" w:eastAsia="Times New Roman" w:hAnsi="Calibri" w:cs="Calibri"/>
          <w:b/>
        </w:rPr>
        <w:t>Easy</w:t>
      </w:r>
      <w:proofErr w:type="spellEnd"/>
      <w:r w:rsidRPr="005F109D">
        <w:rPr>
          <w:rFonts w:ascii="Calibri" w:eastAsia="Times New Roman" w:hAnsi="Calibri" w:cs="Calibri"/>
          <w:b/>
        </w:rPr>
        <w:t xml:space="preserve">, edice </w:t>
      </w:r>
      <w:proofErr w:type="spellStart"/>
      <w:r w:rsidRPr="005F109D">
        <w:rPr>
          <w:rFonts w:ascii="Calibri" w:eastAsia="Times New Roman" w:hAnsi="Calibri" w:cs="Calibri"/>
          <w:b/>
        </w:rPr>
        <w:t>iNUVIO</w:t>
      </w:r>
      <w:proofErr w:type="spellEnd"/>
      <w:r w:rsidRPr="005F109D">
        <w:rPr>
          <w:rFonts w:ascii="Calibri" w:eastAsia="Times New Roman" w:hAnsi="Calibri" w:cs="Calibri"/>
        </w:rPr>
        <w:t xml:space="preserve"> (dále jen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w:t>
      </w:r>
      <w:r w:rsidRPr="005F109D">
        <w:rPr>
          <w:rFonts w:ascii="Calibri" w:eastAsia="Times New Roman" w:hAnsi="Calibri" w:cs="Arial"/>
        </w:rPr>
        <w:t>v příslušné konfiguraci specifikované v příloze č. 1 této smlouvy</w:t>
      </w:r>
      <w:r w:rsidRPr="005F109D">
        <w:rPr>
          <w:rFonts w:ascii="Calibri" w:eastAsia="Times New Roman" w:hAnsi="Calibri" w:cs="Calibri"/>
        </w:rPr>
        <w:t xml:space="preserve">. V souvislosti s tím Poskytovatel prohlašuje, že je oprávněn poskytovat podlicenci k informačnímu systému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zcela v souladu s ustanoveními zákona č. 121/2000 Sb., o právu autorském.</w:t>
      </w:r>
    </w:p>
    <w:p w14:paraId="44C83695" w14:textId="77777777" w:rsidR="005F109D" w:rsidRDefault="005F109D" w:rsidP="005F109D">
      <w:pPr>
        <w:spacing w:after="180" w:line="240" w:lineRule="auto"/>
        <w:jc w:val="both"/>
        <w:rPr>
          <w:rFonts w:ascii="Calibri" w:eastAsia="Times New Roman" w:hAnsi="Calibri" w:cs="Calibri"/>
        </w:rPr>
      </w:pPr>
    </w:p>
    <w:p w14:paraId="4FE2C66C" w14:textId="77777777" w:rsidR="005F109D" w:rsidRDefault="005F109D" w:rsidP="005F109D">
      <w:pPr>
        <w:spacing w:after="180" w:line="240" w:lineRule="auto"/>
        <w:jc w:val="both"/>
        <w:rPr>
          <w:rFonts w:ascii="Calibri" w:eastAsia="Times New Roman" w:hAnsi="Calibri" w:cs="Calibri"/>
        </w:rPr>
      </w:pPr>
    </w:p>
    <w:p w14:paraId="49E30456" w14:textId="77777777" w:rsidR="005F109D" w:rsidRDefault="005F109D" w:rsidP="005F109D">
      <w:pPr>
        <w:spacing w:after="180" w:line="240" w:lineRule="auto"/>
        <w:jc w:val="both"/>
        <w:rPr>
          <w:rFonts w:ascii="Calibri" w:eastAsia="Times New Roman" w:hAnsi="Calibri" w:cs="Calibri"/>
        </w:rPr>
      </w:pPr>
    </w:p>
    <w:p w14:paraId="252A2EAF" w14:textId="77777777" w:rsidR="005F109D" w:rsidRPr="005F109D" w:rsidRDefault="005F109D" w:rsidP="005F109D">
      <w:pPr>
        <w:spacing w:after="180" w:line="240" w:lineRule="auto"/>
        <w:jc w:val="both"/>
        <w:rPr>
          <w:rFonts w:ascii="Calibri" w:eastAsia="Times New Roman" w:hAnsi="Calibri" w:cs="Calibri"/>
        </w:rPr>
      </w:pPr>
    </w:p>
    <w:p w14:paraId="5E4DC870" w14:textId="77777777" w:rsidR="005F109D" w:rsidRPr="005F109D" w:rsidRDefault="005F109D" w:rsidP="005F109D">
      <w:pPr>
        <w:numPr>
          <w:ilvl w:val="1"/>
          <w:numId w:val="3"/>
        </w:numPr>
        <w:spacing w:after="180" w:line="240" w:lineRule="auto"/>
        <w:ind w:left="425" w:hanging="425"/>
        <w:jc w:val="both"/>
        <w:rPr>
          <w:rFonts w:ascii="Calibri" w:eastAsia="Times New Roman" w:hAnsi="Calibri" w:cs="Calibri"/>
        </w:rPr>
      </w:pPr>
      <w:r w:rsidRPr="005F109D">
        <w:rPr>
          <w:rFonts w:ascii="Calibri" w:eastAsia="Times New Roman" w:hAnsi="Calibri" w:cs="Calibri"/>
        </w:rPr>
        <w:lastRenderedPageBreak/>
        <w:t xml:space="preserve">Předmětem smlouvy o poskytnutí podlicence je závazek Poskytovatele poskytnout Nabyvateli oprávnění k užití informačního systému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pouze pro vlastní potřebu s tím, že je oprávněn používat informační systém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pouze na jednom PC nebo na jedné lokální počítačové </w:t>
      </w:r>
      <w:proofErr w:type="gramStart"/>
      <w:r w:rsidRPr="005F109D">
        <w:rPr>
          <w:rFonts w:ascii="Calibri" w:eastAsia="Times New Roman" w:hAnsi="Calibri" w:cs="Calibri"/>
        </w:rPr>
        <w:t>síti</w:t>
      </w:r>
      <w:proofErr w:type="gramEnd"/>
      <w:r w:rsidRPr="005F109D">
        <w:rPr>
          <w:rFonts w:ascii="Calibri" w:eastAsia="Times New Roman" w:hAnsi="Calibri" w:cs="Calibri"/>
        </w:rPr>
        <w:t xml:space="preserve"> a to v počtu uživatelů a zpracovávaných firem specifikovaném v příloze č.1 této smlouvy. V souvislosti s tím je Nabyvatel oprávněn pořizovat kopie tohoto díla v zájmu ochrany pro vlastní archivní účely a k nahrazení oprávněně získaného informačního systému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který byl ztracen, zničen nebo jinak znehodnocen.</w:t>
      </w:r>
    </w:p>
    <w:p w14:paraId="690F5ADC" w14:textId="77777777" w:rsidR="005F109D" w:rsidRPr="005F109D" w:rsidRDefault="005F109D" w:rsidP="005F109D">
      <w:pPr>
        <w:numPr>
          <w:ilvl w:val="1"/>
          <w:numId w:val="3"/>
        </w:numPr>
        <w:spacing w:after="180" w:line="240" w:lineRule="auto"/>
        <w:ind w:left="425" w:hanging="425"/>
        <w:jc w:val="both"/>
        <w:rPr>
          <w:rFonts w:ascii="Calibri" w:eastAsia="Times New Roman" w:hAnsi="Calibri" w:cs="Calibri"/>
        </w:rPr>
      </w:pPr>
      <w:r w:rsidRPr="005F109D">
        <w:rPr>
          <w:rFonts w:ascii="Calibri" w:eastAsia="Times New Roman" w:hAnsi="Calibri" w:cs="Calibri"/>
        </w:rPr>
        <w:t xml:space="preserve">U vědomí předchozího ustanovení 1.2. odst. tohoto článku se Poskytovatel zavazuje poskytnout Nabyvateli služby spojené se zaváděním informačního systému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které jsou specifikovány v příloze č. 3, jež se stává nedílnou součástí této smlouvy.</w:t>
      </w:r>
    </w:p>
    <w:p w14:paraId="0D1D9286" w14:textId="77777777" w:rsidR="005F109D" w:rsidRPr="005F109D" w:rsidRDefault="005F109D" w:rsidP="005F109D">
      <w:pPr>
        <w:numPr>
          <w:ilvl w:val="1"/>
          <w:numId w:val="3"/>
        </w:numPr>
        <w:spacing w:after="180" w:line="240" w:lineRule="auto"/>
        <w:ind w:left="425" w:hanging="425"/>
        <w:jc w:val="both"/>
        <w:rPr>
          <w:rFonts w:ascii="Calibri" w:eastAsia="Times New Roman" w:hAnsi="Calibri" w:cs="Calibri"/>
        </w:rPr>
      </w:pPr>
      <w:r w:rsidRPr="005F109D">
        <w:rPr>
          <w:rFonts w:ascii="Calibri" w:eastAsia="Times New Roman" w:hAnsi="Calibri" w:cs="Calibri"/>
        </w:rPr>
        <w:t xml:space="preserve">Předmětem smlouvy o systémové podpoře je závazek Poskytovatele ve prospěch Nabyvatele poskytovat systémovou podporu informačního systému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a závazek Nabyvatele uhradit Poskytovateli cenu za tuto systémovou podporu. Pro účely této smlouvy se systémovou podporou rozumí </w:t>
      </w:r>
      <w:proofErr w:type="spellStart"/>
      <w:r w:rsidRPr="005F109D">
        <w:rPr>
          <w:rFonts w:ascii="Calibri" w:eastAsia="Times New Roman" w:hAnsi="Calibri" w:cs="Calibri"/>
        </w:rPr>
        <w:t>hotline</w:t>
      </w:r>
      <w:proofErr w:type="spellEnd"/>
      <w:r w:rsidRPr="005F109D">
        <w:rPr>
          <w:rFonts w:ascii="Calibri" w:eastAsia="Times New Roman" w:hAnsi="Calibri" w:cs="Calibri"/>
        </w:rPr>
        <w:t xml:space="preserve">, update a legislativní upgrade programového vybavení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w:t>
      </w:r>
    </w:p>
    <w:p w14:paraId="428AE809" w14:textId="77777777" w:rsidR="005F109D" w:rsidRPr="005F109D" w:rsidRDefault="005F109D" w:rsidP="005F109D">
      <w:pPr>
        <w:numPr>
          <w:ilvl w:val="1"/>
          <w:numId w:val="3"/>
        </w:numPr>
        <w:spacing w:after="180" w:line="240" w:lineRule="auto"/>
        <w:ind w:left="425" w:hanging="425"/>
        <w:jc w:val="both"/>
        <w:rPr>
          <w:rFonts w:ascii="Calibri" w:eastAsia="Times New Roman" w:hAnsi="Calibri" w:cs="Calibri"/>
        </w:rPr>
      </w:pPr>
      <w:r w:rsidRPr="005F109D">
        <w:rPr>
          <w:rFonts w:ascii="Calibri" w:eastAsia="Times New Roman" w:hAnsi="Calibri" w:cs="Calibri"/>
        </w:rPr>
        <w:t xml:space="preserve">Poskytovatel dále umožňuje Nabyvateli za níže uvedených podmínek užívat službu vedenou pod názvem Reporting.cz, která je integrována do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(tvoří jeho nedílnou součást) a představuje on-line (internetové) softwarové řešení poskytující službu vizualizace a reportingu dat Nabyvatele zpracovávaných v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(dále jen „Aplikace RCZ“).</w:t>
      </w:r>
    </w:p>
    <w:p w14:paraId="65F47470" w14:textId="77777777" w:rsidR="005F109D" w:rsidRPr="005F109D" w:rsidRDefault="005F109D" w:rsidP="005F109D">
      <w:pPr>
        <w:spacing w:after="180" w:line="240" w:lineRule="auto"/>
        <w:ind w:left="425"/>
        <w:jc w:val="both"/>
        <w:rPr>
          <w:rFonts w:ascii="Calibri" w:eastAsia="Times New Roman" w:hAnsi="Calibri" w:cs="Calibri"/>
        </w:rPr>
      </w:pPr>
      <w:r w:rsidRPr="005F109D">
        <w:rPr>
          <w:rFonts w:ascii="Calibri" w:eastAsia="Times New Roman" w:hAnsi="Calibri" w:cs="Calibri"/>
        </w:rPr>
        <w:t>Aplikace RCZ je pro Nabyvatele dostupná, pokud:</w:t>
      </w:r>
    </w:p>
    <w:p w14:paraId="6E23DE5A" w14:textId="77777777" w:rsidR="005F109D" w:rsidRPr="005F109D" w:rsidRDefault="005F109D" w:rsidP="005F109D">
      <w:pPr>
        <w:numPr>
          <w:ilvl w:val="1"/>
          <w:numId w:val="11"/>
        </w:numPr>
        <w:spacing w:after="180" w:line="240" w:lineRule="auto"/>
        <w:ind w:left="1276"/>
        <w:jc w:val="both"/>
        <w:rPr>
          <w:rFonts w:ascii="Calibri" w:eastAsia="Times New Roman" w:hAnsi="Calibri" w:cs="Calibri"/>
        </w:rPr>
      </w:pPr>
      <w:r w:rsidRPr="005F109D">
        <w:rPr>
          <w:rFonts w:ascii="Calibri" w:eastAsia="Times New Roman" w:hAnsi="Calibri" w:cs="Calibri"/>
        </w:rPr>
        <w:t xml:space="preserve">Je součástí konfigurace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uvedené v příloze č. 1 této smlouvy nebo bude Nabyvateli poskytnuta dodatečně kdykoliv v průběhu používání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ve smyslu odst. 5.7. této smlouvy; a současně</w:t>
      </w:r>
    </w:p>
    <w:p w14:paraId="71161196" w14:textId="77777777" w:rsidR="005F109D" w:rsidRPr="005F109D" w:rsidRDefault="005F109D" w:rsidP="005F109D">
      <w:pPr>
        <w:numPr>
          <w:ilvl w:val="1"/>
          <w:numId w:val="11"/>
        </w:numPr>
        <w:spacing w:after="180" w:line="240" w:lineRule="auto"/>
        <w:ind w:left="1276"/>
        <w:jc w:val="both"/>
        <w:rPr>
          <w:rFonts w:ascii="Calibri" w:eastAsia="Times New Roman" w:hAnsi="Calibri" w:cs="Calibri"/>
        </w:rPr>
      </w:pPr>
      <w:r w:rsidRPr="005F109D">
        <w:rPr>
          <w:rFonts w:ascii="Calibri" w:eastAsia="Times New Roman" w:hAnsi="Calibri" w:cs="Calibri"/>
        </w:rPr>
        <w:t>Nabyvatel deklaroval svůj zájem o tuto službu doručením dokumentu „Žádost o aktivaci Aplikace RCZ“, jehož znění je součástí této smlouvy jako příloha č. 9 této smlouvy.</w:t>
      </w:r>
    </w:p>
    <w:p w14:paraId="76ADA119" w14:textId="77777777" w:rsidR="005F109D" w:rsidRPr="005F109D" w:rsidRDefault="005F109D" w:rsidP="005F109D">
      <w:pPr>
        <w:spacing w:after="180" w:line="240" w:lineRule="auto"/>
        <w:ind w:left="274" w:hanging="94"/>
        <w:jc w:val="both"/>
        <w:rPr>
          <w:rFonts w:ascii="Calibri" w:eastAsia="Times New Roman" w:hAnsi="Calibri" w:cs="Arial"/>
        </w:rPr>
      </w:pPr>
    </w:p>
    <w:p w14:paraId="7E0A34CA" w14:textId="77777777" w:rsidR="005F109D" w:rsidRPr="005F109D" w:rsidRDefault="005F109D" w:rsidP="005F109D">
      <w:pPr>
        <w:numPr>
          <w:ilvl w:val="0"/>
          <w:numId w:val="8"/>
        </w:numPr>
        <w:spacing w:after="180" w:line="240" w:lineRule="auto"/>
        <w:jc w:val="center"/>
        <w:rPr>
          <w:rFonts w:ascii="Calibri" w:eastAsia="Times New Roman" w:hAnsi="Calibri" w:cs="Arial"/>
          <w:b/>
        </w:rPr>
      </w:pPr>
      <w:r w:rsidRPr="005F109D">
        <w:rPr>
          <w:rFonts w:ascii="Calibri" w:eastAsia="Times New Roman" w:hAnsi="Calibri" w:cs="Arial"/>
          <w:b/>
        </w:rPr>
        <w:t>Licenční ujednání</w:t>
      </w:r>
    </w:p>
    <w:p w14:paraId="68981B32"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Informační systém HELIOS </w:t>
      </w:r>
      <w:proofErr w:type="spellStart"/>
      <w:r w:rsidRPr="005F109D">
        <w:rPr>
          <w:rFonts w:ascii="Calibri" w:eastAsia="Times New Roman" w:hAnsi="Calibri" w:cs="Arial"/>
        </w:rPr>
        <w:t>Easy</w:t>
      </w:r>
      <w:proofErr w:type="spellEnd"/>
      <w:r w:rsidRPr="005F109D">
        <w:rPr>
          <w:rFonts w:ascii="Calibri" w:eastAsia="Times New Roman" w:hAnsi="Calibri" w:cs="Arial"/>
        </w:rPr>
        <w:t>, individuálně identifikovatelný licenčním číslem a dodávaný na CD ROM nebo jiných nosičích či sítích, včetně doprovodné elektronické dokumentace, požívá ochrany ve smyslu jednotlivých ustanovení zákona č. 121/2000 Sb., o právu autorském.</w:t>
      </w:r>
      <w:r>
        <w:rPr>
          <w:rFonts w:ascii="Calibri" w:eastAsia="Times New Roman" w:hAnsi="Calibri" w:cs="Arial"/>
        </w:rPr>
        <w:br/>
      </w:r>
      <w:r>
        <w:rPr>
          <w:rFonts w:ascii="Calibri" w:eastAsia="Times New Roman" w:hAnsi="Calibri" w:cs="Arial"/>
        </w:rPr>
        <w:br/>
      </w:r>
      <w:r>
        <w:rPr>
          <w:rFonts w:ascii="Calibri" w:eastAsia="Times New Roman" w:hAnsi="Calibri" w:cs="Arial"/>
        </w:rPr>
        <w:br/>
      </w:r>
      <w:r>
        <w:rPr>
          <w:rFonts w:ascii="Calibri" w:eastAsia="Times New Roman" w:hAnsi="Calibri" w:cs="Arial"/>
        </w:rPr>
        <w:br/>
      </w:r>
      <w:r>
        <w:rPr>
          <w:rFonts w:ascii="Calibri" w:eastAsia="Times New Roman" w:hAnsi="Calibri" w:cs="Arial"/>
        </w:rPr>
        <w:br/>
      </w:r>
      <w:r>
        <w:rPr>
          <w:rFonts w:ascii="Calibri" w:eastAsia="Times New Roman" w:hAnsi="Calibri" w:cs="Arial"/>
        </w:rPr>
        <w:br/>
      </w:r>
    </w:p>
    <w:p w14:paraId="2E584A12"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lastRenderedPageBreak/>
        <w:t xml:space="preserve">Nabyvatel je oprávněn používat informační systém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pro vlastní potřebu po celou dobu, po kterou jím budou respektovány podmínky smlouvy o poskytnutí podlicence.</w:t>
      </w:r>
    </w:p>
    <w:p w14:paraId="0C1E6684"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Nabyvatel je oprávněn Aplikaci RCZ používat pro vlastní potřebu, a to po celou dobu, kdy bude řádně hradit poplatek za systémovou podporu.</w:t>
      </w:r>
    </w:p>
    <w:p w14:paraId="054F7E7E"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Nabyvatel není bez písemného souhlasu Poskytovatele zejména oprávněn:</w:t>
      </w:r>
    </w:p>
    <w:p w14:paraId="55B46583" w14:textId="77777777" w:rsidR="005F109D" w:rsidRPr="005F109D" w:rsidRDefault="005F109D" w:rsidP="005F109D">
      <w:pPr>
        <w:numPr>
          <w:ilvl w:val="2"/>
          <w:numId w:val="13"/>
        </w:numPr>
        <w:spacing w:after="180" w:line="240" w:lineRule="auto"/>
        <w:jc w:val="both"/>
        <w:rPr>
          <w:rFonts w:ascii="Calibri" w:eastAsia="Times New Roman" w:hAnsi="Calibri" w:cs="Arial"/>
        </w:rPr>
      </w:pPr>
      <w:r w:rsidRPr="005F109D">
        <w:rPr>
          <w:rFonts w:ascii="Calibri" w:eastAsia="Times New Roman" w:hAnsi="Calibri" w:cs="Arial"/>
        </w:rPr>
        <w:t xml:space="preserve">jakýmkoliv způsobem informační systém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upravovat, překládat do jiných programovacích či národních jazyků, zahrnout jej do jiného programového produktu a šířit produkty takto vzniklé</w:t>
      </w:r>
      <w:r w:rsidRPr="005F109D">
        <w:rPr>
          <w:rFonts w:ascii="Calibri" w:eastAsia="Times New Roman" w:hAnsi="Calibri" w:cs="Arial"/>
        </w:rPr>
        <w:sym w:font="Symbol" w:char="F03B"/>
      </w:r>
    </w:p>
    <w:p w14:paraId="04A74635" w14:textId="77777777" w:rsidR="005F109D" w:rsidRPr="005F109D" w:rsidRDefault="005F109D" w:rsidP="005F109D">
      <w:pPr>
        <w:numPr>
          <w:ilvl w:val="2"/>
          <w:numId w:val="13"/>
        </w:numPr>
        <w:spacing w:after="180" w:line="240" w:lineRule="auto"/>
        <w:jc w:val="both"/>
        <w:rPr>
          <w:rFonts w:ascii="Calibri" w:eastAsia="Times New Roman" w:hAnsi="Calibri" w:cs="Arial"/>
        </w:rPr>
      </w:pPr>
      <w:r w:rsidRPr="005F109D">
        <w:rPr>
          <w:rFonts w:ascii="Calibri" w:eastAsia="Times New Roman" w:hAnsi="Calibri" w:cs="Arial"/>
        </w:rPr>
        <w:t xml:space="preserve">pro jiné právnické či fyzické osoby udělovat oprávnění k výkonu práva informační systém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užít</w:t>
      </w:r>
      <w:r w:rsidRPr="005F109D">
        <w:rPr>
          <w:rFonts w:ascii="Calibri" w:eastAsia="Times New Roman" w:hAnsi="Calibri" w:cs="Arial"/>
        </w:rPr>
        <w:sym w:font="Symbol" w:char="F03B"/>
      </w:r>
      <w:r w:rsidRPr="005F109D">
        <w:rPr>
          <w:rFonts w:ascii="Calibri" w:eastAsia="Times New Roman" w:hAnsi="Calibri" w:cs="Arial"/>
        </w:rPr>
        <w:t xml:space="preserve"> </w:t>
      </w:r>
    </w:p>
    <w:p w14:paraId="203D1D26" w14:textId="77777777" w:rsidR="005F109D" w:rsidRPr="005F109D" w:rsidRDefault="005F109D" w:rsidP="005F109D">
      <w:pPr>
        <w:numPr>
          <w:ilvl w:val="2"/>
          <w:numId w:val="13"/>
        </w:numPr>
        <w:spacing w:after="180" w:line="240" w:lineRule="auto"/>
        <w:jc w:val="both"/>
        <w:rPr>
          <w:rFonts w:ascii="Calibri" w:eastAsia="Times New Roman" w:hAnsi="Calibri" w:cs="Arial"/>
        </w:rPr>
      </w:pPr>
      <w:r w:rsidRPr="005F109D">
        <w:rPr>
          <w:rFonts w:ascii="Calibri" w:eastAsia="Times New Roman" w:hAnsi="Calibri" w:cs="Arial"/>
        </w:rPr>
        <w:t xml:space="preserve">ve prospěch jiných právnických či fyzických osob informační systém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rozmnožovat a následně tyto rozmnoženiny rozšiřovat, pronajímat, půjčovat, vystavovat a nakládat </w:t>
      </w:r>
      <w:proofErr w:type="gramStart"/>
      <w:r w:rsidRPr="005F109D">
        <w:rPr>
          <w:rFonts w:ascii="Calibri" w:eastAsia="Times New Roman" w:hAnsi="Calibri" w:cs="Arial"/>
        </w:rPr>
        <w:t>jinak,</w:t>
      </w:r>
      <w:proofErr w:type="gramEnd"/>
      <w:r w:rsidRPr="005F109D">
        <w:rPr>
          <w:rFonts w:ascii="Calibri" w:eastAsia="Times New Roman" w:hAnsi="Calibri" w:cs="Arial"/>
        </w:rPr>
        <w:t xml:space="preserve"> než umožňuje tato smlouva.</w:t>
      </w:r>
    </w:p>
    <w:p w14:paraId="6393EFA1"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Nabyvatel bere na vědomí a souhlasí, že pokud jakýmkoli způsobem poruší jednotlivá ustanovení smlouvy o poskytnutí podlicence, je takové jednání Nabyvatele považováno také za hrubé porušení zákona č. 121/2000 Sb., o právu autorském, na základě čehož je Poskytovatel oprávněn požadovat a Nabyvatel povinen zaplatit smluvní pokutu ve prospěch Poskytovatele, a to ve výši dvojnásobku celkového licenčního poplatku stanoveného v následujícím ustanovení 3.1. odst. 3. článku této smlouvy. Uhrazením smluvní pokuty není dotčeno právo na případnou náhradu škody.</w:t>
      </w:r>
    </w:p>
    <w:p w14:paraId="3D5CCF80" w14:textId="77777777" w:rsidR="005F109D" w:rsidRPr="005F109D" w:rsidRDefault="005F109D" w:rsidP="005F109D">
      <w:pPr>
        <w:spacing w:after="180" w:line="240" w:lineRule="auto"/>
        <w:jc w:val="both"/>
        <w:rPr>
          <w:rFonts w:ascii="Calibri" w:eastAsia="Times New Roman" w:hAnsi="Calibri" w:cs="Arial"/>
        </w:rPr>
      </w:pPr>
    </w:p>
    <w:p w14:paraId="2C913D70" w14:textId="77777777" w:rsidR="005F109D" w:rsidRPr="005F109D" w:rsidRDefault="005F109D" w:rsidP="005F109D">
      <w:pPr>
        <w:numPr>
          <w:ilvl w:val="0"/>
          <w:numId w:val="8"/>
        </w:numPr>
        <w:spacing w:after="180" w:line="240" w:lineRule="auto"/>
        <w:jc w:val="center"/>
        <w:rPr>
          <w:rFonts w:ascii="Calibri" w:eastAsia="Times New Roman" w:hAnsi="Calibri" w:cs="Arial"/>
          <w:b/>
        </w:rPr>
      </w:pPr>
      <w:r w:rsidRPr="005F109D">
        <w:rPr>
          <w:rFonts w:ascii="Calibri" w:eastAsia="Times New Roman" w:hAnsi="Calibri" w:cs="Arial"/>
          <w:b/>
        </w:rPr>
        <w:t>Cena a platební podmínky</w:t>
      </w:r>
    </w:p>
    <w:p w14:paraId="5AEEC6A8" w14:textId="39533892"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Smluvní strany sjednávají, že cena za oprávnění k výkonu práv ve smyslu odst. 1.2. této smlouvy, tj. podlicence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je tvořena licenčním poplatkem ve výši</w:t>
      </w:r>
      <w:r w:rsidR="00952B85">
        <w:rPr>
          <w:rFonts w:ascii="Calibri" w:eastAsia="Times New Roman" w:hAnsi="Calibri" w:cs="Arial"/>
        </w:rPr>
        <w:t xml:space="preserve"> </w:t>
      </w:r>
      <w:r w:rsidR="00D67FD7">
        <w:rPr>
          <w:rFonts w:ascii="Calibri" w:eastAsia="Times New Roman" w:hAnsi="Calibri" w:cs="Arial"/>
        </w:rPr>
        <w:t>62 460</w:t>
      </w:r>
      <w:r w:rsidR="00952B85">
        <w:rPr>
          <w:rFonts w:ascii="Calibri" w:eastAsia="Times New Roman" w:hAnsi="Calibri" w:cs="Arial"/>
        </w:rPr>
        <w:fldChar w:fldCharType="begin"/>
      </w:r>
      <w:r w:rsidR="00952B85">
        <w:rPr>
          <w:rFonts w:ascii="Calibri" w:eastAsia="Times New Roman" w:hAnsi="Calibri" w:cs="Arial"/>
        </w:rPr>
        <w:instrText xml:space="preserve"> </w:instrText>
      </w:r>
      <w:r w:rsidR="00952B85" w:rsidRPr="00952B85">
        <w:rPr>
          <w:rFonts w:ascii="Calibri" w:eastAsia="Times New Roman" w:hAnsi="Calibri" w:cs="Arial"/>
        </w:rPr>
        <w:instrText>TabZakazka._hodnota_licence</w:instrText>
      </w:r>
      <w:r w:rsidR="00952B85">
        <w:rPr>
          <w:rFonts w:ascii="Calibri" w:eastAsia="Times New Roman" w:hAnsi="Calibri" w:cs="Arial"/>
        </w:rPr>
        <w:instrText xml:space="preserve"> </w:instrText>
      </w:r>
      <w:r w:rsidR="00952B85">
        <w:rPr>
          <w:rFonts w:ascii="Calibri" w:eastAsia="Times New Roman" w:hAnsi="Calibri" w:cs="Arial"/>
        </w:rPr>
        <w:fldChar w:fldCharType="end"/>
      </w:r>
      <w:r w:rsidRPr="005F109D">
        <w:rPr>
          <w:rFonts w:ascii="Calibri" w:eastAsia="Times New Roman" w:hAnsi="Calibri" w:cs="Arial"/>
        </w:rPr>
        <w:t>, Kč bez DPH, navýšeným o zákonnou sazbu DPH.</w:t>
      </w:r>
    </w:p>
    <w:p w14:paraId="1547F420" w14:textId="76E82FCA"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Za implementační služby ve smyslu odst. 1.3. této smlouvy se Nabyvatel zavazuje uhradit částku ve výši </w:t>
      </w:r>
      <w:r w:rsidR="00D67FD7">
        <w:rPr>
          <w:rFonts w:ascii="Calibri" w:eastAsia="Times New Roman" w:hAnsi="Calibri" w:cs="Arial"/>
        </w:rPr>
        <w:t>viz příloha č. 3</w:t>
      </w:r>
    </w:p>
    <w:p w14:paraId="046D21FB" w14:textId="77777777" w:rsidR="00BC18CE"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Nabyvatel se zavazuje finanční plnění specifikovaná v odstavcích 3.1. a 3.2. uhradit bezhotovostním převodem na základě faktur vystavených Poskytovatelem ve splatnosti, která bude</w:t>
      </w:r>
      <w:r>
        <w:rPr>
          <w:rFonts w:ascii="Calibri" w:eastAsia="Times New Roman" w:hAnsi="Calibri" w:cs="Arial"/>
        </w:rPr>
        <w:t xml:space="preserve"> </w:t>
      </w:r>
      <w:r w:rsidRPr="005F109D">
        <w:rPr>
          <w:rFonts w:ascii="Calibri" w:eastAsia="Times New Roman" w:hAnsi="Calibri" w:cs="Arial"/>
        </w:rPr>
        <w:t>stanovena na příslušné faktuře.</w:t>
      </w:r>
    </w:p>
    <w:p w14:paraId="69BD500E" w14:textId="77777777" w:rsidR="005F109D" w:rsidRPr="005F109D" w:rsidRDefault="005F109D" w:rsidP="00BC18CE">
      <w:pPr>
        <w:spacing w:after="180" w:line="240" w:lineRule="auto"/>
        <w:ind w:left="567"/>
        <w:jc w:val="both"/>
        <w:rPr>
          <w:rFonts w:ascii="Calibri" w:eastAsia="Times New Roman" w:hAnsi="Calibri" w:cs="Arial"/>
        </w:rPr>
      </w:pPr>
      <w:r>
        <w:rPr>
          <w:rFonts w:ascii="Calibri" w:eastAsia="Times New Roman" w:hAnsi="Calibri" w:cs="Arial"/>
        </w:rPr>
        <w:br/>
      </w:r>
      <w:r>
        <w:rPr>
          <w:rFonts w:ascii="Calibri" w:eastAsia="Times New Roman" w:hAnsi="Calibri" w:cs="Arial"/>
        </w:rPr>
        <w:br/>
      </w:r>
      <w:r>
        <w:rPr>
          <w:rFonts w:ascii="Calibri" w:eastAsia="Times New Roman" w:hAnsi="Calibri" w:cs="Arial"/>
        </w:rPr>
        <w:br/>
      </w:r>
      <w:r>
        <w:rPr>
          <w:rFonts w:ascii="Calibri" w:eastAsia="Times New Roman" w:hAnsi="Calibri" w:cs="Arial"/>
        </w:rPr>
        <w:br/>
      </w:r>
      <w:r>
        <w:rPr>
          <w:rFonts w:ascii="Calibri" w:eastAsia="Times New Roman" w:hAnsi="Calibri" w:cs="Arial"/>
        </w:rPr>
        <w:lastRenderedPageBreak/>
        <w:br/>
      </w:r>
    </w:p>
    <w:p w14:paraId="1EB519EE" w14:textId="21B833BC"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V rámci smlouvy o systémové podpoře ve smyslu odstavce 1.4. této smlouvy se Nabyvatel zavazuje za takto poskytované služby hradit Poskytovateli roční paušální poplatek ve </w:t>
      </w:r>
      <w:proofErr w:type="gramStart"/>
      <w:r w:rsidRPr="005F109D">
        <w:rPr>
          <w:rFonts w:ascii="Calibri" w:eastAsia="Times New Roman" w:hAnsi="Calibri" w:cs="Arial"/>
        </w:rPr>
        <w:t>výši</w:t>
      </w:r>
      <w:r w:rsidR="00653AE4">
        <w:rPr>
          <w:rFonts w:ascii="Calibri" w:eastAsia="Times New Roman" w:hAnsi="Calibri" w:cs="Arial"/>
        </w:rPr>
        <w:t xml:space="preserve"> </w:t>
      </w:r>
      <w:r w:rsidR="006A7FDE">
        <w:rPr>
          <w:rFonts w:ascii="Calibri" w:eastAsia="Times New Roman" w:hAnsi="Calibri" w:cs="Arial"/>
        </w:rPr>
        <w:t xml:space="preserve"> </w:t>
      </w:r>
      <w:r w:rsidR="00D67FD7">
        <w:rPr>
          <w:rFonts w:ascii="Calibri" w:eastAsia="Times New Roman" w:hAnsi="Calibri" w:cs="Arial"/>
        </w:rPr>
        <w:t>11</w:t>
      </w:r>
      <w:proofErr w:type="gramEnd"/>
      <w:r w:rsidR="00D67FD7">
        <w:rPr>
          <w:rFonts w:ascii="Calibri" w:eastAsia="Times New Roman" w:hAnsi="Calibri" w:cs="Arial"/>
        </w:rPr>
        <w:t xml:space="preserve"> 935</w:t>
      </w:r>
      <w:r w:rsidRPr="005F109D">
        <w:rPr>
          <w:rFonts w:ascii="Calibri" w:eastAsia="Times New Roman" w:hAnsi="Calibri" w:cs="Arial"/>
        </w:rPr>
        <w:t xml:space="preserve">,- Kč bez DPH, navýšený o zákonnou sazbu DPH. V předchozí větě citovaný roční paušální poplatek se Nabyvatel zavazuje hradit vždy nejpozději ke dni </w:t>
      </w:r>
      <w:r w:rsidR="00653AE4" w:rsidRPr="00653AE4">
        <w:rPr>
          <w:rFonts w:ascii="Calibri" w:eastAsia="Times New Roman" w:hAnsi="Calibri" w:cs="Arial"/>
        </w:rPr>
        <w:t>1.</w:t>
      </w:r>
      <w:r w:rsidR="00D67FD7">
        <w:rPr>
          <w:rFonts w:ascii="Calibri" w:eastAsia="Times New Roman" w:hAnsi="Calibri" w:cs="Arial"/>
        </w:rPr>
        <w:t>10</w:t>
      </w:r>
      <w:r w:rsidR="00653AE4" w:rsidRPr="00653AE4">
        <w:rPr>
          <w:rFonts w:ascii="Calibri" w:eastAsia="Times New Roman" w:hAnsi="Calibri" w:cs="Arial"/>
        </w:rPr>
        <w:t>.</w:t>
      </w:r>
      <w:r w:rsidRPr="005F109D">
        <w:rPr>
          <w:rFonts w:ascii="Calibri" w:eastAsia="Times New Roman" w:hAnsi="Calibri" w:cs="Arial"/>
        </w:rPr>
        <w:t xml:space="preserve"> každého kalendářního roku po celou dobu používání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a to bezhotovostním převodem na základě faktury vystavené Poskytovatelem. </w:t>
      </w:r>
      <w:r w:rsidR="00D67FD7">
        <w:rPr>
          <w:rFonts w:ascii="Calibri" w:eastAsia="Times New Roman" w:hAnsi="Calibri" w:cs="Arial"/>
        </w:rPr>
        <w:t>Systémová podpora za modul ENERGO bude účtován zvlášť.</w:t>
      </w:r>
    </w:p>
    <w:p w14:paraId="24B08812"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Smluvní strany konstatují, že Poskytovatel poskytuje k informačnímu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další služby specifikované v ceníku služeb, jenž tvoří přílohu č. 2 a který stanoví ceny za jednotlivé služby. Poskytovatel tyto služby realizuje pouze na základě samostatných objednávek Nabyvatele kdykoli v průběhu zavádění a používání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Poskytovatel si vyhrazuje právo tento ceník služeb měnit v závislosti na ekonomické situaci na trhu s tím, že v případě změn je povinen o těchto Nabyvatele vyrozumět.</w:t>
      </w:r>
    </w:p>
    <w:p w14:paraId="2360CE64"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Smluvní strany sjednávají, že pokud Nabyvatel nezaplatí jakékoli finanční plnění vyplývající z této smlouvy v termínu stanoveném danou fakturou je Poskytovatel oprávněn požadovat a Nabyvatel je povinen uhradit Poskytovateli smluvní úrok z prodlení ve výši </w:t>
      </w:r>
      <w:proofErr w:type="gramStart"/>
      <w:r w:rsidRPr="005F109D">
        <w:rPr>
          <w:rFonts w:ascii="Calibri" w:eastAsia="Times New Roman" w:hAnsi="Calibri" w:cs="Arial"/>
        </w:rPr>
        <w:t>0,05%</w:t>
      </w:r>
      <w:proofErr w:type="gramEnd"/>
      <w:r w:rsidRPr="005F109D">
        <w:rPr>
          <w:rFonts w:ascii="Calibri" w:eastAsia="Times New Roman" w:hAnsi="Calibri" w:cs="Arial"/>
        </w:rPr>
        <w:t xml:space="preserve"> z dlužné částky za každý byť i započatý den prodlení.</w:t>
      </w:r>
    </w:p>
    <w:p w14:paraId="53DAA07A"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Pokud Nabyvatel neuhradí sjednané ceny specifikované v odstavcích 3.1. a 3.2. této smlouvy do jednoho měsíce ode dne splatnosti uvedeného na příslušných fakturách, je Poskytovatel oprávněn od smlouvy o poskytnutí podlicence a smlouvy o systémové podpoře odstoupit s takovým důsledkem, že Nabyvatel okamžikem takového odstoupení ztrácí poskytnuté oprávnění k výkonu práv k dílům citovaným v odstavcích 1.2. a 1.4. této smlouvy. Nabyvatel prohlašuje, že si je vědom, že okamžikem takového odstoupení od této smlouvy ztrácí právo dílo užít ve smyslu ustanovení § 12 a násl. zákona č.</w:t>
      </w:r>
      <w:r w:rsidRPr="005F109D">
        <w:rPr>
          <w:rFonts w:ascii="Arial" w:eastAsia="Times New Roman" w:hAnsi="Arial" w:cs="Times New Roman"/>
          <w:sz w:val="20"/>
          <w:szCs w:val="20"/>
        </w:rPr>
        <w:t> </w:t>
      </w:r>
      <w:r w:rsidRPr="005F109D">
        <w:rPr>
          <w:rFonts w:ascii="Calibri" w:eastAsia="Times New Roman" w:hAnsi="Calibri" w:cs="Arial"/>
        </w:rPr>
        <w:t>121/2000 Sb., autorského zákona.</w:t>
      </w:r>
    </w:p>
    <w:p w14:paraId="054B5379"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Pokud Nabyvatel neuhradí sjednanou cenu specifikovanou v odstavci 3.4. této smlouvy do jednoho měsíce ode dne splatnosti uvedeného na příslušné faktuře, je Poskytovatel oprávněn od smlouvy o systémové podpoře odstoupit.</w:t>
      </w:r>
    </w:p>
    <w:p w14:paraId="35CDF2B1"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Nabyvatel bere na vědomí, že pokud nastane situace uvedená v odstavci 3.8. této smlouvy anebo pokud Nabyvatel vypoví smlouvu o systémové podpoře, zaniká povinnost Poskytovatele realizovat ve prospěch Nabyvatele konzultační služby, update a legislativní </w:t>
      </w:r>
      <w:r w:rsidR="00BC18CE">
        <w:rPr>
          <w:rFonts w:ascii="Calibri" w:eastAsia="Times New Roman" w:hAnsi="Calibri" w:cs="Arial"/>
        </w:rPr>
        <w:br/>
      </w:r>
      <w:r w:rsidR="00BC18CE">
        <w:rPr>
          <w:rFonts w:ascii="Calibri" w:eastAsia="Times New Roman" w:hAnsi="Calibri" w:cs="Arial"/>
        </w:rPr>
        <w:br/>
      </w:r>
      <w:r w:rsidR="00BC18CE">
        <w:rPr>
          <w:rFonts w:ascii="Calibri" w:eastAsia="Times New Roman" w:hAnsi="Calibri" w:cs="Arial"/>
        </w:rPr>
        <w:br/>
      </w:r>
      <w:r w:rsidR="00BC18CE">
        <w:rPr>
          <w:rFonts w:ascii="Calibri" w:eastAsia="Times New Roman" w:hAnsi="Calibri" w:cs="Arial"/>
        </w:rPr>
        <w:br/>
      </w:r>
      <w:r w:rsidR="00BC18CE">
        <w:rPr>
          <w:rFonts w:ascii="Calibri" w:eastAsia="Times New Roman" w:hAnsi="Calibri" w:cs="Arial"/>
        </w:rPr>
        <w:br/>
      </w:r>
      <w:r w:rsidR="00BC18CE">
        <w:rPr>
          <w:rFonts w:ascii="Calibri" w:eastAsia="Times New Roman" w:hAnsi="Calibri" w:cs="Arial"/>
        </w:rPr>
        <w:br/>
      </w:r>
      <w:r w:rsidR="00BC18CE">
        <w:rPr>
          <w:rFonts w:ascii="Calibri" w:eastAsia="Times New Roman" w:hAnsi="Calibri" w:cs="Arial"/>
        </w:rPr>
        <w:br/>
      </w:r>
      <w:r w:rsidR="00BC18CE">
        <w:rPr>
          <w:rFonts w:ascii="Calibri" w:eastAsia="Times New Roman" w:hAnsi="Calibri" w:cs="Arial"/>
        </w:rPr>
        <w:br/>
      </w:r>
      <w:r w:rsidR="00BC18CE">
        <w:rPr>
          <w:rFonts w:ascii="Calibri" w:eastAsia="Times New Roman" w:hAnsi="Calibri" w:cs="Arial"/>
        </w:rPr>
        <w:lastRenderedPageBreak/>
        <w:br/>
      </w:r>
      <w:r w:rsidRPr="005F109D">
        <w:rPr>
          <w:rFonts w:ascii="Calibri" w:eastAsia="Times New Roman" w:hAnsi="Calibri" w:cs="Arial"/>
        </w:rPr>
        <w:t xml:space="preserve">upgrade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následkem čehož se Poskytovatel zbavuje jakékoliv odpovědnosti za bezvadnou funkčnost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jakož i za jeho správnou kompatibilitu s platnými obecně závaznými právními předpisy.</w:t>
      </w:r>
      <w:r>
        <w:rPr>
          <w:rFonts w:ascii="Calibri" w:eastAsia="Times New Roman" w:hAnsi="Calibri" w:cs="Arial"/>
        </w:rPr>
        <w:br/>
      </w:r>
    </w:p>
    <w:p w14:paraId="38E450CF"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V případě, že se Nabyvatel dostane do prodlení s úhradou jakéhokoli finančního plnění vyplývajícího z této smlouvy, bere Nabyvatel na vědomí a současně souhlasí s tím, že Poskytovatel je oprávněn neprovádět žádné úkony spojené se systémovou podporou či dalšími službami ve smyslu této smlouvy až do okamžiku, kdy Nabyvatel splní veškeré finanční závazky vůči Poskytovateli.</w:t>
      </w:r>
    </w:p>
    <w:p w14:paraId="29FCED3E"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Calibri"/>
        </w:rPr>
        <w:t>Poskytovatel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Poskytovatelem podle tohoto článku budou platné počínaje měsícem, ve kterém byla jejich úprava prokazatelně oznámena Nabyvateli. Ceny podle tohoto odstavce lze poprvé uplatnit v průběhu kalendářního roku následujícího po kalendářním roce, ve kterém smlouva nabyla účinnost.</w:t>
      </w:r>
    </w:p>
    <w:p w14:paraId="67262768" w14:textId="77777777" w:rsidR="005F109D" w:rsidRPr="005F109D" w:rsidRDefault="005F109D" w:rsidP="005F109D">
      <w:pPr>
        <w:spacing w:after="180" w:line="240" w:lineRule="auto"/>
        <w:jc w:val="both"/>
        <w:rPr>
          <w:rFonts w:ascii="Calibri" w:eastAsia="Times New Roman" w:hAnsi="Calibri" w:cs="Arial"/>
        </w:rPr>
      </w:pPr>
    </w:p>
    <w:p w14:paraId="3DC2B05A" w14:textId="77777777" w:rsidR="005F109D" w:rsidRPr="005F109D" w:rsidRDefault="005F109D" w:rsidP="005F109D">
      <w:pPr>
        <w:numPr>
          <w:ilvl w:val="0"/>
          <w:numId w:val="8"/>
        </w:numPr>
        <w:spacing w:after="180" w:line="240" w:lineRule="auto"/>
        <w:jc w:val="center"/>
        <w:rPr>
          <w:rFonts w:ascii="Calibri" w:eastAsia="Times New Roman" w:hAnsi="Calibri" w:cs="Arial"/>
          <w:b/>
        </w:rPr>
      </w:pPr>
      <w:bookmarkStart w:id="0" w:name="_Hlk499046382"/>
      <w:r w:rsidRPr="005F109D">
        <w:rPr>
          <w:rFonts w:ascii="Calibri" w:eastAsia="Times New Roman" w:hAnsi="Calibri" w:cs="Arial"/>
          <w:b/>
        </w:rPr>
        <w:t>Záruka, reklamace a podmínky pro platnost záruky</w:t>
      </w:r>
    </w:p>
    <w:p w14:paraId="70F431ED"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Poskytovatel garantuje funkčnost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plně odpovídající dodané dokumentaci. V případě zjištění vad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je Nabyvatel oprávněn uplatnit reklamaci.</w:t>
      </w:r>
    </w:p>
    <w:p w14:paraId="632C4B01"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Konkrétní vymezení záručních a reklamačních podmínek je stanoveno v reklamačních podmínkách, které se stávají, jako příloha č. 4, nedílnou součástí této smlouvy.</w:t>
      </w:r>
    </w:p>
    <w:p w14:paraId="35465395"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Pro oprávněné uplatnění záručních podmínek smluvní strany sjednávají, že Nabyvatel je povinen:</w:t>
      </w:r>
    </w:p>
    <w:p w14:paraId="66015C62" w14:textId="77777777" w:rsidR="005F109D" w:rsidRPr="005F109D" w:rsidRDefault="005F109D" w:rsidP="005F109D">
      <w:pPr>
        <w:numPr>
          <w:ilvl w:val="2"/>
          <w:numId w:val="14"/>
        </w:numPr>
        <w:spacing w:after="180" w:line="240" w:lineRule="auto"/>
        <w:jc w:val="both"/>
        <w:rPr>
          <w:rFonts w:ascii="Calibri" w:eastAsia="Times New Roman" w:hAnsi="Calibri" w:cs="Arial"/>
        </w:rPr>
      </w:pPr>
      <w:r w:rsidRPr="005F109D">
        <w:rPr>
          <w:rFonts w:ascii="Calibri" w:eastAsia="Times New Roman" w:hAnsi="Calibri" w:cs="Arial"/>
        </w:rPr>
        <w:t>bez výjimek dodržovat pokyny uvedené v dokumentaci prodávaného programového vybavení a ve výše citovaných licenčních podmínkách</w:t>
      </w:r>
      <w:r w:rsidRPr="005F109D">
        <w:rPr>
          <w:rFonts w:ascii="Calibri" w:eastAsia="Times New Roman" w:hAnsi="Calibri" w:cs="Arial"/>
        </w:rPr>
        <w:sym w:font="Symbol" w:char="F03B"/>
      </w:r>
    </w:p>
    <w:p w14:paraId="5D4212F6" w14:textId="77777777" w:rsidR="00BC18CE" w:rsidRDefault="005F109D" w:rsidP="005F109D">
      <w:pPr>
        <w:numPr>
          <w:ilvl w:val="2"/>
          <w:numId w:val="14"/>
        </w:numPr>
        <w:spacing w:after="180" w:line="240" w:lineRule="auto"/>
        <w:jc w:val="both"/>
        <w:rPr>
          <w:rFonts w:ascii="Calibri" w:eastAsia="Times New Roman" w:hAnsi="Calibri" w:cs="Arial"/>
        </w:rPr>
      </w:pPr>
      <w:r w:rsidRPr="005F109D">
        <w:rPr>
          <w:rFonts w:ascii="Calibri" w:eastAsia="Times New Roman" w:hAnsi="Calibri" w:cs="Arial"/>
        </w:rPr>
        <w:t>vést provozní deník v souladu se vzorem, který se stává, jako příloha č. 5, nedílnou součástí této smlouvy</w:t>
      </w:r>
      <w:r w:rsidRPr="005F109D">
        <w:rPr>
          <w:rFonts w:ascii="Calibri" w:eastAsia="Times New Roman" w:hAnsi="Calibri" w:cs="Arial"/>
        </w:rPr>
        <w:sym w:font="Symbol" w:char="F03B"/>
      </w:r>
    </w:p>
    <w:p w14:paraId="4ADE4EC5" w14:textId="77777777" w:rsidR="005F109D" w:rsidRPr="005F109D" w:rsidRDefault="00BC18CE" w:rsidP="00BC18CE">
      <w:pPr>
        <w:spacing w:after="180" w:line="240" w:lineRule="auto"/>
        <w:ind w:left="1224"/>
        <w:jc w:val="both"/>
        <w:rPr>
          <w:rFonts w:ascii="Calibri" w:eastAsia="Times New Roman" w:hAnsi="Calibri" w:cs="Arial"/>
        </w:rPr>
      </w:pPr>
      <w:r>
        <w:rPr>
          <w:rFonts w:ascii="Calibri" w:eastAsia="Times New Roman" w:hAnsi="Calibri" w:cs="Arial"/>
        </w:rPr>
        <w:br/>
      </w:r>
      <w:r>
        <w:rPr>
          <w:rFonts w:ascii="Calibri" w:eastAsia="Times New Roman" w:hAnsi="Calibri" w:cs="Arial"/>
        </w:rPr>
        <w:br/>
      </w:r>
      <w:r>
        <w:rPr>
          <w:rFonts w:ascii="Calibri" w:eastAsia="Times New Roman" w:hAnsi="Calibri" w:cs="Arial"/>
        </w:rPr>
        <w:br/>
      </w:r>
      <w:r>
        <w:rPr>
          <w:rFonts w:ascii="Calibri" w:eastAsia="Times New Roman" w:hAnsi="Calibri" w:cs="Arial"/>
        </w:rPr>
        <w:br/>
      </w:r>
      <w:r>
        <w:rPr>
          <w:rFonts w:ascii="Calibri" w:eastAsia="Times New Roman" w:hAnsi="Calibri" w:cs="Arial"/>
        </w:rPr>
        <w:br/>
      </w:r>
    </w:p>
    <w:p w14:paraId="4D80A884" w14:textId="77777777" w:rsidR="005F109D" w:rsidRPr="005F109D" w:rsidRDefault="005F109D" w:rsidP="005F109D">
      <w:pPr>
        <w:numPr>
          <w:ilvl w:val="2"/>
          <w:numId w:val="14"/>
        </w:numPr>
        <w:spacing w:after="180" w:line="240" w:lineRule="auto"/>
        <w:jc w:val="both"/>
        <w:rPr>
          <w:rFonts w:ascii="Calibri" w:eastAsia="Times New Roman" w:hAnsi="Calibri" w:cs="Arial"/>
        </w:rPr>
      </w:pPr>
      <w:r w:rsidRPr="005F109D">
        <w:rPr>
          <w:rFonts w:ascii="Calibri" w:eastAsia="Times New Roman" w:hAnsi="Calibri" w:cs="Arial"/>
        </w:rPr>
        <w:lastRenderedPageBreak/>
        <w:t xml:space="preserve">zajistit obsluhu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pouze vyškolenými pracovníky</w:t>
      </w:r>
      <w:r w:rsidRPr="005F109D">
        <w:rPr>
          <w:rFonts w:ascii="Calibri" w:eastAsia="Times New Roman" w:hAnsi="Calibri" w:cs="Arial"/>
        </w:rPr>
        <w:sym w:font="Symbol" w:char="F03B"/>
      </w:r>
    </w:p>
    <w:p w14:paraId="5BCDBEB2" w14:textId="77777777" w:rsidR="005F109D" w:rsidRPr="005F109D" w:rsidRDefault="005F109D" w:rsidP="005F109D">
      <w:pPr>
        <w:numPr>
          <w:ilvl w:val="2"/>
          <w:numId w:val="14"/>
        </w:numPr>
        <w:spacing w:after="180" w:line="240" w:lineRule="auto"/>
        <w:rPr>
          <w:rFonts w:ascii="Calibri" w:eastAsia="Times New Roman" w:hAnsi="Calibri" w:cs="Arial"/>
        </w:rPr>
      </w:pPr>
      <w:r w:rsidRPr="005F109D">
        <w:rPr>
          <w:rFonts w:ascii="Calibri" w:eastAsia="Times New Roman" w:hAnsi="Calibri" w:cs="Arial"/>
        </w:rPr>
        <w:t xml:space="preserve">provozovat informační systém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na počítačích splňujících „systémové požadavky“ viz. příloha č. 6.</w:t>
      </w:r>
      <w:r>
        <w:rPr>
          <w:rFonts w:ascii="Calibri" w:eastAsia="Times New Roman" w:hAnsi="Calibri" w:cs="Arial"/>
        </w:rPr>
        <w:br/>
      </w:r>
    </w:p>
    <w:p w14:paraId="7F199E55"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Smluvní strany činí nesporným, že Poskytovatel neručí za bezpečnost dat a neodpovídá za závady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které prokazatelně nevzniknou jeho zásahem nebo které vzniknou v důsledku neposkytnutí informací ze strany Nabyvatele nutných pro řádné předání a uvedení do provozu informačního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w:t>
      </w:r>
    </w:p>
    <w:p w14:paraId="14DC23C2" w14:textId="77777777" w:rsidR="005F109D" w:rsidRPr="005F109D" w:rsidRDefault="005F109D" w:rsidP="005F109D">
      <w:pPr>
        <w:spacing w:after="0" w:line="240" w:lineRule="auto"/>
        <w:rPr>
          <w:rFonts w:ascii="Calibri" w:eastAsia="Times New Roman" w:hAnsi="Calibri" w:cs="Calibri"/>
          <w:sz w:val="20"/>
          <w:szCs w:val="20"/>
        </w:rPr>
      </w:pPr>
    </w:p>
    <w:p w14:paraId="5C548D23" w14:textId="77777777" w:rsidR="005F109D" w:rsidRPr="005F109D" w:rsidRDefault="005F109D" w:rsidP="005F109D">
      <w:pPr>
        <w:numPr>
          <w:ilvl w:val="0"/>
          <w:numId w:val="8"/>
        </w:numPr>
        <w:spacing w:after="180" w:line="240" w:lineRule="auto"/>
        <w:jc w:val="center"/>
        <w:rPr>
          <w:rFonts w:ascii="Calibri" w:eastAsia="Times New Roman" w:hAnsi="Calibri" w:cs="Arial"/>
          <w:b/>
        </w:rPr>
      </w:pPr>
      <w:r w:rsidRPr="005F109D">
        <w:rPr>
          <w:rFonts w:ascii="Calibri" w:eastAsia="Times New Roman" w:hAnsi="Calibri" w:cs="Arial"/>
          <w:b/>
        </w:rPr>
        <w:t>Ostatní ujednání</w:t>
      </w:r>
    </w:p>
    <w:p w14:paraId="32B75261"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Smluvní strany sjednávají, že Nabyvatel je povinen seznamovat Poskytovatele při jeho servisních činnostech spojených s prodávaným programovým vybavením se všemi potřebnými údaji, daty, informacemi a podmínkami předpokládaného využívání software a hardware v rámci činnosti společnosti Nabyvatele.</w:t>
      </w:r>
    </w:p>
    <w:p w14:paraId="3DE024D6"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Nabyvatel souhlasí s uváděním názvu své obchodní společnosti v tiskových materiálech a při propagačních akcích Poskytovatele.</w:t>
      </w:r>
    </w:p>
    <w:p w14:paraId="5AF1F829"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Smluvní strany se zavazují, že veškeré informace získané v rámci obchodního vztahu vyplývajícího z této smlouvy budou považovány za důvěrné a nebudou z jejich strany zneužity ani jinak šířeny.</w:t>
      </w:r>
    </w:p>
    <w:p w14:paraId="0FCA359B"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Poskytovatel garantuje v závislosti na svých kapacitách možnost servisního zásahu u Nabyvatele v pracovní dny v době mezi 8. až 18. hodinou do 48 hodin od výzvy Nabyvatele. Tento servisní výjezd je účtován vždy podle platného ceníku služeb, který tvoří přílohu č. 2 této smlouvy. V případě platnosti nového ceníku, bude Nabyvatel informován o nových cenách a obchodních zvyklostech.</w:t>
      </w:r>
    </w:p>
    <w:p w14:paraId="09DF9D71" w14:textId="78C06E19" w:rsidR="005F109D" w:rsidRPr="002B391C" w:rsidRDefault="005F109D" w:rsidP="002B391C">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Nabyvatel podpisem této smlouvy dává Poskytovateli souhlas k zasílání obchodních sdělení na adresu sídla Nabyvatele, jakož i na veškeré jeho elektronické adresy až do okamžiku, kdy Nabyvatel svůj souhlas prokazatelně odmítne. U vědomí dikce předchozí věty se Poskytovatel zavazuje zcela respektovat ustanovení § 7 odst. 3 zákona č. 480/2004 Sb., o některých službách informační společnosti a o změně některých zákonů (zákon o některých službách informační společnosti).</w:t>
      </w:r>
    </w:p>
    <w:p w14:paraId="62A7A0CF" w14:textId="3CDB2A51" w:rsid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Nabyvatel souhlasí se zasíláním daňových dokladů elektronickou formou na email: </w:t>
      </w:r>
      <w:proofErr w:type="spellStart"/>
      <w:r w:rsidR="002B391C" w:rsidRPr="002B391C">
        <w:rPr>
          <w:rFonts w:ascii="Calibri" w:eastAsia="Times New Roman" w:hAnsi="Calibri" w:cs="Arial"/>
          <w:highlight w:val="yellow"/>
        </w:rPr>
        <w:t>xxxxxxx</w:t>
      </w:r>
      <w:proofErr w:type="spellEnd"/>
    </w:p>
    <w:p w14:paraId="3EF33646" w14:textId="1375F4E6" w:rsidR="002B391C" w:rsidRDefault="002B391C" w:rsidP="002B391C">
      <w:pPr>
        <w:spacing w:after="180" w:line="240" w:lineRule="auto"/>
        <w:jc w:val="both"/>
        <w:rPr>
          <w:rFonts w:ascii="Calibri" w:eastAsia="Times New Roman" w:hAnsi="Calibri" w:cs="Arial"/>
        </w:rPr>
      </w:pPr>
    </w:p>
    <w:p w14:paraId="2F40CA63" w14:textId="63A0FF98" w:rsidR="002B391C" w:rsidRDefault="002B391C" w:rsidP="002B391C">
      <w:pPr>
        <w:spacing w:after="180" w:line="240" w:lineRule="auto"/>
        <w:jc w:val="both"/>
        <w:rPr>
          <w:rFonts w:ascii="Calibri" w:eastAsia="Times New Roman" w:hAnsi="Calibri" w:cs="Arial"/>
        </w:rPr>
      </w:pPr>
    </w:p>
    <w:p w14:paraId="327A5CEF" w14:textId="77777777" w:rsidR="002B391C" w:rsidRPr="005F109D" w:rsidRDefault="002B391C" w:rsidP="002B391C">
      <w:pPr>
        <w:spacing w:after="180" w:line="240" w:lineRule="auto"/>
        <w:jc w:val="both"/>
        <w:rPr>
          <w:rFonts w:ascii="Calibri" w:eastAsia="Times New Roman" w:hAnsi="Calibri" w:cs="Arial"/>
        </w:rPr>
      </w:pPr>
    </w:p>
    <w:p w14:paraId="53D11E35"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lastRenderedPageBreak/>
        <w:t xml:space="preserve">Pro případ dalšího rozšiřování programového vybavení, specifikovaného touto smlouvou, novými softwarovými produkty, které Poskytovatel poskytne Nabyvateli na základě jeho objednávky, smluvní strany sjednávají, že se na nově poskytnuté softwarové produkty analogicky vztahují ustanovení této smlouvy, zejména ustanovení o licenčních podmínkách a podmínkách systémové podpory. Stejně tak smluvní strany činí nesporným, že navýšením </w:t>
      </w:r>
      <w:r w:rsidR="00350005">
        <w:rPr>
          <w:rFonts w:ascii="Calibri" w:eastAsia="Times New Roman" w:hAnsi="Calibri" w:cs="Arial"/>
        </w:rPr>
        <w:br/>
      </w:r>
      <w:r w:rsidRPr="005F109D">
        <w:rPr>
          <w:rFonts w:ascii="Calibri" w:eastAsia="Times New Roman" w:hAnsi="Calibri" w:cs="Arial"/>
        </w:rPr>
        <w:t>hodnoty používaných licencí poskytnutím nových licencí, se adekvátně navýší i hodnota roční systémové údržby s tím, že výši této hodnoty Poskytovatel sdělí Nabyvateli prostřednictvím daňového dokladu vystaveného pro úhradu licenčního poplatku vztahujícího se k nově poskytnutým softwarovým produktům.</w:t>
      </w:r>
    </w:p>
    <w:p w14:paraId="1880BE82" w14:textId="77777777" w:rsidR="005F109D" w:rsidRPr="005F109D" w:rsidRDefault="005F109D" w:rsidP="005F109D">
      <w:pPr>
        <w:spacing w:after="0" w:line="240" w:lineRule="auto"/>
        <w:rPr>
          <w:rFonts w:ascii="Calibri" w:eastAsia="Times New Roman" w:hAnsi="Calibri" w:cs="Calibri"/>
          <w:sz w:val="20"/>
          <w:szCs w:val="20"/>
        </w:rPr>
      </w:pPr>
    </w:p>
    <w:p w14:paraId="1E19403E" w14:textId="77777777" w:rsidR="005F109D" w:rsidRPr="005F109D" w:rsidRDefault="005F109D" w:rsidP="005F109D">
      <w:pPr>
        <w:numPr>
          <w:ilvl w:val="0"/>
          <w:numId w:val="8"/>
        </w:numPr>
        <w:spacing w:after="180" w:line="240" w:lineRule="auto"/>
        <w:jc w:val="center"/>
        <w:rPr>
          <w:rFonts w:ascii="Calibri" w:eastAsia="Times New Roman" w:hAnsi="Calibri" w:cs="Arial"/>
          <w:b/>
        </w:rPr>
      </w:pPr>
      <w:r w:rsidRPr="005F109D">
        <w:rPr>
          <w:rFonts w:ascii="Calibri" w:eastAsia="Times New Roman" w:hAnsi="Calibri" w:cs="Arial"/>
          <w:b/>
        </w:rPr>
        <w:t>Závěrečná ustanovení</w:t>
      </w:r>
    </w:p>
    <w:p w14:paraId="49C25B25"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Smluvní strany činí nesporným, že jakékoli změny či doplnění této smlouvy mohou být provedeny pouze po vzájemném projednání formou písemných dodatků signovaných smluvními stranami.</w:t>
      </w:r>
    </w:p>
    <w:p w14:paraId="402F855D"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Tato smlouva, která nabývá své platnosti a účinnosti dnem podpisu, je vyhotovena ve dvou exemplářích, z nichž každá ze smluvních stran obdrží po jednom pare.</w:t>
      </w:r>
    </w:p>
    <w:p w14:paraId="7A1C2257"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 xml:space="preserve">Nabyvatel souhlasí s předáním kopie této smlouvy výrobci softwarového produktu společnosti </w:t>
      </w:r>
      <w:proofErr w:type="spellStart"/>
      <w:r w:rsidRPr="005F109D">
        <w:rPr>
          <w:rFonts w:ascii="Calibri" w:eastAsia="Times New Roman" w:hAnsi="Calibri" w:cs="Arial"/>
        </w:rPr>
        <w:t>Asseco</w:t>
      </w:r>
      <w:proofErr w:type="spellEnd"/>
      <w:r w:rsidRPr="005F109D">
        <w:rPr>
          <w:rFonts w:ascii="Calibri" w:eastAsia="Times New Roman" w:hAnsi="Calibri" w:cs="Arial"/>
        </w:rPr>
        <w:t xml:space="preserve"> </w:t>
      </w:r>
      <w:proofErr w:type="spellStart"/>
      <w:r w:rsidRPr="005F109D">
        <w:rPr>
          <w:rFonts w:ascii="Calibri" w:eastAsia="Times New Roman" w:hAnsi="Calibri" w:cs="Arial"/>
        </w:rPr>
        <w:t>Solutions</w:t>
      </w:r>
      <w:proofErr w:type="spellEnd"/>
      <w:r w:rsidRPr="005F109D">
        <w:rPr>
          <w:rFonts w:ascii="Calibri" w:eastAsia="Times New Roman" w:hAnsi="Calibri" w:cs="Arial"/>
        </w:rPr>
        <w:t>, a.s., sídlem Zelený pruh 1560/99 140 02 Praha 4.</w:t>
      </w:r>
    </w:p>
    <w:p w14:paraId="245E507A" w14:textId="77777777" w:rsidR="005F109D" w:rsidRPr="005F109D" w:rsidRDefault="005F109D" w:rsidP="005F109D">
      <w:pPr>
        <w:numPr>
          <w:ilvl w:val="1"/>
          <w:numId w:val="8"/>
        </w:numPr>
        <w:spacing w:after="180" w:line="240" w:lineRule="auto"/>
        <w:ind w:left="567" w:hanging="567"/>
        <w:jc w:val="both"/>
        <w:rPr>
          <w:rFonts w:ascii="Calibri" w:eastAsia="Times New Roman" w:hAnsi="Calibri" w:cs="Arial"/>
        </w:rPr>
      </w:pPr>
      <w:r w:rsidRPr="005F109D">
        <w:rPr>
          <w:rFonts w:ascii="Calibri" w:eastAsia="Times New Roman" w:hAnsi="Calibri" w:cs="Arial"/>
        </w:rPr>
        <w:t>Smluvní strany prohlašují, že si tuto smlouvu před jejím podpisem přečetly, s jejím obsahem souhlasí, a že byla uzavřena po vzájemném projednání podle jejich pravé a svobodné vůle, přičemž její autentičnost stvrzují svými níže uvedenými podpisy.</w:t>
      </w:r>
    </w:p>
    <w:p w14:paraId="51422F50" w14:textId="77777777" w:rsidR="005F109D" w:rsidRPr="005F109D" w:rsidRDefault="005F109D" w:rsidP="005F109D">
      <w:pPr>
        <w:spacing w:after="0" w:line="240" w:lineRule="auto"/>
        <w:jc w:val="both"/>
        <w:rPr>
          <w:rFonts w:ascii="Calibri" w:eastAsia="Times New Roman" w:hAnsi="Calibri" w:cs="Calibri"/>
        </w:rPr>
      </w:pPr>
      <w:bookmarkStart w:id="1" w:name="_Hlk499053438"/>
    </w:p>
    <w:p w14:paraId="731DE57A" w14:textId="77777777" w:rsidR="005F109D" w:rsidRPr="005F109D" w:rsidRDefault="005F109D" w:rsidP="005F109D">
      <w:pPr>
        <w:spacing w:after="0" w:line="240" w:lineRule="auto"/>
        <w:jc w:val="both"/>
        <w:rPr>
          <w:rFonts w:ascii="Calibri" w:eastAsia="Times New Roman" w:hAnsi="Calibri" w:cs="Calibri"/>
        </w:rPr>
      </w:pPr>
    </w:p>
    <w:tbl>
      <w:tblPr>
        <w:tblW w:w="0" w:type="auto"/>
        <w:tblLayout w:type="fixed"/>
        <w:tblCellMar>
          <w:left w:w="0" w:type="dxa"/>
          <w:right w:w="0" w:type="dxa"/>
        </w:tblCellMar>
        <w:tblLook w:val="01E0" w:firstRow="1" w:lastRow="1" w:firstColumn="1" w:lastColumn="1" w:noHBand="0" w:noVBand="0"/>
      </w:tblPr>
      <w:tblGrid>
        <w:gridCol w:w="4876"/>
        <w:gridCol w:w="4876"/>
      </w:tblGrid>
      <w:tr w:rsidR="005F109D" w:rsidRPr="005F109D" w14:paraId="364654EF" w14:textId="77777777" w:rsidTr="00DB2757">
        <w:tc>
          <w:tcPr>
            <w:tcW w:w="4876" w:type="dxa"/>
          </w:tcPr>
          <w:p w14:paraId="5CF97C38" w14:textId="3B2EF779" w:rsidR="005F109D" w:rsidRPr="005F109D" w:rsidRDefault="005F109D" w:rsidP="005F109D">
            <w:pPr>
              <w:tabs>
                <w:tab w:val="center" w:pos="2127"/>
                <w:tab w:val="center" w:pos="6379"/>
              </w:tabs>
              <w:spacing w:after="0" w:line="240" w:lineRule="auto"/>
              <w:rPr>
                <w:rFonts w:ascii="Calibri" w:eastAsia="Times New Roman" w:hAnsi="Calibri" w:cs="Calibri"/>
              </w:rPr>
            </w:pPr>
            <w:r w:rsidRPr="005F109D">
              <w:rPr>
                <w:rFonts w:ascii="Calibri" w:eastAsia="Times New Roman" w:hAnsi="Calibri" w:cs="Calibri"/>
              </w:rPr>
              <w:t xml:space="preserve">V </w:t>
            </w:r>
            <w:r w:rsidR="0072239E" w:rsidRPr="0072239E">
              <w:rPr>
                <w:rFonts w:ascii="Calibri" w:eastAsia="Times New Roman" w:hAnsi="Calibri" w:cs="Calibri"/>
              </w:rPr>
              <w:t>Havířově</w:t>
            </w:r>
            <w:r w:rsidRPr="005F109D">
              <w:rPr>
                <w:rFonts w:ascii="Calibri" w:eastAsia="Times New Roman" w:hAnsi="Calibri" w:cs="Calibri"/>
              </w:rPr>
              <w:t xml:space="preserve"> dne </w:t>
            </w:r>
            <w:r w:rsidR="006A7FDE">
              <w:rPr>
                <w:rFonts w:ascii="Calibri" w:eastAsia="Times New Roman" w:hAnsi="Calibri" w:cs="Calibri"/>
              </w:rPr>
              <w:t>1</w:t>
            </w:r>
            <w:r w:rsidR="00D67FD7">
              <w:rPr>
                <w:rFonts w:ascii="Calibri" w:eastAsia="Times New Roman" w:hAnsi="Calibri" w:cs="Calibri"/>
              </w:rPr>
              <w:t>6</w:t>
            </w:r>
            <w:r w:rsidR="006A7FDE">
              <w:rPr>
                <w:rFonts w:ascii="Calibri" w:eastAsia="Times New Roman" w:hAnsi="Calibri" w:cs="Calibri"/>
              </w:rPr>
              <w:t>.09.2021</w:t>
            </w:r>
          </w:p>
          <w:p w14:paraId="6A1F56C5" w14:textId="77777777" w:rsidR="005F109D" w:rsidRPr="005F109D" w:rsidRDefault="005F109D" w:rsidP="005F109D">
            <w:pPr>
              <w:tabs>
                <w:tab w:val="center" w:pos="2127"/>
                <w:tab w:val="center" w:pos="6379"/>
              </w:tabs>
              <w:spacing w:after="0" w:line="240" w:lineRule="auto"/>
              <w:rPr>
                <w:rFonts w:ascii="Calibri" w:eastAsia="Times New Roman" w:hAnsi="Calibri" w:cs="Calibri"/>
              </w:rPr>
            </w:pPr>
          </w:p>
          <w:p w14:paraId="4F50A905" w14:textId="77777777" w:rsidR="005F109D" w:rsidRPr="005F109D" w:rsidRDefault="005F109D" w:rsidP="005F109D">
            <w:pPr>
              <w:tabs>
                <w:tab w:val="center" w:pos="2127"/>
                <w:tab w:val="center" w:pos="6379"/>
              </w:tabs>
              <w:spacing w:after="0" w:line="240" w:lineRule="auto"/>
              <w:rPr>
                <w:rFonts w:ascii="Calibri" w:eastAsia="Times New Roman" w:hAnsi="Calibri" w:cs="Calibri"/>
              </w:rPr>
            </w:pPr>
          </w:p>
          <w:p w14:paraId="6470FC68" w14:textId="77777777" w:rsidR="005F109D" w:rsidRPr="005F109D" w:rsidRDefault="005F109D" w:rsidP="005F109D">
            <w:pPr>
              <w:tabs>
                <w:tab w:val="center" w:pos="2127"/>
                <w:tab w:val="center" w:pos="6379"/>
              </w:tabs>
              <w:spacing w:after="0" w:line="240" w:lineRule="auto"/>
              <w:rPr>
                <w:rFonts w:ascii="Calibri" w:eastAsia="Times New Roman" w:hAnsi="Calibri" w:cs="Calibri"/>
              </w:rPr>
            </w:pPr>
            <w:r w:rsidRPr="005F109D">
              <w:rPr>
                <w:rFonts w:ascii="Calibri" w:eastAsia="Times New Roman" w:hAnsi="Calibri" w:cs="Calibri"/>
              </w:rPr>
              <w:t xml:space="preserve">Za </w:t>
            </w:r>
            <w:r w:rsidRPr="0072239E">
              <w:rPr>
                <w:rFonts w:ascii="Calibri" w:eastAsia="Times New Roman" w:hAnsi="Calibri" w:cs="Calibri"/>
              </w:rPr>
              <w:t>Poskytovatele</w:t>
            </w:r>
          </w:p>
          <w:p w14:paraId="5D900895" w14:textId="77777777" w:rsidR="005F109D" w:rsidRPr="005F109D" w:rsidRDefault="005F109D" w:rsidP="005F109D">
            <w:pPr>
              <w:tabs>
                <w:tab w:val="center" w:pos="2127"/>
                <w:tab w:val="center" w:pos="6379"/>
              </w:tabs>
              <w:spacing w:after="0" w:line="240" w:lineRule="auto"/>
              <w:rPr>
                <w:rFonts w:ascii="Calibri" w:eastAsia="Times New Roman" w:hAnsi="Calibri" w:cs="Calibri"/>
              </w:rPr>
            </w:pPr>
          </w:p>
          <w:p w14:paraId="79A61E0F" w14:textId="77777777" w:rsidR="005F109D" w:rsidRPr="005F109D" w:rsidRDefault="005F109D" w:rsidP="005F109D">
            <w:pPr>
              <w:tabs>
                <w:tab w:val="center" w:pos="2127"/>
                <w:tab w:val="center" w:pos="6379"/>
              </w:tabs>
              <w:spacing w:after="0" w:line="240" w:lineRule="auto"/>
              <w:rPr>
                <w:rFonts w:ascii="Calibri" w:eastAsia="Times New Roman" w:hAnsi="Calibri" w:cs="Calibri"/>
              </w:rPr>
            </w:pPr>
          </w:p>
          <w:p w14:paraId="74DC0ECC" w14:textId="77777777" w:rsidR="005F109D" w:rsidRPr="005F109D" w:rsidRDefault="005F109D" w:rsidP="005F109D">
            <w:pPr>
              <w:keepLines/>
              <w:tabs>
                <w:tab w:val="center" w:pos="2552"/>
                <w:tab w:val="center" w:pos="6804"/>
              </w:tabs>
              <w:spacing w:after="0" w:line="240" w:lineRule="auto"/>
              <w:rPr>
                <w:rFonts w:ascii="Calibri" w:eastAsia="Times New Roman" w:hAnsi="Calibri" w:cs="Calibri"/>
              </w:rPr>
            </w:pPr>
            <w:r w:rsidRPr="005F109D">
              <w:rPr>
                <w:rFonts w:ascii="Calibri" w:eastAsia="Times New Roman" w:hAnsi="Calibri" w:cs="Calibri"/>
              </w:rPr>
              <w:t>…………………………………………………</w:t>
            </w:r>
          </w:p>
          <w:p w14:paraId="393090EF" w14:textId="77777777" w:rsidR="005F109D" w:rsidRPr="0072239E" w:rsidRDefault="005F109D" w:rsidP="005F109D">
            <w:pPr>
              <w:keepNext/>
              <w:keepLines/>
              <w:tabs>
                <w:tab w:val="center" w:pos="2552"/>
                <w:tab w:val="center" w:pos="6804"/>
              </w:tabs>
              <w:spacing w:after="0" w:line="240" w:lineRule="auto"/>
              <w:rPr>
                <w:rFonts w:ascii="Calibri" w:eastAsia="Times New Roman" w:hAnsi="Calibri" w:cs="Calibri"/>
              </w:rPr>
            </w:pPr>
            <w:r w:rsidRPr="0072239E">
              <w:rPr>
                <w:rFonts w:ascii="Calibri" w:eastAsia="Times New Roman" w:hAnsi="Calibri" w:cs="Calibri"/>
              </w:rPr>
              <w:t>Statutární zástupce</w:t>
            </w:r>
          </w:p>
          <w:p w14:paraId="1734FF29" w14:textId="77777777" w:rsidR="005F109D" w:rsidRPr="005F109D" w:rsidRDefault="005F109D" w:rsidP="005F109D">
            <w:pPr>
              <w:keepNext/>
              <w:keepLines/>
              <w:tabs>
                <w:tab w:val="center" w:pos="2552"/>
                <w:tab w:val="center" w:pos="6804"/>
              </w:tabs>
              <w:spacing w:after="0" w:line="240" w:lineRule="auto"/>
              <w:rPr>
                <w:rFonts w:ascii="Calibri" w:eastAsia="Times New Roman" w:hAnsi="Calibri" w:cs="Calibri"/>
              </w:rPr>
            </w:pPr>
            <w:r w:rsidRPr="0072239E">
              <w:rPr>
                <w:rFonts w:ascii="Calibri" w:eastAsia="Times New Roman" w:hAnsi="Calibri" w:cs="Calibri"/>
              </w:rPr>
              <w:t>funkce</w:t>
            </w:r>
            <w:r w:rsidRPr="005F109D">
              <w:rPr>
                <w:rFonts w:ascii="Calibri" w:eastAsia="Times New Roman" w:hAnsi="Calibri" w:cs="Calibri"/>
              </w:rPr>
              <w:t xml:space="preserve"> </w:t>
            </w:r>
          </w:p>
        </w:tc>
        <w:tc>
          <w:tcPr>
            <w:tcW w:w="4876" w:type="dxa"/>
          </w:tcPr>
          <w:p w14:paraId="672D95AB" w14:textId="77777777" w:rsidR="005F109D" w:rsidRPr="0072239E" w:rsidRDefault="005F109D" w:rsidP="005F109D">
            <w:pPr>
              <w:tabs>
                <w:tab w:val="center" w:pos="2127"/>
                <w:tab w:val="center" w:pos="6379"/>
              </w:tabs>
              <w:spacing w:after="0" w:line="240" w:lineRule="auto"/>
              <w:rPr>
                <w:rFonts w:ascii="Calibri" w:eastAsia="Times New Roman" w:hAnsi="Calibri" w:cs="Calibri"/>
              </w:rPr>
            </w:pPr>
            <w:r w:rsidRPr="0072239E">
              <w:rPr>
                <w:rFonts w:ascii="Calibri" w:eastAsia="Times New Roman" w:hAnsi="Calibri" w:cs="Calibri"/>
              </w:rPr>
              <w:t>V ………………………… dne ……………………</w:t>
            </w:r>
          </w:p>
          <w:p w14:paraId="5AD3AFCA" w14:textId="77777777" w:rsidR="005F109D" w:rsidRPr="0072239E" w:rsidRDefault="005F109D" w:rsidP="005F109D">
            <w:pPr>
              <w:tabs>
                <w:tab w:val="center" w:pos="2127"/>
                <w:tab w:val="center" w:pos="6379"/>
              </w:tabs>
              <w:spacing w:after="0" w:line="240" w:lineRule="auto"/>
              <w:rPr>
                <w:rFonts w:ascii="Calibri" w:eastAsia="Times New Roman" w:hAnsi="Calibri" w:cs="Calibri"/>
              </w:rPr>
            </w:pPr>
          </w:p>
          <w:p w14:paraId="060BBD17" w14:textId="77777777" w:rsidR="005F109D" w:rsidRPr="0072239E" w:rsidRDefault="005F109D" w:rsidP="005F109D">
            <w:pPr>
              <w:tabs>
                <w:tab w:val="center" w:pos="2127"/>
                <w:tab w:val="center" w:pos="6379"/>
              </w:tabs>
              <w:spacing w:after="0" w:line="240" w:lineRule="auto"/>
              <w:rPr>
                <w:rFonts w:ascii="Calibri" w:eastAsia="Times New Roman" w:hAnsi="Calibri" w:cs="Calibri"/>
              </w:rPr>
            </w:pPr>
          </w:p>
          <w:p w14:paraId="0B61D3A1" w14:textId="77777777" w:rsidR="005F109D" w:rsidRPr="0072239E" w:rsidRDefault="005F109D" w:rsidP="005F109D">
            <w:pPr>
              <w:tabs>
                <w:tab w:val="center" w:pos="2127"/>
                <w:tab w:val="center" w:pos="6379"/>
              </w:tabs>
              <w:spacing w:after="0" w:line="240" w:lineRule="auto"/>
              <w:rPr>
                <w:rFonts w:ascii="Calibri" w:eastAsia="Times New Roman" w:hAnsi="Calibri" w:cs="Calibri"/>
              </w:rPr>
            </w:pPr>
            <w:r w:rsidRPr="0072239E">
              <w:rPr>
                <w:rFonts w:ascii="Calibri" w:eastAsia="Times New Roman" w:hAnsi="Calibri" w:cs="Calibri"/>
              </w:rPr>
              <w:t>Za Nabyvatele</w:t>
            </w:r>
          </w:p>
          <w:p w14:paraId="43008AC6" w14:textId="77777777" w:rsidR="005F109D" w:rsidRPr="0072239E" w:rsidRDefault="005F109D" w:rsidP="005F109D">
            <w:pPr>
              <w:tabs>
                <w:tab w:val="center" w:pos="2127"/>
                <w:tab w:val="center" w:pos="6379"/>
              </w:tabs>
              <w:spacing w:after="0" w:line="240" w:lineRule="auto"/>
              <w:rPr>
                <w:rFonts w:ascii="Calibri" w:eastAsia="Times New Roman" w:hAnsi="Calibri" w:cs="Calibri"/>
              </w:rPr>
            </w:pPr>
          </w:p>
          <w:p w14:paraId="06D8AC1E" w14:textId="77777777" w:rsidR="005F109D" w:rsidRPr="0072239E" w:rsidRDefault="005F109D" w:rsidP="005F109D">
            <w:pPr>
              <w:tabs>
                <w:tab w:val="center" w:pos="2127"/>
                <w:tab w:val="center" w:pos="6379"/>
              </w:tabs>
              <w:spacing w:after="0" w:line="240" w:lineRule="auto"/>
              <w:rPr>
                <w:rFonts w:ascii="Calibri" w:eastAsia="Times New Roman" w:hAnsi="Calibri" w:cs="Calibri"/>
              </w:rPr>
            </w:pPr>
          </w:p>
          <w:p w14:paraId="414FBABD" w14:textId="77777777" w:rsidR="005F109D" w:rsidRPr="0072239E" w:rsidRDefault="005F109D" w:rsidP="005F109D">
            <w:pPr>
              <w:keepNext/>
              <w:keepLines/>
              <w:tabs>
                <w:tab w:val="center" w:pos="2552"/>
                <w:tab w:val="center" w:pos="6804"/>
              </w:tabs>
              <w:spacing w:after="0" w:line="240" w:lineRule="auto"/>
              <w:rPr>
                <w:rFonts w:ascii="Calibri" w:eastAsia="Times New Roman" w:hAnsi="Calibri" w:cs="Calibri"/>
              </w:rPr>
            </w:pPr>
            <w:r w:rsidRPr="0072239E">
              <w:rPr>
                <w:rFonts w:ascii="Calibri" w:eastAsia="Times New Roman" w:hAnsi="Calibri" w:cs="Calibri"/>
              </w:rPr>
              <w:t>…………………………………………………………</w:t>
            </w:r>
          </w:p>
          <w:p w14:paraId="2ABBB536" w14:textId="77777777" w:rsidR="005F109D" w:rsidRPr="0072239E" w:rsidRDefault="005F109D" w:rsidP="005F109D">
            <w:pPr>
              <w:keepNext/>
              <w:keepLines/>
              <w:tabs>
                <w:tab w:val="center" w:pos="2552"/>
                <w:tab w:val="center" w:pos="6804"/>
              </w:tabs>
              <w:spacing w:after="0" w:line="240" w:lineRule="auto"/>
              <w:rPr>
                <w:rFonts w:ascii="Calibri" w:eastAsia="Times New Roman" w:hAnsi="Calibri" w:cs="Calibri"/>
              </w:rPr>
            </w:pPr>
            <w:r w:rsidRPr="0072239E">
              <w:rPr>
                <w:rFonts w:ascii="Calibri" w:eastAsia="Times New Roman" w:hAnsi="Calibri" w:cs="Calibri"/>
              </w:rPr>
              <w:t>Statutární zástupce</w:t>
            </w:r>
          </w:p>
          <w:p w14:paraId="7E239634" w14:textId="77777777" w:rsidR="005F109D" w:rsidRPr="0072239E" w:rsidRDefault="005F109D" w:rsidP="005F109D">
            <w:pPr>
              <w:keepNext/>
              <w:keepLines/>
              <w:tabs>
                <w:tab w:val="center" w:pos="2552"/>
                <w:tab w:val="center" w:pos="6804"/>
              </w:tabs>
              <w:spacing w:after="0" w:line="240" w:lineRule="auto"/>
              <w:rPr>
                <w:rFonts w:ascii="Calibri" w:eastAsia="Times New Roman" w:hAnsi="Calibri" w:cs="Calibri"/>
              </w:rPr>
            </w:pPr>
            <w:r w:rsidRPr="0072239E">
              <w:rPr>
                <w:rFonts w:ascii="Calibri" w:eastAsia="Times New Roman" w:hAnsi="Calibri" w:cs="Calibri"/>
              </w:rPr>
              <w:t>funkce</w:t>
            </w:r>
          </w:p>
        </w:tc>
      </w:tr>
    </w:tbl>
    <w:p w14:paraId="43351B08" w14:textId="77777777" w:rsidR="005F109D" w:rsidRPr="005F109D" w:rsidRDefault="005F109D" w:rsidP="005F109D">
      <w:pPr>
        <w:tabs>
          <w:tab w:val="center" w:pos="1985"/>
        </w:tabs>
        <w:spacing w:after="0" w:line="240" w:lineRule="auto"/>
        <w:jc w:val="both"/>
        <w:rPr>
          <w:rFonts w:ascii="Calibri" w:eastAsia="Times New Roman" w:hAnsi="Calibri" w:cs="Calibri"/>
          <w:u w:val="single"/>
        </w:rPr>
      </w:pPr>
      <w:r w:rsidRPr="005F109D">
        <w:rPr>
          <w:rFonts w:ascii="Calibri" w:eastAsia="Times New Roman" w:hAnsi="Calibri" w:cs="Calibri"/>
        </w:rPr>
        <w:br w:type="page"/>
      </w:r>
      <w:bookmarkEnd w:id="1"/>
      <w:r w:rsidRPr="005F109D">
        <w:rPr>
          <w:rFonts w:ascii="Calibri" w:eastAsia="Times New Roman" w:hAnsi="Calibri" w:cs="Calibri"/>
          <w:u w:val="single"/>
        </w:rPr>
        <w:lastRenderedPageBreak/>
        <w:t>Přílohy:</w:t>
      </w:r>
    </w:p>
    <w:p w14:paraId="675AE350" w14:textId="77777777" w:rsidR="005F109D" w:rsidRPr="005F109D" w:rsidRDefault="005F109D" w:rsidP="005F109D">
      <w:pPr>
        <w:tabs>
          <w:tab w:val="center" w:pos="1985"/>
        </w:tabs>
        <w:spacing w:after="0" w:line="240" w:lineRule="auto"/>
        <w:jc w:val="both"/>
        <w:rPr>
          <w:rFonts w:ascii="Calibri" w:eastAsia="Times New Roman" w:hAnsi="Calibri" w:cs="Calibri"/>
        </w:rPr>
      </w:pPr>
      <w:r w:rsidRPr="005F109D">
        <w:rPr>
          <w:rFonts w:ascii="Calibri" w:eastAsia="Times New Roman" w:hAnsi="Calibri" w:cs="Calibri"/>
        </w:rPr>
        <w:t xml:space="preserve">Příloha č. 1 – Rozsah licence HELIOS </w:t>
      </w:r>
      <w:proofErr w:type="spellStart"/>
      <w:r w:rsidRPr="005F109D">
        <w:rPr>
          <w:rFonts w:ascii="Calibri" w:eastAsia="Times New Roman" w:hAnsi="Calibri" w:cs="Calibri"/>
        </w:rPr>
        <w:t>Easy</w:t>
      </w:r>
      <w:proofErr w:type="spellEnd"/>
    </w:p>
    <w:p w14:paraId="24CF5300" w14:textId="77777777" w:rsidR="005F109D" w:rsidRPr="005F109D" w:rsidRDefault="005F109D" w:rsidP="005F109D">
      <w:pPr>
        <w:tabs>
          <w:tab w:val="center" w:pos="1985"/>
        </w:tabs>
        <w:spacing w:after="0" w:line="240" w:lineRule="auto"/>
        <w:jc w:val="both"/>
        <w:rPr>
          <w:rFonts w:ascii="Calibri" w:eastAsia="Times New Roman" w:hAnsi="Calibri" w:cs="Calibri"/>
        </w:rPr>
      </w:pPr>
      <w:r w:rsidRPr="005F109D">
        <w:rPr>
          <w:rFonts w:ascii="Calibri" w:eastAsia="Times New Roman" w:hAnsi="Calibri" w:cs="Calibri"/>
        </w:rPr>
        <w:t>Příloha č. 2 – Ceník poskytovaných služeb</w:t>
      </w:r>
    </w:p>
    <w:p w14:paraId="40AFDFCC" w14:textId="77777777" w:rsidR="005F109D" w:rsidRPr="005F109D" w:rsidRDefault="005F109D" w:rsidP="005F109D">
      <w:pPr>
        <w:tabs>
          <w:tab w:val="center" w:pos="1985"/>
        </w:tabs>
        <w:spacing w:after="0" w:line="240" w:lineRule="auto"/>
        <w:jc w:val="both"/>
        <w:rPr>
          <w:rFonts w:ascii="Calibri" w:eastAsia="Times New Roman" w:hAnsi="Calibri" w:cs="Calibri"/>
        </w:rPr>
      </w:pPr>
      <w:r w:rsidRPr="005F109D">
        <w:rPr>
          <w:rFonts w:ascii="Calibri" w:eastAsia="Times New Roman" w:hAnsi="Calibri" w:cs="Calibri"/>
        </w:rPr>
        <w:t>Příloha č. 3 – Implementační služby</w:t>
      </w:r>
    </w:p>
    <w:p w14:paraId="362962D0" w14:textId="77777777" w:rsidR="005F109D" w:rsidRPr="005F109D" w:rsidRDefault="005F109D" w:rsidP="005F109D">
      <w:pPr>
        <w:tabs>
          <w:tab w:val="center" w:pos="1985"/>
        </w:tabs>
        <w:spacing w:after="0" w:line="240" w:lineRule="auto"/>
        <w:jc w:val="both"/>
        <w:rPr>
          <w:rFonts w:ascii="Calibri" w:eastAsia="Times New Roman" w:hAnsi="Calibri" w:cs="Calibri"/>
        </w:rPr>
      </w:pPr>
      <w:r w:rsidRPr="005F109D">
        <w:rPr>
          <w:rFonts w:ascii="Calibri" w:eastAsia="Times New Roman" w:hAnsi="Calibri" w:cs="Calibri"/>
        </w:rPr>
        <w:t>Příloha č. 4 – Reklamační podmínky</w:t>
      </w:r>
    </w:p>
    <w:p w14:paraId="6CC086E6" w14:textId="77777777" w:rsidR="005F109D" w:rsidRPr="005F109D" w:rsidRDefault="005F109D" w:rsidP="005F109D">
      <w:pPr>
        <w:tabs>
          <w:tab w:val="center" w:pos="1985"/>
        </w:tabs>
        <w:spacing w:after="0" w:line="240" w:lineRule="auto"/>
        <w:jc w:val="both"/>
        <w:rPr>
          <w:rFonts w:ascii="Calibri" w:eastAsia="Times New Roman" w:hAnsi="Calibri" w:cs="Calibri"/>
        </w:rPr>
      </w:pPr>
      <w:r w:rsidRPr="005F109D">
        <w:rPr>
          <w:rFonts w:ascii="Calibri" w:eastAsia="Times New Roman" w:hAnsi="Calibri" w:cs="Calibri"/>
        </w:rPr>
        <w:t>Příloha č. 5 – Vzor provozního deníku</w:t>
      </w:r>
    </w:p>
    <w:p w14:paraId="31040E61" w14:textId="77777777" w:rsidR="005F109D" w:rsidRPr="005F109D" w:rsidRDefault="005F109D" w:rsidP="005F109D">
      <w:pPr>
        <w:spacing w:after="0" w:line="240" w:lineRule="auto"/>
        <w:rPr>
          <w:rFonts w:ascii="Calibri" w:eastAsia="Times New Roman" w:hAnsi="Calibri" w:cs="Calibri"/>
        </w:rPr>
      </w:pPr>
      <w:r w:rsidRPr="005F109D">
        <w:rPr>
          <w:rFonts w:ascii="Calibri" w:eastAsia="Times New Roman" w:hAnsi="Calibri" w:cs="Calibri"/>
        </w:rPr>
        <w:t xml:space="preserve">Příloha č. 6 – </w:t>
      </w:r>
      <w:r w:rsidRPr="005F109D">
        <w:rPr>
          <w:rFonts w:ascii="Calibri" w:eastAsia="Times New Roman" w:hAnsi="Calibri" w:cs="Calibri"/>
          <w:bCs/>
          <w:kern w:val="36"/>
        </w:rPr>
        <w:t xml:space="preserve">Technologické nároky systému HELIOS </w:t>
      </w:r>
      <w:proofErr w:type="spellStart"/>
      <w:r w:rsidRPr="005F109D">
        <w:rPr>
          <w:rFonts w:ascii="Calibri" w:eastAsia="Times New Roman" w:hAnsi="Calibri" w:cs="Calibri"/>
          <w:bCs/>
          <w:kern w:val="36"/>
        </w:rPr>
        <w:t>Easy</w:t>
      </w:r>
      <w:proofErr w:type="spellEnd"/>
      <w:r w:rsidRPr="005F109D">
        <w:rPr>
          <w:rFonts w:ascii="Calibri" w:eastAsia="Times New Roman" w:hAnsi="Calibri" w:cs="Calibri"/>
          <w:bCs/>
          <w:kern w:val="36"/>
        </w:rPr>
        <w:t xml:space="preserve"> pro minimální konfiguraci</w:t>
      </w:r>
    </w:p>
    <w:p w14:paraId="086E053C" w14:textId="77777777" w:rsidR="005F109D" w:rsidRPr="005F109D" w:rsidRDefault="005F109D" w:rsidP="005F109D">
      <w:pPr>
        <w:tabs>
          <w:tab w:val="center" w:pos="1985"/>
        </w:tabs>
        <w:spacing w:after="0" w:line="240" w:lineRule="auto"/>
        <w:jc w:val="both"/>
        <w:rPr>
          <w:rFonts w:ascii="Calibri" w:eastAsia="Times New Roman" w:hAnsi="Calibri" w:cs="Calibri"/>
        </w:rPr>
      </w:pPr>
    </w:p>
    <w:p w14:paraId="7FCB8E08" w14:textId="77777777" w:rsidR="005F109D" w:rsidRPr="005F109D" w:rsidRDefault="005F109D" w:rsidP="005F109D">
      <w:pPr>
        <w:tabs>
          <w:tab w:val="center" w:pos="1985"/>
        </w:tabs>
        <w:spacing w:after="120" w:line="240" w:lineRule="auto"/>
        <w:rPr>
          <w:rFonts w:ascii="Calibri" w:eastAsia="Times New Roman" w:hAnsi="Calibri" w:cs="Calibri"/>
          <w:b/>
        </w:rPr>
      </w:pPr>
      <w:r w:rsidRPr="005F109D">
        <w:rPr>
          <w:rFonts w:ascii="Calibri" w:eastAsia="Times New Roman" w:hAnsi="Calibri" w:cs="Calibri"/>
        </w:rPr>
        <w:br w:type="page"/>
      </w:r>
      <w:bookmarkEnd w:id="0"/>
      <w:r w:rsidRPr="005F109D">
        <w:rPr>
          <w:rFonts w:ascii="Calibri" w:eastAsia="Times New Roman" w:hAnsi="Calibri" w:cs="Arial"/>
          <w:b/>
          <w:bCs/>
          <w:sz w:val="24"/>
          <w:szCs w:val="24"/>
        </w:rPr>
        <w:lastRenderedPageBreak/>
        <w:t xml:space="preserve">Příloha č. 1 - Rozsah licence HELIOS </w:t>
      </w:r>
      <w:proofErr w:type="spellStart"/>
      <w:r w:rsidRPr="005F109D">
        <w:rPr>
          <w:rFonts w:ascii="Calibri" w:eastAsia="Times New Roman" w:hAnsi="Calibri" w:cs="Arial"/>
          <w:b/>
          <w:bCs/>
          <w:sz w:val="24"/>
          <w:szCs w:val="24"/>
        </w:rPr>
        <w:t>Easy</w:t>
      </w:r>
      <w:proofErr w:type="spellEnd"/>
    </w:p>
    <w:p w14:paraId="0065FBB5" w14:textId="77777777" w:rsidR="00D67FD7" w:rsidRDefault="00D67FD7" w:rsidP="00D67FD7">
      <w:pPr>
        <w:pStyle w:val="AssecoBlueHeaderH1"/>
      </w:pPr>
      <w:r>
        <w:t xml:space="preserve">Konfigurace licence Helios </w:t>
      </w:r>
      <w:proofErr w:type="spellStart"/>
      <w:r>
        <w:t>orange</w:t>
      </w:r>
      <w:proofErr w:type="spellEnd"/>
    </w:p>
    <w:tbl>
      <w:tblPr>
        <w:tblStyle w:val="Jednoduchtabulka1"/>
        <w:tblW w:w="0" w:type="auto"/>
        <w:tblLook w:val="04A0" w:firstRow="1" w:lastRow="0" w:firstColumn="1" w:lastColumn="0" w:noHBand="0" w:noVBand="1"/>
      </w:tblPr>
      <w:tblGrid>
        <w:gridCol w:w="6188"/>
        <w:gridCol w:w="1118"/>
        <w:gridCol w:w="1528"/>
      </w:tblGrid>
      <w:tr w:rsidR="00D67FD7" w14:paraId="77B33C30" w14:textId="77777777" w:rsidTr="00D87A53">
        <w:tc>
          <w:tcPr>
            <w:tcW w:w="10080" w:type="dxa"/>
            <w:shd w:val="clear" w:color="auto" w:fill="00A3E0"/>
            <w:vAlign w:val="center"/>
          </w:tcPr>
          <w:p w14:paraId="6375FEA2" w14:textId="77777777" w:rsidR="00D67FD7" w:rsidRDefault="00D67FD7" w:rsidP="00D87A53">
            <w:pPr>
              <w:pStyle w:val="NormalText"/>
              <w:spacing w:after="0"/>
              <w:jc w:val="center"/>
            </w:pPr>
            <w:r>
              <w:rPr>
                <w:b/>
                <w:color w:val="FFFFFF"/>
                <w:sz w:val="22"/>
              </w:rPr>
              <w:t>Název</w:t>
            </w:r>
          </w:p>
        </w:tc>
        <w:tc>
          <w:tcPr>
            <w:tcW w:w="1440" w:type="dxa"/>
            <w:shd w:val="clear" w:color="auto" w:fill="00A3E0"/>
            <w:vAlign w:val="center"/>
          </w:tcPr>
          <w:p w14:paraId="40B66951" w14:textId="77777777" w:rsidR="00D67FD7" w:rsidRDefault="00D67FD7" w:rsidP="00D87A53">
            <w:pPr>
              <w:pStyle w:val="NormalText"/>
              <w:spacing w:after="0"/>
              <w:jc w:val="center"/>
            </w:pPr>
            <w:r>
              <w:rPr>
                <w:b/>
                <w:color w:val="FFFFFF"/>
                <w:sz w:val="22"/>
              </w:rPr>
              <w:t>Počet</w:t>
            </w:r>
          </w:p>
        </w:tc>
        <w:tc>
          <w:tcPr>
            <w:tcW w:w="2160" w:type="dxa"/>
            <w:shd w:val="clear" w:color="auto" w:fill="00A3E0"/>
            <w:vAlign w:val="center"/>
          </w:tcPr>
          <w:p w14:paraId="30F30FD5" w14:textId="77777777" w:rsidR="00D67FD7" w:rsidRDefault="00D67FD7" w:rsidP="00D87A53">
            <w:pPr>
              <w:pStyle w:val="NormalText"/>
              <w:spacing w:after="0"/>
              <w:jc w:val="center"/>
              <w:rPr>
                <w:b/>
                <w:color w:val="FFFFFF"/>
                <w:sz w:val="22"/>
              </w:rPr>
            </w:pPr>
            <w:r>
              <w:rPr>
                <w:b/>
                <w:color w:val="FFFFFF"/>
                <w:sz w:val="22"/>
              </w:rPr>
              <w:t>Cena</w:t>
            </w:r>
          </w:p>
        </w:tc>
      </w:tr>
      <w:tr w:rsidR="00D67FD7" w14:paraId="25D6BCDE" w14:textId="77777777" w:rsidTr="00D87A53">
        <w:tc>
          <w:tcPr>
            <w:tcW w:w="10080" w:type="dxa"/>
            <w:shd w:val="clear" w:color="auto" w:fill="999999"/>
            <w:vAlign w:val="center"/>
          </w:tcPr>
          <w:p w14:paraId="3218E72A" w14:textId="77777777" w:rsidR="00D67FD7" w:rsidRDefault="00D67FD7" w:rsidP="00D87A53">
            <w:pPr>
              <w:pStyle w:val="NormalText"/>
              <w:spacing w:after="0"/>
              <w:rPr>
                <w:b/>
                <w:color w:val="FFFFFF"/>
                <w:sz w:val="22"/>
              </w:rPr>
            </w:pPr>
            <w:r>
              <w:rPr>
                <w:b/>
              </w:rPr>
              <w:t>Systém</w:t>
            </w:r>
          </w:p>
        </w:tc>
        <w:tc>
          <w:tcPr>
            <w:tcW w:w="1440" w:type="dxa"/>
            <w:shd w:val="clear" w:color="auto" w:fill="999999"/>
            <w:vAlign w:val="center"/>
          </w:tcPr>
          <w:p w14:paraId="0068F520" w14:textId="77777777" w:rsidR="00D67FD7" w:rsidRDefault="00D67FD7" w:rsidP="00D87A53">
            <w:pPr>
              <w:pStyle w:val="NormalText"/>
              <w:spacing w:after="0"/>
              <w:jc w:val="center"/>
              <w:rPr>
                <w:b/>
                <w:color w:val="FFFFFF"/>
                <w:sz w:val="22"/>
              </w:rPr>
            </w:pPr>
          </w:p>
        </w:tc>
        <w:tc>
          <w:tcPr>
            <w:tcW w:w="2160" w:type="dxa"/>
            <w:shd w:val="clear" w:color="auto" w:fill="999999"/>
            <w:vAlign w:val="center"/>
          </w:tcPr>
          <w:p w14:paraId="55908F4F" w14:textId="77777777" w:rsidR="00D67FD7" w:rsidRDefault="00D67FD7" w:rsidP="00D87A53">
            <w:pPr>
              <w:pStyle w:val="NormalText"/>
              <w:spacing w:after="0"/>
              <w:jc w:val="right"/>
              <w:rPr>
                <w:b/>
                <w:color w:val="FFFFFF"/>
                <w:sz w:val="22"/>
              </w:rPr>
            </w:pPr>
          </w:p>
        </w:tc>
      </w:tr>
      <w:tr w:rsidR="00D67FD7" w14:paraId="4034DA04" w14:textId="77777777" w:rsidTr="00D87A53">
        <w:tc>
          <w:tcPr>
            <w:tcW w:w="10080" w:type="dxa"/>
            <w:shd w:val="clear" w:color="auto" w:fill="FFFFFF"/>
            <w:vAlign w:val="center"/>
          </w:tcPr>
          <w:p w14:paraId="3A18597B" w14:textId="77777777" w:rsidR="00D67FD7" w:rsidRDefault="00D67FD7" w:rsidP="00D87A53">
            <w:pPr>
              <w:pStyle w:val="NormalText"/>
              <w:spacing w:after="0"/>
              <w:rPr>
                <w:b/>
              </w:rPr>
            </w:pPr>
            <w:r>
              <w:t>Počet zpracovávaných databází (+n cvičných)</w:t>
            </w:r>
          </w:p>
        </w:tc>
        <w:tc>
          <w:tcPr>
            <w:tcW w:w="1440" w:type="dxa"/>
            <w:shd w:val="clear" w:color="auto" w:fill="FFFFFF"/>
            <w:vAlign w:val="center"/>
          </w:tcPr>
          <w:p w14:paraId="532D8C70" w14:textId="77777777" w:rsidR="00D67FD7" w:rsidRDefault="00D67FD7" w:rsidP="00D87A53">
            <w:pPr>
              <w:pStyle w:val="NormalText"/>
              <w:spacing w:after="0"/>
              <w:jc w:val="center"/>
              <w:rPr>
                <w:b/>
                <w:color w:val="FFFFFF"/>
                <w:sz w:val="22"/>
              </w:rPr>
            </w:pPr>
            <w:r>
              <w:t>1</w:t>
            </w:r>
          </w:p>
        </w:tc>
        <w:tc>
          <w:tcPr>
            <w:tcW w:w="2160" w:type="dxa"/>
            <w:shd w:val="clear" w:color="auto" w:fill="FFFFFF"/>
            <w:vAlign w:val="center"/>
          </w:tcPr>
          <w:p w14:paraId="15718CD7" w14:textId="77777777" w:rsidR="00D67FD7" w:rsidRDefault="00D67FD7" w:rsidP="00D87A53">
            <w:pPr>
              <w:pStyle w:val="NormalText"/>
              <w:spacing w:after="0"/>
              <w:jc w:val="right"/>
              <w:rPr>
                <w:b/>
                <w:color w:val="FFFFFF"/>
                <w:sz w:val="22"/>
              </w:rPr>
            </w:pPr>
          </w:p>
        </w:tc>
      </w:tr>
      <w:tr w:rsidR="00D67FD7" w14:paraId="5B672744" w14:textId="77777777" w:rsidTr="00D87A53">
        <w:tc>
          <w:tcPr>
            <w:tcW w:w="10080" w:type="dxa"/>
            <w:shd w:val="clear" w:color="auto" w:fill="FFFFFF"/>
            <w:vAlign w:val="center"/>
          </w:tcPr>
          <w:p w14:paraId="469C90FD" w14:textId="77777777" w:rsidR="00D67FD7" w:rsidRDefault="00D67FD7" w:rsidP="00D87A53">
            <w:pPr>
              <w:pStyle w:val="NormalText"/>
              <w:spacing w:after="0"/>
            </w:pPr>
            <w:r>
              <w:t>Jádro systému</w:t>
            </w:r>
          </w:p>
        </w:tc>
        <w:tc>
          <w:tcPr>
            <w:tcW w:w="1440" w:type="dxa"/>
            <w:shd w:val="clear" w:color="auto" w:fill="FFFFFF"/>
            <w:vAlign w:val="center"/>
          </w:tcPr>
          <w:p w14:paraId="7F7302F6" w14:textId="77777777" w:rsidR="00D67FD7" w:rsidRDefault="00D67FD7" w:rsidP="00D87A53">
            <w:pPr>
              <w:pStyle w:val="NormalText"/>
              <w:spacing w:after="0"/>
              <w:jc w:val="center"/>
            </w:pPr>
            <w:r>
              <w:t>4</w:t>
            </w:r>
          </w:p>
        </w:tc>
        <w:tc>
          <w:tcPr>
            <w:tcW w:w="2160" w:type="dxa"/>
            <w:shd w:val="clear" w:color="auto" w:fill="FFFFFF"/>
            <w:vAlign w:val="center"/>
          </w:tcPr>
          <w:p w14:paraId="7A459B63" w14:textId="77777777" w:rsidR="00D67FD7" w:rsidRDefault="00D67FD7" w:rsidP="00D87A53">
            <w:pPr>
              <w:pStyle w:val="NormalText"/>
              <w:spacing w:after="0"/>
              <w:jc w:val="right"/>
            </w:pPr>
            <w:r>
              <w:t>24 140 Kč</w:t>
            </w:r>
          </w:p>
        </w:tc>
      </w:tr>
      <w:tr w:rsidR="00D67FD7" w14:paraId="3F41D257" w14:textId="77777777" w:rsidTr="00D87A53">
        <w:tc>
          <w:tcPr>
            <w:tcW w:w="10080" w:type="dxa"/>
            <w:shd w:val="clear" w:color="auto" w:fill="FFFFFF"/>
            <w:vAlign w:val="center"/>
          </w:tcPr>
          <w:p w14:paraId="1F5A30C0" w14:textId="77777777" w:rsidR="00D67FD7" w:rsidRDefault="00D67FD7" w:rsidP="00D87A53">
            <w:pPr>
              <w:pStyle w:val="NormalText"/>
              <w:spacing w:after="0"/>
            </w:pPr>
            <w:r>
              <w:t xml:space="preserve">Nástroje </w:t>
            </w:r>
            <w:proofErr w:type="spellStart"/>
            <w:r>
              <w:t>customizace</w:t>
            </w:r>
            <w:proofErr w:type="spellEnd"/>
          </w:p>
        </w:tc>
        <w:tc>
          <w:tcPr>
            <w:tcW w:w="1440" w:type="dxa"/>
            <w:shd w:val="clear" w:color="auto" w:fill="FFFFFF"/>
            <w:vAlign w:val="center"/>
          </w:tcPr>
          <w:p w14:paraId="620CEF71" w14:textId="77777777" w:rsidR="00D67FD7" w:rsidRDefault="00D67FD7" w:rsidP="00D87A53">
            <w:pPr>
              <w:pStyle w:val="NormalText"/>
              <w:spacing w:after="0"/>
              <w:jc w:val="center"/>
            </w:pPr>
            <w:r>
              <w:t>√</w:t>
            </w:r>
          </w:p>
        </w:tc>
        <w:tc>
          <w:tcPr>
            <w:tcW w:w="2160" w:type="dxa"/>
            <w:shd w:val="clear" w:color="auto" w:fill="FFFFFF"/>
            <w:vAlign w:val="center"/>
          </w:tcPr>
          <w:p w14:paraId="254ABD03" w14:textId="77777777" w:rsidR="00D67FD7" w:rsidRDefault="00D67FD7" w:rsidP="00D87A53">
            <w:pPr>
              <w:pStyle w:val="NormalText"/>
              <w:spacing w:after="0"/>
              <w:jc w:val="right"/>
            </w:pPr>
            <w:r>
              <w:t>12 800 Kč</w:t>
            </w:r>
          </w:p>
        </w:tc>
      </w:tr>
      <w:tr w:rsidR="00D67FD7" w14:paraId="07713BBC" w14:textId="77777777" w:rsidTr="00D87A53">
        <w:tc>
          <w:tcPr>
            <w:tcW w:w="10080" w:type="dxa"/>
            <w:shd w:val="clear" w:color="auto" w:fill="FFFFFF"/>
            <w:vAlign w:val="center"/>
          </w:tcPr>
          <w:p w14:paraId="5B2F1A90" w14:textId="77777777" w:rsidR="00D67FD7" w:rsidRDefault="00D67FD7" w:rsidP="00D87A53">
            <w:pPr>
              <w:pStyle w:val="NormalText"/>
              <w:spacing w:after="0"/>
            </w:pPr>
            <w:r>
              <w:t xml:space="preserve">Správa osobních </w:t>
            </w:r>
            <w:proofErr w:type="gramStart"/>
            <w:r>
              <w:t>údajů - rozšířené</w:t>
            </w:r>
            <w:proofErr w:type="gramEnd"/>
          </w:p>
        </w:tc>
        <w:tc>
          <w:tcPr>
            <w:tcW w:w="1440" w:type="dxa"/>
            <w:shd w:val="clear" w:color="auto" w:fill="FFFFFF"/>
            <w:vAlign w:val="center"/>
          </w:tcPr>
          <w:p w14:paraId="391AE0AD" w14:textId="77777777" w:rsidR="00D67FD7" w:rsidRDefault="00D67FD7" w:rsidP="00D87A53">
            <w:pPr>
              <w:pStyle w:val="NormalText"/>
              <w:spacing w:after="0"/>
              <w:jc w:val="center"/>
            </w:pPr>
            <w:r>
              <w:t>√</w:t>
            </w:r>
          </w:p>
        </w:tc>
        <w:tc>
          <w:tcPr>
            <w:tcW w:w="2160" w:type="dxa"/>
            <w:shd w:val="clear" w:color="auto" w:fill="FFFFFF"/>
            <w:vAlign w:val="center"/>
          </w:tcPr>
          <w:p w14:paraId="572A28EF" w14:textId="77777777" w:rsidR="00D67FD7" w:rsidRDefault="00D67FD7" w:rsidP="00D87A53">
            <w:pPr>
              <w:pStyle w:val="NormalText"/>
              <w:spacing w:after="0"/>
              <w:jc w:val="right"/>
            </w:pPr>
          </w:p>
        </w:tc>
      </w:tr>
      <w:tr w:rsidR="00D67FD7" w14:paraId="7B66DD35" w14:textId="77777777" w:rsidTr="00D87A53">
        <w:tc>
          <w:tcPr>
            <w:tcW w:w="10080" w:type="dxa"/>
            <w:shd w:val="clear" w:color="auto" w:fill="999999"/>
            <w:vAlign w:val="center"/>
          </w:tcPr>
          <w:p w14:paraId="1E0D45C9" w14:textId="77777777" w:rsidR="00D67FD7" w:rsidRDefault="00D67FD7" w:rsidP="00D87A53">
            <w:pPr>
              <w:pStyle w:val="NormalText"/>
              <w:spacing w:after="0"/>
            </w:pPr>
            <w:r>
              <w:rPr>
                <w:b/>
              </w:rPr>
              <w:t>Skladové hospodářství a obchod</w:t>
            </w:r>
          </w:p>
        </w:tc>
        <w:tc>
          <w:tcPr>
            <w:tcW w:w="1440" w:type="dxa"/>
            <w:shd w:val="clear" w:color="auto" w:fill="999999"/>
            <w:vAlign w:val="center"/>
          </w:tcPr>
          <w:p w14:paraId="7E3AE31E" w14:textId="77777777" w:rsidR="00D67FD7" w:rsidRDefault="00D67FD7" w:rsidP="00D87A53">
            <w:pPr>
              <w:pStyle w:val="NormalText"/>
              <w:spacing w:after="0"/>
              <w:jc w:val="center"/>
            </w:pPr>
          </w:p>
        </w:tc>
        <w:tc>
          <w:tcPr>
            <w:tcW w:w="2160" w:type="dxa"/>
            <w:shd w:val="clear" w:color="auto" w:fill="999999"/>
            <w:vAlign w:val="center"/>
          </w:tcPr>
          <w:p w14:paraId="3427F175" w14:textId="77777777" w:rsidR="00D67FD7" w:rsidRDefault="00D67FD7" w:rsidP="00D87A53">
            <w:pPr>
              <w:pStyle w:val="NormalText"/>
              <w:spacing w:after="0"/>
              <w:jc w:val="right"/>
            </w:pPr>
          </w:p>
        </w:tc>
      </w:tr>
      <w:tr w:rsidR="00D67FD7" w14:paraId="5C9E863E" w14:textId="77777777" w:rsidTr="00D87A53">
        <w:tc>
          <w:tcPr>
            <w:tcW w:w="10080" w:type="dxa"/>
            <w:shd w:val="clear" w:color="auto" w:fill="FFFFFF"/>
            <w:vAlign w:val="center"/>
          </w:tcPr>
          <w:p w14:paraId="344133F0" w14:textId="77777777" w:rsidR="00D67FD7" w:rsidRDefault="00D67FD7" w:rsidP="00D87A53">
            <w:pPr>
              <w:pStyle w:val="NormalText"/>
              <w:spacing w:after="0"/>
              <w:rPr>
                <w:b/>
              </w:rPr>
            </w:pPr>
            <w:r>
              <w:t>Fakturace</w:t>
            </w:r>
          </w:p>
        </w:tc>
        <w:tc>
          <w:tcPr>
            <w:tcW w:w="1440" w:type="dxa"/>
            <w:shd w:val="clear" w:color="auto" w:fill="FFFFFF"/>
            <w:vAlign w:val="center"/>
          </w:tcPr>
          <w:p w14:paraId="4472576D" w14:textId="77777777" w:rsidR="00D67FD7" w:rsidRDefault="00D67FD7" w:rsidP="00D87A53">
            <w:pPr>
              <w:pStyle w:val="NormalText"/>
              <w:spacing w:after="0"/>
              <w:jc w:val="center"/>
            </w:pPr>
            <w:r>
              <w:t>1</w:t>
            </w:r>
          </w:p>
        </w:tc>
        <w:tc>
          <w:tcPr>
            <w:tcW w:w="2160" w:type="dxa"/>
            <w:shd w:val="clear" w:color="auto" w:fill="FFFFFF"/>
            <w:vAlign w:val="center"/>
          </w:tcPr>
          <w:p w14:paraId="7190D73F" w14:textId="77777777" w:rsidR="00D67FD7" w:rsidRDefault="00D67FD7" w:rsidP="00D87A53">
            <w:pPr>
              <w:pStyle w:val="NormalText"/>
              <w:spacing w:after="0"/>
              <w:jc w:val="right"/>
            </w:pPr>
            <w:r>
              <w:t>5 800 Kč</w:t>
            </w:r>
          </w:p>
        </w:tc>
      </w:tr>
      <w:tr w:rsidR="00D67FD7" w14:paraId="3CCC9FF9" w14:textId="77777777" w:rsidTr="00D87A53">
        <w:tc>
          <w:tcPr>
            <w:tcW w:w="10080" w:type="dxa"/>
            <w:shd w:val="clear" w:color="auto" w:fill="999999"/>
            <w:vAlign w:val="center"/>
          </w:tcPr>
          <w:p w14:paraId="4890EA31" w14:textId="77777777" w:rsidR="00D67FD7" w:rsidRDefault="00D67FD7" w:rsidP="00D87A53">
            <w:pPr>
              <w:pStyle w:val="NormalText"/>
              <w:spacing w:after="0"/>
            </w:pPr>
            <w:r>
              <w:rPr>
                <w:b/>
              </w:rPr>
              <w:t>CRM a služby</w:t>
            </w:r>
          </w:p>
        </w:tc>
        <w:tc>
          <w:tcPr>
            <w:tcW w:w="1440" w:type="dxa"/>
            <w:shd w:val="clear" w:color="auto" w:fill="999999"/>
            <w:vAlign w:val="center"/>
          </w:tcPr>
          <w:p w14:paraId="7A752254" w14:textId="77777777" w:rsidR="00D67FD7" w:rsidRDefault="00D67FD7" w:rsidP="00D87A53">
            <w:pPr>
              <w:pStyle w:val="NormalText"/>
              <w:spacing w:after="0"/>
              <w:jc w:val="center"/>
            </w:pPr>
          </w:p>
        </w:tc>
        <w:tc>
          <w:tcPr>
            <w:tcW w:w="2160" w:type="dxa"/>
            <w:shd w:val="clear" w:color="auto" w:fill="999999"/>
            <w:vAlign w:val="center"/>
          </w:tcPr>
          <w:p w14:paraId="7AB2EA1F" w14:textId="77777777" w:rsidR="00D67FD7" w:rsidRDefault="00D67FD7" w:rsidP="00D87A53">
            <w:pPr>
              <w:pStyle w:val="NormalText"/>
              <w:spacing w:after="0"/>
              <w:jc w:val="right"/>
            </w:pPr>
          </w:p>
        </w:tc>
      </w:tr>
      <w:tr w:rsidR="00D67FD7" w14:paraId="59A21727" w14:textId="77777777" w:rsidTr="00D87A53">
        <w:tc>
          <w:tcPr>
            <w:tcW w:w="10080" w:type="dxa"/>
            <w:shd w:val="clear" w:color="auto" w:fill="FFFFFF"/>
            <w:vAlign w:val="center"/>
          </w:tcPr>
          <w:p w14:paraId="1121DEEA" w14:textId="77777777" w:rsidR="00D67FD7" w:rsidRDefault="00D67FD7" w:rsidP="00D87A53">
            <w:pPr>
              <w:pStyle w:val="NormalText"/>
              <w:spacing w:after="0"/>
              <w:rPr>
                <w:b/>
              </w:rPr>
            </w:pPr>
            <w:r>
              <w:t>Zakázky</w:t>
            </w:r>
          </w:p>
        </w:tc>
        <w:tc>
          <w:tcPr>
            <w:tcW w:w="1440" w:type="dxa"/>
            <w:shd w:val="clear" w:color="auto" w:fill="FFFFFF"/>
            <w:vAlign w:val="center"/>
          </w:tcPr>
          <w:p w14:paraId="5B71671C" w14:textId="77777777" w:rsidR="00D67FD7" w:rsidRDefault="00D67FD7" w:rsidP="00D87A53">
            <w:pPr>
              <w:pStyle w:val="NormalText"/>
              <w:spacing w:after="0"/>
              <w:jc w:val="center"/>
            </w:pPr>
            <w:r>
              <w:t>1</w:t>
            </w:r>
          </w:p>
        </w:tc>
        <w:tc>
          <w:tcPr>
            <w:tcW w:w="2160" w:type="dxa"/>
            <w:shd w:val="clear" w:color="auto" w:fill="FFFFFF"/>
            <w:vAlign w:val="center"/>
          </w:tcPr>
          <w:p w14:paraId="288D8E8A" w14:textId="77777777" w:rsidR="00D67FD7" w:rsidRDefault="00D67FD7" w:rsidP="00D87A53">
            <w:pPr>
              <w:pStyle w:val="NormalText"/>
              <w:spacing w:after="0"/>
              <w:jc w:val="right"/>
            </w:pPr>
            <w:r>
              <w:t>6 800 Kč</w:t>
            </w:r>
          </w:p>
        </w:tc>
      </w:tr>
      <w:tr w:rsidR="00D67FD7" w14:paraId="4031677B" w14:textId="77777777" w:rsidTr="00D87A53">
        <w:tc>
          <w:tcPr>
            <w:tcW w:w="10080" w:type="dxa"/>
            <w:shd w:val="clear" w:color="auto" w:fill="999999"/>
            <w:vAlign w:val="center"/>
          </w:tcPr>
          <w:p w14:paraId="3A5F16E6" w14:textId="77777777" w:rsidR="00D67FD7" w:rsidRDefault="00D67FD7" w:rsidP="00D87A53">
            <w:pPr>
              <w:pStyle w:val="NormalText"/>
              <w:spacing w:after="0"/>
            </w:pPr>
            <w:r>
              <w:rPr>
                <w:b/>
              </w:rPr>
              <w:t>Doprava</w:t>
            </w:r>
          </w:p>
        </w:tc>
        <w:tc>
          <w:tcPr>
            <w:tcW w:w="1440" w:type="dxa"/>
            <w:shd w:val="clear" w:color="auto" w:fill="999999"/>
            <w:vAlign w:val="center"/>
          </w:tcPr>
          <w:p w14:paraId="6CFE4653" w14:textId="77777777" w:rsidR="00D67FD7" w:rsidRDefault="00D67FD7" w:rsidP="00D87A53">
            <w:pPr>
              <w:pStyle w:val="NormalText"/>
              <w:spacing w:after="0"/>
              <w:jc w:val="center"/>
            </w:pPr>
          </w:p>
        </w:tc>
        <w:tc>
          <w:tcPr>
            <w:tcW w:w="2160" w:type="dxa"/>
            <w:shd w:val="clear" w:color="auto" w:fill="999999"/>
            <w:vAlign w:val="center"/>
          </w:tcPr>
          <w:p w14:paraId="71DCD702" w14:textId="77777777" w:rsidR="00D67FD7" w:rsidRDefault="00D67FD7" w:rsidP="00D87A53">
            <w:pPr>
              <w:pStyle w:val="NormalText"/>
              <w:spacing w:after="0"/>
              <w:jc w:val="right"/>
            </w:pPr>
          </w:p>
        </w:tc>
      </w:tr>
      <w:tr w:rsidR="00D67FD7" w14:paraId="09C22DFF" w14:textId="77777777" w:rsidTr="00D87A53">
        <w:tc>
          <w:tcPr>
            <w:tcW w:w="10080" w:type="dxa"/>
            <w:shd w:val="clear" w:color="auto" w:fill="FFFFFF"/>
            <w:vAlign w:val="center"/>
          </w:tcPr>
          <w:p w14:paraId="425BA7FC" w14:textId="77777777" w:rsidR="00D67FD7" w:rsidRDefault="00D67FD7" w:rsidP="00D87A53">
            <w:pPr>
              <w:pStyle w:val="NormalText"/>
              <w:spacing w:after="0"/>
              <w:rPr>
                <w:b/>
              </w:rPr>
            </w:pPr>
            <w:r>
              <w:t>Doprava</w:t>
            </w:r>
          </w:p>
        </w:tc>
        <w:tc>
          <w:tcPr>
            <w:tcW w:w="1440" w:type="dxa"/>
            <w:shd w:val="clear" w:color="auto" w:fill="FFFFFF"/>
            <w:vAlign w:val="center"/>
          </w:tcPr>
          <w:p w14:paraId="51484144" w14:textId="77777777" w:rsidR="00D67FD7" w:rsidRDefault="00D67FD7" w:rsidP="00D87A53">
            <w:pPr>
              <w:pStyle w:val="NormalText"/>
              <w:spacing w:after="0"/>
              <w:jc w:val="center"/>
            </w:pPr>
            <w:r>
              <w:t>2</w:t>
            </w:r>
          </w:p>
        </w:tc>
        <w:tc>
          <w:tcPr>
            <w:tcW w:w="2160" w:type="dxa"/>
            <w:shd w:val="clear" w:color="auto" w:fill="FFFFFF"/>
            <w:vAlign w:val="center"/>
          </w:tcPr>
          <w:p w14:paraId="5BFCBBEC" w14:textId="77777777" w:rsidR="00D67FD7" w:rsidRDefault="00D67FD7" w:rsidP="00D87A53">
            <w:pPr>
              <w:pStyle w:val="NormalText"/>
              <w:spacing w:after="0"/>
              <w:jc w:val="right"/>
            </w:pPr>
            <w:r>
              <w:t>12 920 Kč</w:t>
            </w:r>
          </w:p>
        </w:tc>
      </w:tr>
      <w:tr w:rsidR="00D67FD7" w14:paraId="296E3B3E" w14:textId="77777777" w:rsidTr="00D87A53">
        <w:tc>
          <w:tcPr>
            <w:tcW w:w="10080" w:type="dxa"/>
            <w:shd w:val="clear" w:color="auto" w:fill="00A3E0"/>
            <w:vAlign w:val="center"/>
          </w:tcPr>
          <w:p w14:paraId="796B3A45" w14:textId="77777777" w:rsidR="00D67FD7" w:rsidRDefault="00D67FD7" w:rsidP="00D87A53">
            <w:pPr>
              <w:pStyle w:val="NormalText"/>
              <w:spacing w:after="0"/>
            </w:pPr>
            <w:r>
              <w:rPr>
                <w:b/>
                <w:color w:val="FFFFFF"/>
              </w:rPr>
              <w:t>Licence celkem</w:t>
            </w:r>
          </w:p>
        </w:tc>
        <w:tc>
          <w:tcPr>
            <w:tcW w:w="1440" w:type="dxa"/>
            <w:shd w:val="clear" w:color="auto" w:fill="00A3E0"/>
            <w:vAlign w:val="center"/>
          </w:tcPr>
          <w:p w14:paraId="21A75078" w14:textId="77777777" w:rsidR="00D67FD7" w:rsidRDefault="00D67FD7" w:rsidP="00D87A53">
            <w:pPr>
              <w:pStyle w:val="NormalText"/>
              <w:spacing w:after="0"/>
              <w:jc w:val="center"/>
            </w:pPr>
          </w:p>
        </w:tc>
        <w:tc>
          <w:tcPr>
            <w:tcW w:w="2160" w:type="dxa"/>
            <w:shd w:val="clear" w:color="auto" w:fill="00A3E0"/>
            <w:vAlign w:val="center"/>
          </w:tcPr>
          <w:p w14:paraId="2AC6D88C" w14:textId="77777777" w:rsidR="00D67FD7" w:rsidRDefault="00D67FD7" w:rsidP="00D87A53">
            <w:pPr>
              <w:pStyle w:val="NormalText"/>
              <w:spacing w:after="0"/>
              <w:jc w:val="right"/>
              <w:rPr>
                <w:b/>
                <w:color w:val="FFFFFF"/>
              </w:rPr>
            </w:pPr>
            <w:r>
              <w:rPr>
                <w:b/>
                <w:color w:val="FFFFFF"/>
              </w:rPr>
              <w:t>62 460 Kč</w:t>
            </w:r>
          </w:p>
        </w:tc>
      </w:tr>
      <w:tr w:rsidR="00D67FD7" w14:paraId="03B8ECDD" w14:textId="77777777" w:rsidTr="00D87A53">
        <w:tc>
          <w:tcPr>
            <w:tcW w:w="10080" w:type="dxa"/>
            <w:shd w:val="clear" w:color="auto" w:fill="00A3E0"/>
            <w:vAlign w:val="center"/>
          </w:tcPr>
          <w:p w14:paraId="04E37ED6" w14:textId="77777777" w:rsidR="00D67FD7" w:rsidRDefault="00D67FD7" w:rsidP="00D87A53">
            <w:pPr>
              <w:pStyle w:val="NormalText"/>
              <w:spacing w:after="0"/>
              <w:rPr>
                <w:b/>
                <w:color w:val="FFFFFF"/>
              </w:rPr>
            </w:pPr>
            <w:r>
              <w:rPr>
                <w:b/>
                <w:color w:val="FFFFFF"/>
              </w:rPr>
              <w:t>Roční systémová podpora</w:t>
            </w:r>
          </w:p>
        </w:tc>
        <w:tc>
          <w:tcPr>
            <w:tcW w:w="1440" w:type="dxa"/>
            <w:shd w:val="clear" w:color="auto" w:fill="00A3E0"/>
            <w:vAlign w:val="center"/>
          </w:tcPr>
          <w:p w14:paraId="26858BE5" w14:textId="77777777" w:rsidR="00D67FD7" w:rsidRDefault="00D67FD7" w:rsidP="00D87A53">
            <w:pPr>
              <w:pStyle w:val="NormalText"/>
              <w:spacing w:after="0"/>
              <w:jc w:val="center"/>
            </w:pPr>
          </w:p>
        </w:tc>
        <w:tc>
          <w:tcPr>
            <w:tcW w:w="2160" w:type="dxa"/>
            <w:shd w:val="clear" w:color="auto" w:fill="00A3E0"/>
            <w:vAlign w:val="center"/>
          </w:tcPr>
          <w:p w14:paraId="6C5493D9" w14:textId="77777777" w:rsidR="00D67FD7" w:rsidRDefault="00D67FD7" w:rsidP="00D87A53">
            <w:pPr>
              <w:pStyle w:val="NormalText"/>
              <w:spacing w:after="0"/>
              <w:jc w:val="right"/>
              <w:rPr>
                <w:b/>
                <w:color w:val="FFFFFF"/>
              </w:rPr>
            </w:pPr>
            <w:r>
              <w:rPr>
                <w:b/>
                <w:color w:val="FFFFFF"/>
              </w:rPr>
              <w:t>11 935 Kč</w:t>
            </w:r>
          </w:p>
        </w:tc>
      </w:tr>
    </w:tbl>
    <w:p w14:paraId="3F14D4CC" w14:textId="77777777" w:rsidR="005F109D" w:rsidRPr="005F109D" w:rsidRDefault="005F109D" w:rsidP="005F109D">
      <w:pPr>
        <w:tabs>
          <w:tab w:val="center" w:pos="1985"/>
        </w:tabs>
        <w:spacing w:after="0" w:line="240" w:lineRule="auto"/>
        <w:jc w:val="both"/>
        <w:rPr>
          <w:rFonts w:ascii="Calibri" w:eastAsia="Times New Roman" w:hAnsi="Calibri" w:cs="Calibri"/>
        </w:rPr>
      </w:pPr>
    </w:p>
    <w:p w14:paraId="1D3474BF" w14:textId="77777777" w:rsidR="005F109D" w:rsidRPr="005F109D" w:rsidRDefault="005F109D" w:rsidP="005F109D">
      <w:pPr>
        <w:tabs>
          <w:tab w:val="center" w:pos="1985"/>
        </w:tabs>
        <w:spacing w:after="120" w:line="240" w:lineRule="auto"/>
        <w:rPr>
          <w:rFonts w:ascii="Calibri" w:eastAsia="Times New Roman" w:hAnsi="Calibri" w:cs="Arial"/>
          <w:b/>
          <w:bCs/>
          <w:sz w:val="24"/>
          <w:szCs w:val="24"/>
        </w:rPr>
      </w:pPr>
      <w:r w:rsidRPr="005F109D">
        <w:rPr>
          <w:rFonts w:ascii="Calibri" w:eastAsia="Times New Roman" w:hAnsi="Calibri" w:cs="Calibri"/>
        </w:rPr>
        <w:br w:type="page"/>
      </w:r>
      <w:r w:rsidRPr="005F109D">
        <w:rPr>
          <w:rFonts w:ascii="Calibri" w:eastAsia="Times New Roman" w:hAnsi="Calibri" w:cs="Arial"/>
          <w:b/>
          <w:bCs/>
          <w:sz w:val="24"/>
          <w:szCs w:val="24"/>
        </w:rPr>
        <w:lastRenderedPageBreak/>
        <w:t>Příloha č. 2 - Ceník poskytovaných služeb</w:t>
      </w:r>
    </w:p>
    <w:p w14:paraId="006F86AD" w14:textId="77777777" w:rsidR="005F109D" w:rsidRPr="005F109D" w:rsidRDefault="005F109D" w:rsidP="005F109D">
      <w:pPr>
        <w:spacing w:after="0" w:line="240" w:lineRule="auto"/>
        <w:rPr>
          <w:rFonts w:ascii="Calibri" w:eastAsia="Times New Roman" w:hAnsi="Calibri" w:cs="Calibri"/>
        </w:rPr>
      </w:pPr>
    </w:p>
    <w:p w14:paraId="518E52AB" w14:textId="77777777" w:rsidR="005F109D" w:rsidRPr="005F109D" w:rsidRDefault="005F109D" w:rsidP="005F109D">
      <w:pPr>
        <w:spacing w:after="0" w:line="240" w:lineRule="auto"/>
        <w:jc w:val="both"/>
        <w:rPr>
          <w:rFonts w:ascii="Calibri" w:eastAsia="Times New Roman" w:hAnsi="Calibri" w:cs="Arial"/>
        </w:rPr>
      </w:pPr>
      <w:r w:rsidRPr="005F109D">
        <w:rPr>
          <w:rFonts w:ascii="Calibri" w:eastAsia="Times New Roman" w:hAnsi="Calibri" w:cs="Arial"/>
        </w:rPr>
        <w:t>Služby jsou poskytovány v prostorách Nabyvatele, v prostorách Poskytovatele, telefonicky nebo přes vzdálené připojení.</w:t>
      </w:r>
    </w:p>
    <w:p w14:paraId="5C065053" w14:textId="77777777" w:rsidR="005F109D" w:rsidRPr="005F109D" w:rsidRDefault="005F109D" w:rsidP="005F109D">
      <w:pPr>
        <w:spacing w:after="120" w:line="240" w:lineRule="auto"/>
        <w:jc w:val="both"/>
        <w:rPr>
          <w:rFonts w:ascii="Calibri" w:eastAsia="Times New Roman" w:hAnsi="Calibri" w:cs="Arial"/>
        </w:rPr>
      </w:pPr>
    </w:p>
    <w:tbl>
      <w:tblPr>
        <w:tblW w:w="9498" w:type="dxa"/>
        <w:tblInd w:w="108" w:type="dxa"/>
        <w:tblLayout w:type="fixed"/>
        <w:tblCellMar>
          <w:top w:w="170" w:type="dxa"/>
          <w:bottom w:w="170" w:type="dxa"/>
        </w:tblCellMar>
        <w:tblLook w:val="04A0" w:firstRow="1" w:lastRow="0" w:firstColumn="1" w:lastColumn="0" w:noHBand="0" w:noVBand="1"/>
      </w:tblPr>
      <w:tblGrid>
        <w:gridCol w:w="7797"/>
        <w:gridCol w:w="1701"/>
      </w:tblGrid>
      <w:tr w:rsidR="005F109D" w:rsidRPr="005F109D" w14:paraId="1B6BBA36" w14:textId="77777777" w:rsidTr="00DB2757">
        <w:trPr>
          <w:trHeight w:hRule="exact" w:val="397"/>
        </w:trPr>
        <w:tc>
          <w:tcPr>
            <w:tcW w:w="7797" w:type="dxa"/>
            <w:tcBorders>
              <w:right w:val="single" w:sz="4" w:space="0" w:color="00B0F0"/>
            </w:tcBorders>
            <w:shd w:val="clear" w:color="auto" w:fill="00B0F0"/>
            <w:tcMar>
              <w:top w:w="113" w:type="dxa"/>
              <w:bottom w:w="113" w:type="dxa"/>
            </w:tcMar>
            <w:vAlign w:val="center"/>
          </w:tcPr>
          <w:p w14:paraId="79445C29" w14:textId="77777777" w:rsidR="005F109D" w:rsidRPr="005F109D" w:rsidRDefault="005F109D" w:rsidP="005F109D">
            <w:pPr>
              <w:widowControl w:val="0"/>
              <w:spacing w:after="0" w:line="240" w:lineRule="auto"/>
              <w:rPr>
                <w:rFonts w:ascii="Calibri" w:eastAsia="Calibri" w:hAnsi="Calibri" w:cs="Arial"/>
                <w:b/>
                <w:bCs/>
                <w:color w:val="FFFFFF"/>
                <w:sz w:val="24"/>
                <w:szCs w:val="24"/>
              </w:rPr>
            </w:pPr>
            <w:r w:rsidRPr="005F109D">
              <w:rPr>
                <w:rFonts w:ascii="Calibri" w:eastAsia="Calibri" w:hAnsi="Calibri" w:cs="Arial"/>
                <w:b/>
                <w:bCs/>
                <w:color w:val="FFFFFF"/>
                <w:sz w:val="24"/>
                <w:szCs w:val="24"/>
              </w:rPr>
              <w:t>Konzultační služby</w:t>
            </w:r>
          </w:p>
        </w:tc>
        <w:tc>
          <w:tcPr>
            <w:tcW w:w="1701" w:type="dxa"/>
            <w:tcBorders>
              <w:left w:val="single" w:sz="4" w:space="0" w:color="00B0F0"/>
            </w:tcBorders>
            <w:shd w:val="clear" w:color="auto" w:fill="00B0F0"/>
            <w:tcMar>
              <w:top w:w="113" w:type="dxa"/>
              <w:left w:w="0" w:type="dxa"/>
              <w:bottom w:w="113" w:type="dxa"/>
              <w:right w:w="57" w:type="dxa"/>
            </w:tcMar>
            <w:vAlign w:val="center"/>
          </w:tcPr>
          <w:p w14:paraId="4E909332" w14:textId="77777777" w:rsidR="005F109D" w:rsidRPr="005F109D" w:rsidRDefault="005F109D" w:rsidP="005F109D">
            <w:pPr>
              <w:widowControl w:val="0"/>
              <w:spacing w:after="0" w:line="240" w:lineRule="auto"/>
              <w:ind w:right="85"/>
              <w:jc w:val="center"/>
              <w:rPr>
                <w:rFonts w:ascii="Calibri" w:eastAsia="Calibri" w:hAnsi="Calibri" w:cs="Arial"/>
                <w:b/>
                <w:bCs/>
                <w:color w:val="FFFFFF"/>
                <w:sz w:val="24"/>
                <w:szCs w:val="24"/>
              </w:rPr>
            </w:pPr>
            <w:r w:rsidRPr="005F109D">
              <w:rPr>
                <w:rFonts w:ascii="Calibri" w:eastAsia="Calibri" w:hAnsi="Calibri" w:cs="Arial"/>
                <w:b/>
                <w:bCs/>
                <w:color w:val="FFFFFF"/>
                <w:sz w:val="24"/>
                <w:szCs w:val="24"/>
              </w:rPr>
              <w:t>Cena bez DPH</w:t>
            </w:r>
          </w:p>
        </w:tc>
      </w:tr>
    </w:tbl>
    <w:p w14:paraId="0ED36351" w14:textId="77777777" w:rsidR="005F109D" w:rsidRPr="005F109D" w:rsidRDefault="005F109D" w:rsidP="005F109D">
      <w:pPr>
        <w:spacing w:after="0" w:line="240" w:lineRule="auto"/>
        <w:rPr>
          <w:rFonts w:ascii="Arial" w:eastAsia="Times New Roman" w:hAnsi="Arial" w:cs="Times New Roman"/>
          <w:vanish/>
          <w:sz w:val="20"/>
          <w:szCs w:val="20"/>
        </w:rPr>
      </w:pPr>
    </w:p>
    <w:tbl>
      <w:tblPr>
        <w:tblW w:w="9503" w:type="dxa"/>
        <w:tblInd w:w="108" w:type="dxa"/>
        <w:tblCellMar>
          <w:top w:w="170" w:type="dxa"/>
          <w:bottom w:w="170" w:type="dxa"/>
        </w:tblCellMar>
        <w:tblLook w:val="04A0" w:firstRow="1" w:lastRow="0" w:firstColumn="1" w:lastColumn="0" w:noHBand="0" w:noVBand="1"/>
      </w:tblPr>
      <w:tblGrid>
        <w:gridCol w:w="7655"/>
        <w:gridCol w:w="1848"/>
      </w:tblGrid>
      <w:tr w:rsidR="005F109D" w:rsidRPr="005F109D" w14:paraId="051648FF" w14:textId="77777777" w:rsidTr="00DB2757">
        <w:trPr>
          <w:trHeight w:val="765"/>
        </w:trPr>
        <w:tc>
          <w:tcPr>
            <w:tcW w:w="7655" w:type="dxa"/>
            <w:shd w:val="clear" w:color="auto" w:fill="auto"/>
            <w:tcMar>
              <w:top w:w="113" w:type="dxa"/>
              <w:bottom w:w="113" w:type="dxa"/>
            </w:tcMar>
          </w:tcPr>
          <w:p w14:paraId="5E95C8A8" w14:textId="77777777" w:rsidR="005F109D" w:rsidRPr="005F109D" w:rsidRDefault="005F109D" w:rsidP="005F109D">
            <w:pPr>
              <w:widowControl w:val="0"/>
              <w:spacing w:after="0" w:line="240" w:lineRule="auto"/>
              <w:rPr>
                <w:rFonts w:ascii="Calibri" w:eastAsia="Times New Roman" w:hAnsi="Calibri" w:cs="Arial"/>
                <w:b/>
                <w:bCs/>
                <w:sz w:val="10"/>
                <w:szCs w:val="10"/>
              </w:rPr>
            </w:pPr>
          </w:p>
          <w:p w14:paraId="333FB1A5" w14:textId="77777777" w:rsidR="005F109D" w:rsidRPr="005F109D" w:rsidRDefault="005F109D" w:rsidP="005F109D">
            <w:pPr>
              <w:widowControl w:val="0"/>
              <w:spacing w:after="60" w:line="240" w:lineRule="auto"/>
              <w:rPr>
                <w:rFonts w:ascii="Calibri" w:eastAsia="Times New Roman" w:hAnsi="Calibri" w:cs="Arial"/>
                <w:b/>
                <w:bCs/>
              </w:rPr>
            </w:pPr>
            <w:r w:rsidRPr="005F109D">
              <w:rPr>
                <w:rFonts w:ascii="Calibri" w:eastAsia="Times New Roman" w:hAnsi="Calibri" w:cs="Arial"/>
                <w:b/>
                <w:bCs/>
              </w:rPr>
              <w:t>Konzultace přes vzdálené připojení</w:t>
            </w:r>
          </w:p>
          <w:p w14:paraId="2D8ECDE6" w14:textId="77777777" w:rsidR="005F109D" w:rsidRPr="005F109D" w:rsidRDefault="005F109D" w:rsidP="005F109D">
            <w:pPr>
              <w:widowControl w:val="0"/>
              <w:spacing w:after="60" w:line="240" w:lineRule="auto"/>
              <w:rPr>
                <w:rFonts w:ascii="Calibri" w:eastAsia="Times New Roman" w:hAnsi="Calibri" w:cs="Arial"/>
                <w:bCs/>
              </w:rPr>
            </w:pPr>
            <w:r w:rsidRPr="005F109D">
              <w:rPr>
                <w:rFonts w:ascii="Calibri" w:eastAsia="Times New Roman" w:hAnsi="Calibri" w:cs="Arial"/>
                <w:bCs/>
              </w:rPr>
              <w:t>Minimálně účtována půlhodina, poté každá další započat</w:t>
            </w:r>
            <w:r w:rsidR="0072239E">
              <w:rPr>
                <w:rFonts w:ascii="Calibri" w:eastAsia="Times New Roman" w:hAnsi="Calibri" w:cs="Arial"/>
                <w:bCs/>
              </w:rPr>
              <w:t>ých</w:t>
            </w:r>
            <w:r w:rsidRPr="005F109D">
              <w:rPr>
                <w:rFonts w:ascii="Calibri" w:eastAsia="Times New Roman" w:hAnsi="Calibri" w:cs="Arial"/>
                <w:bCs/>
              </w:rPr>
              <w:t xml:space="preserve"> </w:t>
            </w:r>
            <w:r w:rsidR="0072239E">
              <w:rPr>
                <w:rFonts w:ascii="Calibri" w:eastAsia="Times New Roman" w:hAnsi="Calibri" w:cs="Arial"/>
                <w:bCs/>
              </w:rPr>
              <w:t>deset minut</w:t>
            </w:r>
            <w:r w:rsidRPr="005F109D">
              <w:rPr>
                <w:rFonts w:ascii="Calibri" w:eastAsia="Times New Roman" w:hAnsi="Calibri" w:cs="Arial"/>
                <w:bCs/>
              </w:rPr>
              <w:t>.</w:t>
            </w:r>
          </w:p>
          <w:p w14:paraId="5A7DCAEB" w14:textId="77777777" w:rsidR="005F109D" w:rsidRPr="005F109D" w:rsidRDefault="005F109D" w:rsidP="005F109D">
            <w:pPr>
              <w:widowControl w:val="0"/>
              <w:numPr>
                <w:ilvl w:val="0"/>
                <w:numId w:val="9"/>
              </w:numPr>
              <w:spacing w:after="0" w:line="240" w:lineRule="auto"/>
              <w:ind w:left="1004"/>
              <w:rPr>
                <w:rFonts w:ascii="Calibri" w:eastAsia="Times New Roman" w:hAnsi="Calibri" w:cs="Arial"/>
              </w:rPr>
            </w:pPr>
            <w:r w:rsidRPr="005F109D">
              <w:rPr>
                <w:rFonts w:ascii="Calibri" w:eastAsia="Times New Roman" w:hAnsi="Calibri" w:cs="Arial"/>
              </w:rPr>
              <w:t>Využití vzdáleného přístupu + telefon</w:t>
            </w:r>
          </w:p>
        </w:tc>
        <w:tc>
          <w:tcPr>
            <w:tcW w:w="1848" w:type="dxa"/>
            <w:shd w:val="clear" w:color="auto" w:fill="auto"/>
            <w:tcMar>
              <w:top w:w="113" w:type="dxa"/>
              <w:left w:w="0" w:type="dxa"/>
              <w:bottom w:w="113" w:type="dxa"/>
              <w:right w:w="57" w:type="dxa"/>
            </w:tcMar>
          </w:tcPr>
          <w:p w14:paraId="26DE7576" w14:textId="77777777" w:rsidR="005F109D" w:rsidRPr="005F109D" w:rsidRDefault="005F109D" w:rsidP="005F109D">
            <w:pPr>
              <w:widowControl w:val="0"/>
              <w:spacing w:after="0" w:line="240" w:lineRule="auto"/>
              <w:ind w:left="175" w:right="85"/>
              <w:jc w:val="right"/>
              <w:rPr>
                <w:rFonts w:ascii="Calibri" w:eastAsia="Times New Roman" w:hAnsi="Calibri" w:cs="Arial"/>
                <w:b/>
                <w:bCs/>
                <w:sz w:val="10"/>
                <w:szCs w:val="10"/>
              </w:rPr>
            </w:pPr>
          </w:p>
          <w:p w14:paraId="3F4CEC69" w14:textId="4D0BD17A" w:rsidR="005F109D" w:rsidRPr="005F109D" w:rsidRDefault="005F109D" w:rsidP="005F109D">
            <w:pPr>
              <w:widowControl w:val="0"/>
              <w:spacing w:after="0" w:line="240" w:lineRule="auto"/>
              <w:ind w:left="175" w:right="85"/>
              <w:jc w:val="right"/>
              <w:rPr>
                <w:rFonts w:ascii="Calibri" w:eastAsia="Times New Roman" w:hAnsi="Calibri" w:cs="Arial"/>
                <w:b/>
                <w:bCs/>
              </w:rPr>
            </w:pPr>
            <w:r w:rsidRPr="005F109D">
              <w:rPr>
                <w:rFonts w:ascii="Calibri" w:eastAsia="Times New Roman" w:hAnsi="Calibri" w:cs="Arial"/>
                <w:b/>
                <w:bCs/>
              </w:rPr>
              <w:t xml:space="preserve">1 </w:t>
            </w:r>
            <w:r w:rsidR="00D67FD7">
              <w:rPr>
                <w:rFonts w:ascii="Calibri" w:eastAsia="Times New Roman" w:hAnsi="Calibri" w:cs="Arial"/>
                <w:b/>
                <w:bCs/>
              </w:rPr>
              <w:t>6</w:t>
            </w:r>
            <w:r w:rsidRPr="005F109D">
              <w:rPr>
                <w:rFonts w:ascii="Calibri" w:eastAsia="Times New Roman" w:hAnsi="Calibri" w:cs="Arial"/>
                <w:b/>
                <w:bCs/>
              </w:rPr>
              <w:t>50,- Kč / hod.</w:t>
            </w:r>
          </w:p>
        </w:tc>
      </w:tr>
      <w:tr w:rsidR="005F109D" w:rsidRPr="005F109D" w14:paraId="580D7255" w14:textId="77777777" w:rsidTr="00DB2757">
        <w:trPr>
          <w:trHeight w:val="340"/>
        </w:trPr>
        <w:tc>
          <w:tcPr>
            <w:tcW w:w="7655" w:type="dxa"/>
            <w:shd w:val="clear" w:color="auto" w:fill="auto"/>
            <w:tcMar>
              <w:top w:w="113" w:type="dxa"/>
              <w:bottom w:w="113" w:type="dxa"/>
            </w:tcMar>
          </w:tcPr>
          <w:p w14:paraId="42FB11BD" w14:textId="77777777" w:rsidR="005F109D" w:rsidRPr="005F109D" w:rsidRDefault="005F109D" w:rsidP="005F109D">
            <w:pPr>
              <w:widowControl w:val="0"/>
              <w:spacing w:after="60" w:line="240" w:lineRule="auto"/>
              <w:rPr>
                <w:rFonts w:ascii="Calibri" w:eastAsia="Times New Roman" w:hAnsi="Calibri" w:cs="Arial"/>
                <w:b/>
                <w:bCs/>
              </w:rPr>
            </w:pPr>
            <w:r w:rsidRPr="005F109D">
              <w:rPr>
                <w:rFonts w:ascii="Calibri" w:eastAsia="Times New Roman" w:hAnsi="Calibri" w:cs="Arial"/>
                <w:b/>
                <w:bCs/>
              </w:rPr>
              <w:t>Expertní a autorská konzultace</w:t>
            </w:r>
          </w:p>
          <w:p w14:paraId="34E454DB" w14:textId="77777777" w:rsidR="005F109D" w:rsidRPr="005F109D" w:rsidRDefault="005F109D" w:rsidP="005F109D">
            <w:pPr>
              <w:widowControl w:val="0"/>
              <w:spacing w:after="60" w:line="240" w:lineRule="auto"/>
              <w:rPr>
                <w:rFonts w:ascii="Calibri" w:eastAsia="Times New Roman" w:hAnsi="Calibri" w:cs="Arial"/>
                <w:bCs/>
              </w:rPr>
            </w:pPr>
            <w:r w:rsidRPr="005F109D">
              <w:rPr>
                <w:rFonts w:ascii="Calibri" w:eastAsia="Times New Roman" w:hAnsi="Calibri" w:cs="Arial"/>
                <w:bCs/>
              </w:rPr>
              <w:t xml:space="preserve">V případě práce v místě Nabyvatele budou účtovány minimálně </w:t>
            </w:r>
            <w:r w:rsidR="0072239E">
              <w:rPr>
                <w:rFonts w:ascii="Calibri" w:eastAsia="Times New Roman" w:hAnsi="Calibri" w:cs="Arial"/>
                <w:bCs/>
              </w:rPr>
              <w:t>jedna</w:t>
            </w:r>
            <w:r w:rsidRPr="005F109D">
              <w:rPr>
                <w:rFonts w:ascii="Calibri" w:eastAsia="Times New Roman" w:hAnsi="Calibri" w:cs="Arial"/>
                <w:bCs/>
              </w:rPr>
              <w:t xml:space="preserve"> hodin</w:t>
            </w:r>
            <w:r w:rsidR="0072239E">
              <w:rPr>
                <w:rFonts w:ascii="Calibri" w:eastAsia="Times New Roman" w:hAnsi="Calibri" w:cs="Arial"/>
                <w:bCs/>
              </w:rPr>
              <w:t>a</w:t>
            </w:r>
            <w:r w:rsidRPr="005F109D">
              <w:rPr>
                <w:rFonts w:ascii="Calibri" w:eastAsia="Times New Roman" w:hAnsi="Calibri" w:cs="Arial"/>
                <w:bCs/>
              </w:rPr>
              <w:t>, poté každá další započat</w:t>
            </w:r>
            <w:r w:rsidR="0072239E">
              <w:rPr>
                <w:rFonts w:ascii="Calibri" w:eastAsia="Times New Roman" w:hAnsi="Calibri" w:cs="Arial"/>
                <w:bCs/>
              </w:rPr>
              <w:t>ých deset minut</w:t>
            </w:r>
            <w:r w:rsidRPr="005F109D">
              <w:rPr>
                <w:rFonts w:ascii="Calibri" w:eastAsia="Times New Roman" w:hAnsi="Calibri" w:cs="Arial"/>
                <w:bCs/>
              </w:rPr>
              <w:t>.</w:t>
            </w:r>
          </w:p>
          <w:p w14:paraId="36981D31"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práce potřebné k přizpůsobení a parametrizaci systému</w:t>
            </w:r>
          </w:p>
          <w:p w14:paraId="04A4AD28"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metodická a legislativní konzultace</w:t>
            </w:r>
          </w:p>
          <w:p w14:paraId="3C938E87"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analýza a studie proveditelnosti</w:t>
            </w:r>
          </w:p>
          <w:p w14:paraId="03CFB753"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konzultace specialisty (senior konzultanta, analytika, programátora, konzultanta dle požadavku Nabyvatele)</w:t>
            </w:r>
          </w:p>
          <w:p w14:paraId="52B89C4E"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konzultace v cizím jazyce</w:t>
            </w:r>
          </w:p>
          <w:p w14:paraId="0F513C2C"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tvorba tiskových formulářů, přehledů a sestav</w:t>
            </w:r>
          </w:p>
          <w:p w14:paraId="3A7E23AD"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 xml:space="preserve">tvorba výstupů mimo APV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(např. MS Office)</w:t>
            </w:r>
          </w:p>
          <w:p w14:paraId="142B6676"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manažerské rozhraní</w:t>
            </w:r>
          </w:p>
          <w:p w14:paraId="600682B3"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programátorské práce</w:t>
            </w:r>
          </w:p>
          <w:p w14:paraId="74D0F1F4"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konzultace k zakázkovým úpravám</w:t>
            </w:r>
          </w:p>
          <w:p w14:paraId="0EDF112F"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práce s daty (převody a oprava dat)</w:t>
            </w:r>
          </w:p>
          <w:p w14:paraId="1EA2EF26" w14:textId="77777777" w:rsidR="005F109D" w:rsidRPr="005F109D" w:rsidRDefault="005F109D" w:rsidP="005F109D">
            <w:pPr>
              <w:widowControl w:val="0"/>
              <w:numPr>
                <w:ilvl w:val="0"/>
                <w:numId w:val="4"/>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 xml:space="preserve">reinstalace APV Helios </w:t>
            </w:r>
            <w:proofErr w:type="spellStart"/>
            <w:r w:rsidRPr="005F109D">
              <w:rPr>
                <w:rFonts w:ascii="Calibri" w:eastAsia="Times New Roman" w:hAnsi="Calibri" w:cs="Arial"/>
              </w:rPr>
              <w:t>Easy</w:t>
            </w:r>
            <w:proofErr w:type="spellEnd"/>
          </w:p>
        </w:tc>
        <w:tc>
          <w:tcPr>
            <w:tcW w:w="1848" w:type="dxa"/>
            <w:shd w:val="clear" w:color="auto" w:fill="auto"/>
            <w:tcMar>
              <w:top w:w="113" w:type="dxa"/>
              <w:left w:w="0" w:type="dxa"/>
              <w:bottom w:w="113" w:type="dxa"/>
              <w:right w:w="57" w:type="dxa"/>
            </w:tcMar>
          </w:tcPr>
          <w:p w14:paraId="6BBD4BAF" w14:textId="3E668283" w:rsidR="005F109D" w:rsidRPr="005F109D" w:rsidRDefault="005F109D" w:rsidP="005F109D">
            <w:pPr>
              <w:widowControl w:val="0"/>
              <w:spacing w:after="0" w:line="240" w:lineRule="auto"/>
              <w:ind w:left="175" w:right="85"/>
              <w:jc w:val="right"/>
              <w:rPr>
                <w:rFonts w:ascii="Calibri" w:eastAsia="Times New Roman" w:hAnsi="Calibri" w:cs="Arial"/>
                <w:b/>
                <w:bCs/>
              </w:rPr>
            </w:pPr>
            <w:r w:rsidRPr="005F109D">
              <w:rPr>
                <w:rFonts w:ascii="Calibri" w:eastAsia="Times New Roman" w:hAnsi="Calibri" w:cs="Arial"/>
                <w:b/>
                <w:bCs/>
              </w:rPr>
              <w:t xml:space="preserve">1 </w:t>
            </w:r>
            <w:r w:rsidR="00D67FD7">
              <w:rPr>
                <w:rFonts w:ascii="Calibri" w:eastAsia="Times New Roman" w:hAnsi="Calibri" w:cs="Arial"/>
                <w:b/>
                <w:bCs/>
              </w:rPr>
              <w:t>6</w:t>
            </w:r>
            <w:r w:rsidRPr="005F109D">
              <w:rPr>
                <w:rFonts w:ascii="Calibri" w:eastAsia="Times New Roman" w:hAnsi="Calibri" w:cs="Arial"/>
                <w:b/>
                <w:bCs/>
              </w:rPr>
              <w:t>50,- Kč / hod.</w:t>
            </w:r>
          </w:p>
        </w:tc>
      </w:tr>
      <w:tr w:rsidR="005F109D" w:rsidRPr="005F109D" w14:paraId="190F46A7" w14:textId="77777777" w:rsidTr="00DB2757">
        <w:trPr>
          <w:trHeight w:val="340"/>
        </w:trPr>
        <w:tc>
          <w:tcPr>
            <w:tcW w:w="7655" w:type="dxa"/>
            <w:shd w:val="clear" w:color="auto" w:fill="auto"/>
            <w:tcMar>
              <w:top w:w="113" w:type="dxa"/>
              <w:bottom w:w="113" w:type="dxa"/>
            </w:tcMar>
          </w:tcPr>
          <w:p w14:paraId="16E8072A" w14:textId="77777777" w:rsidR="005F109D" w:rsidRPr="005F109D" w:rsidRDefault="005F109D" w:rsidP="005F109D">
            <w:pPr>
              <w:widowControl w:val="0"/>
              <w:spacing w:after="60" w:line="240" w:lineRule="auto"/>
              <w:rPr>
                <w:rFonts w:ascii="Calibri" w:eastAsia="Times New Roman" w:hAnsi="Calibri" w:cs="Arial"/>
                <w:b/>
                <w:bCs/>
              </w:rPr>
            </w:pPr>
            <w:r w:rsidRPr="005F109D">
              <w:rPr>
                <w:rFonts w:ascii="Calibri" w:eastAsia="Times New Roman" w:hAnsi="Calibri" w:cs="Arial"/>
                <w:b/>
                <w:bCs/>
              </w:rPr>
              <w:t>Odborná konzultace</w:t>
            </w:r>
          </w:p>
          <w:p w14:paraId="5E679964" w14:textId="77777777" w:rsidR="005F109D" w:rsidRPr="005F109D" w:rsidRDefault="005F109D" w:rsidP="005F109D">
            <w:pPr>
              <w:widowControl w:val="0"/>
              <w:spacing w:after="60" w:line="240" w:lineRule="auto"/>
              <w:rPr>
                <w:rFonts w:ascii="Calibri" w:eastAsia="Times New Roman" w:hAnsi="Calibri" w:cs="Arial"/>
                <w:bCs/>
              </w:rPr>
            </w:pPr>
            <w:r w:rsidRPr="005F109D">
              <w:rPr>
                <w:rFonts w:ascii="Calibri" w:eastAsia="Times New Roman" w:hAnsi="Calibri" w:cs="Arial"/>
                <w:bCs/>
              </w:rPr>
              <w:t xml:space="preserve">V případě práce v místě Nabyvatele budou účtovány minimálně </w:t>
            </w:r>
            <w:r w:rsidR="0072239E">
              <w:rPr>
                <w:rFonts w:ascii="Calibri" w:eastAsia="Times New Roman" w:hAnsi="Calibri" w:cs="Arial"/>
                <w:bCs/>
              </w:rPr>
              <w:t>jedna</w:t>
            </w:r>
            <w:r w:rsidRPr="005F109D">
              <w:rPr>
                <w:rFonts w:ascii="Calibri" w:eastAsia="Times New Roman" w:hAnsi="Calibri" w:cs="Arial"/>
                <w:bCs/>
              </w:rPr>
              <w:t xml:space="preserve"> hodin</w:t>
            </w:r>
            <w:r w:rsidR="0072239E">
              <w:rPr>
                <w:rFonts w:ascii="Calibri" w:eastAsia="Times New Roman" w:hAnsi="Calibri" w:cs="Arial"/>
                <w:bCs/>
              </w:rPr>
              <w:t>a</w:t>
            </w:r>
            <w:r w:rsidRPr="005F109D">
              <w:rPr>
                <w:rFonts w:ascii="Calibri" w:eastAsia="Times New Roman" w:hAnsi="Calibri" w:cs="Arial"/>
                <w:bCs/>
              </w:rPr>
              <w:t>, poté každá další započat</w:t>
            </w:r>
            <w:r w:rsidR="0072239E">
              <w:rPr>
                <w:rFonts w:ascii="Calibri" w:eastAsia="Times New Roman" w:hAnsi="Calibri" w:cs="Arial"/>
                <w:bCs/>
              </w:rPr>
              <w:t>ých deset minut.</w:t>
            </w:r>
          </w:p>
          <w:p w14:paraId="477487F1" w14:textId="77777777" w:rsidR="005F109D" w:rsidRPr="005F109D" w:rsidRDefault="005F109D" w:rsidP="005F109D">
            <w:pPr>
              <w:widowControl w:val="0"/>
              <w:numPr>
                <w:ilvl w:val="0"/>
                <w:numId w:val="5"/>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 xml:space="preserve">školení ovládání systému HELIOS </w:t>
            </w:r>
            <w:proofErr w:type="spellStart"/>
            <w:r w:rsidRPr="005F109D">
              <w:rPr>
                <w:rFonts w:ascii="Calibri" w:eastAsia="Times New Roman" w:hAnsi="Calibri" w:cs="Arial"/>
              </w:rPr>
              <w:t>Easy</w:t>
            </w:r>
            <w:proofErr w:type="spellEnd"/>
            <w:r w:rsidRPr="005F109D">
              <w:rPr>
                <w:rFonts w:ascii="Calibri" w:eastAsia="Times New Roman" w:hAnsi="Calibri" w:cs="Arial"/>
              </w:rPr>
              <w:t xml:space="preserve"> (bez zakázkových úprav)</w:t>
            </w:r>
            <w:r w:rsidR="00350005">
              <w:rPr>
                <w:rFonts w:ascii="Calibri" w:eastAsia="Times New Roman" w:hAnsi="Calibri" w:cs="Arial"/>
              </w:rPr>
              <w:br/>
            </w:r>
            <w:r w:rsidR="00350005">
              <w:rPr>
                <w:rFonts w:ascii="Calibri" w:eastAsia="Times New Roman" w:hAnsi="Calibri" w:cs="Arial"/>
              </w:rPr>
              <w:br/>
            </w:r>
            <w:r w:rsidR="00350005">
              <w:rPr>
                <w:rFonts w:ascii="Calibri" w:eastAsia="Times New Roman" w:hAnsi="Calibri" w:cs="Arial"/>
              </w:rPr>
              <w:br/>
            </w:r>
            <w:r w:rsidR="00350005">
              <w:rPr>
                <w:rFonts w:ascii="Calibri" w:eastAsia="Times New Roman" w:hAnsi="Calibri" w:cs="Arial"/>
              </w:rPr>
              <w:br/>
            </w:r>
            <w:r w:rsidR="00350005">
              <w:rPr>
                <w:rFonts w:ascii="Calibri" w:eastAsia="Times New Roman" w:hAnsi="Calibri" w:cs="Arial"/>
              </w:rPr>
              <w:br/>
            </w:r>
            <w:r w:rsidR="00350005">
              <w:rPr>
                <w:rFonts w:ascii="Calibri" w:eastAsia="Times New Roman" w:hAnsi="Calibri" w:cs="Arial"/>
              </w:rPr>
              <w:br/>
            </w:r>
            <w:r w:rsidR="00350005">
              <w:rPr>
                <w:rFonts w:ascii="Calibri" w:eastAsia="Times New Roman" w:hAnsi="Calibri" w:cs="Arial"/>
              </w:rPr>
              <w:br/>
            </w:r>
          </w:p>
        </w:tc>
        <w:tc>
          <w:tcPr>
            <w:tcW w:w="1848" w:type="dxa"/>
            <w:shd w:val="clear" w:color="auto" w:fill="auto"/>
            <w:tcMar>
              <w:top w:w="113" w:type="dxa"/>
              <w:left w:w="0" w:type="dxa"/>
              <w:bottom w:w="113" w:type="dxa"/>
              <w:right w:w="57" w:type="dxa"/>
            </w:tcMar>
          </w:tcPr>
          <w:p w14:paraId="5C8FF0A1" w14:textId="70072CA2" w:rsidR="005F109D" w:rsidRPr="005F109D" w:rsidRDefault="005F109D" w:rsidP="005F109D">
            <w:pPr>
              <w:widowControl w:val="0"/>
              <w:spacing w:after="0" w:line="240" w:lineRule="auto"/>
              <w:ind w:left="175" w:right="85"/>
              <w:jc w:val="right"/>
              <w:rPr>
                <w:rFonts w:ascii="Calibri" w:eastAsia="Times New Roman" w:hAnsi="Calibri" w:cs="Arial"/>
                <w:b/>
                <w:bCs/>
              </w:rPr>
            </w:pPr>
            <w:r w:rsidRPr="005F109D">
              <w:rPr>
                <w:rFonts w:ascii="Calibri" w:eastAsia="Times New Roman" w:hAnsi="Calibri" w:cs="Arial"/>
                <w:b/>
                <w:bCs/>
              </w:rPr>
              <w:t xml:space="preserve">1 </w:t>
            </w:r>
            <w:r w:rsidR="00D67FD7">
              <w:rPr>
                <w:rFonts w:ascii="Calibri" w:eastAsia="Times New Roman" w:hAnsi="Calibri" w:cs="Arial"/>
                <w:b/>
                <w:bCs/>
              </w:rPr>
              <w:t>6</w:t>
            </w:r>
            <w:r w:rsidRPr="005F109D">
              <w:rPr>
                <w:rFonts w:ascii="Calibri" w:eastAsia="Times New Roman" w:hAnsi="Calibri" w:cs="Arial"/>
                <w:b/>
                <w:bCs/>
              </w:rPr>
              <w:t>50,- Kč / hod.</w:t>
            </w:r>
          </w:p>
        </w:tc>
      </w:tr>
      <w:tr w:rsidR="005F109D" w:rsidRPr="005F109D" w14:paraId="1E46750A" w14:textId="77777777" w:rsidTr="00DB2757">
        <w:trPr>
          <w:trHeight w:val="340"/>
        </w:trPr>
        <w:tc>
          <w:tcPr>
            <w:tcW w:w="7655" w:type="dxa"/>
            <w:shd w:val="clear" w:color="auto" w:fill="auto"/>
            <w:tcMar>
              <w:top w:w="113" w:type="dxa"/>
              <w:bottom w:w="113" w:type="dxa"/>
            </w:tcMar>
          </w:tcPr>
          <w:p w14:paraId="7A16394D" w14:textId="77777777" w:rsidR="005F109D" w:rsidRPr="005F109D" w:rsidRDefault="005F109D" w:rsidP="005F109D">
            <w:pPr>
              <w:widowControl w:val="0"/>
              <w:tabs>
                <w:tab w:val="right" w:pos="-1985"/>
                <w:tab w:val="right" w:pos="-1843"/>
                <w:tab w:val="right" w:pos="6096"/>
                <w:tab w:val="left" w:pos="6237"/>
              </w:tabs>
              <w:spacing w:after="60" w:line="240" w:lineRule="auto"/>
              <w:rPr>
                <w:rFonts w:ascii="Calibri" w:eastAsia="Times New Roman" w:hAnsi="Calibri" w:cs="Arial"/>
                <w:b/>
                <w:bCs/>
              </w:rPr>
            </w:pPr>
            <w:r w:rsidRPr="005F109D">
              <w:rPr>
                <w:rFonts w:ascii="Calibri" w:eastAsia="Times New Roman" w:hAnsi="Calibri" w:cs="Arial"/>
                <w:b/>
                <w:bCs/>
              </w:rPr>
              <w:lastRenderedPageBreak/>
              <w:t>Hromadná školení</w:t>
            </w:r>
          </w:p>
          <w:p w14:paraId="41A1277F" w14:textId="77777777" w:rsidR="005F109D" w:rsidRPr="005F109D" w:rsidRDefault="005F109D" w:rsidP="005F109D">
            <w:pPr>
              <w:widowControl w:val="0"/>
              <w:numPr>
                <w:ilvl w:val="0"/>
                <w:numId w:val="5"/>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zákaznická školení – rozsah, osnova a cena dle požadavku Nabyvatele</w:t>
            </w:r>
          </w:p>
          <w:p w14:paraId="5E751BF6" w14:textId="77777777" w:rsidR="005F109D" w:rsidRPr="005F109D" w:rsidRDefault="005F109D" w:rsidP="005F109D">
            <w:pPr>
              <w:widowControl w:val="0"/>
              <w:numPr>
                <w:ilvl w:val="0"/>
                <w:numId w:val="5"/>
              </w:numPr>
              <w:tabs>
                <w:tab w:val="left" w:pos="-1985"/>
                <w:tab w:val="right" w:pos="-1843"/>
                <w:tab w:val="num" w:pos="1004"/>
                <w:tab w:val="right" w:pos="6096"/>
                <w:tab w:val="left" w:pos="6237"/>
              </w:tabs>
              <w:spacing w:after="0" w:line="240" w:lineRule="auto"/>
              <w:ind w:left="1004"/>
              <w:rPr>
                <w:rFonts w:ascii="Calibri" w:eastAsia="Times New Roman" w:hAnsi="Calibri" w:cs="Arial"/>
              </w:rPr>
            </w:pPr>
            <w:r w:rsidRPr="005F109D">
              <w:rPr>
                <w:rFonts w:ascii="Calibri" w:eastAsia="Times New Roman" w:hAnsi="Calibri" w:cs="Arial"/>
              </w:rPr>
              <w:t xml:space="preserve">standardní školení – rozsah, osnova a ceny viz </w:t>
            </w:r>
          </w:p>
          <w:p w14:paraId="4DBE8AA0" w14:textId="77777777" w:rsidR="005F109D" w:rsidRPr="005F109D" w:rsidRDefault="00585FC6" w:rsidP="005F109D">
            <w:pPr>
              <w:widowControl w:val="0"/>
              <w:tabs>
                <w:tab w:val="left" w:pos="-1985"/>
                <w:tab w:val="right" w:pos="-1843"/>
                <w:tab w:val="right" w:pos="6096"/>
                <w:tab w:val="left" w:pos="6237"/>
              </w:tabs>
              <w:spacing w:after="0" w:line="240" w:lineRule="auto"/>
              <w:ind w:left="1004"/>
              <w:rPr>
                <w:rFonts w:ascii="Calibri" w:eastAsia="Times New Roman" w:hAnsi="Calibri" w:cs="Times New Roman"/>
              </w:rPr>
            </w:pPr>
            <w:hyperlink r:id="rId7" w:history="1">
              <w:r w:rsidR="005F109D" w:rsidRPr="005F109D">
                <w:rPr>
                  <w:rFonts w:ascii="Calibri" w:eastAsia="Times New Roman" w:hAnsi="Calibri" w:cs="Times New Roman"/>
                  <w:color w:val="0070C0"/>
                </w:rPr>
                <w:t>http://www.helios.eu/cz/sluzby/skoleni.html</w:t>
              </w:r>
            </w:hyperlink>
          </w:p>
        </w:tc>
        <w:tc>
          <w:tcPr>
            <w:tcW w:w="1848" w:type="dxa"/>
            <w:shd w:val="clear" w:color="auto" w:fill="auto"/>
            <w:tcMar>
              <w:top w:w="113" w:type="dxa"/>
              <w:left w:w="0" w:type="dxa"/>
              <w:bottom w:w="113" w:type="dxa"/>
              <w:right w:w="57" w:type="dxa"/>
            </w:tcMar>
          </w:tcPr>
          <w:p w14:paraId="21D9094C" w14:textId="77777777" w:rsidR="005F109D" w:rsidRPr="005F109D" w:rsidRDefault="005F109D" w:rsidP="005F109D">
            <w:pPr>
              <w:widowControl w:val="0"/>
              <w:spacing w:after="0" w:line="240" w:lineRule="auto"/>
              <w:ind w:left="175" w:right="85"/>
              <w:jc w:val="right"/>
              <w:rPr>
                <w:rFonts w:ascii="Calibri" w:eastAsia="Times New Roman" w:hAnsi="Calibri" w:cs="Arial"/>
                <w:b/>
                <w:bCs/>
              </w:rPr>
            </w:pPr>
          </w:p>
        </w:tc>
      </w:tr>
      <w:tr w:rsidR="005F109D" w:rsidRPr="005F109D" w14:paraId="63CA7C88" w14:textId="77777777" w:rsidTr="00DB2757">
        <w:trPr>
          <w:trHeight w:val="340"/>
        </w:trPr>
        <w:tc>
          <w:tcPr>
            <w:tcW w:w="7655" w:type="dxa"/>
            <w:shd w:val="clear" w:color="auto" w:fill="auto"/>
            <w:tcMar>
              <w:top w:w="113" w:type="dxa"/>
              <w:bottom w:w="113" w:type="dxa"/>
            </w:tcMar>
          </w:tcPr>
          <w:p w14:paraId="1004BE9A" w14:textId="77777777" w:rsidR="005F109D" w:rsidRPr="005F109D" w:rsidRDefault="005F109D" w:rsidP="005F109D">
            <w:pPr>
              <w:widowControl w:val="0"/>
              <w:spacing w:after="60" w:line="240" w:lineRule="auto"/>
              <w:rPr>
                <w:rFonts w:ascii="Calibri" w:eastAsia="Times New Roman" w:hAnsi="Calibri" w:cs="Arial"/>
                <w:b/>
                <w:bCs/>
              </w:rPr>
            </w:pPr>
            <w:r w:rsidRPr="005F109D">
              <w:rPr>
                <w:rFonts w:ascii="Calibri" w:eastAsia="Times New Roman" w:hAnsi="Calibri" w:cs="Arial"/>
                <w:b/>
                <w:bCs/>
              </w:rPr>
              <w:t xml:space="preserve">Instalace APV HELIOS </w:t>
            </w:r>
            <w:proofErr w:type="spellStart"/>
            <w:r w:rsidRPr="005F109D">
              <w:rPr>
                <w:rFonts w:ascii="Calibri" w:eastAsia="Times New Roman" w:hAnsi="Calibri" w:cs="Arial"/>
                <w:b/>
                <w:bCs/>
              </w:rPr>
              <w:t>Easy</w:t>
            </w:r>
            <w:proofErr w:type="spellEnd"/>
            <w:r w:rsidRPr="005F109D">
              <w:rPr>
                <w:rFonts w:ascii="Calibri" w:eastAsia="Times New Roman" w:hAnsi="Calibri" w:cs="Arial"/>
                <w:b/>
                <w:bCs/>
              </w:rPr>
              <w:t xml:space="preserve"> (LAN)</w:t>
            </w:r>
            <w:r w:rsidRPr="005F109D">
              <w:rPr>
                <w:rFonts w:ascii="Calibri" w:eastAsia="Times New Roman" w:hAnsi="Calibri" w:cs="Arial"/>
                <w:b/>
                <w:bCs/>
              </w:rPr>
              <w:tab/>
            </w:r>
          </w:p>
          <w:p w14:paraId="2110D5BE" w14:textId="77777777" w:rsidR="005F109D" w:rsidRPr="005F109D" w:rsidRDefault="005F109D" w:rsidP="005F109D">
            <w:pPr>
              <w:widowControl w:val="0"/>
              <w:spacing w:after="0" w:line="240" w:lineRule="auto"/>
              <w:rPr>
                <w:rFonts w:ascii="Calibri" w:eastAsia="Times New Roman" w:hAnsi="Calibri" w:cs="Arial"/>
                <w:b/>
                <w:bCs/>
              </w:rPr>
            </w:pPr>
            <w:r w:rsidRPr="005F109D">
              <w:rPr>
                <w:rFonts w:ascii="Calibri" w:eastAsia="Times New Roman" w:hAnsi="Calibri" w:cs="Arial"/>
                <w:bCs/>
              </w:rPr>
              <w:t>* k ceně je třeba přičíst příplatek za další uživatele</w:t>
            </w:r>
          </w:p>
        </w:tc>
        <w:tc>
          <w:tcPr>
            <w:tcW w:w="1848" w:type="dxa"/>
            <w:shd w:val="clear" w:color="auto" w:fill="auto"/>
            <w:tcMar>
              <w:top w:w="113" w:type="dxa"/>
              <w:left w:w="0" w:type="dxa"/>
              <w:bottom w:w="113" w:type="dxa"/>
              <w:right w:w="57" w:type="dxa"/>
            </w:tcMar>
          </w:tcPr>
          <w:p w14:paraId="1DE48B8E" w14:textId="77777777" w:rsidR="005F109D" w:rsidRPr="005F109D" w:rsidRDefault="005F109D" w:rsidP="005F109D">
            <w:pPr>
              <w:widowControl w:val="0"/>
              <w:spacing w:after="0" w:line="240" w:lineRule="auto"/>
              <w:ind w:left="175" w:right="85"/>
              <w:jc w:val="right"/>
              <w:rPr>
                <w:rFonts w:ascii="Calibri" w:eastAsia="Times New Roman" w:hAnsi="Calibri" w:cs="Arial"/>
                <w:b/>
                <w:bCs/>
              </w:rPr>
            </w:pPr>
            <w:r w:rsidRPr="005F109D">
              <w:rPr>
                <w:rFonts w:ascii="Calibri" w:eastAsia="Times New Roman" w:hAnsi="Calibri" w:cs="Arial"/>
                <w:b/>
                <w:bCs/>
              </w:rPr>
              <w:t>2 000,- Kč *</w:t>
            </w:r>
          </w:p>
        </w:tc>
      </w:tr>
      <w:tr w:rsidR="005F109D" w:rsidRPr="005F109D" w14:paraId="4084749B" w14:textId="77777777" w:rsidTr="00DB2757">
        <w:trPr>
          <w:trHeight w:val="340"/>
        </w:trPr>
        <w:tc>
          <w:tcPr>
            <w:tcW w:w="7655" w:type="dxa"/>
            <w:shd w:val="clear" w:color="auto" w:fill="auto"/>
            <w:tcMar>
              <w:top w:w="113" w:type="dxa"/>
              <w:bottom w:w="113" w:type="dxa"/>
            </w:tcMar>
          </w:tcPr>
          <w:p w14:paraId="6A186537" w14:textId="77777777" w:rsidR="005F109D" w:rsidRPr="005F109D" w:rsidRDefault="005F109D" w:rsidP="005F109D">
            <w:pPr>
              <w:widowControl w:val="0"/>
              <w:spacing w:after="0" w:line="240" w:lineRule="auto"/>
              <w:rPr>
                <w:rFonts w:ascii="Calibri" w:eastAsia="Times New Roman" w:hAnsi="Calibri" w:cs="Arial"/>
                <w:b/>
                <w:bCs/>
              </w:rPr>
            </w:pPr>
            <w:r w:rsidRPr="005F109D">
              <w:rPr>
                <w:rFonts w:ascii="Calibri" w:eastAsia="Times New Roman" w:hAnsi="Calibri" w:cs="Arial"/>
                <w:b/>
                <w:bCs/>
              </w:rPr>
              <w:t>Instalace MS SQL Express (na 1 PC)</w:t>
            </w:r>
          </w:p>
        </w:tc>
        <w:tc>
          <w:tcPr>
            <w:tcW w:w="1848" w:type="dxa"/>
            <w:shd w:val="clear" w:color="auto" w:fill="auto"/>
            <w:tcMar>
              <w:top w:w="113" w:type="dxa"/>
              <w:left w:w="0" w:type="dxa"/>
              <w:bottom w:w="113" w:type="dxa"/>
              <w:right w:w="57" w:type="dxa"/>
            </w:tcMar>
          </w:tcPr>
          <w:p w14:paraId="44EFD9D4" w14:textId="77777777" w:rsidR="005F109D" w:rsidRPr="005F109D" w:rsidRDefault="005F109D" w:rsidP="005F109D">
            <w:pPr>
              <w:widowControl w:val="0"/>
              <w:spacing w:after="0" w:line="240" w:lineRule="auto"/>
              <w:ind w:left="175" w:right="85"/>
              <w:jc w:val="right"/>
              <w:rPr>
                <w:rFonts w:ascii="Calibri" w:eastAsia="Times New Roman" w:hAnsi="Calibri" w:cs="Arial"/>
                <w:b/>
                <w:bCs/>
              </w:rPr>
            </w:pPr>
            <w:r w:rsidRPr="005F109D">
              <w:rPr>
                <w:rFonts w:ascii="Calibri" w:eastAsia="Times New Roman" w:hAnsi="Calibri" w:cs="Arial"/>
                <w:b/>
                <w:bCs/>
              </w:rPr>
              <w:t>1 000,- Kč</w:t>
            </w:r>
          </w:p>
        </w:tc>
      </w:tr>
      <w:tr w:rsidR="005F109D" w:rsidRPr="005F109D" w14:paraId="75C2B8E7" w14:textId="77777777" w:rsidTr="00DB2757">
        <w:trPr>
          <w:trHeight w:val="340"/>
        </w:trPr>
        <w:tc>
          <w:tcPr>
            <w:tcW w:w="7655" w:type="dxa"/>
            <w:shd w:val="clear" w:color="auto" w:fill="auto"/>
            <w:tcMar>
              <w:top w:w="113" w:type="dxa"/>
              <w:bottom w:w="113" w:type="dxa"/>
            </w:tcMar>
          </w:tcPr>
          <w:p w14:paraId="347A28F0" w14:textId="77777777" w:rsidR="005F109D" w:rsidRPr="005F109D" w:rsidRDefault="005F109D" w:rsidP="005F109D">
            <w:pPr>
              <w:widowControl w:val="0"/>
              <w:spacing w:after="0" w:line="240" w:lineRule="auto"/>
              <w:rPr>
                <w:rFonts w:ascii="Calibri" w:eastAsia="Times New Roman" w:hAnsi="Calibri" w:cs="Arial"/>
                <w:b/>
                <w:bCs/>
              </w:rPr>
            </w:pPr>
            <w:r w:rsidRPr="005F109D">
              <w:rPr>
                <w:rFonts w:ascii="Calibri" w:eastAsia="Times New Roman" w:hAnsi="Calibri" w:cs="Arial"/>
                <w:b/>
                <w:bCs/>
              </w:rPr>
              <w:t>Instalace MS SQL</w:t>
            </w:r>
          </w:p>
        </w:tc>
        <w:tc>
          <w:tcPr>
            <w:tcW w:w="1848" w:type="dxa"/>
            <w:shd w:val="clear" w:color="auto" w:fill="auto"/>
            <w:tcMar>
              <w:top w:w="113" w:type="dxa"/>
              <w:left w:w="0" w:type="dxa"/>
              <w:bottom w:w="113" w:type="dxa"/>
              <w:right w:w="57" w:type="dxa"/>
            </w:tcMar>
          </w:tcPr>
          <w:p w14:paraId="4D8155BB" w14:textId="77777777" w:rsidR="005F109D" w:rsidRPr="005F109D" w:rsidRDefault="005F109D" w:rsidP="005F109D">
            <w:pPr>
              <w:widowControl w:val="0"/>
              <w:spacing w:after="0" w:line="240" w:lineRule="auto"/>
              <w:ind w:left="175" w:right="85"/>
              <w:jc w:val="right"/>
              <w:rPr>
                <w:rFonts w:ascii="Calibri" w:eastAsia="Times New Roman" w:hAnsi="Calibri" w:cs="Arial"/>
                <w:b/>
                <w:bCs/>
              </w:rPr>
            </w:pPr>
            <w:r w:rsidRPr="005F109D">
              <w:rPr>
                <w:rFonts w:ascii="Calibri" w:eastAsia="Times New Roman" w:hAnsi="Calibri" w:cs="Arial"/>
                <w:b/>
                <w:bCs/>
              </w:rPr>
              <w:t>7 000,- Kč</w:t>
            </w:r>
          </w:p>
        </w:tc>
      </w:tr>
    </w:tbl>
    <w:p w14:paraId="4A3C6B2E" w14:textId="77777777" w:rsidR="005F109D" w:rsidRPr="005F109D" w:rsidRDefault="005F109D" w:rsidP="005F109D">
      <w:pPr>
        <w:spacing w:after="120" w:line="240" w:lineRule="auto"/>
        <w:jc w:val="both"/>
        <w:rPr>
          <w:rFonts w:ascii="Calibri" w:eastAsia="Times New Roman" w:hAnsi="Calibri" w:cs="Arial"/>
        </w:rPr>
      </w:pPr>
    </w:p>
    <w:tbl>
      <w:tblPr>
        <w:tblW w:w="9498" w:type="dxa"/>
        <w:tblInd w:w="108" w:type="dxa"/>
        <w:tblLayout w:type="fixed"/>
        <w:tblCellMar>
          <w:top w:w="170" w:type="dxa"/>
          <w:bottom w:w="170" w:type="dxa"/>
        </w:tblCellMar>
        <w:tblLook w:val="04A0" w:firstRow="1" w:lastRow="0" w:firstColumn="1" w:lastColumn="0" w:noHBand="0" w:noVBand="1"/>
      </w:tblPr>
      <w:tblGrid>
        <w:gridCol w:w="7797"/>
        <w:gridCol w:w="1701"/>
      </w:tblGrid>
      <w:tr w:rsidR="005F109D" w:rsidRPr="005F109D" w14:paraId="61F16E7E" w14:textId="77777777" w:rsidTr="00DB2757">
        <w:trPr>
          <w:trHeight w:hRule="exact" w:val="397"/>
        </w:trPr>
        <w:tc>
          <w:tcPr>
            <w:tcW w:w="7797" w:type="dxa"/>
            <w:tcBorders>
              <w:right w:val="single" w:sz="4" w:space="0" w:color="00B0F0"/>
            </w:tcBorders>
            <w:shd w:val="clear" w:color="auto" w:fill="00B0F0"/>
            <w:tcMar>
              <w:top w:w="113" w:type="dxa"/>
              <w:bottom w:w="113" w:type="dxa"/>
            </w:tcMar>
            <w:vAlign w:val="center"/>
          </w:tcPr>
          <w:p w14:paraId="0AE8A7E5" w14:textId="77777777" w:rsidR="005F109D" w:rsidRPr="005F109D" w:rsidRDefault="005F109D" w:rsidP="005F109D">
            <w:pPr>
              <w:widowControl w:val="0"/>
              <w:spacing w:after="0" w:line="240" w:lineRule="auto"/>
              <w:rPr>
                <w:rFonts w:ascii="Calibri" w:eastAsia="Calibri" w:hAnsi="Calibri" w:cs="Arial"/>
                <w:b/>
                <w:bCs/>
                <w:color w:val="FFFFFF"/>
                <w:sz w:val="24"/>
                <w:szCs w:val="24"/>
              </w:rPr>
            </w:pPr>
            <w:r w:rsidRPr="005F109D">
              <w:rPr>
                <w:rFonts w:ascii="Calibri" w:eastAsia="Calibri" w:hAnsi="Calibri" w:cs="Arial"/>
                <w:b/>
                <w:bCs/>
                <w:color w:val="FFFFFF"/>
                <w:sz w:val="24"/>
                <w:szCs w:val="24"/>
              </w:rPr>
              <w:t>Paušály a cestovné</w:t>
            </w:r>
          </w:p>
        </w:tc>
        <w:tc>
          <w:tcPr>
            <w:tcW w:w="1701" w:type="dxa"/>
            <w:tcBorders>
              <w:left w:val="single" w:sz="4" w:space="0" w:color="00B0F0"/>
            </w:tcBorders>
            <w:shd w:val="clear" w:color="auto" w:fill="00B0F0"/>
            <w:tcMar>
              <w:top w:w="113" w:type="dxa"/>
              <w:left w:w="0" w:type="dxa"/>
              <w:bottom w:w="113" w:type="dxa"/>
              <w:right w:w="57" w:type="dxa"/>
            </w:tcMar>
            <w:vAlign w:val="center"/>
          </w:tcPr>
          <w:p w14:paraId="1A7DAA0D" w14:textId="77777777" w:rsidR="005F109D" w:rsidRPr="005F109D" w:rsidRDefault="005F109D" w:rsidP="005F109D">
            <w:pPr>
              <w:widowControl w:val="0"/>
              <w:spacing w:after="0" w:line="240" w:lineRule="auto"/>
              <w:ind w:right="85"/>
              <w:jc w:val="center"/>
              <w:rPr>
                <w:rFonts w:ascii="Calibri" w:eastAsia="Calibri" w:hAnsi="Calibri" w:cs="Arial"/>
                <w:b/>
                <w:bCs/>
                <w:color w:val="FFFFFF"/>
                <w:sz w:val="24"/>
                <w:szCs w:val="24"/>
              </w:rPr>
            </w:pPr>
            <w:r w:rsidRPr="005F109D">
              <w:rPr>
                <w:rFonts w:ascii="Calibri" w:eastAsia="Calibri" w:hAnsi="Calibri" w:cs="Arial"/>
                <w:b/>
                <w:bCs/>
                <w:color w:val="FFFFFF"/>
                <w:sz w:val="24"/>
                <w:szCs w:val="24"/>
              </w:rPr>
              <w:t>Cena bez DPH</w:t>
            </w:r>
          </w:p>
        </w:tc>
      </w:tr>
      <w:tr w:rsidR="005F109D" w:rsidRPr="005F109D" w14:paraId="0A5DB234" w14:textId="77777777" w:rsidTr="00DB2757">
        <w:trPr>
          <w:trHeight w:val="765"/>
        </w:trPr>
        <w:tc>
          <w:tcPr>
            <w:tcW w:w="7797" w:type="dxa"/>
            <w:shd w:val="clear" w:color="auto" w:fill="auto"/>
            <w:tcMar>
              <w:top w:w="113" w:type="dxa"/>
              <w:bottom w:w="113" w:type="dxa"/>
            </w:tcMar>
          </w:tcPr>
          <w:p w14:paraId="0628B357" w14:textId="77777777" w:rsidR="005F109D" w:rsidRPr="005F109D" w:rsidRDefault="005F109D" w:rsidP="005F109D">
            <w:pPr>
              <w:widowControl w:val="0"/>
              <w:spacing w:after="0" w:line="240" w:lineRule="auto"/>
              <w:rPr>
                <w:rFonts w:ascii="Calibri" w:eastAsia="Calibri" w:hAnsi="Calibri" w:cs="Arial"/>
                <w:b/>
                <w:bCs/>
                <w:sz w:val="10"/>
                <w:szCs w:val="10"/>
              </w:rPr>
            </w:pPr>
          </w:p>
          <w:p w14:paraId="6274C2BB" w14:textId="77777777" w:rsidR="005F109D" w:rsidRPr="005F109D" w:rsidRDefault="005F109D" w:rsidP="005F109D">
            <w:pPr>
              <w:tabs>
                <w:tab w:val="right" w:pos="-1985"/>
                <w:tab w:val="right" w:pos="-1843"/>
                <w:tab w:val="right" w:pos="6096"/>
                <w:tab w:val="left" w:pos="6237"/>
              </w:tabs>
              <w:spacing w:after="60" w:line="240" w:lineRule="auto"/>
              <w:rPr>
                <w:rFonts w:ascii="Calibri" w:eastAsia="Calibri" w:hAnsi="Calibri" w:cs="Arial"/>
                <w:b/>
                <w:bCs/>
              </w:rPr>
            </w:pPr>
            <w:r w:rsidRPr="005F109D">
              <w:rPr>
                <w:rFonts w:ascii="Calibri" w:eastAsia="Calibri" w:hAnsi="Calibri" w:cs="Arial"/>
                <w:b/>
                <w:bCs/>
              </w:rPr>
              <w:t>Příprava na konzultaci</w:t>
            </w:r>
          </w:p>
          <w:p w14:paraId="345F6DA1" w14:textId="77777777" w:rsidR="005F109D" w:rsidRPr="005F109D" w:rsidRDefault="005F109D" w:rsidP="005F109D">
            <w:pPr>
              <w:numPr>
                <w:ilvl w:val="0"/>
                <w:numId w:val="6"/>
              </w:numPr>
              <w:tabs>
                <w:tab w:val="left" w:pos="-1985"/>
                <w:tab w:val="right" w:pos="-1843"/>
                <w:tab w:val="num" w:pos="1068"/>
                <w:tab w:val="right" w:pos="6237"/>
              </w:tabs>
              <w:spacing w:after="0" w:line="240" w:lineRule="auto"/>
              <w:ind w:left="1068"/>
              <w:rPr>
                <w:rFonts w:ascii="Calibri" w:eastAsia="Calibri" w:hAnsi="Calibri" w:cs="Arial"/>
              </w:rPr>
            </w:pPr>
            <w:r w:rsidRPr="005F109D">
              <w:rPr>
                <w:rFonts w:ascii="Calibri" w:eastAsia="Calibri" w:hAnsi="Calibri" w:cs="Arial"/>
              </w:rPr>
              <w:t>zahrnuje i čas strávený na cestě tam a zpět, který nepřesáhne 1 hodinu</w:t>
            </w:r>
          </w:p>
        </w:tc>
        <w:tc>
          <w:tcPr>
            <w:tcW w:w="1701" w:type="dxa"/>
            <w:shd w:val="clear" w:color="auto" w:fill="auto"/>
            <w:tcMar>
              <w:top w:w="113" w:type="dxa"/>
              <w:left w:w="0" w:type="dxa"/>
              <w:bottom w:w="113" w:type="dxa"/>
              <w:right w:w="57" w:type="dxa"/>
            </w:tcMar>
          </w:tcPr>
          <w:p w14:paraId="4BFD9054" w14:textId="77777777" w:rsidR="005F109D" w:rsidRPr="005F109D" w:rsidRDefault="005F109D" w:rsidP="005F109D">
            <w:pPr>
              <w:widowControl w:val="0"/>
              <w:spacing w:after="0" w:line="240" w:lineRule="auto"/>
              <w:ind w:left="175" w:right="85"/>
              <w:jc w:val="right"/>
              <w:rPr>
                <w:rFonts w:ascii="Calibri" w:eastAsia="Calibri" w:hAnsi="Calibri" w:cs="Arial"/>
                <w:b/>
                <w:bCs/>
                <w:sz w:val="10"/>
                <w:szCs w:val="10"/>
              </w:rPr>
            </w:pPr>
          </w:p>
          <w:p w14:paraId="5996D45C"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800,- Kč</w:t>
            </w:r>
          </w:p>
        </w:tc>
      </w:tr>
      <w:tr w:rsidR="005F109D" w:rsidRPr="005F109D" w14:paraId="166C9584" w14:textId="77777777" w:rsidTr="00DB2757">
        <w:trPr>
          <w:trHeight w:val="340"/>
        </w:trPr>
        <w:tc>
          <w:tcPr>
            <w:tcW w:w="7797" w:type="dxa"/>
            <w:shd w:val="clear" w:color="auto" w:fill="auto"/>
            <w:tcMar>
              <w:top w:w="113" w:type="dxa"/>
              <w:bottom w:w="113" w:type="dxa"/>
            </w:tcMar>
          </w:tcPr>
          <w:p w14:paraId="478A3421" w14:textId="77777777" w:rsidR="005F109D" w:rsidRPr="005F109D" w:rsidRDefault="005F109D" w:rsidP="005F109D">
            <w:pPr>
              <w:widowControl w:val="0"/>
              <w:tabs>
                <w:tab w:val="left" w:pos="-1985"/>
                <w:tab w:val="right" w:pos="-1843"/>
                <w:tab w:val="right" w:pos="6096"/>
                <w:tab w:val="left" w:pos="6237"/>
              </w:tabs>
              <w:spacing w:after="0" w:line="240" w:lineRule="auto"/>
              <w:rPr>
                <w:rFonts w:ascii="Calibri" w:eastAsia="Calibri" w:hAnsi="Calibri" w:cs="Arial"/>
              </w:rPr>
            </w:pPr>
            <w:r w:rsidRPr="005F109D">
              <w:rPr>
                <w:rFonts w:ascii="Calibri" w:eastAsia="Calibri" w:hAnsi="Calibri" w:cs="Arial"/>
                <w:b/>
                <w:bCs/>
              </w:rPr>
              <w:t>Cestovné</w:t>
            </w:r>
          </w:p>
        </w:tc>
        <w:tc>
          <w:tcPr>
            <w:tcW w:w="1701" w:type="dxa"/>
            <w:shd w:val="clear" w:color="auto" w:fill="auto"/>
            <w:tcMar>
              <w:top w:w="113" w:type="dxa"/>
              <w:left w:w="0" w:type="dxa"/>
              <w:bottom w:w="113" w:type="dxa"/>
              <w:right w:w="57" w:type="dxa"/>
            </w:tcMar>
          </w:tcPr>
          <w:p w14:paraId="1BFEBB85"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9,- Kč / km</w:t>
            </w:r>
          </w:p>
        </w:tc>
      </w:tr>
      <w:tr w:rsidR="005F109D" w:rsidRPr="005F109D" w14:paraId="45AD31AD" w14:textId="77777777" w:rsidTr="00DB2757">
        <w:trPr>
          <w:trHeight w:val="340"/>
        </w:trPr>
        <w:tc>
          <w:tcPr>
            <w:tcW w:w="7797" w:type="dxa"/>
            <w:shd w:val="clear" w:color="auto" w:fill="auto"/>
            <w:tcMar>
              <w:top w:w="113" w:type="dxa"/>
              <w:bottom w:w="113" w:type="dxa"/>
            </w:tcMar>
          </w:tcPr>
          <w:p w14:paraId="5EB0A545" w14:textId="77777777" w:rsidR="005F109D" w:rsidRPr="005F109D" w:rsidRDefault="005F109D" w:rsidP="005F109D">
            <w:pPr>
              <w:widowControl w:val="0"/>
              <w:spacing w:after="60" w:line="240" w:lineRule="auto"/>
              <w:rPr>
                <w:rFonts w:ascii="Calibri" w:eastAsia="Calibri" w:hAnsi="Calibri" w:cs="Arial"/>
                <w:b/>
                <w:bCs/>
              </w:rPr>
            </w:pPr>
            <w:r w:rsidRPr="005F109D">
              <w:rPr>
                <w:rFonts w:ascii="Calibri" w:eastAsia="Calibri" w:hAnsi="Calibri" w:cs="Arial"/>
                <w:b/>
                <w:bCs/>
              </w:rPr>
              <w:t>Čas strávený na cestě</w:t>
            </w:r>
          </w:p>
          <w:p w14:paraId="39C12A5F" w14:textId="77777777" w:rsidR="005F109D" w:rsidRPr="005F109D" w:rsidRDefault="005F109D" w:rsidP="005F109D">
            <w:pPr>
              <w:numPr>
                <w:ilvl w:val="0"/>
                <w:numId w:val="6"/>
              </w:numPr>
              <w:tabs>
                <w:tab w:val="left" w:pos="-1985"/>
                <w:tab w:val="right" w:pos="-1843"/>
                <w:tab w:val="num" w:pos="1004"/>
                <w:tab w:val="num" w:pos="1068"/>
                <w:tab w:val="right" w:pos="6237"/>
              </w:tabs>
              <w:spacing w:after="0" w:line="240" w:lineRule="auto"/>
              <w:ind w:left="1068"/>
              <w:rPr>
                <w:rFonts w:ascii="Calibri" w:eastAsia="Calibri" w:hAnsi="Calibri" w:cs="Arial"/>
              </w:rPr>
            </w:pPr>
            <w:r w:rsidRPr="005F109D">
              <w:rPr>
                <w:rFonts w:ascii="Calibri" w:eastAsia="Calibri" w:hAnsi="Calibri" w:cs="Arial"/>
              </w:rPr>
              <w:t>čas strávený na cestě tam a zpět, který přesáhne 1 hodinu</w:t>
            </w:r>
          </w:p>
        </w:tc>
        <w:tc>
          <w:tcPr>
            <w:tcW w:w="1701" w:type="dxa"/>
            <w:shd w:val="clear" w:color="auto" w:fill="auto"/>
            <w:tcMar>
              <w:top w:w="113" w:type="dxa"/>
              <w:left w:w="0" w:type="dxa"/>
              <w:bottom w:w="113" w:type="dxa"/>
              <w:right w:w="57" w:type="dxa"/>
            </w:tcMar>
          </w:tcPr>
          <w:p w14:paraId="42836457"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400,- Kč / hod.</w:t>
            </w:r>
          </w:p>
        </w:tc>
      </w:tr>
    </w:tbl>
    <w:p w14:paraId="20578C0C" w14:textId="77777777" w:rsidR="005F109D" w:rsidRPr="005F109D" w:rsidRDefault="005F109D" w:rsidP="005F109D">
      <w:pPr>
        <w:spacing w:after="0" w:line="240" w:lineRule="auto"/>
        <w:rPr>
          <w:rFonts w:ascii="Calibri" w:eastAsia="Times New Roman" w:hAnsi="Calibri" w:cs="Arial"/>
          <w:b/>
          <w:bCs/>
          <w:u w:val="single"/>
        </w:rPr>
      </w:pPr>
    </w:p>
    <w:p w14:paraId="59A465CD" w14:textId="77777777" w:rsidR="005F109D" w:rsidRPr="005F109D" w:rsidRDefault="005F109D" w:rsidP="005F109D">
      <w:pPr>
        <w:spacing w:after="0" w:line="240" w:lineRule="auto"/>
        <w:rPr>
          <w:rFonts w:ascii="Calibri" w:eastAsia="Times New Roman" w:hAnsi="Calibri" w:cs="Arial"/>
          <w:b/>
          <w:bCs/>
          <w:u w:val="single"/>
        </w:rPr>
      </w:pPr>
    </w:p>
    <w:p w14:paraId="12E24137" w14:textId="77777777" w:rsidR="005F109D" w:rsidRPr="005F109D" w:rsidRDefault="005F109D" w:rsidP="005F109D">
      <w:pPr>
        <w:spacing w:after="0" w:line="240" w:lineRule="auto"/>
        <w:rPr>
          <w:rFonts w:ascii="Calibri" w:eastAsia="Times New Roman" w:hAnsi="Calibri" w:cs="Arial"/>
          <w:b/>
          <w:bCs/>
          <w:u w:val="single"/>
        </w:rPr>
      </w:pPr>
    </w:p>
    <w:tbl>
      <w:tblPr>
        <w:tblW w:w="9498" w:type="dxa"/>
        <w:tblInd w:w="108" w:type="dxa"/>
        <w:tblCellMar>
          <w:top w:w="170" w:type="dxa"/>
          <w:bottom w:w="170" w:type="dxa"/>
        </w:tblCellMar>
        <w:tblLook w:val="04A0" w:firstRow="1" w:lastRow="0" w:firstColumn="1" w:lastColumn="0" w:noHBand="0" w:noVBand="1"/>
      </w:tblPr>
      <w:tblGrid>
        <w:gridCol w:w="7938"/>
        <w:gridCol w:w="1560"/>
      </w:tblGrid>
      <w:tr w:rsidR="005F109D" w:rsidRPr="005F109D" w14:paraId="57C6467C" w14:textId="77777777" w:rsidTr="00DB2757">
        <w:trPr>
          <w:trHeight w:hRule="exact" w:val="397"/>
        </w:trPr>
        <w:tc>
          <w:tcPr>
            <w:tcW w:w="7938" w:type="dxa"/>
            <w:tcBorders>
              <w:right w:val="single" w:sz="4" w:space="0" w:color="00B0F0"/>
            </w:tcBorders>
            <w:shd w:val="clear" w:color="auto" w:fill="00B0F0"/>
            <w:tcMar>
              <w:top w:w="113" w:type="dxa"/>
              <w:bottom w:w="113" w:type="dxa"/>
            </w:tcMar>
            <w:vAlign w:val="center"/>
          </w:tcPr>
          <w:p w14:paraId="0CECA95C" w14:textId="77777777" w:rsidR="005F109D" w:rsidRPr="005F109D" w:rsidRDefault="005F109D" w:rsidP="005F109D">
            <w:pPr>
              <w:widowControl w:val="0"/>
              <w:spacing w:after="0" w:line="240" w:lineRule="auto"/>
              <w:rPr>
                <w:rFonts w:ascii="Calibri" w:eastAsia="Calibri" w:hAnsi="Calibri" w:cs="Arial"/>
                <w:b/>
                <w:bCs/>
                <w:color w:val="FFFFFF"/>
                <w:sz w:val="24"/>
                <w:szCs w:val="24"/>
              </w:rPr>
            </w:pPr>
            <w:r w:rsidRPr="005F109D">
              <w:rPr>
                <w:rFonts w:ascii="Calibri" w:eastAsia="Calibri" w:hAnsi="Calibri" w:cs="Arial"/>
                <w:b/>
                <w:bCs/>
                <w:color w:val="FFFFFF"/>
                <w:sz w:val="24"/>
                <w:szCs w:val="24"/>
              </w:rPr>
              <w:t>Příplatky a poplatky *</w:t>
            </w:r>
          </w:p>
        </w:tc>
        <w:tc>
          <w:tcPr>
            <w:tcW w:w="1560" w:type="dxa"/>
            <w:tcBorders>
              <w:left w:val="single" w:sz="4" w:space="0" w:color="00B0F0"/>
            </w:tcBorders>
            <w:shd w:val="clear" w:color="auto" w:fill="00B0F0"/>
            <w:tcMar>
              <w:top w:w="113" w:type="dxa"/>
              <w:left w:w="0" w:type="dxa"/>
              <w:bottom w:w="113" w:type="dxa"/>
              <w:right w:w="57" w:type="dxa"/>
            </w:tcMar>
            <w:vAlign w:val="center"/>
          </w:tcPr>
          <w:p w14:paraId="6E29E1BF" w14:textId="77777777" w:rsidR="005F109D" w:rsidRPr="005F109D" w:rsidRDefault="005F109D" w:rsidP="005F109D">
            <w:pPr>
              <w:widowControl w:val="0"/>
              <w:spacing w:after="0" w:line="240" w:lineRule="auto"/>
              <w:ind w:right="85"/>
              <w:jc w:val="center"/>
              <w:rPr>
                <w:rFonts w:ascii="Calibri" w:eastAsia="Calibri" w:hAnsi="Calibri" w:cs="Arial"/>
                <w:b/>
                <w:bCs/>
                <w:color w:val="FFFFFF"/>
                <w:sz w:val="24"/>
                <w:szCs w:val="24"/>
              </w:rPr>
            </w:pPr>
            <w:r w:rsidRPr="005F109D">
              <w:rPr>
                <w:rFonts w:ascii="Calibri" w:eastAsia="Calibri" w:hAnsi="Calibri" w:cs="Arial"/>
                <w:b/>
                <w:bCs/>
                <w:color w:val="FFFFFF"/>
                <w:sz w:val="24"/>
                <w:szCs w:val="24"/>
              </w:rPr>
              <w:t>Cena bez DPH</w:t>
            </w:r>
          </w:p>
        </w:tc>
      </w:tr>
      <w:tr w:rsidR="005F109D" w:rsidRPr="005F109D" w14:paraId="7B9438DC" w14:textId="77777777" w:rsidTr="00DB2757">
        <w:trPr>
          <w:trHeight w:val="437"/>
        </w:trPr>
        <w:tc>
          <w:tcPr>
            <w:tcW w:w="7938" w:type="dxa"/>
            <w:shd w:val="clear" w:color="auto" w:fill="auto"/>
            <w:tcMar>
              <w:top w:w="28" w:type="dxa"/>
              <w:bottom w:w="142" w:type="dxa"/>
            </w:tcMar>
          </w:tcPr>
          <w:p w14:paraId="6C8AE4AD" w14:textId="77777777" w:rsidR="005F109D" w:rsidRPr="005F109D" w:rsidRDefault="005F109D" w:rsidP="005F109D">
            <w:pPr>
              <w:numPr>
                <w:ilvl w:val="0"/>
                <w:numId w:val="10"/>
              </w:numPr>
              <w:tabs>
                <w:tab w:val="left" w:pos="1031"/>
              </w:tabs>
              <w:spacing w:after="0" w:line="240" w:lineRule="auto"/>
              <w:ind w:left="1031" w:hanging="283"/>
              <w:contextualSpacing/>
              <w:jc w:val="both"/>
              <w:rPr>
                <w:rFonts w:ascii="Calibri" w:eastAsia="Calibri" w:hAnsi="Calibri" w:cs="Arial"/>
                <w:i/>
              </w:rPr>
            </w:pPr>
            <w:r w:rsidRPr="005F109D">
              <w:rPr>
                <w:rFonts w:ascii="Calibri" w:eastAsia="Calibri" w:hAnsi="Calibri" w:cs="Arial"/>
                <w:i/>
              </w:rPr>
              <w:t xml:space="preserve">Žádný příplatek nezvyšuje základ ceny pro stanovení kteréhokoliv </w:t>
            </w:r>
          </w:p>
          <w:p w14:paraId="2773B4B0" w14:textId="77777777" w:rsidR="005F109D" w:rsidRPr="005F109D" w:rsidRDefault="005F109D" w:rsidP="005F109D">
            <w:pPr>
              <w:tabs>
                <w:tab w:val="left" w:pos="1031"/>
              </w:tabs>
              <w:spacing w:after="0" w:line="240" w:lineRule="auto"/>
              <w:ind w:left="1031"/>
              <w:contextualSpacing/>
              <w:jc w:val="both"/>
              <w:rPr>
                <w:rFonts w:ascii="Calibri" w:eastAsia="Calibri" w:hAnsi="Calibri" w:cs="Arial"/>
                <w:i/>
              </w:rPr>
            </w:pPr>
            <w:r w:rsidRPr="005F109D">
              <w:rPr>
                <w:rFonts w:ascii="Calibri" w:eastAsia="Calibri" w:hAnsi="Calibri" w:cs="Arial"/>
                <w:i/>
              </w:rPr>
              <w:t>dalšího příplatku.</w:t>
            </w:r>
          </w:p>
        </w:tc>
        <w:tc>
          <w:tcPr>
            <w:tcW w:w="1560" w:type="dxa"/>
            <w:shd w:val="clear" w:color="auto" w:fill="auto"/>
            <w:tcMar>
              <w:top w:w="28" w:type="dxa"/>
              <w:left w:w="0" w:type="dxa"/>
              <w:bottom w:w="142" w:type="dxa"/>
              <w:right w:w="57" w:type="dxa"/>
            </w:tcMar>
          </w:tcPr>
          <w:p w14:paraId="1CE796E3" w14:textId="77777777" w:rsidR="005F109D" w:rsidRPr="005F109D" w:rsidRDefault="005F109D" w:rsidP="005F109D">
            <w:pPr>
              <w:widowControl w:val="0"/>
              <w:spacing w:after="0" w:line="240" w:lineRule="auto"/>
              <w:ind w:left="175" w:right="85"/>
              <w:jc w:val="right"/>
              <w:rPr>
                <w:rFonts w:ascii="Calibri" w:eastAsia="Calibri" w:hAnsi="Calibri" w:cs="Arial"/>
                <w:b/>
                <w:bCs/>
                <w:sz w:val="10"/>
                <w:szCs w:val="10"/>
              </w:rPr>
            </w:pPr>
          </w:p>
        </w:tc>
      </w:tr>
      <w:tr w:rsidR="005F109D" w:rsidRPr="005F109D" w14:paraId="0504EDD5" w14:textId="77777777" w:rsidTr="00DB2757">
        <w:trPr>
          <w:trHeight w:val="765"/>
        </w:trPr>
        <w:tc>
          <w:tcPr>
            <w:tcW w:w="7938" w:type="dxa"/>
            <w:shd w:val="clear" w:color="auto" w:fill="auto"/>
            <w:tcMar>
              <w:top w:w="113" w:type="dxa"/>
              <w:bottom w:w="113" w:type="dxa"/>
            </w:tcMar>
          </w:tcPr>
          <w:p w14:paraId="00564B2F" w14:textId="77777777" w:rsidR="005F109D" w:rsidRPr="005F109D" w:rsidRDefault="005F109D" w:rsidP="005F109D">
            <w:pPr>
              <w:tabs>
                <w:tab w:val="right" w:pos="-1985"/>
                <w:tab w:val="right" w:pos="-1843"/>
                <w:tab w:val="right" w:pos="6096"/>
                <w:tab w:val="left" w:pos="6237"/>
              </w:tabs>
              <w:spacing w:after="60" w:line="240" w:lineRule="auto"/>
              <w:rPr>
                <w:rFonts w:ascii="Calibri" w:eastAsia="Calibri" w:hAnsi="Calibri" w:cs="Arial"/>
                <w:b/>
                <w:bCs/>
              </w:rPr>
            </w:pPr>
            <w:r w:rsidRPr="005F109D">
              <w:rPr>
                <w:rFonts w:ascii="Calibri" w:eastAsia="Calibri" w:hAnsi="Calibri" w:cs="Arial"/>
                <w:b/>
                <w:bCs/>
              </w:rPr>
              <w:t>Příplatek za práci mimo pracovní dobu</w:t>
            </w:r>
          </w:p>
          <w:p w14:paraId="098EF5E9" w14:textId="77777777" w:rsidR="005F109D" w:rsidRPr="005F109D" w:rsidRDefault="005F109D" w:rsidP="005F109D">
            <w:pPr>
              <w:numPr>
                <w:ilvl w:val="0"/>
                <w:numId w:val="6"/>
              </w:numPr>
              <w:tabs>
                <w:tab w:val="left" w:pos="-1985"/>
                <w:tab w:val="right" w:pos="-1843"/>
                <w:tab w:val="num" w:pos="1068"/>
                <w:tab w:val="right" w:pos="6237"/>
              </w:tabs>
              <w:spacing w:after="0" w:line="240" w:lineRule="auto"/>
              <w:ind w:left="1068"/>
              <w:rPr>
                <w:rFonts w:ascii="Calibri" w:eastAsia="Calibri" w:hAnsi="Calibri" w:cs="Arial"/>
              </w:rPr>
            </w:pPr>
            <w:r w:rsidRPr="005F109D">
              <w:rPr>
                <w:rFonts w:ascii="Calibri" w:eastAsia="Calibri" w:hAnsi="Calibri" w:cs="Arial"/>
              </w:rPr>
              <w:t>od 18:00 do 8:00</w:t>
            </w:r>
          </w:p>
          <w:p w14:paraId="4C7CA916" w14:textId="77777777" w:rsidR="005F109D" w:rsidRPr="005F109D" w:rsidRDefault="005F109D" w:rsidP="005F109D">
            <w:pPr>
              <w:numPr>
                <w:ilvl w:val="0"/>
                <w:numId w:val="6"/>
              </w:numPr>
              <w:tabs>
                <w:tab w:val="left" w:pos="-1985"/>
                <w:tab w:val="right" w:pos="-1843"/>
                <w:tab w:val="num" w:pos="1068"/>
                <w:tab w:val="right" w:pos="6237"/>
              </w:tabs>
              <w:spacing w:after="0" w:line="240" w:lineRule="auto"/>
              <w:ind w:left="1068"/>
              <w:rPr>
                <w:rFonts w:ascii="Calibri" w:eastAsia="Calibri" w:hAnsi="Calibri" w:cs="Arial"/>
              </w:rPr>
            </w:pPr>
            <w:r w:rsidRPr="005F109D">
              <w:rPr>
                <w:rFonts w:ascii="Calibri" w:eastAsia="Calibri" w:hAnsi="Calibri" w:cs="Arial"/>
              </w:rPr>
              <w:t>uplatňuje se ve všední dny</w:t>
            </w:r>
            <w:r w:rsidR="00350005">
              <w:rPr>
                <w:rFonts w:ascii="Calibri" w:eastAsia="Calibri" w:hAnsi="Calibri" w:cs="Arial"/>
              </w:rPr>
              <w:br/>
            </w:r>
            <w:r w:rsidR="00350005">
              <w:rPr>
                <w:rFonts w:ascii="Calibri" w:eastAsia="Calibri" w:hAnsi="Calibri" w:cs="Arial"/>
              </w:rPr>
              <w:br/>
            </w:r>
            <w:r w:rsidR="00350005">
              <w:rPr>
                <w:rFonts w:ascii="Calibri" w:eastAsia="Calibri" w:hAnsi="Calibri" w:cs="Arial"/>
              </w:rPr>
              <w:br/>
            </w:r>
            <w:r w:rsidR="00350005">
              <w:rPr>
                <w:rFonts w:ascii="Calibri" w:eastAsia="Calibri" w:hAnsi="Calibri" w:cs="Arial"/>
              </w:rPr>
              <w:br/>
            </w:r>
            <w:r w:rsidR="00350005">
              <w:rPr>
                <w:rFonts w:ascii="Calibri" w:eastAsia="Calibri" w:hAnsi="Calibri" w:cs="Arial"/>
              </w:rPr>
              <w:br/>
            </w:r>
            <w:r w:rsidR="00350005">
              <w:rPr>
                <w:rFonts w:ascii="Calibri" w:eastAsia="Calibri" w:hAnsi="Calibri" w:cs="Arial"/>
              </w:rPr>
              <w:br/>
            </w:r>
          </w:p>
        </w:tc>
        <w:tc>
          <w:tcPr>
            <w:tcW w:w="1560" w:type="dxa"/>
            <w:shd w:val="clear" w:color="auto" w:fill="auto"/>
            <w:tcMar>
              <w:top w:w="113" w:type="dxa"/>
              <w:left w:w="0" w:type="dxa"/>
              <w:bottom w:w="113" w:type="dxa"/>
              <w:right w:w="57" w:type="dxa"/>
            </w:tcMar>
          </w:tcPr>
          <w:p w14:paraId="656F971C" w14:textId="77777777" w:rsidR="005F109D" w:rsidRPr="005F109D" w:rsidRDefault="005F109D" w:rsidP="005F109D">
            <w:pPr>
              <w:widowControl w:val="0"/>
              <w:spacing w:after="0" w:line="240" w:lineRule="auto"/>
              <w:ind w:right="85"/>
              <w:jc w:val="right"/>
              <w:rPr>
                <w:rFonts w:ascii="Calibri" w:eastAsia="Calibri" w:hAnsi="Calibri" w:cs="Arial"/>
                <w:b/>
                <w:bCs/>
              </w:rPr>
            </w:pPr>
            <w:r w:rsidRPr="005F109D">
              <w:rPr>
                <w:rFonts w:ascii="Calibri" w:eastAsia="Calibri" w:hAnsi="Calibri" w:cs="Arial"/>
                <w:b/>
                <w:bCs/>
              </w:rPr>
              <w:t>+ 25 %</w:t>
            </w:r>
          </w:p>
        </w:tc>
      </w:tr>
      <w:tr w:rsidR="005F109D" w:rsidRPr="005F109D" w14:paraId="7B59991B" w14:textId="77777777" w:rsidTr="00DB2757">
        <w:trPr>
          <w:trHeight w:val="340"/>
        </w:trPr>
        <w:tc>
          <w:tcPr>
            <w:tcW w:w="7938" w:type="dxa"/>
            <w:shd w:val="clear" w:color="auto" w:fill="auto"/>
            <w:tcMar>
              <w:top w:w="113" w:type="dxa"/>
              <w:bottom w:w="113" w:type="dxa"/>
            </w:tcMar>
          </w:tcPr>
          <w:p w14:paraId="2924C3FF" w14:textId="77777777" w:rsidR="005F109D" w:rsidRPr="005F109D" w:rsidRDefault="005F109D" w:rsidP="005F109D">
            <w:pPr>
              <w:widowControl w:val="0"/>
              <w:tabs>
                <w:tab w:val="left" w:pos="-1985"/>
                <w:tab w:val="right" w:pos="-1843"/>
                <w:tab w:val="right" w:pos="6096"/>
                <w:tab w:val="left" w:pos="6237"/>
              </w:tabs>
              <w:spacing w:after="0" w:line="240" w:lineRule="auto"/>
              <w:rPr>
                <w:rFonts w:ascii="Calibri" w:eastAsia="Calibri" w:hAnsi="Calibri" w:cs="Arial"/>
              </w:rPr>
            </w:pPr>
            <w:r w:rsidRPr="005F109D">
              <w:rPr>
                <w:rFonts w:ascii="Calibri" w:eastAsia="Calibri" w:hAnsi="Calibri" w:cs="Arial"/>
                <w:b/>
                <w:bCs/>
              </w:rPr>
              <w:lastRenderedPageBreak/>
              <w:t>Příplatek za práci v sobotu a neděli</w:t>
            </w:r>
            <w:r w:rsidRPr="005F109D">
              <w:rPr>
                <w:rFonts w:ascii="Calibri" w:eastAsia="Calibri" w:hAnsi="Calibri" w:cs="Arial"/>
                <w:b/>
                <w:bCs/>
              </w:rPr>
              <w:tab/>
            </w:r>
          </w:p>
        </w:tc>
        <w:tc>
          <w:tcPr>
            <w:tcW w:w="1560" w:type="dxa"/>
            <w:shd w:val="clear" w:color="auto" w:fill="auto"/>
            <w:tcMar>
              <w:top w:w="113" w:type="dxa"/>
              <w:left w:w="0" w:type="dxa"/>
              <w:bottom w:w="113" w:type="dxa"/>
              <w:right w:w="57" w:type="dxa"/>
            </w:tcMar>
          </w:tcPr>
          <w:p w14:paraId="027FC949"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+ 50 %</w:t>
            </w:r>
          </w:p>
        </w:tc>
      </w:tr>
      <w:tr w:rsidR="005F109D" w:rsidRPr="005F109D" w14:paraId="5164ADC3" w14:textId="77777777" w:rsidTr="00DB2757">
        <w:trPr>
          <w:trHeight w:val="297"/>
        </w:trPr>
        <w:tc>
          <w:tcPr>
            <w:tcW w:w="7938" w:type="dxa"/>
            <w:shd w:val="clear" w:color="auto" w:fill="auto"/>
            <w:tcMar>
              <w:top w:w="113" w:type="dxa"/>
              <w:bottom w:w="113" w:type="dxa"/>
            </w:tcMar>
          </w:tcPr>
          <w:p w14:paraId="3753ABBB" w14:textId="77777777" w:rsidR="005F109D" w:rsidRPr="005F109D" w:rsidRDefault="005F109D" w:rsidP="005F109D">
            <w:pPr>
              <w:widowControl w:val="0"/>
              <w:tabs>
                <w:tab w:val="left" w:pos="-1985"/>
                <w:tab w:val="right" w:pos="-1843"/>
                <w:tab w:val="right" w:pos="6096"/>
                <w:tab w:val="left" w:pos="6237"/>
              </w:tabs>
              <w:spacing w:after="0" w:line="240" w:lineRule="auto"/>
              <w:rPr>
                <w:rFonts w:ascii="Calibri" w:eastAsia="Calibri" w:hAnsi="Calibri" w:cs="Arial"/>
              </w:rPr>
            </w:pPr>
            <w:r w:rsidRPr="005F109D">
              <w:rPr>
                <w:rFonts w:ascii="Calibri" w:eastAsia="Calibri" w:hAnsi="Calibri" w:cs="Arial"/>
                <w:b/>
                <w:bCs/>
              </w:rPr>
              <w:t>Příplatek za práci ve státem uznaný svátek</w:t>
            </w:r>
          </w:p>
        </w:tc>
        <w:tc>
          <w:tcPr>
            <w:tcW w:w="1560" w:type="dxa"/>
            <w:shd w:val="clear" w:color="auto" w:fill="auto"/>
            <w:tcMar>
              <w:top w:w="113" w:type="dxa"/>
              <w:left w:w="0" w:type="dxa"/>
              <w:bottom w:w="113" w:type="dxa"/>
              <w:right w:w="57" w:type="dxa"/>
            </w:tcMar>
          </w:tcPr>
          <w:p w14:paraId="1FEFE659"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+ 100 %</w:t>
            </w:r>
          </w:p>
        </w:tc>
      </w:tr>
      <w:tr w:rsidR="005F109D" w:rsidRPr="005F109D" w14:paraId="6BFF06CF" w14:textId="77777777" w:rsidTr="00DB2757">
        <w:trPr>
          <w:trHeight w:val="297"/>
        </w:trPr>
        <w:tc>
          <w:tcPr>
            <w:tcW w:w="7938" w:type="dxa"/>
            <w:shd w:val="clear" w:color="auto" w:fill="auto"/>
            <w:tcMar>
              <w:top w:w="113" w:type="dxa"/>
              <w:bottom w:w="113" w:type="dxa"/>
            </w:tcMar>
          </w:tcPr>
          <w:p w14:paraId="1E6AEBFB" w14:textId="77777777" w:rsidR="005F109D" w:rsidRPr="005F109D" w:rsidRDefault="005F109D" w:rsidP="005F109D">
            <w:pPr>
              <w:tabs>
                <w:tab w:val="right" w:pos="-1985"/>
                <w:tab w:val="right" w:pos="-1843"/>
                <w:tab w:val="right" w:pos="6096"/>
                <w:tab w:val="left" w:pos="6237"/>
              </w:tabs>
              <w:spacing w:after="60" w:line="240" w:lineRule="auto"/>
              <w:rPr>
                <w:rFonts w:ascii="Calibri" w:eastAsia="Calibri" w:hAnsi="Calibri" w:cs="Arial"/>
                <w:b/>
                <w:bCs/>
              </w:rPr>
            </w:pPr>
            <w:r w:rsidRPr="005F109D">
              <w:rPr>
                <w:rFonts w:ascii="Calibri" w:eastAsia="Calibri" w:hAnsi="Calibri" w:cs="Arial"/>
                <w:b/>
                <w:bCs/>
              </w:rPr>
              <w:t>Příplatek pro zákazníky se starší verzí SW</w:t>
            </w:r>
            <w:r w:rsidRPr="005F109D">
              <w:rPr>
                <w:rFonts w:ascii="Calibri" w:eastAsia="Calibri" w:hAnsi="Calibri" w:cs="Arial"/>
                <w:b/>
                <w:bCs/>
              </w:rPr>
              <w:tab/>
            </w:r>
            <w:r w:rsidRPr="005F109D">
              <w:rPr>
                <w:rFonts w:ascii="Calibri" w:eastAsia="Calibri" w:hAnsi="Calibri" w:cs="Arial"/>
                <w:b/>
                <w:bCs/>
              </w:rPr>
              <w:tab/>
            </w:r>
            <w:r w:rsidRPr="005F109D">
              <w:rPr>
                <w:rFonts w:ascii="Calibri" w:eastAsia="Calibri" w:hAnsi="Calibri" w:cs="Arial"/>
                <w:b/>
                <w:bCs/>
              </w:rPr>
              <w:tab/>
            </w:r>
            <w:r w:rsidRPr="005F109D">
              <w:rPr>
                <w:rFonts w:ascii="Calibri" w:eastAsia="Calibri" w:hAnsi="Calibri" w:cs="Arial"/>
                <w:b/>
                <w:bCs/>
              </w:rPr>
              <w:tab/>
            </w:r>
          </w:p>
          <w:p w14:paraId="06EBC35F" w14:textId="77777777" w:rsidR="005F109D" w:rsidRPr="005F109D" w:rsidRDefault="005F109D" w:rsidP="005F109D">
            <w:pPr>
              <w:numPr>
                <w:ilvl w:val="0"/>
                <w:numId w:val="6"/>
              </w:numPr>
              <w:tabs>
                <w:tab w:val="left" w:pos="-1985"/>
                <w:tab w:val="right" w:pos="-1843"/>
                <w:tab w:val="num" w:pos="1068"/>
                <w:tab w:val="right" w:pos="6237"/>
              </w:tabs>
              <w:spacing w:after="0" w:line="240" w:lineRule="auto"/>
              <w:ind w:left="1068"/>
              <w:rPr>
                <w:rFonts w:ascii="Calibri" w:eastAsia="Calibri" w:hAnsi="Calibri" w:cs="Arial"/>
              </w:rPr>
            </w:pPr>
            <w:r w:rsidRPr="005F109D">
              <w:rPr>
                <w:rFonts w:ascii="Calibri" w:eastAsia="Calibri" w:hAnsi="Calibri" w:cs="Arial"/>
              </w:rPr>
              <w:t>příplatek se vztahuje na starší než aktuální verze systému</w:t>
            </w:r>
          </w:p>
        </w:tc>
        <w:tc>
          <w:tcPr>
            <w:tcW w:w="1560" w:type="dxa"/>
            <w:shd w:val="clear" w:color="auto" w:fill="auto"/>
            <w:tcMar>
              <w:top w:w="113" w:type="dxa"/>
              <w:left w:w="0" w:type="dxa"/>
              <w:bottom w:w="113" w:type="dxa"/>
              <w:right w:w="57" w:type="dxa"/>
            </w:tcMar>
          </w:tcPr>
          <w:p w14:paraId="1DB2B60E"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+ 25 %</w:t>
            </w:r>
          </w:p>
        </w:tc>
      </w:tr>
      <w:tr w:rsidR="005F109D" w:rsidRPr="005F109D" w14:paraId="2C61B440" w14:textId="77777777" w:rsidTr="00DB2757">
        <w:trPr>
          <w:trHeight w:val="2033"/>
        </w:trPr>
        <w:tc>
          <w:tcPr>
            <w:tcW w:w="7938" w:type="dxa"/>
            <w:shd w:val="clear" w:color="auto" w:fill="auto"/>
            <w:tcMar>
              <w:top w:w="113" w:type="dxa"/>
              <w:bottom w:w="113" w:type="dxa"/>
            </w:tcMar>
          </w:tcPr>
          <w:p w14:paraId="31B5173B" w14:textId="77777777" w:rsidR="005F109D" w:rsidRPr="005F109D" w:rsidRDefault="005F109D" w:rsidP="005F109D">
            <w:pPr>
              <w:tabs>
                <w:tab w:val="right" w:pos="-1985"/>
                <w:tab w:val="right" w:pos="-1843"/>
                <w:tab w:val="right" w:pos="6096"/>
                <w:tab w:val="left" w:pos="6237"/>
              </w:tabs>
              <w:spacing w:after="60" w:line="240" w:lineRule="auto"/>
              <w:rPr>
                <w:rFonts w:ascii="Calibri" w:eastAsia="Calibri" w:hAnsi="Calibri" w:cs="Arial"/>
                <w:b/>
                <w:bCs/>
              </w:rPr>
            </w:pPr>
            <w:r w:rsidRPr="005F109D">
              <w:rPr>
                <w:rFonts w:ascii="Calibri" w:eastAsia="Calibri" w:hAnsi="Calibri" w:cs="Arial"/>
                <w:b/>
                <w:bCs/>
              </w:rPr>
              <w:t>Storno poplatek</w:t>
            </w:r>
          </w:p>
          <w:p w14:paraId="0B48F8CB" w14:textId="77777777" w:rsidR="005F109D" w:rsidRPr="005F109D" w:rsidRDefault="005F109D" w:rsidP="005F109D">
            <w:pPr>
              <w:tabs>
                <w:tab w:val="left" w:pos="-1985"/>
                <w:tab w:val="right" w:pos="-1843"/>
                <w:tab w:val="right" w:pos="6237"/>
              </w:tabs>
              <w:spacing w:after="0" w:line="240" w:lineRule="auto"/>
              <w:ind w:right="171"/>
              <w:jc w:val="both"/>
              <w:rPr>
                <w:rFonts w:ascii="Calibri" w:eastAsia="Calibri" w:hAnsi="Calibri" w:cs="Arial"/>
              </w:rPr>
            </w:pPr>
            <w:r w:rsidRPr="005F109D">
              <w:rPr>
                <w:rFonts w:ascii="Calibri" w:eastAsia="Calibri" w:hAnsi="Calibri" w:cs="Arial"/>
              </w:rPr>
              <w:t xml:space="preserve">Při odřeknutí objednané konzultace či jiné práce méně než 24 hodin před jejím započetím je Nabyvateli účtován stornovací poplatek ve výši </w:t>
            </w:r>
            <w:proofErr w:type="gramStart"/>
            <w:r w:rsidRPr="005F109D">
              <w:rPr>
                <w:rFonts w:ascii="Calibri" w:eastAsia="Calibri" w:hAnsi="Calibri" w:cs="Arial"/>
              </w:rPr>
              <w:t>50%</w:t>
            </w:r>
            <w:proofErr w:type="gramEnd"/>
            <w:r w:rsidRPr="005F109D">
              <w:rPr>
                <w:rFonts w:ascii="Calibri" w:eastAsia="Calibri" w:hAnsi="Calibri" w:cs="Arial"/>
              </w:rPr>
              <w:t xml:space="preserve"> z ceny objednávky - minimálně </w:t>
            </w:r>
            <w:r w:rsidRPr="005F109D">
              <w:rPr>
                <w:rFonts w:ascii="Calibri" w:eastAsia="Calibri" w:hAnsi="Calibri" w:cs="Arial"/>
                <w:bCs/>
              </w:rPr>
              <w:t>tři (3)</w:t>
            </w:r>
            <w:r w:rsidRPr="005F109D">
              <w:rPr>
                <w:rFonts w:ascii="Calibri" w:eastAsia="Calibri" w:hAnsi="Calibri" w:cs="Arial"/>
              </w:rPr>
              <w:t xml:space="preserve"> hodiny práce.</w:t>
            </w:r>
          </w:p>
        </w:tc>
        <w:tc>
          <w:tcPr>
            <w:tcW w:w="1560" w:type="dxa"/>
            <w:shd w:val="clear" w:color="auto" w:fill="auto"/>
            <w:tcMar>
              <w:top w:w="113" w:type="dxa"/>
              <w:left w:w="0" w:type="dxa"/>
              <w:bottom w:w="113" w:type="dxa"/>
              <w:right w:w="57" w:type="dxa"/>
            </w:tcMar>
          </w:tcPr>
          <w:p w14:paraId="097D4CBB"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50 %</w:t>
            </w:r>
          </w:p>
          <w:p w14:paraId="26F55244" w14:textId="77777777" w:rsidR="005F109D" w:rsidRPr="005F109D" w:rsidRDefault="005F109D" w:rsidP="005F109D">
            <w:pPr>
              <w:widowControl w:val="0"/>
              <w:spacing w:after="0" w:line="240" w:lineRule="auto"/>
              <w:ind w:left="175" w:right="85"/>
              <w:jc w:val="right"/>
              <w:rPr>
                <w:rFonts w:ascii="Calibri" w:eastAsia="Calibri" w:hAnsi="Calibri" w:cs="Arial"/>
                <w:b/>
                <w:bCs/>
              </w:rPr>
            </w:pPr>
            <w:r w:rsidRPr="005F109D">
              <w:rPr>
                <w:rFonts w:ascii="Calibri" w:eastAsia="Calibri" w:hAnsi="Calibri" w:cs="Arial"/>
                <w:b/>
                <w:bCs/>
              </w:rPr>
              <w:t>(min. 3 hod.)</w:t>
            </w:r>
          </w:p>
        </w:tc>
      </w:tr>
    </w:tbl>
    <w:p w14:paraId="3B4CC1E8" w14:textId="77777777" w:rsidR="005F109D" w:rsidRPr="005F109D" w:rsidRDefault="005F109D" w:rsidP="005F109D">
      <w:pPr>
        <w:spacing w:after="120" w:line="240" w:lineRule="auto"/>
        <w:rPr>
          <w:rFonts w:ascii="Calibri" w:eastAsia="Times New Roman" w:hAnsi="Calibri" w:cs="Arial"/>
          <w:b/>
          <w:sz w:val="24"/>
          <w:szCs w:val="24"/>
        </w:rPr>
      </w:pPr>
      <w:r w:rsidRPr="005F109D">
        <w:rPr>
          <w:rFonts w:ascii="Calibri" w:eastAsia="Times New Roman" w:hAnsi="Calibri" w:cs="Calibri"/>
        </w:rPr>
        <w:br w:type="page"/>
      </w:r>
      <w:r w:rsidRPr="005F109D">
        <w:rPr>
          <w:rFonts w:ascii="Calibri" w:eastAsia="Times New Roman" w:hAnsi="Calibri" w:cs="Arial"/>
          <w:b/>
          <w:sz w:val="24"/>
          <w:szCs w:val="24"/>
        </w:rPr>
        <w:lastRenderedPageBreak/>
        <w:t>Příloha č. 3 - Implementační služby</w:t>
      </w:r>
    </w:p>
    <w:p w14:paraId="0AB7C623" w14:textId="77777777" w:rsidR="005F109D" w:rsidRPr="005F109D" w:rsidRDefault="005F109D" w:rsidP="005F109D">
      <w:pPr>
        <w:spacing w:after="120" w:line="240" w:lineRule="auto"/>
        <w:jc w:val="center"/>
        <w:rPr>
          <w:rFonts w:ascii="Calibri" w:eastAsia="Times New Roman" w:hAnsi="Calibri" w:cs="Arial"/>
        </w:rPr>
      </w:pPr>
    </w:p>
    <w:p w14:paraId="4738F2EC" w14:textId="77777777" w:rsidR="005F109D" w:rsidRPr="005F109D" w:rsidRDefault="005F109D" w:rsidP="005F109D">
      <w:pPr>
        <w:spacing w:after="240" w:line="240" w:lineRule="auto"/>
        <w:jc w:val="both"/>
        <w:rPr>
          <w:rFonts w:ascii="Calibri" w:eastAsia="Times New Roman" w:hAnsi="Calibri" w:cs="Arial"/>
        </w:rPr>
      </w:pPr>
      <w:r w:rsidRPr="005F109D">
        <w:rPr>
          <w:rFonts w:ascii="Calibri" w:eastAsia="Times New Roman" w:hAnsi="Calibri" w:cs="Arial"/>
        </w:rPr>
        <w:t xml:space="preserve">Tato nabídka obsahuje základní odhad, který bude upřesněn na základě bližších požadavků Odběratele v průběhu nasazování APV HELIOS. </w:t>
      </w:r>
    </w:p>
    <w:p w14:paraId="55ABC878" w14:textId="77777777" w:rsidR="00D67FD7" w:rsidRPr="008733BD" w:rsidRDefault="00D67FD7" w:rsidP="00D67FD7">
      <w:pPr>
        <w:jc w:val="both"/>
        <w:rPr>
          <w:sz w:val="28"/>
          <w:szCs w:val="28"/>
        </w:rPr>
      </w:pPr>
      <w:r w:rsidRPr="008733BD">
        <w:rPr>
          <w:sz w:val="28"/>
          <w:szCs w:val="28"/>
        </w:rPr>
        <w:t>Instalace a konfigurace systému</w:t>
      </w:r>
    </w:p>
    <w:tbl>
      <w:tblPr>
        <w:tblW w:w="0" w:type="auto"/>
        <w:tblCellMar>
          <w:left w:w="0" w:type="dxa"/>
          <w:right w:w="0" w:type="dxa"/>
        </w:tblCellMar>
        <w:tblLook w:val="04A0" w:firstRow="1" w:lastRow="0" w:firstColumn="1" w:lastColumn="0" w:noHBand="0" w:noVBand="1"/>
      </w:tblPr>
      <w:tblGrid>
        <w:gridCol w:w="2396"/>
        <w:gridCol w:w="1014"/>
        <w:gridCol w:w="5414"/>
      </w:tblGrid>
      <w:tr w:rsidR="00D67FD7" w:rsidRPr="008733BD" w14:paraId="6590528C" w14:textId="77777777" w:rsidTr="00D87A53">
        <w:tc>
          <w:tcPr>
            <w:tcW w:w="2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687B3"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Položka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00AB47" w14:textId="77777777" w:rsidR="00D67FD7" w:rsidRPr="008733BD" w:rsidRDefault="00D67FD7" w:rsidP="00D87A53">
            <w:pPr>
              <w:spacing w:after="0" w:line="240" w:lineRule="auto"/>
              <w:jc w:val="center"/>
              <w:rPr>
                <w:rFonts w:ascii="Calibri" w:eastAsia="Times New Roman" w:hAnsi="Calibri" w:cs="Calibri"/>
              </w:rPr>
            </w:pPr>
            <w:r w:rsidRPr="008733BD">
              <w:rPr>
                <w:rFonts w:ascii="Calibri" w:eastAsia="Times New Roman" w:hAnsi="Calibri" w:cs="Calibri"/>
              </w:rPr>
              <w:t>Cena</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7A70D"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Poznámka</w:t>
            </w:r>
          </w:p>
        </w:tc>
      </w:tr>
      <w:tr w:rsidR="00D67FD7" w:rsidRPr="008733BD" w14:paraId="1B0422ED" w14:textId="77777777" w:rsidTr="00D87A53">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BA0DE" w14:textId="77777777" w:rsidR="00D67FD7" w:rsidRPr="008733BD" w:rsidRDefault="00D67FD7" w:rsidP="00D87A53">
            <w:pPr>
              <w:spacing w:after="0" w:line="240" w:lineRule="auto"/>
              <w:rPr>
                <w:rFonts w:ascii="Calibri" w:eastAsia="Times New Roman" w:hAnsi="Calibri" w:cs="Calibri"/>
              </w:rPr>
            </w:pPr>
            <w:proofErr w:type="spellStart"/>
            <w:r>
              <w:rPr>
                <w:rFonts w:ascii="Calibri" w:eastAsia="Times New Roman" w:hAnsi="Calibri" w:cs="Calibri"/>
              </w:rPr>
              <w:t>Inuvio</w:t>
            </w:r>
            <w:proofErr w:type="spellEnd"/>
            <w:r>
              <w:rPr>
                <w:rFonts w:ascii="Calibri" w:eastAsia="Times New Roman" w:hAnsi="Calibri" w:cs="Calibri"/>
              </w:rPr>
              <w:t xml:space="preserve"> instalace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51766F2" w14:textId="77777777" w:rsidR="00D67FD7" w:rsidRPr="008733BD" w:rsidRDefault="00D67FD7" w:rsidP="00D87A53">
            <w:pPr>
              <w:spacing w:after="0" w:line="240" w:lineRule="auto"/>
              <w:jc w:val="right"/>
              <w:rPr>
                <w:rFonts w:ascii="Calibri" w:eastAsia="Times New Roman" w:hAnsi="Calibri" w:cs="Calibri"/>
              </w:rPr>
            </w:pPr>
            <w:r>
              <w:rPr>
                <w:rFonts w:ascii="Calibri" w:eastAsia="Times New Roman" w:hAnsi="Calibri" w:cs="Calibri"/>
              </w:rPr>
              <w:t>3000 Kč</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1DD54D53" w14:textId="77777777" w:rsidR="00D67FD7" w:rsidRPr="008733BD" w:rsidRDefault="00D67FD7" w:rsidP="00D87A53">
            <w:pPr>
              <w:spacing w:after="0" w:line="240" w:lineRule="auto"/>
              <w:rPr>
                <w:rFonts w:ascii="Calibri" w:eastAsia="Times New Roman" w:hAnsi="Calibri" w:cs="Calibri"/>
              </w:rPr>
            </w:pPr>
          </w:p>
        </w:tc>
      </w:tr>
      <w:tr w:rsidR="00D67FD7" w:rsidRPr="008733BD" w14:paraId="7F9B2022" w14:textId="77777777" w:rsidTr="00D87A53">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C934D" w14:textId="77777777" w:rsidR="00D67FD7" w:rsidRPr="008733BD" w:rsidRDefault="00D67FD7" w:rsidP="00D87A53">
            <w:pPr>
              <w:spacing w:after="0" w:line="240" w:lineRule="auto"/>
              <w:rPr>
                <w:rFonts w:ascii="Calibri" w:eastAsia="Times New Roman" w:hAnsi="Calibri" w:cs="Calibri"/>
              </w:rPr>
            </w:pPr>
            <w:proofErr w:type="spellStart"/>
            <w:r>
              <w:rPr>
                <w:rFonts w:ascii="Calibri" w:eastAsia="Times New Roman" w:hAnsi="Calibri" w:cs="Calibri"/>
              </w:rPr>
              <w:t>Rozkopírování</w:t>
            </w:r>
            <w:proofErr w:type="spellEnd"/>
            <w:r>
              <w:rPr>
                <w:rFonts w:ascii="Calibri" w:eastAsia="Times New Roman" w:hAnsi="Calibri" w:cs="Calibri"/>
              </w:rPr>
              <w:t xml:space="preserve"> základních číselníků </w:t>
            </w:r>
            <w:proofErr w:type="spellStart"/>
            <w:r>
              <w:rPr>
                <w:rFonts w:ascii="Calibri" w:eastAsia="Times New Roman" w:hAnsi="Calibri" w:cs="Calibri"/>
              </w:rPr>
              <w:t>Slumeko</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56BA31A" w14:textId="77777777" w:rsidR="00D67FD7" w:rsidRPr="008733BD" w:rsidRDefault="00D67FD7" w:rsidP="00D87A53">
            <w:pPr>
              <w:spacing w:after="0" w:line="240" w:lineRule="auto"/>
              <w:jc w:val="right"/>
              <w:rPr>
                <w:rFonts w:ascii="Calibri" w:eastAsia="Times New Roman" w:hAnsi="Calibri" w:cs="Calibri"/>
              </w:rPr>
            </w:pPr>
            <w:r>
              <w:rPr>
                <w:rFonts w:ascii="Calibri" w:eastAsia="Times New Roman" w:hAnsi="Calibri" w:cs="Calibri"/>
              </w:rPr>
              <w:t>12 000 Kč</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D5CE3C7"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 xml:space="preserve">předpokládáme </w:t>
            </w:r>
            <w:r>
              <w:rPr>
                <w:rFonts w:ascii="Calibri" w:eastAsia="Times New Roman" w:hAnsi="Calibri" w:cs="Calibri"/>
              </w:rPr>
              <w:t xml:space="preserve">zajištění zápůjčky databáze </w:t>
            </w:r>
            <w:proofErr w:type="spellStart"/>
            <w:r>
              <w:rPr>
                <w:rFonts w:ascii="Calibri" w:eastAsia="Times New Roman" w:hAnsi="Calibri" w:cs="Calibri"/>
              </w:rPr>
              <w:t>Slumeko</w:t>
            </w:r>
            <w:proofErr w:type="spellEnd"/>
            <w:r>
              <w:rPr>
                <w:rFonts w:ascii="Calibri" w:eastAsia="Times New Roman" w:hAnsi="Calibri" w:cs="Calibri"/>
              </w:rPr>
              <w:t xml:space="preserve"> – středisko Odry</w:t>
            </w:r>
          </w:p>
        </w:tc>
      </w:tr>
      <w:tr w:rsidR="00D67FD7" w:rsidRPr="008733BD" w14:paraId="31CCB859" w14:textId="77777777" w:rsidTr="00D87A53">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CA631" w14:textId="77777777" w:rsidR="00D67FD7" w:rsidRPr="008733BD" w:rsidRDefault="00D67FD7" w:rsidP="00D87A53">
            <w:pPr>
              <w:spacing w:after="0" w:line="240" w:lineRule="auto"/>
              <w:rPr>
                <w:rFonts w:ascii="Calibri" w:eastAsia="Times New Roman" w:hAnsi="Calibri" w:cs="Calibri"/>
              </w:rPr>
            </w:pPr>
            <w:proofErr w:type="spellStart"/>
            <w:r>
              <w:rPr>
                <w:rFonts w:ascii="Calibri" w:eastAsia="Times New Roman" w:hAnsi="Calibri" w:cs="Calibri"/>
              </w:rPr>
              <w:t>Rozkopírování</w:t>
            </w:r>
            <w:proofErr w:type="spellEnd"/>
            <w:r>
              <w:rPr>
                <w:rFonts w:ascii="Calibri" w:eastAsia="Times New Roman" w:hAnsi="Calibri" w:cs="Calibri"/>
              </w:rPr>
              <w:t xml:space="preserve"> dat od 1.1.2021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4F0B118" w14:textId="77777777" w:rsidR="00D67FD7" w:rsidRPr="008733BD" w:rsidRDefault="00D67FD7" w:rsidP="00D87A53">
            <w:pPr>
              <w:spacing w:after="0" w:line="240" w:lineRule="auto"/>
              <w:jc w:val="right"/>
              <w:rPr>
                <w:rFonts w:ascii="Calibri" w:eastAsia="Times New Roman" w:hAnsi="Calibri" w:cs="Calibri"/>
              </w:rPr>
            </w:pPr>
            <w:r>
              <w:rPr>
                <w:rFonts w:ascii="Calibri" w:eastAsia="Times New Roman" w:hAnsi="Calibri" w:cs="Calibri"/>
              </w:rPr>
              <w:t>12 000 Kč</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0C6B2F9" w14:textId="77777777" w:rsidR="00D67FD7" w:rsidRPr="008733BD" w:rsidRDefault="00D67FD7" w:rsidP="00D87A53">
            <w:pPr>
              <w:spacing w:after="0" w:line="240" w:lineRule="auto"/>
              <w:rPr>
                <w:rFonts w:ascii="Calibri" w:eastAsia="Times New Roman" w:hAnsi="Calibri" w:cs="Calibri"/>
              </w:rPr>
            </w:pPr>
          </w:p>
        </w:tc>
      </w:tr>
    </w:tbl>
    <w:p w14:paraId="591E681C" w14:textId="77777777" w:rsidR="00D67FD7" w:rsidRDefault="00D67FD7" w:rsidP="00D67FD7">
      <w:pPr>
        <w:spacing w:after="0" w:line="240" w:lineRule="auto"/>
        <w:rPr>
          <w:rFonts w:ascii="Calibri" w:eastAsia="Times New Roman" w:hAnsi="Calibri" w:cs="Calibri"/>
          <w:color w:val="000000"/>
          <w:sz w:val="28"/>
          <w:szCs w:val="28"/>
        </w:rPr>
      </w:pPr>
    </w:p>
    <w:p w14:paraId="7E8CD342" w14:textId="77777777" w:rsidR="00D67FD7" w:rsidRDefault="00D67FD7" w:rsidP="00D67FD7">
      <w:pPr>
        <w:spacing w:after="0" w:line="240" w:lineRule="auto"/>
        <w:ind w:left="1416"/>
        <w:rPr>
          <w:rFonts w:ascii="Calibri" w:eastAsia="Times New Roman" w:hAnsi="Calibri" w:cs="Calibri"/>
          <w:color w:val="000000"/>
          <w:sz w:val="28"/>
          <w:szCs w:val="28"/>
        </w:rPr>
      </w:pPr>
    </w:p>
    <w:p w14:paraId="7B918A0D" w14:textId="77777777" w:rsidR="00D67FD7" w:rsidRDefault="00D67FD7" w:rsidP="00D67FD7">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Převod dat ENERGO do nové databáze:</w:t>
      </w:r>
    </w:p>
    <w:p w14:paraId="196A1753" w14:textId="77777777" w:rsidR="00D67FD7" w:rsidRDefault="00D67FD7" w:rsidP="00D67FD7">
      <w:pPr>
        <w:spacing w:after="0" w:line="240" w:lineRule="auto"/>
        <w:rPr>
          <w:rFonts w:ascii="Calibri" w:eastAsia="Times New Roman" w:hAnsi="Calibri" w:cs="Calibri"/>
          <w:color w:val="000000"/>
          <w:sz w:val="28"/>
          <w:szCs w:val="28"/>
        </w:rPr>
      </w:pPr>
    </w:p>
    <w:tbl>
      <w:tblPr>
        <w:tblW w:w="0" w:type="auto"/>
        <w:tblCellMar>
          <w:left w:w="0" w:type="dxa"/>
          <w:right w:w="0" w:type="dxa"/>
        </w:tblCellMar>
        <w:tblLook w:val="04A0" w:firstRow="1" w:lastRow="0" w:firstColumn="1" w:lastColumn="0" w:noHBand="0" w:noVBand="1"/>
      </w:tblPr>
      <w:tblGrid>
        <w:gridCol w:w="2373"/>
        <w:gridCol w:w="977"/>
        <w:gridCol w:w="5474"/>
      </w:tblGrid>
      <w:tr w:rsidR="00D67FD7" w:rsidRPr="008733BD" w14:paraId="31E1FB33" w14:textId="77777777" w:rsidTr="00D87A53">
        <w:tc>
          <w:tcPr>
            <w:tcW w:w="2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0D95B5"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Položka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51054" w14:textId="77777777" w:rsidR="00D67FD7" w:rsidRPr="008733BD" w:rsidRDefault="00D67FD7" w:rsidP="00D87A53">
            <w:pPr>
              <w:spacing w:after="0" w:line="240" w:lineRule="auto"/>
              <w:jc w:val="center"/>
              <w:rPr>
                <w:rFonts w:ascii="Calibri" w:eastAsia="Times New Roman" w:hAnsi="Calibri" w:cs="Calibri"/>
              </w:rPr>
            </w:pPr>
            <w:r w:rsidRPr="008733BD">
              <w:rPr>
                <w:rFonts w:ascii="Calibri" w:eastAsia="Times New Roman" w:hAnsi="Calibri" w:cs="Calibri"/>
              </w:rPr>
              <w:t>Cena</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C03C9B"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Poznámka</w:t>
            </w:r>
          </w:p>
        </w:tc>
      </w:tr>
      <w:tr w:rsidR="00D67FD7" w:rsidRPr="008733BD" w14:paraId="3B7B4BEE" w14:textId="77777777" w:rsidTr="00D87A53">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E94CA"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 xml:space="preserve">Převodní poplatek </w:t>
            </w:r>
            <w:proofErr w:type="spellStart"/>
            <w:r w:rsidRPr="008733BD">
              <w:rPr>
                <w:rFonts w:ascii="Calibri" w:eastAsia="Times New Roman" w:hAnsi="Calibri" w:cs="Calibri"/>
              </w:rPr>
              <w:t>Energo</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E4EEB3D" w14:textId="77777777" w:rsidR="00D67FD7" w:rsidRPr="008733BD" w:rsidRDefault="00D67FD7" w:rsidP="00D87A53">
            <w:pPr>
              <w:spacing w:after="0" w:line="240" w:lineRule="auto"/>
              <w:jc w:val="right"/>
              <w:rPr>
                <w:rFonts w:ascii="Calibri" w:eastAsia="Times New Roman" w:hAnsi="Calibri" w:cs="Calibri"/>
              </w:rPr>
            </w:pPr>
            <w:r w:rsidRPr="008733BD">
              <w:rPr>
                <w:rFonts w:ascii="Calibri" w:eastAsia="Times New Roman" w:hAnsi="Calibri" w:cs="Calibri"/>
              </w:rPr>
              <w:t>0 Kč</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4A3658A"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není zpoplatněno*</w:t>
            </w:r>
          </w:p>
        </w:tc>
      </w:tr>
      <w:tr w:rsidR="00D67FD7" w:rsidRPr="008733BD" w14:paraId="446ED957" w14:textId="77777777" w:rsidTr="00D87A53">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B96A"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 xml:space="preserve">Migrační náklady </w:t>
            </w:r>
            <w:proofErr w:type="spellStart"/>
            <w:r w:rsidRPr="008733BD">
              <w:rPr>
                <w:rFonts w:ascii="Calibri" w:eastAsia="Times New Roman" w:hAnsi="Calibri" w:cs="Calibri"/>
              </w:rPr>
              <w:t>Energo</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D01C3B7" w14:textId="77777777" w:rsidR="00D67FD7" w:rsidRPr="008733BD" w:rsidRDefault="00D67FD7" w:rsidP="00D87A53">
            <w:pPr>
              <w:spacing w:after="0" w:line="240" w:lineRule="auto"/>
              <w:jc w:val="right"/>
              <w:rPr>
                <w:rFonts w:ascii="Calibri" w:eastAsia="Times New Roman" w:hAnsi="Calibri" w:cs="Calibri"/>
              </w:rPr>
            </w:pPr>
            <w:r w:rsidRPr="008733BD">
              <w:rPr>
                <w:rFonts w:ascii="Calibri" w:eastAsia="Times New Roman" w:hAnsi="Calibri" w:cs="Calibri"/>
              </w:rPr>
              <w:t>? Kč</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7BE23C4"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předpokládáme náklad cca 1 MD (?) – bude účtováno podle skutečnosti**</w:t>
            </w:r>
          </w:p>
        </w:tc>
      </w:tr>
      <w:tr w:rsidR="00D67FD7" w:rsidRPr="008733BD" w14:paraId="58018B9D" w14:textId="77777777" w:rsidTr="00D87A53">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4AEDA"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 xml:space="preserve">Roční </w:t>
            </w:r>
            <w:proofErr w:type="spellStart"/>
            <w:r w:rsidRPr="008733BD">
              <w:rPr>
                <w:rFonts w:ascii="Calibri" w:eastAsia="Times New Roman" w:hAnsi="Calibri" w:cs="Calibri"/>
              </w:rPr>
              <w:t>maintenance</w:t>
            </w:r>
            <w:proofErr w:type="spellEnd"/>
            <w:r w:rsidRPr="008733BD">
              <w:rPr>
                <w:rFonts w:ascii="Calibri" w:eastAsia="Times New Roman" w:hAnsi="Calibri" w:cs="Calibri"/>
              </w:rPr>
              <w:t xml:space="preserve"> </w:t>
            </w:r>
            <w:proofErr w:type="spellStart"/>
            <w:r w:rsidRPr="008733BD">
              <w:rPr>
                <w:rFonts w:ascii="Calibri" w:eastAsia="Times New Roman" w:hAnsi="Calibri" w:cs="Calibri"/>
              </w:rPr>
              <w:t>Energo</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04CFA4" w14:textId="77777777" w:rsidR="00D67FD7" w:rsidRPr="008733BD" w:rsidRDefault="00D67FD7" w:rsidP="00D87A53">
            <w:pPr>
              <w:spacing w:after="0" w:line="240" w:lineRule="auto"/>
              <w:jc w:val="right"/>
              <w:rPr>
                <w:rFonts w:ascii="Calibri" w:eastAsia="Times New Roman" w:hAnsi="Calibri" w:cs="Calibri"/>
              </w:rPr>
            </w:pPr>
            <w:r w:rsidRPr="008733BD">
              <w:rPr>
                <w:rFonts w:ascii="Calibri" w:eastAsia="Times New Roman" w:hAnsi="Calibri" w:cs="Calibri"/>
              </w:rPr>
              <w:t>5.292 Kč</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D9E9687" w14:textId="77777777" w:rsidR="00D67FD7" w:rsidRPr="008733BD" w:rsidRDefault="00D67FD7" w:rsidP="00D87A53">
            <w:pPr>
              <w:spacing w:after="0" w:line="240" w:lineRule="auto"/>
              <w:rPr>
                <w:rFonts w:ascii="Calibri" w:eastAsia="Times New Roman" w:hAnsi="Calibri" w:cs="Calibri"/>
              </w:rPr>
            </w:pPr>
            <w:r w:rsidRPr="008733BD">
              <w:rPr>
                <w:rFonts w:ascii="Calibri" w:eastAsia="Times New Roman" w:hAnsi="Calibri" w:cs="Calibri"/>
              </w:rPr>
              <w:t>specifikace ročního cyklu podpory: od 1. 5. do 30. 4.***</w:t>
            </w:r>
          </w:p>
        </w:tc>
      </w:tr>
    </w:tbl>
    <w:p w14:paraId="4E55E651" w14:textId="77777777" w:rsidR="00D67FD7" w:rsidRPr="008733BD" w:rsidRDefault="00D67FD7" w:rsidP="00D67FD7">
      <w:pPr>
        <w:spacing w:after="0" w:line="240" w:lineRule="auto"/>
        <w:rPr>
          <w:rFonts w:ascii="Calibri" w:eastAsia="Times New Roman" w:hAnsi="Calibri" w:cs="Calibri"/>
          <w:color w:val="000000"/>
        </w:rPr>
      </w:pPr>
      <w:r w:rsidRPr="008733BD">
        <w:rPr>
          <w:rFonts w:ascii="Calibri" w:eastAsia="Times New Roman" w:hAnsi="Calibri" w:cs="Calibri"/>
          <w:color w:val="000000"/>
          <w:sz w:val="20"/>
          <w:szCs w:val="20"/>
        </w:rPr>
        <w:br/>
        <w:t xml:space="preserve">*) Upozorněni: Pro provoz modulu </w:t>
      </w:r>
      <w:proofErr w:type="spellStart"/>
      <w:r w:rsidRPr="008733BD">
        <w:rPr>
          <w:rFonts w:ascii="Calibri" w:eastAsia="Times New Roman" w:hAnsi="Calibri" w:cs="Calibri"/>
          <w:color w:val="000000"/>
          <w:sz w:val="20"/>
          <w:szCs w:val="20"/>
        </w:rPr>
        <w:t>Energo</w:t>
      </w:r>
      <w:proofErr w:type="spellEnd"/>
      <w:r w:rsidRPr="008733BD">
        <w:rPr>
          <w:rFonts w:ascii="Calibri" w:eastAsia="Times New Roman" w:hAnsi="Calibri" w:cs="Calibri"/>
          <w:color w:val="000000"/>
          <w:sz w:val="20"/>
          <w:szCs w:val="20"/>
        </w:rPr>
        <w:t xml:space="preserve"> je nutné povolit příslušný </w:t>
      </w:r>
      <w:proofErr w:type="spellStart"/>
      <w:r w:rsidRPr="008733BD">
        <w:rPr>
          <w:rFonts w:ascii="Calibri" w:eastAsia="Times New Roman" w:hAnsi="Calibri" w:cs="Calibri"/>
          <w:color w:val="000000"/>
          <w:sz w:val="20"/>
          <w:szCs w:val="20"/>
        </w:rPr>
        <w:t>plugin</w:t>
      </w:r>
      <w:proofErr w:type="spellEnd"/>
      <w:r w:rsidRPr="008733BD">
        <w:rPr>
          <w:rFonts w:ascii="Calibri" w:eastAsia="Times New Roman" w:hAnsi="Calibri" w:cs="Calibri"/>
          <w:color w:val="000000"/>
          <w:sz w:val="20"/>
          <w:szCs w:val="20"/>
        </w:rPr>
        <w:t xml:space="preserve"> v </w:t>
      </w:r>
      <w:proofErr w:type="spellStart"/>
      <w:r w:rsidRPr="008733BD">
        <w:rPr>
          <w:rFonts w:ascii="Calibri" w:eastAsia="Times New Roman" w:hAnsi="Calibri" w:cs="Calibri"/>
          <w:color w:val="000000"/>
          <w:sz w:val="20"/>
          <w:szCs w:val="20"/>
        </w:rPr>
        <w:t>Asseco</w:t>
      </w:r>
      <w:proofErr w:type="spellEnd"/>
      <w:r w:rsidRPr="008733BD">
        <w:rPr>
          <w:rFonts w:ascii="Calibri" w:eastAsia="Times New Roman" w:hAnsi="Calibri" w:cs="Calibri"/>
          <w:color w:val="000000"/>
          <w:sz w:val="20"/>
          <w:szCs w:val="20"/>
        </w:rPr>
        <w:t xml:space="preserve"> </w:t>
      </w:r>
      <w:proofErr w:type="spellStart"/>
      <w:r w:rsidRPr="008733BD">
        <w:rPr>
          <w:rFonts w:ascii="Calibri" w:eastAsia="Times New Roman" w:hAnsi="Calibri" w:cs="Calibri"/>
          <w:color w:val="000000"/>
          <w:sz w:val="20"/>
          <w:szCs w:val="20"/>
        </w:rPr>
        <w:t>Solutions</w:t>
      </w:r>
      <w:proofErr w:type="spellEnd"/>
      <w:r w:rsidRPr="008733BD">
        <w:rPr>
          <w:rFonts w:ascii="Calibri" w:eastAsia="Times New Roman" w:hAnsi="Calibri" w:cs="Calibri"/>
          <w:color w:val="000000"/>
          <w:sz w:val="20"/>
          <w:szCs w:val="20"/>
        </w:rPr>
        <w:t xml:space="preserve">; tento krok může být ze strany </w:t>
      </w:r>
      <w:proofErr w:type="spellStart"/>
      <w:r w:rsidRPr="008733BD">
        <w:rPr>
          <w:rFonts w:ascii="Calibri" w:eastAsia="Times New Roman" w:hAnsi="Calibri" w:cs="Calibri"/>
          <w:color w:val="000000"/>
          <w:sz w:val="20"/>
          <w:szCs w:val="20"/>
        </w:rPr>
        <w:t>Asseco</w:t>
      </w:r>
      <w:proofErr w:type="spellEnd"/>
      <w:r w:rsidRPr="008733BD">
        <w:rPr>
          <w:rFonts w:ascii="Calibri" w:eastAsia="Times New Roman" w:hAnsi="Calibri" w:cs="Calibri"/>
          <w:color w:val="000000"/>
          <w:sz w:val="20"/>
          <w:szCs w:val="20"/>
        </w:rPr>
        <w:t xml:space="preserve"> </w:t>
      </w:r>
      <w:proofErr w:type="spellStart"/>
      <w:r w:rsidRPr="008733BD">
        <w:rPr>
          <w:rFonts w:ascii="Calibri" w:eastAsia="Times New Roman" w:hAnsi="Calibri" w:cs="Calibri"/>
          <w:color w:val="000000"/>
          <w:sz w:val="20"/>
          <w:szCs w:val="20"/>
        </w:rPr>
        <w:t>Solutions</w:t>
      </w:r>
      <w:proofErr w:type="spellEnd"/>
      <w:r w:rsidRPr="008733BD">
        <w:rPr>
          <w:rFonts w:ascii="Calibri" w:eastAsia="Times New Roman" w:hAnsi="Calibri" w:cs="Calibri"/>
          <w:color w:val="000000"/>
          <w:sz w:val="20"/>
          <w:szCs w:val="20"/>
        </w:rPr>
        <w:t xml:space="preserve"> zpoplatněn, řeší partner HELIOS.</w:t>
      </w:r>
    </w:p>
    <w:p w14:paraId="50719AED" w14:textId="77777777" w:rsidR="00D67FD7" w:rsidRPr="008733BD" w:rsidRDefault="00D67FD7" w:rsidP="00D67FD7">
      <w:pPr>
        <w:spacing w:after="0" w:line="240" w:lineRule="auto"/>
        <w:rPr>
          <w:rFonts w:ascii="Calibri" w:eastAsia="Times New Roman" w:hAnsi="Calibri" w:cs="Calibri"/>
          <w:color w:val="000000"/>
        </w:rPr>
      </w:pPr>
      <w:r w:rsidRPr="008733BD">
        <w:rPr>
          <w:rFonts w:ascii="Calibri" w:eastAsia="Times New Roman" w:hAnsi="Calibri" w:cs="Calibri"/>
          <w:color w:val="000000"/>
          <w:sz w:val="20"/>
          <w:szCs w:val="20"/>
        </w:rPr>
        <w:t>**) O budoucím charakteru provozu IS a okolnostech instalace (umístění serveru, převodu databáze, její rozdělení/sloučení apod.) nám v tuto chvíli není nic známo. Služby budou realizovány podle potřeby.</w:t>
      </w:r>
    </w:p>
    <w:p w14:paraId="31514659" w14:textId="77777777" w:rsidR="00D67FD7" w:rsidRDefault="00D67FD7" w:rsidP="00D67FD7">
      <w:pPr>
        <w:spacing w:after="0" w:line="240" w:lineRule="auto"/>
        <w:rPr>
          <w:rFonts w:ascii="Calibri" w:eastAsia="Times New Roman" w:hAnsi="Calibri" w:cs="Calibri"/>
          <w:color w:val="000000"/>
          <w:sz w:val="20"/>
          <w:szCs w:val="20"/>
        </w:rPr>
      </w:pPr>
      <w:r w:rsidRPr="008733BD">
        <w:rPr>
          <w:rFonts w:ascii="Calibri" w:eastAsia="Times New Roman" w:hAnsi="Calibri" w:cs="Calibri"/>
          <w:color w:val="000000"/>
          <w:sz w:val="20"/>
          <w:szCs w:val="20"/>
        </w:rPr>
        <w:t xml:space="preserve">***) </w:t>
      </w:r>
      <w:proofErr w:type="spellStart"/>
      <w:r w:rsidRPr="008733BD">
        <w:rPr>
          <w:rFonts w:ascii="Calibri" w:eastAsia="Times New Roman" w:hAnsi="Calibri" w:cs="Calibri"/>
          <w:color w:val="000000"/>
          <w:sz w:val="20"/>
          <w:szCs w:val="20"/>
        </w:rPr>
        <w:t>Maintenance</w:t>
      </w:r>
      <w:proofErr w:type="spellEnd"/>
      <w:r w:rsidRPr="008733BD">
        <w:rPr>
          <w:rFonts w:ascii="Calibri" w:eastAsia="Times New Roman" w:hAnsi="Calibri" w:cs="Calibri"/>
          <w:color w:val="000000"/>
          <w:sz w:val="20"/>
          <w:szCs w:val="20"/>
        </w:rPr>
        <w:t xml:space="preserve"> </w:t>
      </w:r>
      <w:proofErr w:type="spellStart"/>
      <w:r w:rsidRPr="008733BD">
        <w:rPr>
          <w:rFonts w:ascii="Calibri" w:eastAsia="Times New Roman" w:hAnsi="Calibri" w:cs="Calibri"/>
          <w:color w:val="000000"/>
          <w:sz w:val="20"/>
          <w:szCs w:val="20"/>
        </w:rPr>
        <w:t>Energo</w:t>
      </w:r>
      <w:proofErr w:type="spellEnd"/>
      <w:r w:rsidRPr="008733BD">
        <w:rPr>
          <w:rFonts w:ascii="Calibri" w:eastAsia="Times New Roman" w:hAnsi="Calibri" w:cs="Calibri"/>
          <w:color w:val="000000"/>
          <w:sz w:val="20"/>
          <w:szCs w:val="20"/>
        </w:rPr>
        <w:t xml:space="preserve"> bude poskytována a účtována na základě přímého vztahu mez PC HELP a OMS</w:t>
      </w:r>
    </w:p>
    <w:p w14:paraId="16048C6A" w14:textId="77777777" w:rsidR="00D67FD7" w:rsidRPr="008733BD" w:rsidRDefault="00D67FD7" w:rsidP="00D67FD7">
      <w:pPr>
        <w:spacing w:after="0" w:line="240" w:lineRule="auto"/>
        <w:rPr>
          <w:rFonts w:ascii="Calibri" w:eastAsia="Times New Roman" w:hAnsi="Calibri" w:cs="Calibri"/>
          <w:color w:val="000000"/>
        </w:rPr>
      </w:pPr>
    </w:p>
    <w:p w14:paraId="7E0E9CB4" w14:textId="77777777" w:rsidR="005F109D" w:rsidRPr="005F109D" w:rsidRDefault="005F109D" w:rsidP="005F109D">
      <w:pPr>
        <w:spacing w:after="120" w:line="240" w:lineRule="auto"/>
        <w:jc w:val="both"/>
        <w:rPr>
          <w:rFonts w:ascii="Calibri" w:eastAsia="Times New Roman" w:hAnsi="Calibri" w:cs="Times New Roman"/>
        </w:rPr>
      </w:pPr>
    </w:p>
    <w:p w14:paraId="119EA047" w14:textId="77777777" w:rsidR="005F109D" w:rsidRDefault="005F109D" w:rsidP="005F109D">
      <w:pPr>
        <w:tabs>
          <w:tab w:val="center" w:pos="1985"/>
        </w:tabs>
        <w:spacing w:after="120" w:line="240" w:lineRule="auto"/>
        <w:rPr>
          <w:rFonts w:ascii="Calibri" w:eastAsia="Times New Roman" w:hAnsi="Calibri" w:cs="Arial"/>
          <w:b/>
          <w:bCs/>
          <w:sz w:val="24"/>
          <w:szCs w:val="24"/>
        </w:rPr>
      </w:pPr>
      <w:r w:rsidRPr="005F109D">
        <w:rPr>
          <w:rFonts w:ascii="Calibri" w:eastAsia="Times New Roman" w:hAnsi="Calibri" w:cs="Calibri"/>
        </w:rPr>
        <w:br w:type="page"/>
      </w:r>
      <w:r w:rsidRPr="005F109D">
        <w:rPr>
          <w:rFonts w:ascii="Calibri" w:eastAsia="Times New Roman" w:hAnsi="Calibri" w:cs="Arial"/>
          <w:b/>
          <w:bCs/>
          <w:sz w:val="24"/>
          <w:szCs w:val="24"/>
        </w:rPr>
        <w:lastRenderedPageBreak/>
        <w:t>Příloha č. 4 - Reklamační podmínky</w:t>
      </w:r>
    </w:p>
    <w:p w14:paraId="0D777313" w14:textId="77777777" w:rsidR="00350005" w:rsidRPr="005F109D" w:rsidRDefault="00350005" w:rsidP="005F109D">
      <w:pPr>
        <w:tabs>
          <w:tab w:val="center" w:pos="1985"/>
        </w:tabs>
        <w:spacing w:after="120" w:line="240" w:lineRule="auto"/>
        <w:rPr>
          <w:rFonts w:ascii="Calibri" w:eastAsia="Times New Roman" w:hAnsi="Calibri" w:cs="Arial"/>
          <w:b/>
          <w:bCs/>
          <w:sz w:val="24"/>
          <w:szCs w:val="24"/>
        </w:rPr>
      </w:pPr>
    </w:p>
    <w:p w14:paraId="3A866AFB" w14:textId="77777777" w:rsidR="005F109D" w:rsidRPr="005F109D" w:rsidRDefault="005F109D" w:rsidP="005F109D">
      <w:pPr>
        <w:numPr>
          <w:ilvl w:val="0"/>
          <w:numId w:val="15"/>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Programový systém </w:t>
      </w:r>
      <w:r w:rsidRPr="005F109D">
        <w:rPr>
          <w:rFonts w:ascii="Calibri" w:eastAsia="Times New Roman" w:hAnsi="Calibri" w:cs="Calibri"/>
          <w:b/>
          <w:bCs/>
        </w:rPr>
        <w:t xml:space="preserve">HELIOS </w:t>
      </w:r>
      <w:proofErr w:type="spellStart"/>
      <w:r w:rsidRPr="005F109D">
        <w:rPr>
          <w:rFonts w:ascii="Calibri" w:eastAsia="Times New Roman" w:hAnsi="Calibri" w:cs="Calibri"/>
          <w:b/>
          <w:bCs/>
        </w:rPr>
        <w:t>Easy</w:t>
      </w:r>
      <w:proofErr w:type="spellEnd"/>
      <w:r w:rsidRPr="005F109D">
        <w:rPr>
          <w:rFonts w:ascii="Calibri" w:eastAsia="Times New Roman" w:hAnsi="Calibri" w:cs="Calibri"/>
        </w:rPr>
        <w:t xml:space="preserve"> je soubor programů chráněný podle autorského zákona.</w:t>
      </w:r>
    </w:p>
    <w:p w14:paraId="51C2F92C" w14:textId="77777777" w:rsidR="005F109D" w:rsidRPr="005F109D" w:rsidRDefault="005F109D" w:rsidP="005F109D">
      <w:pPr>
        <w:numPr>
          <w:ilvl w:val="0"/>
          <w:numId w:val="16"/>
        </w:numPr>
        <w:spacing w:after="0" w:line="240" w:lineRule="auto"/>
        <w:ind w:right="-81"/>
        <w:jc w:val="both"/>
        <w:rPr>
          <w:rFonts w:ascii="Calibri" w:eastAsia="Times New Roman" w:hAnsi="Calibri" w:cs="Calibri"/>
          <w:bCs/>
        </w:rPr>
      </w:pPr>
      <w:r w:rsidRPr="005F109D">
        <w:rPr>
          <w:rFonts w:ascii="Calibri" w:eastAsia="Times New Roman" w:hAnsi="Calibri" w:cs="Calibri"/>
        </w:rPr>
        <w:t xml:space="preserve">Poskytovatel převádí na Nabyvatele právo k užívání systému </w:t>
      </w:r>
      <w:r w:rsidRPr="005F109D">
        <w:rPr>
          <w:rFonts w:ascii="Calibri" w:eastAsia="Times New Roman" w:hAnsi="Calibri" w:cs="Calibri"/>
          <w:b/>
          <w:bCs/>
        </w:rPr>
        <w:t xml:space="preserve">HELIOS </w:t>
      </w:r>
      <w:proofErr w:type="spellStart"/>
      <w:r w:rsidRPr="005F109D">
        <w:rPr>
          <w:rFonts w:ascii="Calibri" w:eastAsia="Times New Roman" w:hAnsi="Calibri" w:cs="Calibri"/>
          <w:b/>
          <w:bCs/>
        </w:rPr>
        <w:t>Easy</w:t>
      </w:r>
      <w:proofErr w:type="spellEnd"/>
    </w:p>
    <w:p w14:paraId="3FDDEC98" w14:textId="77777777" w:rsidR="005F109D" w:rsidRPr="005F109D" w:rsidRDefault="005F109D" w:rsidP="005F109D">
      <w:pPr>
        <w:spacing w:after="0" w:line="240" w:lineRule="auto"/>
        <w:ind w:right="-81"/>
        <w:jc w:val="both"/>
        <w:rPr>
          <w:rFonts w:ascii="Calibri" w:eastAsia="Times New Roman" w:hAnsi="Calibri" w:cs="Calibri"/>
        </w:rPr>
      </w:pPr>
      <w:r w:rsidRPr="005F109D">
        <w:rPr>
          <w:rFonts w:ascii="Calibri" w:eastAsia="Times New Roman" w:hAnsi="Calibri" w:cs="Calibri"/>
        </w:rPr>
        <w:tab/>
        <w:t>*na jednom počítači (</w:t>
      </w:r>
      <w:proofErr w:type="spellStart"/>
      <w:r w:rsidRPr="005F109D">
        <w:rPr>
          <w:rFonts w:ascii="Calibri" w:eastAsia="Times New Roman" w:hAnsi="Calibri" w:cs="Calibri"/>
        </w:rPr>
        <w:t>monoverze</w:t>
      </w:r>
      <w:proofErr w:type="spellEnd"/>
      <w:r w:rsidRPr="005F109D">
        <w:rPr>
          <w:rFonts w:ascii="Calibri" w:eastAsia="Times New Roman" w:hAnsi="Calibri" w:cs="Calibri"/>
        </w:rPr>
        <w:t>);</w:t>
      </w:r>
    </w:p>
    <w:p w14:paraId="3FCA545E" w14:textId="77777777" w:rsidR="005F109D" w:rsidRPr="005F109D" w:rsidRDefault="005F109D" w:rsidP="005F109D">
      <w:pPr>
        <w:spacing w:after="0" w:line="240" w:lineRule="auto"/>
        <w:ind w:right="-81"/>
        <w:jc w:val="both"/>
        <w:rPr>
          <w:rFonts w:ascii="Calibri" w:eastAsia="Times New Roman" w:hAnsi="Calibri" w:cs="Calibri"/>
        </w:rPr>
      </w:pPr>
      <w:r w:rsidRPr="005F109D">
        <w:rPr>
          <w:rFonts w:ascii="Calibri" w:eastAsia="Times New Roman" w:hAnsi="Calibri" w:cs="Calibri"/>
        </w:rPr>
        <w:tab/>
        <w:t>*na jedné lokální počítačové síti (síťová verze), pokud není ve smlouvě uvedeno jinak.</w:t>
      </w:r>
    </w:p>
    <w:p w14:paraId="5013691F" w14:textId="77777777" w:rsidR="005F109D" w:rsidRPr="005F109D" w:rsidRDefault="005F109D" w:rsidP="005F109D">
      <w:pPr>
        <w:numPr>
          <w:ilvl w:val="0"/>
          <w:numId w:val="17"/>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Nabyvatel nesmí poskytnout třetím osobám instalační média ani jejich kopie. Případné postoupení užívacího práva třetí osobě musí být sjednáno smluvně s Poskytovatelem systému </w:t>
      </w:r>
      <w:r w:rsidRPr="005F109D">
        <w:rPr>
          <w:rFonts w:ascii="Calibri" w:eastAsia="Times New Roman" w:hAnsi="Calibri" w:cs="Calibri"/>
          <w:b/>
          <w:bCs/>
        </w:rPr>
        <w:t xml:space="preserve">HELIOS </w:t>
      </w:r>
      <w:proofErr w:type="spellStart"/>
      <w:r w:rsidRPr="005F109D">
        <w:rPr>
          <w:rFonts w:ascii="Calibri" w:eastAsia="Times New Roman" w:hAnsi="Calibri" w:cs="Calibri"/>
          <w:b/>
          <w:bCs/>
        </w:rPr>
        <w:t>Easy</w:t>
      </w:r>
      <w:proofErr w:type="spellEnd"/>
      <w:r w:rsidRPr="005F109D">
        <w:rPr>
          <w:rFonts w:ascii="Calibri" w:eastAsia="Times New Roman" w:hAnsi="Calibri" w:cs="Calibri"/>
        </w:rPr>
        <w:t>.</w:t>
      </w:r>
    </w:p>
    <w:p w14:paraId="13B4B556" w14:textId="77777777" w:rsidR="005F109D" w:rsidRDefault="005F109D" w:rsidP="005F109D">
      <w:pPr>
        <w:numPr>
          <w:ilvl w:val="0"/>
          <w:numId w:val="17"/>
        </w:numPr>
        <w:spacing w:after="0" w:line="240" w:lineRule="auto"/>
        <w:ind w:right="-81"/>
        <w:jc w:val="both"/>
        <w:rPr>
          <w:rFonts w:ascii="Calibri" w:eastAsia="Times New Roman" w:hAnsi="Calibri" w:cs="Calibri"/>
        </w:rPr>
      </w:pPr>
      <w:r w:rsidRPr="005F109D">
        <w:rPr>
          <w:rFonts w:ascii="Calibri" w:eastAsia="Times New Roman" w:hAnsi="Calibri" w:cs="Calibri"/>
        </w:rPr>
        <w:t>Nabyvatel se zavazuje neprovádět žádné zásahy do programu.</w:t>
      </w:r>
    </w:p>
    <w:p w14:paraId="169D6D60" w14:textId="77777777" w:rsidR="00350005" w:rsidRPr="005F109D" w:rsidRDefault="00350005" w:rsidP="00350005">
      <w:pPr>
        <w:spacing w:after="0" w:line="240" w:lineRule="auto"/>
        <w:ind w:left="360" w:right="-81"/>
        <w:jc w:val="both"/>
        <w:rPr>
          <w:rFonts w:ascii="Calibri" w:eastAsia="Times New Roman" w:hAnsi="Calibri" w:cs="Calibri"/>
        </w:rPr>
      </w:pPr>
    </w:p>
    <w:p w14:paraId="3079BA24" w14:textId="77777777" w:rsidR="005F109D" w:rsidRPr="005F109D" w:rsidRDefault="005F109D" w:rsidP="005F109D">
      <w:pPr>
        <w:spacing w:after="0" w:line="240" w:lineRule="auto"/>
        <w:ind w:right="-81"/>
        <w:jc w:val="both"/>
        <w:rPr>
          <w:rFonts w:ascii="Calibri" w:eastAsia="Times New Roman" w:hAnsi="Calibri" w:cs="Calibri"/>
        </w:rPr>
      </w:pPr>
    </w:p>
    <w:p w14:paraId="48E6CEBE" w14:textId="77777777" w:rsidR="005F109D" w:rsidRPr="005F109D" w:rsidRDefault="005F109D" w:rsidP="005F109D">
      <w:pPr>
        <w:spacing w:after="0" w:line="260" w:lineRule="exact"/>
        <w:jc w:val="both"/>
        <w:outlineLvl w:val="0"/>
        <w:rPr>
          <w:rFonts w:ascii="Calibri" w:eastAsia="Times New Roman" w:hAnsi="Calibri" w:cs="Calibri"/>
          <w:b/>
          <w:bCs/>
        </w:rPr>
      </w:pPr>
      <w:r w:rsidRPr="005F109D">
        <w:rPr>
          <w:rFonts w:ascii="Calibri" w:eastAsia="Times New Roman" w:hAnsi="Calibri" w:cs="Calibri"/>
          <w:b/>
          <w:bCs/>
        </w:rPr>
        <w:t>Technické podmínky</w:t>
      </w:r>
    </w:p>
    <w:p w14:paraId="59963CCB" w14:textId="77777777" w:rsidR="005F109D" w:rsidRDefault="005F109D" w:rsidP="005F109D">
      <w:pPr>
        <w:numPr>
          <w:ilvl w:val="0"/>
          <w:numId w:val="18"/>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Programové vybavení je </w:t>
      </w:r>
      <w:proofErr w:type="spellStart"/>
      <w:r w:rsidRPr="005F109D">
        <w:rPr>
          <w:rFonts w:ascii="Calibri" w:eastAsia="Times New Roman" w:hAnsi="Calibri" w:cs="Calibri"/>
        </w:rPr>
        <w:t>provozovatelné</w:t>
      </w:r>
      <w:proofErr w:type="spellEnd"/>
      <w:r w:rsidRPr="005F109D">
        <w:rPr>
          <w:rFonts w:ascii="Calibri" w:eastAsia="Times New Roman" w:hAnsi="Calibri" w:cs="Calibri"/>
        </w:rPr>
        <w:t xml:space="preserve"> na všech počítačích vybavených minimálně dle technické specifikace v příloze této smlouvy č. 6. Pro zajištění kvalitního provozu doporučujeme konzultovat konfiguraci výpočetní techniky s Poskytovatelem, což je zahrnuto ve službách uvedených v příloze č. 2 smlouvy.</w:t>
      </w:r>
    </w:p>
    <w:p w14:paraId="73A7158E" w14:textId="77777777" w:rsidR="00350005" w:rsidRPr="005F109D" w:rsidRDefault="00350005" w:rsidP="00350005">
      <w:pPr>
        <w:spacing w:after="0" w:line="240" w:lineRule="auto"/>
        <w:ind w:left="360" w:right="-81"/>
        <w:jc w:val="both"/>
        <w:rPr>
          <w:rFonts w:ascii="Calibri" w:eastAsia="Times New Roman" w:hAnsi="Calibri" w:cs="Calibri"/>
        </w:rPr>
      </w:pPr>
    </w:p>
    <w:p w14:paraId="6BF2D24F" w14:textId="77777777" w:rsidR="005F109D" w:rsidRPr="005F109D" w:rsidRDefault="005F109D" w:rsidP="005F109D">
      <w:pPr>
        <w:spacing w:after="0" w:line="240" w:lineRule="auto"/>
        <w:ind w:right="-81"/>
        <w:jc w:val="both"/>
        <w:rPr>
          <w:rFonts w:ascii="Calibri" w:eastAsia="Times New Roman" w:hAnsi="Calibri" w:cs="Calibri"/>
        </w:rPr>
      </w:pPr>
    </w:p>
    <w:p w14:paraId="5D7B05ED" w14:textId="77777777" w:rsidR="005F109D" w:rsidRPr="005F109D" w:rsidRDefault="005F109D" w:rsidP="005F109D">
      <w:pPr>
        <w:spacing w:after="0" w:line="260" w:lineRule="exact"/>
        <w:jc w:val="both"/>
        <w:outlineLvl w:val="0"/>
        <w:rPr>
          <w:rFonts w:ascii="Calibri" w:eastAsia="Times New Roman" w:hAnsi="Calibri" w:cs="Calibri"/>
          <w:b/>
          <w:bCs/>
        </w:rPr>
      </w:pPr>
      <w:r w:rsidRPr="005F109D">
        <w:rPr>
          <w:rFonts w:ascii="Calibri" w:eastAsia="Times New Roman" w:hAnsi="Calibri" w:cs="Calibri"/>
          <w:b/>
          <w:bCs/>
        </w:rPr>
        <w:t>Reklamace</w:t>
      </w:r>
    </w:p>
    <w:p w14:paraId="539F3E39" w14:textId="77777777" w:rsidR="005F109D" w:rsidRPr="005F109D" w:rsidRDefault="005F109D" w:rsidP="005F109D">
      <w:pPr>
        <w:numPr>
          <w:ilvl w:val="0"/>
          <w:numId w:val="19"/>
        </w:numPr>
        <w:spacing w:after="0" w:line="240" w:lineRule="auto"/>
        <w:ind w:right="-81"/>
        <w:jc w:val="both"/>
        <w:rPr>
          <w:rFonts w:ascii="Calibri" w:eastAsia="Times New Roman" w:hAnsi="Calibri" w:cs="Calibri"/>
        </w:rPr>
      </w:pPr>
      <w:r w:rsidRPr="005F109D">
        <w:rPr>
          <w:rFonts w:ascii="Calibri" w:eastAsia="Times New Roman" w:hAnsi="Calibri" w:cs="Calibri"/>
        </w:rPr>
        <w:t>Nabyvatel je oprávněn vytknout vady softwarového produktu po celou dobu platnosti smlouvy o systémové podpoře.</w:t>
      </w:r>
    </w:p>
    <w:p w14:paraId="1F22E47B" w14:textId="77777777" w:rsidR="005F109D" w:rsidRPr="005F109D" w:rsidRDefault="005F109D" w:rsidP="005F109D">
      <w:pPr>
        <w:numPr>
          <w:ilvl w:val="0"/>
          <w:numId w:val="19"/>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Poskytovatel ručí za shodnost programu s platnou legislativou u každé aktuální verze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za podmínek, že informace o legislativní změně budou zveřejněny v oficiálním tisku (sbírka zákonů) s předstihem </w:t>
      </w:r>
      <w:proofErr w:type="gramStart"/>
      <w:r w:rsidRPr="005F109D">
        <w:rPr>
          <w:rFonts w:ascii="Calibri" w:eastAsia="Times New Roman" w:hAnsi="Calibri" w:cs="Calibri"/>
        </w:rPr>
        <w:t>14ti</w:t>
      </w:r>
      <w:proofErr w:type="gramEnd"/>
      <w:r w:rsidRPr="005F109D">
        <w:rPr>
          <w:rFonts w:ascii="Calibri" w:eastAsia="Times New Roman" w:hAnsi="Calibri" w:cs="Calibri"/>
        </w:rPr>
        <w:t xml:space="preserve"> dnů před uvedením verze na trh.</w:t>
      </w:r>
    </w:p>
    <w:p w14:paraId="18A3F902" w14:textId="77777777" w:rsidR="005F109D" w:rsidRPr="005F109D" w:rsidRDefault="005F109D" w:rsidP="005F109D">
      <w:pPr>
        <w:numPr>
          <w:ilvl w:val="0"/>
          <w:numId w:val="19"/>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Záruka na kvalitu nosičů dat je 24 měsíců ode dne instalace a zaškolení. Kvalitou nosiče se rozumí přečtení média a všech souborů obsažených na tomto médiu v mechanice počítače. Projeví-li se v této lhůtě vada nosičů, Poskytovatel na vlastní náklady tuto obratem vymění a záruka začíná běžet znovu. </w:t>
      </w:r>
    </w:p>
    <w:p w14:paraId="65948FA6" w14:textId="77777777" w:rsidR="005F109D" w:rsidRPr="005F109D" w:rsidRDefault="005F109D" w:rsidP="005F109D">
      <w:pPr>
        <w:numPr>
          <w:ilvl w:val="0"/>
          <w:numId w:val="19"/>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Nabyvatel se zavazuje oznamovat poruchy programu písemně. </w:t>
      </w:r>
    </w:p>
    <w:p w14:paraId="0F57CFEA" w14:textId="77777777" w:rsidR="005F109D" w:rsidRPr="005F109D" w:rsidRDefault="005F109D" w:rsidP="005F109D">
      <w:pPr>
        <w:numPr>
          <w:ilvl w:val="0"/>
          <w:numId w:val="19"/>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Funkce programu mimo rámec dodané dokumentace ani nevhodnost programu pro dosažení cílů Nabyvatele nejsou důvodem k uplatnění reklamace. </w:t>
      </w:r>
    </w:p>
    <w:p w14:paraId="36CFFA1B" w14:textId="77777777" w:rsidR="005F109D" w:rsidRPr="005F109D" w:rsidRDefault="005F109D" w:rsidP="005F109D">
      <w:pPr>
        <w:numPr>
          <w:ilvl w:val="0"/>
          <w:numId w:val="19"/>
        </w:numPr>
        <w:spacing w:after="0" w:line="240" w:lineRule="auto"/>
        <w:ind w:right="-81"/>
        <w:jc w:val="both"/>
        <w:rPr>
          <w:rFonts w:ascii="Calibri" w:eastAsia="Times New Roman" w:hAnsi="Calibri" w:cs="Calibri"/>
        </w:rPr>
      </w:pPr>
      <w:r w:rsidRPr="005F109D">
        <w:rPr>
          <w:rFonts w:ascii="Calibri" w:eastAsia="Times New Roman" w:hAnsi="Calibri" w:cs="Calibri"/>
        </w:rPr>
        <w:t xml:space="preserve">Poskytovatel neručí za bezpečnost dat a neodpovídá za závady, které prokazatelně nevzniknou jeho pracovním zásahem nebo vzniknou v důsledku neposkytnutí informací Nabyvatele. </w:t>
      </w:r>
      <w:r w:rsidR="00350005">
        <w:rPr>
          <w:rFonts w:ascii="Calibri" w:eastAsia="Times New Roman" w:hAnsi="Calibri" w:cs="Calibri"/>
        </w:rPr>
        <w:br/>
      </w:r>
      <w:r w:rsidR="00350005">
        <w:rPr>
          <w:rFonts w:ascii="Calibri" w:eastAsia="Times New Roman" w:hAnsi="Calibri" w:cs="Calibri"/>
        </w:rPr>
        <w:br/>
      </w:r>
      <w:r w:rsidR="00350005">
        <w:rPr>
          <w:rFonts w:ascii="Calibri" w:eastAsia="Times New Roman" w:hAnsi="Calibri" w:cs="Calibri"/>
        </w:rPr>
        <w:br/>
      </w:r>
      <w:r w:rsidR="00350005">
        <w:rPr>
          <w:rFonts w:ascii="Calibri" w:eastAsia="Times New Roman" w:hAnsi="Calibri" w:cs="Calibri"/>
        </w:rPr>
        <w:br/>
      </w:r>
      <w:r w:rsidR="00350005">
        <w:rPr>
          <w:rFonts w:ascii="Calibri" w:eastAsia="Times New Roman" w:hAnsi="Calibri" w:cs="Calibri"/>
        </w:rPr>
        <w:br/>
      </w:r>
      <w:r w:rsidR="00350005">
        <w:rPr>
          <w:rFonts w:ascii="Calibri" w:eastAsia="Times New Roman" w:hAnsi="Calibri" w:cs="Calibri"/>
        </w:rPr>
        <w:br/>
      </w:r>
      <w:r w:rsidR="00350005">
        <w:rPr>
          <w:rFonts w:ascii="Calibri" w:eastAsia="Times New Roman" w:hAnsi="Calibri" w:cs="Calibri"/>
        </w:rPr>
        <w:br/>
      </w:r>
      <w:r w:rsidR="00350005">
        <w:rPr>
          <w:rFonts w:ascii="Calibri" w:eastAsia="Times New Roman" w:hAnsi="Calibri" w:cs="Calibri"/>
        </w:rPr>
        <w:br/>
      </w:r>
    </w:p>
    <w:p w14:paraId="63BABD31" w14:textId="77777777" w:rsidR="005F109D" w:rsidRPr="005F109D" w:rsidRDefault="005F109D" w:rsidP="005F109D">
      <w:pPr>
        <w:numPr>
          <w:ilvl w:val="0"/>
          <w:numId w:val="19"/>
        </w:numPr>
        <w:spacing w:after="0" w:line="240" w:lineRule="auto"/>
        <w:ind w:right="-81"/>
        <w:jc w:val="both"/>
        <w:rPr>
          <w:rFonts w:ascii="Calibri" w:eastAsia="Times New Roman" w:hAnsi="Calibri" w:cs="Calibri"/>
        </w:rPr>
      </w:pPr>
      <w:r w:rsidRPr="005F109D">
        <w:rPr>
          <w:rFonts w:ascii="Calibri" w:eastAsia="Times New Roman" w:hAnsi="Calibri" w:cs="Calibri"/>
        </w:rPr>
        <w:lastRenderedPageBreak/>
        <w:t>Odpovědnost Poskytovatele se nevztahuje na závady způsobené nesprávným užíváním programových produktů nebo chybným nakládáním s nimi, popřípadě neoprávněným pozměňováním, instalováním, kopírováním nebo jiným neoprávněným použitím. Poskytovatel neodpovídá za případné škody či náklady vzniklé nesprávným užíváním tohoto programového vybavení.</w:t>
      </w:r>
    </w:p>
    <w:p w14:paraId="0DF8E369" w14:textId="77777777" w:rsidR="005F109D" w:rsidRPr="005F109D" w:rsidRDefault="005F109D" w:rsidP="005F109D">
      <w:pPr>
        <w:spacing w:after="0" w:line="240" w:lineRule="auto"/>
        <w:ind w:right="-81"/>
        <w:jc w:val="both"/>
        <w:rPr>
          <w:rFonts w:ascii="Calibri" w:eastAsia="Times New Roman" w:hAnsi="Calibri" w:cs="Calibri"/>
        </w:rPr>
      </w:pPr>
    </w:p>
    <w:p w14:paraId="2038E81F" w14:textId="77777777" w:rsidR="005F109D" w:rsidRPr="005F109D" w:rsidRDefault="005F109D" w:rsidP="005F109D">
      <w:pPr>
        <w:spacing w:after="0" w:line="260" w:lineRule="exact"/>
        <w:jc w:val="both"/>
        <w:outlineLvl w:val="0"/>
        <w:rPr>
          <w:rFonts w:ascii="Calibri" w:eastAsia="Times New Roman" w:hAnsi="Calibri" w:cs="Calibri"/>
          <w:b/>
          <w:bCs/>
        </w:rPr>
      </w:pPr>
      <w:r w:rsidRPr="005F109D">
        <w:rPr>
          <w:rFonts w:ascii="Calibri" w:eastAsia="Times New Roman" w:hAnsi="Calibri" w:cs="Calibri"/>
          <w:b/>
          <w:bCs/>
        </w:rPr>
        <w:t>Nabyvatel se zavazuje:</w:t>
      </w:r>
    </w:p>
    <w:p w14:paraId="422DB0D9" w14:textId="77777777" w:rsidR="005F109D" w:rsidRPr="005F109D" w:rsidRDefault="005F109D" w:rsidP="005F109D">
      <w:pPr>
        <w:numPr>
          <w:ilvl w:val="0"/>
          <w:numId w:val="20"/>
        </w:numPr>
        <w:spacing w:after="0" w:line="240" w:lineRule="auto"/>
        <w:jc w:val="both"/>
        <w:rPr>
          <w:rFonts w:ascii="Calibri" w:eastAsia="Times New Roman" w:hAnsi="Calibri" w:cs="Calibri"/>
        </w:rPr>
      </w:pPr>
      <w:r w:rsidRPr="005F109D">
        <w:rPr>
          <w:rFonts w:ascii="Calibri" w:eastAsia="Times New Roman" w:hAnsi="Calibri" w:cs="Calibri"/>
        </w:rPr>
        <w:t xml:space="preserve">Striktně dodržovat pokyny uvedené v dokumentaci, vést provozní deník dle přílohy č. 5 smlouvy a zajistit obsluhu pouze vyškolenými pracovníky. </w:t>
      </w:r>
    </w:p>
    <w:p w14:paraId="6DE64886" w14:textId="77777777" w:rsidR="005F109D" w:rsidRPr="005F109D" w:rsidRDefault="005F109D" w:rsidP="005F109D">
      <w:pPr>
        <w:numPr>
          <w:ilvl w:val="0"/>
          <w:numId w:val="21"/>
        </w:numPr>
        <w:spacing w:after="0" w:line="240" w:lineRule="auto"/>
        <w:jc w:val="both"/>
        <w:rPr>
          <w:rFonts w:ascii="Calibri" w:eastAsia="Times New Roman" w:hAnsi="Calibri" w:cs="Calibri"/>
        </w:rPr>
      </w:pPr>
      <w:r w:rsidRPr="005F109D">
        <w:rPr>
          <w:rFonts w:ascii="Calibri" w:eastAsia="Times New Roman" w:hAnsi="Calibri" w:cs="Calibri"/>
        </w:rPr>
        <w:t>Dále se zavazuje provozovat systém na počítačích splňujících "systémové požadavky" viz. příloha č. 6.</w:t>
      </w:r>
    </w:p>
    <w:p w14:paraId="367938C3" w14:textId="77777777" w:rsidR="005F109D" w:rsidRPr="005F109D" w:rsidRDefault="005F109D" w:rsidP="005F109D">
      <w:pPr>
        <w:spacing w:after="0" w:line="240" w:lineRule="auto"/>
        <w:ind w:right="-81"/>
        <w:jc w:val="both"/>
        <w:outlineLvl w:val="0"/>
        <w:rPr>
          <w:rFonts w:ascii="Calibri" w:eastAsia="Times New Roman" w:hAnsi="Calibri" w:cs="Calibri"/>
        </w:rPr>
      </w:pPr>
    </w:p>
    <w:p w14:paraId="638362E2" w14:textId="77777777" w:rsidR="005F109D" w:rsidRPr="005F109D" w:rsidRDefault="005F109D" w:rsidP="005F109D">
      <w:pPr>
        <w:spacing w:after="0" w:line="240" w:lineRule="auto"/>
        <w:ind w:right="-81"/>
        <w:jc w:val="both"/>
        <w:outlineLvl w:val="0"/>
        <w:rPr>
          <w:rFonts w:ascii="Calibri" w:eastAsia="Times New Roman" w:hAnsi="Calibri" w:cs="Calibri"/>
        </w:rPr>
      </w:pPr>
      <w:r w:rsidRPr="005F109D">
        <w:rPr>
          <w:rFonts w:ascii="Calibri" w:eastAsia="Times New Roman" w:hAnsi="Calibri" w:cs="Calibri"/>
        </w:rPr>
        <w:t>Tyto reklamační podmínky jsou Nabyvatelem akceptovány a vstupují v platnost podpisem této smlouvy.</w:t>
      </w:r>
    </w:p>
    <w:p w14:paraId="42757455" w14:textId="77777777" w:rsidR="005F109D" w:rsidRPr="005F109D" w:rsidRDefault="005F109D" w:rsidP="005F109D">
      <w:pPr>
        <w:tabs>
          <w:tab w:val="center" w:pos="1985"/>
        </w:tabs>
        <w:spacing w:after="120" w:line="240" w:lineRule="auto"/>
        <w:rPr>
          <w:rFonts w:ascii="Calibri" w:eastAsia="Times New Roman" w:hAnsi="Calibri" w:cs="Arial"/>
          <w:b/>
          <w:bCs/>
          <w:sz w:val="24"/>
          <w:szCs w:val="24"/>
        </w:rPr>
      </w:pPr>
      <w:r w:rsidRPr="005F109D">
        <w:rPr>
          <w:rFonts w:ascii="Calibri" w:eastAsia="Times New Roman" w:hAnsi="Calibri" w:cs="Calibri"/>
        </w:rPr>
        <w:br w:type="page"/>
      </w:r>
      <w:r w:rsidRPr="005F109D">
        <w:rPr>
          <w:rFonts w:ascii="Calibri" w:eastAsia="Times New Roman" w:hAnsi="Calibri" w:cs="Arial"/>
          <w:b/>
          <w:bCs/>
          <w:sz w:val="24"/>
          <w:szCs w:val="24"/>
        </w:rPr>
        <w:lastRenderedPageBreak/>
        <w:t>Příloha č. 5 - Vzor provozního deníku</w:t>
      </w:r>
    </w:p>
    <w:p w14:paraId="2EFCC0DD"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5"/>
        <w:gridCol w:w="1409"/>
        <w:gridCol w:w="2410"/>
        <w:gridCol w:w="3402"/>
        <w:gridCol w:w="1403"/>
      </w:tblGrid>
      <w:tr w:rsidR="005F109D" w:rsidRPr="005F109D" w14:paraId="114FAA32" w14:textId="77777777" w:rsidTr="00DB2757">
        <w:trPr>
          <w:trHeight w:val="752"/>
          <w:jc w:val="center"/>
        </w:trPr>
        <w:tc>
          <w:tcPr>
            <w:tcW w:w="1255" w:type="dxa"/>
            <w:vAlign w:val="center"/>
          </w:tcPr>
          <w:p w14:paraId="317FABE9" w14:textId="77777777" w:rsidR="005F109D" w:rsidRPr="005F109D" w:rsidRDefault="005F109D" w:rsidP="005F109D">
            <w:pPr>
              <w:tabs>
                <w:tab w:val="left" w:pos="0"/>
                <w:tab w:val="left" w:pos="851"/>
                <w:tab w:val="center" w:pos="1701"/>
                <w:tab w:val="left" w:pos="2835"/>
                <w:tab w:val="center" w:pos="7088"/>
              </w:tabs>
              <w:spacing w:after="0" w:line="240" w:lineRule="auto"/>
              <w:jc w:val="center"/>
              <w:rPr>
                <w:rFonts w:ascii="Calibri" w:eastAsia="Times New Roman" w:hAnsi="Calibri" w:cs="Calibri"/>
                <w:b/>
              </w:rPr>
            </w:pPr>
            <w:r w:rsidRPr="005F109D">
              <w:rPr>
                <w:rFonts w:ascii="Calibri" w:eastAsia="Times New Roman" w:hAnsi="Calibri" w:cs="Calibri"/>
                <w:b/>
              </w:rPr>
              <w:t>DATUM</w:t>
            </w:r>
          </w:p>
        </w:tc>
        <w:tc>
          <w:tcPr>
            <w:tcW w:w="1409" w:type="dxa"/>
            <w:vAlign w:val="center"/>
          </w:tcPr>
          <w:p w14:paraId="09F2EA61" w14:textId="77777777" w:rsidR="005F109D" w:rsidRPr="005F109D" w:rsidRDefault="005F109D" w:rsidP="005F109D">
            <w:pPr>
              <w:tabs>
                <w:tab w:val="left" w:pos="0"/>
                <w:tab w:val="left" w:pos="851"/>
                <w:tab w:val="center" w:pos="1701"/>
                <w:tab w:val="left" w:pos="2835"/>
                <w:tab w:val="center" w:pos="7088"/>
              </w:tabs>
              <w:spacing w:after="0" w:line="240" w:lineRule="auto"/>
              <w:jc w:val="center"/>
              <w:rPr>
                <w:rFonts w:ascii="Calibri" w:eastAsia="Times New Roman" w:hAnsi="Calibri" w:cs="Calibri"/>
                <w:b/>
              </w:rPr>
            </w:pPr>
            <w:r w:rsidRPr="005F109D">
              <w:rPr>
                <w:rFonts w:ascii="Calibri" w:eastAsia="Times New Roman" w:hAnsi="Calibri" w:cs="Calibri"/>
                <w:b/>
              </w:rPr>
              <w:t>JMÉNO PRACOVNÍKA</w:t>
            </w:r>
          </w:p>
        </w:tc>
        <w:tc>
          <w:tcPr>
            <w:tcW w:w="2410" w:type="dxa"/>
            <w:vAlign w:val="center"/>
          </w:tcPr>
          <w:p w14:paraId="471651D2" w14:textId="77777777" w:rsidR="005F109D" w:rsidRPr="005F109D" w:rsidRDefault="005F109D" w:rsidP="005F109D">
            <w:pPr>
              <w:tabs>
                <w:tab w:val="left" w:pos="0"/>
                <w:tab w:val="left" w:pos="851"/>
                <w:tab w:val="center" w:pos="1701"/>
                <w:tab w:val="left" w:pos="2835"/>
                <w:tab w:val="center" w:pos="7088"/>
              </w:tabs>
              <w:spacing w:after="0" w:line="240" w:lineRule="auto"/>
              <w:jc w:val="center"/>
              <w:rPr>
                <w:rFonts w:ascii="Calibri" w:eastAsia="Times New Roman" w:hAnsi="Calibri" w:cs="Calibri"/>
                <w:b/>
              </w:rPr>
            </w:pPr>
            <w:r w:rsidRPr="005F109D">
              <w:rPr>
                <w:rFonts w:ascii="Calibri" w:eastAsia="Times New Roman" w:hAnsi="Calibri" w:cs="Calibri"/>
                <w:b/>
              </w:rPr>
              <w:t>POPIS ČINNOSTI</w:t>
            </w:r>
          </w:p>
        </w:tc>
        <w:tc>
          <w:tcPr>
            <w:tcW w:w="3402" w:type="dxa"/>
            <w:vAlign w:val="center"/>
          </w:tcPr>
          <w:p w14:paraId="3E4DC32D" w14:textId="77777777" w:rsidR="005F109D" w:rsidRPr="005F109D" w:rsidRDefault="005F109D" w:rsidP="005F109D">
            <w:pPr>
              <w:tabs>
                <w:tab w:val="left" w:pos="0"/>
                <w:tab w:val="left" w:pos="851"/>
                <w:tab w:val="center" w:pos="1701"/>
                <w:tab w:val="left" w:pos="2835"/>
                <w:tab w:val="center" w:pos="7088"/>
              </w:tabs>
              <w:spacing w:after="0" w:line="240" w:lineRule="auto"/>
              <w:jc w:val="center"/>
              <w:rPr>
                <w:rFonts w:ascii="Calibri" w:eastAsia="Times New Roman" w:hAnsi="Calibri" w:cs="Calibri"/>
                <w:b/>
              </w:rPr>
            </w:pPr>
            <w:r w:rsidRPr="005F109D">
              <w:rPr>
                <w:rFonts w:ascii="Calibri" w:eastAsia="Times New Roman" w:hAnsi="Calibri" w:cs="Calibri"/>
                <w:b/>
              </w:rPr>
              <w:t>POPIS STAVU</w:t>
            </w:r>
          </w:p>
          <w:p w14:paraId="48455FAD" w14:textId="77777777" w:rsidR="005F109D" w:rsidRPr="005F109D" w:rsidRDefault="005F109D" w:rsidP="005F109D">
            <w:pPr>
              <w:tabs>
                <w:tab w:val="left" w:pos="0"/>
                <w:tab w:val="left" w:pos="851"/>
                <w:tab w:val="center" w:pos="1701"/>
                <w:tab w:val="left" w:pos="2835"/>
                <w:tab w:val="center" w:pos="7088"/>
              </w:tabs>
              <w:spacing w:after="0" w:line="240" w:lineRule="auto"/>
              <w:jc w:val="center"/>
              <w:rPr>
                <w:rFonts w:ascii="Calibri" w:eastAsia="Times New Roman" w:hAnsi="Calibri" w:cs="Calibri"/>
                <w:b/>
              </w:rPr>
            </w:pPr>
            <w:r w:rsidRPr="005F109D">
              <w:rPr>
                <w:rFonts w:ascii="Calibri" w:eastAsia="Times New Roman" w:hAnsi="Calibri" w:cs="Calibri"/>
                <w:b/>
              </w:rPr>
              <w:t>(servisní akce, nestandardní stav)</w:t>
            </w:r>
          </w:p>
        </w:tc>
        <w:tc>
          <w:tcPr>
            <w:tcW w:w="1403" w:type="dxa"/>
            <w:vAlign w:val="center"/>
          </w:tcPr>
          <w:p w14:paraId="287450E2" w14:textId="77777777" w:rsidR="005F109D" w:rsidRPr="005F109D" w:rsidRDefault="005F109D" w:rsidP="005F109D">
            <w:pPr>
              <w:tabs>
                <w:tab w:val="left" w:pos="0"/>
                <w:tab w:val="left" w:pos="851"/>
                <w:tab w:val="center" w:pos="1701"/>
                <w:tab w:val="left" w:pos="2835"/>
                <w:tab w:val="center" w:pos="7088"/>
              </w:tabs>
              <w:spacing w:after="0" w:line="240" w:lineRule="auto"/>
              <w:jc w:val="center"/>
              <w:rPr>
                <w:rFonts w:ascii="Calibri" w:eastAsia="Times New Roman" w:hAnsi="Calibri" w:cs="Calibri"/>
                <w:b/>
              </w:rPr>
            </w:pPr>
            <w:r w:rsidRPr="005F109D">
              <w:rPr>
                <w:rFonts w:ascii="Calibri" w:eastAsia="Times New Roman" w:hAnsi="Calibri" w:cs="Calibri"/>
                <w:b/>
              </w:rPr>
              <w:t>ŘEŠENÍ</w:t>
            </w:r>
          </w:p>
        </w:tc>
      </w:tr>
      <w:tr w:rsidR="005F109D" w:rsidRPr="005F109D" w14:paraId="3C1E2134" w14:textId="77777777" w:rsidTr="00DB2757">
        <w:trPr>
          <w:trHeight w:val="752"/>
          <w:jc w:val="center"/>
        </w:trPr>
        <w:tc>
          <w:tcPr>
            <w:tcW w:w="1255" w:type="dxa"/>
            <w:vAlign w:val="center"/>
          </w:tcPr>
          <w:p w14:paraId="38410D91"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24. 1. 2018</w:t>
            </w:r>
          </w:p>
        </w:tc>
        <w:tc>
          <w:tcPr>
            <w:tcW w:w="1409" w:type="dxa"/>
            <w:vAlign w:val="center"/>
          </w:tcPr>
          <w:p w14:paraId="32B23F81"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Novák</w:t>
            </w:r>
          </w:p>
        </w:tc>
        <w:tc>
          <w:tcPr>
            <w:tcW w:w="2410" w:type="dxa"/>
            <w:vAlign w:val="center"/>
          </w:tcPr>
          <w:p w14:paraId="7B3B0ACE"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ZÁLOHOVÁNÍ DAT</w:t>
            </w:r>
          </w:p>
        </w:tc>
        <w:tc>
          <w:tcPr>
            <w:tcW w:w="3402" w:type="dxa"/>
            <w:vAlign w:val="center"/>
          </w:tcPr>
          <w:p w14:paraId="231A83F6"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PROBĚHLO V POŘÁDKU</w:t>
            </w:r>
          </w:p>
        </w:tc>
        <w:tc>
          <w:tcPr>
            <w:tcW w:w="1403" w:type="dxa"/>
            <w:vAlign w:val="center"/>
          </w:tcPr>
          <w:p w14:paraId="4B454969"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r>
      <w:tr w:rsidR="005F109D" w:rsidRPr="005F109D" w14:paraId="3D56B7C0" w14:textId="77777777" w:rsidTr="00DB2757">
        <w:trPr>
          <w:trHeight w:val="752"/>
          <w:jc w:val="center"/>
        </w:trPr>
        <w:tc>
          <w:tcPr>
            <w:tcW w:w="1255" w:type="dxa"/>
            <w:vAlign w:val="center"/>
          </w:tcPr>
          <w:p w14:paraId="6AEC9C7B"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25. 1. 2018</w:t>
            </w:r>
          </w:p>
        </w:tc>
        <w:tc>
          <w:tcPr>
            <w:tcW w:w="1409" w:type="dxa"/>
            <w:vAlign w:val="center"/>
          </w:tcPr>
          <w:p w14:paraId="123C1DA9"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Novák</w:t>
            </w:r>
          </w:p>
        </w:tc>
        <w:tc>
          <w:tcPr>
            <w:tcW w:w="2410" w:type="dxa"/>
            <w:vAlign w:val="center"/>
          </w:tcPr>
          <w:p w14:paraId="274AA35A"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VYSTAVOVÁNÍ FAKTURY</w:t>
            </w:r>
          </w:p>
        </w:tc>
        <w:tc>
          <w:tcPr>
            <w:tcW w:w="3402" w:type="dxa"/>
            <w:vAlign w:val="center"/>
          </w:tcPr>
          <w:p w14:paraId="75698E0E"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 xml:space="preserve">VYPADL PROUD, </w:t>
            </w:r>
          </w:p>
        </w:tc>
        <w:tc>
          <w:tcPr>
            <w:tcW w:w="1403" w:type="dxa"/>
            <w:vAlign w:val="center"/>
          </w:tcPr>
          <w:p w14:paraId="6D7BB189"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r w:rsidRPr="005F109D">
              <w:rPr>
                <w:rFonts w:ascii="Calibri" w:eastAsia="Times New Roman" w:hAnsi="Calibri" w:cs="Calibri"/>
              </w:rPr>
              <w:t>PO HOTLINE</w:t>
            </w:r>
          </w:p>
        </w:tc>
      </w:tr>
      <w:tr w:rsidR="005F109D" w:rsidRPr="005F109D" w14:paraId="0E846AFA" w14:textId="77777777" w:rsidTr="00DB2757">
        <w:trPr>
          <w:trHeight w:val="752"/>
          <w:jc w:val="center"/>
        </w:trPr>
        <w:tc>
          <w:tcPr>
            <w:tcW w:w="1255" w:type="dxa"/>
            <w:vAlign w:val="center"/>
          </w:tcPr>
          <w:p w14:paraId="42D418A4"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1409" w:type="dxa"/>
            <w:vAlign w:val="center"/>
          </w:tcPr>
          <w:p w14:paraId="5DC227E3"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2410" w:type="dxa"/>
            <w:vAlign w:val="center"/>
          </w:tcPr>
          <w:p w14:paraId="7C812746"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3402" w:type="dxa"/>
            <w:vAlign w:val="center"/>
          </w:tcPr>
          <w:p w14:paraId="01CC9348"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1403" w:type="dxa"/>
            <w:vAlign w:val="center"/>
          </w:tcPr>
          <w:p w14:paraId="203AE589"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r>
      <w:tr w:rsidR="005F109D" w:rsidRPr="005F109D" w14:paraId="45B1440D" w14:textId="77777777" w:rsidTr="00DB2757">
        <w:trPr>
          <w:trHeight w:val="752"/>
          <w:jc w:val="center"/>
        </w:trPr>
        <w:tc>
          <w:tcPr>
            <w:tcW w:w="1255" w:type="dxa"/>
            <w:vAlign w:val="center"/>
          </w:tcPr>
          <w:p w14:paraId="0908B7C4"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1409" w:type="dxa"/>
            <w:vAlign w:val="center"/>
          </w:tcPr>
          <w:p w14:paraId="2E7E7D7F"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2410" w:type="dxa"/>
            <w:vAlign w:val="center"/>
          </w:tcPr>
          <w:p w14:paraId="45A139D1"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3402" w:type="dxa"/>
            <w:vAlign w:val="center"/>
          </w:tcPr>
          <w:p w14:paraId="5533E81B"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c>
          <w:tcPr>
            <w:tcW w:w="1403" w:type="dxa"/>
            <w:vAlign w:val="center"/>
          </w:tcPr>
          <w:p w14:paraId="435C4433" w14:textId="77777777" w:rsidR="005F109D" w:rsidRPr="005F109D" w:rsidRDefault="005F109D" w:rsidP="005F109D">
            <w:pPr>
              <w:tabs>
                <w:tab w:val="left" w:pos="0"/>
                <w:tab w:val="left" w:pos="851"/>
                <w:tab w:val="center" w:pos="1701"/>
                <w:tab w:val="left" w:pos="2835"/>
                <w:tab w:val="center" w:pos="7088"/>
              </w:tabs>
              <w:spacing w:after="0" w:line="240" w:lineRule="auto"/>
              <w:rPr>
                <w:rFonts w:ascii="Calibri" w:eastAsia="Times New Roman" w:hAnsi="Calibri" w:cs="Calibri"/>
              </w:rPr>
            </w:pPr>
          </w:p>
        </w:tc>
      </w:tr>
    </w:tbl>
    <w:p w14:paraId="3C8C734D" w14:textId="77777777" w:rsidR="005F109D" w:rsidRPr="005F109D" w:rsidRDefault="005F109D" w:rsidP="005F109D">
      <w:pPr>
        <w:tabs>
          <w:tab w:val="center" w:pos="1985"/>
        </w:tabs>
        <w:spacing w:after="0" w:line="240" w:lineRule="auto"/>
        <w:jc w:val="both"/>
        <w:rPr>
          <w:rFonts w:ascii="Calibri" w:eastAsia="Times New Roman" w:hAnsi="Calibri" w:cs="Calibri"/>
        </w:rPr>
      </w:pPr>
    </w:p>
    <w:p w14:paraId="73301CDF" w14:textId="77777777" w:rsidR="005F109D" w:rsidRPr="005F109D" w:rsidRDefault="005F109D" w:rsidP="005F109D">
      <w:pPr>
        <w:tabs>
          <w:tab w:val="center" w:pos="1985"/>
        </w:tabs>
        <w:spacing w:after="0" w:line="240" w:lineRule="auto"/>
        <w:jc w:val="both"/>
        <w:rPr>
          <w:rFonts w:ascii="Calibri" w:eastAsia="Times New Roman" w:hAnsi="Calibri" w:cs="Calibri"/>
        </w:rPr>
      </w:pPr>
    </w:p>
    <w:p w14:paraId="17D0974B" w14:textId="77777777" w:rsidR="005F109D" w:rsidRPr="005F109D" w:rsidRDefault="005F109D" w:rsidP="005F109D">
      <w:pPr>
        <w:tabs>
          <w:tab w:val="center" w:pos="1985"/>
        </w:tabs>
        <w:spacing w:after="120" w:line="240" w:lineRule="auto"/>
        <w:rPr>
          <w:rFonts w:ascii="Calibri" w:eastAsia="Times New Roman" w:hAnsi="Calibri" w:cs="Arial"/>
          <w:b/>
          <w:bCs/>
          <w:sz w:val="24"/>
          <w:szCs w:val="24"/>
        </w:rPr>
      </w:pPr>
      <w:r w:rsidRPr="005F109D">
        <w:rPr>
          <w:rFonts w:ascii="Calibri" w:eastAsia="Times New Roman" w:hAnsi="Calibri" w:cs="Calibri"/>
        </w:rPr>
        <w:br w:type="page"/>
      </w:r>
      <w:bookmarkStart w:id="2" w:name="_Toc26094362"/>
      <w:r w:rsidRPr="005F109D">
        <w:rPr>
          <w:rFonts w:ascii="Calibri" w:eastAsia="Times New Roman" w:hAnsi="Calibri" w:cs="Arial"/>
          <w:b/>
          <w:bCs/>
          <w:sz w:val="24"/>
          <w:szCs w:val="24"/>
        </w:rPr>
        <w:lastRenderedPageBreak/>
        <w:t xml:space="preserve">Příloha č. 6 - </w:t>
      </w:r>
      <w:bookmarkEnd w:id="2"/>
      <w:r w:rsidRPr="005F109D">
        <w:rPr>
          <w:rFonts w:ascii="Calibri" w:eastAsia="Times New Roman" w:hAnsi="Calibri" w:cs="Arial"/>
          <w:b/>
          <w:bCs/>
          <w:sz w:val="24"/>
          <w:szCs w:val="24"/>
        </w:rPr>
        <w:t xml:space="preserve">Technologické nároky systému HELIOS </w:t>
      </w:r>
      <w:proofErr w:type="spellStart"/>
      <w:r w:rsidRPr="005F109D">
        <w:rPr>
          <w:rFonts w:ascii="Calibri" w:eastAsia="Times New Roman" w:hAnsi="Calibri" w:cs="Arial"/>
          <w:b/>
          <w:bCs/>
          <w:sz w:val="24"/>
          <w:szCs w:val="24"/>
        </w:rPr>
        <w:t>Easy</w:t>
      </w:r>
      <w:proofErr w:type="spellEnd"/>
      <w:r w:rsidRPr="005F109D">
        <w:rPr>
          <w:rFonts w:ascii="Calibri" w:eastAsia="Times New Roman" w:hAnsi="Calibri" w:cs="Arial"/>
          <w:b/>
          <w:bCs/>
          <w:sz w:val="24"/>
          <w:szCs w:val="24"/>
        </w:rPr>
        <w:t xml:space="preserve"> pro minimální konfiguraci</w:t>
      </w:r>
    </w:p>
    <w:p w14:paraId="3848CA86" w14:textId="77777777" w:rsidR="005F109D" w:rsidRPr="005F109D" w:rsidRDefault="005F109D" w:rsidP="005F109D">
      <w:pPr>
        <w:spacing w:after="0" w:line="240" w:lineRule="auto"/>
        <w:jc w:val="both"/>
        <w:rPr>
          <w:rFonts w:ascii="Calibri" w:eastAsia="Times New Roman" w:hAnsi="Calibri" w:cs="Calibri"/>
          <w:bCs/>
          <w:kern w:val="36"/>
        </w:rPr>
      </w:pPr>
    </w:p>
    <w:p w14:paraId="5B8E4BF2" w14:textId="77777777" w:rsidR="005F109D" w:rsidRPr="005F109D" w:rsidRDefault="005F109D" w:rsidP="005F109D">
      <w:pPr>
        <w:tabs>
          <w:tab w:val="left" w:pos="0"/>
        </w:tabs>
        <w:spacing w:after="40" w:line="240" w:lineRule="auto"/>
        <w:jc w:val="both"/>
        <w:rPr>
          <w:rFonts w:ascii="Calibri" w:eastAsia="Times New Roman" w:hAnsi="Calibri" w:cs="Calibri"/>
        </w:rPr>
      </w:pPr>
      <w:bookmarkStart w:id="3" w:name="_Toc307804135"/>
      <w:r w:rsidRPr="005F109D">
        <w:rPr>
          <w:rFonts w:ascii="Calibri" w:eastAsia="Times New Roman" w:hAnsi="Calibri" w:cs="Calibri"/>
        </w:rPr>
        <w:t xml:space="preserve">Podporované prostředí (též platforma) - je software třetí strany (lokální, resp. síťový operační systém, databázový server, terminálový server apod.) konkrétní verze od konkrétního výrobce, v jehož prostředí dodaný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pracuje a s kterými je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kompatibilní. Jedná se o podmnožinu technologických nároků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a Poskytovatel poskytuje v tomto směru Nabyvateli informační podporu prostřednictvím specifikace technologických nároků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w:t>
      </w:r>
    </w:p>
    <w:bookmarkEnd w:id="3"/>
    <w:p w14:paraId="7D0477E0" w14:textId="77777777" w:rsidR="005F109D" w:rsidRPr="005F109D" w:rsidRDefault="005F109D" w:rsidP="005F109D">
      <w:pPr>
        <w:spacing w:after="0" w:line="240" w:lineRule="auto"/>
        <w:jc w:val="both"/>
        <w:rPr>
          <w:rFonts w:ascii="Calibri" w:eastAsia="Times New Roman" w:hAnsi="Calibri" w:cs="Calibri"/>
        </w:rPr>
      </w:pPr>
    </w:p>
    <w:p w14:paraId="2F77BAF8" w14:textId="77777777" w:rsidR="005F109D" w:rsidRPr="005F109D" w:rsidRDefault="005F109D" w:rsidP="005F109D">
      <w:pPr>
        <w:spacing w:after="0" w:line="240" w:lineRule="auto"/>
        <w:jc w:val="both"/>
        <w:rPr>
          <w:rFonts w:ascii="Calibri" w:eastAsia="Times New Roman" w:hAnsi="Calibri" w:cs="Calibri"/>
        </w:rPr>
      </w:pPr>
      <w:r w:rsidRPr="005F109D">
        <w:rPr>
          <w:rFonts w:ascii="Calibri" w:eastAsia="Times New Roman" w:hAnsi="Calibri" w:cs="Calibri"/>
        </w:rPr>
        <w:t xml:space="preserve">Nabyvatel se zavazuje v důsledku vývoje programových prostředků aktualizovat parametry svého technického vybavení a používaných softwarových platforem tak, aby vyhovovaly technologickým nárokům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a Podporovaným prostředím, to vše za předpokladu poskytnutí úplné součinnosti ze strany Poskytovatele vč. příslušných informačních povinností.</w:t>
      </w:r>
    </w:p>
    <w:p w14:paraId="1F4C99D5" w14:textId="77777777" w:rsidR="005F109D" w:rsidRPr="005F109D" w:rsidRDefault="005F109D" w:rsidP="005F109D">
      <w:pPr>
        <w:tabs>
          <w:tab w:val="left" w:pos="0"/>
        </w:tabs>
        <w:spacing w:after="40" w:line="240" w:lineRule="auto"/>
        <w:jc w:val="both"/>
        <w:rPr>
          <w:rFonts w:ascii="Calibri" w:eastAsia="Times New Roman" w:hAnsi="Calibri" w:cs="Calibri"/>
        </w:rPr>
      </w:pPr>
    </w:p>
    <w:p w14:paraId="58B63CC5" w14:textId="77777777" w:rsidR="005F109D" w:rsidRPr="005F109D" w:rsidRDefault="005F109D" w:rsidP="005F109D">
      <w:pPr>
        <w:spacing w:after="0" w:line="240" w:lineRule="auto"/>
        <w:jc w:val="both"/>
        <w:rPr>
          <w:rFonts w:ascii="Calibri" w:eastAsia="Times New Roman" w:hAnsi="Calibri" w:cs="Calibri"/>
        </w:rPr>
      </w:pPr>
      <w:r w:rsidRPr="005F109D">
        <w:rPr>
          <w:rFonts w:ascii="Calibri" w:eastAsia="Times New Roman" w:hAnsi="Calibri" w:cs="Calibri"/>
        </w:rPr>
        <w:t xml:space="preserve">Poskytovatel si vyhrazuje právo ukončit podporu funkčnosti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provozovaného na těch platformách, které jejich prvovýrobci přestali podporovat na úrovni kompatibility se softwarovými produkty třetích stran. Za provoz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v těchto prostředích nenese Poskytovatel odpovědnost. Rovněž tak Poskytovatel nenese odpovědnost za případnou újmu vzniklou v důsledku takovéto situace vč. případných nákladů na její řešení. O takovéto skutečnosti je Poskytovatel povinen Nabyvatele prokazatelně informovat.</w:t>
      </w:r>
    </w:p>
    <w:p w14:paraId="62463AD7" w14:textId="77777777" w:rsidR="005F109D" w:rsidRPr="005F109D" w:rsidRDefault="005F109D" w:rsidP="005F109D">
      <w:pPr>
        <w:tabs>
          <w:tab w:val="left" w:pos="0"/>
        </w:tabs>
        <w:spacing w:after="40" w:line="240" w:lineRule="auto"/>
        <w:jc w:val="both"/>
        <w:rPr>
          <w:rFonts w:ascii="Calibri" w:eastAsia="Times New Roman" w:hAnsi="Calibri" w:cs="Calibri"/>
        </w:rPr>
      </w:pPr>
    </w:p>
    <w:p w14:paraId="3B4C2BD0" w14:textId="77777777" w:rsidR="005F109D" w:rsidRPr="005F109D" w:rsidRDefault="005F109D" w:rsidP="005F109D">
      <w:pPr>
        <w:tabs>
          <w:tab w:val="left" w:pos="0"/>
        </w:tabs>
        <w:spacing w:after="40" w:line="240" w:lineRule="auto"/>
        <w:jc w:val="both"/>
        <w:rPr>
          <w:rFonts w:ascii="Calibri" w:eastAsia="Times New Roman" w:hAnsi="Calibri" w:cs="Calibri"/>
        </w:rPr>
      </w:pPr>
      <w:r w:rsidRPr="005F109D">
        <w:rPr>
          <w:rFonts w:ascii="Calibri" w:eastAsia="Times New Roman" w:hAnsi="Calibri" w:cs="Calibri"/>
        </w:rPr>
        <w:t xml:space="preserve">Poskytovatel nenese odpovědnost a neposkytuje záruku na odstranění vad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pokud je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provozován v jiném než v Podporovaném prostředí.</w:t>
      </w:r>
    </w:p>
    <w:p w14:paraId="74399F01" w14:textId="77777777" w:rsidR="005F109D" w:rsidRPr="005F109D" w:rsidRDefault="005F109D" w:rsidP="005F109D">
      <w:pPr>
        <w:spacing w:after="0" w:line="240" w:lineRule="auto"/>
        <w:jc w:val="both"/>
        <w:rPr>
          <w:rFonts w:ascii="Calibri" w:eastAsia="Times New Roman" w:hAnsi="Calibri" w:cs="Calibri"/>
        </w:rPr>
      </w:pPr>
    </w:p>
    <w:p w14:paraId="6195DE66" w14:textId="77777777" w:rsidR="005F109D" w:rsidRPr="005F109D" w:rsidRDefault="005F109D" w:rsidP="005F109D">
      <w:pPr>
        <w:spacing w:after="120" w:line="240" w:lineRule="auto"/>
        <w:jc w:val="both"/>
        <w:rPr>
          <w:rFonts w:ascii="Calibri" w:eastAsia="Times New Roman" w:hAnsi="Calibri" w:cs="Calibri"/>
        </w:rPr>
      </w:pPr>
      <w:r w:rsidRPr="005F109D">
        <w:rPr>
          <w:rFonts w:ascii="Calibri" w:eastAsia="Times New Roman" w:hAnsi="Calibri" w:cs="Calibri"/>
        </w:rPr>
        <w:t xml:space="preserve">Aktuální Technologické nároky systému HELIOS </w:t>
      </w:r>
      <w:proofErr w:type="spellStart"/>
      <w:r w:rsidRPr="005F109D">
        <w:rPr>
          <w:rFonts w:ascii="Calibri" w:eastAsia="Times New Roman" w:hAnsi="Calibri" w:cs="Calibri"/>
        </w:rPr>
        <w:t>Easy</w:t>
      </w:r>
      <w:proofErr w:type="spellEnd"/>
      <w:r w:rsidRPr="005F109D">
        <w:rPr>
          <w:rFonts w:ascii="Calibri" w:eastAsia="Times New Roman" w:hAnsi="Calibri" w:cs="Calibri"/>
        </w:rPr>
        <w:t xml:space="preserve"> pro minimální konfiguraci včetně informací o Podporovaných prostředích naleznete na webových stránkách:</w:t>
      </w:r>
    </w:p>
    <w:p w14:paraId="4D81E4C4" w14:textId="77777777" w:rsidR="005F109D" w:rsidRPr="005F109D" w:rsidRDefault="00585FC6" w:rsidP="005F109D">
      <w:pPr>
        <w:spacing w:after="0" w:line="240" w:lineRule="auto"/>
        <w:rPr>
          <w:rFonts w:ascii="Calibri" w:eastAsia="Times New Roman" w:hAnsi="Calibri" w:cs="Calibri"/>
        </w:rPr>
      </w:pPr>
      <w:hyperlink r:id="rId8" w:history="1">
        <w:r w:rsidR="005F109D" w:rsidRPr="005F109D">
          <w:rPr>
            <w:rFonts w:ascii="Calibri" w:eastAsia="Times New Roman" w:hAnsi="Calibri" w:cs="Calibri"/>
            <w:color w:val="0000FF"/>
          </w:rPr>
          <w:t>http://www.helios.eu/podpora/podpora-pro-produkty-helios/helios-easy/technicke-pozadavky-easy/</w:t>
        </w:r>
      </w:hyperlink>
    </w:p>
    <w:p w14:paraId="0B321AC2" w14:textId="77777777" w:rsidR="005F109D" w:rsidRPr="005F109D" w:rsidRDefault="005F109D" w:rsidP="005F109D">
      <w:pPr>
        <w:spacing w:after="0" w:line="240" w:lineRule="auto"/>
        <w:rPr>
          <w:rFonts w:ascii="Calibri" w:eastAsia="Times New Roman" w:hAnsi="Calibri" w:cs="Calibri"/>
        </w:rPr>
      </w:pPr>
    </w:p>
    <w:p w14:paraId="1C393901" w14:textId="39EDB393" w:rsidR="00D67FD7" w:rsidRPr="005F109D" w:rsidRDefault="00D67FD7" w:rsidP="00D67FD7">
      <w:pPr>
        <w:tabs>
          <w:tab w:val="center" w:pos="1985"/>
        </w:tabs>
        <w:spacing w:after="120" w:line="240" w:lineRule="auto"/>
        <w:rPr>
          <w:rFonts w:ascii="Calibri" w:eastAsia="Times New Roman" w:hAnsi="Calibri" w:cs="Calibri"/>
        </w:rPr>
      </w:pPr>
    </w:p>
    <w:p w14:paraId="3D0324EB" w14:textId="1C7C92B3" w:rsidR="007E3981" w:rsidRPr="00D67FD7" w:rsidRDefault="00D67FD7" w:rsidP="00D67FD7">
      <w:pPr>
        <w:tabs>
          <w:tab w:val="center" w:pos="1985"/>
        </w:tabs>
        <w:spacing w:after="120" w:line="240" w:lineRule="auto"/>
        <w:rPr>
          <w:rFonts w:ascii="Calibri" w:eastAsia="Times New Roman" w:hAnsi="Calibri" w:cs="Calibri"/>
        </w:rPr>
      </w:pPr>
      <w:r w:rsidRPr="005F109D">
        <w:rPr>
          <w:rFonts w:ascii="Calibri" w:eastAsia="Times New Roman" w:hAnsi="Calibri" w:cs="Calibri"/>
        </w:rPr>
        <w:t xml:space="preserve"> </w:t>
      </w:r>
    </w:p>
    <w:sectPr w:rsidR="007E3981" w:rsidRPr="00D67FD7" w:rsidSect="00D040B6">
      <w:headerReference w:type="default" r:id="rId9"/>
      <w:footerReference w:type="default" r:id="rId10"/>
      <w:pgSz w:w="11906" w:h="16838"/>
      <w:pgMar w:top="1531" w:right="1418" w:bottom="567" w:left="1644" w:header="567"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EBE0" w14:textId="77777777" w:rsidR="00585FC6" w:rsidRDefault="00585FC6" w:rsidP="009816D7">
      <w:pPr>
        <w:spacing w:after="0" w:line="240" w:lineRule="auto"/>
      </w:pPr>
      <w:r>
        <w:separator/>
      </w:r>
    </w:p>
  </w:endnote>
  <w:endnote w:type="continuationSeparator" w:id="0">
    <w:p w14:paraId="081E91EB" w14:textId="77777777" w:rsidR="00585FC6" w:rsidRDefault="00585FC6" w:rsidP="0098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172" w14:textId="77777777" w:rsidR="00C20833" w:rsidRPr="00D040B6" w:rsidRDefault="00C20833" w:rsidP="00C20833">
    <w:pPr>
      <w:pStyle w:val="Zpat"/>
      <w:ind w:right="-566"/>
      <w:rPr>
        <w:color w:val="44546A"/>
      </w:rPr>
    </w:pPr>
    <w:r w:rsidRPr="00D040B6">
      <w:rPr>
        <w:noProof/>
        <w:color w:val="44546A"/>
      </w:rPr>
      <w:drawing>
        <wp:anchor distT="0" distB="0" distL="114300" distR="114300" simplePos="0" relativeHeight="251660288" behindDoc="1" locked="0" layoutInCell="1" allowOverlap="1" wp14:anchorId="5F7D3621" wp14:editId="61928A7F">
          <wp:simplePos x="0" y="0"/>
          <wp:positionH relativeFrom="column">
            <wp:posOffset>-805815</wp:posOffset>
          </wp:positionH>
          <wp:positionV relativeFrom="paragraph">
            <wp:posOffset>-1665401</wp:posOffset>
          </wp:positionV>
          <wp:extent cx="7783830" cy="3110660"/>
          <wp:effectExtent l="0" t="0" r="762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pap_2016_zapat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630" cy="3117374"/>
                  </a:xfrm>
                  <a:prstGeom prst="rect">
                    <a:avLst/>
                  </a:prstGeom>
                </pic:spPr>
              </pic:pic>
            </a:graphicData>
          </a:graphic>
          <wp14:sizeRelH relativeFrom="page">
            <wp14:pctWidth>0</wp14:pctWidth>
          </wp14:sizeRelH>
          <wp14:sizeRelV relativeFrom="page">
            <wp14:pctHeight>0</wp14:pctHeight>
          </wp14:sizeRelV>
        </wp:anchor>
      </w:drawing>
    </w:r>
    <w:r w:rsidRPr="00D040B6">
      <w:rPr>
        <w:color w:val="44546A"/>
      </w:rPr>
      <w:t xml:space="preserve">                                                                                                                             </w:t>
    </w:r>
    <w:proofErr w:type="gramStart"/>
    <w:r w:rsidR="00C24D21" w:rsidRPr="00D040B6">
      <w:rPr>
        <w:color w:val="44546A"/>
      </w:rPr>
      <w:t xml:space="preserve">IČ:  </w:t>
    </w:r>
    <w:r w:rsidR="00E9667A" w:rsidRPr="00D040B6">
      <w:rPr>
        <w:color w:val="44546A"/>
      </w:rPr>
      <w:t xml:space="preserve"> </w:t>
    </w:r>
    <w:proofErr w:type="gramEnd"/>
    <w:r w:rsidR="00E9667A" w:rsidRPr="00D040B6">
      <w:rPr>
        <w:color w:val="44546A"/>
      </w:rPr>
      <w:t xml:space="preserve">     </w:t>
    </w:r>
    <w:r w:rsidR="002E227D" w:rsidRPr="00D040B6">
      <w:rPr>
        <w:color w:val="44546A"/>
      </w:rPr>
      <w:t>03909999</w:t>
    </w:r>
    <w:r w:rsidR="00E9667A" w:rsidRPr="00D040B6">
      <w:rPr>
        <w:color w:val="44546A"/>
      </w:rPr>
      <w:tab/>
      <w:t xml:space="preserve">   </w:t>
    </w:r>
    <w:r w:rsidRPr="00D040B6">
      <w:rPr>
        <w:color w:val="44546A"/>
      </w:rPr>
      <w:t xml:space="preserve">                                                                                      </w:t>
    </w:r>
  </w:p>
  <w:p w14:paraId="6DE0EFC6" w14:textId="77777777" w:rsidR="00C20833" w:rsidRPr="00D040B6" w:rsidRDefault="00C20833" w:rsidP="00E9667A">
    <w:pPr>
      <w:pStyle w:val="Zpat"/>
      <w:ind w:firstLine="567"/>
      <w:rPr>
        <w:color w:val="44546A"/>
      </w:rPr>
    </w:pPr>
    <w:r w:rsidRPr="00D040B6">
      <w:rPr>
        <w:color w:val="44546A"/>
      </w:rPr>
      <w:t xml:space="preserve">                                                                                                               </w:t>
    </w:r>
    <w:proofErr w:type="gramStart"/>
    <w:r w:rsidR="00E9667A" w:rsidRPr="00D040B6">
      <w:rPr>
        <w:color w:val="44546A"/>
      </w:rPr>
      <w:t>DIČ:</w:t>
    </w:r>
    <w:r w:rsidRPr="00D040B6">
      <w:rPr>
        <w:color w:val="44546A"/>
      </w:rPr>
      <w:t xml:space="preserve">   </w:t>
    </w:r>
    <w:proofErr w:type="gramEnd"/>
    <w:r w:rsidR="00E9667A" w:rsidRPr="00D040B6">
      <w:rPr>
        <w:color w:val="44546A"/>
      </w:rPr>
      <w:t xml:space="preserve"> CZ</w:t>
    </w:r>
    <w:r w:rsidR="002E227D" w:rsidRPr="00D040B6">
      <w:rPr>
        <w:color w:val="44546A"/>
      </w:rPr>
      <w:t>03909999</w:t>
    </w:r>
    <w:r w:rsidR="00E9667A" w:rsidRPr="00D040B6">
      <w:rPr>
        <w:color w:val="44546A"/>
      </w:rPr>
      <w:t xml:space="preserve">     </w:t>
    </w:r>
  </w:p>
  <w:p w14:paraId="695B6534" w14:textId="77777777" w:rsidR="00C20833" w:rsidRPr="00D040B6" w:rsidRDefault="00C20833" w:rsidP="00C20833">
    <w:pPr>
      <w:pStyle w:val="Zpat"/>
      <w:ind w:right="-566"/>
      <w:rPr>
        <w:color w:val="44546A"/>
      </w:rPr>
    </w:pPr>
  </w:p>
  <w:p w14:paraId="724679D8" w14:textId="77777777" w:rsidR="00C20833" w:rsidRPr="00D040B6" w:rsidRDefault="00C20833" w:rsidP="00C20833">
    <w:pPr>
      <w:pStyle w:val="Zpat"/>
      <w:ind w:right="-566"/>
      <w:rPr>
        <w:color w:val="44546A"/>
      </w:rPr>
    </w:pPr>
    <w:r w:rsidRPr="00D040B6">
      <w:rPr>
        <w:color w:val="44546A"/>
      </w:rPr>
      <w:t xml:space="preserve">                                                                                                                                                                                                                                                              </w:t>
    </w:r>
  </w:p>
  <w:p w14:paraId="14BD3A46" w14:textId="77777777" w:rsidR="00C20833" w:rsidRPr="00D040B6" w:rsidRDefault="00C20833" w:rsidP="00C20833">
    <w:pPr>
      <w:pStyle w:val="Zpat"/>
      <w:ind w:right="-566"/>
      <w:rPr>
        <w:color w:val="44546A"/>
      </w:rPr>
    </w:pPr>
    <w:r w:rsidRPr="00D040B6">
      <w:rPr>
        <w:color w:val="44546A"/>
      </w:rPr>
      <w:t xml:space="preserve">                                                                                                                   Padlých hrdinů 135/27</w:t>
    </w:r>
  </w:p>
  <w:p w14:paraId="3A714B00" w14:textId="77777777" w:rsidR="00E9667A" w:rsidRPr="00D040B6" w:rsidRDefault="00C20833" w:rsidP="00C20833">
    <w:pPr>
      <w:pStyle w:val="Zpat"/>
      <w:ind w:right="-566"/>
      <w:rPr>
        <w:color w:val="44546A"/>
      </w:rPr>
    </w:pPr>
    <w:r w:rsidRPr="00D040B6">
      <w:rPr>
        <w:color w:val="44546A"/>
      </w:rPr>
      <w:t xml:space="preserve">                                                                                                             </w:t>
    </w:r>
    <w:r w:rsidR="00E9667A" w:rsidRPr="00D040B6">
      <w:rPr>
        <w:color w:val="44546A"/>
      </w:rPr>
      <w:t>736 01, Havířov – Životice</w:t>
    </w:r>
  </w:p>
  <w:p w14:paraId="275701FD" w14:textId="77777777" w:rsidR="004C0509" w:rsidRDefault="004C0509" w:rsidP="00E9667A">
    <w:pPr>
      <w:pStyle w:val="Zpat"/>
      <w:ind w:firstLine="567"/>
    </w:pPr>
  </w:p>
  <w:p w14:paraId="4FF40939" w14:textId="77777777" w:rsidR="0000460B" w:rsidRDefault="000046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0FFF" w14:textId="77777777" w:rsidR="00585FC6" w:rsidRDefault="00585FC6" w:rsidP="009816D7">
      <w:pPr>
        <w:spacing w:after="0" w:line="240" w:lineRule="auto"/>
      </w:pPr>
      <w:r>
        <w:separator/>
      </w:r>
    </w:p>
  </w:footnote>
  <w:footnote w:type="continuationSeparator" w:id="0">
    <w:p w14:paraId="42CD7D35" w14:textId="77777777" w:rsidR="00585FC6" w:rsidRDefault="00585FC6" w:rsidP="0098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AAAA" w14:textId="77777777" w:rsidR="0058175A" w:rsidRPr="00D040B6" w:rsidRDefault="0058175A" w:rsidP="00D65DF5">
    <w:pPr>
      <w:pStyle w:val="Zhlav"/>
      <w:tabs>
        <w:tab w:val="clear" w:pos="4536"/>
        <w:tab w:val="clear" w:pos="9072"/>
      </w:tabs>
      <w:rPr>
        <w:color w:val="44546A"/>
        <w:sz w:val="20"/>
        <w:szCs w:val="20"/>
      </w:rPr>
    </w:pPr>
    <w:r w:rsidRPr="00D040B6">
      <w:rPr>
        <w:noProof/>
        <w:color w:val="44546A"/>
        <w:sz w:val="20"/>
        <w:szCs w:val="20"/>
      </w:rPr>
      <w:drawing>
        <wp:anchor distT="0" distB="0" distL="114300" distR="114300" simplePos="0" relativeHeight="251656192" behindDoc="1" locked="0" layoutInCell="1" allowOverlap="1" wp14:anchorId="122D7FAF" wp14:editId="76882195">
          <wp:simplePos x="0" y="0"/>
          <wp:positionH relativeFrom="column">
            <wp:posOffset>-644525</wp:posOffset>
          </wp:positionH>
          <wp:positionV relativeFrom="paragraph">
            <wp:posOffset>-360490</wp:posOffset>
          </wp:positionV>
          <wp:extent cx="7735570" cy="19316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pap_2016_zahlav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5570" cy="1931670"/>
                  </a:xfrm>
                  <a:prstGeom prst="rect">
                    <a:avLst/>
                  </a:prstGeom>
                </pic:spPr>
              </pic:pic>
            </a:graphicData>
          </a:graphic>
          <wp14:sizeRelH relativeFrom="page">
            <wp14:pctWidth>0</wp14:pctWidth>
          </wp14:sizeRelH>
          <wp14:sizeRelV relativeFrom="page">
            <wp14:pctHeight>0</wp14:pctHeight>
          </wp14:sizeRelV>
        </wp:anchor>
      </w:drawing>
    </w:r>
  </w:p>
  <w:p w14:paraId="70202F4B" w14:textId="77777777" w:rsidR="0058175A" w:rsidRPr="00D040B6" w:rsidRDefault="0058175A" w:rsidP="00D65DF5">
    <w:pPr>
      <w:pStyle w:val="Zhlav"/>
      <w:tabs>
        <w:tab w:val="clear" w:pos="4536"/>
        <w:tab w:val="clear" w:pos="9072"/>
      </w:tabs>
      <w:rPr>
        <w:color w:val="44546A"/>
        <w:sz w:val="20"/>
        <w:szCs w:val="20"/>
      </w:rPr>
    </w:pPr>
  </w:p>
  <w:p w14:paraId="1DC3540C" w14:textId="77777777" w:rsidR="0058175A" w:rsidRPr="00D040B6" w:rsidRDefault="0058175A" w:rsidP="00D65DF5">
    <w:pPr>
      <w:pStyle w:val="Zhlav"/>
      <w:tabs>
        <w:tab w:val="clear" w:pos="4536"/>
        <w:tab w:val="clear" w:pos="9072"/>
      </w:tabs>
      <w:rPr>
        <w:color w:val="44546A"/>
        <w:sz w:val="20"/>
        <w:szCs w:val="20"/>
      </w:rPr>
    </w:pPr>
  </w:p>
  <w:p w14:paraId="697C1750" w14:textId="77777777" w:rsidR="00AB4553" w:rsidRPr="00D040B6" w:rsidRDefault="00AB4553" w:rsidP="00D65DF5">
    <w:pPr>
      <w:pStyle w:val="Zhlav"/>
      <w:tabs>
        <w:tab w:val="clear" w:pos="4536"/>
        <w:tab w:val="clear" w:pos="9072"/>
      </w:tabs>
      <w:rPr>
        <w:color w:val="44546A"/>
        <w:sz w:val="20"/>
        <w:szCs w:val="20"/>
      </w:rPr>
    </w:pPr>
    <w:r w:rsidRPr="00D040B6">
      <w:rPr>
        <w:color w:val="44546A"/>
        <w:sz w:val="20"/>
        <w:szCs w:val="20"/>
      </w:rPr>
      <w:t>Tel.: 596 412 365</w:t>
    </w:r>
    <w:r w:rsidRPr="00D040B6">
      <w:rPr>
        <w:color w:val="44546A"/>
        <w:sz w:val="20"/>
        <w:szCs w:val="20"/>
      </w:rPr>
      <w:tab/>
      <w:t xml:space="preserve">                    </w:t>
    </w:r>
    <w:r w:rsidR="009C5EFF" w:rsidRPr="00D040B6">
      <w:rPr>
        <w:color w:val="44546A"/>
        <w:sz w:val="20"/>
        <w:szCs w:val="20"/>
      </w:rPr>
      <w:t xml:space="preserve">              </w:t>
    </w:r>
    <w:r w:rsidR="004C0509" w:rsidRPr="00D040B6">
      <w:rPr>
        <w:color w:val="44546A"/>
        <w:sz w:val="20"/>
        <w:szCs w:val="20"/>
      </w:rPr>
      <w:t xml:space="preserve">     </w:t>
    </w:r>
    <w:r w:rsidRPr="00D040B6">
      <w:rPr>
        <w:color w:val="44546A"/>
        <w:sz w:val="20"/>
        <w:szCs w:val="20"/>
      </w:rPr>
      <w:t>Mob:</w:t>
    </w:r>
    <w:r w:rsidR="009C5EFF" w:rsidRPr="00D040B6">
      <w:rPr>
        <w:color w:val="44546A"/>
        <w:sz w:val="20"/>
        <w:szCs w:val="20"/>
      </w:rPr>
      <w:t xml:space="preserve"> </w:t>
    </w:r>
    <w:r w:rsidRPr="00D040B6">
      <w:rPr>
        <w:color w:val="44546A"/>
        <w:sz w:val="20"/>
        <w:szCs w:val="20"/>
      </w:rPr>
      <w:t>774 078 990</w:t>
    </w:r>
  </w:p>
  <w:p w14:paraId="589758CA" w14:textId="77777777" w:rsidR="00D65DF5" w:rsidRPr="00D040B6" w:rsidRDefault="00D65DF5" w:rsidP="00D65DF5">
    <w:pPr>
      <w:pStyle w:val="Zhlav"/>
      <w:tabs>
        <w:tab w:val="clear" w:pos="4536"/>
        <w:tab w:val="clear" w:pos="9072"/>
      </w:tabs>
      <w:ind w:left="426" w:hanging="426"/>
      <w:rPr>
        <w:color w:val="44546A"/>
        <w:sz w:val="20"/>
        <w:szCs w:val="20"/>
      </w:rPr>
    </w:pPr>
    <w:r w:rsidRPr="00D040B6">
      <w:rPr>
        <w:color w:val="44546A"/>
        <w:sz w:val="20"/>
        <w:szCs w:val="20"/>
      </w:rPr>
      <w:t xml:space="preserve">        </w:t>
    </w:r>
    <w:r w:rsidR="00AB4553" w:rsidRPr="00D040B6">
      <w:rPr>
        <w:color w:val="44546A"/>
        <w:sz w:val="20"/>
        <w:szCs w:val="20"/>
      </w:rPr>
      <w:t xml:space="preserve"> 596 412</w:t>
    </w:r>
    <w:r w:rsidRPr="00D040B6">
      <w:rPr>
        <w:color w:val="44546A"/>
        <w:sz w:val="20"/>
        <w:szCs w:val="20"/>
      </w:rPr>
      <w:t> </w:t>
    </w:r>
    <w:r w:rsidR="00AB4553" w:rsidRPr="00D040B6">
      <w:rPr>
        <w:color w:val="44546A"/>
        <w:sz w:val="20"/>
        <w:szCs w:val="20"/>
      </w:rPr>
      <w:t>366</w:t>
    </w:r>
  </w:p>
  <w:p w14:paraId="41361978" w14:textId="77777777" w:rsidR="00AB4553" w:rsidRPr="00D040B6" w:rsidRDefault="00D65DF5" w:rsidP="00D65DF5">
    <w:pPr>
      <w:pStyle w:val="Zhlav"/>
      <w:tabs>
        <w:tab w:val="clear" w:pos="4536"/>
        <w:tab w:val="clear" w:pos="9072"/>
      </w:tabs>
      <w:ind w:left="426" w:hanging="426"/>
      <w:rPr>
        <w:color w:val="44546A"/>
        <w:sz w:val="20"/>
        <w:szCs w:val="20"/>
      </w:rPr>
    </w:pPr>
    <w:r w:rsidRPr="00D040B6">
      <w:rPr>
        <w:color w:val="44546A"/>
        <w:sz w:val="20"/>
        <w:szCs w:val="20"/>
      </w:rPr>
      <w:t xml:space="preserve">        </w:t>
    </w:r>
    <w:r w:rsidR="00AB4553" w:rsidRPr="00D040B6">
      <w:rPr>
        <w:color w:val="44546A"/>
        <w:sz w:val="20"/>
        <w:szCs w:val="20"/>
      </w:rPr>
      <w:t xml:space="preserve"> 596 420 519</w:t>
    </w:r>
    <w:r w:rsidR="00AB4553" w:rsidRPr="00D040B6">
      <w:rPr>
        <w:color w:val="44546A"/>
        <w:sz w:val="20"/>
        <w:szCs w:val="20"/>
      </w:rPr>
      <w:tab/>
    </w:r>
    <w:r w:rsidR="00AB4553" w:rsidRPr="00D040B6">
      <w:rPr>
        <w:color w:val="44546A"/>
        <w:sz w:val="20"/>
        <w:szCs w:val="20"/>
      </w:rPr>
      <w:tab/>
    </w:r>
    <w:r w:rsidR="009C5EFF" w:rsidRPr="00D040B6">
      <w:rPr>
        <w:color w:val="44546A"/>
        <w:sz w:val="20"/>
        <w:szCs w:val="20"/>
      </w:rPr>
      <w:t xml:space="preserve">                           </w:t>
    </w:r>
    <w:r w:rsidR="004C0509" w:rsidRPr="00D040B6">
      <w:rPr>
        <w:color w:val="44546A"/>
        <w:sz w:val="20"/>
        <w:szCs w:val="20"/>
      </w:rPr>
      <w:t xml:space="preserve">     </w:t>
    </w:r>
    <w:hyperlink r:id="rId2" w:history="1">
      <w:r w:rsidR="0058175A" w:rsidRPr="00E36E80">
        <w:rPr>
          <w:rStyle w:val="Hypertextovodkaz"/>
          <w:sz w:val="20"/>
          <w:szCs w:val="20"/>
        </w:rPr>
        <w:t>info@asgs.</w:t>
      </w:r>
    </w:hyperlink>
    <w:r w:rsidR="0058175A">
      <w:rPr>
        <w:rStyle w:val="Hypertextovodkaz"/>
        <w:sz w:val="20"/>
        <w:szCs w:val="20"/>
      </w:rPr>
      <w:t>eu</w:t>
    </w:r>
  </w:p>
  <w:p w14:paraId="537BF380" w14:textId="77777777" w:rsidR="000D1E45" w:rsidRDefault="00D65DF5" w:rsidP="0058175A">
    <w:pPr>
      <w:pStyle w:val="Zhlav"/>
      <w:tabs>
        <w:tab w:val="clear" w:pos="4536"/>
        <w:tab w:val="clear" w:pos="9072"/>
      </w:tabs>
      <w:ind w:left="-993" w:firstLine="993"/>
      <w:rPr>
        <w:color w:val="44546A"/>
        <w:sz w:val="20"/>
        <w:szCs w:val="20"/>
      </w:rPr>
    </w:pPr>
    <w:r w:rsidRPr="00D040B6">
      <w:rPr>
        <w:color w:val="44546A"/>
        <w:sz w:val="20"/>
        <w:szCs w:val="20"/>
      </w:rPr>
      <w:t xml:space="preserve">         </w:t>
    </w:r>
    <w:r w:rsidR="00AB4553" w:rsidRPr="00D040B6">
      <w:rPr>
        <w:color w:val="44546A"/>
        <w:sz w:val="20"/>
        <w:szCs w:val="20"/>
      </w:rPr>
      <w:t>596 411 537</w:t>
    </w:r>
    <w:r w:rsidR="00AB4553" w:rsidRPr="00D040B6">
      <w:rPr>
        <w:color w:val="44546A"/>
        <w:sz w:val="20"/>
        <w:szCs w:val="20"/>
      </w:rPr>
      <w:tab/>
    </w:r>
    <w:r w:rsidR="009C5EFF" w:rsidRPr="00D040B6">
      <w:rPr>
        <w:color w:val="44546A"/>
        <w:sz w:val="20"/>
        <w:szCs w:val="20"/>
      </w:rPr>
      <w:tab/>
      <w:t xml:space="preserve">                           </w:t>
    </w:r>
    <w:r w:rsidR="004C0509" w:rsidRPr="00D040B6">
      <w:rPr>
        <w:color w:val="44546A"/>
        <w:sz w:val="20"/>
        <w:szCs w:val="20"/>
      </w:rPr>
      <w:t xml:space="preserve">     </w:t>
    </w:r>
    <w:r w:rsidR="00AB4553" w:rsidRPr="00D040B6">
      <w:rPr>
        <w:color w:val="44546A"/>
        <w:sz w:val="20"/>
        <w:szCs w:val="20"/>
      </w:rPr>
      <w:t>www.asg</w:t>
    </w:r>
    <w:r w:rsidR="0058175A" w:rsidRPr="00D040B6">
      <w:rPr>
        <w:color w:val="44546A"/>
        <w:sz w:val="20"/>
        <w:szCs w:val="20"/>
      </w:rPr>
      <w:t>s</w:t>
    </w:r>
    <w:r w:rsidR="00AB4553" w:rsidRPr="00D040B6">
      <w:rPr>
        <w:color w:val="44546A"/>
        <w:sz w:val="20"/>
        <w:szCs w:val="20"/>
      </w:rPr>
      <w:t>.</w:t>
    </w:r>
    <w:r w:rsidR="0058175A" w:rsidRPr="00D040B6">
      <w:rPr>
        <w:color w:val="44546A"/>
        <w:sz w:val="20"/>
        <w:szCs w:val="20"/>
      </w:rPr>
      <w:t>eu</w:t>
    </w:r>
    <w:r w:rsidR="00AB4553" w:rsidRPr="00D040B6">
      <w:rPr>
        <w:color w:val="44546A"/>
        <w:sz w:val="20"/>
        <w:szCs w:val="20"/>
      </w:rPr>
      <w:t xml:space="preserve">  </w:t>
    </w:r>
  </w:p>
  <w:p w14:paraId="55394659" w14:textId="77777777" w:rsidR="000D1E45" w:rsidRDefault="000D1E45" w:rsidP="0058175A">
    <w:pPr>
      <w:pStyle w:val="Zhlav"/>
      <w:tabs>
        <w:tab w:val="clear" w:pos="4536"/>
        <w:tab w:val="clear" w:pos="9072"/>
      </w:tabs>
      <w:ind w:left="-993" w:firstLine="993"/>
      <w:rPr>
        <w:color w:val="44546A"/>
        <w:sz w:val="20"/>
        <w:szCs w:val="20"/>
      </w:rPr>
    </w:pPr>
  </w:p>
  <w:p w14:paraId="114C9DCD" w14:textId="77777777" w:rsidR="000D1E45" w:rsidRDefault="000D1E45" w:rsidP="0058175A">
    <w:pPr>
      <w:pStyle w:val="Zhlav"/>
      <w:tabs>
        <w:tab w:val="clear" w:pos="4536"/>
        <w:tab w:val="clear" w:pos="9072"/>
      </w:tabs>
      <w:ind w:left="-993" w:firstLine="993"/>
      <w:rPr>
        <w:color w:val="44546A"/>
        <w:sz w:val="20"/>
        <w:szCs w:val="20"/>
      </w:rPr>
    </w:pPr>
  </w:p>
  <w:p w14:paraId="434E704E" w14:textId="77777777" w:rsidR="009816D7" w:rsidRPr="00D040B6" w:rsidRDefault="00AB4553" w:rsidP="0058175A">
    <w:pPr>
      <w:pStyle w:val="Zhlav"/>
      <w:tabs>
        <w:tab w:val="clear" w:pos="4536"/>
        <w:tab w:val="clear" w:pos="9072"/>
      </w:tabs>
      <w:ind w:left="-993" w:firstLine="993"/>
      <w:rPr>
        <w:color w:val="44546A"/>
        <w:sz w:val="20"/>
        <w:szCs w:val="20"/>
      </w:rPr>
    </w:pPr>
    <w:r w:rsidRPr="00D040B6">
      <w:rPr>
        <w:color w:val="44546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DB3"/>
    <w:multiLevelType w:val="multilevel"/>
    <w:tmpl w:val="2634ED4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9563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9E106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3404B28"/>
    <w:multiLevelType w:val="hybridMultilevel"/>
    <w:tmpl w:val="084EEF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C40BB"/>
    <w:multiLevelType w:val="multilevel"/>
    <w:tmpl w:val="EBE09D5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069B3"/>
    <w:multiLevelType w:val="hybridMultilevel"/>
    <w:tmpl w:val="8580108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0DC789C"/>
    <w:multiLevelType w:val="hybridMultilevel"/>
    <w:tmpl w:val="940C13B0"/>
    <w:lvl w:ilvl="0" w:tplc="543AA7D0">
      <w:start w:val="1"/>
      <w:numFmt w:val="bullet"/>
      <w:lvlText w:val="*"/>
      <w:lvlJc w:val="left"/>
      <w:pPr>
        <w:ind w:left="759" w:hanging="360"/>
      </w:pPr>
      <w:rPr>
        <w:rFonts w:ascii="Calibri" w:hAnsi="Calibri" w:hint="default"/>
      </w:rPr>
    </w:lvl>
    <w:lvl w:ilvl="1" w:tplc="04050003" w:tentative="1">
      <w:start w:val="1"/>
      <w:numFmt w:val="bullet"/>
      <w:lvlText w:val="o"/>
      <w:lvlJc w:val="left"/>
      <w:pPr>
        <w:ind w:left="1479" w:hanging="360"/>
      </w:pPr>
      <w:rPr>
        <w:rFonts w:ascii="Courier New" w:hAnsi="Courier New" w:cs="Courier New" w:hint="default"/>
      </w:rPr>
    </w:lvl>
    <w:lvl w:ilvl="2" w:tplc="04050005" w:tentative="1">
      <w:start w:val="1"/>
      <w:numFmt w:val="bullet"/>
      <w:lvlText w:val=""/>
      <w:lvlJc w:val="left"/>
      <w:pPr>
        <w:ind w:left="2199" w:hanging="360"/>
      </w:pPr>
      <w:rPr>
        <w:rFonts w:ascii="Wingdings" w:hAnsi="Wingdings" w:hint="default"/>
      </w:rPr>
    </w:lvl>
    <w:lvl w:ilvl="3" w:tplc="04050001" w:tentative="1">
      <w:start w:val="1"/>
      <w:numFmt w:val="bullet"/>
      <w:lvlText w:val=""/>
      <w:lvlJc w:val="left"/>
      <w:pPr>
        <w:ind w:left="2919" w:hanging="360"/>
      </w:pPr>
      <w:rPr>
        <w:rFonts w:ascii="Symbol" w:hAnsi="Symbol" w:hint="default"/>
      </w:rPr>
    </w:lvl>
    <w:lvl w:ilvl="4" w:tplc="04050003" w:tentative="1">
      <w:start w:val="1"/>
      <w:numFmt w:val="bullet"/>
      <w:lvlText w:val="o"/>
      <w:lvlJc w:val="left"/>
      <w:pPr>
        <w:ind w:left="3639" w:hanging="360"/>
      </w:pPr>
      <w:rPr>
        <w:rFonts w:ascii="Courier New" w:hAnsi="Courier New" w:cs="Courier New" w:hint="default"/>
      </w:rPr>
    </w:lvl>
    <w:lvl w:ilvl="5" w:tplc="04050005" w:tentative="1">
      <w:start w:val="1"/>
      <w:numFmt w:val="bullet"/>
      <w:lvlText w:val=""/>
      <w:lvlJc w:val="left"/>
      <w:pPr>
        <w:ind w:left="4359" w:hanging="360"/>
      </w:pPr>
      <w:rPr>
        <w:rFonts w:ascii="Wingdings" w:hAnsi="Wingdings" w:hint="default"/>
      </w:rPr>
    </w:lvl>
    <w:lvl w:ilvl="6" w:tplc="04050001" w:tentative="1">
      <w:start w:val="1"/>
      <w:numFmt w:val="bullet"/>
      <w:lvlText w:val=""/>
      <w:lvlJc w:val="left"/>
      <w:pPr>
        <w:ind w:left="5079" w:hanging="360"/>
      </w:pPr>
      <w:rPr>
        <w:rFonts w:ascii="Symbol" w:hAnsi="Symbol" w:hint="default"/>
      </w:rPr>
    </w:lvl>
    <w:lvl w:ilvl="7" w:tplc="04050003" w:tentative="1">
      <w:start w:val="1"/>
      <w:numFmt w:val="bullet"/>
      <w:lvlText w:val="o"/>
      <w:lvlJc w:val="left"/>
      <w:pPr>
        <w:ind w:left="5799" w:hanging="360"/>
      </w:pPr>
      <w:rPr>
        <w:rFonts w:ascii="Courier New" w:hAnsi="Courier New" w:cs="Courier New" w:hint="default"/>
      </w:rPr>
    </w:lvl>
    <w:lvl w:ilvl="8" w:tplc="04050005" w:tentative="1">
      <w:start w:val="1"/>
      <w:numFmt w:val="bullet"/>
      <w:lvlText w:val=""/>
      <w:lvlJc w:val="left"/>
      <w:pPr>
        <w:ind w:left="6519" w:hanging="360"/>
      </w:pPr>
      <w:rPr>
        <w:rFonts w:ascii="Wingdings" w:hAnsi="Wingdings" w:hint="default"/>
      </w:rPr>
    </w:lvl>
  </w:abstractNum>
  <w:abstractNum w:abstractNumId="7" w15:restartNumberingAfterBreak="0">
    <w:nsid w:val="11A35815"/>
    <w:multiLevelType w:val="hybridMultilevel"/>
    <w:tmpl w:val="984AE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FA078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FA544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520294E"/>
    <w:multiLevelType w:val="multilevel"/>
    <w:tmpl w:val="222AEBDA"/>
    <w:lvl w:ilvl="0">
      <w:start w:val="1"/>
      <w:numFmt w:val="decimal"/>
      <w:suff w:val="space"/>
      <w:lvlText w:val="%1."/>
      <w:lvlJc w:val="left"/>
      <w:pPr>
        <w:ind w:left="900" w:hanging="360"/>
      </w:pPr>
      <w:rPr>
        <w:rFonts w:hint="default"/>
      </w:rPr>
    </w:lvl>
    <w:lvl w:ilvl="1">
      <w:start w:val="1"/>
      <w:numFmt w:val="decimal"/>
      <w:suff w:val="space"/>
      <w:lvlText w:val="%1.%2."/>
      <w:lvlJc w:val="left"/>
      <w:pPr>
        <w:ind w:left="274" w:hanging="94"/>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1" w15:restartNumberingAfterBreak="0">
    <w:nsid w:val="48FA5316"/>
    <w:multiLevelType w:val="hybridMultilevel"/>
    <w:tmpl w:val="EEB88D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96A35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32E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8C57D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162BCB"/>
    <w:multiLevelType w:val="hybridMultilevel"/>
    <w:tmpl w:val="9886BA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06F5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53143A5"/>
    <w:multiLevelType w:val="hybridMultilevel"/>
    <w:tmpl w:val="A2B81A4C"/>
    <w:lvl w:ilvl="0" w:tplc="04050017">
      <w:start w:val="1"/>
      <w:numFmt w:val="lowerLetter"/>
      <w:lvlText w:val="%1)"/>
      <w:lvlJc w:val="left"/>
      <w:pPr>
        <w:tabs>
          <w:tab w:val="num" w:pos="1069"/>
        </w:tabs>
        <w:ind w:left="1069" w:hanging="360"/>
      </w:p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8" w15:restartNumberingAfterBreak="0">
    <w:nsid w:val="6F124447"/>
    <w:multiLevelType w:val="singleLevel"/>
    <w:tmpl w:val="17EACCE4"/>
    <w:lvl w:ilvl="0">
      <w:start w:val="1"/>
      <w:numFmt w:val="bullet"/>
      <w:lvlText w:val=""/>
      <w:lvlJc w:val="left"/>
      <w:pPr>
        <w:tabs>
          <w:tab w:val="num" w:pos="360"/>
        </w:tabs>
        <w:ind w:left="360" w:hanging="360"/>
      </w:pPr>
      <w:rPr>
        <w:rFonts w:ascii="Wingdings" w:hAnsi="Wingdings" w:hint="default"/>
        <w:color w:val="auto"/>
      </w:rPr>
    </w:lvl>
  </w:abstractNum>
  <w:abstractNum w:abstractNumId="19" w15:restartNumberingAfterBreak="0">
    <w:nsid w:val="71064431"/>
    <w:multiLevelType w:val="hybridMultilevel"/>
    <w:tmpl w:val="B64AAD0A"/>
    <w:lvl w:ilvl="0" w:tplc="EFFAD8DA">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3C6D12"/>
    <w:multiLevelType w:val="hybridMultilevel"/>
    <w:tmpl w:val="13AE39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D1FC5"/>
    <w:multiLevelType w:val="hybridMultilevel"/>
    <w:tmpl w:val="8B64F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71042F"/>
    <w:multiLevelType w:val="multilevel"/>
    <w:tmpl w:val="8ED653F0"/>
    <w:lvl w:ilvl="0">
      <w:start w:val="1"/>
      <w:numFmt w:val="decimal"/>
      <w:lvlText w:val="%1."/>
      <w:lvlJc w:val="left"/>
      <w:pPr>
        <w:ind w:left="432" w:hanging="432"/>
      </w:pPr>
      <w:rPr>
        <w:rFonts w:hint="default"/>
        <w:b/>
        <w:sz w:val="22"/>
      </w:rPr>
    </w:lvl>
    <w:lvl w:ilvl="1">
      <w:start w:val="1"/>
      <w:numFmt w:val="decimal"/>
      <w:lvlText w:val="%1.%2."/>
      <w:lvlJc w:val="left"/>
      <w:pPr>
        <w:ind w:left="576" w:hanging="576"/>
      </w:pPr>
      <w:rPr>
        <w:rFonts w:hint="default"/>
        <w:b w:val="0"/>
        <w:sz w:val="20"/>
        <w:szCs w:val="20"/>
      </w:rPr>
    </w:lvl>
    <w:lvl w:ilvl="2">
      <w:start w:val="1"/>
      <w:numFmt w:val="decimal"/>
      <w:lvlText w:val="%1.%2.%3."/>
      <w:lvlJc w:val="left"/>
      <w:pPr>
        <w:ind w:left="1418" w:hanging="851"/>
      </w:pPr>
      <w:rPr>
        <w:rFonts w:hint="default"/>
        <w:sz w:val="20"/>
        <w:szCs w:val="20"/>
      </w:rPr>
    </w:lvl>
    <w:lvl w:ilvl="3">
      <w:start w:val="1"/>
      <w:numFmt w:val="decimal"/>
      <w:lvlText w:val="%1.%2.%3.%4."/>
      <w:lvlJc w:val="left"/>
      <w:pPr>
        <w:ind w:left="864" w:hanging="864"/>
      </w:pPr>
      <w:rPr>
        <w:rFonts w:hint="default"/>
        <w:sz w:val="22"/>
      </w:rPr>
    </w:lvl>
    <w:lvl w:ilvl="4">
      <w:start w:val="1"/>
      <w:numFmt w:val="decimal"/>
      <w:lvlText w:val="%1.%2.%3.%4.%5"/>
      <w:lvlJc w:val="left"/>
      <w:pPr>
        <w:ind w:left="1008" w:hanging="1008"/>
      </w:pPr>
      <w:rPr>
        <w:rFonts w:hint="default"/>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D8A58EB"/>
    <w:multiLevelType w:val="hybridMultilevel"/>
    <w:tmpl w:val="824E881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01">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20"/>
  </w:num>
  <w:num w:numId="6">
    <w:abstractNumId w:val="15"/>
  </w:num>
  <w:num w:numId="7">
    <w:abstractNumId w:val="23"/>
  </w:num>
  <w:num w:numId="8">
    <w:abstractNumId w:val="13"/>
  </w:num>
  <w:num w:numId="9">
    <w:abstractNumId w:val="21"/>
  </w:num>
  <w:num w:numId="10">
    <w:abstractNumId w:val="6"/>
  </w:num>
  <w:num w:numId="11">
    <w:abstractNumId w:val="5"/>
  </w:num>
  <w:num w:numId="12">
    <w:abstractNumId w:val="12"/>
  </w:num>
  <w:num w:numId="13">
    <w:abstractNumId w:val="4"/>
  </w:num>
  <w:num w:numId="14">
    <w:abstractNumId w:val="0"/>
  </w:num>
  <w:num w:numId="15">
    <w:abstractNumId w:val="18"/>
  </w:num>
  <w:num w:numId="16">
    <w:abstractNumId w:val="16"/>
  </w:num>
  <w:num w:numId="17">
    <w:abstractNumId w:val="8"/>
  </w:num>
  <w:num w:numId="18">
    <w:abstractNumId w:val="9"/>
  </w:num>
  <w:num w:numId="19">
    <w:abstractNumId w:val="14"/>
  </w:num>
  <w:num w:numId="20">
    <w:abstractNumId w:val="1"/>
  </w:num>
  <w:num w:numId="21">
    <w:abstractNumId w:val="2"/>
  </w:num>
  <w:num w:numId="22">
    <w:abstractNumId w:val="1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37"/>
    <w:rsid w:val="0000460B"/>
    <w:rsid w:val="000A381B"/>
    <w:rsid w:val="000D1E45"/>
    <w:rsid w:val="000E2F1F"/>
    <w:rsid w:val="00134320"/>
    <w:rsid w:val="00135AF6"/>
    <w:rsid w:val="001A41F5"/>
    <w:rsid w:val="00215575"/>
    <w:rsid w:val="002657B2"/>
    <w:rsid w:val="00280957"/>
    <w:rsid w:val="002A742E"/>
    <w:rsid w:val="002B391C"/>
    <w:rsid w:val="002E02CA"/>
    <w:rsid w:val="002E227D"/>
    <w:rsid w:val="0034336E"/>
    <w:rsid w:val="00350005"/>
    <w:rsid w:val="00363D89"/>
    <w:rsid w:val="003645AA"/>
    <w:rsid w:val="0036762C"/>
    <w:rsid w:val="003A57FB"/>
    <w:rsid w:val="003D53E7"/>
    <w:rsid w:val="003F2DB4"/>
    <w:rsid w:val="00403536"/>
    <w:rsid w:val="00420608"/>
    <w:rsid w:val="00480CD7"/>
    <w:rsid w:val="00486D5B"/>
    <w:rsid w:val="004C0509"/>
    <w:rsid w:val="004C525C"/>
    <w:rsid w:val="004C5B0C"/>
    <w:rsid w:val="00507D57"/>
    <w:rsid w:val="0054705E"/>
    <w:rsid w:val="0058175A"/>
    <w:rsid w:val="00585FC6"/>
    <w:rsid w:val="005945A3"/>
    <w:rsid w:val="005B4DD1"/>
    <w:rsid w:val="005C140D"/>
    <w:rsid w:val="005F109D"/>
    <w:rsid w:val="00653AE4"/>
    <w:rsid w:val="00692703"/>
    <w:rsid w:val="006A7FDE"/>
    <w:rsid w:val="006C3D42"/>
    <w:rsid w:val="0072239E"/>
    <w:rsid w:val="00746415"/>
    <w:rsid w:val="007475CB"/>
    <w:rsid w:val="00762FCF"/>
    <w:rsid w:val="007E3981"/>
    <w:rsid w:val="00815951"/>
    <w:rsid w:val="0083020E"/>
    <w:rsid w:val="00877656"/>
    <w:rsid w:val="008A4D67"/>
    <w:rsid w:val="008A552D"/>
    <w:rsid w:val="008B13C7"/>
    <w:rsid w:val="008B3D0C"/>
    <w:rsid w:val="008B7D35"/>
    <w:rsid w:val="00952B85"/>
    <w:rsid w:val="009816D7"/>
    <w:rsid w:val="009C5EFF"/>
    <w:rsid w:val="009E2037"/>
    <w:rsid w:val="009E2C88"/>
    <w:rsid w:val="009F19B9"/>
    <w:rsid w:val="009F662B"/>
    <w:rsid w:val="00AB039A"/>
    <w:rsid w:val="00AB4553"/>
    <w:rsid w:val="00B51AE5"/>
    <w:rsid w:val="00BB1575"/>
    <w:rsid w:val="00BC18CE"/>
    <w:rsid w:val="00BC3E9B"/>
    <w:rsid w:val="00BD5826"/>
    <w:rsid w:val="00C17C40"/>
    <w:rsid w:val="00C20833"/>
    <w:rsid w:val="00C24D21"/>
    <w:rsid w:val="00C61AC4"/>
    <w:rsid w:val="00C631E7"/>
    <w:rsid w:val="00C805AE"/>
    <w:rsid w:val="00CA61CB"/>
    <w:rsid w:val="00D040B6"/>
    <w:rsid w:val="00D65DF5"/>
    <w:rsid w:val="00D67FD7"/>
    <w:rsid w:val="00D71420"/>
    <w:rsid w:val="00D94C67"/>
    <w:rsid w:val="00E9667A"/>
    <w:rsid w:val="00F06F2A"/>
    <w:rsid w:val="00F4214A"/>
    <w:rsid w:val="00F843D7"/>
    <w:rsid w:val="00FC597B"/>
    <w:rsid w:val="00FC747A"/>
    <w:rsid w:val="00FD4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80A7"/>
  <w15:docId w15:val="{88C764CE-9664-4778-AAB8-06624261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4C5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semiHidden/>
    <w:unhideWhenUsed/>
    <w:qFormat/>
    <w:rsid w:val="005F10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E20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2037"/>
    <w:rPr>
      <w:rFonts w:ascii="Tahoma" w:hAnsi="Tahoma" w:cs="Tahoma"/>
      <w:sz w:val="16"/>
      <w:szCs w:val="16"/>
    </w:rPr>
  </w:style>
  <w:style w:type="paragraph" w:styleId="Zhlav">
    <w:name w:val="header"/>
    <w:basedOn w:val="Normln"/>
    <w:link w:val="ZhlavChar"/>
    <w:uiPriority w:val="99"/>
    <w:unhideWhenUsed/>
    <w:rsid w:val="009816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16D7"/>
  </w:style>
  <w:style w:type="paragraph" w:styleId="Zpat">
    <w:name w:val="footer"/>
    <w:basedOn w:val="Normln"/>
    <w:link w:val="ZpatChar"/>
    <w:uiPriority w:val="99"/>
    <w:unhideWhenUsed/>
    <w:rsid w:val="009816D7"/>
    <w:pPr>
      <w:tabs>
        <w:tab w:val="center" w:pos="4536"/>
        <w:tab w:val="right" w:pos="9072"/>
      </w:tabs>
      <w:spacing w:after="0" w:line="240" w:lineRule="auto"/>
    </w:pPr>
  </w:style>
  <w:style w:type="character" w:customStyle="1" w:styleId="ZpatChar">
    <w:name w:val="Zápatí Char"/>
    <w:basedOn w:val="Standardnpsmoodstavce"/>
    <w:link w:val="Zpat"/>
    <w:uiPriority w:val="99"/>
    <w:rsid w:val="009816D7"/>
  </w:style>
  <w:style w:type="character" w:styleId="Hypertextovodkaz">
    <w:name w:val="Hyperlink"/>
    <w:basedOn w:val="Standardnpsmoodstavce"/>
    <w:uiPriority w:val="99"/>
    <w:unhideWhenUsed/>
    <w:rsid w:val="00AB4553"/>
    <w:rPr>
      <w:color w:val="0000FF" w:themeColor="hyperlink"/>
      <w:u w:val="single"/>
    </w:rPr>
  </w:style>
  <w:style w:type="table" w:customStyle="1" w:styleId="Mkatabulky1">
    <w:name w:val="Mřížka tabulky1"/>
    <w:basedOn w:val="Normlntabulka"/>
    <w:next w:val="Mkatabulky"/>
    <w:uiPriority w:val="39"/>
    <w:rsid w:val="00D040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D0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C5B0C"/>
    <w:pPr>
      <w:ind w:left="720"/>
      <w:contextualSpacing/>
    </w:pPr>
  </w:style>
  <w:style w:type="character" w:customStyle="1" w:styleId="Nadpis2Char">
    <w:name w:val="Nadpis 2 Char"/>
    <w:basedOn w:val="Standardnpsmoodstavce"/>
    <w:link w:val="Nadpis2"/>
    <w:uiPriority w:val="9"/>
    <w:rsid w:val="004C525C"/>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semiHidden/>
    <w:rsid w:val="005F109D"/>
    <w:rPr>
      <w:rFonts w:asciiTheme="majorHAnsi" w:eastAsiaTheme="majorEastAsia" w:hAnsiTheme="majorHAnsi" w:cstheme="majorBidi"/>
      <w:color w:val="243F60" w:themeColor="accent1" w:themeShade="7F"/>
      <w:sz w:val="24"/>
      <w:szCs w:val="24"/>
    </w:rPr>
  </w:style>
  <w:style w:type="paragraph" w:customStyle="1" w:styleId="Identifikace">
    <w:name w:val="Identifikace"/>
    <w:basedOn w:val="Normln"/>
    <w:rsid w:val="00653AE4"/>
    <w:pPr>
      <w:spacing w:after="0" w:line="240" w:lineRule="auto"/>
      <w:jc w:val="both"/>
    </w:pPr>
    <w:rPr>
      <w:rFonts w:ascii="Times New Roman" w:eastAsia="Times New Roman" w:hAnsi="Times New Roman" w:cs="Times New Roman"/>
      <w:szCs w:val="24"/>
    </w:rPr>
  </w:style>
  <w:style w:type="paragraph" w:customStyle="1" w:styleId="AssecoBlueHeaderH1">
    <w:name w:val="AssecoBlueHeaderH1"/>
    <w:rsid w:val="00D67FD7"/>
    <w:pPr>
      <w:spacing w:before="288" w:after="288"/>
      <w:outlineLvl w:val="1"/>
    </w:pPr>
    <w:rPr>
      <w:rFonts w:ascii="Calibri" w:eastAsiaTheme="minorHAnsi" w:hAnsi="Calibri"/>
      <w:b/>
      <w:color w:val="00A3E0"/>
      <w:sz w:val="26"/>
      <w:lang w:bidi="cs-CZ"/>
    </w:rPr>
  </w:style>
  <w:style w:type="paragraph" w:customStyle="1" w:styleId="NormalText">
    <w:name w:val="NormalText"/>
    <w:rsid w:val="00D67FD7"/>
    <w:rPr>
      <w:rFonts w:ascii="Calibri" w:eastAsiaTheme="minorHAnsi" w:hAnsi="Calibri"/>
      <w:color w:val="000000"/>
      <w:sz w:val="20"/>
      <w:lang w:bidi="cs-CZ"/>
    </w:rPr>
  </w:style>
  <w:style w:type="table" w:styleId="Jednoduchtabulka1">
    <w:name w:val="Table Simple 1"/>
    <w:basedOn w:val="Normlntabulka"/>
    <w:rsid w:val="00D67FD7"/>
    <w:rPr>
      <w:rFonts w:ascii="Calibri" w:eastAsiaTheme="minorHAnsi" w:hAnsi="Calibri"/>
      <w:color w:val="000000"/>
      <w:lang w:bidi="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0038">
      <w:bodyDiv w:val="1"/>
      <w:marLeft w:val="0"/>
      <w:marRight w:val="0"/>
      <w:marTop w:val="0"/>
      <w:marBottom w:val="0"/>
      <w:divBdr>
        <w:top w:val="none" w:sz="0" w:space="0" w:color="auto"/>
        <w:left w:val="none" w:sz="0" w:space="0" w:color="auto"/>
        <w:bottom w:val="none" w:sz="0" w:space="0" w:color="auto"/>
        <w:right w:val="none" w:sz="0" w:space="0" w:color="auto"/>
      </w:divBdr>
      <w:divsChild>
        <w:div w:id="2115860040">
          <w:marLeft w:val="0"/>
          <w:marRight w:val="0"/>
          <w:marTop w:val="0"/>
          <w:marBottom w:val="0"/>
          <w:divBdr>
            <w:top w:val="none" w:sz="0" w:space="0" w:color="auto"/>
            <w:left w:val="none" w:sz="0" w:space="0" w:color="auto"/>
            <w:bottom w:val="none" w:sz="0" w:space="0" w:color="auto"/>
            <w:right w:val="none" w:sz="0" w:space="0" w:color="auto"/>
          </w:divBdr>
        </w:div>
        <w:div w:id="1305042459">
          <w:marLeft w:val="0"/>
          <w:marRight w:val="0"/>
          <w:marTop w:val="0"/>
          <w:marBottom w:val="0"/>
          <w:divBdr>
            <w:top w:val="none" w:sz="0" w:space="0" w:color="auto"/>
            <w:left w:val="none" w:sz="0" w:space="0" w:color="auto"/>
            <w:bottom w:val="none" w:sz="0" w:space="0" w:color="auto"/>
            <w:right w:val="none" w:sz="0" w:space="0" w:color="auto"/>
          </w:divBdr>
        </w:div>
        <w:div w:id="1728070963">
          <w:marLeft w:val="0"/>
          <w:marRight w:val="0"/>
          <w:marTop w:val="0"/>
          <w:marBottom w:val="0"/>
          <w:divBdr>
            <w:top w:val="none" w:sz="0" w:space="0" w:color="auto"/>
            <w:left w:val="none" w:sz="0" w:space="0" w:color="auto"/>
            <w:bottom w:val="none" w:sz="0" w:space="0" w:color="auto"/>
            <w:right w:val="none" w:sz="0" w:space="0" w:color="auto"/>
          </w:divBdr>
        </w:div>
      </w:divsChild>
    </w:div>
    <w:div w:id="1907378851">
      <w:bodyDiv w:val="1"/>
      <w:marLeft w:val="0"/>
      <w:marRight w:val="0"/>
      <w:marTop w:val="0"/>
      <w:marBottom w:val="0"/>
      <w:divBdr>
        <w:top w:val="none" w:sz="0" w:space="0" w:color="auto"/>
        <w:left w:val="none" w:sz="0" w:space="0" w:color="auto"/>
        <w:bottom w:val="none" w:sz="0" w:space="0" w:color="auto"/>
        <w:right w:val="none" w:sz="0" w:space="0" w:color="auto"/>
      </w:divBdr>
      <w:divsChild>
        <w:div w:id="399835318">
          <w:marLeft w:val="0"/>
          <w:marRight w:val="0"/>
          <w:marTop w:val="0"/>
          <w:marBottom w:val="0"/>
          <w:divBdr>
            <w:top w:val="none" w:sz="0" w:space="0" w:color="auto"/>
            <w:left w:val="none" w:sz="0" w:space="0" w:color="auto"/>
            <w:bottom w:val="none" w:sz="0" w:space="0" w:color="auto"/>
            <w:right w:val="none" w:sz="0" w:space="0" w:color="auto"/>
          </w:divBdr>
        </w:div>
        <w:div w:id="1539003618">
          <w:marLeft w:val="0"/>
          <w:marRight w:val="0"/>
          <w:marTop w:val="0"/>
          <w:marBottom w:val="0"/>
          <w:divBdr>
            <w:top w:val="none" w:sz="0" w:space="0" w:color="auto"/>
            <w:left w:val="none" w:sz="0" w:space="0" w:color="auto"/>
            <w:bottom w:val="none" w:sz="0" w:space="0" w:color="auto"/>
            <w:right w:val="none" w:sz="0" w:space="0" w:color="auto"/>
          </w:divBdr>
        </w:div>
        <w:div w:id="298611009">
          <w:marLeft w:val="0"/>
          <w:marRight w:val="0"/>
          <w:marTop w:val="0"/>
          <w:marBottom w:val="0"/>
          <w:divBdr>
            <w:top w:val="none" w:sz="0" w:space="0" w:color="auto"/>
            <w:left w:val="none" w:sz="0" w:space="0" w:color="auto"/>
            <w:bottom w:val="none" w:sz="0" w:space="0" w:color="auto"/>
            <w:right w:val="none" w:sz="0" w:space="0" w:color="auto"/>
          </w:divBdr>
        </w:div>
      </w:divsChild>
    </w:div>
    <w:div w:id="19298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ios.eu/podpora/podpora-pro-produkty-helios/helios-easy/technicke-pozadavky-easy/" TargetMode="External"/><Relationship Id="rId3" Type="http://schemas.openxmlformats.org/officeDocument/2006/relationships/settings" Target="settings.xml"/><Relationship Id="rId7" Type="http://schemas.openxmlformats.org/officeDocument/2006/relationships/hyperlink" Target="http://www.helios.eu/cz/sluzby/skolen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info@asgs." TargetMode="External"/><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3335</Words>
  <Characters>19681</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Helsinki group s.r.o.</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RHILL</dc:creator>
  <cp:lastModifiedBy>Jaromír Kovář</cp:lastModifiedBy>
  <cp:revision>6</cp:revision>
  <cp:lastPrinted>2017-09-27T10:41:00Z</cp:lastPrinted>
  <dcterms:created xsi:type="dcterms:W3CDTF">2021-09-14T17:41:00Z</dcterms:created>
  <dcterms:modified xsi:type="dcterms:W3CDTF">2021-09-16T07:41:00Z</dcterms:modified>
</cp:coreProperties>
</file>