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EDD1" w14:textId="77777777" w:rsidR="00050CB3" w:rsidRPr="00B62097" w:rsidRDefault="00050CB3" w:rsidP="00580904">
      <w:pPr>
        <w:spacing w:after="0" w:line="240" w:lineRule="auto"/>
        <w:jc w:val="center"/>
        <w:rPr>
          <w:sz w:val="24"/>
          <w:szCs w:val="24"/>
        </w:rPr>
      </w:pPr>
      <w:r w:rsidRPr="008A0EA0">
        <w:rPr>
          <w:b/>
          <w:sz w:val="24"/>
          <w:szCs w:val="24"/>
        </w:rPr>
        <w:t>SMLOUVA O</w:t>
      </w:r>
      <w:r w:rsidRPr="00B62097">
        <w:rPr>
          <w:b/>
          <w:sz w:val="24"/>
          <w:szCs w:val="24"/>
        </w:rPr>
        <w:t xml:space="preserve"> ZŘÍZENÍ </w:t>
      </w:r>
      <w:r w:rsidR="005E4820">
        <w:rPr>
          <w:b/>
          <w:sz w:val="24"/>
          <w:szCs w:val="24"/>
        </w:rPr>
        <w:t xml:space="preserve">SLUŽEBNOSTI </w:t>
      </w:r>
      <w:r w:rsidR="00262B5B">
        <w:rPr>
          <w:b/>
          <w:sz w:val="24"/>
          <w:szCs w:val="24"/>
        </w:rPr>
        <w:t>–</w:t>
      </w:r>
      <w:r w:rsidR="005E4820">
        <w:rPr>
          <w:b/>
          <w:sz w:val="24"/>
          <w:szCs w:val="24"/>
        </w:rPr>
        <w:t xml:space="preserve"> </w:t>
      </w:r>
      <w:r w:rsidRPr="00B62097">
        <w:rPr>
          <w:b/>
          <w:sz w:val="24"/>
          <w:szCs w:val="24"/>
        </w:rPr>
        <w:t>VĚCNÉHO BŘEMENE</w:t>
      </w:r>
    </w:p>
    <w:p w14:paraId="15BD0ED2" w14:textId="77777777" w:rsidR="00050CB3" w:rsidRPr="00B62097" w:rsidRDefault="00E97B8A" w:rsidP="00580904">
      <w:pPr>
        <w:spacing w:after="0" w:line="240" w:lineRule="auto"/>
        <w:jc w:val="center"/>
        <w:rPr>
          <w:b/>
          <w:bCs/>
          <w:sz w:val="24"/>
          <w:szCs w:val="24"/>
        </w:rPr>
      </w:pPr>
      <w:r>
        <w:rPr>
          <w:b/>
          <w:sz w:val="24"/>
          <w:szCs w:val="24"/>
        </w:rPr>
        <w:t>č. PPD: 305/2021</w:t>
      </w:r>
    </w:p>
    <w:p w14:paraId="10EE41FE" w14:textId="77777777" w:rsidR="00050CB3" w:rsidRPr="00B62097" w:rsidRDefault="005E23E6" w:rsidP="00580904">
      <w:pPr>
        <w:keepNext/>
        <w:spacing w:after="0" w:line="240" w:lineRule="auto"/>
        <w:ind w:left="2127" w:hanging="2127"/>
        <w:jc w:val="both"/>
        <w:outlineLvl w:val="0"/>
        <w:rPr>
          <w:b/>
          <w:sz w:val="24"/>
          <w:szCs w:val="24"/>
        </w:rPr>
      </w:pPr>
      <w:r>
        <w:rPr>
          <w:b/>
          <w:sz w:val="24"/>
          <w:szCs w:val="24"/>
        </w:rPr>
        <w:tab/>
      </w:r>
      <w:r>
        <w:rPr>
          <w:b/>
          <w:sz w:val="24"/>
          <w:szCs w:val="24"/>
        </w:rPr>
        <w:tab/>
      </w:r>
      <w:r>
        <w:rPr>
          <w:b/>
          <w:sz w:val="24"/>
          <w:szCs w:val="24"/>
        </w:rPr>
        <w:tab/>
      </w:r>
      <w:r>
        <w:rPr>
          <w:b/>
          <w:sz w:val="24"/>
          <w:szCs w:val="24"/>
        </w:rPr>
        <w:tab/>
      </w:r>
    </w:p>
    <w:p w14:paraId="1F666D7D" w14:textId="77777777" w:rsidR="00050CB3" w:rsidRPr="00B62097" w:rsidRDefault="00050CB3" w:rsidP="00580904">
      <w:pPr>
        <w:keepNext/>
        <w:spacing w:after="0" w:line="240" w:lineRule="auto"/>
        <w:jc w:val="both"/>
        <w:outlineLvl w:val="0"/>
        <w:rPr>
          <w:sz w:val="24"/>
          <w:szCs w:val="24"/>
        </w:rPr>
      </w:pPr>
      <w:r w:rsidRPr="00B62097">
        <w:rPr>
          <w:sz w:val="24"/>
          <w:szCs w:val="24"/>
        </w:rPr>
        <w:t>Smluvní strany:</w:t>
      </w:r>
    </w:p>
    <w:p w14:paraId="37832170" w14:textId="77777777" w:rsidR="00050CB3" w:rsidRPr="00B62097" w:rsidRDefault="00050CB3" w:rsidP="00580904">
      <w:pPr>
        <w:spacing w:after="0" w:line="240" w:lineRule="auto"/>
        <w:rPr>
          <w:sz w:val="24"/>
          <w:szCs w:val="24"/>
        </w:rPr>
      </w:pPr>
    </w:p>
    <w:p w14:paraId="3CA69509" w14:textId="77777777" w:rsidR="007E02BC" w:rsidRPr="00B62097" w:rsidRDefault="007E02BC" w:rsidP="00262B5B">
      <w:pPr>
        <w:spacing w:after="0" w:line="240" w:lineRule="auto"/>
        <w:jc w:val="both"/>
        <w:rPr>
          <w:b/>
          <w:sz w:val="24"/>
          <w:szCs w:val="24"/>
        </w:rPr>
      </w:pPr>
      <w:r>
        <w:rPr>
          <w:b/>
          <w:sz w:val="24"/>
          <w:szCs w:val="24"/>
        </w:rPr>
        <w:t>MĚSTSKÁ ČÁST PRAHA</w:t>
      </w:r>
      <w:r w:rsidR="00262B5B">
        <w:rPr>
          <w:b/>
          <w:sz w:val="24"/>
          <w:szCs w:val="24"/>
        </w:rPr>
        <w:t xml:space="preserve"> – </w:t>
      </w:r>
      <w:r>
        <w:rPr>
          <w:b/>
          <w:sz w:val="24"/>
          <w:szCs w:val="24"/>
        </w:rPr>
        <w:t>ČAKOVICE</w:t>
      </w:r>
    </w:p>
    <w:p w14:paraId="5DB061D2" w14:textId="77777777" w:rsidR="007E02BC" w:rsidRPr="00B62097" w:rsidRDefault="007E02BC" w:rsidP="00262B5B">
      <w:pPr>
        <w:spacing w:after="0" w:line="240" w:lineRule="auto"/>
        <w:jc w:val="both"/>
        <w:rPr>
          <w:b/>
          <w:sz w:val="24"/>
          <w:szCs w:val="24"/>
        </w:rPr>
      </w:pPr>
      <w:r w:rsidRPr="00B62097">
        <w:rPr>
          <w:b/>
          <w:sz w:val="24"/>
          <w:szCs w:val="24"/>
        </w:rPr>
        <w:t xml:space="preserve">se sídlem </w:t>
      </w:r>
      <w:r>
        <w:rPr>
          <w:b/>
          <w:sz w:val="24"/>
          <w:szCs w:val="24"/>
        </w:rPr>
        <w:t>NÁ</w:t>
      </w:r>
      <w:r w:rsidR="00262B5B">
        <w:rPr>
          <w:b/>
          <w:sz w:val="24"/>
          <w:szCs w:val="24"/>
        </w:rPr>
        <w:t xml:space="preserve">M. 25. BŘEZNA 121, 196 00 PRAHA – </w:t>
      </w:r>
      <w:r>
        <w:rPr>
          <w:b/>
          <w:sz w:val="24"/>
          <w:szCs w:val="24"/>
        </w:rPr>
        <w:t>ČAKOVICE</w:t>
      </w:r>
    </w:p>
    <w:p w14:paraId="52A5902D" w14:textId="77777777" w:rsidR="00665C52" w:rsidRDefault="007E02BC" w:rsidP="00262B5B">
      <w:pPr>
        <w:spacing w:after="0" w:line="240" w:lineRule="auto"/>
        <w:jc w:val="both"/>
        <w:rPr>
          <w:b/>
          <w:sz w:val="24"/>
          <w:szCs w:val="24"/>
        </w:rPr>
      </w:pPr>
      <w:r w:rsidRPr="00B62097">
        <w:rPr>
          <w:b/>
          <w:sz w:val="24"/>
          <w:szCs w:val="24"/>
        </w:rPr>
        <w:t>IČ: 00231291</w:t>
      </w:r>
      <w:r w:rsidR="00262B5B">
        <w:rPr>
          <w:b/>
          <w:sz w:val="24"/>
          <w:szCs w:val="24"/>
        </w:rPr>
        <w:t>, D</w:t>
      </w:r>
      <w:r w:rsidRPr="00B62097">
        <w:rPr>
          <w:b/>
          <w:sz w:val="24"/>
          <w:szCs w:val="24"/>
        </w:rPr>
        <w:t>IČ: CZ00231291, plátce DPH</w:t>
      </w:r>
    </w:p>
    <w:p w14:paraId="3498F4DA" w14:textId="77777777" w:rsidR="00665C52" w:rsidRDefault="00262B5B" w:rsidP="00262B5B">
      <w:pPr>
        <w:spacing w:after="0" w:line="240" w:lineRule="auto"/>
        <w:jc w:val="both"/>
        <w:rPr>
          <w:b/>
          <w:sz w:val="24"/>
          <w:szCs w:val="24"/>
        </w:rPr>
      </w:pPr>
      <w:r>
        <w:rPr>
          <w:b/>
          <w:sz w:val="24"/>
          <w:szCs w:val="24"/>
        </w:rPr>
        <w:t xml:space="preserve">zastoupena: </w:t>
      </w:r>
      <w:r w:rsidR="007E02BC" w:rsidRPr="00B62097">
        <w:rPr>
          <w:b/>
          <w:sz w:val="24"/>
          <w:szCs w:val="24"/>
        </w:rPr>
        <w:t xml:space="preserve">Ing. </w:t>
      </w:r>
      <w:r w:rsidR="009827E4">
        <w:rPr>
          <w:b/>
          <w:sz w:val="24"/>
          <w:szCs w:val="24"/>
        </w:rPr>
        <w:t>Jiřím Vintiškou</w:t>
      </w:r>
      <w:r w:rsidR="007E02BC" w:rsidRPr="00B62097">
        <w:rPr>
          <w:b/>
          <w:sz w:val="24"/>
          <w:szCs w:val="24"/>
        </w:rPr>
        <w:t>, starostou</w:t>
      </w:r>
      <w:r>
        <w:rPr>
          <w:b/>
          <w:sz w:val="24"/>
          <w:szCs w:val="24"/>
        </w:rPr>
        <w:t xml:space="preserve"> </w:t>
      </w:r>
      <w:r w:rsidR="007E02BC" w:rsidRPr="00B62097">
        <w:rPr>
          <w:b/>
          <w:sz w:val="24"/>
          <w:szCs w:val="24"/>
        </w:rPr>
        <w:t xml:space="preserve">a </w:t>
      </w:r>
      <w:r w:rsidR="009827E4">
        <w:rPr>
          <w:b/>
          <w:sz w:val="24"/>
          <w:szCs w:val="24"/>
        </w:rPr>
        <w:t xml:space="preserve">    </w:t>
      </w:r>
      <w:r w:rsidR="007E02BC">
        <w:rPr>
          <w:b/>
          <w:sz w:val="24"/>
          <w:szCs w:val="24"/>
        </w:rPr>
        <w:t xml:space="preserve">Ing. </w:t>
      </w:r>
      <w:r w:rsidR="009827E4">
        <w:rPr>
          <w:b/>
          <w:sz w:val="24"/>
          <w:szCs w:val="24"/>
        </w:rPr>
        <w:t xml:space="preserve">Alexanderem Lochmanem, </w:t>
      </w:r>
      <w:r w:rsidR="000D510B">
        <w:rPr>
          <w:b/>
          <w:sz w:val="24"/>
          <w:szCs w:val="24"/>
        </w:rPr>
        <w:t xml:space="preserve">Ph.D., </w:t>
      </w:r>
      <w:r w:rsidR="004C5B8B">
        <w:rPr>
          <w:b/>
          <w:sz w:val="24"/>
          <w:szCs w:val="24"/>
        </w:rPr>
        <w:t xml:space="preserve">1. </w:t>
      </w:r>
      <w:r w:rsidR="007E02BC" w:rsidRPr="00B62097">
        <w:rPr>
          <w:b/>
          <w:sz w:val="24"/>
          <w:szCs w:val="24"/>
        </w:rPr>
        <w:t>zás</w:t>
      </w:r>
      <w:r>
        <w:rPr>
          <w:b/>
          <w:sz w:val="24"/>
          <w:szCs w:val="24"/>
        </w:rPr>
        <w:t xml:space="preserve">tupcem starosty </w:t>
      </w:r>
    </w:p>
    <w:p w14:paraId="6AF61540" w14:textId="77777777" w:rsidR="007E02BC" w:rsidRPr="00B62097" w:rsidRDefault="007E02BC" w:rsidP="00262B5B">
      <w:pPr>
        <w:spacing w:after="0" w:line="240" w:lineRule="auto"/>
        <w:jc w:val="both"/>
        <w:rPr>
          <w:b/>
          <w:sz w:val="24"/>
          <w:szCs w:val="24"/>
        </w:rPr>
      </w:pPr>
      <w:r w:rsidRPr="00B62097">
        <w:rPr>
          <w:b/>
          <w:sz w:val="24"/>
          <w:szCs w:val="24"/>
        </w:rPr>
        <w:t xml:space="preserve">bankovní spojení: Česká spořitelna, a.s., </w:t>
      </w:r>
      <w:r w:rsidR="00A554AF">
        <w:rPr>
          <w:b/>
          <w:sz w:val="24"/>
          <w:szCs w:val="24"/>
        </w:rPr>
        <w:t xml:space="preserve">  </w:t>
      </w:r>
      <w:r w:rsidRPr="00B62097">
        <w:rPr>
          <w:b/>
          <w:sz w:val="24"/>
          <w:szCs w:val="24"/>
        </w:rPr>
        <w:t>č. ú</w:t>
      </w:r>
      <w:r w:rsidR="00AB5724">
        <w:rPr>
          <w:b/>
          <w:noProof/>
          <w:color w:val="000000"/>
          <w:sz w:val="24"/>
          <w:szCs w:val="24"/>
          <w:highlight w:val="black"/>
        </w:rPr>
        <w:t>''' '''''''''''''''''''''''''''''''''''</w:t>
      </w:r>
      <w:r w:rsidRPr="00B62097">
        <w:rPr>
          <w:b/>
          <w:sz w:val="24"/>
          <w:szCs w:val="24"/>
        </w:rPr>
        <w:tab/>
      </w:r>
    </w:p>
    <w:p w14:paraId="7D9A3214" w14:textId="77777777" w:rsidR="007E02BC" w:rsidRPr="00B62097" w:rsidRDefault="007E02BC" w:rsidP="00262B5B">
      <w:pPr>
        <w:tabs>
          <w:tab w:val="left" w:pos="0"/>
          <w:tab w:val="left" w:pos="1620"/>
        </w:tabs>
        <w:spacing w:after="0" w:line="240" w:lineRule="auto"/>
        <w:jc w:val="both"/>
        <w:rPr>
          <w:sz w:val="24"/>
          <w:szCs w:val="24"/>
        </w:rPr>
      </w:pPr>
      <w:r w:rsidRPr="00B62097">
        <w:rPr>
          <w:sz w:val="24"/>
          <w:szCs w:val="24"/>
        </w:rPr>
        <w:t>dále také jen</w:t>
      </w:r>
      <w:r w:rsidRPr="00B62097">
        <w:rPr>
          <w:b/>
          <w:sz w:val="24"/>
          <w:szCs w:val="24"/>
        </w:rPr>
        <w:t xml:space="preserve"> „povinný“ </w:t>
      </w:r>
      <w:r w:rsidRPr="00B62097">
        <w:rPr>
          <w:sz w:val="24"/>
          <w:szCs w:val="24"/>
        </w:rPr>
        <w:t>na straně jedné</w:t>
      </w:r>
    </w:p>
    <w:p w14:paraId="1F8036F5" w14:textId="77777777" w:rsidR="00050CB3" w:rsidRPr="00B62097" w:rsidRDefault="00050CB3" w:rsidP="00262B5B">
      <w:pPr>
        <w:spacing w:after="0" w:line="240" w:lineRule="auto"/>
        <w:jc w:val="both"/>
        <w:rPr>
          <w:bCs/>
          <w:sz w:val="24"/>
          <w:szCs w:val="24"/>
        </w:rPr>
      </w:pPr>
    </w:p>
    <w:p w14:paraId="14C91B11" w14:textId="77777777" w:rsidR="00050CB3" w:rsidRPr="00B62097" w:rsidRDefault="00050CB3" w:rsidP="00262B5B">
      <w:pPr>
        <w:spacing w:after="0" w:line="240" w:lineRule="auto"/>
        <w:jc w:val="both"/>
        <w:rPr>
          <w:sz w:val="24"/>
          <w:szCs w:val="24"/>
        </w:rPr>
      </w:pPr>
      <w:r w:rsidRPr="00B62097">
        <w:rPr>
          <w:sz w:val="24"/>
          <w:szCs w:val="24"/>
        </w:rPr>
        <w:t>a</w:t>
      </w:r>
    </w:p>
    <w:p w14:paraId="02200849" w14:textId="77777777" w:rsidR="00580904" w:rsidRPr="00B62097" w:rsidRDefault="00580904" w:rsidP="00262B5B">
      <w:pPr>
        <w:autoSpaceDE w:val="0"/>
        <w:autoSpaceDN w:val="0"/>
        <w:adjustRightInd w:val="0"/>
        <w:spacing w:after="0" w:line="240" w:lineRule="auto"/>
        <w:jc w:val="both"/>
        <w:rPr>
          <w:b/>
          <w:bCs/>
          <w:sz w:val="24"/>
          <w:szCs w:val="24"/>
        </w:rPr>
      </w:pPr>
    </w:p>
    <w:p w14:paraId="21EA9956" w14:textId="77777777" w:rsidR="00665C52" w:rsidRDefault="00665C52" w:rsidP="00665C52">
      <w:pPr>
        <w:spacing w:after="0" w:line="240" w:lineRule="auto"/>
        <w:jc w:val="both"/>
        <w:rPr>
          <w:b/>
          <w:sz w:val="24"/>
          <w:szCs w:val="24"/>
        </w:rPr>
      </w:pPr>
      <w:r>
        <w:rPr>
          <w:b/>
          <w:sz w:val="24"/>
          <w:szCs w:val="24"/>
        </w:rPr>
        <w:t>Pražská plynárenská Distribuce, a.s., člen koncernu Pražská plynárenská, a.s.</w:t>
      </w:r>
    </w:p>
    <w:p w14:paraId="4009304B" w14:textId="77777777" w:rsidR="00665C52" w:rsidRDefault="00665C52" w:rsidP="00665C52">
      <w:pPr>
        <w:spacing w:after="0" w:line="240" w:lineRule="auto"/>
        <w:jc w:val="both"/>
        <w:rPr>
          <w:b/>
          <w:sz w:val="24"/>
          <w:szCs w:val="24"/>
        </w:rPr>
      </w:pPr>
      <w:r>
        <w:rPr>
          <w:b/>
          <w:sz w:val="24"/>
          <w:szCs w:val="24"/>
        </w:rPr>
        <w:t>se sídlem:</w:t>
      </w:r>
      <w:r>
        <w:rPr>
          <w:b/>
          <w:sz w:val="24"/>
          <w:szCs w:val="24"/>
        </w:rPr>
        <w:tab/>
      </w:r>
      <w:r>
        <w:rPr>
          <w:b/>
          <w:sz w:val="24"/>
          <w:szCs w:val="24"/>
        </w:rPr>
        <w:tab/>
        <w:t xml:space="preserve">U Plynárny 500, 145 08 Praha 4 </w:t>
      </w:r>
    </w:p>
    <w:p w14:paraId="3B8E72A1" w14:textId="77777777" w:rsidR="00665C52" w:rsidRDefault="00665C52" w:rsidP="00665C52">
      <w:pPr>
        <w:spacing w:after="0" w:line="240" w:lineRule="auto"/>
        <w:jc w:val="both"/>
        <w:rPr>
          <w:b/>
          <w:sz w:val="24"/>
          <w:szCs w:val="24"/>
        </w:rPr>
      </w:pPr>
      <w:r>
        <w:rPr>
          <w:b/>
          <w:sz w:val="24"/>
          <w:szCs w:val="24"/>
        </w:rPr>
        <w:t>zapsaná v obchodním rejstříku vedeném Městským soudem v Praze pod spisovou značkou B 10356</w:t>
      </w:r>
    </w:p>
    <w:p w14:paraId="62D06BF8" w14:textId="77777777" w:rsidR="00112CEC" w:rsidRDefault="00665C52" w:rsidP="00112CEC">
      <w:pPr>
        <w:spacing w:after="0" w:line="240" w:lineRule="auto"/>
        <w:jc w:val="both"/>
        <w:rPr>
          <w:b/>
          <w:sz w:val="24"/>
          <w:szCs w:val="24"/>
        </w:rPr>
      </w:pPr>
      <w:r>
        <w:rPr>
          <w:b/>
          <w:sz w:val="24"/>
          <w:szCs w:val="24"/>
        </w:rPr>
        <w:t>zastoupená:</w:t>
      </w:r>
      <w:r>
        <w:rPr>
          <w:b/>
          <w:sz w:val="24"/>
          <w:szCs w:val="24"/>
        </w:rPr>
        <w:tab/>
      </w:r>
      <w:r>
        <w:rPr>
          <w:b/>
          <w:sz w:val="24"/>
          <w:szCs w:val="24"/>
        </w:rPr>
        <w:tab/>
      </w:r>
      <w:r w:rsidR="00AB5724">
        <w:rPr>
          <w:b/>
          <w:noProof/>
          <w:color w:val="000000"/>
          <w:sz w:val="24"/>
          <w:szCs w:val="24"/>
          <w:highlight w:val="black"/>
        </w:rPr>
        <w:t>''''''''''' '''''''''' '''''''''''''''''</w:t>
      </w:r>
      <w:r w:rsidR="00112CEC">
        <w:rPr>
          <w:b/>
          <w:sz w:val="24"/>
          <w:szCs w:val="24"/>
        </w:rPr>
        <w:t xml:space="preserve"> na základě pověření ze dne </w:t>
      </w:r>
      <w:r w:rsidR="00B43CB5">
        <w:rPr>
          <w:b/>
          <w:sz w:val="24"/>
          <w:szCs w:val="24"/>
        </w:rPr>
        <w:t>18.6.2021</w:t>
      </w:r>
    </w:p>
    <w:p w14:paraId="70CAEEFE" w14:textId="77777777" w:rsidR="00665C52" w:rsidRDefault="00665C52" w:rsidP="00665C52">
      <w:pPr>
        <w:spacing w:after="0" w:line="240" w:lineRule="auto"/>
        <w:jc w:val="both"/>
        <w:rPr>
          <w:b/>
          <w:sz w:val="24"/>
          <w:szCs w:val="24"/>
        </w:rPr>
      </w:pPr>
      <w:r>
        <w:rPr>
          <w:b/>
          <w:sz w:val="24"/>
          <w:szCs w:val="24"/>
        </w:rPr>
        <w:t>IČO:</w:t>
      </w:r>
      <w:r>
        <w:rPr>
          <w:b/>
          <w:sz w:val="24"/>
          <w:szCs w:val="24"/>
        </w:rPr>
        <w:tab/>
      </w:r>
      <w:r>
        <w:rPr>
          <w:b/>
          <w:sz w:val="24"/>
          <w:szCs w:val="24"/>
        </w:rPr>
        <w:tab/>
      </w:r>
      <w:r>
        <w:rPr>
          <w:b/>
          <w:sz w:val="24"/>
          <w:szCs w:val="24"/>
        </w:rPr>
        <w:tab/>
        <w:t>27403505</w:t>
      </w:r>
    </w:p>
    <w:p w14:paraId="343F87AD" w14:textId="77777777" w:rsidR="00665C52" w:rsidRDefault="00665C52" w:rsidP="00665C52">
      <w:pPr>
        <w:spacing w:after="0" w:line="240" w:lineRule="auto"/>
        <w:jc w:val="both"/>
        <w:rPr>
          <w:b/>
          <w:sz w:val="24"/>
          <w:szCs w:val="24"/>
        </w:rPr>
      </w:pPr>
      <w:r>
        <w:rPr>
          <w:b/>
          <w:sz w:val="24"/>
          <w:szCs w:val="24"/>
        </w:rPr>
        <w:t>DIČ:</w:t>
      </w:r>
      <w:r>
        <w:rPr>
          <w:b/>
          <w:sz w:val="24"/>
          <w:szCs w:val="24"/>
        </w:rPr>
        <w:tab/>
      </w:r>
      <w:r>
        <w:rPr>
          <w:b/>
          <w:sz w:val="24"/>
          <w:szCs w:val="24"/>
        </w:rPr>
        <w:tab/>
      </w:r>
      <w:r>
        <w:rPr>
          <w:b/>
          <w:sz w:val="24"/>
          <w:szCs w:val="24"/>
        </w:rPr>
        <w:tab/>
        <w:t>CZ27403505</w:t>
      </w:r>
    </w:p>
    <w:p w14:paraId="0444C600" w14:textId="77777777" w:rsidR="00665C52" w:rsidRDefault="00665C52" w:rsidP="00665C52">
      <w:pPr>
        <w:spacing w:after="0" w:line="240" w:lineRule="auto"/>
        <w:ind w:left="1416" w:firstLine="708"/>
        <w:jc w:val="both"/>
        <w:rPr>
          <w:b/>
          <w:sz w:val="24"/>
          <w:szCs w:val="24"/>
        </w:rPr>
      </w:pPr>
      <w:r>
        <w:rPr>
          <w:b/>
          <w:sz w:val="24"/>
          <w:szCs w:val="24"/>
        </w:rPr>
        <w:t xml:space="preserve">plátce DPH </w:t>
      </w:r>
    </w:p>
    <w:p w14:paraId="5D6CB2C8" w14:textId="77777777" w:rsidR="00665C52" w:rsidRPr="000A4FF0" w:rsidRDefault="00665C52" w:rsidP="00665C52">
      <w:pPr>
        <w:spacing w:after="0" w:line="240" w:lineRule="auto"/>
        <w:jc w:val="both"/>
        <w:rPr>
          <w:b/>
          <w:sz w:val="24"/>
          <w:szCs w:val="24"/>
        </w:rPr>
      </w:pPr>
      <w:r>
        <w:rPr>
          <w:b/>
          <w:sz w:val="24"/>
          <w:szCs w:val="24"/>
        </w:rPr>
        <w:t>bankovní spojení:</w:t>
      </w:r>
      <w:r>
        <w:rPr>
          <w:b/>
          <w:sz w:val="24"/>
          <w:szCs w:val="24"/>
        </w:rPr>
        <w:tab/>
        <w:t xml:space="preserve">Česká spořitelna, a.s., č.ú.: </w:t>
      </w:r>
      <w:r w:rsidR="000A4FF0">
        <w:rPr>
          <w:b/>
          <w:noProof/>
          <w:color w:val="000000"/>
          <w:sz w:val="24"/>
          <w:szCs w:val="24"/>
          <w:highlight w:val="black"/>
        </w:rPr>
        <w:t>''''''''''''''''''''''</w:t>
      </w:r>
    </w:p>
    <w:p w14:paraId="2E13991F" w14:textId="77777777" w:rsidR="00665C52" w:rsidRDefault="00665C52" w:rsidP="00665C52">
      <w:pPr>
        <w:spacing w:after="0" w:line="240" w:lineRule="auto"/>
        <w:jc w:val="both"/>
        <w:rPr>
          <w:b/>
          <w:sz w:val="24"/>
          <w:szCs w:val="24"/>
        </w:rPr>
      </w:pPr>
      <w:r>
        <w:rPr>
          <w:b/>
          <w:sz w:val="24"/>
          <w:szCs w:val="24"/>
        </w:rPr>
        <w:t>datová schránka:</w:t>
      </w:r>
      <w:r>
        <w:rPr>
          <w:b/>
          <w:sz w:val="24"/>
          <w:szCs w:val="24"/>
        </w:rPr>
        <w:tab/>
        <w:t>w9qfskt</w:t>
      </w:r>
    </w:p>
    <w:p w14:paraId="40E5F468" w14:textId="77777777" w:rsidR="00050CB3" w:rsidRPr="00B62097" w:rsidRDefault="00050CB3" w:rsidP="00262B5B">
      <w:pPr>
        <w:spacing w:after="0" w:line="240" w:lineRule="auto"/>
        <w:jc w:val="both"/>
        <w:rPr>
          <w:bCs/>
          <w:sz w:val="24"/>
          <w:szCs w:val="24"/>
        </w:rPr>
      </w:pPr>
      <w:r w:rsidRPr="00B62097">
        <w:rPr>
          <w:bCs/>
          <w:sz w:val="24"/>
          <w:szCs w:val="24"/>
        </w:rPr>
        <w:t xml:space="preserve">dále také jen </w:t>
      </w:r>
      <w:r w:rsidRPr="00B62097">
        <w:rPr>
          <w:b/>
          <w:bCs/>
          <w:sz w:val="24"/>
          <w:szCs w:val="24"/>
        </w:rPr>
        <w:t>„oprávněný“</w:t>
      </w:r>
      <w:r w:rsidRPr="00B62097">
        <w:rPr>
          <w:bCs/>
          <w:sz w:val="24"/>
          <w:szCs w:val="24"/>
        </w:rPr>
        <w:t xml:space="preserve"> na straně druhé</w:t>
      </w:r>
      <w:r w:rsidR="00665C52">
        <w:rPr>
          <w:bCs/>
          <w:sz w:val="24"/>
          <w:szCs w:val="24"/>
        </w:rPr>
        <w:t xml:space="preserve"> </w:t>
      </w:r>
    </w:p>
    <w:p w14:paraId="50DE11D2" w14:textId="77777777" w:rsidR="00050CB3" w:rsidRPr="00B62097" w:rsidRDefault="00050CB3" w:rsidP="00580904">
      <w:pPr>
        <w:spacing w:after="0" w:line="240" w:lineRule="auto"/>
        <w:jc w:val="both"/>
        <w:rPr>
          <w:bCs/>
          <w:sz w:val="24"/>
          <w:szCs w:val="24"/>
        </w:rPr>
      </w:pPr>
    </w:p>
    <w:p w14:paraId="725E8F89" w14:textId="77777777" w:rsidR="00050CB3" w:rsidRPr="00B62097" w:rsidRDefault="00050CB3" w:rsidP="00580904">
      <w:pPr>
        <w:spacing w:after="0" w:line="240" w:lineRule="auto"/>
        <w:jc w:val="both"/>
        <w:rPr>
          <w:b/>
          <w:sz w:val="24"/>
          <w:szCs w:val="24"/>
        </w:rPr>
      </w:pPr>
      <w:r w:rsidRPr="00B62097">
        <w:rPr>
          <w:bCs/>
          <w:sz w:val="24"/>
          <w:szCs w:val="24"/>
        </w:rPr>
        <w:t>(společně dále též označov</w:t>
      </w:r>
      <w:r w:rsidR="00B62097" w:rsidRPr="00B62097">
        <w:rPr>
          <w:bCs/>
          <w:sz w:val="24"/>
          <w:szCs w:val="24"/>
        </w:rPr>
        <w:t>á</w:t>
      </w:r>
      <w:r w:rsidRPr="00B62097">
        <w:rPr>
          <w:bCs/>
          <w:sz w:val="24"/>
          <w:szCs w:val="24"/>
        </w:rPr>
        <w:t>n</w:t>
      </w:r>
      <w:r w:rsidR="00B62097" w:rsidRPr="00B62097">
        <w:rPr>
          <w:bCs/>
          <w:sz w:val="24"/>
          <w:szCs w:val="24"/>
        </w:rPr>
        <w:t>y</w:t>
      </w:r>
      <w:r w:rsidRPr="00B62097">
        <w:rPr>
          <w:bCs/>
          <w:sz w:val="24"/>
          <w:szCs w:val="24"/>
        </w:rPr>
        <w:t xml:space="preserve"> jako smluvní strany)</w:t>
      </w:r>
    </w:p>
    <w:p w14:paraId="30B56A57" w14:textId="77777777" w:rsidR="00050CB3" w:rsidRPr="00B62097" w:rsidRDefault="00050CB3" w:rsidP="00580904">
      <w:pPr>
        <w:spacing w:after="0" w:line="240" w:lineRule="auto"/>
        <w:jc w:val="both"/>
        <w:rPr>
          <w:b/>
          <w:sz w:val="24"/>
          <w:szCs w:val="24"/>
        </w:rPr>
      </w:pPr>
    </w:p>
    <w:p w14:paraId="3ABD50EA" w14:textId="77777777" w:rsidR="00050CB3" w:rsidRPr="00B62097" w:rsidRDefault="00050CB3" w:rsidP="00580904">
      <w:pPr>
        <w:spacing w:after="0" w:line="240" w:lineRule="auto"/>
        <w:jc w:val="both"/>
        <w:rPr>
          <w:sz w:val="24"/>
          <w:szCs w:val="24"/>
        </w:rPr>
      </w:pPr>
      <w:r w:rsidRPr="00B62097">
        <w:rPr>
          <w:sz w:val="24"/>
          <w:szCs w:val="24"/>
        </w:rPr>
        <w:t>uzavřel</w:t>
      </w:r>
      <w:r w:rsidR="00B62097" w:rsidRPr="00B62097">
        <w:rPr>
          <w:sz w:val="24"/>
          <w:szCs w:val="24"/>
        </w:rPr>
        <w:t>y</w:t>
      </w:r>
      <w:r w:rsidRPr="00B62097">
        <w:rPr>
          <w:sz w:val="24"/>
          <w:szCs w:val="24"/>
        </w:rPr>
        <w:t xml:space="preserve"> ve smyslu ust. § </w:t>
      </w:r>
      <w:smartTag w:uri="urn:schemas-microsoft-com:office:smarttags" w:element="metricconverter">
        <w:smartTagPr>
          <w:attr w:name="ProductID" w:val="1257 a"/>
        </w:smartTagPr>
        <w:r w:rsidRPr="00B62097">
          <w:rPr>
            <w:sz w:val="24"/>
            <w:szCs w:val="24"/>
          </w:rPr>
          <w:t>1</w:t>
        </w:r>
        <w:r w:rsidR="00DD14DD" w:rsidRPr="00B62097">
          <w:rPr>
            <w:sz w:val="24"/>
            <w:szCs w:val="24"/>
          </w:rPr>
          <w:t>257</w:t>
        </w:r>
        <w:r w:rsidRPr="00B62097">
          <w:rPr>
            <w:sz w:val="24"/>
            <w:szCs w:val="24"/>
          </w:rPr>
          <w:t xml:space="preserve"> a</w:t>
        </w:r>
      </w:smartTag>
      <w:r w:rsidRPr="00B62097">
        <w:rPr>
          <w:sz w:val="24"/>
          <w:szCs w:val="24"/>
        </w:rPr>
        <w:t xml:space="preserve"> násl. občanského zákoníku, na základě úplného konsensu o dále uvedených ustanoveních a na základě schválení Radou Městské části Praha – Čakovice usnesením </w:t>
      </w:r>
      <w:r w:rsidR="00126783">
        <w:rPr>
          <w:sz w:val="24"/>
          <w:szCs w:val="24"/>
        </w:rPr>
        <w:t xml:space="preserve">              </w:t>
      </w:r>
      <w:r w:rsidRPr="00B62097">
        <w:rPr>
          <w:sz w:val="24"/>
          <w:szCs w:val="24"/>
        </w:rPr>
        <w:t xml:space="preserve">č. </w:t>
      </w:r>
      <w:r w:rsidR="00126783">
        <w:rPr>
          <w:sz w:val="24"/>
          <w:szCs w:val="24"/>
        </w:rPr>
        <w:t>USN RM 244/2021</w:t>
      </w:r>
      <w:r w:rsidRPr="00B62097">
        <w:rPr>
          <w:sz w:val="24"/>
          <w:szCs w:val="24"/>
        </w:rPr>
        <w:t xml:space="preserve"> níže uvedeného dne, měsíce a roku tuto následující </w:t>
      </w:r>
    </w:p>
    <w:p w14:paraId="0BD5FB86" w14:textId="77777777" w:rsidR="00B62097" w:rsidRPr="00B62097" w:rsidRDefault="00B62097" w:rsidP="00580904">
      <w:pPr>
        <w:spacing w:after="0" w:line="240" w:lineRule="auto"/>
        <w:jc w:val="center"/>
        <w:rPr>
          <w:b/>
          <w:sz w:val="24"/>
          <w:szCs w:val="24"/>
        </w:rPr>
      </w:pPr>
    </w:p>
    <w:p w14:paraId="2B1F0757" w14:textId="77777777" w:rsidR="00050CB3" w:rsidRPr="00B62097" w:rsidRDefault="00050CB3" w:rsidP="00580904">
      <w:pPr>
        <w:spacing w:after="0" w:line="240" w:lineRule="auto"/>
        <w:jc w:val="center"/>
        <w:rPr>
          <w:b/>
          <w:sz w:val="24"/>
          <w:szCs w:val="24"/>
        </w:rPr>
      </w:pPr>
      <w:r w:rsidRPr="00B62097">
        <w:rPr>
          <w:b/>
          <w:sz w:val="24"/>
          <w:szCs w:val="24"/>
        </w:rPr>
        <w:t xml:space="preserve">smlouvu o zřízení </w:t>
      </w:r>
      <w:r w:rsidR="004565C3">
        <w:rPr>
          <w:b/>
          <w:sz w:val="24"/>
          <w:szCs w:val="24"/>
        </w:rPr>
        <w:t xml:space="preserve">služebnosti </w:t>
      </w:r>
      <w:r w:rsidR="00262B5B">
        <w:rPr>
          <w:b/>
          <w:sz w:val="24"/>
          <w:szCs w:val="24"/>
        </w:rPr>
        <w:t>–</w:t>
      </w:r>
      <w:r w:rsidR="004565C3">
        <w:rPr>
          <w:b/>
          <w:sz w:val="24"/>
          <w:szCs w:val="24"/>
        </w:rPr>
        <w:t xml:space="preserve"> </w:t>
      </w:r>
      <w:r w:rsidRPr="00B62097">
        <w:rPr>
          <w:b/>
          <w:sz w:val="24"/>
          <w:szCs w:val="24"/>
        </w:rPr>
        <w:t>věcného břemene</w:t>
      </w:r>
    </w:p>
    <w:p w14:paraId="60696F44" w14:textId="77777777" w:rsidR="00050CB3" w:rsidRDefault="00050CB3" w:rsidP="00580904">
      <w:pPr>
        <w:spacing w:after="0" w:line="240" w:lineRule="auto"/>
        <w:jc w:val="center"/>
        <w:rPr>
          <w:b/>
          <w:bCs/>
          <w:sz w:val="24"/>
          <w:szCs w:val="24"/>
        </w:rPr>
      </w:pPr>
    </w:p>
    <w:p w14:paraId="47DE7BAA" w14:textId="77777777" w:rsidR="00050CB3" w:rsidRPr="00B62097" w:rsidRDefault="00050CB3" w:rsidP="00580904">
      <w:pPr>
        <w:spacing w:after="0" w:line="240" w:lineRule="auto"/>
        <w:jc w:val="center"/>
        <w:rPr>
          <w:b/>
          <w:bCs/>
          <w:sz w:val="24"/>
          <w:szCs w:val="24"/>
        </w:rPr>
      </w:pPr>
      <w:r w:rsidRPr="00B62097">
        <w:rPr>
          <w:b/>
          <w:bCs/>
          <w:sz w:val="24"/>
          <w:szCs w:val="24"/>
        </w:rPr>
        <w:t>Článek I.</w:t>
      </w:r>
    </w:p>
    <w:p w14:paraId="3D3AFB2E" w14:textId="77777777" w:rsidR="00050CB3" w:rsidRPr="00B62097" w:rsidRDefault="00050CB3" w:rsidP="00580904">
      <w:pPr>
        <w:numPr>
          <w:ilvl w:val="0"/>
          <w:numId w:val="9"/>
        </w:numPr>
        <w:tabs>
          <w:tab w:val="clear" w:pos="720"/>
          <w:tab w:val="num" w:pos="426"/>
        </w:tabs>
        <w:spacing w:after="0" w:line="240" w:lineRule="auto"/>
        <w:ind w:left="360"/>
        <w:jc w:val="both"/>
        <w:rPr>
          <w:sz w:val="24"/>
          <w:szCs w:val="24"/>
        </w:rPr>
      </w:pPr>
      <w:r w:rsidRPr="00B62097">
        <w:rPr>
          <w:sz w:val="24"/>
          <w:szCs w:val="24"/>
        </w:rPr>
        <w:t xml:space="preserve">Povinný Městská část Praha </w:t>
      </w:r>
      <w:r w:rsidR="00262B5B">
        <w:rPr>
          <w:sz w:val="24"/>
          <w:szCs w:val="24"/>
        </w:rPr>
        <w:t>–</w:t>
      </w:r>
      <w:r w:rsidRPr="00B62097">
        <w:rPr>
          <w:sz w:val="24"/>
          <w:szCs w:val="24"/>
        </w:rPr>
        <w:t xml:space="preserve"> Čakovice prohlašuje, že pozem</w:t>
      </w:r>
      <w:r w:rsidR="00665C52">
        <w:rPr>
          <w:sz w:val="24"/>
          <w:szCs w:val="24"/>
        </w:rPr>
        <w:t>e</w:t>
      </w:r>
      <w:r w:rsidRPr="00B62097">
        <w:rPr>
          <w:sz w:val="24"/>
          <w:szCs w:val="24"/>
        </w:rPr>
        <w:t xml:space="preserve">k </w:t>
      </w:r>
      <w:r w:rsidRPr="00B62097">
        <w:rPr>
          <w:b/>
          <w:sz w:val="24"/>
          <w:szCs w:val="24"/>
        </w:rPr>
        <w:t xml:space="preserve">parc.č. </w:t>
      </w:r>
      <w:r w:rsidR="00665C52">
        <w:rPr>
          <w:b/>
          <w:sz w:val="24"/>
          <w:szCs w:val="24"/>
        </w:rPr>
        <w:t>344</w:t>
      </w:r>
      <w:r w:rsidR="00665C52" w:rsidRPr="00B62097">
        <w:rPr>
          <w:b/>
          <w:sz w:val="24"/>
          <w:szCs w:val="24"/>
        </w:rPr>
        <w:t xml:space="preserve"> </w:t>
      </w:r>
      <w:r w:rsidRPr="00B62097">
        <w:rPr>
          <w:b/>
          <w:sz w:val="24"/>
          <w:szCs w:val="24"/>
        </w:rPr>
        <w:t>v k.ú.</w:t>
      </w:r>
      <w:r w:rsidRPr="00B62097">
        <w:rPr>
          <w:sz w:val="24"/>
          <w:szCs w:val="24"/>
        </w:rPr>
        <w:t xml:space="preserve"> </w:t>
      </w:r>
      <w:r w:rsidR="00665C52">
        <w:rPr>
          <w:b/>
          <w:sz w:val="24"/>
          <w:szCs w:val="24"/>
        </w:rPr>
        <w:t>Miškovice</w:t>
      </w:r>
      <w:r w:rsidR="00665C52" w:rsidRPr="00B62097">
        <w:rPr>
          <w:sz w:val="24"/>
          <w:szCs w:val="24"/>
        </w:rPr>
        <w:t xml:space="preserve"> zapsan</w:t>
      </w:r>
      <w:r w:rsidR="00665C52">
        <w:rPr>
          <w:sz w:val="24"/>
          <w:szCs w:val="24"/>
        </w:rPr>
        <w:t>ý</w:t>
      </w:r>
      <w:r w:rsidR="00665C52" w:rsidRPr="00B62097">
        <w:rPr>
          <w:sz w:val="24"/>
          <w:szCs w:val="24"/>
        </w:rPr>
        <w:t xml:space="preserve"> </w:t>
      </w:r>
      <w:r w:rsidRPr="00B62097">
        <w:rPr>
          <w:sz w:val="24"/>
          <w:szCs w:val="24"/>
        </w:rPr>
        <w:t xml:space="preserve">na listu vlastnictví č. </w:t>
      </w:r>
      <w:r w:rsidR="00665C52">
        <w:rPr>
          <w:sz w:val="24"/>
          <w:szCs w:val="24"/>
        </w:rPr>
        <w:t>266</w:t>
      </w:r>
      <w:r w:rsidR="00665C52" w:rsidRPr="00B62097">
        <w:rPr>
          <w:sz w:val="24"/>
          <w:szCs w:val="24"/>
        </w:rPr>
        <w:t xml:space="preserve"> </w:t>
      </w:r>
      <w:r w:rsidRPr="00B62097">
        <w:rPr>
          <w:sz w:val="24"/>
          <w:szCs w:val="24"/>
        </w:rPr>
        <w:t>pro obec Praha, u Katastrálního úřadu pro hlavní město Prahu, Katastrální pracoviště Praha</w:t>
      </w:r>
      <w:r w:rsidR="00557CF5" w:rsidRPr="00B62097">
        <w:rPr>
          <w:sz w:val="24"/>
          <w:szCs w:val="24"/>
        </w:rPr>
        <w:t xml:space="preserve"> (dále jen „pozem</w:t>
      </w:r>
      <w:r w:rsidR="00665C52">
        <w:rPr>
          <w:sz w:val="24"/>
          <w:szCs w:val="24"/>
        </w:rPr>
        <w:t>e</w:t>
      </w:r>
      <w:r w:rsidR="00557CF5" w:rsidRPr="00B62097">
        <w:rPr>
          <w:sz w:val="24"/>
          <w:szCs w:val="24"/>
        </w:rPr>
        <w:t>k“)</w:t>
      </w:r>
      <w:r w:rsidRPr="00B62097">
        <w:rPr>
          <w:sz w:val="24"/>
          <w:szCs w:val="24"/>
        </w:rPr>
        <w:t xml:space="preserve">, </w:t>
      </w:r>
      <w:r w:rsidR="00665C52" w:rsidRPr="00B62097">
        <w:rPr>
          <w:sz w:val="24"/>
          <w:szCs w:val="24"/>
        </w:rPr>
        <w:t>j</w:t>
      </w:r>
      <w:r w:rsidR="00665C52">
        <w:rPr>
          <w:sz w:val="24"/>
          <w:szCs w:val="24"/>
        </w:rPr>
        <w:t>e</w:t>
      </w:r>
      <w:r w:rsidR="00665C52" w:rsidRPr="00B62097">
        <w:rPr>
          <w:sz w:val="24"/>
          <w:szCs w:val="24"/>
        </w:rPr>
        <w:t xml:space="preserve"> </w:t>
      </w:r>
      <w:r w:rsidRPr="00B62097">
        <w:rPr>
          <w:sz w:val="24"/>
          <w:szCs w:val="24"/>
        </w:rPr>
        <w:t xml:space="preserve">ve vlastnictví hlavního města Prahy, dále </w:t>
      </w:r>
      <w:r w:rsidR="00665C52" w:rsidRPr="00B62097">
        <w:rPr>
          <w:sz w:val="24"/>
          <w:szCs w:val="24"/>
        </w:rPr>
        <w:t>j</w:t>
      </w:r>
      <w:r w:rsidR="00665C52">
        <w:rPr>
          <w:sz w:val="24"/>
          <w:szCs w:val="24"/>
        </w:rPr>
        <w:t>e</w:t>
      </w:r>
      <w:r w:rsidR="00665C52" w:rsidRPr="00B62097">
        <w:rPr>
          <w:sz w:val="24"/>
          <w:szCs w:val="24"/>
        </w:rPr>
        <w:t xml:space="preserve"> </w:t>
      </w:r>
      <w:r w:rsidRPr="00B62097">
        <w:rPr>
          <w:sz w:val="24"/>
          <w:szCs w:val="24"/>
        </w:rPr>
        <w:t xml:space="preserve">ve svěřené správě městské části Praha - Čakovice a ta je na základě Statutu hlavního města Prahy oprávněná se shora </w:t>
      </w:r>
      <w:r w:rsidR="00665C52" w:rsidRPr="00B62097">
        <w:rPr>
          <w:sz w:val="24"/>
          <w:szCs w:val="24"/>
        </w:rPr>
        <w:t>uveden</w:t>
      </w:r>
      <w:r w:rsidR="00665C52">
        <w:rPr>
          <w:sz w:val="24"/>
          <w:szCs w:val="24"/>
        </w:rPr>
        <w:t>ou</w:t>
      </w:r>
      <w:r w:rsidR="00665C52" w:rsidRPr="00B62097">
        <w:rPr>
          <w:sz w:val="24"/>
          <w:szCs w:val="24"/>
        </w:rPr>
        <w:t xml:space="preserve"> nemovitost</w:t>
      </w:r>
      <w:r w:rsidR="00665C52">
        <w:rPr>
          <w:sz w:val="24"/>
          <w:szCs w:val="24"/>
        </w:rPr>
        <w:t>í</w:t>
      </w:r>
      <w:r w:rsidR="00665C52" w:rsidRPr="00B62097">
        <w:rPr>
          <w:sz w:val="24"/>
          <w:szCs w:val="24"/>
        </w:rPr>
        <w:t xml:space="preserve"> </w:t>
      </w:r>
      <w:r w:rsidRPr="00B62097">
        <w:rPr>
          <w:sz w:val="24"/>
          <w:szCs w:val="24"/>
        </w:rPr>
        <w:t>nakládat, vykonávat práva a povinnosti vlastníka a rozhodovat o majetkoprávních úkonech.</w:t>
      </w:r>
    </w:p>
    <w:p w14:paraId="1AC2E60F" w14:textId="77777777" w:rsidR="00050CB3" w:rsidRPr="00B62097" w:rsidRDefault="00050CB3" w:rsidP="00580904">
      <w:pPr>
        <w:spacing w:after="0" w:line="240" w:lineRule="auto"/>
        <w:jc w:val="center"/>
        <w:rPr>
          <w:b/>
          <w:sz w:val="24"/>
          <w:szCs w:val="24"/>
        </w:rPr>
      </w:pPr>
    </w:p>
    <w:p w14:paraId="420098D4" w14:textId="77777777" w:rsidR="004B346C" w:rsidRDefault="004B346C" w:rsidP="00580904">
      <w:pPr>
        <w:spacing w:after="0" w:line="240" w:lineRule="auto"/>
        <w:jc w:val="center"/>
        <w:rPr>
          <w:b/>
          <w:sz w:val="24"/>
          <w:szCs w:val="24"/>
        </w:rPr>
      </w:pPr>
    </w:p>
    <w:p w14:paraId="2BF3CC84" w14:textId="77777777" w:rsidR="004B346C" w:rsidRDefault="004B346C" w:rsidP="00580904">
      <w:pPr>
        <w:spacing w:after="0" w:line="240" w:lineRule="auto"/>
        <w:jc w:val="center"/>
        <w:rPr>
          <w:b/>
          <w:sz w:val="24"/>
          <w:szCs w:val="24"/>
        </w:rPr>
      </w:pPr>
    </w:p>
    <w:p w14:paraId="42F9B314" w14:textId="77777777" w:rsidR="004B346C" w:rsidRDefault="004B346C" w:rsidP="00580904">
      <w:pPr>
        <w:spacing w:after="0" w:line="240" w:lineRule="auto"/>
        <w:jc w:val="center"/>
        <w:rPr>
          <w:b/>
          <w:sz w:val="24"/>
          <w:szCs w:val="24"/>
        </w:rPr>
      </w:pPr>
    </w:p>
    <w:p w14:paraId="0057D8EA" w14:textId="77777777" w:rsidR="00050CB3" w:rsidRPr="00B62097" w:rsidRDefault="00050CB3" w:rsidP="00580904">
      <w:pPr>
        <w:spacing w:after="0" w:line="240" w:lineRule="auto"/>
        <w:jc w:val="center"/>
        <w:rPr>
          <w:b/>
          <w:sz w:val="24"/>
          <w:szCs w:val="24"/>
        </w:rPr>
      </w:pPr>
      <w:r w:rsidRPr="00B62097">
        <w:rPr>
          <w:b/>
          <w:sz w:val="24"/>
          <w:szCs w:val="24"/>
        </w:rPr>
        <w:lastRenderedPageBreak/>
        <w:t>Článek II.</w:t>
      </w:r>
    </w:p>
    <w:p w14:paraId="452949E5" w14:textId="77777777" w:rsidR="00665C52" w:rsidRPr="00665C52" w:rsidRDefault="00050CB3" w:rsidP="00665C52">
      <w:pPr>
        <w:numPr>
          <w:ilvl w:val="0"/>
          <w:numId w:val="29"/>
        </w:numPr>
        <w:tabs>
          <w:tab w:val="clear" w:pos="720"/>
          <w:tab w:val="num" w:pos="426"/>
          <w:tab w:val="num" w:pos="7307"/>
        </w:tabs>
        <w:spacing w:after="0" w:line="240" w:lineRule="auto"/>
        <w:ind w:left="360"/>
        <w:jc w:val="both"/>
        <w:rPr>
          <w:sz w:val="24"/>
          <w:szCs w:val="24"/>
        </w:rPr>
      </w:pPr>
      <w:r w:rsidRPr="00665C52">
        <w:rPr>
          <w:sz w:val="24"/>
          <w:szCs w:val="24"/>
        </w:rPr>
        <w:t xml:space="preserve">Oprávněný je </w:t>
      </w:r>
      <w:r w:rsidR="00665C52" w:rsidRPr="000B426E">
        <w:rPr>
          <w:sz w:val="24"/>
          <w:szCs w:val="24"/>
        </w:rPr>
        <w:t>je provozovatelem distribuční soustavy (dále jen „PDS“) na území, vymezeném licencí, ve smyslu zák. č. 458/2000 Sb., energetický zákon, v platném znění a je oprávněn na základě uvedeného zákona, v souladu s</w:t>
      </w:r>
      <w:r w:rsidR="00665C52" w:rsidRPr="00665C52">
        <w:rPr>
          <w:sz w:val="24"/>
          <w:szCs w:val="24"/>
        </w:rPr>
        <w:t> podmínkami vyplývajícími ze zákona č. 183/2006 Sb., stavební zákon, v platném znění, zřizovat na cizích nemovitostech plynárenská zařízení. Distribuční soustava je provozována ve veřejném zájmu a je inženýrskou sítí ve smyslu § 509 Občanského zákoníku, v platném znění. PDS má povinnost zajišťovat spolehlivý provoz a rozvoj distribuční soustavy na území, vymezeném licencí, přičemž zřízení tohoto věcného břemene je ze strany oprávněného jedním ze zákonem daných předpokladů pro plnění této povinnosti.</w:t>
      </w:r>
    </w:p>
    <w:p w14:paraId="5C04BB92" w14:textId="77777777" w:rsidR="00665C52" w:rsidRDefault="00665C52" w:rsidP="00345879">
      <w:pPr>
        <w:tabs>
          <w:tab w:val="num" w:pos="7307"/>
        </w:tabs>
        <w:spacing w:after="0" w:line="240" w:lineRule="auto"/>
        <w:ind w:left="360"/>
        <w:jc w:val="both"/>
        <w:rPr>
          <w:sz w:val="24"/>
          <w:szCs w:val="24"/>
        </w:rPr>
      </w:pPr>
    </w:p>
    <w:p w14:paraId="3C9CAF0C" w14:textId="77777777" w:rsidR="00665C52" w:rsidRDefault="00665C52" w:rsidP="00665C52">
      <w:pPr>
        <w:numPr>
          <w:ilvl w:val="0"/>
          <w:numId w:val="29"/>
        </w:numPr>
        <w:tabs>
          <w:tab w:val="clear" w:pos="720"/>
          <w:tab w:val="num" w:pos="426"/>
          <w:tab w:val="num" w:pos="7307"/>
        </w:tabs>
        <w:spacing w:after="0" w:line="240" w:lineRule="auto"/>
        <w:ind w:left="360"/>
        <w:jc w:val="both"/>
        <w:rPr>
          <w:sz w:val="24"/>
          <w:szCs w:val="24"/>
        </w:rPr>
      </w:pPr>
      <w:r>
        <w:rPr>
          <w:sz w:val="24"/>
          <w:szCs w:val="24"/>
        </w:rPr>
        <w:t>Pozemek se nachází na území, vymezeném licencí, v němž oprávněný provozuje distribuční soustavu. Oprávněný má povinnost zřídit věcné břemeno, umožňující mu ve smyslu § 59 odst. 2 energetického zákona zřídit a provozovat na Pozem</w:t>
      </w:r>
      <w:r w:rsidR="005E23E6">
        <w:rPr>
          <w:sz w:val="24"/>
          <w:szCs w:val="24"/>
        </w:rPr>
        <w:t>ku</w:t>
      </w:r>
      <w:r>
        <w:rPr>
          <w:sz w:val="24"/>
          <w:szCs w:val="24"/>
        </w:rPr>
        <w:t xml:space="preserve"> zařízení distribuční soustavy (dále jen plynárenské zařízení). </w:t>
      </w:r>
    </w:p>
    <w:p w14:paraId="61F4457C" w14:textId="77777777" w:rsidR="00665C52" w:rsidRDefault="00665C52" w:rsidP="00345879">
      <w:pPr>
        <w:tabs>
          <w:tab w:val="num" w:pos="7307"/>
        </w:tabs>
        <w:spacing w:after="0" w:line="240" w:lineRule="auto"/>
        <w:jc w:val="both"/>
        <w:rPr>
          <w:sz w:val="24"/>
          <w:szCs w:val="24"/>
        </w:rPr>
      </w:pPr>
    </w:p>
    <w:p w14:paraId="731A95FD" w14:textId="77777777" w:rsidR="00050CB3" w:rsidRPr="00B62097" w:rsidRDefault="00050CB3" w:rsidP="00345879">
      <w:pPr>
        <w:spacing w:after="0" w:line="240" w:lineRule="auto"/>
        <w:ind w:left="360"/>
        <w:jc w:val="both"/>
        <w:rPr>
          <w:sz w:val="24"/>
          <w:szCs w:val="24"/>
        </w:rPr>
      </w:pPr>
    </w:p>
    <w:p w14:paraId="5DF8F2FC" w14:textId="77777777" w:rsidR="0058723D" w:rsidRPr="00B62097" w:rsidRDefault="000B426E" w:rsidP="00580904">
      <w:pPr>
        <w:numPr>
          <w:ilvl w:val="0"/>
          <w:numId w:val="5"/>
        </w:numPr>
        <w:tabs>
          <w:tab w:val="clear" w:pos="720"/>
          <w:tab w:val="num" w:pos="426"/>
        </w:tabs>
        <w:spacing w:after="0" w:line="240" w:lineRule="auto"/>
        <w:ind w:left="360"/>
        <w:jc w:val="both"/>
        <w:rPr>
          <w:sz w:val="24"/>
          <w:szCs w:val="24"/>
        </w:rPr>
      </w:pPr>
      <w:r>
        <w:rPr>
          <w:sz w:val="24"/>
          <w:szCs w:val="24"/>
        </w:rPr>
        <w:t>Oprávněný umístil</w:t>
      </w:r>
      <w:r w:rsidR="00050CB3" w:rsidRPr="00B62097">
        <w:rPr>
          <w:sz w:val="24"/>
          <w:szCs w:val="24"/>
        </w:rPr>
        <w:t xml:space="preserve"> do pozemk</w:t>
      </w:r>
      <w:r>
        <w:rPr>
          <w:sz w:val="24"/>
          <w:szCs w:val="24"/>
        </w:rPr>
        <w:t>u</w:t>
      </w:r>
      <w:r w:rsidR="00050CB3" w:rsidRPr="00B62097">
        <w:rPr>
          <w:sz w:val="24"/>
          <w:szCs w:val="24"/>
        </w:rPr>
        <w:t xml:space="preserve"> </w:t>
      </w:r>
      <w:r w:rsidRPr="00B62097">
        <w:rPr>
          <w:sz w:val="24"/>
          <w:szCs w:val="24"/>
        </w:rPr>
        <w:t>svěřen</w:t>
      </w:r>
      <w:r>
        <w:rPr>
          <w:sz w:val="24"/>
          <w:szCs w:val="24"/>
        </w:rPr>
        <w:t>ého</w:t>
      </w:r>
      <w:r w:rsidRPr="00B62097">
        <w:rPr>
          <w:sz w:val="24"/>
          <w:szCs w:val="24"/>
        </w:rPr>
        <w:t xml:space="preserve"> </w:t>
      </w:r>
      <w:r w:rsidR="00050CB3" w:rsidRPr="00B62097">
        <w:rPr>
          <w:sz w:val="24"/>
          <w:szCs w:val="24"/>
        </w:rPr>
        <w:t>do správy povinnému uveden</w:t>
      </w:r>
      <w:r>
        <w:rPr>
          <w:sz w:val="24"/>
          <w:szCs w:val="24"/>
        </w:rPr>
        <w:t>ého</w:t>
      </w:r>
      <w:r w:rsidR="00050CB3" w:rsidRPr="00B62097">
        <w:rPr>
          <w:sz w:val="24"/>
          <w:szCs w:val="24"/>
        </w:rPr>
        <w:t xml:space="preserve"> v čl. I </w:t>
      </w:r>
      <w:r w:rsidR="00AB5724">
        <w:rPr>
          <w:noProof/>
          <w:color w:val="000000"/>
          <w:sz w:val="24"/>
          <w:szCs w:val="24"/>
          <w:highlight w:val="black"/>
        </w:rPr>
        <w:t>''''''''''' ''''''''''''''''''</w:t>
      </w:r>
      <w:r w:rsidRPr="00B62097">
        <w:rPr>
          <w:sz w:val="24"/>
          <w:szCs w:val="24"/>
        </w:rPr>
        <w:t xml:space="preserve"> </w:t>
      </w:r>
      <w:r w:rsidR="00050CB3" w:rsidRPr="00B62097">
        <w:rPr>
          <w:sz w:val="24"/>
          <w:szCs w:val="24"/>
        </w:rPr>
        <w:t xml:space="preserve">(dále také jen „Stavba“). Trasa Stavby je vyznačena na přiloženém geometrickém plánu vyhotoveném </w:t>
      </w:r>
      <w:r>
        <w:rPr>
          <w:sz w:val="24"/>
          <w:szCs w:val="24"/>
        </w:rPr>
        <w:t>Ing. Zdeňkou Přibylovou</w:t>
      </w:r>
      <w:r w:rsidR="00345879">
        <w:rPr>
          <w:sz w:val="24"/>
          <w:szCs w:val="24"/>
        </w:rPr>
        <w:t>,</w:t>
      </w:r>
      <w:r w:rsidRPr="00B62097">
        <w:rPr>
          <w:sz w:val="24"/>
          <w:szCs w:val="24"/>
        </w:rPr>
        <w:t xml:space="preserve"> </w:t>
      </w:r>
      <w:r w:rsidR="00050CB3" w:rsidRPr="00B62097">
        <w:rPr>
          <w:sz w:val="24"/>
          <w:szCs w:val="24"/>
        </w:rPr>
        <w:t>č. plánu</w:t>
      </w:r>
      <w:r w:rsidR="003F5478">
        <w:rPr>
          <w:sz w:val="24"/>
          <w:szCs w:val="24"/>
        </w:rPr>
        <w:t xml:space="preserve"> 668-29/2021</w:t>
      </w:r>
      <w:r w:rsidR="00050CB3" w:rsidRPr="00B62097">
        <w:rPr>
          <w:sz w:val="24"/>
          <w:szCs w:val="24"/>
        </w:rPr>
        <w:t xml:space="preserve"> ověřeném </w:t>
      </w:r>
      <w:r w:rsidR="005E23E6">
        <w:rPr>
          <w:sz w:val="24"/>
          <w:szCs w:val="24"/>
        </w:rPr>
        <w:t>Ing. Zdeňkou Přibylovou, úředně oprávněným zeměměřičským inženýrem</w:t>
      </w:r>
      <w:r w:rsidR="005E23E6" w:rsidRPr="00B62097">
        <w:rPr>
          <w:sz w:val="24"/>
          <w:szCs w:val="24"/>
        </w:rPr>
        <w:t xml:space="preserve"> </w:t>
      </w:r>
      <w:r w:rsidR="00050CB3" w:rsidRPr="00B62097">
        <w:rPr>
          <w:sz w:val="24"/>
          <w:szCs w:val="24"/>
        </w:rPr>
        <w:t xml:space="preserve">dne </w:t>
      </w:r>
      <w:r w:rsidR="00B85BC3">
        <w:rPr>
          <w:sz w:val="24"/>
          <w:szCs w:val="24"/>
        </w:rPr>
        <w:t>5.3.2021</w:t>
      </w:r>
      <w:r w:rsidR="00050CB3" w:rsidRPr="00B62097">
        <w:rPr>
          <w:sz w:val="24"/>
          <w:szCs w:val="24"/>
        </w:rPr>
        <w:t xml:space="preserve"> pod č. </w:t>
      </w:r>
      <w:r w:rsidR="00B85BC3">
        <w:rPr>
          <w:sz w:val="24"/>
          <w:szCs w:val="24"/>
        </w:rPr>
        <w:t xml:space="preserve">83/2021 </w:t>
      </w:r>
      <w:r w:rsidR="00050CB3" w:rsidRPr="00B62097">
        <w:rPr>
          <w:sz w:val="24"/>
          <w:szCs w:val="24"/>
        </w:rPr>
        <w:t xml:space="preserve">schváleném Katastrálním úřadem pro hlavní město Prahu, Katastrální pracoviště Praha, pod č. </w:t>
      </w:r>
      <w:r w:rsidR="003F5478">
        <w:rPr>
          <w:sz w:val="24"/>
          <w:szCs w:val="24"/>
        </w:rPr>
        <w:t xml:space="preserve">PGP1003/2021-101 </w:t>
      </w:r>
      <w:r w:rsidR="00050CB3" w:rsidRPr="00B62097">
        <w:rPr>
          <w:sz w:val="24"/>
          <w:szCs w:val="24"/>
        </w:rPr>
        <w:t xml:space="preserve">dne </w:t>
      </w:r>
      <w:r w:rsidR="003F5478">
        <w:rPr>
          <w:sz w:val="24"/>
          <w:szCs w:val="24"/>
        </w:rPr>
        <w:t xml:space="preserve">15.3.2021 </w:t>
      </w:r>
      <w:r w:rsidR="00050CB3" w:rsidRPr="00B62097">
        <w:rPr>
          <w:sz w:val="24"/>
          <w:szCs w:val="24"/>
        </w:rPr>
        <w:t>(dále také jen „Geometrický plán“), který je nedílnou součástí této smlouvy.</w:t>
      </w:r>
    </w:p>
    <w:p w14:paraId="328E92ED" w14:textId="77777777" w:rsidR="00BF04F0" w:rsidRPr="00B62097" w:rsidRDefault="00BF04F0" w:rsidP="00580904">
      <w:pPr>
        <w:spacing w:after="0" w:line="240" w:lineRule="auto"/>
        <w:jc w:val="both"/>
        <w:rPr>
          <w:sz w:val="24"/>
          <w:szCs w:val="24"/>
        </w:rPr>
      </w:pPr>
    </w:p>
    <w:p w14:paraId="22A75EB9" w14:textId="77777777" w:rsidR="0058723D" w:rsidRPr="00B62097" w:rsidRDefault="00BF04F0" w:rsidP="00580904">
      <w:pPr>
        <w:pStyle w:val="Zkladntext"/>
        <w:numPr>
          <w:ilvl w:val="0"/>
          <w:numId w:val="5"/>
        </w:numPr>
        <w:tabs>
          <w:tab w:val="left" w:pos="426"/>
        </w:tabs>
        <w:ind w:left="426" w:right="106" w:hanging="426"/>
        <w:jc w:val="both"/>
        <w:rPr>
          <w:lang w:val="cs-CZ"/>
        </w:rPr>
      </w:pPr>
      <w:r w:rsidRPr="00B62097">
        <w:rPr>
          <w:lang w:val="cs-CZ"/>
        </w:rPr>
        <w:t>Stavba</w:t>
      </w:r>
      <w:r w:rsidR="0058723D" w:rsidRPr="00B62097">
        <w:rPr>
          <w:lang w:val="cs-CZ"/>
        </w:rPr>
        <w:t xml:space="preserve"> je inženýrskou sítí ve smyslu § 509 zákona č. 89/2012 Sb., občanského zákoníku, a není tedy součástí pozemku.</w:t>
      </w:r>
    </w:p>
    <w:p w14:paraId="09E9A3C5" w14:textId="77777777" w:rsidR="00050CB3" w:rsidRDefault="00050CB3" w:rsidP="00580904">
      <w:pPr>
        <w:spacing w:after="0" w:line="240" w:lineRule="auto"/>
        <w:jc w:val="center"/>
        <w:rPr>
          <w:b/>
          <w:sz w:val="24"/>
          <w:szCs w:val="24"/>
        </w:rPr>
      </w:pPr>
      <w:r w:rsidRPr="00B62097">
        <w:rPr>
          <w:b/>
          <w:sz w:val="24"/>
          <w:szCs w:val="24"/>
        </w:rPr>
        <w:t>Článek III.</w:t>
      </w:r>
    </w:p>
    <w:p w14:paraId="633C77C2" w14:textId="77777777" w:rsidR="005E23E6" w:rsidRPr="00B62097" w:rsidRDefault="005E23E6" w:rsidP="00580904">
      <w:pPr>
        <w:spacing w:after="0" w:line="240" w:lineRule="auto"/>
        <w:jc w:val="center"/>
        <w:rPr>
          <w:b/>
          <w:sz w:val="24"/>
          <w:szCs w:val="24"/>
        </w:rPr>
      </w:pPr>
    </w:p>
    <w:p w14:paraId="21CB3A59" w14:textId="77777777" w:rsidR="00050CB3" w:rsidRPr="00B62097" w:rsidRDefault="00050CB3" w:rsidP="00580904">
      <w:pPr>
        <w:numPr>
          <w:ilvl w:val="0"/>
          <w:numId w:val="4"/>
        </w:numPr>
        <w:tabs>
          <w:tab w:val="clear" w:pos="1428"/>
          <w:tab w:val="num" w:pos="-1440"/>
          <w:tab w:val="num" w:pos="284"/>
        </w:tabs>
        <w:spacing w:after="0" w:line="240" w:lineRule="auto"/>
        <w:ind w:left="360"/>
        <w:jc w:val="both"/>
        <w:rPr>
          <w:sz w:val="24"/>
          <w:szCs w:val="24"/>
        </w:rPr>
      </w:pPr>
      <w:r w:rsidRPr="00B62097">
        <w:rPr>
          <w:sz w:val="24"/>
          <w:szCs w:val="24"/>
        </w:rPr>
        <w:t xml:space="preserve">Povinný touto smlouvou zřizuje ve prospěch oprávněného </w:t>
      </w:r>
      <w:r w:rsidR="004565C3">
        <w:rPr>
          <w:sz w:val="24"/>
          <w:szCs w:val="24"/>
        </w:rPr>
        <w:t xml:space="preserve">služebnost - </w:t>
      </w:r>
      <w:r w:rsidRPr="00B62097">
        <w:rPr>
          <w:sz w:val="24"/>
          <w:szCs w:val="24"/>
        </w:rPr>
        <w:t xml:space="preserve">právo odpovídající věcnému břemeni spočívající v právu oprávněného umístit a provozovat Stavbu na </w:t>
      </w:r>
      <w:r w:rsidR="00A62708" w:rsidRPr="00B62097">
        <w:rPr>
          <w:sz w:val="24"/>
          <w:szCs w:val="24"/>
        </w:rPr>
        <w:t>části pozemk</w:t>
      </w:r>
      <w:r w:rsidR="00B85BC3">
        <w:rPr>
          <w:sz w:val="24"/>
          <w:szCs w:val="24"/>
        </w:rPr>
        <w:t>u</w:t>
      </w:r>
      <w:r w:rsidRPr="00B62097">
        <w:rPr>
          <w:sz w:val="24"/>
          <w:szCs w:val="24"/>
        </w:rPr>
        <w:t xml:space="preserve"> parc.č. </w:t>
      </w:r>
      <w:r w:rsidR="00B85BC3">
        <w:rPr>
          <w:sz w:val="24"/>
          <w:szCs w:val="24"/>
        </w:rPr>
        <w:t>344</w:t>
      </w:r>
      <w:r w:rsidR="00B85BC3" w:rsidRPr="00B62097">
        <w:rPr>
          <w:sz w:val="24"/>
          <w:szCs w:val="24"/>
        </w:rPr>
        <w:t xml:space="preserve"> </w:t>
      </w:r>
      <w:r w:rsidRPr="00B62097">
        <w:rPr>
          <w:sz w:val="24"/>
          <w:szCs w:val="24"/>
        </w:rPr>
        <w:t>v k.ú.</w:t>
      </w:r>
      <w:r w:rsidR="00B85BC3">
        <w:rPr>
          <w:sz w:val="24"/>
          <w:szCs w:val="24"/>
        </w:rPr>
        <w:t>Miškovice</w:t>
      </w:r>
      <w:r w:rsidRPr="00B62097">
        <w:rPr>
          <w:sz w:val="24"/>
          <w:szCs w:val="24"/>
        </w:rPr>
        <w:t>, obec Praha</w:t>
      </w:r>
      <w:r w:rsidR="00D66369">
        <w:rPr>
          <w:sz w:val="24"/>
          <w:szCs w:val="24"/>
        </w:rPr>
        <w:t>, v rozsahu vyplývajícím z této smlouvy a Geometrického plánu</w:t>
      </w:r>
      <w:r w:rsidR="004565C3">
        <w:rPr>
          <w:sz w:val="24"/>
          <w:szCs w:val="24"/>
        </w:rPr>
        <w:t xml:space="preserve">. </w:t>
      </w:r>
      <w:r w:rsidR="00D66369">
        <w:rPr>
          <w:sz w:val="24"/>
          <w:szCs w:val="24"/>
        </w:rPr>
        <w:t>S právem umístění a provozování stavby je spojeno a zřizuje se také právo</w:t>
      </w:r>
      <w:r w:rsidRPr="00B62097">
        <w:rPr>
          <w:sz w:val="24"/>
          <w:szCs w:val="24"/>
        </w:rPr>
        <w:t xml:space="preserve"> </w:t>
      </w:r>
      <w:r w:rsidR="00A62708" w:rsidRPr="00B62097">
        <w:rPr>
          <w:sz w:val="24"/>
          <w:szCs w:val="24"/>
        </w:rPr>
        <w:t xml:space="preserve">vstupu a vjezdu oprávněného </w:t>
      </w:r>
      <w:r w:rsidR="00D66369">
        <w:rPr>
          <w:sz w:val="24"/>
          <w:szCs w:val="24"/>
        </w:rPr>
        <w:t xml:space="preserve"> na část </w:t>
      </w:r>
      <w:r w:rsidR="00B85BC3">
        <w:rPr>
          <w:sz w:val="24"/>
          <w:szCs w:val="24"/>
        </w:rPr>
        <w:t xml:space="preserve">pozemku </w:t>
      </w:r>
      <w:r w:rsidR="00D66369">
        <w:rPr>
          <w:sz w:val="24"/>
          <w:szCs w:val="24"/>
        </w:rPr>
        <w:t>p.</w:t>
      </w:r>
      <w:r w:rsidR="00262B5B">
        <w:rPr>
          <w:sz w:val="24"/>
          <w:szCs w:val="24"/>
        </w:rPr>
        <w:t xml:space="preserve"> </w:t>
      </w:r>
      <w:r w:rsidR="00D66369">
        <w:rPr>
          <w:sz w:val="24"/>
          <w:szCs w:val="24"/>
        </w:rPr>
        <w:t xml:space="preserve">č.  </w:t>
      </w:r>
      <w:r w:rsidR="00B85BC3">
        <w:rPr>
          <w:sz w:val="24"/>
          <w:szCs w:val="24"/>
        </w:rPr>
        <w:t xml:space="preserve">344 </w:t>
      </w:r>
      <w:r w:rsidR="00D66369">
        <w:rPr>
          <w:sz w:val="24"/>
          <w:szCs w:val="24"/>
        </w:rPr>
        <w:t xml:space="preserve">v k.ú. </w:t>
      </w:r>
      <w:r w:rsidR="00B85BC3">
        <w:rPr>
          <w:sz w:val="24"/>
          <w:szCs w:val="24"/>
        </w:rPr>
        <w:t xml:space="preserve">Miškovice, </w:t>
      </w:r>
      <w:r w:rsidR="00D66369">
        <w:rPr>
          <w:sz w:val="24"/>
          <w:szCs w:val="24"/>
        </w:rPr>
        <w:t xml:space="preserve">obec Praha, a to v rozsahu vyplývajícím z Geometrického plánu a této smlouvy, a to </w:t>
      </w:r>
      <w:r w:rsidRPr="00B62097">
        <w:rPr>
          <w:sz w:val="24"/>
          <w:szCs w:val="24"/>
        </w:rPr>
        <w:t>za účelem zajištění provozu, oprav a údržby Stavby. Tomuto právu odpovídá povinnost povinného a případných budoucích vlastníků výše uvedených dotčených pozemků strpět umístění a provoz</w:t>
      </w:r>
      <w:r w:rsidR="00A62708" w:rsidRPr="00B62097">
        <w:rPr>
          <w:sz w:val="24"/>
          <w:szCs w:val="24"/>
        </w:rPr>
        <w:t xml:space="preserve">ování Stavby a vstup a vjezd přes část </w:t>
      </w:r>
      <w:r w:rsidR="00B85BC3" w:rsidRPr="00B62097">
        <w:rPr>
          <w:sz w:val="24"/>
          <w:szCs w:val="24"/>
        </w:rPr>
        <w:t>předmětn</w:t>
      </w:r>
      <w:r w:rsidR="00B85BC3">
        <w:rPr>
          <w:sz w:val="24"/>
          <w:szCs w:val="24"/>
        </w:rPr>
        <w:t>ého</w:t>
      </w:r>
      <w:r w:rsidR="00B85BC3" w:rsidRPr="00B62097">
        <w:rPr>
          <w:sz w:val="24"/>
          <w:szCs w:val="24"/>
        </w:rPr>
        <w:t xml:space="preserve"> </w:t>
      </w:r>
      <w:r w:rsidR="00A62708" w:rsidRPr="00B62097">
        <w:rPr>
          <w:sz w:val="24"/>
          <w:szCs w:val="24"/>
        </w:rPr>
        <w:t>pozemk</w:t>
      </w:r>
      <w:r w:rsidR="00B85BC3">
        <w:rPr>
          <w:sz w:val="24"/>
          <w:szCs w:val="24"/>
        </w:rPr>
        <w:t>u</w:t>
      </w:r>
      <w:r w:rsidRPr="00B62097">
        <w:rPr>
          <w:sz w:val="24"/>
          <w:szCs w:val="24"/>
        </w:rPr>
        <w:t xml:space="preserve"> za účelem zajištění provozu, oprav a údržby Stavby v rozsahu, jak je zakresleno v Geometrickém plánu</w:t>
      </w:r>
      <w:r w:rsidR="00D66369">
        <w:rPr>
          <w:sz w:val="24"/>
          <w:szCs w:val="24"/>
        </w:rPr>
        <w:t xml:space="preserve"> a vyplývá z této smlouvy</w:t>
      </w:r>
      <w:r w:rsidR="00B85BC3">
        <w:rPr>
          <w:sz w:val="24"/>
          <w:szCs w:val="24"/>
        </w:rPr>
        <w:t>.</w:t>
      </w:r>
    </w:p>
    <w:p w14:paraId="0C8A3F41" w14:textId="77777777" w:rsidR="00050CB3" w:rsidRPr="00B62097" w:rsidRDefault="00050CB3" w:rsidP="00580904">
      <w:pPr>
        <w:spacing w:after="0" w:line="240" w:lineRule="auto"/>
        <w:jc w:val="both"/>
        <w:rPr>
          <w:sz w:val="24"/>
          <w:szCs w:val="24"/>
        </w:rPr>
      </w:pPr>
    </w:p>
    <w:p w14:paraId="2EA948B4" w14:textId="77777777" w:rsidR="00050CB3" w:rsidRPr="00B62097" w:rsidRDefault="00050CB3" w:rsidP="00580904">
      <w:pPr>
        <w:numPr>
          <w:ilvl w:val="0"/>
          <w:numId w:val="4"/>
        </w:numPr>
        <w:tabs>
          <w:tab w:val="clear" w:pos="1428"/>
          <w:tab w:val="num" w:pos="-1440"/>
          <w:tab w:val="num" w:pos="284"/>
        </w:tabs>
        <w:spacing w:after="0" w:line="240" w:lineRule="auto"/>
        <w:ind w:left="360"/>
        <w:jc w:val="both"/>
        <w:rPr>
          <w:sz w:val="24"/>
          <w:szCs w:val="24"/>
        </w:rPr>
      </w:pPr>
      <w:r w:rsidRPr="00B62097">
        <w:rPr>
          <w:sz w:val="24"/>
          <w:szCs w:val="24"/>
        </w:rPr>
        <w:t xml:space="preserve">Oprávněný práva odpovídající věcnému břemenu, tak jak jsou výše popsána, v plném rozsahu </w:t>
      </w:r>
      <w:r w:rsidRPr="00B62097">
        <w:rPr>
          <w:sz w:val="24"/>
          <w:szCs w:val="24"/>
        </w:rPr>
        <w:br/>
        <w:t>přijímá.</w:t>
      </w:r>
    </w:p>
    <w:p w14:paraId="2F56DBB0" w14:textId="77777777" w:rsidR="00050CB3" w:rsidRPr="00B62097" w:rsidRDefault="00050CB3" w:rsidP="00580904">
      <w:pPr>
        <w:spacing w:after="0" w:line="240" w:lineRule="auto"/>
        <w:jc w:val="both"/>
        <w:rPr>
          <w:sz w:val="24"/>
          <w:szCs w:val="24"/>
        </w:rPr>
      </w:pPr>
    </w:p>
    <w:p w14:paraId="3236AE8E" w14:textId="77777777" w:rsidR="00050CB3" w:rsidRDefault="00DD14DD" w:rsidP="00580904">
      <w:pPr>
        <w:numPr>
          <w:ilvl w:val="0"/>
          <w:numId w:val="4"/>
        </w:numPr>
        <w:tabs>
          <w:tab w:val="clear" w:pos="1428"/>
          <w:tab w:val="num" w:pos="-1440"/>
          <w:tab w:val="num" w:pos="284"/>
        </w:tabs>
        <w:spacing w:after="0" w:line="240" w:lineRule="auto"/>
        <w:ind w:left="360"/>
        <w:jc w:val="both"/>
        <w:rPr>
          <w:sz w:val="24"/>
          <w:szCs w:val="24"/>
        </w:rPr>
      </w:pPr>
      <w:r w:rsidRPr="00B62097">
        <w:rPr>
          <w:sz w:val="24"/>
          <w:szCs w:val="24"/>
        </w:rPr>
        <w:t xml:space="preserve"> </w:t>
      </w:r>
      <w:r w:rsidR="00050CB3" w:rsidRPr="00B62097">
        <w:rPr>
          <w:sz w:val="24"/>
          <w:szCs w:val="24"/>
        </w:rPr>
        <w:t xml:space="preserve">Práva odpovídající věcnému břemenu vykonává oprávněný svými zaměstnanci, osobami </w:t>
      </w:r>
      <w:r w:rsidR="004565C3">
        <w:rPr>
          <w:sz w:val="24"/>
          <w:szCs w:val="24"/>
        </w:rPr>
        <w:t xml:space="preserve">písemně </w:t>
      </w:r>
      <w:r w:rsidR="00050CB3" w:rsidRPr="00B62097">
        <w:rPr>
          <w:sz w:val="24"/>
          <w:szCs w:val="24"/>
        </w:rPr>
        <w:br/>
        <w:t>pověřenými nebo zmocněnými.</w:t>
      </w:r>
    </w:p>
    <w:p w14:paraId="76D3393A" w14:textId="77777777" w:rsidR="00262B5B" w:rsidRPr="00B62097" w:rsidRDefault="00262B5B" w:rsidP="00262B5B">
      <w:pPr>
        <w:tabs>
          <w:tab w:val="num" w:pos="1428"/>
        </w:tabs>
        <w:spacing w:after="0" w:line="240" w:lineRule="auto"/>
        <w:ind w:left="360"/>
        <w:jc w:val="both"/>
        <w:rPr>
          <w:sz w:val="24"/>
          <w:szCs w:val="24"/>
        </w:rPr>
      </w:pPr>
    </w:p>
    <w:p w14:paraId="20475664" w14:textId="77777777" w:rsidR="00050CB3" w:rsidRPr="00B62097" w:rsidRDefault="00050CB3" w:rsidP="004565C3">
      <w:pPr>
        <w:numPr>
          <w:ilvl w:val="0"/>
          <w:numId w:val="4"/>
        </w:numPr>
        <w:tabs>
          <w:tab w:val="clear" w:pos="1428"/>
          <w:tab w:val="num" w:pos="-1440"/>
          <w:tab w:val="num" w:pos="284"/>
        </w:tabs>
        <w:spacing w:after="0" w:line="240" w:lineRule="auto"/>
        <w:ind w:left="360"/>
        <w:jc w:val="both"/>
        <w:rPr>
          <w:sz w:val="24"/>
          <w:szCs w:val="24"/>
        </w:rPr>
      </w:pPr>
      <w:r w:rsidRPr="00B62097">
        <w:rPr>
          <w:sz w:val="24"/>
          <w:szCs w:val="24"/>
        </w:rPr>
        <w:t>Oprávněný hradí veškeré náklady spojené s vybudováním, údržbou</w:t>
      </w:r>
      <w:r w:rsidR="004565C3">
        <w:rPr>
          <w:sz w:val="24"/>
          <w:szCs w:val="24"/>
        </w:rPr>
        <w:t>, provozováním</w:t>
      </w:r>
      <w:r w:rsidRPr="00B62097">
        <w:rPr>
          <w:sz w:val="24"/>
          <w:szCs w:val="24"/>
        </w:rPr>
        <w:t xml:space="preserve"> a opravami</w:t>
      </w:r>
      <w:r w:rsidR="004565C3">
        <w:rPr>
          <w:sz w:val="24"/>
          <w:szCs w:val="24"/>
        </w:rPr>
        <w:t xml:space="preserve">, </w:t>
      </w:r>
      <w:r w:rsidRPr="00B62097">
        <w:rPr>
          <w:sz w:val="24"/>
          <w:szCs w:val="24"/>
        </w:rPr>
        <w:t>Stavby</w:t>
      </w:r>
      <w:r w:rsidR="004565C3">
        <w:rPr>
          <w:sz w:val="24"/>
          <w:szCs w:val="24"/>
        </w:rPr>
        <w:t>, jakož i s její případnou likvidací,</w:t>
      </w:r>
      <w:r w:rsidRPr="00B62097">
        <w:rPr>
          <w:sz w:val="24"/>
          <w:szCs w:val="24"/>
        </w:rPr>
        <w:t xml:space="preserve"> a současně se zavazuje provozovat Stavbu na/v </w:t>
      </w:r>
      <w:r w:rsidR="00B85BC3" w:rsidRPr="00B62097">
        <w:rPr>
          <w:sz w:val="24"/>
          <w:szCs w:val="24"/>
        </w:rPr>
        <w:t>předmětn</w:t>
      </w:r>
      <w:r w:rsidR="00B85BC3">
        <w:rPr>
          <w:sz w:val="24"/>
          <w:szCs w:val="24"/>
        </w:rPr>
        <w:t>ém</w:t>
      </w:r>
      <w:r w:rsidR="00B85BC3" w:rsidRPr="00B62097">
        <w:rPr>
          <w:sz w:val="24"/>
          <w:szCs w:val="24"/>
        </w:rPr>
        <w:t xml:space="preserve"> </w:t>
      </w:r>
      <w:r w:rsidR="00B85BC3" w:rsidRPr="00B62097">
        <w:rPr>
          <w:sz w:val="24"/>
          <w:szCs w:val="24"/>
        </w:rPr>
        <w:lastRenderedPageBreak/>
        <w:t>pozem</w:t>
      </w:r>
      <w:r w:rsidR="00B85BC3">
        <w:rPr>
          <w:sz w:val="24"/>
          <w:szCs w:val="24"/>
        </w:rPr>
        <w:t>ku</w:t>
      </w:r>
      <w:r w:rsidR="00B85BC3" w:rsidRPr="00B62097">
        <w:rPr>
          <w:sz w:val="24"/>
          <w:szCs w:val="24"/>
        </w:rPr>
        <w:t xml:space="preserve"> </w:t>
      </w:r>
      <w:r w:rsidRPr="00B62097">
        <w:rPr>
          <w:sz w:val="24"/>
          <w:szCs w:val="24"/>
        </w:rPr>
        <w:t>v plném rozsahu na své náklady při dodržování bezpečnostních, hygienických</w:t>
      </w:r>
      <w:r w:rsidR="004565C3">
        <w:rPr>
          <w:sz w:val="24"/>
          <w:szCs w:val="24"/>
        </w:rPr>
        <w:t>, technických</w:t>
      </w:r>
      <w:r w:rsidRPr="00B62097">
        <w:rPr>
          <w:sz w:val="24"/>
          <w:szCs w:val="24"/>
        </w:rPr>
        <w:t xml:space="preserve"> a dalších právních předpisů </w:t>
      </w:r>
      <w:r w:rsidR="004565C3">
        <w:rPr>
          <w:sz w:val="24"/>
          <w:szCs w:val="24"/>
        </w:rPr>
        <w:t xml:space="preserve">či technických norem </w:t>
      </w:r>
      <w:r w:rsidRPr="00B62097">
        <w:rPr>
          <w:sz w:val="24"/>
          <w:szCs w:val="24"/>
        </w:rPr>
        <w:t>a při výkonu svých oprávnění co nejvíce šetřit práva povinného z věcného břemene</w:t>
      </w:r>
      <w:r w:rsidR="004565C3">
        <w:rPr>
          <w:sz w:val="24"/>
          <w:szCs w:val="24"/>
        </w:rPr>
        <w:t>, jakož i uživatelů dotčených či okolních pozemků nebo staveb</w:t>
      </w:r>
      <w:r w:rsidRPr="00B62097">
        <w:rPr>
          <w:sz w:val="24"/>
          <w:szCs w:val="24"/>
        </w:rPr>
        <w:t>. V případě vzniku škody je oprávněný povinen uhradit povinnému veškeré škody, které povinnému v souvislosti s  věcným břemenem dle této smlouvy vzniknou</w:t>
      </w:r>
      <w:r w:rsidR="00A62708" w:rsidRPr="00B62097">
        <w:rPr>
          <w:sz w:val="24"/>
          <w:szCs w:val="24"/>
        </w:rPr>
        <w:t>, a to bez zbytečného odkladu</w:t>
      </w:r>
      <w:r w:rsidR="004565C3">
        <w:rPr>
          <w:sz w:val="24"/>
          <w:szCs w:val="24"/>
        </w:rPr>
        <w:t xml:space="preserve"> a v plném rozsahu</w:t>
      </w:r>
      <w:r w:rsidRPr="00B62097">
        <w:rPr>
          <w:sz w:val="24"/>
          <w:szCs w:val="24"/>
        </w:rPr>
        <w:t>.</w:t>
      </w:r>
    </w:p>
    <w:p w14:paraId="6BC9F897" w14:textId="77777777" w:rsidR="00050CB3" w:rsidRPr="00B62097" w:rsidRDefault="00050CB3" w:rsidP="00580904">
      <w:pPr>
        <w:spacing w:after="0" w:line="240" w:lineRule="auto"/>
        <w:jc w:val="center"/>
        <w:rPr>
          <w:sz w:val="24"/>
          <w:szCs w:val="24"/>
        </w:rPr>
      </w:pPr>
    </w:p>
    <w:p w14:paraId="3E52B6E3" w14:textId="77777777" w:rsidR="00050CB3" w:rsidRPr="00B62097" w:rsidRDefault="00050CB3" w:rsidP="00580904">
      <w:pPr>
        <w:spacing w:after="0" w:line="240" w:lineRule="auto"/>
        <w:jc w:val="center"/>
        <w:rPr>
          <w:b/>
          <w:sz w:val="24"/>
          <w:szCs w:val="24"/>
        </w:rPr>
      </w:pPr>
      <w:r w:rsidRPr="00B62097">
        <w:rPr>
          <w:b/>
          <w:sz w:val="24"/>
          <w:szCs w:val="24"/>
        </w:rPr>
        <w:t>Článek IV.</w:t>
      </w:r>
    </w:p>
    <w:p w14:paraId="063EEA06" w14:textId="77777777" w:rsidR="00050CB3" w:rsidRPr="00B62097" w:rsidRDefault="00557CF5" w:rsidP="00580904">
      <w:pPr>
        <w:numPr>
          <w:ilvl w:val="0"/>
          <w:numId w:val="1"/>
        </w:numPr>
        <w:tabs>
          <w:tab w:val="clear" w:pos="720"/>
          <w:tab w:val="num" w:pos="284"/>
        </w:tabs>
        <w:spacing w:after="0" w:line="240" w:lineRule="auto"/>
        <w:ind w:left="357" w:hanging="357"/>
        <w:jc w:val="both"/>
        <w:rPr>
          <w:sz w:val="24"/>
          <w:szCs w:val="24"/>
        </w:rPr>
      </w:pPr>
      <w:r w:rsidRPr="00B62097">
        <w:rPr>
          <w:sz w:val="24"/>
          <w:szCs w:val="24"/>
        </w:rPr>
        <w:t xml:space="preserve"> </w:t>
      </w:r>
      <w:r w:rsidR="00050CB3" w:rsidRPr="00B62097">
        <w:rPr>
          <w:sz w:val="24"/>
          <w:szCs w:val="24"/>
        </w:rPr>
        <w:t>Věcné břemeno se zřizuje na dobu neurčitou.</w:t>
      </w:r>
    </w:p>
    <w:p w14:paraId="36A4AD90" w14:textId="77777777" w:rsidR="00050CB3" w:rsidRPr="00B62097" w:rsidRDefault="00050CB3" w:rsidP="00580904">
      <w:pPr>
        <w:spacing w:after="0" w:line="240" w:lineRule="auto"/>
        <w:jc w:val="both"/>
        <w:rPr>
          <w:sz w:val="24"/>
          <w:szCs w:val="24"/>
        </w:rPr>
      </w:pPr>
    </w:p>
    <w:p w14:paraId="66A34ECB" w14:textId="77777777" w:rsidR="00050CB3" w:rsidRPr="00B62097" w:rsidRDefault="00050CB3" w:rsidP="00580904">
      <w:pPr>
        <w:numPr>
          <w:ilvl w:val="0"/>
          <w:numId w:val="1"/>
        </w:numPr>
        <w:tabs>
          <w:tab w:val="clear" w:pos="720"/>
        </w:tabs>
        <w:spacing w:after="0" w:line="240" w:lineRule="auto"/>
        <w:ind w:left="357" w:hanging="357"/>
        <w:jc w:val="both"/>
        <w:rPr>
          <w:sz w:val="24"/>
          <w:szCs w:val="24"/>
        </w:rPr>
      </w:pPr>
      <w:r w:rsidRPr="00B62097">
        <w:rPr>
          <w:sz w:val="24"/>
          <w:szCs w:val="24"/>
        </w:rPr>
        <w:t xml:space="preserve">Věcné břemeno se zřizuje jako úplatné, a to za jednorázovou náhradu v dohodnuté výši </w:t>
      </w:r>
      <w:r w:rsidR="00AB5724">
        <w:rPr>
          <w:noProof/>
          <w:color w:val="000000"/>
          <w:sz w:val="24"/>
          <w:szCs w:val="24"/>
          <w:highlight w:val="black"/>
        </w:rPr>
        <w:t>''''' '''''''''''</w:t>
      </w:r>
      <w:r w:rsidR="00B85BC3">
        <w:rPr>
          <w:sz w:val="24"/>
          <w:szCs w:val="24"/>
        </w:rPr>
        <w:t xml:space="preserve"> </w:t>
      </w:r>
      <w:r w:rsidRPr="00B62097">
        <w:rPr>
          <w:sz w:val="24"/>
          <w:szCs w:val="24"/>
        </w:rPr>
        <w:t xml:space="preserve">Kč (slovy: </w:t>
      </w:r>
      <w:r w:rsidR="00AB5724">
        <w:rPr>
          <w:noProof/>
          <w:color w:val="000000"/>
          <w:sz w:val="24"/>
          <w:szCs w:val="24"/>
          <w:highlight w:val="black"/>
        </w:rPr>
        <w:t>'''''''''''' '''''''''</w:t>
      </w:r>
      <w:r w:rsidRPr="00B62097">
        <w:rPr>
          <w:sz w:val="24"/>
          <w:szCs w:val="24"/>
        </w:rPr>
        <w:t xml:space="preserve"> korun českých) bez DPH. K této ceně bude připočtena DPH v platné výši.</w:t>
      </w:r>
    </w:p>
    <w:p w14:paraId="2212A7A7" w14:textId="77777777" w:rsidR="00050CB3" w:rsidRPr="00B62097" w:rsidRDefault="00050CB3" w:rsidP="00580904">
      <w:pPr>
        <w:spacing w:after="0" w:line="240" w:lineRule="auto"/>
        <w:jc w:val="both"/>
        <w:rPr>
          <w:sz w:val="24"/>
          <w:szCs w:val="24"/>
        </w:rPr>
      </w:pPr>
    </w:p>
    <w:p w14:paraId="40B66658" w14:textId="77777777" w:rsidR="00050CB3" w:rsidRPr="00B62097" w:rsidRDefault="00557CF5" w:rsidP="00580904">
      <w:pPr>
        <w:numPr>
          <w:ilvl w:val="0"/>
          <w:numId w:val="1"/>
        </w:numPr>
        <w:tabs>
          <w:tab w:val="clear" w:pos="720"/>
          <w:tab w:val="num" w:pos="284"/>
        </w:tabs>
        <w:spacing w:after="0" w:line="240" w:lineRule="auto"/>
        <w:ind w:left="357" w:hanging="357"/>
        <w:jc w:val="both"/>
        <w:rPr>
          <w:sz w:val="24"/>
          <w:szCs w:val="24"/>
        </w:rPr>
      </w:pPr>
      <w:r w:rsidRPr="00B62097">
        <w:rPr>
          <w:sz w:val="24"/>
          <w:szCs w:val="24"/>
        </w:rPr>
        <w:t xml:space="preserve"> </w:t>
      </w:r>
      <w:r w:rsidR="00050CB3" w:rsidRPr="00B62097">
        <w:rPr>
          <w:sz w:val="24"/>
          <w:szCs w:val="24"/>
        </w:rPr>
        <w:t xml:space="preserve">Oprávněný uhradí výše uvedenou částku na základě daňového dokladu vystaveného povinným s předepsanými náležitostmi bezhotovostním převodem na účet uvedený v záhlaví smlouvy se splatností 20 dnů ode dne vystavení daňového dokladu s tím, že daňový doklad bude odeslán nejpozději do 5ti dnů od jeho vystavení. Daňový doklad povinný vystaví a zašle oprávněnému v návaznosti na obdržení kopie návrhu na vklad věcného břemene dle této smlouvy do katastru nemovitostí s podacím razítkem příslušného katastrálního úřadu (viz čl. VI odst. </w:t>
      </w:r>
      <w:r w:rsidR="00033C5E">
        <w:rPr>
          <w:sz w:val="24"/>
          <w:szCs w:val="24"/>
        </w:rPr>
        <w:t>1</w:t>
      </w:r>
      <w:r w:rsidR="00033C5E" w:rsidRPr="00B62097">
        <w:rPr>
          <w:sz w:val="24"/>
          <w:szCs w:val="24"/>
        </w:rPr>
        <w:t xml:space="preserve"> </w:t>
      </w:r>
      <w:r w:rsidR="00050CB3" w:rsidRPr="00B62097">
        <w:rPr>
          <w:sz w:val="24"/>
          <w:szCs w:val="24"/>
        </w:rPr>
        <w:t>této smlouvy), resp. v návaznosti na podání návrhu na vklad věcného břemene dle této smlouvy do katastru nemovitostí příslušnému katastrálnímu úřadu. Dnem uskutečnění zdanitelného plnění je den podání návrhu na vklad věcného břemene dle této smlouvy do katastru nemovitostí příslušnému katastrálnímu úřadu.</w:t>
      </w:r>
    </w:p>
    <w:p w14:paraId="30810C0C" w14:textId="77777777" w:rsidR="00050CB3" w:rsidRPr="00B62097" w:rsidRDefault="00050CB3" w:rsidP="00580904">
      <w:pPr>
        <w:spacing w:after="0" w:line="240" w:lineRule="auto"/>
        <w:jc w:val="both"/>
        <w:rPr>
          <w:sz w:val="24"/>
          <w:szCs w:val="24"/>
        </w:rPr>
      </w:pPr>
    </w:p>
    <w:p w14:paraId="61B7E62C" w14:textId="77777777" w:rsidR="00050CB3" w:rsidRPr="00B62097" w:rsidRDefault="00557CF5" w:rsidP="00580904">
      <w:pPr>
        <w:numPr>
          <w:ilvl w:val="0"/>
          <w:numId w:val="1"/>
        </w:numPr>
        <w:tabs>
          <w:tab w:val="clear" w:pos="720"/>
          <w:tab w:val="num" w:pos="284"/>
        </w:tabs>
        <w:spacing w:after="0" w:line="240" w:lineRule="auto"/>
        <w:ind w:left="357" w:hanging="357"/>
        <w:jc w:val="both"/>
        <w:rPr>
          <w:sz w:val="24"/>
          <w:szCs w:val="24"/>
        </w:rPr>
      </w:pPr>
      <w:r w:rsidRPr="00B62097">
        <w:rPr>
          <w:sz w:val="24"/>
          <w:szCs w:val="24"/>
        </w:rPr>
        <w:t xml:space="preserve"> </w:t>
      </w:r>
      <w:r w:rsidR="00B62097" w:rsidRPr="00B62097">
        <w:rPr>
          <w:sz w:val="24"/>
          <w:szCs w:val="24"/>
        </w:rPr>
        <w:t>J</w:t>
      </w:r>
      <w:r w:rsidR="00050CB3" w:rsidRPr="00B62097">
        <w:rPr>
          <w:sz w:val="24"/>
          <w:szCs w:val="24"/>
        </w:rPr>
        <w:t>ednorázová náhrada nezahrnuje náhrady případných škod na</w:t>
      </w:r>
      <w:r w:rsidR="00033C5E">
        <w:rPr>
          <w:sz w:val="24"/>
          <w:szCs w:val="24"/>
        </w:rPr>
        <w:t xml:space="preserve"> </w:t>
      </w:r>
      <w:r w:rsidR="00B85BC3">
        <w:rPr>
          <w:sz w:val="24"/>
          <w:szCs w:val="24"/>
        </w:rPr>
        <w:t>dotčeném pozemku</w:t>
      </w:r>
      <w:r w:rsidR="00033C5E">
        <w:rPr>
          <w:sz w:val="24"/>
          <w:szCs w:val="24"/>
        </w:rPr>
        <w:t xml:space="preserve"> či </w:t>
      </w:r>
      <w:r w:rsidR="00050CB3" w:rsidRPr="00B62097">
        <w:rPr>
          <w:sz w:val="24"/>
          <w:szCs w:val="24"/>
        </w:rPr>
        <w:t xml:space="preserve">jiném majetku, způsobených při zřizování, údržbě, opravách a provozu Stavby, </w:t>
      </w:r>
      <w:r w:rsidR="00033C5E">
        <w:rPr>
          <w:sz w:val="24"/>
          <w:szCs w:val="24"/>
        </w:rPr>
        <w:t>ani nezahrnuje náklady na</w:t>
      </w:r>
      <w:r w:rsidR="00050CB3" w:rsidRPr="00B62097">
        <w:rPr>
          <w:sz w:val="24"/>
          <w:szCs w:val="24"/>
        </w:rPr>
        <w:t xml:space="preserve"> uvedení pozemk</w:t>
      </w:r>
      <w:r w:rsidR="00B85BC3">
        <w:rPr>
          <w:sz w:val="24"/>
          <w:szCs w:val="24"/>
        </w:rPr>
        <w:t>u</w:t>
      </w:r>
      <w:r w:rsidR="00050CB3" w:rsidRPr="00B62097">
        <w:rPr>
          <w:sz w:val="24"/>
          <w:szCs w:val="24"/>
        </w:rPr>
        <w:t xml:space="preserve"> </w:t>
      </w:r>
      <w:r w:rsidR="00033C5E">
        <w:rPr>
          <w:sz w:val="24"/>
          <w:szCs w:val="24"/>
        </w:rPr>
        <w:t xml:space="preserve">a </w:t>
      </w:r>
      <w:r w:rsidR="00B85BC3">
        <w:rPr>
          <w:sz w:val="24"/>
          <w:szCs w:val="24"/>
        </w:rPr>
        <w:t xml:space="preserve">jeho </w:t>
      </w:r>
      <w:r w:rsidR="00033C5E">
        <w:rPr>
          <w:sz w:val="24"/>
          <w:szCs w:val="24"/>
        </w:rPr>
        <w:t xml:space="preserve">okolí </w:t>
      </w:r>
      <w:r w:rsidR="00050CB3" w:rsidRPr="00B62097">
        <w:rPr>
          <w:sz w:val="24"/>
          <w:szCs w:val="24"/>
        </w:rPr>
        <w:t>do náležitého stavu</w:t>
      </w:r>
      <w:r w:rsidR="00033C5E">
        <w:rPr>
          <w:sz w:val="24"/>
          <w:szCs w:val="24"/>
        </w:rPr>
        <w:t xml:space="preserve"> po každé opravě nebo v průběhu provozu a údržby Stavby</w:t>
      </w:r>
      <w:r w:rsidR="00050CB3" w:rsidRPr="00B62097">
        <w:rPr>
          <w:sz w:val="24"/>
          <w:szCs w:val="24"/>
        </w:rPr>
        <w:t xml:space="preserve">, které se oprávněný zavazuje uhradit povinnému či uživateli </w:t>
      </w:r>
      <w:r w:rsidR="00B85BC3" w:rsidRPr="00B62097">
        <w:rPr>
          <w:sz w:val="24"/>
          <w:szCs w:val="24"/>
        </w:rPr>
        <w:t>pozemk</w:t>
      </w:r>
      <w:r w:rsidR="00B85BC3">
        <w:rPr>
          <w:sz w:val="24"/>
          <w:szCs w:val="24"/>
        </w:rPr>
        <w:t>u</w:t>
      </w:r>
      <w:r w:rsidR="00B85BC3" w:rsidRPr="00B62097">
        <w:rPr>
          <w:sz w:val="24"/>
          <w:szCs w:val="24"/>
        </w:rPr>
        <w:t xml:space="preserve"> </w:t>
      </w:r>
      <w:r w:rsidR="00050CB3" w:rsidRPr="00B62097">
        <w:rPr>
          <w:sz w:val="24"/>
          <w:szCs w:val="24"/>
        </w:rPr>
        <w:t>samostatně.</w:t>
      </w:r>
      <w:r w:rsidR="00597067">
        <w:rPr>
          <w:sz w:val="24"/>
          <w:szCs w:val="24"/>
        </w:rPr>
        <w:t xml:space="preserve"> Platí přitom, že náhradu (nebo její část) za uvedení do náležitého stavu, jak je v předchozí větě uvedeno, uhradí oprávněný pouze tehdy, pokud </w:t>
      </w:r>
      <w:r w:rsidR="00B85BC3">
        <w:rPr>
          <w:sz w:val="24"/>
          <w:szCs w:val="24"/>
        </w:rPr>
        <w:t xml:space="preserve">dotčený pozemek </w:t>
      </w:r>
      <w:r w:rsidR="00597067">
        <w:rPr>
          <w:sz w:val="24"/>
          <w:szCs w:val="24"/>
        </w:rPr>
        <w:t xml:space="preserve">a </w:t>
      </w:r>
      <w:r w:rsidR="00B85BC3">
        <w:rPr>
          <w:sz w:val="24"/>
          <w:szCs w:val="24"/>
        </w:rPr>
        <w:t xml:space="preserve">jeho </w:t>
      </w:r>
      <w:r w:rsidR="00597067">
        <w:rPr>
          <w:sz w:val="24"/>
          <w:szCs w:val="24"/>
        </w:rPr>
        <w:t>okolí řádně a dostatečně neuvede do náležitého původního stavu sám.</w:t>
      </w:r>
      <w:r w:rsidR="00050CB3" w:rsidRPr="00B62097">
        <w:rPr>
          <w:sz w:val="24"/>
          <w:szCs w:val="24"/>
        </w:rPr>
        <w:t xml:space="preserve"> Žádné další úhrady povinnému z titulu zřízení věcného břemene nepřísluší.</w:t>
      </w:r>
    </w:p>
    <w:p w14:paraId="67062091" w14:textId="77777777" w:rsidR="00050CB3" w:rsidRPr="00B62097" w:rsidRDefault="00050CB3" w:rsidP="00580904">
      <w:pPr>
        <w:tabs>
          <w:tab w:val="num" w:pos="284"/>
        </w:tabs>
        <w:spacing w:after="0" w:line="240" w:lineRule="auto"/>
        <w:jc w:val="both"/>
        <w:rPr>
          <w:sz w:val="24"/>
          <w:szCs w:val="24"/>
        </w:rPr>
      </w:pPr>
    </w:p>
    <w:p w14:paraId="711C3ACE" w14:textId="77777777" w:rsidR="00050CB3" w:rsidRPr="00B62097" w:rsidRDefault="00557CF5" w:rsidP="00580904">
      <w:pPr>
        <w:numPr>
          <w:ilvl w:val="0"/>
          <w:numId w:val="1"/>
        </w:numPr>
        <w:tabs>
          <w:tab w:val="clear" w:pos="720"/>
          <w:tab w:val="num" w:pos="284"/>
        </w:tabs>
        <w:spacing w:after="0" w:line="240" w:lineRule="auto"/>
        <w:ind w:left="360"/>
        <w:jc w:val="both"/>
        <w:rPr>
          <w:sz w:val="24"/>
          <w:szCs w:val="24"/>
        </w:rPr>
      </w:pPr>
      <w:r w:rsidRPr="00B62097">
        <w:rPr>
          <w:sz w:val="24"/>
          <w:szCs w:val="24"/>
        </w:rPr>
        <w:t xml:space="preserve"> </w:t>
      </w:r>
      <w:r w:rsidR="00050CB3" w:rsidRPr="00B62097">
        <w:rPr>
          <w:sz w:val="24"/>
          <w:szCs w:val="24"/>
        </w:rPr>
        <w:t xml:space="preserve">Oprávněný se zavazuje při výkonu práva podle této smlouvy dodržovat bezpečnostní, hygienické, </w:t>
      </w:r>
      <w:r w:rsidR="00033C5E">
        <w:rPr>
          <w:sz w:val="24"/>
          <w:szCs w:val="24"/>
        </w:rPr>
        <w:t xml:space="preserve">technické, </w:t>
      </w:r>
      <w:r w:rsidR="00050CB3" w:rsidRPr="00B62097">
        <w:rPr>
          <w:sz w:val="24"/>
          <w:szCs w:val="24"/>
        </w:rPr>
        <w:t xml:space="preserve">jakož i další právní předpisy </w:t>
      </w:r>
      <w:r w:rsidR="00033C5E">
        <w:rPr>
          <w:sz w:val="24"/>
          <w:szCs w:val="24"/>
        </w:rPr>
        <w:t xml:space="preserve">a technické normy </w:t>
      </w:r>
      <w:r w:rsidR="00050CB3" w:rsidRPr="00B62097">
        <w:rPr>
          <w:sz w:val="24"/>
          <w:szCs w:val="24"/>
        </w:rPr>
        <w:t xml:space="preserve">a při výkonu svých oprávnění co nejvíce šetřit práva povinného z věcného břemene. </w:t>
      </w:r>
    </w:p>
    <w:p w14:paraId="6308F2C3" w14:textId="77777777" w:rsidR="00262B5B" w:rsidRPr="00B62097" w:rsidRDefault="00262B5B" w:rsidP="00580904">
      <w:pPr>
        <w:tabs>
          <w:tab w:val="num" w:pos="284"/>
        </w:tabs>
        <w:spacing w:after="0" w:line="240" w:lineRule="auto"/>
        <w:ind w:left="360"/>
        <w:jc w:val="both"/>
        <w:rPr>
          <w:sz w:val="24"/>
          <w:szCs w:val="24"/>
        </w:rPr>
      </w:pPr>
    </w:p>
    <w:p w14:paraId="6955FB7A" w14:textId="77777777" w:rsidR="00050CB3" w:rsidRPr="00B62097" w:rsidRDefault="00050CB3" w:rsidP="00580904">
      <w:pPr>
        <w:numPr>
          <w:ilvl w:val="0"/>
          <w:numId w:val="1"/>
        </w:numPr>
        <w:tabs>
          <w:tab w:val="clear" w:pos="720"/>
          <w:tab w:val="num" w:pos="426"/>
        </w:tabs>
        <w:spacing w:after="0" w:line="240" w:lineRule="auto"/>
        <w:ind w:left="426" w:hanging="426"/>
        <w:jc w:val="both"/>
        <w:rPr>
          <w:sz w:val="24"/>
          <w:szCs w:val="24"/>
        </w:rPr>
      </w:pPr>
      <w:r w:rsidRPr="00B62097">
        <w:rPr>
          <w:sz w:val="24"/>
          <w:szCs w:val="24"/>
        </w:rPr>
        <w:t xml:space="preserve">Oprávněný je dále </w:t>
      </w:r>
      <w:r w:rsidR="00B85BC3">
        <w:rPr>
          <w:sz w:val="24"/>
          <w:szCs w:val="24"/>
        </w:rPr>
        <w:t xml:space="preserve">povinen </w:t>
      </w:r>
      <w:r w:rsidRPr="00B62097">
        <w:rPr>
          <w:sz w:val="24"/>
          <w:szCs w:val="24"/>
        </w:rPr>
        <w:t xml:space="preserve">oznámit povinnému z věcného břemene </w:t>
      </w:r>
      <w:r w:rsidR="00A537E2">
        <w:rPr>
          <w:sz w:val="24"/>
          <w:szCs w:val="24"/>
        </w:rPr>
        <w:t>vstup na pozemek v souvislosti s výkonem práv dle této smlouvy.</w:t>
      </w:r>
      <w:r w:rsidR="00345879">
        <w:rPr>
          <w:sz w:val="24"/>
          <w:szCs w:val="24"/>
        </w:rPr>
        <w:t xml:space="preserve"> </w:t>
      </w:r>
      <w:r w:rsidR="00A537E2">
        <w:rPr>
          <w:sz w:val="24"/>
          <w:szCs w:val="24"/>
        </w:rPr>
        <w:t>V případě havárie je oprávněný povinen neprodleně oznámit povinnému provádění a předpokládaný rozsah opravy. Po skončení údržby a opravy Stavby uvede povinný na své náklady předmětný pozemek do předešlého stavu. Nebude-li to možné s ohledem na povahu provedených pracích, uvede předmětný pozemek do stavu odpovídajícímu předchozímu účelu užívání a uhradí povinnému náhradu škody, a to ve výši určené dle obecně platných právních předpisů o náhradě škody</w:t>
      </w:r>
      <w:r w:rsidR="00A62708" w:rsidRPr="00B62097">
        <w:rPr>
          <w:sz w:val="24"/>
          <w:szCs w:val="24"/>
        </w:rPr>
        <w:t>.</w:t>
      </w:r>
    </w:p>
    <w:p w14:paraId="229D72F4" w14:textId="77777777" w:rsidR="004F24F0" w:rsidRDefault="004F24F0" w:rsidP="00580904">
      <w:pPr>
        <w:spacing w:after="0" w:line="240" w:lineRule="auto"/>
        <w:jc w:val="center"/>
        <w:rPr>
          <w:b/>
          <w:sz w:val="24"/>
          <w:szCs w:val="24"/>
        </w:rPr>
      </w:pPr>
    </w:p>
    <w:p w14:paraId="0D4FC93E" w14:textId="77777777" w:rsidR="00EA1EDB" w:rsidRDefault="00EA1EDB" w:rsidP="00580904">
      <w:pPr>
        <w:spacing w:after="0" w:line="240" w:lineRule="auto"/>
        <w:jc w:val="center"/>
        <w:rPr>
          <w:b/>
          <w:sz w:val="24"/>
          <w:szCs w:val="24"/>
        </w:rPr>
      </w:pPr>
    </w:p>
    <w:p w14:paraId="48E817C1" w14:textId="77777777" w:rsidR="00050CB3" w:rsidRPr="00B62097" w:rsidRDefault="00050CB3" w:rsidP="00580904">
      <w:pPr>
        <w:spacing w:after="0" w:line="240" w:lineRule="auto"/>
        <w:jc w:val="center"/>
        <w:rPr>
          <w:b/>
          <w:sz w:val="24"/>
          <w:szCs w:val="24"/>
        </w:rPr>
      </w:pPr>
      <w:r w:rsidRPr="00B62097">
        <w:rPr>
          <w:b/>
          <w:sz w:val="24"/>
          <w:szCs w:val="24"/>
        </w:rPr>
        <w:t>Článek V.</w:t>
      </w:r>
    </w:p>
    <w:p w14:paraId="0AE424DA" w14:textId="77777777" w:rsidR="00050CB3" w:rsidRPr="00B62097" w:rsidRDefault="00557CF5" w:rsidP="00580904">
      <w:pPr>
        <w:numPr>
          <w:ilvl w:val="0"/>
          <w:numId w:val="2"/>
        </w:numPr>
        <w:tabs>
          <w:tab w:val="clear" w:pos="720"/>
          <w:tab w:val="num" w:pos="-1620"/>
          <w:tab w:val="num" w:pos="284"/>
        </w:tabs>
        <w:spacing w:after="0" w:line="240" w:lineRule="auto"/>
        <w:ind w:left="360"/>
        <w:jc w:val="both"/>
        <w:rPr>
          <w:sz w:val="24"/>
          <w:szCs w:val="24"/>
        </w:rPr>
      </w:pPr>
      <w:r w:rsidRPr="00B62097">
        <w:rPr>
          <w:sz w:val="24"/>
          <w:szCs w:val="24"/>
        </w:rPr>
        <w:t xml:space="preserve"> </w:t>
      </w:r>
      <w:r w:rsidR="00050CB3" w:rsidRPr="00B62097">
        <w:rPr>
          <w:sz w:val="24"/>
          <w:szCs w:val="24"/>
        </w:rPr>
        <w:t>Vznikne-li v důsledku výkonu práva věcného břemene povinnému škoda, je oprávněný z věcného břemene povinen tuto škodu bezodkladně nahradit podle platných předpisů o náhradě škody.</w:t>
      </w:r>
    </w:p>
    <w:p w14:paraId="6D667B96" w14:textId="77777777" w:rsidR="00050CB3" w:rsidRPr="00B62097" w:rsidRDefault="00050CB3" w:rsidP="00580904">
      <w:pPr>
        <w:tabs>
          <w:tab w:val="num" w:pos="284"/>
        </w:tabs>
        <w:spacing w:after="0" w:line="240" w:lineRule="auto"/>
        <w:jc w:val="both"/>
        <w:rPr>
          <w:sz w:val="24"/>
          <w:szCs w:val="24"/>
        </w:rPr>
      </w:pPr>
    </w:p>
    <w:p w14:paraId="0FA012C5" w14:textId="77777777" w:rsidR="00050CB3" w:rsidRPr="00B62097" w:rsidRDefault="00557CF5" w:rsidP="00580904">
      <w:pPr>
        <w:numPr>
          <w:ilvl w:val="0"/>
          <w:numId w:val="2"/>
        </w:numPr>
        <w:tabs>
          <w:tab w:val="clear" w:pos="720"/>
          <w:tab w:val="num" w:pos="-1620"/>
          <w:tab w:val="num" w:pos="284"/>
        </w:tabs>
        <w:spacing w:after="0" w:line="240" w:lineRule="auto"/>
        <w:ind w:left="360"/>
        <w:jc w:val="both"/>
        <w:rPr>
          <w:sz w:val="24"/>
          <w:szCs w:val="24"/>
        </w:rPr>
      </w:pPr>
      <w:r w:rsidRPr="00B62097">
        <w:rPr>
          <w:sz w:val="24"/>
          <w:szCs w:val="24"/>
        </w:rPr>
        <w:t xml:space="preserve"> </w:t>
      </w:r>
      <w:r w:rsidR="00050CB3" w:rsidRPr="00B62097">
        <w:rPr>
          <w:sz w:val="24"/>
          <w:szCs w:val="24"/>
        </w:rPr>
        <w:t xml:space="preserve">Věcné břemeno může zaniknout písemnou smlouvou, v důsledku trvalých změn, pro které věc nemůže sloužit potřebám oprávněné osoby, zánikem oprávněného nebo jiným způsobem vyplývajícím z příslušných právních předpisů. </w:t>
      </w:r>
    </w:p>
    <w:p w14:paraId="0AFCCAFD" w14:textId="77777777" w:rsidR="00050CB3" w:rsidRPr="00B62097" w:rsidRDefault="00050CB3" w:rsidP="00580904">
      <w:pPr>
        <w:spacing w:after="0" w:line="240" w:lineRule="auto"/>
        <w:jc w:val="both"/>
        <w:rPr>
          <w:sz w:val="24"/>
          <w:szCs w:val="24"/>
        </w:rPr>
      </w:pPr>
    </w:p>
    <w:p w14:paraId="1F0400F6" w14:textId="77777777" w:rsidR="00050CB3" w:rsidRPr="00B62097" w:rsidRDefault="00050CB3" w:rsidP="00580904">
      <w:pPr>
        <w:spacing w:after="0" w:line="240" w:lineRule="auto"/>
        <w:jc w:val="center"/>
        <w:rPr>
          <w:b/>
          <w:sz w:val="24"/>
          <w:szCs w:val="24"/>
        </w:rPr>
      </w:pPr>
      <w:r w:rsidRPr="00B62097">
        <w:rPr>
          <w:b/>
          <w:sz w:val="24"/>
          <w:szCs w:val="24"/>
        </w:rPr>
        <w:t>Článek VI.</w:t>
      </w:r>
    </w:p>
    <w:p w14:paraId="77A5A7EB" w14:textId="77777777" w:rsidR="00050CB3" w:rsidRPr="00B62097" w:rsidRDefault="00050CB3" w:rsidP="00580904">
      <w:pPr>
        <w:numPr>
          <w:ilvl w:val="0"/>
          <w:numId w:val="8"/>
        </w:numPr>
        <w:tabs>
          <w:tab w:val="num" w:pos="426"/>
        </w:tabs>
        <w:spacing w:after="0" w:line="240" w:lineRule="auto"/>
        <w:ind w:left="426" w:hanging="426"/>
        <w:jc w:val="both"/>
        <w:rPr>
          <w:sz w:val="24"/>
          <w:szCs w:val="24"/>
        </w:rPr>
      </w:pPr>
      <w:r w:rsidRPr="00B62097">
        <w:rPr>
          <w:sz w:val="24"/>
          <w:szCs w:val="24"/>
        </w:rPr>
        <w:t>Náklady spojené s</w:t>
      </w:r>
      <w:r w:rsidR="00262B5B">
        <w:rPr>
          <w:sz w:val="24"/>
          <w:szCs w:val="24"/>
        </w:rPr>
        <w:t>e</w:t>
      </w:r>
      <w:r w:rsidR="00597067">
        <w:rPr>
          <w:sz w:val="24"/>
          <w:szCs w:val="24"/>
        </w:rPr>
        <w:t> </w:t>
      </w:r>
      <w:r w:rsidRPr="00B62097">
        <w:rPr>
          <w:sz w:val="24"/>
          <w:szCs w:val="24"/>
        </w:rPr>
        <w:t>vkladem</w:t>
      </w:r>
      <w:r w:rsidR="00597067">
        <w:rPr>
          <w:sz w:val="24"/>
          <w:szCs w:val="24"/>
        </w:rPr>
        <w:t xml:space="preserve"> služebnosti </w:t>
      </w:r>
      <w:r w:rsidR="00262B5B">
        <w:rPr>
          <w:sz w:val="24"/>
          <w:szCs w:val="24"/>
        </w:rPr>
        <w:t>–</w:t>
      </w:r>
      <w:r w:rsidRPr="00B62097">
        <w:rPr>
          <w:sz w:val="24"/>
          <w:szCs w:val="24"/>
        </w:rPr>
        <w:t xml:space="preserve"> věcného břemene do katastru nemovitostí hradí a návrh na vklad do katastru nemovitostí podává oprávněný. </w:t>
      </w:r>
      <w:r w:rsidR="00A62708" w:rsidRPr="00B62097">
        <w:rPr>
          <w:sz w:val="24"/>
          <w:szCs w:val="24"/>
        </w:rPr>
        <w:t>Návrh na vklad do příslušného katastru nemovitostí podle této smlouvy bude oprávněným podán nejpozději do 15 dnů od uzavření této smlouvy, o podání návrhu na vklad bude oprávněný povinného neprodleně informovat</w:t>
      </w:r>
      <w:r w:rsidR="00597067">
        <w:rPr>
          <w:sz w:val="24"/>
          <w:szCs w:val="24"/>
        </w:rPr>
        <w:t>, nejpozději do dvou pracovních dnů informovat</w:t>
      </w:r>
      <w:r w:rsidR="00A62708" w:rsidRPr="00B62097">
        <w:rPr>
          <w:sz w:val="24"/>
          <w:szCs w:val="24"/>
        </w:rPr>
        <w:t>.</w:t>
      </w:r>
      <w:r w:rsidR="00597067">
        <w:rPr>
          <w:sz w:val="24"/>
          <w:szCs w:val="24"/>
        </w:rPr>
        <w:t>.</w:t>
      </w:r>
    </w:p>
    <w:p w14:paraId="2927D84F" w14:textId="77777777" w:rsidR="00050CB3" w:rsidRPr="00B62097" w:rsidRDefault="00050CB3" w:rsidP="00580904">
      <w:pPr>
        <w:tabs>
          <w:tab w:val="num" w:pos="284"/>
        </w:tabs>
        <w:spacing w:after="0" w:line="240" w:lineRule="auto"/>
        <w:jc w:val="both"/>
        <w:rPr>
          <w:sz w:val="24"/>
          <w:szCs w:val="24"/>
        </w:rPr>
      </w:pPr>
    </w:p>
    <w:p w14:paraId="78A224F0" w14:textId="77777777" w:rsidR="00A62708" w:rsidRDefault="00A62708" w:rsidP="00580904">
      <w:pPr>
        <w:numPr>
          <w:ilvl w:val="0"/>
          <w:numId w:val="8"/>
        </w:numPr>
        <w:tabs>
          <w:tab w:val="num" w:pos="426"/>
        </w:tabs>
        <w:spacing w:after="0" w:line="240" w:lineRule="auto"/>
        <w:ind w:left="426" w:hanging="426"/>
        <w:jc w:val="both"/>
        <w:rPr>
          <w:sz w:val="24"/>
          <w:szCs w:val="24"/>
        </w:rPr>
      </w:pPr>
      <w:r w:rsidRPr="00B62097">
        <w:rPr>
          <w:sz w:val="24"/>
          <w:szCs w:val="24"/>
        </w:rPr>
        <w:t>Smluvní strany souhlasí, aby příslušný Katastrální úřad pro hlavní město Prahu, katastrální pracoviště Praha, rozhodl v souladu s touto smlouvou o povolení vkladu</w:t>
      </w:r>
      <w:r w:rsidR="00A71EE7">
        <w:rPr>
          <w:sz w:val="24"/>
          <w:szCs w:val="24"/>
        </w:rPr>
        <w:t xml:space="preserve"> služebnosti </w:t>
      </w:r>
      <w:r w:rsidR="00262B5B">
        <w:rPr>
          <w:sz w:val="24"/>
          <w:szCs w:val="24"/>
        </w:rPr>
        <w:t>–</w:t>
      </w:r>
      <w:r w:rsidR="00A71EE7">
        <w:rPr>
          <w:sz w:val="24"/>
          <w:szCs w:val="24"/>
        </w:rPr>
        <w:t xml:space="preserve"> </w:t>
      </w:r>
      <w:r w:rsidRPr="00B62097">
        <w:rPr>
          <w:sz w:val="24"/>
          <w:szCs w:val="24"/>
        </w:rPr>
        <w:t>věcného břemene dle čl. III. odst. 1 této smlouvy ve prospěch oprávněného do katastru nemovitostí.</w:t>
      </w:r>
    </w:p>
    <w:p w14:paraId="7F700E02" w14:textId="77777777" w:rsidR="00262B5B" w:rsidRPr="00B62097" w:rsidRDefault="00262B5B" w:rsidP="00262B5B">
      <w:pPr>
        <w:spacing w:after="0" w:line="240" w:lineRule="auto"/>
        <w:ind w:left="426"/>
        <w:jc w:val="both"/>
        <w:rPr>
          <w:sz w:val="24"/>
          <w:szCs w:val="24"/>
        </w:rPr>
      </w:pPr>
    </w:p>
    <w:p w14:paraId="08D668A1" w14:textId="77777777" w:rsidR="00050CB3" w:rsidRPr="00B62097" w:rsidRDefault="00262B5B" w:rsidP="00580904">
      <w:pPr>
        <w:numPr>
          <w:ilvl w:val="0"/>
          <w:numId w:val="8"/>
        </w:numPr>
        <w:tabs>
          <w:tab w:val="num" w:pos="-1620"/>
          <w:tab w:val="num" w:pos="284"/>
        </w:tabs>
        <w:spacing w:after="0" w:line="240" w:lineRule="auto"/>
        <w:ind w:left="360" w:hanging="360"/>
        <w:jc w:val="both"/>
        <w:rPr>
          <w:sz w:val="24"/>
          <w:szCs w:val="24"/>
        </w:rPr>
      </w:pPr>
      <w:r>
        <w:rPr>
          <w:sz w:val="24"/>
          <w:szCs w:val="24"/>
        </w:rPr>
        <w:tab/>
      </w:r>
      <w:r w:rsidR="00050CB3" w:rsidRPr="00B62097">
        <w:rPr>
          <w:sz w:val="24"/>
          <w:szCs w:val="24"/>
        </w:rPr>
        <w:t>Do pravomocného rozhodnutí katastrálního úřadu jsou smluvní strany svými projevy a závazky dle této smlouvy vázány.</w:t>
      </w:r>
    </w:p>
    <w:p w14:paraId="24788C62" w14:textId="77777777" w:rsidR="00050CB3" w:rsidRPr="00B62097" w:rsidRDefault="00050CB3" w:rsidP="00580904">
      <w:pPr>
        <w:tabs>
          <w:tab w:val="num" w:pos="284"/>
        </w:tabs>
        <w:spacing w:after="0" w:line="240" w:lineRule="auto"/>
        <w:jc w:val="both"/>
        <w:rPr>
          <w:sz w:val="24"/>
          <w:szCs w:val="24"/>
        </w:rPr>
      </w:pPr>
    </w:p>
    <w:p w14:paraId="3FAE3F4D" w14:textId="77777777" w:rsidR="00050CB3" w:rsidRPr="00B62097" w:rsidRDefault="00050CB3" w:rsidP="00580904">
      <w:pPr>
        <w:pStyle w:val="Zkladntext"/>
        <w:numPr>
          <w:ilvl w:val="0"/>
          <w:numId w:val="8"/>
        </w:numPr>
        <w:tabs>
          <w:tab w:val="num" w:pos="426"/>
          <w:tab w:val="left" w:pos="474"/>
        </w:tabs>
        <w:ind w:left="426" w:right="111" w:hanging="426"/>
        <w:jc w:val="both"/>
        <w:rPr>
          <w:i/>
          <w:lang w:val="cs-CZ"/>
        </w:rPr>
      </w:pPr>
      <w:r w:rsidRPr="00B62097">
        <w:rPr>
          <w:lang w:val="cs-CZ"/>
        </w:rPr>
        <w:t>V případě, že nebude z formálních důvodů proveden zápis na základě této smlouvy do katastru nemovitostí, zavazují se smluvní strany uzavřít novou smlouvu o stejném předmětu a za stejných podmínek, vyhovující formálním požadavkům pro provedení vkladu, která tuto smlouvu nahradí, a to nejpozději do 90 dnů od doručení výzvy oprávněného povinnému</w:t>
      </w:r>
      <w:r w:rsidR="00A62708" w:rsidRPr="00B62097">
        <w:rPr>
          <w:lang w:val="cs-CZ"/>
        </w:rPr>
        <w:t>, kterou oprávněný učiní neprodleně po zamítnutí vkladu věcného břemene příslušným katastrálním úřadem.</w:t>
      </w:r>
    </w:p>
    <w:p w14:paraId="1ABF538D" w14:textId="77777777" w:rsidR="00050CB3" w:rsidRPr="00B62097" w:rsidRDefault="00050CB3" w:rsidP="00580904">
      <w:pPr>
        <w:tabs>
          <w:tab w:val="num" w:pos="284"/>
        </w:tabs>
        <w:spacing w:after="0" w:line="240" w:lineRule="auto"/>
        <w:jc w:val="both"/>
        <w:rPr>
          <w:sz w:val="24"/>
          <w:szCs w:val="24"/>
        </w:rPr>
      </w:pPr>
    </w:p>
    <w:p w14:paraId="38F51540" w14:textId="77777777" w:rsidR="00050CB3" w:rsidRDefault="005910A7" w:rsidP="00580904">
      <w:pPr>
        <w:numPr>
          <w:ilvl w:val="0"/>
          <w:numId w:val="8"/>
        </w:numPr>
        <w:tabs>
          <w:tab w:val="num" w:pos="-1620"/>
          <w:tab w:val="num" w:pos="284"/>
        </w:tabs>
        <w:spacing w:after="0" w:line="240" w:lineRule="auto"/>
        <w:ind w:left="360" w:hanging="360"/>
        <w:jc w:val="both"/>
        <w:rPr>
          <w:sz w:val="24"/>
          <w:szCs w:val="24"/>
        </w:rPr>
      </w:pPr>
      <w:r w:rsidRPr="00B62097">
        <w:rPr>
          <w:sz w:val="24"/>
          <w:szCs w:val="24"/>
        </w:rPr>
        <w:t xml:space="preserve"> </w:t>
      </w:r>
      <w:r w:rsidR="00050CB3" w:rsidRPr="00B62097">
        <w:rPr>
          <w:sz w:val="24"/>
          <w:szCs w:val="24"/>
        </w:rPr>
        <w:t>Pokud katastrální úřad přeruší, a to z jakéhokoliv důvodu řízení o povolení vkladu věcného břemene dle této smlouvy do katastru nemovitostí, zavazují se smluvní strany k odstranění katastrálním úřadem uvedených vad ve lhůtách stanovených katastrálním úřadem.</w:t>
      </w:r>
    </w:p>
    <w:p w14:paraId="2D3D079A" w14:textId="77777777" w:rsidR="003A13D8" w:rsidRDefault="003A13D8" w:rsidP="004B346C">
      <w:pPr>
        <w:tabs>
          <w:tab w:val="num" w:pos="1130"/>
        </w:tabs>
        <w:spacing w:after="0" w:line="240" w:lineRule="auto"/>
        <w:ind w:left="360"/>
        <w:jc w:val="both"/>
        <w:rPr>
          <w:sz w:val="24"/>
          <w:szCs w:val="24"/>
        </w:rPr>
      </w:pPr>
    </w:p>
    <w:p w14:paraId="19596023" w14:textId="77777777" w:rsidR="003A13D8" w:rsidRDefault="003A13D8" w:rsidP="003A13D8">
      <w:pPr>
        <w:numPr>
          <w:ilvl w:val="0"/>
          <w:numId w:val="8"/>
        </w:numPr>
        <w:tabs>
          <w:tab w:val="num" w:pos="-1620"/>
          <w:tab w:val="num" w:pos="284"/>
        </w:tabs>
        <w:spacing w:after="0" w:line="240" w:lineRule="auto"/>
        <w:ind w:left="360" w:hanging="360"/>
        <w:jc w:val="both"/>
        <w:rPr>
          <w:sz w:val="24"/>
          <w:szCs w:val="24"/>
        </w:rPr>
      </w:pPr>
      <w:r w:rsidRPr="009A6077">
        <w:rPr>
          <w:sz w:val="24"/>
          <w:szCs w:val="24"/>
        </w:rPr>
        <w:t>Povinný bere na vědomí, že oprávněný je povinným subjektem dle ustanovení § 2 odst. 1, písm. n) zákona č. 340/2015 Sb., v platném znění a bere na vědomí, že tato Smlouva bude uveřejněna v registru smluv (zákon o registru smluv). Za účelem uveřejnění Smlouvy v registru smluv se strany dále zavazují si navzájem poskytnout tuto Smlouvu ve strojově čitelném formátu povinný zajistí uveřejnění této smlouvy v registru smluv. Uveřejnění této smlouvy provede po znečitelnění zejména obchodního tajemství, osobních údajů, chráněných provozních informací (údajů, vedoucích k identifikaci plynárenského zařízení) a bankovních spojení.</w:t>
      </w:r>
    </w:p>
    <w:p w14:paraId="14C9D33E" w14:textId="77777777" w:rsidR="003A13D8" w:rsidRDefault="003A13D8" w:rsidP="004B346C">
      <w:pPr>
        <w:tabs>
          <w:tab w:val="num" w:pos="1130"/>
        </w:tabs>
        <w:spacing w:after="0" w:line="240" w:lineRule="auto"/>
        <w:ind w:left="360"/>
        <w:jc w:val="both"/>
        <w:rPr>
          <w:sz w:val="24"/>
          <w:szCs w:val="24"/>
        </w:rPr>
      </w:pPr>
    </w:p>
    <w:p w14:paraId="1DB9B1AA" w14:textId="77777777" w:rsidR="00050CB3" w:rsidRPr="00B62097" w:rsidRDefault="00050CB3" w:rsidP="00580904">
      <w:pPr>
        <w:numPr>
          <w:ilvl w:val="0"/>
          <w:numId w:val="8"/>
        </w:numPr>
        <w:tabs>
          <w:tab w:val="num" w:pos="-1620"/>
          <w:tab w:val="num" w:pos="284"/>
        </w:tabs>
        <w:spacing w:after="0" w:line="240" w:lineRule="auto"/>
        <w:ind w:left="360" w:hanging="360"/>
        <w:jc w:val="both"/>
        <w:rPr>
          <w:sz w:val="24"/>
          <w:szCs w:val="24"/>
        </w:rPr>
      </w:pPr>
      <w:r w:rsidRPr="00B62097">
        <w:rPr>
          <w:sz w:val="24"/>
          <w:szCs w:val="24"/>
        </w:rPr>
        <w:t xml:space="preserve">Smlouva nabývá platnosti </w:t>
      </w:r>
      <w:r w:rsidR="00CF1639">
        <w:rPr>
          <w:sz w:val="24"/>
          <w:szCs w:val="24"/>
        </w:rPr>
        <w:t xml:space="preserve">a účinnosti </w:t>
      </w:r>
      <w:r w:rsidRPr="00B62097">
        <w:rPr>
          <w:sz w:val="24"/>
          <w:szCs w:val="24"/>
        </w:rPr>
        <w:t>dnem podpisu oběma smluvními stranami</w:t>
      </w:r>
      <w:r w:rsidR="00CF1639">
        <w:rPr>
          <w:sz w:val="24"/>
          <w:szCs w:val="24"/>
        </w:rPr>
        <w:t>. V</w:t>
      </w:r>
      <w:r w:rsidR="00345879">
        <w:rPr>
          <w:sz w:val="24"/>
          <w:szCs w:val="24"/>
        </w:rPr>
        <w:t xml:space="preserve"> případě povinnosti uveřejnit smlouvu v registru smluv, tato nabývá účinnosti </w:t>
      </w:r>
      <w:r w:rsidR="009274AF">
        <w:rPr>
          <w:sz w:val="24"/>
          <w:szCs w:val="24"/>
        </w:rPr>
        <w:t xml:space="preserve"> dnem uveřejnění</w:t>
      </w:r>
      <w:r w:rsidR="00345879">
        <w:rPr>
          <w:sz w:val="24"/>
          <w:szCs w:val="24"/>
        </w:rPr>
        <w:t>.</w:t>
      </w:r>
    </w:p>
    <w:p w14:paraId="77E18CD0" w14:textId="77777777" w:rsidR="00050CB3" w:rsidRPr="00B62097" w:rsidRDefault="00050CB3" w:rsidP="00580904">
      <w:pPr>
        <w:tabs>
          <w:tab w:val="num" w:pos="284"/>
        </w:tabs>
        <w:spacing w:after="0" w:line="240" w:lineRule="auto"/>
        <w:jc w:val="both"/>
        <w:rPr>
          <w:sz w:val="24"/>
          <w:szCs w:val="24"/>
        </w:rPr>
      </w:pPr>
    </w:p>
    <w:p w14:paraId="22E40166" w14:textId="77777777" w:rsidR="00050CB3" w:rsidRPr="00B62097" w:rsidRDefault="005910A7" w:rsidP="00580904">
      <w:pPr>
        <w:numPr>
          <w:ilvl w:val="0"/>
          <w:numId w:val="8"/>
        </w:numPr>
        <w:tabs>
          <w:tab w:val="num" w:pos="-1620"/>
          <w:tab w:val="num" w:pos="284"/>
        </w:tabs>
        <w:spacing w:after="0" w:line="240" w:lineRule="auto"/>
        <w:ind w:left="360" w:hanging="360"/>
        <w:jc w:val="both"/>
        <w:rPr>
          <w:sz w:val="24"/>
          <w:szCs w:val="24"/>
        </w:rPr>
      </w:pPr>
      <w:r w:rsidRPr="00B62097">
        <w:rPr>
          <w:sz w:val="24"/>
          <w:szCs w:val="24"/>
        </w:rPr>
        <w:lastRenderedPageBreak/>
        <w:t xml:space="preserve"> </w:t>
      </w:r>
      <w:r w:rsidR="00050CB3" w:rsidRPr="00B62097">
        <w:rPr>
          <w:sz w:val="24"/>
          <w:szCs w:val="24"/>
        </w:rPr>
        <w:t>Ve všech záležitostech touto smlouvou výslovně neupravených se vztahy smluvních stran řídí obecně závaznými právními předpisy, zejména pak občanským zákoníkem v platném znění.</w:t>
      </w:r>
    </w:p>
    <w:p w14:paraId="20166705" w14:textId="77777777" w:rsidR="00050CB3" w:rsidRPr="00B62097" w:rsidRDefault="00050CB3" w:rsidP="00580904">
      <w:pPr>
        <w:tabs>
          <w:tab w:val="num" w:pos="284"/>
        </w:tabs>
        <w:spacing w:after="0" w:line="240" w:lineRule="auto"/>
        <w:jc w:val="both"/>
        <w:rPr>
          <w:sz w:val="24"/>
          <w:szCs w:val="24"/>
        </w:rPr>
      </w:pPr>
    </w:p>
    <w:p w14:paraId="167AF0CD" w14:textId="77777777" w:rsidR="00050CB3" w:rsidRPr="00B62097" w:rsidRDefault="005910A7" w:rsidP="00580904">
      <w:pPr>
        <w:numPr>
          <w:ilvl w:val="0"/>
          <w:numId w:val="8"/>
        </w:numPr>
        <w:tabs>
          <w:tab w:val="num" w:pos="-1620"/>
          <w:tab w:val="num" w:pos="284"/>
        </w:tabs>
        <w:spacing w:after="0" w:line="240" w:lineRule="auto"/>
        <w:ind w:left="360" w:hanging="360"/>
        <w:jc w:val="both"/>
        <w:rPr>
          <w:sz w:val="24"/>
          <w:szCs w:val="24"/>
        </w:rPr>
      </w:pPr>
      <w:r w:rsidRPr="00B62097">
        <w:rPr>
          <w:sz w:val="24"/>
          <w:szCs w:val="24"/>
        </w:rPr>
        <w:t xml:space="preserve"> </w:t>
      </w:r>
      <w:r w:rsidR="00050CB3" w:rsidRPr="00B62097">
        <w:rPr>
          <w:sz w:val="24"/>
          <w:szCs w:val="24"/>
        </w:rPr>
        <w:t>Tuto smlouvu je možné měnit nebo doplňovat pouze písemnou dohodou smluvních stran ve formě číslovaných dodatků této smlouvy, podepsaných oprávněnými za smluvní strany.</w:t>
      </w:r>
    </w:p>
    <w:p w14:paraId="0574B4FA" w14:textId="77777777" w:rsidR="00B62097" w:rsidRDefault="00B62097" w:rsidP="00580904">
      <w:pPr>
        <w:tabs>
          <w:tab w:val="num" w:pos="284"/>
        </w:tabs>
        <w:spacing w:after="0" w:line="240" w:lineRule="auto"/>
        <w:jc w:val="both"/>
        <w:rPr>
          <w:sz w:val="24"/>
          <w:szCs w:val="24"/>
        </w:rPr>
      </w:pPr>
    </w:p>
    <w:p w14:paraId="694F9FC1" w14:textId="77777777" w:rsidR="00262B5B" w:rsidRPr="00B62097" w:rsidRDefault="00262B5B" w:rsidP="00580904">
      <w:pPr>
        <w:tabs>
          <w:tab w:val="num" w:pos="284"/>
        </w:tabs>
        <w:spacing w:after="0" w:line="240" w:lineRule="auto"/>
        <w:jc w:val="both"/>
        <w:rPr>
          <w:sz w:val="24"/>
          <w:szCs w:val="24"/>
        </w:rPr>
      </w:pPr>
    </w:p>
    <w:p w14:paraId="2EB08D26" w14:textId="77777777" w:rsidR="00050CB3" w:rsidRPr="00B62097" w:rsidRDefault="005910A7" w:rsidP="00580904">
      <w:pPr>
        <w:numPr>
          <w:ilvl w:val="0"/>
          <w:numId w:val="8"/>
        </w:numPr>
        <w:tabs>
          <w:tab w:val="num" w:pos="-1620"/>
          <w:tab w:val="num" w:pos="284"/>
        </w:tabs>
        <w:spacing w:after="0" w:line="240" w:lineRule="auto"/>
        <w:ind w:left="360" w:hanging="360"/>
        <w:jc w:val="both"/>
        <w:rPr>
          <w:sz w:val="24"/>
          <w:szCs w:val="24"/>
        </w:rPr>
      </w:pPr>
      <w:r w:rsidRPr="00B62097">
        <w:rPr>
          <w:sz w:val="24"/>
          <w:szCs w:val="24"/>
        </w:rPr>
        <w:t xml:space="preserve"> </w:t>
      </w:r>
      <w:r w:rsidR="00050CB3" w:rsidRPr="00B62097">
        <w:rPr>
          <w:sz w:val="24"/>
          <w:szCs w:val="24"/>
        </w:rPr>
        <w:t xml:space="preserve">Smluvní strany se zavazují, že pokud se kterékoli ustanovení této smlouvy nebo s ní související ujednání či jakákoli její část ukáží být neplatnými či se neplatnými stanou, neovlivní tato skutečnost platnost smlouvy jako takové. V takovém případě se strany zavazují nahradit neplatné ustanovení ustanovením platným, které se svým ekonomickým účelem pokud možno nejvíce podobá neplatnému ustanovení. Obdobně se bude postupovat v případě ostatních zmíněných nedostatků této smlouvy či souvisejících ujednání. </w:t>
      </w:r>
    </w:p>
    <w:p w14:paraId="4623C312" w14:textId="77777777" w:rsidR="00050CB3" w:rsidRPr="00B62097" w:rsidRDefault="00050CB3" w:rsidP="00580904">
      <w:pPr>
        <w:tabs>
          <w:tab w:val="num" w:pos="284"/>
        </w:tabs>
        <w:spacing w:after="0" w:line="240" w:lineRule="auto"/>
        <w:jc w:val="both"/>
        <w:rPr>
          <w:sz w:val="24"/>
          <w:szCs w:val="24"/>
        </w:rPr>
      </w:pPr>
    </w:p>
    <w:p w14:paraId="64FF6254" w14:textId="77777777" w:rsidR="00A71EE7" w:rsidRDefault="005910A7" w:rsidP="00A71EE7">
      <w:pPr>
        <w:numPr>
          <w:ilvl w:val="0"/>
          <w:numId w:val="8"/>
        </w:numPr>
        <w:tabs>
          <w:tab w:val="num" w:pos="-1620"/>
          <w:tab w:val="num" w:pos="284"/>
        </w:tabs>
        <w:spacing w:after="0" w:line="240" w:lineRule="auto"/>
        <w:ind w:left="360" w:hanging="360"/>
        <w:jc w:val="both"/>
        <w:rPr>
          <w:sz w:val="24"/>
          <w:szCs w:val="24"/>
        </w:rPr>
      </w:pPr>
      <w:r w:rsidRPr="00B62097">
        <w:rPr>
          <w:sz w:val="24"/>
          <w:szCs w:val="24"/>
        </w:rPr>
        <w:t xml:space="preserve"> </w:t>
      </w:r>
      <w:r w:rsidR="00A71EE7">
        <w:rPr>
          <w:sz w:val="24"/>
          <w:szCs w:val="24"/>
        </w:rPr>
        <w:t>O</w:t>
      </w:r>
      <w:r w:rsidR="00A71EE7" w:rsidRPr="00A71EE7">
        <w:rPr>
          <w:sz w:val="24"/>
          <w:szCs w:val="24"/>
        </w:rPr>
        <w:t xml:space="preserve">právněný bere na vědomí a souhlasí s tím, že povinný zveřejní tuto smlouvu v souladu se svojí povinností vyplývající ze zákona č. 340/2015 Sb., </w:t>
      </w:r>
      <w:r w:rsidR="00A71EE7" w:rsidRPr="00D66369">
        <w:rPr>
          <w:sz w:val="24"/>
          <w:szCs w:val="24"/>
        </w:rPr>
        <w:t>o zvláštních podmínkách účinnosti některých smluv, uveřejňování těchto smluv a o registru smluv.</w:t>
      </w:r>
    </w:p>
    <w:p w14:paraId="346C13B9" w14:textId="77777777" w:rsidR="00262B5B" w:rsidRPr="000C23B7" w:rsidRDefault="00262B5B" w:rsidP="00262B5B">
      <w:pPr>
        <w:tabs>
          <w:tab w:val="num" w:pos="705"/>
        </w:tabs>
        <w:spacing w:after="0" w:line="240" w:lineRule="auto"/>
        <w:ind w:left="360"/>
        <w:jc w:val="both"/>
        <w:rPr>
          <w:sz w:val="24"/>
          <w:szCs w:val="24"/>
        </w:rPr>
      </w:pPr>
    </w:p>
    <w:p w14:paraId="313D6691" w14:textId="77777777" w:rsidR="00050CB3" w:rsidRPr="00B62097" w:rsidRDefault="00050CB3" w:rsidP="00580904">
      <w:pPr>
        <w:numPr>
          <w:ilvl w:val="0"/>
          <w:numId w:val="8"/>
        </w:numPr>
        <w:tabs>
          <w:tab w:val="num" w:pos="-1620"/>
          <w:tab w:val="num" w:pos="284"/>
        </w:tabs>
        <w:spacing w:after="0" w:line="240" w:lineRule="auto"/>
        <w:ind w:left="360" w:hanging="360"/>
        <w:jc w:val="both"/>
        <w:rPr>
          <w:sz w:val="24"/>
          <w:szCs w:val="24"/>
        </w:rPr>
      </w:pPr>
      <w:r w:rsidRPr="00B62097">
        <w:rPr>
          <w:sz w:val="24"/>
          <w:szCs w:val="24"/>
        </w:rPr>
        <w:t>Tato smlouva je vyhotovena v </w:t>
      </w:r>
      <w:r w:rsidR="00A62708" w:rsidRPr="00B62097">
        <w:rPr>
          <w:sz w:val="24"/>
          <w:szCs w:val="24"/>
        </w:rPr>
        <w:t>5</w:t>
      </w:r>
      <w:r w:rsidRPr="00B62097">
        <w:rPr>
          <w:sz w:val="24"/>
          <w:szCs w:val="24"/>
        </w:rPr>
        <w:t xml:space="preserve"> výtiscích, z nichž každý </w:t>
      </w:r>
      <w:r w:rsidR="00A62708" w:rsidRPr="00B62097">
        <w:rPr>
          <w:sz w:val="24"/>
          <w:szCs w:val="24"/>
        </w:rPr>
        <w:t>má platnost originálu. Po dvou výtiscích</w:t>
      </w:r>
      <w:r w:rsidRPr="00B62097">
        <w:rPr>
          <w:sz w:val="24"/>
          <w:szCs w:val="24"/>
        </w:rPr>
        <w:t xml:space="preserve"> obdrží oprávněn</w:t>
      </w:r>
      <w:r w:rsidR="00A62708" w:rsidRPr="00B62097">
        <w:rPr>
          <w:sz w:val="24"/>
          <w:szCs w:val="24"/>
        </w:rPr>
        <w:t>ý a povinný a zbývající výtisk je určen</w:t>
      </w:r>
      <w:r w:rsidRPr="00B62097">
        <w:rPr>
          <w:sz w:val="24"/>
          <w:szCs w:val="24"/>
        </w:rPr>
        <w:t xml:space="preserve"> pro řízení o vkladu práva do katastru nemovitostí u Katastrálního úřadu pro hlavní město Prahu, Katastrální pracoviště Praha. Podání návrhu na vklad věcného břemene do katastru nemovitostí zajistí na své náklady oprávněný nejpozději do 15 dnů od doručení této smlouvy oprávněnému povinným po schválení této smlouvy Magistrátem hl. m. Prahy s tím, že kopii návrhu na vklad zašle oprávněný povinnému do 5 pracovních dnů od podání návrhu na vklad.</w:t>
      </w:r>
    </w:p>
    <w:p w14:paraId="1B9491A9" w14:textId="77777777" w:rsidR="00050CB3" w:rsidRPr="00B62097" w:rsidRDefault="00050CB3" w:rsidP="00580904">
      <w:pPr>
        <w:spacing w:after="0" w:line="240" w:lineRule="auto"/>
        <w:jc w:val="both"/>
        <w:rPr>
          <w:sz w:val="24"/>
          <w:szCs w:val="24"/>
        </w:rPr>
      </w:pPr>
    </w:p>
    <w:p w14:paraId="2DA4B0BA" w14:textId="77777777" w:rsidR="00050CB3" w:rsidRPr="00B62097" w:rsidRDefault="00050CB3" w:rsidP="00580904">
      <w:pPr>
        <w:numPr>
          <w:ilvl w:val="0"/>
          <w:numId w:val="8"/>
        </w:numPr>
        <w:tabs>
          <w:tab w:val="num" w:pos="-1620"/>
          <w:tab w:val="num" w:pos="426"/>
        </w:tabs>
        <w:spacing w:after="0" w:line="240" w:lineRule="auto"/>
        <w:ind w:left="360" w:hanging="360"/>
        <w:jc w:val="both"/>
        <w:rPr>
          <w:sz w:val="24"/>
          <w:szCs w:val="24"/>
        </w:rPr>
      </w:pPr>
      <w:r w:rsidRPr="00B62097">
        <w:rPr>
          <w:sz w:val="24"/>
          <w:szCs w:val="24"/>
        </w:rPr>
        <w:t xml:space="preserve">Smluvní strany prohlašují, že si tuto smlouvu před jejím podpisem přečetly, že byla uzavřena po vzájemném projednání podle jejich pravé a svobodné vůle, určitě, vážně a srozumitelně, nikoli v tísni za nápadně nevýhodných podmínek. Na důkaz souhlasu s jejím obsahem ji potvrzují svými vlastnoručními podpisy obě smluvní strany. </w:t>
      </w:r>
    </w:p>
    <w:p w14:paraId="221C891E" w14:textId="77777777" w:rsidR="004B346C" w:rsidRDefault="004B346C" w:rsidP="00580904">
      <w:pPr>
        <w:spacing w:after="0" w:line="240" w:lineRule="auto"/>
        <w:jc w:val="both"/>
        <w:rPr>
          <w:sz w:val="24"/>
          <w:szCs w:val="24"/>
        </w:rPr>
      </w:pPr>
    </w:p>
    <w:p w14:paraId="3BC50A8E" w14:textId="77777777" w:rsidR="004B346C" w:rsidRDefault="004B346C" w:rsidP="00580904">
      <w:pPr>
        <w:spacing w:after="0" w:line="240" w:lineRule="auto"/>
        <w:jc w:val="both"/>
        <w:rPr>
          <w:sz w:val="24"/>
          <w:szCs w:val="24"/>
        </w:rPr>
      </w:pPr>
    </w:p>
    <w:p w14:paraId="1132CE71" w14:textId="77777777" w:rsidR="004B346C" w:rsidRDefault="004B346C" w:rsidP="00580904">
      <w:pPr>
        <w:spacing w:after="0" w:line="240" w:lineRule="auto"/>
        <w:jc w:val="both"/>
        <w:rPr>
          <w:sz w:val="24"/>
          <w:szCs w:val="24"/>
        </w:rPr>
      </w:pPr>
    </w:p>
    <w:p w14:paraId="65268B42" w14:textId="77777777" w:rsidR="004B346C" w:rsidRDefault="004B346C" w:rsidP="00580904">
      <w:pPr>
        <w:spacing w:after="0" w:line="240" w:lineRule="auto"/>
        <w:jc w:val="both"/>
        <w:rPr>
          <w:sz w:val="24"/>
          <w:szCs w:val="24"/>
        </w:rPr>
      </w:pPr>
    </w:p>
    <w:p w14:paraId="12B94463" w14:textId="77777777" w:rsidR="004B346C" w:rsidRDefault="004B346C" w:rsidP="00580904">
      <w:pPr>
        <w:spacing w:after="0" w:line="240" w:lineRule="auto"/>
        <w:jc w:val="both"/>
        <w:rPr>
          <w:sz w:val="24"/>
          <w:szCs w:val="24"/>
        </w:rPr>
      </w:pPr>
    </w:p>
    <w:p w14:paraId="68814289" w14:textId="77777777" w:rsidR="004B346C" w:rsidRDefault="004B346C" w:rsidP="00580904">
      <w:pPr>
        <w:spacing w:after="0" w:line="240" w:lineRule="auto"/>
        <w:jc w:val="both"/>
        <w:rPr>
          <w:sz w:val="24"/>
          <w:szCs w:val="24"/>
        </w:rPr>
      </w:pPr>
    </w:p>
    <w:p w14:paraId="41E260EE" w14:textId="77777777" w:rsidR="004B346C" w:rsidRDefault="004B346C" w:rsidP="00580904">
      <w:pPr>
        <w:spacing w:after="0" w:line="240" w:lineRule="auto"/>
        <w:jc w:val="both"/>
        <w:rPr>
          <w:sz w:val="24"/>
          <w:szCs w:val="24"/>
        </w:rPr>
      </w:pPr>
    </w:p>
    <w:p w14:paraId="24AD582A" w14:textId="77777777" w:rsidR="004B346C" w:rsidRDefault="004B346C" w:rsidP="00580904">
      <w:pPr>
        <w:spacing w:after="0" w:line="240" w:lineRule="auto"/>
        <w:jc w:val="both"/>
        <w:rPr>
          <w:sz w:val="24"/>
          <w:szCs w:val="24"/>
        </w:rPr>
      </w:pPr>
    </w:p>
    <w:p w14:paraId="291C0499" w14:textId="77777777" w:rsidR="004B346C" w:rsidRDefault="004B346C" w:rsidP="00580904">
      <w:pPr>
        <w:spacing w:after="0" w:line="240" w:lineRule="auto"/>
        <w:jc w:val="both"/>
        <w:rPr>
          <w:sz w:val="24"/>
          <w:szCs w:val="24"/>
        </w:rPr>
      </w:pPr>
    </w:p>
    <w:p w14:paraId="32E9240B" w14:textId="77777777" w:rsidR="004B346C" w:rsidRDefault="004B346C" w:rsidP="00580904">
      <w:pPr>
        <w:spacing w:after="0" w:line="240" w:lineRule="auto"/>
        <w:jc w:val="both"/>
        <w:rPr>
          <w:sz w:val="24"/>
          <w:szCs w:val="24"/>
        </w:rPr>
      </w:pPr>
    </w:p>
    <w:p w14:paraId="35189842" w14:textId="77777777" w:rsidR="004B346C" w:rsidRDefault="004B346C" w:rsidP="00580904">
      <w:pPr>
        <w:spacing w:after="0" w:line="240" w:lineRule="auto"/>
        <w:jc w:val="both"/>
        <w:rPr>
          <w:sz w:val="24"/>
          <w:szCs w:val="24"/>
        </w:rPr>
      </w:pPr>
    </w:p>
    <w:p w14:paraId="0B95E2CA" w14:textId="77777777" w:rsidR="004B346C" w:rsidRDefault="004B346C" w:rsidP="00580904">
      <w:pPr>
        <w:spacing w:after="0" w:line="240" w:lineRule="auto"/>
        <w:jc w:val="both"/>
        <w:rPr>
          <w:sz w:val="24"/>
          <w:szCs w:val="24"/>
        </w:rPr>
      </w:pPr>
    </w:p>
    <w:p w14:paraId="102A0573" w14:textId="77777777" w:rsidR="004B346C" w:rsidRDefault="004B346C" w:rsidP="00580904">
      <w:pPr>
        <w:spacing w:after="0" w:line="240" w:lineRule="auto"/>
        <w:jc w:val="both"/>
        <w:rPr>
          <w:sz w:val="24"/>
          <w:szCs w:val="24"/>
        </w:rPr>
      </w:pPr>
    </w:p>
    <w:p w14:paraId="371FCABE" w14:textId="77777777" w:rsidR="004B346C" w:rsidRDefault="004B346C" w:rsidP="00580904">
      <w:pPr>
        <w:spacing w:after="0" w:line="240" w:lineRule="auto"/>
        <w:jc w:val="both"/>
        <w:rPr>
          <w:sz w:val="24"/>
          <w:szCs w:val="24"/>
        </w:rPr>
      </w:pPr>
    </w:p>
    <w:p w14:paraId="59B1BD2E" w14:textId="77777777" w:rsidR="00050CB3" w:rsidRPr="00B62097" w:rsidRDefault="00262B5B" w:rsidP="00580904">
      <w:pPr>
        <w:spacing w:after="0" w:line="240" w:lineRule="auto"/>
        <w:jc w:val="both"/>
        <w:rPr>
          <w:sz w:val="24"/>
          <w:szCs w:val="24"/>
        </w:rPr>
      </w:pPr>
      <w:r>
        <w:rPr>
          <w:sz w:val="24"/>
          <w:szCs w:val="24"/>
        </w:rPr>
        <w:t>Příloha</w:t>
      </w:r>
      <w:r w:rsidR="00557CF5" w:rsidRPr="00B62097">
        <w:rPr>
          <w:sz w:val="24"/>
          <w:szCs w:val="24"/>
        </w:rPr>
        <w:t xml:space="preserve">: 1.  geometrický plán č. </w:t>
      </w:r>
      <w:r w:rsidR="009274AF">
        <w:rPr>
          <w:sz w:val="24"/>
          <w:szCs w:val="24"/>
        </w:rPr>
        <w:t>668-29/2021</w:t>
      </w:r>
      <w:r w:rsidR="00557CF5" w:rsidRPr="00B62097">
        <w:rPr>
          <w:sz w:val="24"/>
          <w:szCs w:val="24"/>
        </w:rPr>
        <w:t xml:space="preserve">vyhotovený </w:t>
      </w:r>
      <w:r w:rsidR="009274AF">
        <w:rPr>
          <w:sz w:val="24"/>
          <w:szCs w:val="24"/>
        </w:rPr>
        <w:t>Ing. Zdeňkou Přibylovou</w:t>
      </w:r>
      <w:r w:rsidR="009274AF" w:rsidRPr="00B62097">
        <w:rPr>
          <w:sz w:val="24"/>
          <w:szCs w:val="24"/>
        </w:rPr>
        <w:t xml:space="preserve"> </w:t>
      </w:r>
      <w:r w:rsidR="00557CF5" w:rsidRPr="00B62097">
        <w:rPr>
          <w:sz w:val="24"/>
          <w:szCs w:val="24"/>
        </w:rPr>
        <w:t xml:space="preserve">dne </w:t>
      </w:r>
      <w:r w:rsidR="009274AF">
        <w:rPr>
          <w:sz w:val="24"/>
          <w:szCs w:val="24"/>
        </w:rPr>
        <w:t>5.3.2021</w:t>
      </w:r>
    </w:p>
    <w:p w14:paraId="12B3659B" w14:textId="77777777" w:rsidR="004F24F0" w:rsidRDefault="004F24F0" w:rsidP="00580904">
      <w:pPr>
        <w:spacing w:after="0" w:line="240" w:lineRule="auto"/>
        <w:jc w:val="both"/>
        <w:rPr>
          <w:sz w:val="24"/>
          <w:szCs w:val="24"/>
        </w:rPr>
      </w:pPr>
    </w:p>
    <w:p w14:paraId="074DA143" w14:textId="77777777" w:rsidR="00050CB3" w:rsidRDefault="00050CB3" w:rsidP="00580904">
      <w:pPr>
        <w:spacing w:after="0" w:line="240" w:lineRule="auto"/>
        <w:jc w:val="both"/>
        <w:rPr>
          <w:sz w:val="24"/>
          <w:szCs w:val="24"/>
        </w:rPr>
      </w:pPr>
      <w:r w:rsidRPr="00B62097">
        <w:rPr>
          <w:sz w:val="24"/>
          <w:szCs w:val="24"/>
        </w:rPr>
        <w:t xml:space="preserve">V Praze dne  </w:t>
      </w:r>
      <w:r w:rsidRPr="00B62097">
        <w:rPr>
          <w:sz w:val="24"/>
          <w:szCs w:val="24"/>
        </w:rPr>
        <w:tab/>
      </w:r>
      <w:r w:rsidRPr="00B62097">
        <w:rPr>
          <w:sz w:val="24"/>
          <w:szCs w:val="24"/>
        </w:rPr>
        <w:tab/>
      </w:r>
      <w:r w:rsidRPr="00B62097">
        <w:rPr>
          <w:sz w:val="24"/>
          <w:szCs w:val="24"/>
        </w:rPr>
        <w:tab/>
      </w:r>
      <w:r w:rsidRPr="00B62097">
        <w:rPr>
          <w:sz w:val="24"/>
          <w:szCs w:val="24"/>
        </w:rPr>
        <w:tab/>
      </w:r>
      <w:r w:rsidRPr="00B62097">
        <w:rPr>
          <w:sz w:val="24"/>
          <w:szCs w:val="24"/>
        </w:rPr>
        <w:tab/>
      </w:r>
      <w:r w:rsidRPr="00B62097">
        <w:rPr>
          <w:sz w:val="24"/>
          <w:szCs w:val="24"/>
        </w:rPr>
        <w:tab/>
      </w:r>
      <w:r w:rsidRPr="00B62097">
        <w:rPr>
          <w:sz w:val="24"/>
          <w:szCs w:val="24"/>
        </w:rPr>
        <w:tab/>
        <w:t xml:space="preserve">V Praze dne  </w:t>
      </w:r>
    </w:p>
    <w:p w14:paraId="4830326C" w14:textId="77777777" w:rsidR="004F24F0" w:rsidRDefault="004F24F0" w:rsidP="004F24F0">
      <w:pPr>
        <w:pStyle w:val="Odstavecseseznamem"/>
        <w:pBdr>
          <w:top w:val="single" w:sz="4" w:space="1" w:color="auto"/>
          <w:left w:val="single" w:sz="4" w:space="4" w:color="auto"/>
          <w:bottom w:val="single" w:sz="4" w:space="1" w:color="auto"/>
          <w:right w:val="single" w:sz="4" w:space="4" w:color="auto"/>
        </w:pBdr>
        <w:ind w:left="0"/>
        <w:jc w:val="both"/>
        <w:rPr>
          <w:color w:val="000000"/>
        </w:rPr>
      </w:pPr>
      <w:r>
        <w:rPr>
          <w:b/>
          <w:bCs/>
          <w:color w:val="000000"/>
        </w:rPr>
        <w:t>Doložka dle § 43 odst. 1 zákona č. 131/2000 Sb., o hlavním městě Praze, ve znění pozdějších předpisů,           potvrzující splnění podmínek pro platnost právního jednání městské části</w:t>
      </w:r>
      <w:r w:rsidR="00B56756">
        <w:rPr>
          <w:b/>
          <w:bCs/>
          <w:color w:val="000000"/>
        </w:rPr>
        <w:t xml:space="preserve"> Praha - Čakovice</w:t>
      </w:r>
      <w:r>
        <w:rPr>
          <w:b/>
          <w:bCs/>
          <w:color w:val="000000"/>
        </w:rPr>
        <w:t xml:space="preserve"> </w:t>
      </w:r>
      <w:r>
        <w:rPr>
          <w:b/>
          <w:bCs/>
          <w:color w:val="000000"/>
        </w:rPr>
        <w:br/>
      </w:r>
      <w:r>
        <w:rPr>
          <w:color w:val="000000"/>
        </w:rPr>
        <w:t>Rozhodnuto orgánem městské části: Rada městské části Praha-Čakovice</w:t>
      </w:r>
    </w:p>
    <w:p w14:paraId="7C0B4414" w14:textId="77777777" w:rsidR="004F24F0" w:rsidRDefault="004F24F0" w:rsidP="004F24F0">
      <w:pPr>
        <w:pStyle w:val="Odstavecseseznamem"/>
        <w:pBdr>
          <w:top w:val="single" w:sz="4" w:space="1" w:color="auto"/>
          <w:left w:val="single" w:sz="4" w:space="4" w:color="auto"/>
          <w:bottom w:val="single" w:sz="4" w:space="1" w:color="auto"/>
          <w:right w:val="single" w:sz="4" w:space="4" w:color="auto"/>
        </w:pBdr>
        <w:ind w:left="0"/>
        <w:jc w:val="both"/>
        <w:rPr>
          <w:color w:val="000000"/>
        </w:rPr>
      </w:pPr>
      <w:r>
        <w:rPr>
          <w:color w:val="000000"/>
        </w:rPr>
        <w:t>Datum jednání a číslo usnesení:</w:t>
      </w:r>
      <w:r w:rsidR="00B56756">
        <w:rPr>
          <w:color w:val="000000"/>
        </w:rPr>
        <w:t xml:space="preserve"> 9.6.2021, USN RM 244/2021</w:t>
      </w:r>
    </w:p>
    <w:p w14:paraId="573FB437" w14:textId="77777777" w:rsidR="00050CB3" w:rsidRPr="00B62097" w:rsidRDefault="00B62097" w:rsidP="00580904">
      <w:pPr>
        <w:spacing w:after="0" w:line="240" w:lineRule="auto"/>
        <w:jc w:val="both"/>
        <w:rPr>
          <w:i/>
          <w:sz w:val="24"/>
          <w:szCs w:val="24"/>
        </w:rPr>
      </w:pPr>
      <w:r w:rsidRPr="00B62097">
        <w:rPr>
          <w:i/>
          <w:sz w:val="24"/>
          <w:szCs w:val="24"/>
        </w:rPr>
        <w:t>Povinný:</w:t>
      </w:r>
      <w:r w:rsidRPr="00B62097">
        <w:rPr>
          <w:i/>
          <w:sz w:val="24"/>
          <w:szCs w:val="24"/>
        </w:rPr>
        <w:tab/>
      </w:r>
      <w:r w:rsidRPr="00B62097">
        <w:rPr>
          <w:i/>
          <w:sz w:val="24"/>
          <w:szCs w:val="24"/>
        </w:rPr>
        <w:tab/>
      </w:r>
      <w:r w:rsidRPr="00B62097">
        <w:rPr>
          <w:i/>
          <w:sz w:val="24"/>
          <w:szCs w:val="24"/>
        </w:rPr>
        <w:tab/>
      </w:r>
      <w:r w:rsidRPr="00B62097">
        <w:rPr>
          <w:i/>
          <w:sz w:val="24"/>
          <w:szCs w:val="24"/>
        </w:rPr>
        <w:tab/>
      </w:r>
      <w:r w:rsidRPr="00B62097">
        <w:rPr>
          <w:i/>
          <w:sz w:val="24"/>
          <w:szCs w:val="24"/>
        </w:rPr>
        <w:tab/>
      </w:r>
      <w:r w:rsidRPr="00B62097">
        <w:rPr>
          <w:i/>
          <w:sz w:val="24"/>
          <w:szCs w:val="24"/>
        </w:rPr>
        <w:tab/>
      </w:r>
      <w:r w:rsidRPr="00B62097">
        <w:rPr>
          <w:i/>
          <w:sz w:val="24"/>
          <w:szCs w:val="24"/>
        </w:rPr>
        <w:tab/>
        <w:t>O</w:t>
      </w:r>
      <w:r w:rsidR="00262B5B">
        <w:rPr>
          <w:i/>
          <w:sz w:val="24"/>
          <w:szCs w:val="24"/>
        </w:rPr>
        <w:t>právněný:</w:t>
      </w:r>
    </w:p>
    <w:p w14:paraId="41F1930C" w14:textId="77777777" w:rsidR="00EA1EDB" w:rsidRDefault="00F018C6" w:rsidP="00345879">
      <w:pPr>
        <w:spacing w:after="0" w:line="240" w:lineRule="auto"/>
        <w:ind w:left="5670" w:hanging="5670"/>
        <w:jc w:val="both"/>
        <w:rPr>
          <w:sz w:val="24"/>
          <w:szCs w:val="24"/>
        </w:rPr>
      </w:pPr>
      <w:r>
        <w:rPr>
          <w:sz w:val="24"/>
          <w:szCs w:val="24"/>
        </w:rPr>
        <w:t xml:space="preserve">Městská část Praha – Čakovice </w:t>
      </w:r>
      <w:r>
        <w:rPr>
          <w:sz w:val="24"/>
          <w:szCs w:val="24"/>
        </w:rPr>
        <w:tab/>
      </w:r>
      <w:r w:rsidR="009274AF">
        <w:rPr>
          <w:sz w:val="24"/>
          <w:szCs w:val="24"/>
        </w:rPr>
        <w:t xml:space="preserve">Pražská plynárenská Distribuce, a.s., </w:t>
      </w:r>
    </w:p>
    <w:p w14:paraId="6BA310DE" w14:textId="77777777" w:rsidR="00F018C6" w:rsidRDefault="00EA1EDB" w:rsidP="00345879">
      <w:pPr>
        <w:spacing w:after="0" w:line="240" w:lineRule="auto"/>
        <w:ind w:left="5670" w:hanging="5670"/>
        <w:jc w:val="both"/>
        <w:rPr>
          <w:sz w:val="24"/>
          <w:szCs w:val="24"/>
        </w:rPr>
      </w:pPr>
      <w:r>
        <w:rPr>
          <w:sz w:val="24"/>
          <w:szCs w:val="24"/>
        </w:rPr>
        <w:t xml:space="preserve">                                                                                               </w:t>
      </w:r>
      <w:r w:rsidR="009274AF">
        <w:rPr>
          <w:sz w:val="24"/>
          <w:szCs w:val="24"/>
        </w:rPr>
        <w:t>člen</w:t>
      </w:r>
      <w:r>
        <w:rPr>
          <w:sz w:val="24"/>
          <w:szCs w:val="24"/>
        </w:rPr>
        <w:t xml:space="preserve"> </w:t>
      </w:r>
      <w:r w:rsidR="009274AF">
        <w:rPr>
          <w:sz w:val="24"/>
          <w:szCs w:val="24"/>
        </w:rPr>
        <w:t>koncernu Pražská plynárenská, a.s.</w:t>
      </w:r>
    </w:p>
    <w:p w14:paraId="69CB08DC" w14:textId="77777777" w:rsidR="00F018C6" w:rsidRDefault="00F018C6" w:rsidP="00F018C6">
      <w:pPr>
        <w:spacing w:after="0" w:line="240" w:lineRule="auto"/>
        <w:jc w:val="both"/>
        <w:rPr>
          <w:sz w:val="24"/>
          <w:szCs w:val="24"/>
        </w:rPr>
      </w:pPr>
    </w:p>
    <w:p w14:paraId="2D1FD5A3" w14:textId="77777777" w:rsidR="004B346C" w:rsidRDefault="004B346C" w:rsidP="00F018C6">
      <w:pPr>
        <w:spacing w:after="0" w:line="240" w:lineRule="auto"/>
        <w:jc w:val="both"/>
        <w:rPr>
          <w:sz w:val="24"/>
          <w:szCs w:val="24"/>
        </w:rPr>
      </w:pPr>
    </w:p>
    <w:p w14:paraId="39538F67" w14:textId="77777777" w:rsidR="004B346C" w:rsidRDefault="004B346C" w:rsidP="00F018C6">
      <w:pPr>
        <w:spacing w:after="0" w:line="240" w:lineRule="auto"/>
        <w:jc w:val="both"/>
        <w:rPr>
          <w:sz w:val="24"/>
          <w:szCs w:val="24"/>
        </w:rPr>
      </w:pPr>
    </w:p>
    <w:p w14:paraId="55B13D4E" w14:textId="77777777" w:rsidR="004B346C" w:rsidRDefault="004B346C" w:rsidP="00F018C6">
      <w:pPr>
        <w:spacing w:after="0" w:line="240" w:lineRule="auto"/>
        <w:jc w:val="both"/>
        <w:rPr>
          <w:sz w:val="24"/>
          <w:szCs w:val="24"/>
        </w:rPr>
      </w:pPr>
    </w:p>
    <w:p w14:paraId="0B89BFD7" w14:textId="77777777" w:rsidR="00F018C6" w:rsidRDefault="00F018C6" w:rsidP="00F018C6">
      <w:pPr>
        <w:spacing w:after="0" w:line="240" w:lineRule="auto"/>
        <w:jc w:val="both"/>
        <w:rPr>
          <w:sz w:val="24"/>
          <w:szCs w:val="24"/>
        </w:rPr>
      </w:pPr>
    </w:p>
    <w:p w14:paraId="3E91612A" w14:textId="77777777" w:rsidR="00EA1EDB" w:rsidRDefault="00B56756" w:rsidP="00F018C6">
      <w:pPr>
        <w:spacing w:after="0" w:line="240" w:lineRule="auto"/>
        <w:jc w:val="both"/>
        <w:rPr>
          <w:sz w:val="24"/>
          <w:szCs w:val="24"/>
        </w:rPr>
      </w:pPr>
      <w:r>
        <w:rPr>
          <w:sz w:val="24"/>
          <w:szCs w:val="24"/>
        </w:rPr>
        <w:t xml:space="preserve">______________________________                                ____________________________________ </w:t>
      </w:r>
      <w:r w:rsidR="00F018C6">
        <w:rPr>
          <w:sz w:val="24"/>
          <w:szCs w:val="24"/>
        </w:rPr>
        <w:t xml:space="preserve">               </w:t>
      </w:r>
    </w:p>
    <w:p w14:paraId="6A495BBA" w14:textId="77777777" w:rsidR="00F018C6" w:rsidRDefault="009274AF" w:rsidP="00B56756">
      <w:pPr>
        <w:spacing w:after="0" w:line="240" w:lineRule="auto"/>
        <w:rPr>
          <w:sz w:val="24"/>
          <w:szCs w:val="24"/>
        </w:rPr>
      </w:pPr>
      <w:r>
        <w:rPr>
          <w:sz w:val="24"/>
          <w:szCs w:val="24"/>
        </w:rPr>
        <w:t xml:space="preserve">Ing. </w:t>
      </w:r>
      <w:r w:rsidR="00F018C6">
        <w:rPr>
          <w:sz w:val="24"/>
          <w:szCs w:val="24"/>
        </w:rPr>
        <w:t xml:space="preserve">Jiří Vintiška </w:t>
      </w:r>
      <w:r w:rsidR="00F018C6">
        <w:rPr>
          <w:sz w:val="24"/>
          <w:szCs w:val="24"/>
        </w:rPr>
        <w:tab/>
      </w:r>
      <w:r w:rsidR="00F018C6">
        <w:rPr>
          <w:sz w:val="24"/>
          <w:szCs w:val="24"/>
        </w:rPr>
        <w:tab/>
        <w:t xml:space="preserve">                                              </w:t>
      </w:r>
      <w:r w:rsidR="00EA1EDB">
        <w:rPr>
          <w:sz w:val="24"/>
          <w:szCs w:val="24"/>
        </w:rPr>
        <w:t xml:space="preserve"> </w:t>
      </w:r>
      <w:r w:rsidR="00AB5724">
        <w:rPr>
          <w:noProof/>
          <w:color w:val="000000"/>
          <w:sz w:val="24"/>
          <w:szCs w:val="24"/>
          <w:highlight w:val="black"/>
        </w:rPr>
        <w:t xml:space="preserve">'''''''''''''' '''''''''' '''''''''''''''''''''                                       </w:t>
      </w:r>
      <w:r w:rsidR="00F018C6">
        <w:rPr>
          <w:sz w:val="24"/>
          <w:szCs w:val="24"/>
        </w:rPr>
        <w:t>starosta</w:t>
      </w:r>
      <w:r w:rsidR="00F018C6">
        <w:rPr>
          <w:sz w:val="24"/>
          <w:szCs w:val="24"/>
        </w:rPr>
        <w:tab/>
      </w:r>
      <w:r w:rsidR="00F018C6">
        <w:rPr>
          <w:sz w:val="24"/>
          <w:szCs w:val="24"/>
        </w:rPr>
        <w:tab/>
      </w:r>
      <w:r w:rsidR="00F018C6">
        <w:rPr>
          <w:sz w:val="24"/>
          <w:szCs w:val="24"/>
        </w:rPr>
        <w:tab/>
      </w:r>
      <w:r w:rsidR="00F018C6">
        <w:rPr>
          <w:sz w:val="24"/>
          <w:szCs w:val="24"/>
        </w:rPr>
        <w:tab/>
      </w:r>
      <w:r w:rsidR="00F018C6">
        <w:rPr>
          <w:sz w:val="24"/>
          <w:szCs w:val="24"/>
        </w:rPr>
        <w:tab/>
      </w:r>
      <w:r>
        <w:rPr>
          <w:sz w:val="24"/>
          <w:szCs w:val="24"/>
        </w:rPr>
        <w:tab/>
      </w:r>
      <w:r>
        <w:rPr>
          <w:sz w:val="24"/>
          <w:szCs w:val="24"/>
        </w:rPr>
        <w:tab/>
        <w:t>na základě pověření</w:t>
      </w:r>
    </w:p>
    <w:p w14:paraId="1B50D5C0" w14:textId="77777777" w:rsidR="00F018C6" w:rsidRDefault="00F018C6" w:rsidP="00F018C6">
      <w:pPr>
        <w:spacing w:after="0" w:line="240" w:lineRule="auto"/>
        <w:jc w:val="both"/>
        <w:rPr>
          <w:sz w:val="24"/>
          <w:szCs w:val="24"/>
        </w:rPr>
      </w:pPr>
    </w:p>
    <w:p w14:paraId="0724DECD" w14:textId="77777777" w:rsidR="00F018C6" w:rsidRDefault="00F018C6" w:rsidP="00F018C6">
      <w:pPr>
        <w:spacing w:after="0" w:line="240" w:lineRule="auto"/>
        <w:jc w:val="both"/>
        <w:rPr>
          <w:sz w:val="24"/>
          <w:szCs w:val="24"/>
        </w:rPr>
      </w:pPr>
    </w:p>
    <w:p w14:paraId="2C840CDB" w14:textId="77777777" w:rsidR="005160B7" w:rsidRDefault="005160B7" w:rsidP="00F018C6">
      <w:pPr>
        <w:spacing w:after="0" w:line="240" w:lineRule="auto"/>
        <w:jc w:val="both"/>
        <w:rPr>
          <w:sz w:val="24"/>
          <w:szCs w:val="24"/>
        </w:rPr>
      </w:pPr>
    </w:p>
    <w:p w14:paraId="60EDF1BE" w14:textId="77777777" w:rsidR="004B346C" w:rsidRDefault="004B346C" w:rsidP="00F018C6">
      <w:pPr>
        <w:spacing w:after="0" w:line="240" w:lineRule="auto"/>
        <w:jc w:val="both"/>
        <w:rPr>
          <w:sz w:val="24"/>
          <w:szCs w:val="24"/>
        </w:rPr>
      </w:pPr>
    </w:p>
    <w:p w14:paraId="235FEB1B" w14:textId="77777777" w:rsidR="004B346C" w:rsidRDefault="004B346C" w:rsidP="00F018C6">
      <w:pPr>
        <w:spacing w:after="0" w:line="240" w:lineRule="auto"/>
        <w:jc w:val="both"/>
        <w:rPr>
          <w:sz w:val="24"/>
          <w:szCs w:val="24"/>
        </w:rPr>
      </w:pPr>
    </w:p>
    <w:p w14:paraId="31CB1F8F" w14:textId="77777777" w:rsidR="004B346C" w:rsidRDefault="004B346C" w:rsidP="00F018C6">
      <w:pPr>
        <w:spacing w:after="0" w:line="240" w:lineRule="auto"/>
        <w:jc w:val="both"/>
        <w:rPr>
          <w:sz w:val="24"/>
          <w:szCs w:val="24"/>
        </w:rPr>
      </w:pPr>
    </w:p>
    <w:p w14:paraId="588685FE" w14:textId="77777777" w:rsidR="004B346C" w:rsidRDefault="004B346C" w:rsidP="00F018C6">
      <w:pPr>
        <w:spacing w:after="0" w:line="240" w:lineRule="auto"/>
        <w:jc w:val="both"/>
        <w:rPr>
          <w:sz w:val="24"/>
          <w:szCs w:val="24"/>
        </w:rPr>
      </w:pPr>
    </w:p>
    <w:p w14:paraId="3BCF4155" w14:textId="77777777" w:rsidR="00EA1EDB" w:rsidRDefault="00EA1EDB" w:rsidP="00F018C6">
      <w:pPr>
        <w:spacing w:after="0" w:line="240" w:lineRule="auto"/>
        <w:jc w:val="both"/>
        <w:rPr>
          <w:sz w:val="24"/>
          <w:szCs w:val="24"/>
        </w:rPr>
      </w:pPr>
    </w:p>
    <w:p w14:paraId="190A2E7A" w14:textId="77777777" w:rsidR="00EA1EDB" w:rsidRDefault="00F018C6" w:rsidP="00F018C6">
      <w:pPr>
        <w:spacing w:after="0" w:line="240" w:lineRule="auto"/>
        <w:jc w:val="both"/>
        <w:rPr>
          <w:sz w:val="24"/>
          <w:szCs w:val="24"/>
        </w:rPr>
      </w:pPr>
      <w:r>
        <w:rPr>
          <w:sz w:val="24"/>
          <w:szCs w:val="24"/>
        </w:rPr>
        <w:t>______________________________</w:t>
      </w:r>
      <w:r>
        <w:rPr>
          <w:sz w:val="24"/>
          <w:szCs w:val="24"/>
        </w:rPr>
        <w:tab/>
      </w:r>
      <w:r>
        <w:rPr>
          <w:sz w:val="24"/>
          <w:szCs w:val="24"/>
        </w:rPr>
        <w:tab/>
      </w:r>
      <w:r>
        <w:rPr>
          <w:sz w:val="24"/>
          <w:szCs w:val="24"/>
        </w:rPr>
        <w:tab/>
        <w:t xml:space="preserve">      </w:t>
      </w:r>
    </w:p>
    <w:p w14:paraId="36A5B492" w14:textId="77777777" w:rsidR="00F018C6" w:rsidRDefault="00F018C6" w:rsidP="00F018C6">
      <w:pPr>
        <w:spacing w:after="0" w:line="240" w:lineRule="auto"/>
        <w:jc w:val="both"/>
        <w:rPr>
          <w:sz w:val="24"/>
          <w:szCs w:val="24"/>
        </w:rPr>
      </w:pPr>
      <w:r>
        <w:rPr>
          <w:sz w:val="24"/>
          <w:szCs w:val="24"/>
        </w:rPr>
        <w:t>Alexander Lochman, Ph.D.</w:t>
      </w:r>
      <w:r>
        <w:rPr>
          <w:sz w:val="24"/>
          <w:szCs w:val="24"/>
        </w:rPr>
        <w:tab/>
      </w:r>
      <w:r>
        <w:rPr>
          <w:sz w:val="24"/>
          <w:szCs w:val="24"/>
        </w:rPr>
        <w:tab/>
        <w:t xml:space="preserve">                        </w:t>
      </w:r>
      <w:r>
        <w:rPr>
          <w:sz w:val="24"/>
          <w:szCs w:val="24"/>
        </w:rPr>
        <w:tab/>
      </w:r>
      <w:r>
        <w:rPr>
          <w:sz w:val="24"/>
          <w:szCs w:val="24"/>
        </w:rPr>
        <w:tab/>
      </w:r>
      <w:r>
        <w:rPr>
          <w:sz w:val="24"/>
          <w:szCs w:val="24"/>
        </w:rPr>
        <w:tab/>
        <w:t xml:space="preserve"> </w:t>
      </w:r>
    </w:p>
    <w:p w14:paraId="0E0D0C00" w14:textId="77777777" w:rsidR="00F018C6" w:rsidRPr="00B62097" w:rsidRDefault="00F018C6" w:rsidP="00F018C6">
      <w:pPr>
        <w:spacing w:after="0" w:line="240" w:lineRule="auto"/>
        <w:jc w:val="both"/>
        <w:rPr>
          <w:sz w:val="24"/>
          <w:szCs w:val="24"/>
        </w:rPr>
      </w:pPr>
      <w:r>
        <w:rPr>
          <w:sz w:val="24"/>
          <w:szCs w:val="24"/>
        </w:rPr>
        <w:t>1. zástupce starosty</w:t>
      </w:r>
      <w:r>
        <w:rPr>
          <w:sz w:val="24"/>
          <w:szCs w:val="24"/>
        </w:rPr>
        <w:tab/>
      </w:r>
      <w:r>
        <w:rPr>
          <w:sz w:val="24"/>
          <w:szCs w:val="24"/>
        </w:rPr>
        <w:tab/>
      </w:r>
    </w:p>
    <w:sectPr w:rsidR="00F018C6" w:rsidRPr="00B62097" w:rsidSect="00314091">
      <w:footerReference w:type="default" r:id="rId7"/>
      <w:pgSz w:w="11906" w:h="16838" w:code="9"/>
      <w:pgMar w:top="1985" w:right="748" w:bottom="2410" w:left="1134" w:header="1418"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D932" w14:textId="77777777" w:rsidR="00C43434" w:rsidRDefault="00C43434">
      <w:pPr>
        <w:spacing w:after="0" w:line="240" w:lineRule="auto"/>
      </w:pPr>
      <w:r>
        <w:separator/>
      </w:r>
    </w:p>
  </w:endnote>
  <w:endnote w:type="continuationSeparator" w:id="0">
    <w:p w14:paraId="24787A89" w14:textId="77777777" w:rsidR="00C43434" w:rsidRDefault="00C4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EA93" w14:textId="77777777" w:rsidR="007B5751" w:rsidRDefault="007B5751">
    <w:pPr>
      <w:pStyle w:val="Zpat"/>
      <w:jc w:val="center"/>
    </w:pPr>
    <w:r>
      <w:t xml:space="preserve">Strana </w:t>
    </w:r>
    <w:r>
      <w:rPr>
        <w:rStyle w:val="slostrnky"/>
      </w:rPr>
      <w:fldChar w:fldCharType="begin"/>
    </w:r>
    <w:r>
      <w:rPr>
        <w:rStyle w:val="slostrnky"/>
      </w:rPr>
      <w:instrText xml:space="preserve"> PAGE </w:instrText>
    </w:r>
    <w:r>
      <w:rPr>
        <w:rStyle w:val="slostrnky"/>
      </w:rPr>
      <w:fldChar w:fldCharType="separate"/>
    </w:r>
    <w:r w:rsidR="00805E79">
      <w:rPr>
        <w:rStyle w:val="slostrnky"/>
        <w:noProof/>
      </w:rPr>
      <w:t>6</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805E79">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2135" w14:textId="77777777" w:rsidR="00C43434" w:rsidRDefault="00C43434">
      <w:pPr>
        <w:spacing w:after="0" w:line="240" w:lineRule="auto"/>
      </w:pPr>
      <w:r>
        <w:separator/>
      </w:r>
    </w:p>
  </w:footnote>
  <w:footnote w:type="continuationSeparator" w:id="0">
    <w:p w14:paraId="5210EA3F" w14:textId="77777777" w:rsidR="00C43434" w:rsidRDefault="00C43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DC1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C67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8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84A9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783B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AEA5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F6C4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637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297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4291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3764"/>
    <w:multiLevelType w:val="hybridMultilevel"/>
    <w:tmpl w:val="7786B1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E127D2"/>
    <w:multiLevelType w:val="hybridMultilevel"/>
    <w:tmpl w:val="DEB2E00A"/>
    <w:lvl w:ilvl="0" w:tplc="7A686166">
      <w:start w:val="6"/>
      <w:numFmt w:val="decimal"/>
      <w:lvlText w:val="%1."/>
      <w:lvlJc w:val="left"/>
      <w:pPr>
        <w:ind w:left="470" w:hanging="358"/>
      </w:pPr>
      <w:rPr>
        <w:rFonts w:ascii="Times New Roman" w:eastAsia="Times New Roman" w:hAnsi="Times New Roman" w:cs="Times New Roman" w:hint="default"/>
        <w:sz w:val="24"/>
        <w:szCs w:val="24"/>
      </w:rPr>
    </w:lvl>
    <w:lvl w:ilvl="1" w:tplc="DC44DFE0">
      <w:start w:val="1"/>
      <w:numFmt w:val="bullet"/>
      <w:lvlText w:val="•"/>
      <w:lvlJc w:val="left"/>
      <w:pPr>
        <w:ind w:left="1448" w:hanging="358"/>
      </w:pPr>
      <w:rPr>
        <w:rFonts w:hint="default"/>
      </w:rPr>
    </w:lvl>
    <w:lvl w:ilvl="2" w:tplc="28583744">
      <w:start w:val="1"/>
      <w:numFmt w:val="bullet"/>
      <w:lvlText w:val="•"/>
      <w:lvlJc w:val="left"/>
      <w:pPr>
        <w:ind w:left="2426" w:hanging="358"/>
      </w:pPr>
      <w:rPr>
        <w:rFonts w:hint="default"/>
      </w:rPr>
    </w:lvl>
    <w:lvl w:ilvl="3" w:tplc="7F2C3274">
      <w:start w:val="1"/>
      <w:numFmt w:val="bullet"/>
      <w:lvlText w:val="•"/>
      <w:lvlJc w:val="left"/>
      <w:pPr>
        <w:ind w:left="3403" w:hanging="358"/>
      </w:pPr>
      <w:rPr>
        <w:rFonts w:hint="default"/>
      </w:rPr>
    </w:lvl>
    <w:lvl w:ilvl="4" w:tplc="E8AA8572">
      <w:start w:val="1"/>
      <w:numFmt w:val="bullet"/>
      <w:lvlText w:val="•"/>
      <w:lvlJc w:val="left"/>
      <w:pPr>
        <w:ind w:left="4381" w:hanging="358"/>
      </w:pPr>
      <w:rPr>
        <w:rFonts w:hint="default"/>
      </w:rPr>
    </w:lvl>
    <w:lvl w:ilvl="5" w:tplc="F17E2A3C">
      <w:start w:val="1"/>
      <w:numFmt w:val="bullet"/>
      <w:lvlText w:val="•"/>
      <w:lvlJc w:val="left"/>
      <w:pPr>
        <w:ind w:left="5358" w:hanging="358"/>
      </w:pPr>
      <w:rPr>
        <w:rFonts w:hint="default"/>
      </w:rPr>
    </w:lvl>
    <w:lvl w:ilvl="6" w:tplc="AC802ED0">
      <w:start w:val="1"/>
      <w:numFmt w:val="bullet"/>
      <w:lvlText w:val="•"/>
      <w:lvlJc w:val="left"/>
      <w:pPr>
        <w:ind w:left="6336" w:hanging="358"/>
      </w:pPr>
      <w:rPr>
        <w:rFonts w:hint="default"/>
      </w:rPr>
    </w:lvl>
    <w:lvl w:ilvl="7" w:tplc="34368A70">
      <w:start w:val="1"/>
      <w:numFmt w:val="bullet"/>
      <w:lvlText w:val="•"/>
      <w:lvlJc w:val="left"/>
      <w:pPr>
        <w:ind w:left="7313" w:hanging="358"/>
      </w:pPr>
      <w:rPr>
        <w:rFonts w:hint="default"/>
      </w:rPr>
    </w:lvl>
    <w:lvl w:ilvl="8" w:tplc="73A63B14">
      <w:start w:val="1"/>
      <w:numFmt w:val="bullet"/>
      <w:lvlText w:val="•"/>
      <w:lvlJc w:val="left"/>
      <w:pPr>
        <w:ind w:left="8291" w:hanging="358"/>
      </w:pPr>
      <w:rPr>
        <w:rFonts w:hint="default"/>
      </w:rPr>
    </w:lvl>
  </w:abstractNum>
  <w:abstractNum w:abstractNumId="12" w15:restartNumberingAfterBreak="0">
    <w:nsid w:val="0B9A3DB3"/>
    <w:multiLevelType w:val="hybridMultilevel"/>
    <w:tmpl w:val="72E06678"/>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3" w15:restartNumberingAfterBreak="0">
    <w:nsid w:val="0C607261"/>
    <w:multiLevelType w:val="hybridMultilevel"/>
    <w:tmpl w:val="ABE05114"/>
    <w:lvl w:ilvl="0" w:tplc="22BAAC58">
      <w:start w:val="1"/>
      <w:numFmt w:val="decimal"/>
      <w:lvlText w:val="%1."/>
      <w:lvlJc w:val="left"/>
      <w:pPr>
        <w:ind w:left="473" w:hanging="360"/>
      </w:pPr>
      <w:rPr>
        <w:rFonts w:ascii="Times New Roman" w:eastAsia="Times New Roman" w:hAnsi="Times New Roman" w:cs="Times New Roman" w:hint="default"/>
        <w:sz w:val="24"/>
        <w:szCs w:val="24"/>
      </w:rPr>
    </w:lvl>
    <w:lvl w:ilvl="1" w:tplc="1FECF4E4">
      <w:start w:val="1"/>
      <w:numFmt w:val="bullet"/>
      <w:lvlText w:val="•"/>
      <w:lvlJc w:val="left"/>
      <w:pPr>
        <w:ind w:left="1450" w:hanging="360"/>
      </w:pPr>
      <w:rPr>
        <w:rFonts w:hint="default"/>
      </w:rPr>
    </w:lvl>
    <w:lvl w:ilvl="2" w:tplc="59D6DA1E">
      <w:start w:val="1"/>
      <w:numFmt w:val="bullet"/>
      <w:lvlText w:val="•"/>
      <w:lvlJc w:val="left"/>
      <w:pPr>
        <w:ind w:left="2427" w:hanging="360"/>
      </w:pPr>
      <w:rPr>
        <w:rFonts w:hint="default"/>
      </w:rPr>
    </w:lvl>
    <w:lvl w:ilvl="3" w:tplc="6CB4C1B4">
      <w:start w:val="1"/>
      <w:numFmt w:val="bullet"/>
      <w:lvlText w:val="•"/>
      <w:lvlJc w:val="left"/>
      <w:pPr>
        <w:ind w:left="3405" w:hanging="360"/>
      </w:pPr>
      <w:rPr>
        <w:rFonts w:hint="default"/>
      </w:rPr>
    </w:lvl>
    <w:lvl w:ilvl="4" w:tplc="A20AF5C4">
      <w:start w:val="1"/>
      <w:numFmt w:val="bullet"/>
      <w:lvlText w:val="•"/>
      <w:lvlJc w:val="left"/>
      <w:pPr>
        <w:ind w:left="4382" w:hanging="360"/>
      </w:pPr>
      <w:rPr>
        <w:rFonts w:hint="default"/>
      </w:rPr>
    </w:lvl>
    <w:lvl w:ilvl="5" w:tplc="F98E6FD4">
      <w:start w:val="1"/>
      <w:numFmt w:val="bullet"/>
      <w:lvlText w:val="•"/>
      <w:lvlJc w:val="left"/>
      <w:pPr>
        <w:ind w:left="5359" w:hanging="360"/>
      </w:pPr>
      <w:rPr>
        <w:rFonts w:hint="default"/>
      </w:rPr>
    </w:lvl>
    <w:lvl w:ilvl="6" w:tplc="A4AA9DDC">
      <w:start w:val="1"/>
      <w:numFmt w:val="bullet"/>
      <w:lvlText w:val="•"/>
      <w:lvlJc w:val="left"/>
      <w:pPr>
        <w:ind w:left="6337" w:hanging="360"/>
      </w:pPr>
      <w:rPr>
        <w:rFonts w:hint="default"/>
      </w:rPr>
    </w:lvl>
    <w:lvl w:ilvl="7" w:tplc="84AAF280">
      <w:start w:val="1"/>
      <w:numFmt w:val="bullet"/>
      <w:lvlText w:val="•"/>
      <w:lvlJc w:val="left"/>
      <w:pPr>
        <w:ind w:left="7314" w:hanging="360"/>
      </w:pPr>
      <w:rPr>
        <w:rFonts w:hint="default"/>
      </w:rPr>
    </w:lvl>
    <w:lvl w:ilvl="8" w:tplc="CD5A8D0A">
      <w:start w:val="1"/>
      <w:numFmt w:val="bullet"/>
      <w:lvlText w:val="•"/>
      <w:lvlJc w:val="left"/>
      <w:pPr>
        <w:ind w:left="8291" w:hanging="360"/>
      </w:pPr>
      <w:rPr>
        <w:rFonts w:hint="default"/>
      </w:rPr>
    </w:lvl>
  </w:abstractNum>
  <w:abstractNum w:abstractNumId="14" w15:restartNumberingAfterBreak="0">
    <w:nsid w:val="1E6E2A2F"/>
    <w:multiLevelType w:val="hybridMultilevel"/>
    <w:tmpl w:val="5ABE979C"/>
    <w:lvl w:ilvl="0" w:tplc="8368A728">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9E56C0E"/>
    <w:multiLevelType w:val="hybridMultilevel"/>
    <w:tmpl w:val="2A10EED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70257A"/>
    <w:multiLevelType w:val="hybridMultilevel"/>
    <w:tmpl w:val="CC649D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0FA33C7"/>
    <w:multiLevelType w:val="hybridMultilevel"/>
    <w:tmpl w:val="002E37A8"/>
    <w:lvl w:ilvl="0" w:tplc="8F04237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32A65317"/>
    <w:multiLevelType w:val="hybridMultilevel"/>
    <w:tmpl w:val="C0FC30A6"/>
    <w:lvl w:ilvl="0" w:tplc="A176C348">
      <w:start w:val="1"/>
      <w:numFmt w:val="decimal"/>
      <w:lvlText w:val="%1."/>
      <w:lvlJc w:val="left"/>
      <w:pPr>
        <w:ind w:left="473" w:hanging="360"/>
      </w:pPr>
      <w:rPr>
        <w:rFonts w:ascii="Times New Roman" w:eastAsia="Times New Roman" w:hAnsi="Times New Roman" w:cs="Times New Roman" w:hint="default"/>
        <w:sz w:val="24"/>
        <w:szCs w:val="24"/>
      </w:rPr>
    </w:lvl>
    <w:lvl w:ilvl="1" w:tplc="27F64BDE">
      <w:start w:val="1"/>
      <w:numFmt w:val="bullet"/>
      <w:lvlText w:val="•"/>
      <w:lvlJc w:val="left"/>
      <w:pPr>
        <w:ind w:left="1450" w:hanging="360"/>
      </w:pPr>
      <w:rPr>
        <w:rFonts w:hint="default"/>
      </w:rPr>
    </w:lvl>
    <w:lvl w:ilvl="2" w:tplc="1BEED1DE">
      <w:start w:val="1"/>
      <w:numFmt w:val="bullet"/>
      <w:lvlText w:val="•"/>
      <w:lvlJc w:val="left"/>
      <w:pPr>
        <w:ind w:left="2427" w:hanging="360"/>
      </w:pPr>
      <w:rPr>
        <w:rFonts w:hint="default"/>
      </w:rPr>
    </w:lvl>
    <w:lvl w:ilvl="3" w:tplc="DB6E90DA">
      <w:start w:val="1"/>
      <w:numFmt w:val="bullet"/>
      <w:lvlText w:val="•"/>
      <w:lvlJc w:val="left"/>
      <w:pPr>
        <w:ind w:left="3405" w:hanging="360"/>
      </w:pPr>
      <w:rPr>
        <w:rFonts w:hint="default"/>
      </w:rPr>
    </w:lvl>
    <w:lvl w:ilvl="4" w:tplc="7E6A24B0">
      <w:start w:val="1"/>
      <w:numFmt w:val="bullet"/>
      <w:lvlText w:val="•"/>
      <w:lvlJc w:val="left"/>
      <w:pPr>
        <w:ind w:left="4382" w:hanging="360"/>
      </w:pPr>
      <w:rPr>
        <w:rFonts w:hint="default"/>
      </w:rPr>
    </w:lvl>
    <w:lvl w:ilvl="5" w:tplc="BC300BE2">
      <w:start w:val="1"/>
      <w:numFmt w:val="bullet"/>
      <w:lvlText w:val="•"/>
      <w:lvlJc w:val="left"/>
      <w:pPr>
        <w:ind w:left="5359" w:hanging="360"/>
      </w:pPr>
      <w:rPr>
        <w:rFonts w:hint="default"/>
      </w:rPr>
    </w:lvl>
    <w:lvl w:ilvl="6" w:tplc="3100173E">
      <w:start w:val="1"/>
      <w:numFmt w:val="bullet"/>
      <w:lvlText w:val="•"/>
      <w:lvlJc w:val="left"/>
      <w:pPr>
        <w:ind w:left="6337" w:hanging="360"/>
      </w:pPr>
      <w:rPr>
        <w:rFonts w:hint="default"/>
      </w:rPr>
    </w:lvl>
    <w:lvl w:ilvl="7" w:tplc="EC029EFA">
      <w:start w:val="1"/>
      <w:numFmt w:val="bullet"/>
      <w:lvlText w:val="•"/>
      <w:lvlJc w:val="left"/>
      <w:pPr>
        <w:ind w:left="7314" w:hanging="360"/>
      </w:pPr>
      <w:rPr>
        <w:rFonts w:hint="default"/>
      </w:rPr>
    </w:lvl>
    <w:lvl w:ilvl="8" w:tplc="4F5AA37A">
      <w:start w:val="1"/>
      <w:numFmt w:val="bullet"/>
      <w:lvlText w:val="•"/>
      <w:lvlJc w:val="left"/>
      <w:pPr>
        <w:ind w:left="8291" w:hanging="360"/>
      </w:pPr>
      <w:rPr>
        <w:rFonts w:hint="default"/>
      </w:rPr>
    </w:lvl>
  </w:abstractNum>
  <w:abstractNum w:abstractNumId="19" w15:restartNumberingAfterBreak="0">
    <w:nsid w:val="37340246"/>
    <w:multiLevelType w:val="multilevel"/>
    <w:tmpl w:val="363C1AC2"/>
    <w:lvl w:ilvl="0">
      <w:start w:val="1"/>
      <w:numFmt w:val="decimal"/>
      <w:lvlText w:val="%1."/>
      <w:lvlJc w:val="left"/>
      <w:pPr>
        <w:tabs>
          <w:tab w:val="num" w:pos="1130"/>
        </w:tabs>
        <w:ind w:left="1130" w:hanging="705"/>
      </w:pPr>
      <w:rPr>
        <w:rFonts w:hint="default"/>
        <w:i w:val="0"/>
        <w:sz w:val="24"/>
      </w:rPr>
    </w:lvl>
    <w:lvl w:ilvl="1">
      <w:start w:val="1"/>
      <w:numFmt w:val="bullet"/>
      <w:lvlText w:val="•"/>
      <w:lvlJc w:val="left"/>
      <w:pPr>
        <w:ind w:left="1450" w:hanging="360"/>
      </w:pPr>
      <w:rPr>
        <w:rFonts w:hint="default"/>
      </w:rPr>
    </w:lvl>
    <w:lvl w:ilvl="2">
      <w:start w:val="1"/>
      <w:numFmt w:val="bullet"/>
      <w:lvlText w:val="•"/>
      <w:lvlJc w:val="left"/>
      <w:pPr>
        <w:ind w:left="2427" w:hanging="360"/>
      </w:pPr>
      <w:rPr>
        <w:rFonts w:hint="default"/>
      </w:rPr>
    </w:lvl>
    <w:lvl w:ilvl="3">
      <w:start w:val="1"/>
      <w:numFmt w:val="bullet"/>
      <w:lvlText w:val="•"/>
      <w:lvlJc w:val="left"/>
      <w:pPr>
        <w:ind w:left="3405" w:hanging="360"/>
      </w:pPr>
      <w:rPr>
        <w:rFonts w:hint="default"/>
      </w:rPr>
    </w:lvl>
    <w:lvl w:ilvl="4">
      <w:start w:val="1"/>
      <w:numFmt w:val="bullet"/>
      <w:lvlText w:val="•"/>
      <w:lvlJc w:val="left"/>
      <w:pPr>
        <w:ind w:left="4382" w:hanging="360"/>
      </w:pPr>
      <w:rPr>
        <w:rFonts w:hint="default"/>
      </w:rPr>
    </w:lvl>
    <w:lvl w:ilvl="5">
      <w:start w:val="1"/>
      <w:numFmt w:val="bullet"/>
      <w:lvlText w:val="•"/>
      <w:lvlJc w:val="left"/>
      <w:pPr>
        <w:ind w:left="5359" w:hanging="360"/>
      </w:pPr>
      <w:rPr>
        <w:rFonts w:hint="default"/>
      </w:rPr>
    </w:lvl>
    <w:lvl w:ilvl="6">
      <w:start w:val="1"/>
      <w:numFmt w:val="bullet"/>
      <w:lvlText w:val="•"/>
      <w:lvlJc w:val="left"/>
      <w:pPr>
        <w:ind w:left="6337" w:hanging="360"/>
      </w:pPr>
      <w:rPr>
        <w:rFonts w:hint="default"/>
      </w:rPr>
    </w:lvl>
    <w:lvl w:ilvl="7">
      <w:start w:val="1"/>
      <w:numFmt w:val="bullet"/>
      <w:lvlText w:val="•"/>
      <w:lvlJc w:val="left"/>
      <w:pPr>
        <w:ind w:left="7314" w:hanging="360"/>
      </w:pPr>
      <w:rPr>
        <w:rFonts w:hint="default"/>
      </w:rPr>
    </w:lvl>
    <w:lvl w:ilvl="8">
      <w:start w:val="1"/>
      <w:numFmt w:val="bullet"/>
      <w:lvlText w:val="•"/>
      <w:lvlJc w:val="left"/>
      <w:pPr>
        <w:ind w:left="8291" w:hanging="360"/>
      </w:pPr>
      <w:rPr>
        <w:rFonts w:hint="default"/>
      </w:rPr>
    </w:lvl>
  </w:abstractNum>
  <w:abstractNum w:abstractNumId="20" w15:restartNumberingAfterBreak="0">
    <w:nsid w:val="3EAE69F5"/>
    <w:multiLevelType w:val="hybridMultilevel"/>
    <w:tmpl w:val="6996F5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25228F"/>
    <w:multiLevelType w:val="hybridMultilevel"/>
    <w:tmpl w:val="0430E5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55D42A6"/>
    <w:multiLevelType w:val="hybridMultilevel"/>
    <w:tmpl w:val="3452AEA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92607D"/>
    <w:multiLevelType w:val="hybridMultilevel"/>
    <w:tmpl w:val="AC523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1A2D8A"/>
    <w:multiLevelType w:val="hybridMultilevel"/>
    <w:tmpl w:val="75141E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92B6BF8"/>
    <w:multiLevelType w:val="hybridMultilevel"/>
    <w:tmpl w:val="7DF21052"/>
    <w:lvl w:ilvl="0" w:tplc="BEC87908">
      <w:start w:val="5"/>
      <w:numFmt w:val="decimal"/>
      <w:lvlText w:val="%1."/>
      <w:lvlJc w:val="left"/>
      <w:pPr>
        <w:ind w:left="473" w:hanging="360"/>
      </w:pPr>
      <w:rPr>
        <w:rFonts w:ascii="Times New Roman" w:eastAsia="Times New Roman" w:hAnsi="Times New Roman" w:cs="Times New Roman" w:hint="default"/>
        <w:sz w:val="22"/>
        <w:szCs w:val="22"/>
      </w:rPr>
    </w:lvl>
    <w:lvl w:ilvl="1" w:tplc="C76AD81A">
      <w:start w:val="1"/>
      <w:numFmt w:val="lowerLetter"/>
      <w:lvlText w:val="%2)"/>
      <w:lvlJc w:val="left"/>
      <w:pPr>
        <w:ind w:left="1013" w:hanging="360"/>
      </w:pPr>
      <w:rPr>
        <w:rFonts w:ascii="Times New Roman" w:eastAsia="Times New Roman" w:hAnsi="Times New Roman" w:cs="Times New Roman" w:hint="default"/>
        <w:spacing w:val="-1"/>
        <w:w w:val="99"/>
        <w:sz w:val="24"/>
        <w:szCs w:val="24"/>
      </w:rPr>
    </w:lvl>
    <w:lvl w:ilvl="2" w:tplc="F28C9A46">
      <w:start w:val="1"/>
      <w:numFmt w:val="bullet"/>
      <w:lvlText w:val="•"/>
      <w:lvlJc w:val="left"/>
      <w:pPr>
        <w:ind w:left="2039" w:hanging="360"/>
      </w:pPr>
      <w:rPr>
        <w:rFonts w:hint="default"/>
      </w:rPr>
    </w:lvl>
    <w:lvl w:ilvl="3" w:tplc="E0B4FFAA">
      <w:start w:val="1"/>
      <w:numFmt w:val="bullet"/>
      <w:lvlText w:val="•"/>
      <w:lvlJc w:val="left"/>
      <w:pPr>
        <w:ind w:left="3065" w:hanging="360"/>
      </w:pPr>
      <w:rPr>
        <w:rFonts w:hint="default"/>
      </w:rPr>
    </w:lvl>
    <w:lvl w:ilvl="4" w:tplc="E4AE9962">
      <w:start w:val="1"/>
      <w:numFmt w:val="bullet"/>
      <w:lvlText w:val="•"/>
      <w:lvlJc w:val="left"/>
      <w:pPr>
        <w:ind w:left="4090" w:hanging="360"/>
      </w:pPr>
      <w:rPr>
        <w:rFonts w:hint="default"/>
      </w:rPr>
    </w:lvl>
    <w:lvl w:ilvl="5" w:tplc="D094726C">
      <w:start w:val="1"/>
      <w:numFmt w:val="bullet"/>
      <w:lvlText w:val="•"/>
      <w:lvlJc w:val="left"/>
      <w:pPr>
        <w:ind w:left="5116" w:hanging="360"/>
      </w:pPr>
      <w:rPr>
        <w:rFonts w:hint="default"/>
      </w:rPr>
    </w:lvl>
    <w:lvl w:ilvl="6" w:tplc="FF4E1080">
      <w:start w:val="1"/>
      <w:numFmt w:val="bullet"/>
      <w:lvlText w:val="•"/>
      <w:lvlJc w:val="left"/>
      <w:pPr>
        <w:ind w:left="6142" w:hanging="360"/>
      </w:pPr>
      <w:rPr>
        <w:rFonts w:hint="default"/>
      </w:rPr>
    </w:lvl>
    <w:lvl w:ilvl="7" w:tplc="6B52986A">
      <w:start w:val="1"/>
      <w:numFmt w:val="bullet"/>
      <w:lvlText w:val="•"/>
      <w:lvlJc w:val="left"/>
      <w:pPr>
        <w:ind w:left="7168" w:hanging="360"/>
      </w:pPr>
      <w:rPr>
        <w:rFonts w:hint="default"/>
      </w:rPr>
    </w:lvl>
    <w:lvl w:ilvl="8" w:tplc="994EA962">
      <w:start w:val="1"/>
      <w:numFmt w:val="bullet"/>
      <w:lvlText w:val="•"/>
      <w:lvlJc w:val="left"/>
      <w:pPr>
        <w:ind w:left="8194" w:hanging="360"/>
      </w:pPr>
      <w:rPr>
        <w:rFonts w:hint="default"/>
      </w:rPr>
    </w:lvl>
  </w:abstractNum>
  <w:abstractNum w:abstractNumId="26" w15:restartNumberingAfterBreak="0">
    <w:nsid w:val="723F30BA"/>
    <w:multiLevelType w:val="hybridMultilevel"/>
    <w:tmpl w:val="596851B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76B977A0"/>
    <w:multiLevelType w:val="hybridMultilevel"/>
    <w:tmpl w:val="7F229C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24"/>
  </w:num>
  <w:num w:numId="4">
    <w:abstractNumId w:val="12"/>
  </w:num>
  <w:num w:numId="5">
    <w:abstractNumId w:val="21"/>
  </w:num>
  <w:num w:numId="6">
    <w:abstractNumId w:val="26"/>
  </w:num>
  <w:num w:numId="7">
    <w:abstractNumId w:val="17"/>
  </w:num>
  <w:num w:numId="8">
    <w:abstractNumId w:val="19"/>
  </w:num>
  <w:num w:numId="9">
    <w:abstractNumId w:val="27"/>
  </w:num>
  <w:num w:numId="10">
    <w:abstractNumId w:val="22"/>
  </w:num>
  <w:num w:numId="11">
    <w:abstractNumId w:val="10"/>
  </w:num>
  <w:num w:numId="12">
    <w:abstractNumId w:val="20"/>
  </w:num>
  <w:num w:numId="13">
    <w:abstractNumId w:val="25"/>
  </w:num>
  <w:num w:numId="14">
    <w:abstractNumId w:val="11"/>
  </w:num>
  <w:num w:numId="15">
    <w:abstractNumId w:val="14"/>
  </w:num>
  <w:num w:numId="16">
    <w:abstractNumId w:val="13"/>
  </w:num>
  <w:num w:numId="17">
    <w:abstractNumId w:val="18"/>
  </w:num>
  <w:num w:numId="18">
    <w:abstractNumId w:val="23"/>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B3"/>
    <w:rsid w:val="00033C5E"/>
    <w:rsid w:val="00033CEC"/>
    <w:rsid w:val="000463F2"/>
    <w:rsid w:val="00050CB3"/>
    <w:rsid w:val="000906AA"/>
    <w:rsid w:val="000A4FF0"/>
    <w:rsid w:val="000A7569"/>
    <w:rsid w:val="000B426E"/>
    <w:rsid w:val="000C23B7"/>
    <w:rsid w:val="000D510B"/>
    <w:rsid w:val="000E5BA3"/>
    <w:rsid w:val="00112CEC"/>
    <w:rsid w:val="00121501"/>
    <w:rsid w:val="00124387"/>
    <w:rsid w:val="00126783"/>
    <w:rsid w:val="00155BE1"/>
    <w:rsid w:val="001A06EC"/>
    <w:rsid w:val="001C001A"/>
    <w:rsid w:val="001D741E"/>
    <w:rsid w:val="001E1341"/>
    <w:rsid w:val="001F0274"/>
    <w:rsid w:val="00250CEE"/>
    <w:rsid w:val="00262B5B"/>
    <w:rsid w:val="002760D7"/>
    <w:rsid w:val="0028704A"/>
    <w:rsid w:val="002A24DB"/>
    <w:rsid w:val="002A3E8A"/>
    <w:rsid w:val="002E7C56"/>
    <w:rsid w:val="002F0B42"/>
    <w:rsid w:val="00314091"/>
    <w:rsid w:val="00315AE7"/>
    <w:rsid w:val="00345879"/>
    <w:rsid w:val="003707AF"/>
    <w:rsid w:val="003A13D8"/>
    <w:rsid w:val="003C0B2B"/>
    <w:rsid w:val="003C2D2F"/>
    <w:rsid w:val="003F5478"/>
    <w:rsid w:val="00402512"/>
    <w:rsid w:val="00427F32"/>
    <w:rsid w:val="00433B45"/>
    <w:rsid w:val="00450EC1"/>
    <w:rsid w:val="004565C3"/>
    <w:rsid w:val="004B346C"/>
    <w:rsid w:val="004C5B8B"/>
    <w:rsid w:val="004D5382"/>
    <w:rsid w:val="004E5ACF"/>
    <w:rsid w:val="004F24F0"/>
    <w:rsid w:val="005160B7"/>
    <w:rsid w:val="005246DC"/>
    <w:rsid w:val="00557CF5"/>
    <w:rsid w:val="00563B26"/>
    <w:rsid w:val="0056566D"/>
    <w:rsid w:val="00580904"/>
    <w:rsid w:val="00580B25"/>
    <w:rsid w:val="005816DE"/>
    <w:rsid w:val="0058723D"/>
    <w:rsid w:val="005910A7"/>
    <w:rsid w:val="00597067"/>
    <w:rsid w:val="005B1847"/>
    <w:rsid w:val="005C5990"/>
    <w:rsid w:val="005D74FA"/>
    <w:rsid w:val="005E23E6"/>
    <w:rsid w:val="005E4820"/>
    <w:rsid w:val="00605622"/>
    <w:rsid w:val="00614441"/>
    <w:rsid w:val="00620A47"/>
    <w:rsid w:val="00625795"/>
    <w:rsid w:val="00654526"/>
    <w:rsid w:val="00665C52"/>
    <w:rsid w:val="00681F08"/>
    <w:rsid w:val="00682F2D"/>
    <w:rsid w:val="0068323F"/>
    <w:rsid w:val="007A5D67"/>
    <w:rsid w:val="007B5751"/>
    <w:rsid w:val="007E02BC"/>
    <w:rsid w:val="007F2045"/>
    <w:rsid w:val="007F6804"/>
    <w:rsid w:val="007F74C5"/>
    <w:rsid w:val="00805E79"/>
    <w:rsid w:val="00865593"/>
    <w:rsid w:val="00891213"/>
    <w:rsid w:val="008A0EA0"/>
    <w:rsid w:val="008B3339"/>
    <w:rsid w:val="008B46AF"/>
    <w:rsid w:val="008F23C7"/>
    <w:rsid w:val="00920AF0"/>
    <w:rsid w:val="00925D74"/>
    <w:rsid w:val="009274AF"/>
    <w:rsid w:val="00961E3A"/>
    <w:rsid w:val="00964D0E"/>
    <w:rsid w:val="009746F9"/>
    <w:rsid w:val="009827E4"/>
    <w:rsid w:val="009B79B9"/>
    <w:rsid w:val="009E3718"/>
    <w:rsid w:val="00A33FA0"/>
    <w:rsid w:val="00A36AAA"/>
    <w:rsid w:val="00A537E2"/>
    <w:rsid w:val="00A554AF"/>
    <w:rsid w:val="00A62708"/>
    <w:rsid w:val="00A71EE7"/>
    <w:rsid w:val="00AB5724"/>
    <w:rsid w:val="00AC45B0"/>
    <w:rsid w:val="00AF2589"/>
    <w:rsid w:val="00B061D3"/>
    <w:rsid w:val="00B20707"/>
    <w:rsid w:val="00B43CB5"/>
    <w:rsid w:val="00B56756"/>
    <w:rsid w:val="00B62097"/>
    <w:rsid w:val="00B85BC3"/>
    <w:rsid w:val="00BA499F"/>
    <w:rsid w:val="00BD455D"/>
    <w:rsid w:val="00BE5465"/>
    <w:rsid w:val="00BE5AB2"/>
    <w:rsid w:val="00BF04F0"/>
    <w:rsid w:val="00C35B29"/>
    <w:rsid w:val="00C43434"/>
    <w:rsid w:val="00C6249A"/>
    <w:rsid w:val="00C86D7A"/>
    <w:rsid w:val="00CD6C01"/>
    <w:rsid w:val="00CF1639"/>
    <w:rsid w:val="00D06607"/>
    <w:rsid w:val="00D41A3A"/>
    <w:rsid w:val="00D57F44"/>
    <w:rsid w:val="00D66369"/>
    <w:rsid w:val="00D7117B"/>
    <w:rsid w:val="00D96620"/>
    <w:rsid w:val="00DD14DD"/>
    <w:rsid w:val="00DE0BA2"/>
    <w:rsid w:val="00DE16E0"/>
    <w:rsid w:val="00E1645D"/>
    <w:rsid w:val="00E23E83"/>
    <w:rsid w:val="00E244C6"/>
    <w:rsid w:val="00E356B1"/>
    <w:rsid w:val="00E55A0B"/>
    <w:rsid w:val="00E97B8A"/>
    <w:rsid w:val="00EA1761"/>
    <w:rsid w:val="00EA1EDB"/>
    <w:rsid w:val="00EC7C76"/>
    <w:rsid w:val="00EE2D34"/>
    <w:rsid w:val="00EF2BAC"/>
    <w:rsid w:val="00EF7503"/>
    <w:rsid w:val="00F018C6"/>
    <w:rsid w:val="00F1557C"/>
    <w:rsid w:val="00F3529A"/>
    <w:rsid w:val="00F847B9"/>
    <w:rsid w:val="00FB4599"/>
    <w:rsid w:val="00FF61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F56587"/>
  <w15:chartTrackingRefBased/>
  <w15:docId w15:val="{BAA6E0D8-7C5B-45DE-BDC4-E8CE2ACC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050CB3"/>
    <w:pPr>
      <w:tabs>
        <w:tab w:val="center" w:pos="4536"/>
        <w:tab w:val="right" w:pos="9072"/>
      </w:tabs>
      <w:spacing w:after="0" w:line="240" w:lineRule="auto"/>
    </w:pPr>
    <w:rPr>
      <w:sz w:val="24"/>
      <w:szCs w:val="24"/>
      <w:lang w:val="x-none" w:eastAsia="x-none"/>
    </w:rPr>
  </w:style>
  <w:style w:type="character" w:customStyle="1" w:styleId="ZpatChar">
    <w:name w:val="Zápatí Char"/>
    <w:link w:val="Zpat"/>
    <w:rsid w:val="00050CB3"/>
    <w:rPr>
      <w:sz w:val="24"/>
      <w:szCs w:val="24"/>
    </w:rPr>
  </w:style>
  <w:style w:type="character" w:styleId="slostrnky">
    <w:name w:val="page number"/>
    <w:rsid w:val="00050CB3"/>
  </w:style>
  <w:style w:type="paragraph" w:styleId="Zkladntext">
    <w:name w:val="Body Text"/>
    <w:basedOn w:val="Normln"/>
    <w:link w:val="ZkladntextChar"/>
    <w:uiPriority w:val="99"/>
    <w:rsid w:val="00625795"/>
    <w:pPr>
      <w:widowControl w:val="0"/>
      <w:spacing w:after="0" w:line="240" w:lineRule="auto"/>
      <w:ind w:left="473"/>
    </w:pPr>
    <w:rPr>
      <w:sz w:val="24"/>
      <w:szCs w:val="24"/>
      <w:lang w:val="en-US" w:eastAsia="en-US"/>
    </w:rPr>
  </w:style>
  <w:style w:type="character" w:customStyle="1" w:styleId="ZkladntextChar">
    <w:name w:val="Základní text Char"/>
    <w:link w:val="Zkladntext"/>
    <w:uiPriority w:val="99"/>
    <w:rsid w:val="00625795"/>
    <w:rPr>
      <w:sz w:val="24"/>
      <w:szCs w:val="24"/>
      <w:lang w:val="en-US" w:eastAsia="en-US"/>
    </w:rPr>
  </w:style>
  <w:style w:type="paragraph" w:styleId="Odstavecseseznamem">
    <w:name w:val="List Paragraph"/>
    <w:basedOn w:val="Normln"/>
    <w:uiPriority w:val="34"/>
    <w:qFormat/>
    <w:rsid w:val="00A62708"/>
    <w:pPr>
      <w:ind w:left="708"/>
    </w:pPr>
  </w:style>
  <w:style w:type="paragraph" w:styleId="Textbubliny">
    <w:name w:val="Balloon Text"/>
    <w:basedOn w:val="Normln"/>
    <w:link w:val="TextbublinyChar"/>
    <w:uiPriority w:val="99"/>
    <w:semiHidden/>
    <w:unhideWhenUsed/>
    <w:rsid w:val="005C5990"/>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5C5990"/>
    <w:rPr>
      <w:rFonts w:ascii="Tahoma" w:hAnsi="Tahoma" w:cs="Tahoma"/>
      <w:sz w:val="16"/>
      <w:szCs w:val="16"/>
    </w:rPr>
  </w:style>
  <w:style w:type="character" w:styleId="Odkaznakoment">
    <w:name w:val="annotation reference"/>
    <w:uiPriority w:val="99"/>
    <w:semiHidden/>
    <w:unhideWhenUsed/>
    <w:rsid w:val="001C001A"/>
    <w:rPr>
      <w:sz w:val="16"/>
      <w:szCs w:val="16"/>
    </w:rPr>
  </w:style>
  <w:style w:type="paragraph" w:styleId="Textkomente">
    <w:name w:val="annotation text"/>
    <w:basedOn w:val="Normln"/>
    <w:link w:val="TextkomenteChar"/>
    <w:uiPriority w:val="99"/>
    <w:semiHidden/>
    <w:unhideWhenUsed/>
    <w:rsid w:val="001C001A"/>
  </w:style>
  <w:style w:type="character" w:customStyle="1" w:styleId="TextkomenteChar">
    <w:name w:val="Text komentáře Char"/>
    <w:basedOn w:val="Standardnpsmoodstavce"/>
    <w:link w:val="Textkomente"/>
    <w:uiPriority w:val="99"/>
    <w:semiHidden/>
    <w:rsid w:val="001C001A"/>
  </w:style>
  <w:style w:type="paragraph" w:styleId="Pedmtkomente">
    <w:name w:val="annotation subject"/>
    <w:basedOn w:val="Textkomente"/>
    <w:next w:val="Textkomente"/>
    <w:link w:val="PedmtkomenteChar"/>
    <w:uiPriority w:val="99"/>
    <w:semiHidden/>
    <w:unhideWhenUsed/>
    <w:rsid w:val="001C001A"/>
    <w:rPr>
      <w:b/>
      <w:bCs/>
    </w:rPr>
  </w:style>
  <w:style w:type="character" w:customStyle="1" w:styleId="PedmtkomenteChar">
    <w:name w:val="Předmět komentáře Char"/>
    <w:link w:val="Pedmtkomente"/>
    <w:uiPriority w:val="99"/>
    <w:semiHidden/>
    <w:rsid w:val="001C001A"/>
    <w:rPr>
      <w:b/>
      <w:bCs/>
    </w:rPr>
  </w:style>
  <w:style w:type="paragraph" w:styleId="Zhlav">
    <w:name w:val="header"/>
    <w:basedOn w:val="Normln"/>
    <w:rsid w:val="00B20707"/>
    <w:pPr>
      <w:tabs>
        <w:tab w:val="center" w:pos="4536"/>
        <w:tab w:val="right" w:pos="9072"/>
      </w:tabs>
    </w:pPr>
  </w:style>
  <w:style w:type="paragraph" w:styleId="Textpoznpodarou">
    <w:name w:val="footnote text"/>
    <w:basedOn w:val="Normln"/>
    <w:link w:val="TextpoznpodarouChar"/>
    <w:uiPriority w:val="99"/>
    <w:semiHidden/>
    <w:unhideWhenUsed/>
    <w:rsid w:val="00A537E2"/>
    <w:pPr>
      <w:spacing w:after="0" w:line="240" w:lineRule="auto"/>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A537E2"/>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56987">
      <w:bodyDiv w:val="1"/>
      <w:marLeft w:val="0"/>
      <w:marRight w:val="0"/>
      <w:marTop w:val="0"/>
      <w:marBottom w:val="0"/>
      <w:divBdr>
        <w:top w:val="none" w:sz="0" w:space="0" w:color="auto"/>
        <w:left w:val="none" w:sz="0" w:space="0" w:color="auto"/>
        <w:bottom w:val="none" w:sz="0" w:space="0" w:color="auto"/>
        <w:right w:val="none" w:sz="0" w:space="0" w:color="auto"/>
      </w:divBdr>
    </w:div>
    <w:div w:id="5747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2007</Words>
  <Characters>11844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Válová Zuzana Mgr.,Ing.</dc:creator>
  <cp:keywords/>
  <cp:lastModifiedBy>Válová Zuzana</cp:lastModifiedBy>
  <cp:revision>1</cp:revision>
  <cp:lastPrinted>1899-12-31T23:00:00Z</cp:lastPrinted>
  <dcterms:created xsi:type="dcterms:W3CDTF">2021-09-29T07:06:00Z</dcterms:created>
  <dcterms:modified xsi:type="dcterms:W3CDTF">2021-09-29T07:08:00Z</dcterms:modified>
</cp:coreProperties>
</file>