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21/382/444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Bohatice, LV číslo 1005, geometrický plán č. 894-210504/2021</w:t>
              <w:br/>
              <w:t xml:space="preserve">Pozemek p. č. 510/1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Mírová, LV číslo 187, geometrický plán č. 484-408/2019</w:t>
              <w:br/>
              <w:t xml:space="preserve">Pozemek p. č. 337/6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Rybáře, LV číslo 3812, geometrický plán č. 2037-210504/2021</w:t>
              <w:br/>
              <w:t xml:space="preserve">Pozemky p. č. 983/10, p. č. 983/1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