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66F2D" w14:textId="77777777" w:rsidR="00142821" w:rsidRPr="00945F81" w:rsidRDefault="00142821" w:rsidP="00142821">
      <w:pPr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</w:p>
    <w:p w14:paraId="2113F947" w14:textId="77777777" w:rsidR="00142821" w:rsidRPr="00945F81" w:rsidRDefault="00142821" w:rsidP="00142821">
      <w:pPr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</w:p>
    <w:p w14:paraId="164EC9E0" w14:textId="77777777" w:rsidR="00142821" w:rsidRPr="00945F81" w:rsidRDefault="00142821" w:rsidP="00142821">
      <w:pPr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</w:p>
    <w:p w14:paraId="67A348E0" w14:textId="77777777" w:rsidR="00142821" w:rsidRPr="00945F81" w:rsidRDefault="00142821" w:rsidP="00142821">
      <w:pPr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</w:p>
    <w:tbl>
      <w:tblPr>
        <w:tblStyle w:val="Mkatabulky"/>
        <w:tblpPr w:leftFromText="142" w:rightFromText="142" w:vertAnchor="text" w:horzAnchor="margin" w:tblpY="2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45F81" w:rsidRPr="00945F81" w14:paraId="59DDEA39" w14:textId="77777777" w:rsidTr="00650E34">
        <w:trPr>
          <w:trHeight w:val="889"/>
        </w:trPr>
        <w:tc>
          <w:tcPr>
            <w:tcW w:w="9072" w:type="dxa"/>
            <w:tcBorders>
              <w:top w:val="single" w:sz="2" w:space="0" w:color="808080"/>
              <w:bottom w:val="single" w:sz="2" w:space="0" w:color="808080"/>
            </w:tcBorders>
          </w:tcPr>
          <w:p w14:paraId="7E2FA38B" w14:textId="77777777" w:rsidR="00142821" w:rsidRPr="00945F81" w:rsidRDefault="00142821" w:rsidP="00DF28ED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  <w:p w14:paraId="04A21A77" w14:textId="06D01E2D" w:rsidR="00142821" w:rsidRPr="00945F81" w:rsidRDefault="00142821" w:rsidP="00DF28ED">
            <w:pPr>
              <w:jc w:val="center"/>
              <w:rPr>
                <w:rFonts w:asciiTheme="minorHAnsi" w:hAnsiTheme="minorHAnsi" w:cstheme="minorHAnsi"/>
                <w:b/>
                <w:bCs/>
                <w:sz w:val="42"/>
                <w:szCs w:val="42"/>
              </w:rPr>
            </w:pPr>
            <w:r w:rsidRPr="00945F81">
              <w:rPr>
                <w:rFonts w:asciiTheme="minorHAnsi" w:hAnsiTheme="minorHAnsi" w:cstheme="minorHAnsi"/>
                <w:b/>
                <w:bCs/>
                <w:sz w:val="42"/>
                <w:szCs w:val="42"/>
              </w:rPr>
              <w:t>Smlouva o nájmu prostor sloužících podnikání</w:t>
            </w:r>
          </w:p>
        </w:tc>
      </w:tr>
      <w:tr w:rsidR="00945F81" w:rsidRPr="00945F81" w14:paraId="6245ACBB" w14:textId="77777777" w:rsidTr="00650E34">
        <w:trPr>
          <w:trHeight w:val="7480"/>
        </w:trPr>
        <w:tc>
          <w:tcPr>
            <w:tcW w:w="9072" w:type="dxa"/>
            <w:tcBorders>
              <w:top w:val="single" w:sz="2" w:space="0" w:color="808080"/>
            </w:tcBorders>
          </w:tcPr>
          <w:p w14:paraId="316F5FE1" w14:textId="77777777" w:rsidR="00142821" w:rsidRPr="00945F81" w:rsidRDefault="00142821" w:rsidP="00DF28ED">
            <w:pPr>
              <w:spacing w:before="240" w:after="240"/>
              <w:jc w:val="center"/>
              <w:rPr>
                <w:rFonts w:asciiTheme="minorHAnsi" w:hAnsiTheme="minorHAnsi" w:cstheme="minorHAnsi"/>
              </w:rPr>
            </w:pPr>
            <w:r w:rsidRPr="00945F81">
              <w:rPr>
                <w:rFonts w:asciiTheme="minorHAnsi" w:hAnsiTheme="minorHAnsi" w:cstheme="minorHAnsi"/>
              </w:rPr>
              <w:t>mezi</w:t>
            </w:r>
          </w:p>
          <w:p w14:paraId="18BE060B" w14:textId="77777777" w:rsidR="00142821" w:rsidRPr="00945F81" w:rsidRDefault="00142821" w:rsidP="00DF28ED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sz w:val="42"/>
                <w:szCs w:val="42"/>
              </w:rPr>
            </w:pPr>
            <w:r w:rsidRPr="00945F81">
              <w:rPr>
                <w:rFonts w:asciiTheme="minorHAnsi" w:hAnsiTheme="minorHAnsi" w:cstheme="minorHAnsi"/>
                <w:b/>
                <w:bCs/>
                <w:sz w:val="42"/>
                <w:szCs w:val="42"/>
              </w:rPr>
              <w:t>Rozvojový fond Pardubice a.s.</w:t>
            </w:r>
          </w:p>
          <w:p w14:paraId="4CFA9C87" w14:textId="77777777" w:rsidR="00142821" w:rsidRPr="00945F81" w:rsidRDefault="00142821" w:rsidP="00DF28ED">
            <w:pPr>
              <w:spacing w:before="240" w:after="240"/>
              <w:jc w:val="center"/>
              <w:rPr>
                <w:rFonts w:asciiTheme="minorHAnsi" w:hAnsiTheme="minorHAnsi" w:cstheme="minorHAnsi"/>
              </w:rPr>
            </w:pPr>
            <w:r w:rsidRPr="00945F81">
              <w:rPr>
                <w:rFonts w:asciiTheme="minorHAnsi" w:hAnsiTheme="minorHAnsi" w:cstheme="minorHAnsi"/>
              </w:rPr>
              <w:t>a</w:t>
            </w:r>
          </w:p>
          <w:p w14:paraId="4553BA4A" w14:textId="77777777" w:rsidR="00142821" w:rsidRPr="00945F81" w:rsidRDefault="00142821" w:rsidP="00DF28ED">
            <w:pPr>
              <w:spacing w:before="240" w:after="240"/>
              <w:jc w:val="center"/>
              <w:rPr>
                <w:rFonts w:ascii="Calibri" w:hAnsi="Calibri" w:cs="Calibri"/>
                <w:b/>
                <w:bCs/>
                <w:sz w:val="42"/>
                <w:szCs w:val="42"/>
              </w:rPr>
            </w:pPr>
            <w:r w:rsidRPr="00945F81">
              <w:rPr>
                <w:rFonts w:asciiTheme="minorHAnsi" w:hAnsiTheme="minorHAnsi" w:cstheme="minorHAnsi"/>
                <w:b/>
                <w:bCs/>
                <w:sz w:val="42"/>
                <w:szCs w:val="42"/>
              </w:rPr>
              <w:t>HOCKEY CLUB DYNAMO PARDUBICE a.s.</w:t>
            </w:r>
          </w:p>
          <w:p w14:paraId="381E7B28" w14:textId="77777777" w:rsidR="00142821" w:rsidRPr="00945F81" w:rsidRDefault="00142821" w:rsidP="00DF28ED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</w:p>
          <w:p w14:paraId="046771F2" w14:textId="77777777" w:rsidR="00142821" w:rsidRPr="00945F81" w:rsidRDefault="00142821" w:rsidP="00DF28ED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</w:p>
          <w:p w14:paraId="0F8AFE2D" w14:textId="77777777" w:rsidR="00142821" w:rsidRPr="00945F81" w:rsidRDefault="00142821" w:rsidP="00DF28ED">
            <w:pPr>
              <w:tabs>
                <w:tab w:val="left" w:pos="6000"/>
              </w:tabs>
              <w:jc w:val="center"/>
              <w:rPr>
                <w:rFonts w:ascii="Calibri" w:hAnsi="Calibri" w:cs="Calibri"/>
                <w:sz w:val="44"/>
                <w:szCs w:val="44"/>
              </w:rPr>
            </w:pPr>
          </w:p>
        </w:tc>
      </w:tr>
    </w:tbl>
    <w:p w14:paraId="138D2858" w14:textId="77777777" w:rsidR="00142821" w:rsidRPr="00945F81" w:rsidRDefault="00142821" w:rsidP="00142821">
      <w:pPr>
        <w:tabs>
          <w:tab w:val="center" w:pos="4536"/>
        </w:tabs>
        <w:spacing w:after="0" w:line="240" w:lineRule="auto"/>
        <w:rPr>
          <w:rFonts w:ascii="Calibri" w:hAnsi="Calibri" w:cs="Calibri"/>
        </w:rPr>
      </w:pPr>
    </w:p>
    <w:p w14:paraId="2951849F" w14:textId="77777777" w:rsidR="00142821" w:rsidRPr="00945F81" w:rsidRDefault="00142821" w:rsidP="00142821">
      <w:pPr>
        <w:spacing w:after="240" w:line="240" w:lineRule="auto"/>
        <w:jc w:val="center"/>
        <w:rPr>
          <w:rFonts w:ascii="Calibri" w:hAnsi="Calibri" w:cs="Calibri"/>
          <w:b/>
        </w:rPr>
        <w:sectPr w:rsidR="00142821" w:rsidRPr="00945F81" w:rsidSect="00DF28ED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7" w:right="1558" w:bottom="1276" w:left="1276" w:header="708" w:footer="234" w:gutter="0"/>
          <w:cols w:space="708"/>
          <w:titlePg/>
          <w:docGrid w:linePitch="360"/>
        </w:sectPr>
      </w:pPr>
    </w:p>
    <w:p w14:paraId="37599AA2" w14:textId="77777777" w:rsidR="00142821" w:rsidRPr="00945F81" w:rsidRDefault="00142821" w:rsidP="00142821">
      <w:pPr>
        <w:spacing w:after="240" w:line="240" w:lineRule="auto"/>
        <w:jc w:val="center"/>
        <w:rPr>
          <w:rFonts w:ascii="Calibri" w:hAnsi="Calibri" w:cs="Calibri"/>
        </w:rPr>
      </w:pPr>
      <w:r w:rsidRPr="00945F81">
        <w:rPr>
          <w:rFonts w:ascii="Calibri" w:hAnsi="Calibri" w:cs="Calibri"/>
          <w:b/>
        </w:rPr>
        <w:lastRenderedPageBreak/>
        <w:t>OBSAH</w:t>
      </w:r>
    </w:p>
    <w:p w14:paraId="217EBC20" w14:textId="1ED9E60A" w:rsidR="00B1134A" w:rsidRDefault="00142821">
      <w:pPr>
        <w:pStyle w:val="Obsah1"/>
        <w:rPr>
          <w:rFonts w:asciiTheme="minorHAnsi" w:eastAsiaTheme="minorEastAsia" w:hAnsiTheme="minorHAnsi" w:cstheme="minorBidi"/>
          <w:sz w:val="22"/>
        </w:rPr>
      </w:pPr>
      <w:r w:rsidRPr="00945F81">
        <w:rPr>
          <w:b/>
          <w:sz w:val="16"/>
          <w:szCs w:val="16"/>
          <w:lang w:val="en-US"/>
        </w:rPr>
        <w:fldChar w:fldCharType="begin"/>
      </w:r>
      <w:r w:rsidRPr="00945F81">
        <w:rPr>
          <w:b/>
          <w:sz w:val="16"/>
          <w:szCs w:val="16"/>
          <w:lang w:val="en-US"/>
        </w:rPr>
        <w:instrText xml:space="preserve"> TOC \h \z \t "Nadpis 1 - BS;1;Nadpis přílohy;1" </w:instrText>
      </w:r>
      <w:r w:rsidRPr="00945F81">
        <w:rPr>
          <w:b/>
          <w:sz w:val="16"/>
          <w:szCs w:val="16"/>
          <w:lang w:val="en-US"/>
        </w:rPr>
        <w:fldChar w:fldCharType="separate"/>
      </w:r>
      <w:hyperlink w:anchor="_Toc81999957" w:history="1">
        <w:r w:rsidR="00B1134A" w:rsidRPr="009F02ED">
          <w:rPr>
            <w:rStyle w:val="Hypertextovodkaz"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B1134A">
          <w:rPr>
            <w:rFonts w:asciiTheme="minorHAnsi" w:eastAsiaTheme="minorEastAsia" w:hAnsiTheme="minorHAnsi" w:cstheme="minorBidi"/>
            <w:sz w:val="22"/>
          </w:rPr>
          <w:tab/>
        </w:r>
        <w:r w:rsidR="00B1134A" w:rsidRPr="009F02ED">
          <w:rPr>
            <w:rStyle w:val="Hypertextovodkaz"/>
          </w:rPr>
          <w:t>Předmět Smlouvy</w:t>
        </w:r>
        <w:r w:rsidR="00B1134A">
          <w:rPr>
            <w:webHidden/>
          </w:rPr>
          <w:tab/>
        </w:r>
        <w:r w:rsidR="00B1134A">
          <w:rPr>
            <w:webHidden/>
          </w:rPr>
          <w:fldChar w:fldCharType="begin"/>
        </w:r>
        <w:r w:rsidR="00B1134A">
          <w:rPr>
            <w:webHidden/>
          </w:rPr>
          <w:instrText xml:space="preserve"> PAGEREF _Toc81999957 \h </w:instrText>
        </w:r>
        <w:r w:rsidR="00B1134A">
          <w:rPr>
            <w:webHidden/>
          </w:rPr>
        </w:r>
        <w:r w:rsidR="00B1134A">
          <w:rPr>
            <w:webHidden/>
          </w:rPr>
          <w:fldChar w:fldCharType="separate"/>
        </w:r>
        <w:r w:rsidR="00B1134A">
          <w:rPr>
            <w:webHidden/>
          </w:rPr>
          <w:t>4</w:t>
        </w:r>
        <w:r w:rsidR="00B1134A">
          <w:rPr>
            <w:webHidden/>
          </w:rPr>
          <w:fldChar w:fldCharType="end"/>
        </w:r>
      </w:hyperlink>
    </w:p>
    <w:p w14:paraId="1603E627" w14:textId="65AE4B3A" w:rsidR="00B1134A" w:rsidRDefault="00A81A95">
      <w:pPr>
        <w:pStyle w:val="Obsah1"/>
        <w:rPr>
          <w:rFonts w:asciiTheme="minorHAnsi" w:eastAsiaTheme="minorEastAsia" w:hAnsiTheme="minorHAnsi" w:cstheme="minorBidi"/>
          <w:sz w:val="22"/>
        </w:rPr>
      </w:pPr>
      <w:hyperlink w:anchor="_Toc81999958" w:history="1">
        <w:r w:rsidR="00B1134A" w:rsidRPr="009F02ED">
          <w:rPr>
            <w:rStyle w:val="Hypertextovodkaz"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B1134A">
          <w:rPr>
            <w:rFonts w:asciiTheme="minorHAnsi" w:eastAsiaTheme="minorEastAsia" w:hAnsiTheme="minorHAnsi" w:cstheme="minorBidi"/>
            <w:sz w:val="22"/>
          </w:rPr>
          <w:tab/>
        </w:r>
        <w:r w:rsidR="00B1134A" w:rsidRPr="009F02ED">
          <w:rPr>
            <w:rStyle w:val="Hypertextovodkaz"/>
          </w:rPr>
          <w:t>Účel nájmu</w:t>
        </w:r>
        <w:r w:rsidR="00B1134A">
          <w:rPr>
            <w:webHidden/>
          </w:rPr>
          <w:tab/>
        </w:r>
        <w:r w:rsidR="00B1134A">
          <w:rPr>
            <w:webHidden/>
          </w:rPr>
          <w:fldChar w:fldCharType="begin"/>
        </w:r>
        <w:r w:rsidR="00B1134A">
          <w:rPr>
            <w:webHidden/>
          </w:rPr>
          <w:instrText xml:space="preserve"> PAGEREF _Toc81999958 \h </w:instrText>
        </w:r>
        <w:r w:rsidR="00B1134A">
          <w:rPr>
            <w:webHidden/>
          </w:rPr>
        </w:r>
        <w:r w:rsidR="00B1134A">
          <w:rPr>
            <w:webHidden/>
          </w:rPr>
          <w:fldChar w:fldCharType="separate"/>
        </w:r>
        <w:r w:rsidR="00B1134A">
          <w:rPr>
            <w:webHidden/>
          </w:rPr>
          <w:t>6</w:t>
        </w:r>
        <w:r w:rsidR="00B1134A">
          <w:rPr>
            <w:webHidden/>
          </w:rPr>
          <w:fldChar w:fldCharType="end"/>
        </w:r>
      </w:hyperlink>
    </w:p>
    <w:p w14:paraId="2EA1276F" w14:textId="1D23FC68" w:rsidR="00B1134A" w:rsidRDefault="00A81A95">
      <w:pPr>
        <w:pStyle w:val="Obsah1"/>
        <w:rPr>
          <w:rFonts w:asciiTheme="minorHAnsi" w:eastAsiaTheme="minorEastAsia" w:hAnsiTheme="minorHAnsi" w:cstheme="minorBidi"/>
          <w:sz w:val="22"/>
        </w:rPr>
      </w:pPr>
      <w:hyperlink w:anchor="_Toc81999959" w:history="1">
        <w:r w:rsidR="00B1134A" w:rsidRPr="009F02ED">
          <w:rPr>
            <w:rStyle w:val="Hypertextovodkaz"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 w:rsidR="00B1134A">
          <w:rPr>
            <w:rFonts w:asciiTheme="minorHAnsi" w:eastAsiaTheme="minorEastAsia" w:hAnsiTheme="minorHAnsi" w:cstheme="minorBidi"/>
            <w:sz w:val="22"/>
          </w:rPr>
          <w:tab/>
        </w:r>
        <w:r w:rsidR="00B1134A" w:rsidRPr="009F02ED">
          <w:rPr>
            <w:rStyle w:val="Hypertextovodkaz"/>
          </w:rPr>
          <w:t>Předání Předmětu nájmu</w:t>
        </w:r>
        <w:r w:rsidR="00B1134A">
          <w:rPr>
            <w:webHidden/>
          </w:rPr>
          <w:tab/>
        </w:r>
        <w:r w:rsidR="00B1134A">
          <w:rPr>
            <w:webHidden/>
          </w:rPr>
          <w:fldChar w:fldCharType="begin"/>
        </w:r>
        <w:r w:rsidR="00B1134A">
          <w:rPr>
            <w:webHidden/>
          </w:rPr>
          <w:instrText xml:space="preserve"> PAGEREF _Toc81999959 \h </w:instrText>
        </w:r>
        <w:r w:rsidR="00B1134A">
          <w:rPr>
            <w:webHidden/>
          </w:rPr>
        </w:r>
        <w:r w:rsidR="00B1134A">
          <w:rPr>
            <w:webHidden/>
          </w:rPr>
          <w:fldChar w:fldCharType="separate"/>
        </w:r>
        <w:r w:rsidR="00B1134A">
          <w:rPr>
            <w:webHidden/>
          </w:rPr>
          <w:t>6</w:t>
        </w:r>
        <w:r w:rsidR="00B1134A">
          <w:rPr>
            <w:webHidden/>
          </w:rPr>
          <w:fldChar w:fldCharType="end"/>
        </w:r>
      </w:hyperlink>
    </w:p>
    <w:p w14:paraId="777288D0" w14:textId="1CF61CDC" w:rsidR="00B1134A" w:rsidRDefault="00A81A95">
      <w:pPr>
        <w:pStyle w:val="Obsah1"/>
        <w:rPr>
          <w:rFonts w:asciiTheme="minorHAnsi" w:eastAsiaTheme="minorEastAsia" w:hAnsiTheme="minorHAnsi" w:cstheme="minorBidi"/>
          <w:sz w:val="22"/>
        </w:rPr>
      </w:pPr>
      <w:hyperlink w:anchor="_Toc81999960" w:history="1">
        <w:r w:rsidR="00B1134A" w:rsidRPr="009F02ED">
          <w:rPr>
            <w:rStyle w:val="Hypertextovodkaz"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</w:t>
        </w:r>
        <w:r w:rsidR="00B1134A">
          <w:rPr>
            <w:rFonts w:asciiTheme="minorHAnsi" w:eastAsiaTheme="minorEastAsia" w:hAnsiTheme="minorHAnsi" w:cstheme="minorBidi"/>
            <w:sz w:val="22"/>
          </w:rPr>
          <w:tab/>
        </w:r>
        <w:r w:rsidR="00B1134A" w:rsidRPr="009F02ED">
          <w:rPr>
            <w:rStyle w:val="Hypertextovodkaz"/>
          </w:rPr>
          <w:t>Trvání nájmu</w:t>
        </w:r>
        <w:r w:rsidR="00B1134A">
          <w:rPr>
            <w:webHidden/>
          </w:rPr>
          <w:tab/>
        </w:r>
        <w:r w:rsidR="00B1134A">
          <w:rPr>
            <w:webHidden/>
          </w:rPr>
          <w:fldChar w:fldCharType="begin"/>
        </w:r>
        <w:r w:rsidR="00B1134A">
          <w:rPr>
            <w:webHidden/>
          </w:rPr>
          <w:instrText xml:space="preserve"> PAGEREF _Toc81999960 \h </w:instrText>
        </w:r>
        <w:r w:rsidR="00B1134A">
          <w:rPr>
            <w:webHidden/>
          </w:rPr>
        </w:r>
        <w:r w:rsidR="00B1134A">
          <w:rPr>
            <w:webHidden/>
          </w:rPr>
          <w:fldChar w:fldCharType="separate"/>
        </w:r>
        <w:r w:rsidR="00B1134A">
          <w:rPr>
            <w:webHidden/>
          </w:rPr>
          <w:t>6</w:t>
        </w:r>
        <w:r w:rsidR="00B1134A">
          <w:rPr>
            <w:webHidden/>
          </w:rPr>
          <w:fldChar w:fldCharType="end"/>
        </w:r>
      </w:hyperlink>
    </w:p>
    <w:p w14:paraId="7FF79C4E" w14:textId="16D1EC29" w:rsidR="00B1134A" w:rsidRDefault="00A81A95">
      <w:pPr>
        <w:pStyle w:val="Obsah1"/>
        <w:rPr>
          <w:rFonts w:asciiTheme="minorHAnsi" w:eastAsiaTheme="minorEastAsia" w:hAnsiTheme="minorHAnsi" w:cstheme="minorBidi"/>
          <w:sz w:val="22"/>
        </w:rPr>
      </w:pPr>
      <w:hyperlink w:anchor="_Toc81999961" w:history="1">
        <w:r w:rsidR="00B1134A" w:rsidRPr="009F02ED">
          <w:rPr>
            <w:rStyle w:val="Hypertextovodkaz"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</w:t>
        </w:r>
        <w:r w:rsidR="00B1134A">
          <w:rPr>
            <w:rFonts w:asciiTheme="minorHAnsi" w:eastAsiaTheme="minorEastAsia" w:hAnsiTheme="minorHAnsi" w:cstheme="minorBidi"/>
            <w:sz w:val="22"/>
          </w:rPr>
          <w:tab/>
        </w:r>
        <w:r w:rsidR="00B1134A" w:rsidRPr="009F02ED">
          <w:rPr>
            <w:rStyle w:val="Hypertextovodkaz"/>
          </w:rPr>
          <w:t>Nájemné a Úhrady za užitá parkovací stání</w:t>
        </w:r>
        <w:r w:rsidR="00B1134A">
          <w:rPr>
            <w:webHidden/>
          </w:rPr>
          <w:tab/>
        </w:r>
        <w:r w:rsidR="00B1134A">
          <w:rPr>
            <w:webHidden/>
          </w:rPr>
          <w:fldChar w:fldCharType="begin"/>
        </w:r>
        <w:r w:rsidR="00B1134A">
          <w:rPr>
            <w:webHidden/>
          </w:rPr>
          <w:instrText xml:space="preserve"> PAGEREF _Toc81999961 \h </w:instrText>
        </w:r>
        <w:r w:rsidR="00B1134A">
          <w:rPr>
            <w:webHidden/>
          </w:rPr>
        </w:r>
        <w:r w:rsidR="00B1134A">
          <w:rPr>
            <w:webHidden/>
          </w:rPr>
          <w:fldChar w:fldCharType="separate"/>
        </w:r>
        <w:r w:rsidR="00B1134A">
          <w:rPr>
            <w:webHidden/>
          </w:rPr>
          <w:t>6</w:t>
        </w:r>
        <w:r w:rsidR="00B1134A">
          <w:rPr>
            <w:webHidden/>
          </w:rPr>
          <w:fldChar w:fldCharType="end"/>
        </w:r>
      </w:hyperlink>
    </w:p>
    <w:p w14:paraId="59344935" w14:textId="374B4F99" w:rsidR="00B1134A" w:rsidRDefault="00A81A95">
      <w:pPr>
        <w:pStyle w:val="Obsah1"/>
        <w:rPr>
          <w:rFonts w:asciiTheme="minorHAnsi" w:eastAsiaTheme="minorEastAsia" w:hAnsiTheme="minorHAnsi" w:cstheme="minorBidi"/>
          <w:sz w:val="22"/>
        </w:rPr>
      </w:pPr>
      <w:hyperlink w:anchor="_Toc81999962" w:history="1">
        <w:r w:rsidR="00B1134A" w:rsidRPr="009F02ED">
          <w:rPr>
            <w:rStyle w:val="Hypertextovodkaz"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</w:t>
        </w:r>
        <w:r w:rsidR="00B1134A">
          <w:rPr>
            <w:rFonts w:asciiTheme="minorHAnsi" w:eastAsiaTheme="minorEastAsia" w:hAnsiTheme="minorHAnsi" w:cstheme="minorBidi"/>
            <w:sz w:val="22"/>
          </w:rPr>
          <w:tab/>
        </w:r>
        <w:r w:rsidR="00B1134A" w:rsidRPr="009F02ED">
          <w:rPr>
            <w:rStyle w:val="Hypertextovodkaz"/>
          </w:rPr>
          <w:t>Splatnost a způsob úhrad dle této Smlouvy</w:t>
        </w:r>
        <w:r w:rsidR="00B1134A">
          <w:rPr>
            <w:webHidden/>
          </w:rPr>
          <w:tab/>
        </w:r>
        <w:r w:rsidR="00B1134A">
          <w:rPr>
            <w:webHidden/>
          </w:rPr>
          <w:fldChar w:fldCharType="begin"/>
        </w:r>
        <w:r w:rsidR="00B1134A">
          <w:rPr>
            <w:webHidden/>
          </w:rPr>
          <w:instrText xml:space="preserve"> PAGEREF _Toc81999962 \h </w:instrText>
        </w:r>
        <w:r w:rsidR="00B1134A">
          <w:rPr>
            <w:webHidden/>
          </w:rPr>
        </w:r>
        <w:r w:rsidR="00B1134A">
          <w:rPr>
            <w:webHidden/>
          </w:rPr>
          <w:fldChar w:fldCharType="separate"/>
        </w:r>
        <w:r w:rsidR="00B1134A">
          <w:rPr>
            <w:webHidden/>
          </w:rPr>
          <w:t>8</w:t>
        </w:r>
        <w:r w:rsidR="00B1134A">
          <w:rPr>
            <w:webHidden/>
          </w:rPr>
          <w:fldChar w:fldCharType="end"/>
        </w:r>
      </w:hyperlink>
    </w:p>
    <w:p w14:paraId="45E94D3F" w14:textId="3A2E9D83" w:rsidR="00B1134A" w:rsidRDefault="00A81A95">
      <w:pPr>
        <w:pStyle w:val="Obsah1"/>
        <w:rPr>
          <w:rFonts w:asciiTheme="minorHAnsi" w:eastAsiaTheme="minorEastAsia" w:hAnsiTheme="minorHAnsi" w:cstheme="minorBidi"/>
          <w:sz w:val="22"/>
        </w:rPr>
      </w:pPr>
      <w:hyperlink w:anchor="_Toc81999963" w:history="1">
        <w:r w:rsidR="00B1134A" w:rsidRPr="009F02ED">
          <w:rPr>
            <w:rStyle w:val="Hypertextovodkaz"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7.</w:t>
        </w:r>
        <w:r w:rsidR="00B1134A">
          <w:rPr>
            <w:rFonts w:asciiTheme="minorHAnsi" w:eastAsiaTheme="minorEastAsia" w:hAnsiTheme="minorHAnsi" w:cstheme="minorBidi"/>
            <w:sz w:val="22"/>
          </w:rPr>
          <w:tab/>
        </w:r>
        <w:r w:rsidR="00B1134A" w:rsidRPr="009F02ED">
          <w:rPr>
            <w:rStyle w:val="Hypertextovodkaz"/>
          </w:rPr>
          <w:t>Převod užívacího práva k Předmětu nájmu</w:t>
        </w:r>
        <w:r w:rsidR="00B1134A">
          <w:rPr>
            <w:webHidden/>
          </w:rPr>
          <w:tab/>
        </w:r>
        <w:r w:rsidR="00B1134A">
          <w:rPr>
            <w:webHidden/>
          </w:rPr>
          <w:fldChar w:fldCharType="begin"/>
        </w:r>
        <w:r w:rsidR="00B1134A">
          <w:rPr>
            <w:webHidden/>
          </w:rPr>
          <w:instrText xml:space="preserve"> PAGEREF _Toc81999963 \h </w:instrText>
        </w:r>
        <w:r w:rsidR="00B1134A">
          <w:rPr>
            <w:webHidden/>
          </w:rPr>
        </w:r>
        <w:r w:rsidR="00B1134A">
          <w:rPr>
            <w:webHidden/>
          </w:rPr>
          <w:fldChar w:fldCharType="separate"/>
        </w:r>
        <w:r w:rsidR="00B1134A">
          <w:rPr>
            <w:webHidden/>
          </w:rPr>
          <w:t>9</w:t>
        </w:r>
        <w:r w:rsidR="00B1134A">
          <w:rPr>
            <w:webHidden/>
          </w:rPr>
          <w:fldChar w:fldCharType="end"/>
        </w:r>
      </w:hyperlink>
    </w:p>
    <w:p w14:paraId="22453F4F" w14:textId="02834F16" w:rsidR="00B1134A" w:rsidRDefault="00A81A95">
      <w:pPr>
        <w:pStyle w:val="Obsah1"/>
        <w:rPr>
          <w:rFonts w:asciiTheme="minorHAnsi" w:eastAsiaTheme="minorEastAsia" w:hAnsiTheme="minorHAnsi" w:cstheme="minorBidi"/>
          <w:sz w:val="22"/>
        </w:rPr>
      </w:pPr>
      <w:hyperlink w:anchor="_Toc81999964" w:history="1">
        <w:r w:rsidR="00B1134A" w:rsidRPr="009F02ED">
          <w:rPr>
            <w:rStyle w:val="Hypertextovodkaz"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8.</w:t>
        </w:r>
        <w:r w:rsidR="00B1134A">
          <w:rPr>
            <w:rFonts w:asciiTheme="minorHAnsi" w:eastAsiaTheme="minorEastAsia" w:hAnsiTheme="minorHAnsi" w:cstheme="minorBidi"/>
            <w:sz w:val="22"/>
          </w:rPr>
          <w:tab/>
        </w:r>
        <w:r w:rsidR="00B1134A" w:rsidRPr="009F02ED">
          <w:rPr>
            <w:rStyle w:val="Hypertextovodkaz"/>
          </w:rPr>
          <w:t>Údržba a opravy Předmětu nájmu</w:t>
        </w:r>
        <w:r w:rsidR="00B1134A">
          <w:rPr>
            <w:webHidden/>
          </w:rPr>
          <w:tab/>
        </w:r>
        <w:r w:rsidR="00B1134A">
          <w:rPr>
            <w:webHidden/>
          </w:rPr>
          <w:fldChar w:fldCharType="begin"/>
        </w:r>
        <w:r w:rsidR="00B1134A">
          <w:rPr>
            <w:webHidden/>
          </w:rPr>
          <w:instrText xml:space="preserve"> PAGEREF _Toc81999964 \h </w:instrText>
        </w:r>
        <w:r w:rsidR="00B1134A">
          <w:rPr>
            <w:webHidden/>
          </w:rPr>
        </w:r>
        <w:r w:rsidR="00B1134A">
          <w:rPr>
            <w:webHidden/>
          </w:rPr>
          <w:fldChar w:fldCharType="separate"/>
        </w:r>
        <w:r w:rsidR="00B1134A">
          <w:rPr>
            <w:webHidden/>
          </w:rPr>
          <w:t>9</w:t>
        </w:r>
        <w:r w:rsidR="00B1134A">
          <w:rPr>
            <w:webHidden/>
          </w:rPr>
          <w:fldChar w:fldCharType="end"/>
        </w:r>
      </w:hyperlink>
    </w:p>
    <w:p w14:paraId="559A6FDF" w14:textId="2C202CAA" w:rsidR="00B1134A" w:rsidRDefault="00A81A95">
      <w:pPr>
        <w:pStyle w:val="Obsah1"/>
        <w:rPr>
          <w:rFonts w:asciiTheme="minorHAnsi" w:eastAsiaTheme="minorEastAsia" w:hAnsiTheme="minorHAnsi" w:cstheme="minorBidi"/>
          <w:sz w:val="22"/>
        </w:rPr>
      </w:pPr>
      <w:hyperlink w:anchor="_Toc81999965" w:history="1">
        <w:r w:rsidR="00B1134A" w:rsidRPr="009F02ED">
          <w:rPr>
            <w:rStyle w:val="Hypertextovodkaz"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9.</w:t>
        </w:r>
        <w:r w:rsidR="00B1134A">
          <w:rPr>
            <w:rFonts w:asciiTheme="minorHAnsi" w:eastAsiaTheme="minorEastAsia" w:hAnsiTheme="minorHAnsi" w:cstheme="minorBidi"/>
            <w:sz w:val="22"/>
          </w:rPr>
          <w:tab/>
        </w:r>
        <w:r w:rsidR="00B1134A" w:rsidRPr="009F02ED">
          <w:rPr>
            <w:rStyle w:val="Hypertextovodkaz"/>
          </w:rPr>
          <w:t>Reklamní plochy</w:t>
        </w:r>
        <w:r w:rsidR="00B1134A">
          <w:rPr>
            <w:webHidden/>
          </w:rPr>
          <w:tab/>
        </w:r>
        <w:r w:rsidR="00B1134A">
          <w:rPr>
            <w:webHidden/>
          </w:rPr>
          <w:fldChar w:fldCharType="begin"/>
        </w:r>
        <w:r w:rsidR="00B1134A">
          <w:rPr>
            <w:webHidden/>
          </w:rPr>
          <w:instrText xml:space="preserve"> PAGEREF _Toc81999965 \h </w:instrText>
        </w:r>
        <w:r w:rsidR="00B1134A">
          <w:rPr>
            <w:webHidden/>
          </w:rPr>
        </w:r>
        <w:r w:rsidR="00B1134A">
          <w:rPr>
            <w:webHidden/>
          </w:rPr>
          <w:fldChar w:fldCharType="separate"/>
        </w:r>
        <w:r w:rsidR="00B1134A">
          <w:rPr>
            <w:webHidden/>
          </w:rPr>
          <w:t>10</w:t>
        </w:r>
        <w:r w:rsidR="00B1134A">
          <w:rPr>
            <w:webHidden/>
          </w:rPr>
          <w:fldChar w:fldCharType="end"/>
        </w:r>
      </w:hyperlink>
    </w:p>
    <w:p w14:paraId="20C2A45E" w14:textId="60DB72DC" w:rsidR="00B1134A" w:rsidRDefault="00A81A95">
      <w:pPr>
        <w:pStyle w:val="Obsah1"/>
        <w:rPr>
          <w:rFonts w:asciiTheme="minorHAnsi" w:eastAsiaTheme="minorEastAsia" w:hAnsiTheme="minorHAnsi" w:cstheme="minorBidi"/>
          <w:sz w:val="22"/>
        </w:rPr>
      </w:pPr>
      <w:hyperlink w:anchor="_Toc81999966" w:history="1">
        <w:r w:rsidR="00B1134A" w:rsidRPr="009F02ED">
          <w:rPr>
            <w:rStyle w:val="Hypertextovodkaz"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10.</w:t>
        </w:r>
        <w:r w:rsidR="00B1134A">
          <w:rPr>
            <w:rFonts w:asciiTheme="minorHAnsi" w:eastAsiaTheme="minorEastAsia" w:hAnsiTheme="minorHAnsi" w:cstheme="minorBidi"/>
            <w:sz w:val="22"/>
          </w:rPr>
          <w:tab/>
        </w:r>
        <w:r w:rsidR="00B1134A" w:rsidRPr="009F02ED">
          <w:rPr>
            <w:rStyle w:val="Hypertextovodkaz"/>
          </w:rPr>
          <w:t>Ostatní práva a povinnosti Nájemce</w:t>
        </w:r>
        <w:r w:rsidR="00B1134A">
          <w:rPr>
            <w:webHidden/>
          </w:rPr>
          <w:tab/>
        </w:r>
        <w:r w:rsidR="00B1134A">
          <w:rPr>
            <w:webHidden/>
          </w:rPr>
          <w:fldChar w:fldCharType="begin"/>
        </w:r>
        <w:r w:rsidR="00B1134A">
          <w:rPr>
            <w:webHidden/>
          </w:rPr>
          <w:instrText xml:space="preserve"> PAGEREF _Toc81999966 \h </w:instrText>
        </w:r>
        <w:r w:rsidR="00B1134A">
          <w:rPr>
            <w:webHidden/>
          </w:rPr>
        </w:r>
        <w:r w:rsidR="00B1134A">
          <w:rPr>
            <w:webHidden/>
          </w:rPr>
          <w:fldChar w:fldCharType="separate"/>
        </w:r>
        <w:r w:rsidR="00B1134A">
          <w:rPr>
            <w:webHidden/>
          </w:rPr>
          <w:t>10</w:t>
        </w:r>
        <w:r w:rsidR="00B1134A">
          <w:rPr>
            <w:webHidden/>
          </w:rPr>
          <w:fldChar w:fldCharType="end"/>
        </w:r>
      </w:hyperlink>
    </w:p>
    <w:p w14:paraId="66286245" w14:textId="68BDF1CE" w:rsidR="00B1134A" w:rsidRDefault="00A81A95">
      <w:pPr>
        <w:pStyle w:val="Obsah1"/>
        <w:rPr>
          <w:rFonts w:asciiTheme="minorHAnsi" w:eastAsiaTheme="minorEastAsia" w:hAnsiTheme="minorHAnsi" w:cstheme="minorBidi"/>
          <w:sz w:val="22"/>
        </w:rPr>
      </w:pPr>
      <w:hyperlink w:anchor="_Toc81999967" w:history="1">
        <w:r w:rsidR="00B1134A" w:rsidRPr="009F02ED">
          <w:rPr>
            <w:rStyle w:val="Hypertextovodkaz"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11.</w:t>
        </w:r>
        <w:r w:rsidR="00B1134A">
          <w:rPr>
            <w:rFonts w:asciiTheme="minorHAnsi" w:eastAsiaTheme="minorEastAsia" w:hAnsiTheme="minorHAnsi" w:cstheme="minorBidi"/>
            <w:sz w:val="22"/>
          </w:rPr>
          <w:tab/>
        </w:r>
        <w:r w:rsidR="00B1134A" w:rsidRPr="009F02ED">
          <w:rPr>
            <w:rStyle w:val="Hypertextovodkaz"/>
          </w:rPr>
          <w:t>Ostatní práva a povinnosti Pronajímatele</w:t>
        </w:r>
        <w:r w:rsidR="00B1134A">
          <w:rPr>
            <w:webHidden/>
          </w:rPr>
          <w:tab/>
        </w:r>
        <w:r w:rsidR="00B1134A">
          <w:rPr>
            <w:webHidden/>
          </w:rPr>
          <w:fldChar w:fldCharType="begin"/>
        </w:r>
        <w:r w:rsidR="00B1134A">
          <w:rPr>
            <w:webHidden/>
          </w:rPr>
          <w:instrText xml:space="preserve"> PAGEREF _Toc81999967 \h </w:instrText>
        </w:r>
        <w:r w:rsidR="00B1134A">
          <w:rPr>
            <w:webHidden/>
          </w:rPr>
        </w:r>
        <w:r w:rsidR="00B1134A">
          <w:rPr>
            <w:webHidden/>
          </w:rPr>
          <w:fldChar w:fldCharType="separate"/>
        </w:r>
        <w:r w:rsidR="00B1134A">
          <w:rPr>
            <w:webHidden/>
          </w:rPr>
          <w:t>11</w:t>
        </w:r>
        <w:r w:rsidR="00B1134A">
          <w:rPr>
            <w:webHidden/>
          </w:rPr>
          <w:fldChar w:fldCharType="end"/>
        </w:r>
      </w:hyperlink>
    </w:p>
    <w:p w14:paraId="364ECCC8" w14:textId="4435ECA8" w:rsidR="00B1134A" w:rsidRDefault="00A81A95">
      <w:pPr>
        <w:pStyle w:val="Obsah1"/>
        <w:rPr>
          <w:rFonts w:asciiTheme="minorHAnsi" w:eastAsiaTheme="minorEastAsia" w:hAnsiTheme="minorHAnsi" w:cstheme="minorBidi"/>
          <w:sz w:val="22"/>
        </w:rPr>
      </w:pPr>
      <w:hyperlink w:anchor="_Toc81999968" w:history="1">
        <w:r w:rsidR="00B1134A" w:rsidRPr="009F02ED">
          <w:rPr>
            <w:rStyle w:val="Hypertextovodkaz"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12.</w:t>
        </w:r>
        <w:r w:rsidR="00B1134A">
          <w:rPr>
            <w:rFonts w:asciiTheme="minorHAnsi" w:eastAsiaTheme="minorEastAsia" w:hAnsiTheme="minorHAnsi" w:cstheme="minorBidi"/>
            <w:sz w:val="22"/>
          </w:rPr>
          <w:tab/>
        </w:r>
        <w:r w:rsidR="00B1134A" w:rsidRPr="009F02ED">
          <w:rPr>
            <w:rStyle w:val="Hypertextovodkaz"/>
          </w:rPr>
          <w:t>Skončení nájemního vztahu</w:t>
        </w:r>
        <w:r w:rsidR="00B1134A">
          <w:rPr>
            <w:webHidden/>
          </w:rPr>
          <w:tab/>
        </w:r>
        <w:r w:rsidR="00B1134A">
          <w:rPr>
            <w:webHidden/>
          </w:rPr>
          <w:fldChar w:fldCharType="begin"/>
        </w:r>
        <w:r w:rsidR="00B1134A">
          <w:rPr>
            <w:webHidden/>
          </w:rPr>
          <w:instrText xml:space="preserve"> PAGEREF _Toc81999968 \h </w:instrText>
        </w:r>
        <w:r w:rsidR="00B1134A">
          <w:rPr>
            <w:webHidden/>
          </w:rPr>
        </w:r>
        <w:r w:rsidR="00B1134A">
          <w:rPr>
            <w:webHidden/>
          </w:rPr>
          <w:fldChar w:fldCharType="separate"/>
        </w:r>
        <w:r w:rsidR="00B1134A">
          <w:rPr>
            <w:webHidden/>
          </w:rPr>
          <w:t>12</w:t>
        </w:r>
        <w:r w:rsidR="00B1134A">
          <w:rPr>
            <w:webHidden/>
          </w:rPr>
          <w:fldChar w:fldCharType="end"/>
        </w:r>
      </w:hyperlink>
    </w:p>
    <w:p w14:paraId="0812D4B9" w14:textId="110CB8D0" w:rsidR="00B1134A" w:rsidRDefault="00A81A95">
      <w:pPr>
        <w:pStyle w:val="Obsah1"/>
        <w:rPr>
          <w:rFonts w:asciiTheme="minorHAnsi" w:eastAsiaTheme="minorEastAsia" w:hAnsiTheme="minorHAnsi" w:cstheme="minorBidi"/>
          <w:sz w:val="22"/>
        </w:rPr>
      </w:pPr>
      <w:hyperlink w:anchor="_Toc81999969" w:history="1">
        <w:r w:rsidR="00B1134A" w:rsidRPr="009F02ED">
          <w:rPr>
            <w:rStyle w:val="Hypertextovodkaz"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13.</w:t>
        </w:r>
        <w:r w:rsidR="00B1134A">
          <w:rPr>
            <w:rFonts w:asciiTheme="minorHAnsi" w:eastAsiaTheme="minorEastAsia" w:hAnsiTheme="minorHAnsi" w:cstheme="minorBidi"/>
            <w:sz w:val="22"/>
          </w:rPr>
          <w:tab/>
        </w:r>
        <w:r w:rsidR="00B1134A" w:rsidRPr="009F02ED">
          <w:rPr>
            <w:rStyle w:val="Hypertextovodkaz"/>
          </w:rPr>
          <w:t>Oznamování</w:t>
        </w:r>
        <w:r w:rsidR="00B1134A">
          <w:rPr>
            <w:webHidden/>
          </w:rPr>
          <w:tab/>
        </w:r>
        <w:r w:rsidR="00B1134A">
          <w:rPr>
            <w:webHidden/>
          </w:rPr>
          <w:fldChar w:fldCharType="begin"/>
        </w:r>
        <w:r w:rsidR="00B1134A">
          <w:rPr>
            <w:webHidden/>
          </w:rPr>
          <w:instrText xml:space="preserve"> PAGEREF _Toc81999969 \h </w:instrText>
        </w:r>
        <w:r w:rsidR="00B1134A">
          <w:rPr>
            <w:webHidden/>
          </w:rPr>
        </w:r>
        <w:r w:rsidR="00B1134A">
          <w:rPr>
            <w:webHidden/>
          </w:rPr>
          <w:fldChar w:fldCharType="separate"/>
        </w:r>
        <w:r w:rsidR="00B1134A">
          <w:rPr>
            <w:webHidden/>
          </w:rPr>
          <w:t>14</w:t>
        </w:r>
        <w:r w:rsidR="00B1134A">
          <w:rPr>
            <w:webHidden/>
          </w:rPr>
          <w:fldChar w:fldCharType="end"/>
        </w:r>
      </w:hyperlink>
    </w:p>
    <w:p w14:paraId="55777C4C" w14:textId="0CECA0CC" w:rsidR="00B1134A" w:rsidRDefault="00A81A95">
      <w:pPr>
        <w:pStyle w:val="Obsah1"/>
        <w:rPr>
          <w:rFonts w:asciiTheme="minorHAnsi" w:eastAsiaTheme="minorEastAsia" w:hAnsiTheme="minorHAnsi" w:cstheme="minorBidi"/>
          <w:sz w:val="22"/>
        </w:rPr>
      </w:pPr>
      <w:hyperlink w:anchor="_Toc81999970" w:history="1">
        <w:r w:rsidR="00B1134A" w:rsidRPr="009F02ED">
          <w:rPr>
            <w:rStyle w:val="Hypertextovodkaz"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14.</w:t>
        </w:r>
        <w:r w:rsidR="00B1134A">
          <w:rPr>
            <w:rFonts w:asciiTheme="minorHAnsi" w:eastAsiaTheme="minorEastAsia" w:hAnsiTheme="minorHAnsi" w:cstheme="minorBidi"/>
            <w:sz w:val="22"/>
          </w:rPr>
          <w:tab/>
        </w:r>
        <w:r w:rsidR="00B1134A" w:rsidRPr="009F02ED">
          <w:rPr>
            <w:rStyle w:val="Hypertextovodkaz"/>
          </w:rPr>
          <w:t>Ochrana důvěrných informací</w:t>
        </w:r>
        <w:r w:rsidR="00B1134A">
          <w:rPr>
            <w:webHidden/>
          </w:rPr>
          <w:tab/>
        </w:r>
        <w:r w:rsidR="00B1134A">
          <w:rPr>
            <w:webHidden/>
          </w:rPr>
          <w:fldChar w:fldCharType="begin"/>
        </w:r>
        <w:r w:rsidR="00B1134A">
          <w:rPr>
            <w:webHidden/>
          </w:rPr>
          <w:instrText xml:space="preserve"> PAGEREF _Toc81999970 \h </w:instrText>
        </w:r>
        <w:r w:rsidR="00B1134A">
          <w:rPr>
            <w:webHidden/>
          </w:rPr>
        </w:r>
        <w:r w:rsidR="00B1134A">
          <w:rPr>
            <w:webHidden/>
          </w:rPr>
          <w:fldChar w:fldCharType="separate"/>
        </w:r>
        <w:r w:rsidR="00B1134A">
          <w:rPr>
            <w:webHidden/>
          </w:rPr>
          <w:t>14</w:t>
        </w:r>
        <w:r w:rsidR="00B1134A">
          <w:rPr>
            <w:webHidden/>
          </w:rPr>
          <w:fldChar w:fldCharType="end"/>
        </w:r>
      </w:hyperlink>
    </w:p>
    <w:p w14:paraId="63E84733" w14:textId="207880D8" w:rsidR="00B1134A" w:rsidRDefault="00A81A95">
      <w:pPr>
        <w:pStyle w:val="Obsah1"/>
        <w:rPr>
          <w:rFonts w:asciiTheme="minorHAnsi" w:eastAsiaTheme="minorEastAsia" w:hAnsiTheme="minorHAnsi" w:cstheme="minorBidi"/>
          <w:sz w:val="22"/>
        </w:rPr>
      </w:pPr>
      <w:hyperlink w:anchor="_Toc81999971" w:history="1">
        <w:r w:rsidR="00B1134A" w:rsidRPr="009F02ED">
          <w:rPr>
            <w:rStyle w:val="Hypertextovodkaz"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15.</w:t>
        </w:r>
        <w:r w:rsidR="00B1134A">
          <w:rPr>
            <w:rFonts w:asciiTheme="minorHAnsi" w:eastAsiaTheme="minorEastAsia" w:hAnsiTheme="minorHAnsi" w:cstheme="minorBidi"/>
            <w:sz w:val="22"/>
          </w:rPr>
          <w:tab/>
        </w:r>
        <w:r w:rsidR="00B1134A" w:rsidRPr="009F02ED">
          <w:rPr>
            <w:rStyle w:val="Hypertextovodkaz"/>
          </w:rPr>
          <w:t>Rozhodné právo</w:t>
        </w:r>
        <w:r w:rsidR="00B1134A">
          <w:rPr>
            <w:webHidden/>
          </w:rPr>
          <w:tab/>
        </w:r>
        <w:r w:rsidR="00B1134A">
          <w:rPr>
            <w:webHidden/>
          </w:rPr>
          <w:fldChar w:fldCharType="begin"/>
        </w:r>
        <w:r w:rsidR="00B1134A">
          <w:rPr>
            <w:webHidden/>
          </w:rPr>
          <w:instrText xml:space="preserve"> PAGEREF _Toc81999971 \h </w:instrText>
        </w:r>
        <w:r w:rsidR="00B1134A">
          <w:rPr>
            <w:webHidden/>
          </w:rPr>
        </w:r>
        <w:r w:rsidR="00B1134A">
          <w:rPr>
            <w:webHidden/>
          </w:rPr>
          <w:fldChar w:fldCharType="separate"/>
        </w:r>
        <w:r w:rsidR="00B1134A">
          <w:rPr>
            <w:webHidden/>
          </w:rPr>
          <w:t>15</w:t>
        </w:r>
        <w:r w:rsidR="00B1134A">
          <w:rPr>
            <w:webHidden/>
          </w:rPr>
          <w:fldChar w:fldCharType="end"/>
        </w:r>
      </w:hyperlink>
    </w:p>
    <w:p w14:paraId="61005654" w14:textId="22DEE3CF" w:rsidR="00B1134A" w:rsidRDefault="00A81A95">
      <w:pPr>
        <w:pStyle w:val="Obsah1"/>
        <w:rPr>
          <w:rFonts w:asciiTheme="minorHAnsi" w:eastAsiaTheme="minorEastAsia" w:hAnsiTheme="minorHAnsi" w:cstheme="minorBidi"/>
          <w:sz w:val="22"/>
        </w:rPr>
      </w:pPr>
      <w:hyperlink w:anchor="_Toc81999972" w:history="1">
        <w:r w:rsidR="00B1134A" w:rsidRPr="009F02ED">
          <w:rPr>
            <w:rStyle w:val="Hypertextovodkaz"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16.</w:t>
        </w:r>
        <w:r w:rsidR="00B1134A">
          <w:rPr>
            <w:rFonts w:asciiTheme="minorHAnsi" w:eastAsiaTheme="minorEastAsia" w:hAnsiTheme="minorHAnsi" w:cstheme="minorBidi"/>
            <w:sz w:val="22"/>
          </w:rPr>
          <w:tab/>
        </w:r>
        <w:r w:rsidR="00B1134A" w:rsidRPr="009F02ED">
          <w:rPr>
            <w:rStyle w:val="Hypertextovodkaz"/>
          </w:rPr>
          <w:t>Řešení sporů</w:t>
        </w:r>
        <w:r w:rsidR="00B1134A">
          <w:rPr>
            <w:webHidden/>
          </w:rPr>
          <w:tab/>
        </w:r>
        <w:r w:rsidR="00B1134A">
          <w:rPr>
            <w:webHidden/>
          </w:rPr>
          <w:fldChar w:fldCharType="begin"/>
        </w:r>
        <w:r w:rsidR="00B1134A">
          <w:rPr>
            <w:webHidden/>
          </w:rPr>
          <w:instrText xml:space="preserve"> PAGEREF _Toc81999972 \h </w:instrText>
        </w:r>
        <w:r w:rsidR="00B1134A">
          <w:rPr>
            <w:webHidden/>
          </w:rPr>
        </w:r>
        <w:r w:rsidR="00B1134A">
          <w:rPr>
            <w:webHidden/>
          </w:rPr>
          <w:fldChar w:fldCharType="separate"/>
        </w:r>
        <w:r w:rsidR="00B1134A">
          <w:rPr>
            <w:webHidden/>
          </w:rPr>
          <w:t>15</w:t>
        </w:r>
        <w:r w:rsidR="00B1134A">
          <w:rPr>
            <w:webHidden/>
          </w:rPr>
          <w:fldChar w:fldCharType="end"/>
        </w:r>
      </w:hyperlink>
    </w:p>
    <w:p w14:paraId="64FCB672" w14:textId="455CB596" w:rsidR="00B1134A" w:rsidRDefault="00A81A95">
      <w:pPr>
        <w:pStyle w:val="Obsah1"/>
        <w:rPr>
          <w:rFonts w:asciiTheme="minorHAnsi" w:eastAsiaTheme="minorEastAsia" w:hAnsiTheme="minorHAnsi" w:cstheme="minorBidi"/>
          <w:sz w:val="22"/>
        </w:rPr>
      </w:pPr>
      <w:hyperlink w:anchor="_Toc81999973" w:history="1">
        <w:r w:rsidR="00B1134A" w:rsidRPr="009F02ED">
          <w:rPr>
            <w:rStyle w:val="Hypertextovodkaz"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17.</w:t>
        </w:r>
        <w:r w:rsidR="00B1134A">
          <w:rPr>
            <w:rFonts w:asciiTheme="minorHAnsi" w:eastAsiaTheme="minorEastAsia" w:hAnsiTheme="minorHAnsi" w:cstheme="minorBidi"/>
            <w:sz w:val="22"/>
          </w:rPr>
          <w:tab/>
        </w:r>
        <w:r w:rsidR="00B1134A" w:rsidRPr="009F02ED">
          <w:rPr>
            <w:rStyle w:val="Hypertextovodkaz"/>
          </w:rPr>
          <w:t>Vymezení vůči Občanskému zákoníku</w:t>
        </w:r>
        <w:r w:rsidR="00B1134A">
          <w:rPr>
            <w:webHidden/>
          </w:rPr>
          <w:tab/>
        </w:r>
        <w:r w:rsidR="00B1134A">
          <w:rPr>
            <w:webHidden/>
          </w:rPr>
          <w:fldChar w:fldCharType="begin"/>
        </w:r>
        <w:r w:rsidR="00B1134A">
          <w:rPr>
            <w:webHidden/>
          </w:rPr>
          <w:instrText xml:space="preserve"> PAGEREF _Toc81999973 \h </w:instrText>
        </w:r>
        <w:r w:rsidR="00B1134A">
          <w:rPr>
            <w:webHidden/>
          </w:rPr>
        </w:r>
        <w:r w:rsidR="00B1134A">
          <w:rPr>
            <w:webHidden/>
          </w:rPr>
          <w:fldChar w:fldCharType="separate"/>
        </w:r>
        <w:r w:rsidR="00B1134A">
          <w:rPr>
            <w:webHidden/>
          </w:rPr>
          <w:t>15</w:t>
        </w:r>
        <w:r w:rsidR="00B1134A">
          <w:rPr>
            <w:webHidden/>
          </w:rPr>
          <w:fldChar w:fldCharType="end"/>
        </w:r>
      </w:hyperlink>
    </w:p>
    <w:p w14:paraId="4DF01CC3" w14:textId="2695FDC7" w:rsidR="00B1134A" w:rsidRDefault="00A81A95">
      <w:pPr>
        <w:pStyle w:val="Obsah1"/>
        <w:rPr>
          <w:rFonts w:asciiTheme="minorHAnsi" w:eastAsiaTheme="minorEastAsia" w:hAnsiTheme="minorHAnsi" w:cstheme="minorBidi"/>
          <w:sz w:val="22"/>
        </w:rPr>
      </w:pPr>
      <w:hyperlink w:anchor="_Toc81999974" w:history="1">
        <w:r w:rsidR="00B1134A" w:rsidRPr="009F02ED">
          <w:rPr>
            <w:rStyle w:val="Hypertextovodkaz"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18.</w:t>
        </w:r>
        <w:r w:rsidR="00B1134A">
          <w:rPr>
            <w:rFonts w:asciiTheme="minorHAnsi" w:eastAsiaTheme="minorEastAsia" w:hAnsiTheme="minorHAnsi" w:cstheme="minorBidi"/>
            <w:sz w:val="22"/>
          </w:rPr>
          <w:tab/>
        </w:r>
        <w:r w:rsidR="00B1134A" w:rsidRPr="009F02ED">
          <w:rPr>
            <w:rStyle w:val="Hypertextovodkaz"/>
          </w:rPr>
          <w:t>Vyšší moc</w:t>
        </w:r>
        <w:r w:rsidR="00B1134A">
          <w:rPr>
            <w:webHidden/>
          </w:rPr>
          <w:tab/>
        </w:r>
        <w:r w:rsidR="00B1134A">
          <w:rPr>
            <w:webHidden/>
          </w:rPr>
          <w:fldChar w:fldCharType="begin"/>
        </w:r>
        <w:r w:rsidR="00B1134A">
          <w:rPr>
            <w:webHidden/>
          </w:rPr>
          <w:instrText xml:space="preserve"> PAGEREF _Toc81999974 \h </w:instrText>
        </w:r>
        <w:r w:rsidR="00B1134A">
          <w:rPr>
            <w:webHidden/>
          </w:rPr>
        </w:r>
        <w:r w:rsidR="00B1134A">
          <w:rPr>
            <w:webHidden/>
          </w:rPr>
          <w:fldChar w:fldCharType="separate"/>
        </w:r>
        <w:r w:rsidR="00B1134A">
          <w:rPr>
            <w:webHidden/>
          </w:rPr>
          <w:t>15</w:t>
        </w:r>
        <w:r w:rsidR="00B1134A">
          <w:rPr>
            <w:webHidden/>
          </w:rPr>
          <w:fldChar w:fldCharType="end"/>
        </w:r>
      </w:hyperlink>
    </w:p>
    <w:p w14:paraId="0F8C4D85" w14:textId="188797F5" w:rsidR="00B1134A" w:rsidRDefault="00A81A95">
      <w:pPr>
        <w:pStyle w:val="Obsah1"/>
        <w:rPr>
          <w:rFonts w:asciiTheme="minorHAnsi" w:eastAsiaTheme="minorEastAsia" w:hAnsiTheme="minorHAnsi" w:cstheme="minorBidi"/>
          <w:sz w:val="22"/>
        </w:rPr>
      </w:pPr>
      <w:hyperlink w:anchor="_Toc81999975" w:history="1">
        <w:r w:rsidR="00B1134A" w:rsidRPr="009F02ED">
          <w:rPr>
            <w:rStyle w:val="Hypertextovodkaz"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19.</w:t>
        </w:r>
        <w:r w:rsidR="00B1134A">
          <w:rPr>
            <w:rFonts w:asciiTheme="minorHAnsi" w:eastAsiaTheme="minorEastAsia" w:hAnsiTheme="minorHAnsi" w:cstheme="minorBidi"/>
            <w:sz w:val="22"/>
          </w:rPr>
          <w:tab/>
        </w:r>
        <w:r w:rsidR="00B1134A" w:rsidRPr="009F02ED">
          <w:rPr>
            <w:rStyle w:val="Hypertextovodkaz"/>
          </w:rPr>
          <w:t>Vzdání se práva</w:t>
        </w:r>
        <w:r w:rsidR="00B1134A">
          <w:rPr>
            <w:webHidden/>
          </w:rPr>
          <w:tab/>
        </w:r>
        <w:r w:rsidR="00B1134A">
          <w:rPr>
            <w:webHidden/>
          </w:rPr>
          <w:fldChar w:fldCharType="begin"/>
        </w:r>
        <w:r w:rsidR="00B1134A">
          <w:rPr>
            <w:webHidden/>
          </w:rPr>
          <w:instrText xml:space="preserve"> PAGEREF _Toc81999975 \h </w:instrText>
        </w:r>
        <w:r w:rsidR="00B1134A">
          <w:rPr>
            <w:webHidden/>
          </w:rPr>
        </w:r>
        <w:r w:rsidR="00B1134A">
          <w:rPr>
            <w:webHidden/>
          </w:rPr>
          <w:fldChar w:fldCharType="separate"/>
        </w:r>
        <w:r w:rsidR="00B1134A">
          <w:rPr>
            <w:webHidden/>
          </w:rPr>
          <w:t>16</w:t>
        </w:r>
        <w:r w:rsidR="00B1134A">
          <w:rPr>
            <w:webHidden/>
          </w:rPr>
          <w:fldChar w:fldCharType="end"/>
        </w:r>
      </w:hyperlink>
    </w:p>
    <w:p w14:paraId="14869147" w14:textId="5BF260FC" w:rsidR="00B1134A" w:rsidRDefault="00A81A95">
      <w:pPr>
        <w:pStyle w:val="Obsah1"/>
        <w:rPr>
          <w:rFonts w:asciiTheme="minorHAnsi" w:eastAsiaTheme="minorEastAsia" w:hAnsiTheme="minorHAnsi" w:cstheme="minorBidi"/>
          <w:sz w:val="22"/>
        </w:rPr>
      </w:pPr>
      <w:hyperlink w:anchor="_Toc81999976" w:history="1">
        <w:r w:rsidR="00B1134A" w:rsidRPr="009F02ED">
          <w:rPr>
            <w:rStyle w:val="Hypertextovodkaz"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20.</w:t>
        </w:r>
        <w:r w:rsidR="00B1134A">
          <w:rPr>
            <w:rFonts w:asciiTheme="minorHAnsi" w:eastAsiaTheme="minorEastAsia" w:hAnsiTheme="minorHAnsi" w:cstheme="minorBidi"/>
            <w:sz w:val="22"/>
          </w:rPr>
          <w:tab/>
        </w:r>
        <w:r w:rsidR="00B1134A" w:rsidRPr="009F02ED">
          <w:rPr>
            <w:rStyle w:val="Hypertextovodkaz"/>
          </w:rPr>
          <w:t>Oddělitelnost</w:t>
        </w:r>
        <w:r w:rsidR="00B1134A">
          <w:rPr>
            <w:webHidden/>
          </w:rPr>
          <w:tab/>
        </w:r>
        <w:r w:rsidR="00B1134A">
          <w:rPr>
            <w:webHidden/>
          </w:rPr>
          <w:fldChar w:fldCharType="begin"/>
        </w:r>
        <w:r w:rsidR="00B1134A">
          <w:rPr>
            <w:webHidden/>
          </w:rPr>
          <w:instrText xml:space="preserve"> PAGEREF _Toc81999976 \h </w:instrText>
        </w:r>
        <w:r w:rsidR="00B1134A">
          <w:rPr>
            <w:webHidden/>
          </w:rPr>
        </w:r>
        <w:r w:rsidR="00B1134A">
          <w:rPr>
            <w:webHidden/>
          </w:rPr>
          <w:fldChar w:fldCharType="separate"/>
        </w:r>
        <w:r w:rsidR="00B1134A">
          <w:rPr>
            <w:webHidden/>
          </w:rPr>
          <w:t>16</w:t>
        </w:r>
        <w:r w:rsidR="00B1134A">
          <w:rPr>
            <w:webHidden/>
          </w:rPr>
          <w:fldChar w:fldCharType="end"/>
        </w:r>
      </w:hyperlink>
    </w:p>
    <w:p w14:paraId="09801FD9" w14:textId="46A5DAD6" w:rsidR="00B1134A" w:rsidRDefault="00A81A95">
      <w:pPr>
        <w:pStyle w:val="Obsah1"/>
        <w:rPr>
          <w:rFonts w:asciiTheme="minorHAnsi" w:eastAsiaTheme="minorEastAsia" w:hAnsiTheme="minorHAnsi" w:cstheme="minorBidi"/>
          <w:sz w:val="22"/>
        </w:rPr>
      </w:pPr>
      <w:hyperlink w:anchor="_Toc81999977" w:history="1">
        <w:r w:rsidR="00B1134A" w:rsidRPr="009F02ED">
          <w:rPr>
            <w:rStyle w:val="Hypertextovodkaz"/>
            <w:rFonts w:cstheme="minorHAnsi"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21.</w:t>
        </w:r>
        <w:r w:rsidR="00B1134A">
          <w:rPr>
            <w:rFonts w:asciiTheme="minorHAnsi" w:eastAsiaTheme="minorEastAsia" w:hAnsiTheme="minorHAnsi" w:cstheme="minorBidi"/>
            <w:sz w:val="22"/>
          </w:rPr>
          <w:tab/>
        </w:r>
        <w:r w:rsidR="00B1134A" w:rsidRPr="009F02ED">
          <w:rPr>
            <w:rStyle w:val="Hypertextovodkaz"/>
            <w:rFonts w:cstheme="minorHAnsi"/>
          </w:rPr>
          <w:t>Postoupení</w:t>
        </w:r>
        <w:r w:rsidR="00B1134A">
          <w:rPr>
            <w:webHidden/>
          </w:rPr>
          <w:tab/>
        </w:r>
        <w:r w:rsidR="00B1134A">
          <w:rPr>
            <w:webHidden/>
          </w:rPr>
          <w:fldChar w:fldCharType="begin"/>
        </w:r>
        <w:r w:rsidR="00B1134A">
          <w:rPr>
            <w:webHidden/>
          </w:rPr>
          <w:instrText xml:space="preserve"> PAGEREF _Toc81999977 \h </w:instrText>
        </w:r>
        <w:r w:rsidR="00B1134A">
          <w:rPr>
            <w:webHidden/>
          </w:rPr>
        </w:r>
        <w:r w:rsidR="00B1134A">
          <w:rPr>
            <w:webHidden/>
          </w:rPr>
          <w:fldChar w:fldCharType="separate"/>
        </w:r>
        <w:r w:rsidR="00B1134A">
          <w:rPr>
            <w:webHidden/>
          </w:rPr>
          <w:t>16</w:t>
        </w:r>
        <w:r w:rsidR="00B1134A">
          <w:rPr>
            <w:webHidden/>
          </w:rPr>
          <w:fldChar w:fldCharType="end"/>
        </w:r>
      </w:hyperlink>
    </w:p>
    <w:p w14:paraId="13526D26" w14:textId="37411AA0" w:rsidR="00B1134A" w:rsidRDefault="00A81A95">
      <w:pPr>
        <w:pStyle w:val="Obsah1"/>
        <w:rPr>
          <w:rFonts w:asciiTheme="minorHAnsi" w:eastAsiaTheme="minorEastAsia" w:hAnsiTheme="minorHAnsi" w:cstheme="minorBidi"/>
          <w:sz w:val="22"/>
        </w:rPr>
      </w:pPr>
      <w:hyperlink w:anchor="_Toc81999978" w:history="1">
        <w:r w:rsidR="00B1134A" w:rsidRPr="009F02ED">
          <w:rPr>
            <w:rStyle w:val="Hypertextovodkaz"/>
            <w:rFonts w:cstheme="minorHAnsi"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22.</w:t>
        </w:r>
        <w:r w:rsidR="00B1134A">
          <w:rPr>
            <w:rFonts w:asciiTheme="minorHAnsi" w:eastAsiaTheme="minorEastAsia" w:hAnsiTheme="minorHAnsi" w:cstheme="minorBidi"/>
            <w:sz w:val="22"/>
          </w:rPr>
          <w:tab/>
        </w:r>
        <w:r w:rsidR="00B1134A" w:rsidRPr="009F02ED">
          <w:rPr>
            <w:rStyle w:val="Hypertextovodkaz"/>
            <w:rFonts w:cstheme="minorHAnsi"/>
          </w:rPr>
          <w:t>Závěrečná ustanovení</w:t>
        </w:r>
        <w:r w:rsidR="00B1134A">
          <w:rPr>
            <w:webHidden/>
          </w:rPr>
          <w:tab/>
        </w:r>
        <w:r w:rsidR="00B1134A">
          <w:rPr>
            <w:webHidden/>
          </w:rPr>
          <w:fldChar w:fldCharType="begin"/>
        </w:r>
        <w:r w:rsidR="00B1134A">
          <w:rPr>
            <w:webHidden/>
          </w:rPr>
          <w:instrText xml:space="preserve"> PAGEREF _Toc81999978 \h </w:instrText>
        </w:r>
        <w:r w:rsidR="00B1134A">
          <w:rPr>
            <w:webHidden/>
          </w:rPr>
        </w:r>
        <w:r w:rsidR="00B1134A">
          <w:rPr>
            <w:webHidden/>
          </w:rPr>
          <w:fldChar w:fldCharType="separate"/>
        </w:r>
        <w:r w:rsidR="00B1134A">
          <w:rPr>
            <w:webHidden/>
          </w:rPr>
          <w:t>17</w:t>
        </w:r>
        <w:r w:rsidR="00B1134A">
          <w:rPr>
            <w:webHidden/>
          </w:rPr>
          <w:fldChar w:fldCharType="end"/>
        </w:r>
      </w:hyperlink>
    </w:p>
    <w:p w14:paraId="5C320FD0" w14:textId="48871724" w:rsidR="00B1134A" w:rsidRDefault="00A81A95">
      <w:pPr>
        <w:pStyle w:val="Obsah1"/>
        <w:rPr>
          <w:rFonts w:asciiTheme="minorHAnsi" w:eastAsiaTheme="minorEastAsia" w:hAnsiTheme="minorHAnsi" w:cstheme="minorBidi"/>
          <w:sz w:val="22"/>
        </w:rPr>
      </w:pPr>
      <w:hyperlink w:anchor="_Toc81999979" w:history="1">
        <w:r w:rsidR="00B1134A" w:rsidRPr="009F02ED">
          <w:rPr>
            <w:rStyle w:val="Hypertextovodkaz"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23.</w:t>
        </w:r>
        <w:r w:rsidR="00B1134A">
          <w:rPr>
            <w:rFonts w:asciiTheme="minorHAnsi" w:eastAsiaTheme="minorEastAsia" w:hAnsiTheme="minorHAnsi" w:cstheme="minorBidi"/>
            <w:sz w:val="22"/>
          </w:rPr>
          <w:tab/>
        </w:r>
        <w:r w:rsidR="00B1134A" w:rsidRPr="009F02ED">
          <w:rPr>
            <w:rStyle w:val="Hypertextovodkaz"/>
          </w:rPr>
          <w:t>Změny</w:t>
        </w:r>
        <w:r w:rsidR="00B1134A">
          <w:rPr>
            <w:webHidden/>
          </w:rPr>
          <w:tab/>
        </w:r>
        <w:r w:rsidR="00B1134A">
          <w:rPr>
            <w:webHidden/>
          </w:rPr>
          <w:fldChar w:fldCharType="begin"/>
        </w:r>
        <w:r w:rsidR="00B1134A">
          <w:rPr>
            <w:webHidden/>
          </w:rPr>
          <w:instrText xml:space="preserve"> PAGEREF _Toc81999979 \h </w:instrText>
        </w:r>
        <w:r w:rsidR="00B1134A">
          <w:rPr>
            <w:webHidden/>
          </w:rPr>
        </w:r>
        <w:r w:rsidR="00B1134A">
          <w:rPr>
            <w:webHidden/>
          </w:rPr>
          <w:fldChar w:fldCharType="separate"/>
        </w:r>
        <w:r w:rsidR="00B1134A">
          <w:rPr>
            <w:webHidden/>
          </w:rPr>
          <w:t>17</w:t>
        </w:r>
        <w:r w:rsidR="00B1134A">
          <w:rPr>
            <w:webHidden/>
          </w:rPr>
          <w:fldChar w:fldCharType="end"/>
        </w:r>
      </w:hyperlink>
    </w:p>
    <w:p w14:paraId="07958392" w14:textId="7EDC8959" w:rsidR="00B1134A" w:rsidRDefault="00A81A95">
      <w:pPr>
        <w:pStyle w:val="Obsah1"/>
        <w:rPr>
          <w:rFonts w:asciiTheme="minorHAnsi" w:eastAsiaTheme="minorEastAsia" w:hAnsiTheme="minorHAnsi" w:cstheme="minorBidi"/>
          <w:sz w:val="22"/>
        </w:rPr>
      </w:pPr>
      <w:hyperlink w:anchor="_Toc81999980" w:history="1">
        <w:r w:rsidR="00B1134A" w:rsidRPr="009F02ED">
          <w:rPr>
            <w:rStyle w:val="Hypertextovodkaz"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24.</w:t>
        </w:r>
        <w:r w:rsidR="00B1134A">
          <w:rPr>
            <w:rFonts w:asciiTheme="minorHAnsi" w:eastAsiaTheme="minorEastAsia" w:hAnsiTheme="minorHAnsi" w:cstheme="minorBidi"/>
            <w:sz w:val="22"/>
          </w:rPr>
          <w:tab/>
        </w:r>
        <w:r w:rsidR="00B1134A" w:rsidRPr="009F02ED">
          <w:rPr>
            <w:rStyle w:val="Hypertextovodkaz"/>
          </w:rPr>
          <w:t>Vyhotovení</w:t>
        </w:r>
        <w:r w:rsidR="00B1134A">
          <w:rPr>
            <w:webHidden/>
          </w:rPr>
          <w:tab/>
        </w:r>
        <w:r w:rsidR="00B1134A">
          <w:rPr>
            <w:webHidden/>
          </w:rPr>
          <w:fldChar w:fldCharType="begin"/>
        </w:r>
        <w:r w:rsidR="00B1134A">
          <w:rPr>
            <w:webHidden/>
          </w:rPr>
          <w:instrText xml:space="preserve"> PAGEREF _Toc81999980 \h </w:instrText>
        </w:r>
        <w:r w:rsidR="00B1134A">
          <w:rPr>
            <w:webHidden/>
          </w:rPr>
        </w:r>
        <w:r w:rsidR="00B1134A">
          <w:rPr>
            <w:webHidden/>
          </w:rPr>
          <w:fldChar w:fldCharType="separate"/>
        </w:r>
        <w:r w:rsidR="00B1134A">
          <w:rPr>
            <w:webHidden/>
          </w:rPr>
          <w:t>18</w:t>
        </w:r>
        <w:r w:rsidR="00B1134A">
          <w:rPr>
            <w:webHidden/>
          </w:rPr>
          <w:fldChar w:fldCharType="end"/>
        </w:r>
      </w:hyperlink>
    </w:p>
    <w:p w14:paraId="0DE525D3" w14:textId="7E9E013E" w:rsidR="00B1134A" w:rsidRDefault="00A81A95">
      <w:pPr>
        <w:pStyle w:val="Obsah1"/>
        <w:rPr>
          <w:rFonts w:asciiTheme="minorHAnsi" w:eastAsiaTheme="minorEastAsia" w:hAnsiTheme="minorHAnsi" w:cstheme="minorBidi"/>
          <w:sz w:val="22"/>
        </w:rPr>
      </w:pPr>
      <w:hyperlink w:anchor="_Toc81999981" w:history="1">
        <w:r w:rsidR="00B1134A" w:rsidRPr="009F02ED">
          <w:rPr>
            <w:rStyle w:val="Hypertextovodkaz"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25.</w:t>
        </w:r>
        <w:r w:rsidR="00B1134A">
          <w:rPr>
            <w:rFonts w:asciiTheme="minorHAnsi" w:eastAsiaTheme="minorEastAsia" w:hAnsiTheme="minorHAnsi" w:cstheme="minorBidi"/>
            <w:sz w:val="22"/>
          </w:rPr>
          <w:tab/>
        </w:r>
        <w:r w:rsidR="00B1134A" w:rsidRPr="009F02ED">
          <w:rPr>
            <w:rStyle w:val="Hypertextovodkaz"/>
          </w:rPr>
          <w:t>Přílohy</w:t>
        </w:r>
        <w:r w:rsidR="00B1134A">
          <w:rPr>
            <w:webHidden/>
          </w:rPr>
          <w:tab/>
        </w:r>
        <w:r w:rsidR="00B1134A">
          <w:rPr>
            <w:webHidden/>
          </w:rPr>
          <w:fldChar w:fldCharType="begin"/>
        </w:r>
        <w:r w:rsidR="00B1134A">
          <w:rPr>
            <w:webHidden/>
          </w:rPr>
          <w:instrText xml:space="preserve"> PAGEREF _Toc81999981 \h </w:instrText>
        </w:r>
        <w:r w:rsidR="00B1134A">
          <w:rPr>
            <w:webHidden/>
          </w:rPr>
        </w:r>
        <w:r w:rsidR="00B1134A">
          <w:rPr>
            <w:webHidden/>
          </w:rPr>
          <w:fldChar w:fldCharType="separate"/>
        </w:r>
        <w:r w:rsidR="00B1134A">
          <w:rPr>
            <w:webHidden/>
          </w:rPr>
          <w:t>18</w:t>
        </w:r>
        <w:r w:rsidR="00B1134A">
          <w:rPr>
            <w:webHidden/>
          </w:rPr>
          <w:fldChar w:fldCharType="end"/>
        </w:r>
      </w:hyperlink>
    </w:p>
    <w:p w14:paraId="2AE8C275" w14:textId="119ED598" w:rsidR="00B1134A" w:rsidRDefault="00A81A95">
      <w:pPr>
        <w:pStyle w:val="Obsah1"/>
        <w:rPr>
          <w:rFonts w:asciiTheme="minorHAnsi" w:eastAsiaTheme="minorEastAsia" w:hAnsiTheme="minorHAnsi" w:cstheme="minorBidi"/>
          <w:sz w:val="22"/>
        </w:rPr>
      </w:pPr>
      <w:hyperlink w:anchor="_Toc81999982" w:history="1">
        <w:r w:rsidR="00B1134A" w:rsidRPr="009F02ED">
          <w:rPr>
            <w:rStyle w:val="Hypertextovodkaz"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26.</w:t>
        </w:r>
        <w:r w:rsidR="00B1134A">
          <w:rPr>
            <w:rFonts w:asciiTheme="minorHAnsi" w:eastAsiaTheme="minorEastAsia" w:hAnsiTheme="minorHAnsi" w:cstheme="minorBidi"/>
            <w:sz w:val="22"/>
          </w:rPr>
          <w:tab/>
        </w:r>
        <w:r w:rsidR="00B1134A" w:rsidRPr="009F02ED">
          <w:rPr>
            <w:rStyle w:val="Hypertextovodkaz"/>
          </w:rPr>
          <w:t>Prohlášení o přístupnosti Smlouvy</w:t>
        </w:r>
        <w:r w:rsidR="00B1134A">
          <w:rPr>
            <w:webHidden/>
          </w:rPr>
          <w:tab/>
        </w:r>
        <w:r w:rsidR="00B1134A">
          <w:rPr>
            <w:webHidden/>
          </w:rPr>
          <w:fldChar w:fldCharType="begin"/>
        </w:r>
        <w:r w:rsidR="00B1134A">
          <w:rPr>
            <w:webHidden/>
          </w:rPr>
          <w:instrText xml:space="preserve"> PAGEREF _Toc81999982 \h </w:instrText>
        </w:r>
        <w:r w:rsidR="00B1134A">
          <w:rPr>
            <w:webHidden/>
          </w:rPr>
        </w:r>
        <w:r w:rsidR="00B1134A">
          <w:rPr>
            <w:webHidden/>
          </w:rPr>
          <w:fldChar w:fldCharType="separate"/>
        </w:r>
        <w:r w:rsidR="00B1134A">
          <w:rPr>
            <w:webHidden/>
          </w:rPr>
          <w:t>18</w:t>
        </w:r>
        <w:r w:rsidR="00B1134A">
          <w:rPr>
            <w:webHidden/>
          </w:rPr>
          <w:fldChar w:fldCharType="end"/>
        </w:r>
      </w:hyperlink>
    </w:p>
    <w:p w14:paraId="3E78BBD3" w14:textId="427886AB" w:rsidR="00B1134A" w:rsidRDefault="00A81A95">
      <w:pPr>
        <w:pStyle w:val="Obsah1"/>
        <w:rPr>
          <w:rFonts w:asciiTheme="minorHAnsi" w:eastAsiaTheme="minorEastAsia" w:hAnsiTheme="minorHAnsi" w:cstheme="minorBidi"/>
          <w:sz w:val="22"/>
        </w:rPr>
      </w:pPr>
      <w:hyperlink w:anchor="_Toc81999983" w:history="1">
        <w:r w:rsidR="00B1134A" w:rsidRPr="009F02ED">
          <w:rPr>
            <w:rStyle w:val="Hypertextovodkaz"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27.</w:t>
        </w:r>
        <w:r w:rsidR="00B1134A">
          <w:rPr>
            <w:rFonts w:asciiTheme="minorHAnsi" w:eastAsiaTheme="minorEastAsia" w:hAnsiTheme="minorHAnsi" w:cstheme="minorBidi"/>
            <w:sz w:val="22"/>
          </w:rPr>
          <w:tab/>
        </w:r>
        <w:r w:rsidR="00B1134A" w:rsidRPr="009F02ED">
          <w:rPr>
            <w:rStyle w:val="Hypertextovodkaz"/>
          </w:rPr>
          <w:t>Účinnost</w:t>
        </w:r>
        <w:r w:rsidR="00B1134A">
          <w:rPr>
            <w:webHidden/>
          </w:rPr>
          <w:tab/>
        </w:r>
        <w:r w:rsidR="00B1134A">
          <w:rPr>
            <w:webHidden/>
          </w:rPr>
          <w:fldChar w:fldCharType="begin"/>
        </w:r>
        <w:r w:rsidR="00B1134A">
          <w:rPr>
            <w:webHidden/>
          </w:rPr>
          <w:instrText xml:space="preserve"> PAGEREF _Toc81999983 \h </w:instrText>
        </w:r>
        <w:r w:rsidR="00B1134A">
          <w:rPr>
            <w:webHidden/>
          </w:rPr>
        </w:r>
        <w:r w:rsidR="00B1134A">
          <w:rPr>
            <w:webHidden/>
          </w:rPr>
          <w:fldChar w:fldCharType="separate"/>
        </w:r>
        <w:r w:rsidR="00B1134A">
          <w:rPr>
            <w:webHidden/>
          </w:rPr>
          <w:t>18</w:t>
        </w:r>
        <w:r w:rsidR="00B1134A">
          <w:rPr>
            <w:webHidden/>
          </w:rPr>
          <w:fldChar w:fldCharType="end"/>
        </w:r>
      </w:hyperlink>
    </w:p>
    <w:p w14:paraId="54F3F4BC" w14:textId="0D8BC454" w:rsidR="00142821" w:rsidRPr="00945F81" w:rsidRDefault="00142821" w:rsidP="00180979">
      <w:pPr>
        <w:pStyle w:val="Normln-BS"/>
        <w:rPr>
          <w:noProof/>
          <w:color w:val="auto"/>
        </w:rPr>
      </w:pPr>
      <w:r w:rsidRPr="00945F81">
        <w:rPr>
          <w:noProof/>
          <w:color w:val="auto"/>
        </w:rPr>
        <w:fldChar w:fldCharType="end"/>
      </w:r>
    </w:p>
    <w:p w14:paraId="2E00AABD" w14:textId="77777777" w:rsidR="00142821" w:rsidRPr="00945F81" w:rsidRDefault="00142821" w:rsidP="00142821">
      <w:pPr>
        <w:spacing w:after="0" w:line="240" w:lineRule="auto"/>
        <w:rPr>
          <w:rFonts w:ascii="Calibri" w:hAnsi="Calibri" w:cs="Calibri"/>
          <w:noProof/>
          <w:sz w:val="16"/>
          <w:szCs w:val="16"/>
        </w:rPr>
      </w:pPr>
      <w:r w:rsidRPr="00945F81">
        <w:rPr>
          <w:noProof/>
          <w:sz w:val="16"/>
          <w:szCs w:val="16"/>
        </w:rPr>
        <w:br w:type="page"/>
      </w:r>
    </w:p>
    <w:p w14:paraId="6AA2D15A" w14:textId="77777777" w:rsidR="00142821" w:rsidRPr="00945F81" w:rsidRDefault="00142821" w:rsidP="00FC7DA9">
      <w:pPr>
        <w:pStyle w:val="Normln-BS"/>
        <w:spacing w:before="240" w:after="60"/>
        <w:rPr>
          <w:b/>
          <w:bCs/>
          <w:noProof/>
          <w:color w:val="auto"/>
        </w:rPr>
      </w:pPr>
      <w:r w:rsidRPr="00945F81">
        <w:rPr>
          <w:b/>
          <w:bCs/>
          <w:color w:val="auto"/>
        </w:rPr>
        <w:lastRenderedPageBreak/>
        <w:t>Tuto smlouvu o nájmu prostor sloužících podnikání uzavírají podle ustanovení § 2302 a násl. zákona č.</w:t>
      </w:r>
      <w:r w:rsidR="0013337F" w:rsidRPr="00945F81">
        <w:rPr>
          <w:b/>
          <w:bCs/>
          <w:color w:val="auto"/>
        </w:rPr>
        <w:t> </w:t>
      </w:r>
      <w:r w:rsidRPr="00945F81">
        <w:rPr>
          <w:b/>
          <w:bCs/>
          <w:color w:val="auto"/>
        </w:rPr>
        <w:t>89/2012 Sb., občanský zákoník, ve znění pozdějších předpisů (dále jen „Občanský zákoník“), níže uvedeného dne následující smluvní strany (dále jen „Smlouva“):</w:t>
      </w:r>
    </w:p>
    <w:p w14:paraId="0346487C" w14:textId="77777777" w:rsidR="00142821" w:rsidRPr="00945F81" w:rsidRDefault="00142821" w:rsidP="00FC7DA9">
      <w:pPr>
        <w:tabs>
          <w:tab w:val="left" w:pos="567"/>
        </w:tabs>
        <w:spacing w:before="240" w:after="6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945F81">
        <w:rPr>
          <w:rFonts w:asciiTheme="minorHAnsi" w:hAnsiTheme="minorHAnsi" w:cstheme="minorHAnsi"/>
        </w:rPr>
        <w:t>1.</w:t>
      </w:r>
      <w:r w:rsidRPr="00945F81">
        <w:rPr>
          <w:rFonts w:asciiTheme="minorHAnsi" w:hAnsiTheme="minorHAnsi" w:cstheme="minorHAnsi"/>
        </w:rPr>
        <w:tab/>
      </w:r>
      <w:r w:rsidRPr="00945F81">
        <w:rPr>
          <w:rFonts w:asciiTheme="minorHAnsi" w:hAnsiTheme="minorHAnsi" w:cstheme="minorHAnsi"/>
          <w:b/>
        </w:rPr>
        <w:t>Rozvojový fond Pardubice a.s.</w:t>
      </w:r>
      <w:r w:rsidRPr="00945F81">
        <w:rPr>
          <w:rFonts w:asciiTheme="minorHAnsi" w:hAnsiTheme="minorHAnsi" w:cstheme="minorHAnsi"/>
          <w:bCs/>
        </w:rPr>
        <w:t>,</w:t>
      </w:r>
      <w:r w:rsidRPr="00945F81">
        <w:rPr>
          <w:rFonts w:asciiTheme="minorHAnsi" w:hAnsiTheme="minorHAnsi" w:cstheme="minorHAnsi"/>
        </w:rPr>
        <w:t xml:space="preserve"> IČO: 252 91 408, se sídlem třída Míru 90, </w:t>
      </w:r>
      <w:proofErr w:type="gramStart"/>
      <w:r w:rsidRPr="00945F81">
        <w:rPr>
          <w:rFonts w:asciiTheme="minorHAnsi" w:hAnsiTheme="minorHAnsi" w:cstheme="minorHAnsi"/>
        </w:rPr>
        <w:t>Zelené</w:t>
      </w:r>
      <w:proofErr w:type="gramEnd"/>
      <w:r w:rsidRPr="00945F81">
        <w:rPr>
          <w:rFonts w:asciiTheme="minorHAnsi" w:hAnsiTheme="minorHAnsi" w:cstheme="minorHAnsi"/>
        </w:rPr>
        <w:t xml:space="preserve"> Předměstí, 530</w:t>
      </w:r>
      <w:r w:rsidR="0077759A" w:rsidRPr="00945F81">
        <w:rPr>
          <w:rFonts w:asciiTheme="minorHAnsi" w:hAnsiTheme="minorHAnsi" w:cstheme="minorHAnsi"/>
        </w:rPr>
        <w:t> </w:t>
      </w:r>
      <w:r w:rsidRPr="00945F81">
        <w:rPr>
          <w:rFonts w:asciiTheme="minorHAnsi" w:hAnsiTheme="minorHAnsi" w:cstheme="minorHAnsi"/>
        </w:rPr>
        <w:t xml:space="preserve">02 Pardubice, zapsaná v obchodním rejstříku vedeném Krajským soudem v Hradci Králové pod </w:t>
      </w:r>
      <w:proofErr w:type="spellStart"/>
      <w:r w:rsidRPr="00945F81">
        <w:rPr>
          <w:rFonts w:asciiTheme="minorHAnsi" w:hAnsiTheme="minorHAnsi" w:cstheme="minorHAnsi"/>
        </w:rPr>
        <w:t>sp</w:t>
      </w:r>
      <w:proofErr w:type="spellEnd"/>
      <w:r w:rsidRPr="00945F81">
        <w:rPr>
          <w:rFonts w:asciiTheme="minorHAnsi" w:hAnsiTheme="minorHAnsi" w:cstheme="minorHAnsi"/>
        </w:rPr>
        <w:t xml:space="preserve">. zn. B 1822, </w:t>
      </w:r>
      <w:r w:rsidR="005E5012" w:rsidRPr="00945F81">
        <w:rPr>
          <w:rFonts w:asciiTheme="minorHAnsi" w:hAnsiTheme="minorHAnsi" w:cstheme="minorHAnsi"/>
        </w:rPr>
        <w:t>zastoupena Ing. Alexandrem Krejčířem, předsedou představenstva, a Mgr. Ondřejem Šebkem, místopředsedou představenstva</w:t>
      </w:r>
    </w:p>
    <w:p w14:paraId="3A5767E8" w14:textId="64BA6EA1" w:rsidR="00142821" w:rsidRPr="00945F81" w:rsidRDefault="00142821" w:rsidP="00FC7DA9">
      <w:pPr>
        <w:spacing w:before="240" w:after="60" w:line="240" w:lineRule="auto"/>
        <w:ind w:left="567"/>
        <w:jc w:val="both"/>
        <w:rPr>
          <w:rFonts w:asciiTheme="minorHAnsi" w:hAnsiTheme="minorHAnsi" w:cstheme="minorHAnsi"/>
        </w:rPr>
      </w:pPr>
      <w:r w:rsidRPr="00945F81">
        <w:rPr>
          <w:rFonts w:asciiTheme="minorHAnsi" w:hAnsiTheme="minorHAnsi" w:cstheme="minorHAnsi"/>
        </w:rPr>
        <w:t>(dále též jen „</w:t>
      </w:r>
      <w:r w:rsidR="001A0CE6">
        <w:rPr>
          <w:rFonts w:asciiTheme="minorHAnsi" w:hAnsiTheme="minorHAnsi" w:cstheme="minorHAnsi"/>
          <w:b/>
        </w:rPr>
        <w:t>Pronajímatel</w:t>
      </w:r>
      <w:r w:rsidRPr="00945F81">
        <w:rPr>
          <w:rFonts w:asciiTheme="minorHAnsi" w:hAnsiTheme="minorHAnsi" w:cstheme="minorHAnsi"/>
        </w:rPr>
        <w:t>“)</w:t>
      </w:r>
    </w:p>
    <w:p w14:paraId="463A053A" w14:textId="77777777" w:rsidR="00142821" w:rsidRPr="00945F81" w:rsidRDefault="00142821" w:rsidP="00FC7DA9">
      <w:pPr>
        <w:tabs>
          <w:tab w:val="left" w:pos="4340"/>
        </w:tabs>
        <w:spacing w:before="240" w:after="60" w:line="240" w:lineRule="auto"/>
        <w:ind w:left="567"/>
        <w:jc w:val="both"/>
        <w:rPr>
          <w:rFonts w:asciiTheme="minorHAnsi" w:hAnsiTheme="minorHAnsi" w:cstheme="minorHAnsi"/>
        </w:rPr>
      </w:pPr>
      <w:r w:rsidRPr="00945F81">
        <w:rPr>
          <w:rFonts w:asciiTheme="minorHAnsi" w:hAnsiTheme="minorHAnsi" w:cstheme="minorHAnsi"/>
        </w:rPr>
        <w:t>a</w:t>
      </w:r>
    </w:p>
    <w:p w14:paraId="3AE759AA" w14:textId="77777777" w:rsidR="00142821" w:rsidRPr="00945F81" w:rsidRDefault="00142821" w:rsidP="00FC7DA9">
      <w:pPr>
        <w:tabs>
          <w:tab w:val="left" w:pos="567"/>
        </w:tabs>
        <w:spacing w:before="240" w:after="6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945F81">
        <w:rPr>
          <w:rFonts w:asciiTheme="minorHAnsi" w:hAnsiTheme="minorHAnsi" w:cstheme="minorHAnsi"/>
        </w:rPr>
        <w:t>2.</w:t>
      </w:r>
      <w:r w:rsidRPr="00945F81">
        <w:rPr>
          <w:rFonts w:asciiTheme="minorHAnsi" w:hAnsiTheme="minorHAnsi" w:cstheme="minorHAnsi"/>
        </w:rPr>
        <w:tab/>
      </w:r>
      <w:r w:rsidRPr="00945F81">
        <w:rPr>
          <w:rFonts w:asciiTheme="minorHAnsi" w:hAnsiTheme="minorHAnsi" w:cstheme="minorHAnsi"/>
          <w:b/>
        </w:rPr>
        <w:t>HOCKEY CLUB DYNAMO PARDUBICE a.s.</w:t>
      </w:r>
      <w:r w:rsidRPr="00945F81">
        <w:rPr>
          <w:rFonts w:asciiTheme="minorHAnsi" w:hAnsiTheme="minorHAnsi" w:cstheme="minorHAnsi"/>
        </w:rPr>
        <w:t xml:space="preserve">, IČO: 601 12 476, se sídlem Sukova třída 1735, </w:t>
      </w:r>
      <w:proofErr w:type="gramStart"/>
      <w:r w:rsidRPr="00945F81">
        <w:rPr>
          <w:rFonts w:asciiTheme="minorHAnsi" w:hAnsiTheme="minorHAnsi" w:cstheme="minorHAnsi"/>
        </w:rPr>
        <w:t>Zelené</w:t>
      </w:r>
      <w:proofErr w:type="gramEnd"/>
      <w:r w:rsidRPr="00945F81">
        <w:rPr>
          <w:rFonts w:asciiTheme="minorHAnsi" w:hAnsiTheme="minorHAnsi" w:cstheme="minorHAnsi"/>
        </w:rPr>
        <w:t xml:space="preserve"> Předměstí, 530 02 Pardubice, zapsaná v obchodním rejstříku vedeném Krajským soudem v Hradci Králové pod </w:t>
      </w:r>
      <w:proofErr w:type="spellStart"/>
      <w:r w:rsidRPr="00945F81">
        <w:rPr>
          <w:rFonts w:asciiTheme="minorHAnsi" w:hAnsiTheme="minorHAnsi" w:cstheme="minorHAnsi"/>
        </w:rPr>
        <w:t>sp</w:t>
      </w:r>
      <w:proofErr w:type="spellEnd"/>
      <w:r w:rsidRPr="00945F81">
        <w:rPr>
          <w:rFonts w:asciiTheme="minorHAnsi" w:hAnsiTheme="minorHAnsi" w:cstheme="minorHAnsi"/>
        </w:rPr>
        <w:t>. zn. B 1078, zastoupena Mgr. Ondřejem Heřmanem, předsedou představenstva a Mgr. Ivanem Čonkou, místopředsedou představenstva</w:t>
      </w:r>
    </w:p>
    <w:p w14:paraId="58678F32" w14:textId="453C9E82" w:rsidR="00142821" w:rsidRPr="00945F81" w:rsidRDefault="00142821" w:rsidP="00FC7DA9">
      <w:pPr>
        <w:spacing w:before="240" w:after="60" w:line="240" w:lineRule="auto"/>
        <w:ind w:left="567"/>
        <w:jc w:val="both"/>
        <w:rPr>
          <w:rFonts w:asciiTheme="minorHAnsi" w:hAnsiTheme="minorHAnsi" w:cstheme="minorHAnsi"/>
        </w:rPr>
      </w:pPr>
      <w:r w:rsidRPr="00945F81">
        <w:rPr>
          <w:rFonts w:asciiTheme="minorHAnsi" w:hAnsiTheme="minorHAnsi" w:cstheme="minorHAnsi"/>
        </w:rPr>
        <w:t>(dále též jen „</w:t>
      </w:r>
      <w:r w:rsidR="001C1B47">
        <w:rPr>
          <w:rFonts w:asciiTheme="minorHAnsi" w:hAnsiTheme="minorHAnsi" w:cstheme="minorHAnsi"/>
          <w:b/>
        </w:rPr>
        <w:t>Nájemce</w:t>
      </w:r>
      <w:r w:rsidRPr="00945F81">
        <w:rPr>
          <w:rFonts w:asciiTheme="minorHAnsi" w:hAnsiTheme="minorHAnsi" w:cstheme="minorHAnsi"/>
        </w:rPr>
        <w:t>“)</w:t>
      </w:r>
    </w:p>
    <w:p w14:paraId="17ED5319" w14:textId="421D47AD" w:rsidR="00142821" w:rsidRPr="00945F81" w:rsidRDefault="00142821" w:rsidP="00FC7DA9">
      <w:pPr>
        <w:spacing w:before="240" w:after="60" w:line="240" w:lineRule="auto"/>
        <w:ind w:left="567"/>
        <w:jc w:val="both"/>
        <w:rPr>
          <w:rFonts w:asciiTheme="minorHAnsi" w:hAnsiTheme="minorHAnsi" w:cstheme="minorHAnsi"/>
        </w:rPr>
      </w:pPr>
      <w:r w:rsidRPr="00945F81">
        <w:rPr>
          <w:rFonts w:asciiTheme="minorHAnsi" w:hAnsiTheme="minorHAnsi" w:cstheme="minorHAnsi"/>
        </w:rPr>
        <w:t>(</w:t>
      </w:r>
      <w:r w:rsidR="001A0CE6">
        <w:rPr>
          <w:rFonts w:asciiTheme="minorHAnsi" w:hAnsiTheme="minorHAnsi" w:cstheme="minorHAnsi"/>
        </w:rPr>
        <w:t>Pronajímatel</w:t>
      </w:r>
      <w:r w:rsidRPr="00945F81">
        <w:rPr>
          <w:rFonts w:asciiTheme="minorHAnsi" w:hAnsiTheme="minorHAnsi" w:cstheme="minorHAnsi"/>
        </w:rPr>
        <w:t xml:space="preserve"> a </w:t>
      </w:r>
      <w:r w:rsidR="001C1B47">
        <w:rPr>
          <w:rFonts w:asciiTheme="minorHAnsi" w:hAnsiTheme="minorHAnsi" w:cstheme="minorHAnsi"/>
        </w:rPr>
        <w:t>Nájemce</w:t>
      </w:r>
      <w:r w:rsidRPr="00945F81">
        <w:rPr>
          <w:rFonts w:asciiTheme="minorHAnsi" w:hAnsiTheme="minorHAnsi" w:cstheme="minorHAnsi"/>
        </w:rPr>
        <w:t xml:space="preserve"> společně dále jen „</w:t>
      </w:r>
      <w:r w:rsidRPr="00945F81">
        <w:rPr>
          <w:rFonts w:asciiTheme="minorHAnsi" w:hAnsiTheme="minorHAnsi" w:cstheme="minorHAnsi"/>
          <w:b/>
        </w:rPr>
        <w:t>Smluvní strany</w:t>
      </w:r>
      <w:r w:rsidRPr="00945F81">
        <w:rPr>
          <w:rFonts w:asciiTheme="minorHAnsi" w:hAnsiTheme="minorHAnsi" w:cstheme="minorHAnsi"/>
        </w:rPr>
        <w:t>“ a každá jednotlivě „</w:t>
      </w:r>
      <w:r w:rsidRPr="00945F81">
        <w:rPr>
          <w:rFonts w:asciiTheme="minorHAnsi" w:hAnsiTheme="minorHAnsi" w:cstheme="minorHAnsi"/>
          <w:b/>
        </w:rPr>
        <w:t>Smluvní strana</w:t>
      </w:r>
      <w:r w:rsidRPr="00945F81">
        <w:rPr>
          <w:rFonts w:asciiTheme="minorHAnsi" w:hAnsiTheme="minorHAnsi" w:cstheme="minorHAnsi"/>
        </w:rPr>
        <w:t>“).</w:t>
      </w:r>
    </w:p>
    <w:p w14:paraId="0699A912" w14:textId="77777777" w:rsidR="00142821" w:rsidRPr="00945F81" w:rsidRDefault="00142821" w:rsidP="00FC7DA9">
      <w:pPr>
        <w:spacing w:before="240" w:after="60" w:line="240" w:lineRule="auto"/>
        <w:jc w:val="both"/>
        <w:rPr>
          <w:rFonts w:asciiTheme="minorHAnsi" w:hAnsiTheme="minorHAnsi" w:cstheme="minorHAnsi"/>
          <w:b/>
        </w:rPr>
      </w:pPr>
      <w:r w:rsidRPr="00945F81">
        <w:rPr>
          <w:rFonts w:asciiTheme="minorHAnsi" w:hAnsiTheme="minorHAnsi" w:cstheme="minorHAnsi"/>
          <w:b/>
        </w:rPr>
        <w:t>VZHLEDEM K TOMU, ŽE:</w:t>
      </w:r>
    </w:p>
    <w:p w14:paraId="4FF7D9DA" w14:textId="72E72315" w:rsidR="00142821" w:rsidRPr="00650E34" w:rsidRDefault="001A0CE6" w:rsidP="00FC7DA9">
      <w:pPr>
        <w:pStyle w:val="Preambule"/>
        <w:spacing w:before="240" w:after="60"/>
        <w:rPr>
          <w:color w:val="000000" w:themeColor="text1"/>
        </w:rPr>
      </w:pPr>
      <w:r w:rsidRPr="0084557C">
        <w:rPr>
          <w:color w:val="000000" w:themeColor="text1"/>
        </w:rPr>
        <w:t>Pronajímatel</w:t>
      </w:r>
      <w:r w:rsidR="00142821" w:rsidRPr="00650E34">
        <w:rPr>
          <w:color w:val="000000" w:themeColor="text1"/>
        </w:rPr>
        <w:t xml:space="preserve"> (t.č. s názvem Městský rozvojový fond Pardubice a.s.) uzavřel s </w:t>
      </w:r>
      <w:r w:rsidR="001C1B47" w:rsidRPr="0084557C">
        <w:rPr>
          <w:color w:val="000000" w:themeColor="text1"/>
        </w:rPr>
        <w:t>Nájemce</w:t>
      </w:r>
      <w:r w:rsidR="00142821" w:rsidRPr="0084557C">
        <w:rPr>
          <w:color w:val="000000" w:themeColor="text1"/>
        </w:rPr>
        <w:t>m</w:t>
      </w:r>
      <w:r w:rsidR="00142821" w:rsidRPr="00650E34">
        <w:rPr>
          <w:color w:val="000000" w:themeColor="text1"/>
        </w:rPr>
        <w:t xml:space="preserve"> (t.č. s názvem HC MOELLER PARDUBICE a.s.) dne 1.</w:t>
      </w:r>
      <w:r w:rsidR="00CA5C42" w:rsidRPr="00650E34">
        <w:rPr>
          <w:color w:val="000000" w:themeColor="text1"/>
        </w:rPr>
        <w:t>1</w:t>
      </w:r>
      <w:r w:rsidR="00142821" w:rsidRPr="00650E34">
        <w:rPr>
          <w:color w:val="000000" w:themeColor="text1"/>
        </w:rPr>
        <w:t>.2008 nájemní smlouvu (</w:t>
      </w:r>
      <w:r w:rsidR="00595CF7" w:rsidRPr="00650E34">
        <w:rPr>
          <w:color w:val="000000" w:themeColor="text1"/>
        </w:rPr>
        <w:t>parkování</w:t>
      </w:r>
      <w:r w:rsidR="00142821" w:rsidRPr="00650E34">
        <w:rPr>
          <w:color w:val="000000" w:themeColor="text1"/>
        </w:rPr>
        <w:t xml:space="preserve">), jejímž předmětem bylo přenechání v ní specifikovaných prostor sloužících podnikání </w:t>
      </w:r>
      <w:r w:rsidR="00AE428A" w:rsidRPr="00650E34">
        <w:rPr>
          <w:color w:val="000000" w:themeColor="text1"/>
        </w:rPr>
        <w:t xml:space="preserve">(část parkoviště) </w:t>
      </w:r>
      <w:r w:rsidR="00142821" w:rsidRPr="00650E34">
        <w:rPr>
          <w:color w:val="000000" w:themeColor="text1"/>
        </w:rPr>
        <w:t xml:space="preserve">nacházejících se </w:t>
      </w:r>
      <w:r w:rsidR="00AE428A" w:rsidRPr="00650E34">
        <w:rPr>
          <w:color w:val="000000" w:themeColor="text1"/>
        </w:rPr>
        <w:t>na pozemku</w:t>
      </w:r>
      <w:r w:rsidR="00142821" w:rsidRPr="00650E34">
        <w:rPr>
          <w:color w:val="000000" w:themeColor="text1"/>
        </w:rPr>
        <w:t xml:space="preserve"> </w:t>
      </w:r>
      <w:proofErr w:type="spellStart"/>
      <w:r w:rsidR="00AE428A" w:rsidRPr="00650E34">
        <w:rPr>
          <w:color w:val="000000" w:themeColor="text1"/>
        </w:rPr>
        <w:t>parc</w:t>
      </w:r>
      <w:proofErr w:type="spellEnd"/>
      <w:r w:rsidR="00AE428A" w:rsidRPr="00650E34">
        <w:rPr>
          <w:color w:val="000000" w:themeColor="text1"/>
        </w:rPr>
        <w:t>. č. 372/8 v </w:t>
      </w:r>
      <w:proofErr w:type="spellStart"/>
      <w:r w:rsidR="00AE428A" w:rsidRPr="00650E34">
        <w:rPr>
          <w:color w:val="000000" w:themeColor="text1"/>
        </w:rPr>
        <w:t>k.ú</w:t>
      </w:r>
      <w:proofErr w:type="spellEnd"/>
      <w:r w:rsidR="00AE428A" w:rsidRPr="00650E34">
        <w:rPr>
          <w:color w:val="000000" w:themeColor="text1"/>
        </w:rPr>
        <w:t xml:space="preserve">. Pardubice </w:t>
      </w:r>
      <w:r w:rsidR="00142821" w:rsidRPr="00650E34">
        <w:rPr>
          <w:color w:val="000000" w:themeColor="text1"/>
        </w:rPr>
        <w:t xml:space="preserve">k užívání </w:t>
      </w:r>
      <w:r w:rsidR="001C1B47" w:rsidRPr="0084557C">
        <w:rPr>
          <w:color w:val="000000" w:themeColor="text1"/>
        </w:rPr>
        <w:t>Nájemci</w:t>
      </w:r>
      <w:r w:rsidR="00D15765" w:rsidRPr="00650E34">
        <w:rPr>
          <w:color w:val="000000" w:themeColor="text1"/>
        </w:rPr>
        <w:t xml:space="preserve"> (dále jen „</w:t>
      </w:r>
      <w:r w:rsidR="00D15765" w:rsidRPr="00650E34">
        <w:rPr>
          <w:b/>
          <w:color w:val="000000" w:themeColor="text1"/>
        </w:rPr>
        <w:t>Původní nájemní smlouva</w:t>
      </w:r>
      <w:r w:rsidR="00D15765" w:rsidRPr="00650E34">
        <w:rPr>
          <w:color w:val="000000" w:themeColor="text1"/>
        </w:rPr>
        <w:t>“)</w:t>
      </w:r>
      <w:r w:rsidR="00142821" w:rsidRPr="00650E34">
        <w:rPr>
          <w:color w:val="000000" w:themeColor="text1"/>
        </w:rPr>
        <w:t>;</w:t>
      </w:r>
    </w:p>
    <w:p w14:paraId="726D5084" w14:textId="3713B6FE" w:rsidR="00142821" w:rsidRPr="00650E34" w:rsidRDefault="00142821" w:rsidP="00FC7DA9">
      <w:pPr>
        <w:pStyle w:val="Preambule"/>
        <w:spacing w:before="240" w:after="60"/>
        <w:rPr>
          <w:color w:val="000000" w:themeColor="text1"/>
        </w:rPr>
      </w:pPr>
      <w:r w:rsidRPr="00650E34">
        <w:rPr>
          <w:b/>
          <w:color w:val="000000" w:themeColor="text1"/>
        </w:rPr>
        <w:t>Statutární město Pardubice</w:t>
      </w:r>
      <w:r w:rsidRPr="00650E34">
        <w:rPr>
          <w:color w:val="000000" w:themeColor="text1"/>
        </w:rPr>
        <w:t xml:space="preserve">, IČO 002 74 046, se sídlem Pernštýnské náměstí č.p. 1, 530 21 Pardubice (dále jen </w:t>
      </w:r>
      <w:r w:rsidR="00912E90" w:rsidRPr="00650E34">
        <w:rPr>
          <w:color w:val="000000" w:themeColor="text1"/>
        </w:rPr>
        <w:t>„</w:t>
      </w:r>
      <w:r w:rsidRPr="00650E34">
        <w:rPr>
          <w:b/>
          <w:color w:val="000000" w:themeColor="text1"/>
        </w:rPr>
        <w:t>SMP</w:t>
      </w:r>
      <w:r w:rsidRPr="0084557C">
        <w:rPr>
          <w:color w:val="000000" w:themeColor="text1"/>
        </w:rPr>
        <w:t>"),</w:t>
      </w:r>
      <w:r w:rsidRPr="00650E34">
        <w:rPr>
          <w:color w:val="000000" w:themeColor="text1"/>
        </w:rPr>
        <w:t xml:space="preserve"> uzavřelo se společností </w:t>
      </w:r>
      <w:proofErr w:type="spellStart"/>
      <w:r w:rsidRPr="00650E34">
        <w:rPr>
          <w:b/>
          <w:color w:val="000000" w:themeColor="text1"/>
        </w:rPr>
        <w:t>HokejPce</w:t>
      </w:r>
      <w:proofErr w:type="spellEnd"/>
      <w:r w:rsidRPr="00650E34">
        <w:rPr>
          <w:b/>
          <w:color w:val="000000" w:themeColor="text1"/>
        </w:rPr>
        <w:t xml:space="preserve"> 2020 s.r.o.</w:t>
      </w:r>
      <w:r w:rsidRPr="00650E34">
        <w:rPr>
          <w:color w:val="000000" w:themeColor="text1"/>
        </w:rPr>
        <w:t xml:space="preserve">, IČO: 465 09 801, se sídlem </w:t>
      </w:r>
      <w:r w:rsidR="0055158D" w:rsidRPr="0055158D">
        <w:rPr>
          <w:color w:val="auto"/>
        </w:rPr>
        <w:t>Lánovská 1690, 543 01 Vrchlabí</w:t>
      </w:r>
      <w:r w:rsidRPr="00650E34">
        <w:rPr>
          <w:color w:val="000000" w:themeColor="text1"/>
        </w:rPr>
        <w:t xml:space="preserve">, zapsanou v obchodním rejstříku vedeném Krajským soudem v Hradci Králové pod </w:t>
      </w:r>
      <w:proofErr w:type="spellStart"/>
      <w:r w:rsidRPr="00650E34">
        <w:rPr>
          <w:color w:val="000000" w:themeColor="text1"/>
        </w:rPr>
        <w:t>sp</w:t>
      </w:r>
      <w:proofErr w:type="spellEnd"/>
      <w:r w:rsidRPr="00650E34">
        <w:rPr>
          <w:color w:val="000000" w:themeColor="text1"/>
        </w:rPr>
        <w:t>. zn. C 2301 (dále jen „</w:t>
      </w:r>
      <w:r w:rsidR="005B4897" w:rsidRPr="00650E34">
        <w:rPr>
          <w:b/>
          <w:color w:val="000000" w:themeColor="text1"/>
        </w:rPr>
        <w:t>Investor</w:t>
      </w:r>
      <w:r w:rsidRPr="00650E34">
        <w:rPr>
          <w:color w:val="000000" w:themeColor="text1"/>
        </w:rPr>
        <w:t xml:space="preserve">“), dne </w:t>
      </w:r>
      <w:r w:rsidR="005B4897" w:rsidRPr="00650E34">
        <w:rPr>
          <w:color w:val="000000" w:themeColor="text1"/>
        </w:rPr>
        <w:t>12.6.2020</w:t>
      </w:r>
      <w:r w:rsidRPr="00650E34">
        <w:rPr>
          <w:color w:val="000000" w:themeColor="text1"/>
        </w:rPr>
        <w:t xml:space="preserve"> akcionářskou dohodu (</w:t>
      </w:r>
      <w:r w:rsidR="00FC1406">
        <w:rPr>
          <w:color w:val="000000" w:themeColor="text1"/>
        </w:rPr>
        <w:t xml:space="preserve">tato akcionářská dohoda včetně všech jejích dodatků </w:t>
      </w:r>
      <w:r w:rsidRPr="00650E34">
        <w:rPr>
          <w:color w:val="000000" w:themeColor="text1"/>
        </w:rPr>
        <w:t>dále jen „</w:t>
      </w:r>
      <w:r w:rsidRPr="00650E34">
        <w:rPr>
          <w:b/>
          <w:color w:val="000000" w:themeColor="text1"/>
        </w:rPr>
        <w:t>Akcionářská dohoda</w:t>
      </w:r>
      <w:r w:rsidRPr="00650E34">
        <w:rPr>
          <w:color w:val="000000" w:themeColor="text1"/>
        </w:rPr>
        <w:t>“);</w:t>
      </w:r>
    </w:p>
    <w:p w14:paraId="7B372CF8" w14:textId="79E441A8" w:rsidR="00CD76E6" w:rsidRPr="0084557C" w:rsidRDefault="00142821">
      <w:pPr>
        <w:pStyle w:val="Preambule"/>
        <w:rPr>
          <w:color w:val="000000" w:themeColor="text1"/>
        </w:rPr>
      </w:pPr>
      <w:r w:rsidRPr="00650E34">
        <w:rPr>
          <w:color w:val="000000" w:themeColor="text1"/>
        </w:rPr>
        <w:t xml:space="preserve">Na základě čl. 9.2 Akcionářské dohody se SMP zavázalo zajistit, že </w:t>
      </w:r>
      <w:r w:rsidR="001A0CE6" w:rsidRPr="0084557C">
        <w:rPr>
          <w:color w:val="000000" w:themeColor="text1"/>
        </w:rPr>
        <w:t>Pronajímatel</w:t>
      </w:r>
      <w:r w:rsidRPr="0084557C">
        <w:rPr>
          <w:color w:val="000000" w:themeColor="text1"/>
        </w:rPr>
        <w:t xml:space="preserve"> </w:t>
      </w:r>
      <w:r w:rsidR="00BA7AD2" w:rsidRPr="0084557C">
        <w:rPr>
          <w:color w:val="000000" w:themeColor="text1"/>
        </w:rPr>
        <w:t xml:space="preserve">a </w:t>
      </w:r>
      <w:r w:rsidR="001C1B47" w:rsidRPr="00650E34">
        <w:rPr>
          <w:color w:val="000000" w:themeColor="text1"/>
        </w:rPr>
        <w:t>Nájemce</w:t>
      </w:r>
      <w:r w:rsidR="00BA7AD2" w:rsidRPr="00650E34">
        <w:rPr>
          <w:color w:val="000000" w:themeColor="text1"/>
        </w:rPr>
        <w:t xml:space="preserve"> </w:t>
      </w:r>
      <w:r w:rsidRPr="00650E34">
        <w:rPr>
          <w:color w:val="000000" w:themeColor="text1"/>
        </w:rPr>
        <w:t xml:space="preserve">spolu uzavřou nejpozději do dvou (2) měsíců od uzavření Akcionářské dohody </w:t>
      </w:r>
      <w:r w:rsidR="00F66272" w:rsidRPr="00650E34">
        <w:rPr>
          <w:color w:val="000000" w:themeColor="text1"/>
        </w:rPr>
        <w:t>novou nájemní smlouvu (popřípadě nájemní smlouvy)</w:t>
      </w:r>
      <w:r w:rsidRPr="00650E34">
        <w:rPr>
          <w:color w:val="000000" w:themeColor="text1"/>
        </w:rPr>
        <w:t xml:space="preserve">, nahrazující </w:t>
      </w:r>
      <w:r w:rsidR="00F66272" w:rsidRPr="00650E34">
        <w:rPr>
          <w:color w:val="000000" w:themeColor="text1"/>
        </w:rPr>
        <w:t xml:space="preserve">mj. </w:t>
      </w:r>
      <w:r w:rsidR="00BB4865" w:rsidRPr="00650E34">
        <w:rPr>
          <w:color w:val="000000" w:themeColor="text1"/>
        </w:rPr>
        <w:t>Původní</w:t>
      </w:r>
      <w:r w:rsidRPr="00650E34">
        <w:rPr>
          <w:color w:val="000000" w:themeColor="text1"/>
        </w:rPr>
        <w:t xml:space="preserve"> nájemní smlouv</w:t>
      </w:r>
      <w:r w:rsidR="00DB5C89" w:rsidRPr="00650E34">
        <w:rPr>
          <w:color w:val="000000" w:themeColor="text1"/>
        </w:rPr>
        <w:t>u</w:t>
      </w:r>
      <w:r w:rsidRPr="00650E34">
        <w:rPr>
          <w:color w:val="000000" w:themeColor="text1"/>
        </w:rPr>
        <w:t>, a to plně v souladu se</w:t>
      </w:r>
      <w:r w:rsidR="00BB4865" w:rsidRPr="00650E34">
        <w:rPr>
          <w:color w:val="000000" w:themeColor="text1"/>
        </w:rPr>
        <w:t> </w:t>
      </w:r>
      <w:r w:rsidRPr="00650E34">
        <w:rPr>
          <w:color w:val="000000" w:themeColor="text1"/>
        </w:rPr>
        <w:t>závaznými podmínkami uvedenými v příloze č. 9 Akcionářské dohody</w:t>
      </w:r>
      <w:r w:rsidR="00A73061">
        <w:rPr>
          <w:color w:val="000000" w:themeColor="text1"/>
        </w:rPr>
        <w:t>;</w:t>
      </w:r>
      <w:r w:rsidR="005A65D2" w:rsidRPr="0084557C">
        <w:rPr>
          <w:color w:val="000000" w:themeColor="text1"/>
        </w:rPr>
        <w:t xml:space="preserve"> </w:t>
      </w:r>
      <w:r w:rsidR="0088733D">
        <w:rPr>
          <w:color w:val="000000" w:themeColor="text1"/>
        </w:rPr>
        <w:t xml:space="preserve"> </w:t>
      </w:r>
    </w:p>
    <w:p w14:paraId="3D01BBDB" w14:textId="7F76D351" w:rsidR="00CD76E6" w:rsidRPr="00650E34" w:rsidRDefault="00CD76E6" w:rsidP="00997E7F">
      <w:pPr>
        <w:pStyle w:val="Preambule"/>
        <w:spacing w:before="240" w:after="60"/>
        <w:rPr>
          <w:color w:val="000000" w:themeColor="text1"/>
        </w:rPr>
      </w:pPr>
      <w:r w:rsidRPr="0084557C">
        <w:rPr>
          <w:color w:val="000000" w:themeColor="text1"/>
        </w:rPr>
        <w:t>Pronajímatel</w:t>
      </w:r>
      <w:r w:rsidRPr="00650E34">
        <w:rPr>
          <w:color w:val="000000" w:themeColor="text1"/>
        </w:rPr>
        <w:t xml:space="preserve"> </w:t>
      </w:r>
      <w:r w:rsidR="005A65D2" w:rsidRPr="00650E34">
        <w:rPr>
          <w:color w:val="000000" w:themeColor="text1"/>
        </w:rPr>
        <w:t>obdržel od</w:t>
      </w:r>
      <w:r w:rsidR="00731DA4" w:rsidRPr="00650E34">
        <w:rPr>
          <w:color w:val="000000" w:themeColor="text1"/>
        </w:rPr>
        <w:t> </w:t>
      </w:r>
      <w:r w:rsidR="005A65D2" w:rsidRPr="00650E34">
        <w:rPr>
          <w:color w:val="000000" w:themeColor="text1"/>
        </w:rPr>
        <w:t xml:space="preserve">SMP, jakožto svého jediného akcionáře, na základě usnesení Rady města Pardubic ze dne 15.6.2020, č. R/3757/2020, tzv. „pokyn k obchodnímu vedení“, na jehož základě má </w:t>
      </w:r>
      <w:r w:rsidRPr="0084557C">
        <w:rPr>
          <w:color w:val="000000" w:themeColor="text1"/>
        </w:rPr>
        <w:t>Pronajímatel</w:t>
      </w:r>
      <w:r w:rsidRPr="00650E34">
        <w:rPr>
          <w:color w:val="000000" w:themeColor="text1"/>
        </w:rPr>
        <w:t xml:space="preserve"> </w:t>
      </w:r>
      <w:r w:rsidR="005A65D2" w:rsidRPr="00650E34">
        <w:rPr>
          <w:color w:val="000000" w:themeColor="text1"/>
        </w:rPr>
        <w:t>v součinnosti s </w:t>
      </w:r>
      <w:r w:rsidRPr="0084557C">
        <w:rPr>
          <w:color w:val="000000" w:themeColor="text1"/>
        </w:rPr>
        <w:t>Nájemcem</w:t>
      </w:r>
      <w:r w:rsidRPr="00650E34">
        <w:rPr>
          <w:color w:val="000000" w:themeColor="text1"/>
        </w:rPr>
        <w:t xml:space="preserve"> </w:t>
      </w:r>
      <w:r w:rsidR="005A65D2" w:rsidRPr="00650E34">
        <w:rPr>
          <w:color w:val="000000" w:themeColor="text1"/>
        </w:rPr>
        <w:t xml:space="preserve">upravit vzájemné smluvní vztahy tak, aby byly </w:t>
      </w:r>
      <w:r w:rsidR="005A65D2" w:rsidRPr="00997E7F">
        <w:rPr>
          <w:color w:val="auto"/>
        </w:rPr>
        <w:t>v souladu s příslušnými ustanoveními Akcionářské dohody včetně jej</w:t>
      </w:r>
      <w:r w:rsidR="0038384F" w:rsidRPr="00997E7F">
        <w:rPr>
          <w:color w:val="auto"/>
        </w:rPr>
        <w:t>í</w:t>
      </w:r>
      <w:r w:rsidR="005A65D2" w:rsidRPr="00997E7F">
        <w:rPr>
          <w:color w:val="auto"/>
        </w:rPr>
        <w:t>ch příloh, zejména přílohy č. 9 Akcionářské dohody</w:t>
      </w:r>
      <w:r w:rsidR="00731DA4" w:rsidRPr="00945F81">
        <w:rPr>
          <w:color w:val="auto"/>
        </w:rPr>
        <w:t>. SMP předmětný závazek uzavřením této Smlouvy plní</w:t>
      </w:r>
      <w:r w:rsidR="00731DA4" w:rsidRPr="00997E7F">
        <w:rPr>
          <w:color w:val="auto"/>
        </w:rPr>
        <w:t>;</w:t>
      </w:r>
    </w:p>
    <w:p w14:paraId="68D99373" w14:textId="6A0314B3" w:rsidR="00200816" w:rsidRPr="0084557C" w:rsidRDefault="00200816" w:rsidP="00FB6693">
      <w:pPr>
        <w:pStyle w:val="Preambule"/>
        <w:rPr>
          <w:color w:val="000000" w:themeColor="text1"/>
        </w:rPr>
      </w:pPr>
      <w:r w:rsidRPr="0084557C">
        <w:rPr>
          <w:color w:val="000000" w:themeColor="text1"/>
        </w:rPr>
        <w:t xml:space="preserve">Pronajímatel a SMP uzavřeli dne </w:t>
      </w:r>
      <w:r w:rsidR="00D15035" w:rsidRPr="0084557C">
        <w:rPr>
          <w:color w:val="000000" w:themeColor="text1"/>
        </w:rPr>
        <w:t>14.5.2021</w:t>
      </w:r>
      <w:r w:rsidRPr="0084557C">
        <w:rPr>
          <w:color w:val="000000" w:themeColor="text1"/>
        </w:rPr>
        <w:t xml:space="preserve"> </w:t>
      </w:r>
      <w:r w:rsidR="00AB6E0B" w:rsidRPr="0084557C">
        <w:rPr>
          <w:color w:val="000000" w:themeColor="text1"/>
        </w:rPr>
        <w:t xml:space="preserve">Příkazní smlouvu, která byla schválena </w:t>
      </w:r>
      <w:r w:rsidR="00D15035" w:rsidRPr="0084557C">
        <w:rPr>
          <w:color w:val="000000" w:themeColor="text1"/>
        </w:rPr>
        <w:t>usnesením Rady SMP č.</w:t>
      </w:r>
      <w:r w:rsidR="00357BF3">
        <w:rPr>
          <w:color w:val="000000" w:themeColor="text1"/>
        </w:rPr>
        <w:t xml:space="preserve"> </w:t>
      </w:r>
      <w:r w:rsidR="00D15035" w:rsidRPr="0084557C">
        <w:rPr>
          <w:color w:val="000000" w:themeColor="text1"/>
        </w:rPr>
        <w:t>5491/2021 ze dne 12.04.2021</w:t>
      </w:r>
      <w:r w:rsidR="007178F5" w:rsidRPr="0084557C">
        <w:rPr>
          <w:color w:val="000000" w:themeColor="text1"/>
        </w:rPr>
        <w:t xml:space="preserve"> </w:t>
      </w:r>
      <w:r w:rsidR="00B6168B" w:rsidRPr="0084557C">
        <w:rPr>
          <w:color w:val="000000" w:themeColor="text1"/>
        </w:rPr>
        <w:t>(dále jen „</w:t>
      </w:r>
      <w:r w:rsidR="00B6168B" w:rsidRPr="0084557C">
        <w:rPr>
          <w:b/>
          <w:bCs/>
          <w:color w:val="000000" w:themeColor="text1"/>
        </w:rPr>
        <w:t>Příkazní smlouva</w:t>
      </w:r>
      <w:r w:rsidR="00B6168B" w:rsidRPr="0084557C">
        <w:rPr>
          <w:color w:val="000000" w:themeColor="text1"/>
        </w:rPr>
        <w:t>“)</w:t>
      </w:r>
      <w:r w:rsidR="00AB6E0B" w:rsidRPr="0084557C">
        <w:rPr>
          <w:color w:val="000000" w:themeColor="text1"/>
        </w:rPr>
        <w:t>, na jejímž základě byl Pronajímateli, jakožto příkazníkovi, udělen ze strany SMP, jakožto příkazce, příkaz k tomu, aby Pronajímatel, jakožto pronajímatel, pronajal dále specifikovaný Předmět nájmu Nájemci, jakožto nájemci</w:t>
      </w:r>
      <w:r w:rsidR="007814CB" w:rsidRPr="0084557C">
        <w:rPr>
          <w:color w:val="000000" w:themeColor="text1"/>
        </w:rPr>
        <w:t>, což Pronajímatel touto Smlouvou plní</w:t>
      </w:r>
      <w:r w:rsidR="00A73061">
        <w:rPr>
          <w:color w:val="000000" w:themeColor="text1"/>
        </w:rPr>
        <w:t>;</w:t>
      </w:r>
    </w:p>
    <w:p w14:paraId="0DF15AE8" w14:textId="4A3DF5FB" w:rsidR="00142821" w:rsidRPr="00E82AB8" w:rsidRDefault="001A0CE6" w:rsidP="00533887">
      <w:pPr>
        <w:pStyle w:val="Preambule"/>
        <w:rPr>
          <w:color w:val="000000" w:themeColor="text1"/>
        </w:rPr>
      </w:pPr>
      <w:r w:rsidRPr="008D4DF2">
        <w:rPr>
          <w:color w:val="000000" w:themeColor="text1"/>
        </w:rPr>
        <w:lastRenderedPageBreak/>
        <w:t>Pronajímatel</w:t>
      </w:r>
      <w:r w:rsidR="00142821" w:rsidRPr="008D4DF2">
        <w:rPr>
          <w:color w:val="000000" w:themeColor="text1"/>
        </w:rPr>
        <w:t xml:space="preserve"> disponuje </w:t>
      </w:r>
      <w:r w:rsidR="00B6168B" w:rsidRPr="008D4DF2">
        <w:rPr>
          <w:color w:val="000000" w:themeColor="text1"/>
        </w:rPr>
        <w:t>na základě Příkazní smlouvy</w:t>
      </w:r>
      <w:r w:rsidR="008D4A03" w:rsidRPr="008D4DF2">
        <w:rPr>
          <w:color w:val="000000" w:themeColor="text1"/>
        </w:rPr>
        <w:t>,</w:t>
      </w:r>
      <w:r w:rsidR="00B6168B" w:rsidRPr="008D4DF2">
        <w:rPr>
          <w:color w:val="000000" w:themeColor="text1"/>
        </w:rPr>
        <w:t xml:space="preserve"> </w:t>
      </w:r>
      <w:r w:rsidR="008D4A03" w:rsidRPr="008D4DF2">
        <w:rPr>
          <w:color w:val="000000" w:themeColor="text1"/>
        </w:rPr>
        <w:t xml:space="preserve">která je platná a účinná, byla řádně schválena veškerými potřebnými orgány SMP a byla řádně zveřejněna v Registru smluv, </w:t>
      </w:r>
      <w:r w:rsidR="00142821" w:rsidRPr="008D4DF2">
        <w:rPr>
          <w:color w:val="000000" w:themeColor="text1"/>
        </w:rPr>
        <w:t xml:space="preserve">právem </w:t>
      </w:r>
      <w:r w:rsidR="00B6168B" w:rsidRPr="008D4DF2">
        <w:rPr>
          <w:color w:val="000000" w:themeColor="text1"/>
        </w:rPr>
        <w:t>pronajmout Nájemci</w:t>
      </w:r>
      <w:r w:rsidR="00142821" w:rsidRPr="008D4DF2">
        <w:rPr>
          <w:color w:val="000000" w:themeColor="text1"/>
        </w:rPr>
        <w:t> níže specifikovan</w:t>
      </w:r>
      <w:r w:rsidR="00B6168B" w:rsidRPr="008D4DF2">
        <w:rPr>
          <w:color w:val="000000" w:themeColor="text1"/>
        </w:rPr>
        <w:t>é</w:t>
      </w:r>
      <w:r w:rsidR="00142821" w:rsidRPr="008D4DF2">
        <w:rPr>
          <w:color w:val="000000" w:themeColor="text1"/>
        </w:rPr>
        <w:t xml:space="preserve"> nemovit</w:t>
      </w:r>
      <w:r w:rsidR="00B6168B" w:rsidRPr="008D4DF2">
        <w:rPr>
          <w:color w:val="000000" w:themeColor="text1"/>
        </w:rPr>
        <w:t>é</w:t>
      </w:r>
      <w:r w:rsidR="00142821" w:rsidRPr="008D4DF2">
        <w:rPr>
          <w:color w:val="000000" w:themeColor="text1"/>
        </w:rPr>
        <w:t xml:space="preserve"> věc</w:t>
      </w:r>
      <w:r w:rsidR="00B6168B" w:rsidRPr="008D4DF2">
        <w:rPr>
          <w:color w:val="000000" w:themeColor="text1"/>
        </w:rPr>
        <w:t>i</w:t>
      </w:r>
      <w:r w:rsidR="00D32215" w:rsidRPr="008D4DF2">
        <w:rPr>
          <w:color w:val="000000" w:themeColor="text1"/>
        </w:rPr>
        <w:t>, a to za podmínek stanovených touto Smlouvou</w:t>
      </w:r>
      <w:r w:rsidR="008D4A03" w:rsidRPr="008D4DF2">
        <w:rPr>
          <w:color w:val="000000" w:themeColor="text1"/>
        </w:rPr>
        <w:t xml:space="preserve">, </w:t>
      </w:r>
      <w:r w:rsidR="008D4A03" w:rsidRPr="00E82AB8">
        <w:rPr>
          <w:color w:val="000000" w:themeColor="text1"/>
        </w:rPr>
        <w:t>tj. zajistit Nájemci za podmínek stanovených v této Smlouvě užívací právo k Předmětu nájmu;</w:t>
      </w:r>
    </w:p>
    <w:p w14:paraId="7F391BE4" w14:textId="2831BC18" w:rsidR="00142821" w:rsidRPr="00E82AB8" w:rsidRDefault="001C1B47" w:rsidP="00FC7DA9">
      <w:pPr>
        <w:pStyle w:val="Preambule"/>
        <w:spacing w:before="240" w:after="60"/>
        <w:rPr>
          <w:color w:val="000000" w:themeColor="text1"/>
        </w:rPr>
      </w:pPr>
      <w:r w:rsidRPr="00E82AB8">
        <w:rPr>
          <w:color w:val="000000" w:themeColor="text1"/>
        </w:rPr>
        <w:t>Nájemce</w:t>
      </w:r>
      <w:r w:rsidR="00142821" w:rsidRPr="00E82AB8">
        <w:rPr>
          <w:color w:val="000000" w:themeColor="text1"/>
        </w:rPr>
        <w:t xml:space="preserve"> má zájem o užívání níže specifikovan</w:t>
      </w:r>
      <w:r w:rsidR="00753703" w:rsidRPr="00E82AB8">
        <w:rPr>
          <w:color w:val="000000" w:themeColor="text1"/>
        </w:rPr>
        <w:t>ýc</w:t>
      </w:r>
      <w:r w:rsidR="00142821" w:rsidRPr="00E82AB8">
        <w:rPr>
          <w:color w:val="000000" w:themeColor="text1"/>
        </w:rPr>
        <w:t xml:space="preserve">h nemovitých věcí za účelem provozování jeho podnikatelské </w:t>
      </w:r>
      <w:r w:rsidR="00F464C3" w:rsidRPr="00E82AB8">
        <w:rPr>
          <w:color w:val="000000" w:themeColor="text1"/>
        </w:rPr>
        <w:t xml:space="preserve">a jiné </w:t>
      </w:r>
      <w:r w:rsidR="00142821" w:rsidRPr="00E82AB8">
        <w:rPr>
          <w:color w:val="000000" w:themeColor="text1"/>
        </w:rPr>
        <w:t xml:space="preserve">činnosti a </w:t>
      </w:r>
      <w:r w:rsidR="001A0CE6" w:rsidRPr="00E82AB8">
        <w:rPr>
          <w:color w:val="000000" w:themeColor="text1"/>
        </w:rPr>
        <w:t>Pronajímatel</w:t>
      </w:r>
      <w:r w:rsidR="00142821" w:rsidRPr="00E82AB8">
        <w:rPr>
          <w:color w:val="000000" w:themeColor="text1"/>
        </w:rPr>
        <w:t xml:space="preserve"> má zájem níže specifikovan</w:t>
      </w:r>
      <w:r w:rsidR="00731FD6" w:rsidRPr="00E82AB8">
        <w:rPr>
          <w:color w:val="000000" w:themeColor="text1"/>
        </w:rPr>
        <w:t>é</w:t>
      </w:r>
      <w:r w:rsidR="00142821" w:rsidRPr="00E82AB8">
        <w:rPr>
          <w:color w:val="000000" w:themeColor="text1"/>
        </w:rPr>
        <w:t xml:space="preserve"> nemovit</w:t>
      </w:r>
      <w:r w:rsidR="00DD0D36" w:rsidRPr="00E82AB8">
        <w:rPr>
          <w:color w:val="000000" w:themeColor="text1"/>
        </w:rPr>
        <w:t>é</w:t>
      </w:r>
      <w:r w:rsidR="00142821" w:rsidRPr="00E82AB8">
        <w:rPr>
          <w:color w:val="000000" w:themeColor="text1"/>
        </w:rPr>
        <w:t xml:space="preserve"> věc</w:t>
      </w:r>
      <w:r w:rsidR="00DD0D36" w:rsidRPr="00E82AB8">
        <w:rPr>
          <w:color w:val="000000" w:themeColor="text1"/>
        </w:rPr>
        <w:t>i</w:t>
      </w:r>
      <w:r w:rsidR="00142821" w:rsidRPr="00E82AB8">
        <w:rPr>
          <w:color w:val="000000" w:themeColor="text1"/>
        </w:rPr>
        <w:t xml:space="preserve"> pro</w:t>
      </w:r>
      <w:r w:rsidR="00753703" w:rsidRPr="00E82AB8">
        <w:rPr>
          <w:color w:val="000000" w:themeColor="text1"/>
        </w:rPr>
        <w:t> </w:t>
      </w:r>
      <w:r w:rsidR="00142821" w:rsidRPr="00E82AB8">
        <w:rPr>
          <w:color w:val="000000" w:themeColor="text1"/>
        </w:rPr>
        <w:t xml:space="preserve">tyto účely </w:t>
      </w:r>
      <w:r w:rsidRPr="00E82AB8">
        <w:rPr>
          <w:color w:val="000000" w:themeColor="text1"/>
        </w:rPr>
        <w:t>Nájemci</w:t>
      </w:r>
      <w:r w:rsidR="00142821" w:rsidRPr="00E82AB8">
        <w:rPr>
          <w:color w:val="000000" w:themeColor="text1"/>
        </w:rPr>
        <w:t xml:space="preserve"> přenechat k</w:t>
      </w:r>
      <w:r w:rsidR="005A65D2" w:rsidRPr="00E82AB8">
        <w:rPr>
          <w:color w:val="000000" w:themeColor="text1"/>
        </w:rPr>
        <w:t> </w:t>
      </w:r>
      <w:r w:rsidR="005B35F0" w:rsidRPr="00E82AB8">
        <w:rPr>
          <w:color w:val="000000" w:themeColor="text1"/>
        </w:rPr>
        <w:t xml:space="preserve">dalšímu </w:t>
      </w:r>
      <w:r w:rsidR="00142821" w:rsidRPr="00E82AB8">
        <w:rPr>
          <w:color w:val="000000" w:themeColor="text1"/>
        </w:rPr>
        <w:t>užívání</w:t>
      </w:r>
      <w:r w:rsidR="002A6FD0" w:rsidRPr="00E82AB8">
        <w:rPr>
          <w:color w:val="000000" w:themeColor="text1"/>
        </w:rPr>
        <w:t>,</w:t>
      </w:r>
    </w:p>
    <w:p w14:paraId="4CF00113" w14:textId="77777777" w:rsidR="00142821" w:rsidRPr="00650E34" w:rsidRDefault="00142821" w:rsidP="00FC7DA9">
      <w:pPr>
        <w:spacing w:before="240" w:after="60" w:line="240" w:lineRule="auto"/>
        <w:jc w:val="both"/>
        <w:rPr>
          <w:rFonts w:asciiTheme="minorHAnsi" w:hAnsiTheme="minorHAnsi"/>
          <w:b/>
          <w:color w:val="000000" w:themeColor="text1"/>
        </w:rPr>
      </w:pPr>
      <w:r w:rsidRPr="00650E34">
        <w:rPr>
          <w:rFonts w:asciiTheme="minorHAnsi" w:hAnsiTheme="minorHAnsi"/>
          <w:b/>
          <w:color w:val="000000" w:themeColor="text1"/>
        </w:rPr>
        <w:t>SE SMLUVNÍ STRANY DOHODLY TAKTO:</w:t>
      </w:r>
    </w:p>
    <w:p w14:paraId="2E660A7F" w14:textId="77777777" w:rsidR="00142821" w:rsidRPr="00650E34" w:rsidRDefault="00142821" w:rsidP="00650E34">
      <w:pPr>
        <w:pStyle w:val="Nadpis1-BS"/>
        <w:keepNext/>
        <w:rPr>
          <w:color w:val="000000" w:themeColor="text1"/>
        </w:rPr>
      </w:pPr>
      <w:bookmarkStart w:id="0" w:name="_Ref74905957"/>
      <w:bookmarkStart w:id="1" w:name="_Ref74905975"/>
      <w:bookmarkStart w:id="2" w:name="_Toc55220645"/>
      <w:bookmarkStart w:id="3" w:name="_Toc81999957"/>
      <w:r w:rsidRPr="00650E34">
        <w:rPr>
          <w:color w:val="000000" w:themeColor="text1"/>
        </w:rPr>
        <w:t>Předmět Smlouvy</w:t>
      </w:r>
      <w:bookmarkEnd w:id="0"/>
      <w:bookmarkEnd w:id="1"/>
      <w:bookmarkEnd w:id="2"/>
      <w:bookmarkEnd w:id="3"/>
    </w:p>
    <w:p w14:paraId="1BAD86C0" w14:textId="18825B01" w:rsidR="008D0CB9" w:rsidRPr="00650E34" w:rsidRDefault="001A0CE6" w:rsidP="00601AF0">
      <w:pPr>
        <w:pStyle w:val="Nadpis2-BS"/>
        <w:rPr>
          <w:color w:val="000000" w:themeColor="text1"/>
        </w:rPr>
      </w:pPr>
      <w:bookmarkStart w:id="4" w:name="_Hlk44323163"/>
      <w:r w:rsidRPr="0084557C">
        <w:rPr>
          <w:color w:val="000000" w:themeColor="text1"/>
        </w:rPr>
        <w:t>Pronajímatel</w:t>
      </w:r>
      <w:r w:rsidR="00142821" w:rsidRPr="00650E34">
        <w:rPr>
          <w:color w:val="000000" w:themeColor="text1"/>
        </w:rPr>
        <w:t xml:space="preserve"> </w:t>
      </w:r>
      <w:r w:rsidR="00FD7E18" w:rsidRPr="00650E34">
        <w:rPr>
          <w:color w:val="000000" w:themeColor="text1"/>
        </w:rPr>
        <w:t xml:space="preserve">tímto </w:t>
      </w:r>
      <w:r w:rsidR="00CE2899" w:rsidRPr="00650E34">
        <w:rPr>
          <w:color w:val="000000" w:themeColor="text1"/>
        </w:rPr>
        <w:t xml:space="preserve">prohlašuje a </w:t>
      </w:r>
      <w:r w:rsidR="00CA74E7" w:rsidRPr="00650E34">
        <w:rPr>
          <w:color w:val="000000" w:themeColor="text1"/>
        </w:rPr>
        <w:t xml:space="preserve">výslovně </w:t>
      </w:r>
      <w:r w:rsidR="00FD7E18" w:rsidRPr="00650E34">
        <w:rPr>
          <w:color w:val="000000" w:themeColor="text1"/>
        </w:rPr>
        <w:t>potvrzuje, že</w:t>
      </w:r>
      <w:r w:rsidR="008D0CB9" w:rsidRPr="00650E34">
        <w:rPr>
          <w:color w:val="000000" w:themeColor="text1"/>
        </w:rPr>
        <w:t xml:space="preserve"> </w:t>
      </w:r>
      <w:r w:rsidR="00B411E3" w:rsidRPr="00650E34">
        <w:rPr>
          <w:rFonts w:asciiTheme="minorHAnsi" w:hAnsiTheme="minorHAnsi"/>
          <w:color w:val="000000" w:themeColor="text1"/>
        </w:rPr>
        <w:t xml:space="preserve">je </w:t>
      </w:r>
      <w:r w:rsidR="00B411E3" w:rsidRPr="0084557C">
        <w:rPr>
          <w:rFonts w:asciiTheme="minorHAnsi" w:hAnsiTheme="minorHAnsi" w:cstheme="minorHAnsi"/>
          <w:color w:val="000000" w:themeColor="text1"/>
        </w:rPr>
        <w:t xml:space="preserve">na základě Příkazní smlouvy oprávněn </w:t>
      </w:r>
      <w:r w:rsidR="000900F5" w:rsidRPr="0084557C">
        <w:rPr>
          <w:rFonts w:asciiTheme="minorHAnsi" w:hAnsiTheme="minorHAnsi" w:cstheme="minorHAnsi"/>
          <w:color w:val="000000" w:themeColor="text1"/>
        </w:rPr>
        <w:t xml:space="preserve">bez dalšího </w:t>
      </w:r>
      <w:r w:rsidR="00B411E3" w:rsidRPr="0084557C">
        <w:rPr>
          <w:rFonts w:asciiTheme="minorHAnsi" w:hAnsiTheme="minorHAnsi" w:cstheme="minorHAnsi"/>
          <w:color w:val="000000" w:themeColor="text1"/>
        </w:rPr>
        <w:t>přenechat</w:t>
      </w:r>
      <w:r w:rsidR="008D0CB9" w:rsidRPr="00650E34">
        <w:rPr>
          <w:color w:val="000000" w:themeColor="text1"/>
        </w:rPr>
        <w:t xml:space="preserve"> </w:t>
      </w:r>
      <w:r w:rsidR="00BC68A3" w:rsidRPr="00650E34">
        <w:rPr>
          <w:color w:val="000000" w:themeColor="text1"/>
        </w:rPr>
        <w:t xml:space="preserve">(i) </w:t>
      </w:r>
      <w:r w:rsidR="008D0CB9" w:rsidRPr="0084557C">
        <w:rPr>
          <w:color w:val="000000" w:themeColor="text1"/>
        </w:rPr>
        <w:t>pozem</w:t>
      </w:r>
      <w:r w:rsidR="00B411E3" w:rsidRPr="0084557C">
        <w:rPr>
          <w:color w:val="000000" w:themeColor="text1"/>
        </w:rPr>
        <w:t>ek</w:t>
      </w:r>
      <w:r w:rsidR="008D0CB9" w:rsidRPr="00650E34">
        <w:rPr>
          <w:color w:val="000000" w:themeColor="text1"/>
        </w:rPr>
        <w:t xml:space="preserve"> </w:t>
      </w:r>
      <w:proofErr w:type="spellStart"/>
      <w:r w:rsidR="008D0CB9" w:rsidRPr="00650E34">
        <w:rPr>
          <w:color w:val="000000" w:themeColor="text1"/>
        </w:rPr>
        <w:t>parc</w:t>
      </w:r>
      <w:proofErr w:type="spellEnd"/>
      <w:r w:rsidR="008D0CB9" w:rsidRPr="00650E34">
        <w:rPr>
          <w:color w:val="000000" w:themeColor="text1"/>
        </w:rPr>
        <w:t xml:space="preserve">. č. 372/8, </w:t>
      </w:r>
      <w:r w:rsidR="005A65D2" w:rsidRPr="00945F81">
        <w:t>ostatní plocha</w:t>
      </w:r>
      <w:r w:rsidR="008D0CB9" w:rsidRPr="00945F81">
        <w:t>,</w:t>
      </w:r>
      <w:r w:rsidR="005A65D2" w:rsidRPr="00945F81">
        <w:t xml:space="preserve"> ostatní dopravní plocha,</w:t>
      </w:r>
      <w:r w:rsidR="008D0CB9" w:rsidRPr="00945F81">
        <w:t xml:space="preserve"> </w:t>
      </w:r>
      <w:r w:rsidR="00601AF0" w:rsidRPr="00945F81">
        <w:t>zapsan</w:t>
      </w:r>
      <w:r w:rsidR="00601AF0">
        <w:t>ý</w:t>
      </w:r>
      <w:r w:rsidR="00601AF0" w:rsidRPr="00945F81">
        <w:t xml:space="preserve"> </w:t>
      </w:r>
      <w:r w:rsidR="008D0CB9" w:rsidRPr="00945F81">
        <w:t>na listu vlastnictví č. 50001 pro </w:t>
      </w:r>
      <w:proofErr w:type="spellStart"/>
      <w:r w:rsidR="008D0CB9" w:rsidRPr="00601AF0">
        <w:t>k.ú</w:t>
      </w:r>
      <w:proofErr w:type="spellEnd"/>
      <w:r w:rsidR="008D0CB9" w:rsidRPr="00601AF0">
        <w:t>. </w:t>
      </w:r>
      <w:r w:rsidR="008D0CB9" w:rsidRPr="00945F81">
        <w:t xml:space="preserve">Pardubice, vedeném Katastrálním úřadem pro Pardubický kraj, katastrální pracoviště </w:t>
      </w:r>
      <w:r w:rsidR="008D0CB9" w:rsidRPr="00601AF0">
        <w:t>Pardubice</w:t>
      </w:r>
      <w:r w:rsidR="00EE2D81" w:rsidRPr="00601AF0">
        <w:t>, na němž se nachází plocha parkovacího stání</w:t>
      </w:r>
      <w:r w:rsidR="008D0CB9" w:rsidRPr="00601AF0">
        <w:t xml:space="preserve"> </w:t>
      </w:r>
      <w:r w:rsidR="00EE2D81" w:rsidRPr="00601AF0">
        <w:rPr>
          <w:lang w:val="en-GB"/>
        </w:rPr>
        <w:t xml:space="preserve">o </w:t>
      </w:r>
      <w:bookmarkStart w:id="5" w:name="_Hlk47451981"/>
      <w:r w:rsidR="00330F12" w:rsidRPr="00692274">
        <w:t>celkové</w:t>
      </w:r>
      <w:r w:rsidR="00330F12" w:rsidRPr="00F56938">
        <w:rPr>
          <w:lang w:val="en-GB"/>
        </w:rPr>
        <w:t xml:space="preserve"> </w:t>
      </w:r>
      <w:r w:rsidR="00EE2D81" w:rsidRPr="00601AF0">
        <w:t xml:space="preserve">kapacitě </w:t>
      </w:r>
      <w:bookmarkEnd w:id="5"/>
      <w:r w:rsidR="00E55B40" w:rsidRPr="005B3E1F">
        <w:t>tři sta (300</w:t>
      </w:r>
      <w:r w:rsidR="00EE2D81" w:rsidRPr="00601AF0">
        <w:t xml:space="preserve">) parkovacích </w:t>
      </w:r>
      <w:r w:rsidR="00923EDC" w:rsidRPr="00601AF0">
        <w:t>stání</w:t>
      </w:r>
      <w:r w:rsidR="00EE2D81" w:rsidRPr="00601AF0">
        <w:t xml:space="preserve"> </w:t>
      </w:r>
      <w:r w:rsidR="008D0CB9" w:rsidRPr="00601AF0">
        <w:t>(dále jen „</w:t>
      </w:r>
      <w:r w:rsidR="008D0CB9" w:rsidRPr="00601AF0">
        <w:rPr>
          <w:b/>
        </w:rPr>
        <w:t>Stálé parkoviště</w:t>
      </w:r>
      <w:r w:rsidR="008D0CB9" w:rsidRPr="00601AF0">
        <w:t>“)</w:t>
      </w:r>
      <w:r w:rsidR="005729AD" w:rsidRPr="00601AF0">
        <w:t>,</w:t>
      </w:r>
      <w:r w:rsidR="00CD6105" w:rsidRPr="00601AF0">
        <w:t xml:space="preserve"> </w:t>
      </w:r>
      <w:r w:rsidR="00E55B40" w:rsidRPr="00F56938">
        <w:t>z</w:t>
      </w:r>
      <w:r w:rsidR="00E55B40" w:rsidRPr="00076C31">
        <w:t> </w:t>
      </w:r>
      <w:r w:rsidR="00E55B40" w:rsidRPr="005B3E1F">
        <w:t xml:space="preserve">nichž </w:t>
      </w:r>
      <w:r w:rsidR="00E55B40" w:rsidRPr="004E12A2">
        <w:t xml:space="preserve">je pro potřeby Nájemce vždy </w:t>
      </w:r>
      <w:r w:rsidR="00DD69B3">
        <w:t xml:space="preserve">na Stálém parkovišti </w:t>
      </w:r>
      <w:r w:rsidR="00E55B40" w:rsidRPr="00F56938">
        <w:t>vyhrazeno alespoň</w:t>
      </w:r>
      <w:r w:rsidR="00EE2D81" w:rsidRPr="00076C31">
        <w:rPr>
          <w:lang w:val="en-GB"/>
        </w:rPr>
        <w:t xml:space="preserve"> </w:t>
      </w:r>
      <w:r w:rsidR="00EE2D81" w:rsidRPr="00692274">
        <w:t xml:space="preserve">jedno sto devadesát (190) parkovacích </w:t>
      </w:r>
      <w:r w:rsidR="00923EDC" w:rsidRPr="00692274">
        <w:t>stání</w:t>
      </w:r>
      <w:r w:rsidR="005729AD" w:rsidRPr="00945F81">
        <w:t>,</w:t>
      </w:r>
      <w:r w:rsidR="00CD6105" w:rsidRPr="00945F81">
        <w:t xml:space="preserve"> </w:t>
      </w:r>
      <w:r w:rsidR="00CD6105" w:rsidRPr="00601AF0">
        <w:t xml:space="preserve">a </w:t>
      </w:r>
      <w:r w:rsidR="00BC68A3" w:rsidRPr="00650E34">
        <w:rPr>
          <w:color w:val="000000" w:themeColor="text1"/>
        </w:rPr>
        <w:t>(</w:t>
      </w:r>
      <w:proofErr w:type="spellStart"/>
      <w:r w:rsidR="00BC68A3" w:rsidRPr="00650E34">
        <w:rPr>
          <w:color w:val="000000" w:themeColor="text1"/>
        </w:rPr>
        <w:t>ii</w:t>
      </w:r>
      <w:proofErr w:type="spellEnd"/>
      <w:r w:rsidR="00BC68A3" w:rsidRPr="00650E34">
        <w:rPr>
          <w:color w:val="000000" w:themeColor="text1"/>
        </w:rPr>
        <w:t xml:space="preserve">) </w:t>
      </w:r>
      <w:r w:rsidR="00CD6105" w:rsidRPr="00C12F62">
        <w:rPr>
          <w:color w:val="000000" w:themeColor="text1"/>
        </w:rPr>
        <w:t>pozem</w:t>
      </w:r>
      <w:r w:rsidR="00B411E3" w:rsidRPr="00C12F62">
        <w:rPr>
          <w:color w:val="000000" w:themeColor="text1"/>
        </w:rPr>
        <w:t>ek</w:t>
      </w:r>
      <w:r w:rsidR="00CD6105" w:rsidRPr="00650E34">
        <w:rPr>
          <w:color w:val="000000" w:themeColor="text1"/>
        </w:rPr>
        <w:t xml:space="preserve"> </w:t>
      </w:r>
      <w:proofErr w:type="spellStart"/>
      <w:r w:rsidR="00CD6105" w:rsidRPr="00650E34">
        <w:rPr>
          <w:color w:val="000000" w:themeColor="text1"/>
        </w:rPr>
        <w:t>parc</w:t>
      </w:r>
      <w:proofErr w:type="spellEnd"/>
      <w:r w:rsidR="00CD6105" w:rsidRPr="00650E34">
        <w:rPr>
          <w:color w:val="000000" w:themeColor="text1"/>
        </w:rPr>
        <w:t>. č. 380/</w:t>
      </w:r>
      <w:r w:rsidR="00CD6105" w:rsidRPr="00601AF0">
        <w:t xml:space="preserve">1, </w:t>
      </w:r>
      <w:r w:rsidR="00CD6105" w:rsidRPr="00945F81">
        <w:t>ostatní plocha, jiná plocha, zapsaného na listu vlastnictví č. 50001 pro </w:t>
      </w:r>
      <w:proofErr w:type="spellStart"/>
      <w:r w:rsidR="00CD6105" w:rsidRPr="00601AF0">
        <w:t>k.ú</w:t>
      </w:r>
      <w:proofErr w:type="spellEnd"/>
      <w:r w:rsidR="00CD6105" w:rsidRPr="00601AF0">
        <w:t>. </w:t>
      </w:r>
      <w:r w:rsidR="00CD6105" w:rsidRPr="00945F81">
        <w:t xml:space="preserve">Pardubice, vedeném Katastrálním úřadem pro Pardubický kraj, katastrální pracoviště </w:t>
      </w:r>
      <w:r w:rsidR="00CD6105" w:rsidRPr="00601AF0">
        <w:t>Pardubice</w:t>
      </w:r>
      <w:r w:rsidR="00EE2D81" w:rsidRPr="00601AF0">
        <w:t xml:space="preserve">, na </w:t>
      </w:r>
      <w:r w:rsidR="00EE2D81" w:rsidRPr="00650E34">
        <w:rPr>
          <w:color w:val="000000" w:themeColor="text1"/>
        </w:rPr>
        <w:t xml:space="preserve">němž se nachází plocha parkovacího stání o </w:t>
      </w:r>
      <w:r w:rsidR="00F770DD" w:rsidRPr="00650E34">
        <w:rPr>
          <w:color w:val="000000" w:themeColor="text1"/>
        </w:rPr>
        <w:t xml:space="preserve">kapacitě </w:t>
      </w:r>
      <w:r w:rsidR="00EE2D81" w:rsidRPr="00650E34">
        <w:rPr>
          <w:color w:val="000000" w:themeColor="text1"/>
        </w:rPr>
        <w:t>šedesát</w:t>
      </w:r>
      <w:r w:rsidR="00144ED1" w:rsidRPr="00650E34">
        <w:rPr>
          <w:color w:val="000000" w:themeColor="text1"/>
        </w:rPr>
        <w:t>i</w:t>
      </w:r>
      <w:r w:rsidR="00EE2D81" w:rsidRPr="00650E34">
        <w:rPr>
          <w:color w:val="000000" w:themeColor="text1"/>
        </w:rPr>
        <w:t xml:space="preserve"> (60) parkovacích </w:t>
      </w:r>
      <w:r w:rsidR="00923EDC" w:rsidRPr="00650E34">
        <w:rPr>
          <w:color w:val="000000" w:themeColor="text1"/>
        </w:rPr>
        <w:t>stání</w:t>
      </w:r>
      <w:r w:rsidR="00EE2D81" w:rsidRPr="00650E34">
        <w:rPr>
          <w:color w:val="000000" w:themeColor="text1"/>
        </w:rPr>
        <w:t xml:space="preserve"> </w:t>
      </w:r>
      <w:r w:rsidR="00CD6105" w:rsidRPr="00650E34">
        <w:rPr>
          <w:color w:val="000000" w:themeColor="text1"/>
        </w:rPr>
        <w:t>(dále jen „</w:t>
      </w:r>
      <w:r w:rsidR="00CD6105" w:rsidRPr="00650E34">
        <w:rPr>
          <w:b/>
          <w:color w:val="000000" w:themeColor="text1"/>
        </w:rPr>
        <w:t>Přídavné parkoviště</w:t>
      </w:r>
      <w:r w:rsidR="00CD6105" w:rsidRPr="00C12F62">
        <w:rPr>
          <w:color w:val="000000" w:themeColor="text1"/>
        </w:rPr>
        <w:t>“</w:t>
      </w:r>
      <w:r w:rsidR="00B411E3" w:rsidRPr="00C12F62">
        <w:rPr>
          <w:color w:val="000000" w:themeColor="text1"/>
        </w:rPr>
        <w:t>;</w:t>
      </w:r>
      <w:r w:rsidR="00B411E3" w:rsidRPr="0065756B">
        <w:rPr>
          <w:color w:val="000000" w:themeColor="text1"/>
        </w:rPr>
        <w:t xml:space="preserve"> </w:t>
      </w:r>
      <w:r w:rsidR="00CD6105" w:rsidRPr="00650E34">
        <w:rPr>
          <w:color w:val="000000" w:themeColor="text1"/>
        </w:rPr>
        <w:t>Stál</w:t>
      </w:r>
      <w:r w:rsidR="00F500D9" w:rsidRPr="00650E34">
        <w:rPr>
          <w:color w:val="000000" w:themeColor="text1"/>
        </w:rPr>
        <w:t>é</w:t>
      </w:r>
      <w:r w:rsidR="00CD6105" w:rsidRPr="00650E34">
        <w:rPr>
          <w:color w:val="000000" w:themeColor="text1"/>
        </w:rPr>
        <w:t xml:space="preserve"> parkoviště a Přídavné parkoviště </w:t>
      </w:r>
      <w:r w:rsidR="00CD6105" w:rsidRPr="00650E34">
        <w:rPr>
          <w:rFonts w:asciiTheme="minorHAnsi" w:hAnsiTheme="minorHAnsi"/>
          <w:color w:val="000000" w:themeColor="text1"/>
        </w:rPr>
        <w:t>společně dále jen „</w:t>
      </w:r>
      <w:r w:rsidR="00CD6105" w:rsidRPr="00650E34">
        <w:rPr>
          <w:rFonts w:asciiTheme="minorHAnsi" w:hAnsiTheme="minorHAnsi"/>
          <w:b/>
          <w:color w:val="000000" w:themeColor="text1"/>
        </w:rPr>
        <w:t>P</w:t>
      </w:r>
      <w:r w:rsidR="00657BDA" w:rsidRPr="00650E34">
        <w:rPr>
          <w:rFonts w:asciiTheme="minorHAnsi" w:hAnsiTheme="minorHAnsi"/>
          <w:b/>
          <w:color w:val="000000" w:themeColor="text1"/>
        </w:rPr>
        <w:t>arkoviště</w:t>
      </w:r>
      <w:r w:rsidR="00657BDA" w:rsidRPr="00650E34">
        <w:rPr>
          <w:rFonts w:asciiTheme="minorHAnsi" w:hAnsiTheme="minorHAnsi"/>
          <w:color w:val="000000" w:themeColor="text1"/>
        </w:rPr>
        <w:t xml:space="preserve">“) </w:t>
      </w:r>
      <w:r w:rsidR="00FB3F6C" w:rsidRPr="00945F81">
        <w:t xml:space="preserve">přenechat </w:t>
      </w:r>
      <w:r w:rsidR="00F516CD" w:rsidRPr="00601AF0">
        <w:rPr>
          <w:rFonts w:asciiTheme="minorHAnsi" w:hAnsiTheme="minorHAnsi"/>
        </w:rPr>
        <w:t xml:space="preserve">v rozsahu </w:t>
      </w:r>
      <w:r w:rsidR="00E020B4">
        <w:rPr>
          <w:rFonts w:asciiTheme="minorHAnsi" w:hAnsiTheme="minorHAnsi" w:cstheme="minorHAnsi"/>
        </w:rPr>
        <w:t xml:space="preserve">stanoveném touto Smlouvou </w:t>
      </w:r>
      <w:r w:rsidR="000659C3" w:rsidRPr="00601AF0">
        <w:t xml:space="preserve">k dalšímu </w:t>
      </w:r>
      <w:r w:rsidR="000659C3" w:rsidRPr="00650E34">
        <w:rPr>
          <w:color w:val="000000" w:themeColor="text1"/>
        </w:rPr>
        <w:t xml:space="preserve">užívání </w:t>
      </w:r>
      <w:r w:rsidR="00B411E3" w:rsidRPr="00C12F62">
        <w:rPr>
          <w:color w:val="000000" w:themeColor="text1"/>
        </w:rPr>
        <w:t>Nájemc</w:t>
      </w:r>
      <w:r w:rsidR="000900F5" w:rsidRPr="00C12F62">
        <w:rPr>
          <w:color w:val="000000" w:themeColor="text1"/>
        </w:rPr>
        <w:t>i</w:t>
      </w:r>
      <w:r w:rsidR="00B411E3" w:rsidRPr="00C12F62">
        <w:rPr>
          <w:color w:val="000000" w:themeColor="text1"/>
        </w:rPr>
        <w:t>.</w:t>
      </w:r>
      <w:r w:rsidR="00BC68A3" w:rsidRPr="00C12F62">
        <w:rPr>
          <w:color w:val="000000" w:themeColor="text1"/>
        </w:rPr>
        <w:t xml:space="preserve"> </w:t>
      </w:r>
      <w:r w:rsidR="00B411E3" w:rsidRPr="00C12F62">
        <w:rPr>
          <w:color w:val="000000" w:themeColor="text1"/>
        </w:rPr>
        <w:t>O</w:t>
      </w:r>
      <w:r w:rsidR="00BC68A3" w:rsidRPr="00C12F62">
        <w:rPr>
          <w:color w:val="000000" w:themeColor="text1"/>
        </w:rPr>
        <w:t>sobou</w:t>
      </w:r>
      <w:r w:rsidR="00BC68A3" w:rsidRPr="0065756B">
        <w:rPr>
          <w:color w:val="000000" w:themeColor="text1"/>
        </w:rPr>
        <w:t xml:space="preserve"> disponující vlastnickým právem k</w:t>
      </w:r>
      <w:r w:rsidR="00B411E3" w:rsidRPr="0065756B">
        <w:rPr>
          <w:color w:val="000000" w:themeColor="text1"/>
        </w:rPr>
        <w:t> </w:t>
      </w:r>
      <w:r w:rsidR="00BC68A3" w:rsidRPr="0065756B">
        <w:rPr>
          <w:color w:val="000000" w:themeColor="text1"/>
        </w:rPr>
        <w:t>Parkovištím</w:t>
      </w:r>
      <w:r w:rsidR="00B411E3" w:rsidRPr="00C12F62">
        <w:rPr>
          <w:color w:val="000000" w:themeColor="text1"/>
        </w:rPr>
        <w:t xml:space="preserve"> je</w:t>
      </w:r>
      <w:r w:rsidR="00BC68A3" w:rsidRPr="0065756B">
        <w:rPr>
          <w:color w:val="000000" w:themeColor="text1"/>
        </w:rPr>
        <w:t xml:space="preserve"> ke dni uzavření této Smlouvy SMP</w:t>
      </w:r>
      <w:r w:rsidR="00657BDA" w:rsidRPr="0065756B">
        <w:rPr>
          <w:color w:val="000000" w:themeColor="text1"/>
        </w:rPr>
        <w:t>.</w:t>
      </w:r>
      <w:r w:rsidR="000900F5" w:rsidRPr="0065756B">
        <w:rPr>
          <w:color w:val="000000" w:themeColor="text1"/>
        </w:rPr>
        <w:t xml:space="preserve"> </w:t>
      </w:r>
    </w:p>
    <w:p w14:paraId="6B173AB4" w14:textId="66379EAD" w:rsidR="004326BB" w:rsidRPr="00650E34" w:rsidRDefault="00142821" w:rsidP="00FB3F6C">
      <w:pPr>
        <w:pStyle w:val="Nadpis2-BS"/>
        <w:rPr>
          <w:color w:val="000000" w:themeColor="text1"/>
        </w:rPr>
      </w:pPr>
      <w:bookmarkStart w:id="6" w:name="_Ref47366142"/>
      <w:bookmarkEnd w:id="4"/>
      <w:r w:rsidRPr="00650E34">
        <w:rPr>
          <w:color w:val="000000" w:themeColor="text1"/>
        </w:rPr>
        <w:t>Předmět nájmu dle této Smlouvy</w:t>
      </w:r>
      <w:r w:rsidR="004326BB" w:rsidRPr="00650E34">
        <w:rPr>
          <w:color w:val="000000" w:themeColor="text1"/>
        </w:rPr>
        <w:t xml:space="preserve"> </w:t>
      </w:r>
      <w:r w:rsidR="002A5C32" w:rsidRPr="00650E34">
        <w:rPr>
          <w:color w:val="000000" w:themeColor="text1"/>
        </w:rPr>
        <w:t>tvoří</w:t>
      </w:r>
      <w:r w:rsidR="004326BB" w:rsidRPr="00650E34">
        <w:rPr>
          <w:color w:val="000000" w:themeColor="text1"/>
        </w:rPr>
        <w:t>:</w:t>
      </w:r>
      <w:bookmarkEnd w:id="6"/>
    </w:p>
    <w:p w14:paraId="75340C1D" w14:textId="4B64FF4A" w:rsidR="004326BB" w:rsidRPr="00C12F62" w:rsidRDefault="004326BB" w:rsidP="004326BB">
      <w:pPr>
        <w:pStyle w:val="Nadpis3-BS"/>
      </w:pPr>
      <w:bookmarkStart w:id="7" w:name="_Ref47362151"/>
      <w:r w:rsidRPr="00C12F62">
        <w:t xml:space="preserve">patnáct (15) parkovacích stání nacházejících se na Stálém parkovišti, a to v rozsahu uvedeném na situačním plánku č. A, který tvoří </w:t>
      </w:r>
      <w:r w:rsidRPr="00C12F62">
        <w:rPr>
          <w:u w:val="single"/>
        </w:rPr>
        <w:t xml:space="preserve">přílohu č. </w:t>
      </w:r>
      <w:r w:rsidR="00C30393">
        <w:rPr>
          <w:u w:val="single"/>
        </w:rPr>
        <w:t>1</w:t>
      </w:r>
      <w:r w:rsidRPr="00650E34">
        <w:t xml:space="preserve"> </w:t>
      </w:r>
      <w:r w:rsidRPr="00C12F62">
        <w:t>této Smlouvy</w:t>
      </w:r>
      <w:r w:rsidR="00665EEB" w:rsidRPr="00C12F62">
        <w:t xml:space="preserve"> </w:t>
      </w:r>
      <w:r w:rsidRPr="00C12F62">
        <w:t>(dále jen „</w:t>
      </w:r>
      <w:r w:rsidR="00E05EC8" w:rsidRPr="00C12F62">
        <w:rPr>
          <w:b/>
          <w:bCs/>
        </w:rPr>
        <w:t xml:space="preserve">Celodenní </w:t>
      </w:r>
      <w:r w:rsidRPr="00C12F62">
        <w:rPr>
          <w:b/>
          <w:bCs/>
        </w:rPr>
        <w:t>parkovací stání</w:t>
      </w:r>
      <w:r w:rsidRPr="00C12F62">
        <w:t>“);</w:t>
      </w:r>
      <w:bookmarkEnd w:id="7"/>
    </w:p>
    <w:p w14:paraId="68C1B722" w14:textId="6FD5C7F0" w:rsidR="004326BB" w:rsidRPr="00C12F62" w:rsidRDefault="00EE2D81" w:rsidP="004326BB">
      <w:pPr>
        <w:pStyle w:val="Nadpis3-BS"/>
      </w:pPr>
      <w:bookmarkStart w:id="8" w:name="_Ref74842924"/>
      <w:r w:rsidRPr="00C12F62">
        <w:t>Stálé parkoviště v</w:t>
      </w:r>
      <w:r w:rsidR="00C23E49" w:rsidRPr="00C12F62">
        <w:t xml:space="preserve"> </w:t>
      </w:r>
      <w:r w:rsidRPr="00C12F62">
        <w:t>rozsahu</w:t>
      </w:r>
      <w:r w:rsidR="00611FB7" w:rsidRPr="00076C31">
        <w:t xml:space="preserve"> </w:t>
      </w:r>
      <w:r w:rsidR="00B8408C">
        <w:t xml:space="preserve">alespoň </w:t>
      </w:r>
      <w:r w:rsidR="00611FB7" w:rsidRPr="00714EAF">
        <w:t xml:space="preserve">jedno sto </w:t>
      </w:r>
      <w:r w:rsidR="00C23E49" w:rsidRPr="00714EAF">
        <w:t xml:space="preserve">sedmdesát pět </w:t>
      </w:r>
      <w:r w:rsidR="00611FB7" w:rsidRPr="00714EAF">
        <w:t>(</w:t>
      </w:r>
      <w:r w:rsidR="00C23E49" w:rsidRPr="00714EAF">
        <w:t>175</w:t>
      </w:r>
      <w:r w:rsidR="00611FB7" w:rsidRPr="00714EAF">
        <w:t xml:space="preserve">) </w:t>
      </w:r>
      <w:r w:rsidR="00E2081A" w:rsidRPr="00714EAF">
        <w:t xml:space="preserve">parkovacích </w:t>
      </w:r>
      <w:r w:rsidR="00952BFA" w:rsidRPr="00714EAF">
        <w:t>stání</w:t>
      </w:r>
      <w:r w:rsidR="00E2081A" w:rsidRPr="00714EAF">
        <w:t>,</w:t>
      </w:r>
      <w:r w:rsidR="00E2081A" w:rsidRPr="00C12F62">
        <w:t xml:space="preserve"> a to </w:t>
      </w:r>
      <w:r w:rsidR="00AA0611">
        <w:t>za podmínek dále stanovených touto Smlouvou, zejména</w:t>
      </w:r>
      <w:r w:rsidR="00E2081A" w:rsidRPr="00C12F62">
        <w:t xml:space="preserve"> v</w:t>
      </w:r>
      <w:r w:rsidR="00E671BA">
        <w:t> </w:t>
      </w:r>
      <w:bookmarkStart w:id="9" w:name="_Hlk74908522"/>
      <w:r w:rsidR="00E671BA">
        <w:t xml:space="preserve">čl. </w:t>
      </w:r>
      <w:r w:rsidR="0097654B">
        <w:fldChar w:fldCharType="begin"/>
      </w:r>
      <w:r w:rsidR="0097654B">
        <w:instrText xml:space="preserve"> REF _Ref49345519 \r \h </w:instrText>
      </w:r>
      <w:r w:rsidR="0097654B">
        <w:fldChar w:fldCharType="separate"/>
      </w:r>
      <w:r w:rsidR="00B1134A">
        <w:t>1.5</w:t>
      </w:r>
      <w:r w:rsidR="0097654B">
        <w:fldChar w:fldCharType="end"/>
      </w:r>
      <w:r w:rsidR="00E671BA" w:rsidRPr="003127FA">
        <w:rPr>
          <w:lang w:val="en-GB"/>
        </w:rPr>
        <w:t xml:space="preserve"> </w:t>
      </w:r>
      <w:r w:rsidR="003127FA">
        <w:rPr>
          <w:lang w:val="en-GB"/>
        </w:rPr>
        <w:t xml:space="preserve">a </w:t>
      </w:r>
      <w:proofErr w:type="spellStart"/>
      <w:r w:rsidR="003127FA">
        <w:rPr>
          <w:lang w:val="en-GB"/>
        </w:rPr>
        <w:t>čl</w:t>
      </w:r>
      <w:proofErr w:type="spellEnd"/>
      <w:r w:rsidR="003127FA">
        <w:rPr>
          <w:lang w:val="en-GB"/>
        </w:rPr>
        <w:t xml:space="preserve">. </w:t>
      </w:r>
      <w:r w:rsidR="003127FA">
        <w:rPr>
          <w:lang w:val="en-GB"/>
        </w:rPr>
        <w:fldChar w:fldCharType="begin"/>
      </w:r>
      <w:r w:rsidR="003127FA">
        <w:rPr>
          <w:lang w:val="en-GB"/>
        </w:rPr>
        <w:instrText xml:space="preserve"> REF _Ref76123899 \r \h </w:instrText>
      </w:r>
      <w:r w:rsidR="003127FA">
        <w:rPr>
          <w:lang w:val="en-GB"/>
        </w:rPr>
      </w:r>
      <w:r w:rsidR="003127FA">
        <w:rPr>
          <w:lang w:val="en-GB"/>
        </w:rPr>
        <w:fldChar w:fldCharType="separate"/>
      </w:r>
      <w:r w:rsidR="00B1134A">
        <w:rPr>
          <w:lang w:val="en-GB"/>
        </w:rPr>
        <w:t>1.6</w:t>
      </w:r>
      <w:r w:rsidR="003127FA">
        <w:rPr>
          <w:lang w:val="en-GB"/>
        </w:rPr>
        <w:fldChar w:fldCharType="end"/>
      </w:r>
      <w:r w:rsidR="003127FA">
        <w:rPr>
          <w:lang w:val="en-GB"/>
        </w:rPr>
        <w:t xml:space="preserve"> </w:t>
      </w:r>
      <w:r w:rsidR="00E671BA">
        <w:t>této</w:t>
      </w:r>
      <w:r w:rsidR="00995655" w:rsidRPr="00C12F62">
        <w:t xml:space="preserve"> </w:t>
      </w:r>
      <w:bookmarkEnd w:id="9"/>
      <w:r w:rsidR="00995655" w:rsidRPr="00C12F62">
        <w:t>Smlouvy</w:t>
      </w:r>
      <w:r w:rsidR="00995655" w:rsidRPr="00650E34">
        <w:t xml:space="preserve"> </w:t>
      </w:r>
      <w:r w:rsidR="00665EEB" w:rsidRPr="00C12F62">
        <w:t>(dále jen „</w:t>
      </w:r>
      <w:r w:rsidR="00665EEB" w:rsidRPr="00650E34">
        <w:rPr>
          <w:b/>
        </w:rPr>
        <w:t>Nájem Stálého parkoviště</w:t>
      </w:r>
      <w:r w:rsidR="00665EEB" w:rsidRPr="00C12F62">
        <w:t>“)</w:t>
      </w:r>
      <w:r w:rsidR="00611FB7" w:rsidRPr="00C12F62">
        <w:t>;</w:t>
      </w:r>
      <w:bookmarkEnd w:id="8"/>
    </w:p>
    <w:p w14:paraId="6A9B8444" w14:textId="320EB6FE" w:rsidR="00611FB7" w:rsidRPr="00945F81" w:rsidRDefault="00665EEB" w:rsidP="004326BB">
      <w:pPr>
        <w:pStyle w:val="Nadpis3-BS"/>
      </w:pPr>
      <w:r w:rsidRPr="00C12F62">
        <w:t>Přídavné parkoviště</w:t>
      </w:r>
      <w:r w:rsidR="00AA0611">
        <w:t xml:space="preserve"> v celém jeho rozsahu</w:t>
      </w:r>
      <w:r w:rsidRPr="00945F81">
        <w:t xml:space="preserve">, </w:t>
      </w:r>
      <w:r w:rsidR="00E2081A" w:rsidRPr="00F56938">
        <w:t xml:space="preserve">tj. </w:t>
      </w:r>
      <w:r w:rsidR="00AA0611">
        <w:t xml:space="preserve">v rozsahu alespoň </w:t>
      </w:r>
      <w:r w:rsidRPr="00692274">
        <w:t>šedesá</w:t>
      </w:r>
      <w:r w:rsidR="00CE57F1" w:rsidRPr="00692274">
        <w:t>t</w:t>
      </w:r>
      <w:r w:rsidR="00AA0611">
        <w:t>i</w:t>
      </w:r>
      <w:r w:rsidRPr="00714EAF">
        <w:t xml:space="preserve"> (60) </w:t>
      </w:r>
      <w:r w:rsidR="00E2081A" w:rsidRPr="00714EAF">
        <w:t xml:space="preserve">parkovacích </w:t>
      </w:r>
      <w:r w:rsidR="00DC4B62" w:rsidRPr="00714EAF">
        <w:t>stání</w:t>
      </w:r>
      <w:r w:rsidR="00E2081A" w:rsidRPr="00C12F62">
        <w:t>,</w:t>
      </w:r>
      <w:r w:rsidRPr="00C12F62">
        <w:t xml:space="preserve"> </w:t>
      </w:r>
      <w:r w:rsidR="00E2081A" w:rsidRPr="00C12F62">
        <w:t>a</w:t>
      </w:r>
      <w:r w:rsidR="00E2081A" w:rsidRPr="00945F81">
        <w:t xml:space="preserve"> to </w:t>
      </w:r>
      <w:r w:rsidR="00AA0611">
        <w:t>za podmínek dále stanovených touto Smlouvou, zejména v</w:t>
      </w:r>
      <w:r w:rsidR="00AA0611" w:rsidRPr="00026AE6">
        <w:t xml:space="preserve"> čl. </w:t>
      </w:r>
      <w:r w:rsidR="00AA0611">
        <w:fldChar w:fldCharType="begin"/>
      </w:r>
      <w:r w:rsidR="00AA0611">
        <w:instrText xml:space="preserve"> REF _Ref49345519 \r \h </w:instrText>
      </w:r>
      <w:r w:rsidR="00AA0611">
        <w:fldChar w:fldCharType="separate"/>
      </w:r>
      <w:r w:rsidR="00B1134A">
        <w:t>1.5</w:t>
      </w:r>
      <w:r w:rsidR="00AA0611">
        <w:fldChar w:fldCharType="end"/>
      </w:r>
      <w:r w:rsidR="00E671BA" w:rsidRPr="00650E34">
        <w:t xml:space="preserve"> </w:t>
      </w:r>
      <w:r w:rsidR="00E671BA">
        <w:t xml:space="preserve">a čl. </w:t>
      </w:r>
      <w:r w:rsidR="00E671BA">
        <w:fldChar w:fldCharType="begin"/>
      </w:r>
      <w:r w:rsidR="00E671BA">
        <w:instrText xml:space="preserve"> REF _Ref74908501 \r \h </w:instrText>
      </w:r>
      <w:r w:rsidR="00E671BA">
        <w:fldChar w:fldCharType="separate"/>
      </w:r>
      <w:r w:rsidR="00B1134A">
        <w:t>1.6</w:t>
      </w:r>
      <w:r w:rsidR="00E671BA">
        <w:fldChar w:fldCharType="end"/>
      </w:r>
      <w:r w:rsidR="00E671BA" w:rsidRPr="00E37061">
        <w:t xml:space="preserve"> </w:t>
      </w:r>
      <w:r w:rsidR="00E671BA">
        <w:t>této</w:t>
      </w:r>
      <w:r w:rsidR="00E671BA" w:rsidRPr="00C12F62" w:rsidDel="00E671BA">
        <w:t xml:space="preserve"> </w:t>
      </w:r>
      <w:r w:rsidR="00CE3F1F" w:rsidRPr="00945F81">
        <w:t>Smlouvy</w:t>
      </w:r>
      <w:r w:rsidR="00CE3F1F" w:rsidRPr="00FB6693">
        <w:t xml:space="preserve"> </w:t>
      </w:r>
      <w:r w:rsidRPr="00945F81">
        <w:t>(dále jen „</w:t>
      </w:r>
      <w:r w:rsidRPr="00945F81">
        <w:rPr>
          <w:b/>
          <w:bCs/>
        </w:rPr>
        <w:t>Nájem Přídavného parkoviště</w:t>
      </w:r>
      <w:r w:rsidRPr="00945F81">
        <w:t>“)</w:t>
      </w:r>
      <w:r w:rsidR="00366ED4" w:rsidRPr="00945F81">
        <w:t>;</w:t>
      </w:r>
    </w:p>
    <w:p w14:paraId="6B2E1AA3" w14:textId="77777777" w:rsidR="004326BB" w:rsidRPr="00945F81" w:rsidRDefault="00665EEB" w:rsidP="00665EEB">
      <w:pPr>
        <w:pStyle w:val="Nadpis2-BS"/>
        <w:numPr>
          <w:ilvl w:val="0"/>
          <w:numId w:val="0"/>
        </w:numPr>
        <w:ind w:left="567"/>
      </w:pPr>
      <w:r w:rsidRPr="00945F81">
        <w:t>a to vše včetně všech součástí a příslušenství výše uvedených věcí (</w:t>
      </w:r>
      <w:r w:rsidRPr="00945F81">
        <w:rPr>
          <w:rFonts w:asciiTheme="minorHAnsi" w:hAnsiTheme="minorHAnsi" w:cstheme="minorHAnsi"/>
        </w:rPr>
        <w:t xml:space="preserve">společně dále jen </w:t>
      </w:r>
      <w:r w:rsidRPr="00945F81">
        <w:t>„</w:t>
      </w:r>
      <w:r w:rsidRPr="00945F81">
        <w:rPr>
          <w:b/>
        </w:rPr>
        <w:t>Předmět nájmu</w:t>
      </w:r>
      <w:r w:rsidRPr="00945F81">
        <w:t>“).</w:t>
      </w:r>
    </w:p>
    <w:p w14:paraId="62C0DBAB" w14:textId="69337989" w:rsidR="00142821" w:rsidRPr="00945F81" w:rsidRDefault="001A0CE6" w:rsidP="00FC7DA9">
      <w:pPr>
        <w:pStyle w:val="Nadpis2-BS"/>
      </w:pPr>
      <w:r>
        <w:t>Pronajímatel</w:t>
      </w:r>
      <w:r w:rsidR="00985BF6" w:rsidRPr="00945F81">
        <w:t xml:space="preserve"> tímto za podmínek této Smlouvy přenechává </w:t>
      </w:r>
      <w:r w:rsidR="001C1B47">
        <w:t>Nájemci</w:t>
      </w:r>
      <w:r w:rsidR="00985BF6" w:rsidRPr="00945F81">
        <w:t xml:space="preserve"> k</w:t>
      </w:r>
      <w:r w:rsidR="00FB3F6C" w:rsidRPr="00945F81">
        <w:t xml:space="preserve"> dalšímu </w:t>
      </w:r>
      <w:r w:rsidR="00985BF6" w:rsidRPr="00945F81">
        <w:t>užívání Předmět nájmu</w:t>
      </w:r>
      <w:r w:rsidR="001E42AA" w:rsidRPr="00945F81">
        <w:t xml:space="preserve"> </w:t>
      </w:r>
      <w:r w:rsidR="00985BF6" w:rsidRPr="00945F81">
        <w:t>a</w:t>
      </w:r>
      <w:r w:rsidR="001E42AA" w:rsidRPr="00945F81">
        <w:t> </w:t>
      </w:r>
      <w:r w:rsidR="001C1B47">
        <w:t>Nájemce</w:t>
      </w:r>
      <w:r w:rsidR="00985BF6" w:rsidRPr="00945F81">
        <w:t xml:space="preserve"> tímto Předmět nájmu</w:t>
      </w:r>
      <w:r w:rsidR="001E42AA" w:rsidRPr="00945F81">
        <w:t xml:space="preserve"> </w:t>
      </w:r>
      <w:r w:rsidR="00985BF6" w:rsidRPr="00945F81">
        <w:t>přijímá</w:t>
      </w:r>
      <w:r w:rsidR="00853054" w:rsidRPr="00945F81">
        <w:t xml:space="preserve"> a</w:t>
      </w:r>
      <w:r w:rsidR="00985BF6" w:rsidRPr="00945F81">
        <w:t xml:space="preserve"> zavazuje se platit za jeho užívání Nájemné</w:t>
      </w:r>
      <w:r w:rsidR="00F464C3" w:rsidRPr="00945F81">
        <w:t xml:space="preserve"> </w:t>
      </w:r>
      <w:r w:rsidR="006B74D8" w:rsidRPr="00945F81">
        <w:rPr>
          <w:i/>
          <w:iCs/>
        </w:rPr>
        <w:t xml:space="preserve">(jak je tento pojem definován v čl. </w:t>
      </w:r>
      <w:r w:rsidR="006B74D8" w:rsidRPr="00945F81">
        <w:rPr>
          <w:i/>
          <w:iCs/>
        </w:rPr>
        <w:fldChar w:fldCharType="begin"/>
      </w:r>
      <w:r w:rsidR="006B74D8" w:rsidRPr="00945F81">
        <w:rPr>
          <w:i/>
          <w:iCs/>
        </w:rPr>
        <w:instrText xml:space="preserve"> REF _Ref47199026 \r \h </w:instrText>
      </w:r>
      <w:r w:rsidR="006B74D8" w:rsidRPr="00945F81">
        <w:rPr>
          <w:i/>
          <w:iCs/>
        </w:rPr>
      </w:r>
      <w:r w:rsidR="006B74D8" w:rsidRPr="00945F81">
        <w:rPr>
          <w:i/>
          <w:iCs/>
        </w:rPr>
        <w:fldChar w:fldCharType="separate"/>
      </w:r>
      <w:r w:rsidR="00B1134A">
        <w:rPr>
          <w:i/>
          <w:iCs/>
        </w:rPr>
        <w:t>5.2</w:t>
      </w:r>
      <w:r w:rsidR="006B74D8" w:rsidRPr="00945F81">
        <w:rPr>
          <w:i/>
          <w:iCs/>
        </w:rPr>
        <w:fldChar w:fldCharType="end"/>
      </w:r>
      <w:r w:rsidR="006B74D8" w:rsidRPr="00945F81">
        <w:rPr>
          <w:i/>
          <w:iCs/>
        </w:rPr>
        <w:t xml:space="preserve"> této Smlouvy</w:t>
      </w:r>
      <w:r w:rsidR="006B74D8" w:rsidRPr="00945F81">
        <w:t xml:space="preserve">) </w:t>
      </w:r>
      <w:r w:rsidR="00EC3563" w:rsidRPr="00945F81">
        <w:t>a</w:t>
      </w:r>
      <w:r w:rsidR="00177E39" w:rsidRPr="00945F81">
        <w:t> </w:t>
      </w:r>
      <w:r w:rsidR="00EC3563" w:rsidRPr="00945F81">
        <w:t>Úhrad</w:t>
      </w:r>
      <w:r w:rsidR="006B74D8" w:rsidRPr="00945F81">
        <w:t>y</w:t>
      </w:r>
      <w:r w:rsidR="00EC3563" w:rsidRPr="00945F81">
        <w:t xml:space="preserve"> za </w:t>
      </w:r>
      <w:r w:rsidR="00613EDB" w:rsidRPr="00945F81">
        <w:t>užitá parkovací stání</w:t>
      </w:r>
      <w:r w:rsidR="00985BF6" w:rsidRPr="00945F81">
        <w:t xml:space="preserve"> </w:t>
      </w:r>
      <w:r w:rsidR="006B74D8" w:rsidRPr="00945F81">
        <w:rPr>
          <w:i/>
          <w:iCs/>
        </w:rPr>
        <w:t xml:space="preserve">(jak je tento pojem definován v čl. </w:t>
      </w:r>
      <w:r w:rsidR="006B74D8" w:rsidRPr="00945F81">
        <w:rPr>
          <w:i/>
          <w:iCs/>
        </w:rPr>
        <w:fldChar w:fldCharType="begin"/>
      </w:r>
      <w:r w:rsidR="006B74D8" w:rsidRPr="00945F81">
        <w:rPr>
          <w:i/>
          <w:iCs/>
        </w:rPr>
        <w:instrText xml:space="preserve"> REF _Ref42022548 \r \h </w:instrText>
      </w:r>
      <w:r w:rsidR="006B74D8" w:rsidRPr="00945F81">
        <w:rPr>
          <w:i/>
          <w:iCs/>
        </w:rPr>
      </w:r>
      <w:r w:rsidR="006B74D8" w:rsidRPr="00945F81">
        <w:rPr>
          <w:i/>
          <w:iCs/>
        </w:rPr>
        <w:fldChar w:fldCharType="separate"/>
      </w:r>
      <w:r w:rsidR="00B1134A">
        <w:rPr>
          <w:i/>
          <w:iCs/>
        </w:rPr>
        <w:t>5.3</w:t>
      </w:r>
      <w:r w:rsidR="006B74D8" w:rsidRPr="00945F81">
        <w:rPr>
          <w:i/>
          <w:iCs/>
        </w:rPr>
        <w:fldChar w:fldCharType="end"/>
      </w:r>
      <w:r w:rsidR="006B74D8" w:rsidRPr="00945F81">
        <w:rPr>
          <w:i/>
          <w:iCs/>
        </w:rPr>
        <w:t xml:space="preserve"> této Smlouvy</w:t>
      </w:r>
      <w:r w:rsidR="006B74D8" w:rsidRPr="00945F81">
        <w:t xml:space="preserve">) </w:t>
      </w:r>
      <w:r w:rsidR="00985BF6" w:rsidRPr="00945F81">
        <w:t>stanovené v souladu s</w:t>
      </w:r>
      <w:r w:rsidR="00C62A48">
        <w:t xml:space="preserve"> těmito </w:t>
      </w:r>
      <w:r w:rsidR="006B74D8" w:rsidRPr="00945F81">
        <w:t xml:space="preserve">čl. </w:t>
      </w:r>
      <w:r w:rsidR="006B74D8" w:rsidRPr="00945F81">
        <w:fldChar w:fldCharType="begin"/>
      </w:r>
      <w:r w:rsidR="006B74D8" w:rsidRPr="00945F81">
        <w:instrText xml:space="preserve"> REF _Ref47199026 \r \h  \* MERGEFORMAT </w:instrText>
      </w:r>
      <w:r w:rsidR="006B74D8" w:rsidRPr="00945F81">
        <w:fldChar w:fldCharType="separate"/>
      </w:r>
      <w:r w:rsidR="00B1134A">
        <w:t>5.2</w:t>
      </w:r>
      <w:r w:rsidR="006B74D8" w:rsidRPr="00945F81">
        <w:fldChar w:fldCharType="end"/>
      </w:r>
      <w:r w:rsidR="006B74D8" w:rsidRPr="00945F81">
        <w:t xml:space="preserve"> a</w:t>
      </w:r>
      <w:r w:rsidR="00EC3563" w:rsidRPr="00945F81">
        <w:t xml:space="preserve"> </w:t>
      </w:r>
      <w:r w:rsidR="006B74D8" w:rsidRPr="00945F81">
        <w:fldChar w:fldCharType="begin"/>
      </w:r>
      <w:r w:rsidR="006B74D8" w:rsidRPr="00945F81">
        <w:instrText xml:space="preserve"> REF _Ref42022548 \r \h  \* MERGEFORMAT </w:instrText>
      </w:r>
      <w:r w:rsidR="006B74D8" w:rsidRPr="00945F81">
        <w:fldChar w:fldCharType="separate"/>
      </w:r>
      <w:r w:rsidR="00B1134A">
        <w:t>5.3</w:t>
      </w:r>
      <w:r w:rsidR="006B74D8" w:rsidRPr="00945F81">
        <w:fldChar w:fldCharType="end"/>
      </w:r>
      <w:r w:rsidR="006B74D8" w:rsidRPr="00945F81">
        <w:t xml:space="preserve"> </w:t>
      </w:r>
      <w:r w:rsidR="00EC3563" w:rsidRPr="00945F81">
        <w:rPr>
          <w:rFonts w:asciiTheme="minorHAnsi" w:hAnsiTheme="minorHAnsi"/>
        </w:rPr>
        <w:t>Smlouvy</w:t>
      </w:r>
      <w:r w:rsidR="00985BF6" w:rsidRPr="00945F81">
        <w:rPr>
          <w:rFonts w:asciiTheme="minorHAnsi" w:hAnsiTheme="minorHAnsi"/>
        </w:rPr>
        <w:t>.</w:t>
      </w:r>
    </w:p>
    <w:p w14:paraId="1BB82416" w14:textId="01E6CFEA" w:rsidR="00E05EC8" w:rsidRDefault="009A4E91" w:rsidP="00FC7DA9">
      <w:pPr>
        <w:pStyle w:val="Nadpis2-BS"/>
      </w:pPr>
      <w:bookmarkStart w:id="10" w:name="_Ref47363495"/>
      <w:bookmarkStart w:id="11" w:name="_Ref47366440"/>
      <w:r>
        <w:t xml:space="preserve">Smluvní strany si tímto výslovně ujednaly, že </w:t>
      </w:r>
      <w:r w:rsidR="000900F5">
        <w:t>Nájemce</w:t>
      </w:r>
      <w:r>
        <w:t xml:space="preserve"> je na základě této Smlouvy oprávněn užívat Celodenní parkovací stání v libovolný</w:t>
      </w:r>
      <w:r w:rsidR="00A30EAF">
        <w:t xml:space="preserve"> </w:t>
      </w:r>
      <w:r>
        <w:t>den a hodinu trvání této Smlouvy</w:t>
      </w:r>
      <w:r w:rsidR="00A30EAF">
        <w:t xml:space="preserve"> </w:t>
      </w:r>
      <w:r w:rsidR="00B2250A">
        <w:t xml:space="preserve">a v souvislosti </w:t>
      </w:r>
      <w:r w:rsidR="00B2250A">
        <w:lastRenderedPageBreak/>
        <w:t>s libovolnou činností</w:t>
      </w:r>
      <w:r>
        <w:t>, přičemž způsob užívání</w:t>
      </w:r>
      <w:r w:rsidRPr="009A4E91">
        <w:t xml:space="preserve"> </w:t>
      </w:r>
      <w:r>
        <w:t xml:space="preserve">Celodenních parkovacích stání, jakož i osoby oprávněné k užívání Celodenních parkovacích stání, jsou výlučně v diskreci </w:t>
      </w:r>
      <w:r w:rsidR="000900F5">
        <w:t>Nájemce</w:t>
      </w:r>
      <w:r>
        <w:t>.</w:t>
      </w:r>
      <w:r w:rsidR="00A30EAF">
        <w:t xml:space="preserve"> </w:t>
      </w:r>
    </w:p>
    <w:p w14:paraId="70E4278A" w14:textId="22637B51" w:rsidR="00C62A48" w:rsidRDefault="005D1AF3" w:rsidP="00FC7DA9">
      <w:pPr>
        <w:pStyle w:val="Nadpis2-BS"/>
      </w:pPr>
      <w:bookmarkStart w:id="12" w:name="_Ref74667431"/>
      <w:bookmarkStart w:id="13" w:name="_Ref49345519"/>
      <w:r w:rsidRPr="00945F81">
        <w:t>Nájem</w:t>
      </w:r>
      <w:r w:rsidR="00E2081A" w:rsidRPr="00945F81">
        <w:t xml:space="preserve"> Stálého parkoviště</w:t>
      </w:r>
      <w:r w:rsidR="00844B12">
        <w:t xml:space="preserve"> </w:t>
      </w:r>
      <w:r w:rsidR="00E2081A" w:rsidRPr="00945F81">
        <w:t>a/nebo Nájem Přídavného parkoviště</w:t>
      </w:r>
      <w:r w:rsidRPr="00945F81">
        <w:t xml:space="preserve"> dle této Smlouvy bude </w:t>
      </w:r>
      <w:r w:rsidR="00B6224F" w:rsidRPr="00945F81">
        <w:t xml:space="preserve">realizován (ze strany </w:t>
      </w:r>
      <w:r w:rsidR="000900F5">
        <w:t xml:space="preserve">Nájemce </w:t>
      </w:r>
      <w:r w:rsidR="00B6224F" w:rsidRPr="00945F81">
        <w:t>využíván)</w:t>
      </w:r>
      <w:r w:rsidRPr="00945F81">
        <w:t xml:space="preserve"> vždy</w:t>
      </w:r>
      <w:r w:rsidR="000900F5" w:rsidRPr="00945F81">
        <w:t xml:space="preserve"> </w:t>
      </w:r>
      <w:r w:rsidR="00E2081A" w:rsidRPr="00945F81">
        <w:t xml:space="preserve">v souvislosti s konáním </w:t>
      </w:r>
      <w:r w:rsidR="00502647">
        <w:t xml:space="preserve">tréninku či </w:t>
      </w:r>
      <w:r w:rsidR="00E2081A" w:rsidRPr="00945F81">
        <w:t>hokejového</w:t>
      </w:r>
      <w:r w:rsidR="0026511D">
        <w:t xml:space="preserve"> utkání</w:t>
      </w:r>
      <w:r w:rsidR="00B6224F" w:rsidRPr="00945F81">
        <w:t xml:space="preserve"> </w:t>
      </w:r>
      <w:bookmarkStart w:id="14" w:name="_Hlk47455946"/>
      <w:r w:rsidR="0026511D" w:rsidRPr="00B8400C">
        <w:t xml:space="preserve">mužstva A-týmu </w:t>
      </w:r>
      <w:r w:rsidR="003710F4">
        <w:t>Nájemce</w:t>
      </w:r>
      <w:r w:rsidR="003710F4" w:rsidRPr="0026511D">
        <w:t xml:space="preserve"> </w:t>
      </w:r>
      <w:r w:rsidR="0026511D" w:rsidRPr="00B8400C">
        <w:t>v</w:t>
      </w:r>
      <w:r w:rsidR="0026511D">
        <w:t xml:space="preserve"> rámci </w:t>
      </w:r>
      <w:r w:rsidR="0026511D" w:rsidRPr="00B8400C">
        <w:rPr>
          <w:bCs/>
        </w:rPr>
        <w:t>extrali</w:t>
      </w:r>
      <w:r w:rsidR="0026511D">
        <w:rPr>
          <w:bCs/>
        </w:rPr>
        <w:t>gy</w:t>
      </w:r>
      <w:r w:rsidR="0026511D" w:rsidRPr="00B8400C">
        <w:rPr>
          <w:bCs/>
        </w:rPr>
        <w:t xml:space="preserve"> ledního hokeje (popř.</w:t>
      </w:r>
      <w:r w:rsidR="0026511D">
        <w:rPr>
          <w:bCs/>
        </w:rPr>
        <w:t> </w:t>
      </w:r>
      <w:r w:rsidR="0026511D" w:rsidRPr="00B8400C">
        <w:rPr>
          <w:bCs/>
        </w:rPr>
        <w:t>jiné české nejvyšší soutěži v oblasti ledního hokeje, která by ji v budoucnu nahradila; dále jen „</w:t>
      </w:r>
      <w:r w:rsidR="0026511D" w:rsidRPr="00B8400C">
        <w:rPr>
          <w:b/>
        </w:rPr>
        <w:t>ELH</w:t>
      </w:r>
      <w:r w:rsidR="0026511D" w:rsidRPr="00B8400C">
        <w:rPr>
          <w:bCs/>
        </w:rPr>
        <w:t>“)</w:t>
      </w:r>
      <w:r w:rsidR="0026511D">
        <w:rPr>
          <w:bCs/>
        </w:rPr>
        <w:t xml:space="preserve"> a/nebo v rámci </w:t>
      </w:r>
      <w:r w:rsidR="0026511D" w:rsidRPr="00B8400C">
        <w:rPr>
          <w:bCs/>
        </w:rPr>
        <w:t>hokejové li</w:t>
      </w:r>
      <w:r w:rsidR="0026511D">
        <w:rPr>
          <w:bCs/>
        </w:rPr>
        <w:t>gy</w:t>
      </w:r>
      <w:r w:rsidR="0026511D" w:rsidRPr="00B8400C">
        <w:rPr>
          <w:bCs/>
        </w:rPr>
        <w:t xml:space="preserve"> mistrů </w:t>
      </w:r>
      <w:r w:rsidR="0026511D" w:rsidRPr="003503E5">
        <w:rPr>
          <w:bCs/>
        </w:rPr>
        <w:t>(popř. jiné evropské hokejové soutěži v oblasti ledního hokeje, která by</w:t>
      </w:r>
      <w:r w:rsidR="00D0273B">
        <w:rPr>
          <w:bCs/>
        </w:rPr>
        <w:t> </w:t>
      </w:r>
      <w:r w:rsidR="0026511D" w:rsidRPr="003503E5">
        <w:rPr>
          <w:bCs/>
        </w:rPr>
        <w:t>ji</w:t>
      </w:r>
      <w:r w:rsidR="00205D4A">
        <w:rPr>
          <w:bCs/>
        </w:rPr>
        <w:t> </w:t>
      </w:r>
      <w:r w:rsidR="0026511D" w:rsidRPr="003503E5">
        <w:rPr>
          <w:bCs/>
        </w:rPr>
        <w:t>v budoucnu nahradila; dále jen „</w:t>
      </w:r>
      <w:r w:rsidR="0026511D" w:rsidRPr="003503E5">
        <w:rPr>
          <w:b/>
        </w:rPr>
        <w:t>CHL</w:t>
      </w:r>
      <w:r w:rsidR="0026511D" w:rsidRPr="003503E5">
        <w:rPr>
          <w:bCs/>
        </w:rPr>
        <w:t>“)</w:t>
      </w:r>
      <w:r w:rsidR="0026511D" w:rsidRPr="003503E5" w:rsidDel="00524B98">
        <w:rPr>
          <w:bCs/>
        </w:rPr>
        <w:t xml:space="preserve"> </w:t>
      </w:r>
      <w:r w:rsidR="0026511D" w:rsidRPr="00B8400C">
        <w:rPr>
          <w:bCs/>
        </w:rPr>
        <w:t xml:space="preserve">a/nebo </w:t>
      </w:r>
      <w:r w:rsidR="0026511D">
        <w:rPr>
          <w:bCs/>
        </w:rPr>
        <w:t>jiného přátelského či</w:t>
      </w:r>
      <w:r w:rsidR="00C7420A">
        <w:rPr>
          <w:bCs/>
        </w:rPr>
        <w:t> </w:t>
      </w:r>
      <w:r w:rsidR="0026511D" w:rsidRPr="00B8400C">
        <w:rPr>
          <w:bCs/>
        </w:rPr>
        <w:t>pohárov</w:t>
      </w:r>
      <w:r w:rsidR="0026511D">
        <w:rPr>
          <w:bCs/>
        </w:rPr>
        <w:t>ého</w:t>
      </w:r>
      <w:r w:rsidR="0026511D" w:rsidRPr="00B8400C">
        <w:rPr>
          <w:bCs/>
        </w:rPr>
        <w:t xml:space="preserve"> utkání</w:t>
      </w:r>
      <w:r w:rsidR="0026511D">
        <w:rPr>
          <w:bCs/>
        </w:rPr>
        <w:t xml:space="preserve"> </w:t>
      </w:r>
      <w:r w:rsidR="00E2081A" w:rsidRPr="00945F81">
        <w:t xml:space="preserve">a/nebo </w:t>
      </w:r>
      <w:r w:rsidR="0026511D" w:rsidRPr="00945F81">
        <w:t>v souvislosti s</w:t>
      </w:r>
      <w:r w:rsidR="0026511D">
        <w:t> </w:t>
      </w:r>
      <w:r w:rsidR="0026511D" w:rsidRPr="00945F81">
        <w:t>konáním</w:t>
      </w:r>
      <w:r w:rsidR="0026511D">
        <w:t xml:space="preserve"> jakéhokoli </w:t>
      </w:r>
      <w:r w:rsidR="00502647">
        <w:t xml:space="preserve">tréninku či </w:t>
      </w:r>
      <w:r w:rsidR="0026511D">
        <w:t>utkání</w:t>
      </w:r>
      <w:r w:rsidR="0026511D" w:rsidRPr="00945F81">
        <w:t xml:space="preserve"> </w:t>
      </w:r>
      <w:r w:rsidR="00E2081A" w:rsidRPr="00945F81">
        <w:t>týmu české hokejové reprezentace (</w:t>
      </w:r>
      <w:r w:rsidR="0026511D">
        <w:t xml:space="preserve">tj. </w:t>
      </w:r>
      <w:r w:rsidR="00277B1E">
        <w:t xml:space="preserve">tréninku, </w:t>
      </w:r>
      <w:r w:rsidR="0026511D">
        <w:t xml:space="preserve">přátelského utkání, </w:t>
      </w:r>
      <w:bookmarkEnd w:id="14"/>
      <w:r w:rsidR="0026511D">
        <w:t>přípravného utkání, utkání konaného</w:t>
      </w:r>
      <w:r w:rsidR="00E2081A" w:rsidRPr="00945F81">
        <w:t xml:space="preserve"> v</w:t>
      </w:r>
      <w:r w:rsidR="00F47AB9">
        <w:t> </w:t>
      </w:r>
      <w:r w:rsidR="00E2081A" w:rsidRPr="00945F81">
        <w:t xml:space="preserve">rámci podniku Euro </w:t>
      </w:r>
      <w:proofErr w:type="spellStart"/>
      <w:r w:rsidR="00E2081A" w:rsidRPr="00945F81">
        <w:t>Hockey</w:t>
      </w:r>
      <w:proofErr w:type="spellEnd"/>
      <w:r w:rsidR="00E2081A" w:rsidRPr="00945F81">
        <w:t xml:space="preserve"> Tour</w:t>
      </w:r>
      <w:r w:rsidR="00995655" w:rsidRPr="00945F81">
        <w:t xml:space="preserve">, </w:t>
      </w:r>
      <w:r w:rsidR="0026511D">
        <w:t xml:space="preserve">popř. jiného benefičního utkání </w:t>
      </w:r>
      <w:r w:rsidR="00B6224F" w:rsidRPr="00945F81">
        <w:t>atp.</w:t>
      </w:r>
      <w:r w:rsidR="00995655" w:rsidRPr="00945F81">
        <w:t>), a</w:t>
      </w:r>
      <w:r w:rsidR="00AC5462" w:rsidRPr="00945F81">
        <w:t> </w:t>
      </w:r>
      <w:r w:rsidR="00995655" w:rsidRPr="00945F81">
        <w:t>to</w:t>
      </w:r>
      <w:r w:rsidR="00AC5462" w:rsidRPr="00945F81">
        <w:t> </w:t>
      </w:r>
      <w:r w:rsidR="00995655" w:rsidRPr="00945F81">
        <w:t xml:space="preserve">vždy </w:t>
      </w:r>
      <w:r w:rsidR="0026511D" w:rsidRPr="00945F81">
        <w:t>na</w:t>
      </w:r>
      <w:r w:rsidR="0026511D">
        <w:t> </w:t>
      </w:r>
      <w:r w:rsidR="00995655" w:rsidRPr="00945F81">
        <w:t>dobu jednoho (1) dne</w:t>
      </w:r>
      <w:r w:rsidR="008417CB">
        <w:t xml:space="preserve"> (tj. v době od 00:00 do</w:t>
      </w:r>
      <w:r w:rsidR="00277B1E">
        <w:t> </w:t>
      </w:r>
      <w:r w:rsidR="008417CB">
        <w:t>23:59 daného dne)</w:t>
      </w:r>
      <w:r w:rsidR="00995655" w:rsidRPr="00945F81">
        <w:t xml:space="preserve">, v němž </w:t>
      </w:r>
      <w:r w:rsidR="00EF5A9E" w:rsidRPr="00945F81">
        <w:t>se</w:t>
      </w:r>
      <w:r w:rsidR="00EF5A9E">
        <w:t> </w:t>
      </w:r>
      <w:r w:rsidR="00277B1E" w:rsidRPr="00945F81">
        <w:t>příslušn</w:t>
      </w:r>
      <w:r w:rsidR="00277B1E">
        <w:t>ý</w:t>
      </w:r>
      <w:r w:rsidR="00277B1E" w:rsidRPr="00945F81">
        <w:t xml:space="preserve"> </w:t>
      </w:r>
      <w:r w:rsidR="00277B1E">
        <w:t xml:space="preserve">trénink a/nebo </w:t>
      </w:r>
      <w:r w:rsidR="00277B1E" w:rsidRPr="00945F81">
        <w:t>hokejov</w:t>
      </w:r>
      <w:r w:rsidR="00277B1E">
        <w:t>é</w:t>
      </w:r>
      <w:r w:rsidR="00277B1E" w:rsidRPr="00945F81">
        <w:t xml:space="preserve"> </w:t>
      </w:r>
      <w:r w:rsidR="005B2B04" w:rsidRPr="00945F81">
        <w:t>utkání</w:t>
      </w:r>
      <w:r w:rsidR="00995655" w:rsidRPr="00945F81">
        <w:t xml:space="preserve"> koná, tak, aby byly zajištěny parkovací potřeby</w:t>
      </w:r>
      <w:r w:rsidR="004C69CD">
        <w:t xml:space="preserve"> </w:t>
      </w:r>
      <w:r w:rsidR="003710F4">
        <w:t>N</w:t>
      </w:r>
      <w:r w:rsidR="003710F4" w:rsidRPr="00945F81">
        <w:t>ájemce</w:t>
      </w:r>
      <w:r w:rsidR="004C69CD">
        <w:t xml:space="preserve">, partnerů </w:t>
      </w:r>
      <w:r w:rsidR="003710F4">
        <w:t>N</w:t>
      </w:r>
      <w:r w:rsidR="003710F4" w:rsidRPr="00945F81">
        <w:t>ájemce</w:t>
      </w:r>
      <w:r w:rsidR="004C69CD">
        <w:t>,</w:t>
      </w:r>
      <w:r w:rsidR="00995655" w:rsidRPr="00945F81">
        <w:t xml:space="preserve"> účastníků a</w:t>
      </w:r>
      <w:r w:rsidR="004C69CD">
        <w:t>/nebo jiných</w:t>
      </w:r>
      <w:r w:rsidR="00995655" w:rsidRPr="00945F81">
        <w:t xml:space="preserve"> návštěvníků těchto </w:t>
      </w:r>
      <w:r w:rsidR="00A248B1">
        <w:t xml:space="preserve">tréninků či </w:t>
      </w:r>
      <w:r w:rsidRPr="00945F81">
        <w:t xml:space="preserve">hokejových </w:t>
      </w:r>
      <w:r w:rsidR="006D15DF">
        <w:t>utkání</w:t>
      </w:r>
      <w:r w:rsidR="00995655" w:rsidRPr="00945F81">
        <w:t xml:space="preserve">. </w:t>
      </w:r>
      <w:bookmarkEnd w:id="12"/>
    </w:p>
    <w:p w14:paraId="024D283A" w14:textId="1FCAB425" w:rsidR="00E2081A" w:rsidRPr="00945F81" w:rsidRDefault="001C1B47" w:rsidP="00FC7DA9">
      <w:pPr>
        <w:pStyle w:val="Nadpis2-BS"/>
      </w:pPr>
      <w:bookmarkStart w:id="15" w:name="_Ref74668610"/>
      <w:bookmarkStart w:id="16" w:name="_Ref74908501"/>
      <w:bookmarkStart w:id="17" w:name="_Ref76123899"/>
      <w:r>
        <w:t>Nájemce</w:t>
      </w:r>
      <w:r w:rsidR="00995655" w:rsidRPr="00945F81">
        <w:t xml:space="preserve"> oznámí </w:t>
      </w:r>
      <w:r w:rsidR="005176DB">
        <w:t xml:space="preserve">Pronajímateli </w:t>
      </w:r>
      <w:r w:rsidR="00844B12">
        <w:t xml:space="preserve"> </w:t>
      </w:r>
      <w:r w:rsidR="00357BF3">
        <w:t xml:space="preserve">termín </w:t>
      </w:r>
      <w:r w:rsidR="00844B12">
        <w:t xml:space="preserve">konání </w:t>
      </w:r>
      <w:r w:rsidR="00995655" w:rsidRPr="00945F81">
        <w:t>takového</w:t>
      </w:r>
      <w:r w:rsidR="005D1AF3" w:rsidRPr="00945F81">
        <w:t xml:space="preserve"> </w:t>
      </w:r>
      <w:r w:rsidR="009332C9">
        <w:t xml:space="preserve">tréninku </w:t>
      </w:r>
      <w:r w:rsidR="00D32A58">
        <w:t>či </w:t>
      </w:r>
      <w:r w:rsidR="005D1AF3" w:rsidRPr="00945F81">
        <w:t>hokejového</w:t>
      </w:r>
      <w:r w:rsidR="00995655" w:rsidRPr="00945F81">
        <w:t xml:space="preserve"> </w:t>
      </w:r>
      <w:r w:rsidR="005B2B04" w:rsidRPr="00945F81">
        <w:t>utkání</w:t>
      </w:r>
      <w:r w:rsidR="008131CC">
        <w:t>,</w:t>
      </w:r>
      <w:r w:rsidR="00995655" w:rsidRPr="00945F81">
        <w:t xml:space="preserve"> </w:t>
      </w:r>
      <w:r w:rsidR="005D1AF3" w:rsidRPr="00945F81">
        <w:t xml:space="preserve">a tedy </w:t>
      </w:r>
      <w:r w:rsidR="00F47AB9" w:rsidRPr="00945F81">
        <w:t>i</w:t>
      </w:r>
      <w:r w:rsidR="00F47AB9">
        <w:t> </w:t>
      </w:r>
      <w:r w:rsidR="005D1AF3" w:rsidRPr="00945F81">
        <w:t>dob</w:t>
      </w:r>
      <w:r w:rsidR="00C23E49" w:rsidRPr="00945F81">
        <w:t>u</w:t>
      </w:r>
      <w:r w:rsidR="005D1AF3" w:rsidRPr="00945F81">
        <w:t>, na kterou bude</w:t>
      </w:r>
      <w:r w:rsidR="005176DB">
        <w:t xml:space="preserve"> </w:t>
      </w:r>
      <w:r w:rsidR="005D1AF3" w:rsidRPr="00945F81">
        <w:t>Nájem Stálého parkoviště a/nebo</w:t>
      </w:r>
      <w:r w:rsidR="009332C9">
        <w:t> </w:t>
      </w:r>
      <w:r w:rsidR="005D1AF3" w:rsidRPr="00945F81">
        <w:t xml:space="preserve">Nájem Přídavného parkoviště </w:t>
      </w:r>
      <w:r w:rsidR="00B6224F" w:rsidRPr="00945F81">
        <w:t>využíván</w:t>
      </w:r>
      <w:r w:rsidR="005107A9" w:rsidRPr="00945F81">
        <w:t>,</w:t>
      </w:r>
      <w:r w:rsidR="005D1AF3" w:rsidRPr="00945F81">
        <w:t xml:space="preserve"> </w:t>
      </w:r>
      <w:r w:rsidR="00D32A58">
        <w:t xml:space="preserve">a to nejpozději </w:t>
      </w:r>
      <w:r w:rsidR="00F47AB9">
        <w:t xml:space="preserve">v předstihu jednoho (1) </w:t>
      </w:r>
      <w:r w:rsidR="00D0273B">
        <w:t xml:space="preserve">pracovního </w:t>
      </w:r>
      <w:r w:rsidR="00F47AB9">
        <w:t>dne</w:t>
      </w:r>
      <w:bookmarkEnd w:id="10"/>
      <w:r w:rsidR="00B6224F" w:rsidRPr="00945F81">
        <w:t xml:space="preserve">; v rámci tohoto oznámení </w:t>
      </w:r>
      <w:r w:rsidR="005176DB">
        <w:t xml:space="preserve">je </w:t>
      </w:r>
      <w:r>
        <w:t>Nájemce</w:t>
      </w:r>
      <w:r w:rsidR="00B6224F" w:rsidRPr="00945F81">
        <w:t xml:space="preserve"> </w:t>
      </w:r>
      <w:r w:rsidR="005176DB">
        <w:t xml:space="preserve">oprávněn </w:t>
      </w:r>
      <w:r w:rsidR="00B6224F" w:rsidRPr="00945F81">
        <w:t xml:space="preserve">taktéž určit </w:t>
      </w:r>
      <w:r w:rsidR="004D7E89">
        <w:t xml:space="preserve">odlišný </w:t>
      </w:r>
      <w:r w:rsidR="005107A9" w:rsidRPr="00945F81">
        <w:t xml:space="preserve">rozsah využití Nájmu Stálého parkoviště a/nebo Nájmu Přídavného parkoviště </w:t>
      </w:r>
      <w:r w:rsidR="004D7E89">
        <w:t>oproti</w:t>
      </w:r>
      <w:r w:rsidR="005107A9" w:rsidRPr="00945F81">
        <w:t xml:space="preserve"> rozsahu</w:t>
      </w:r>
      <w:r w:rsidR="004D7E89">
        <w:t xml:space="preserve"> uvedenému</w:t>
      </w:r>
      <w:r w:rsidR="005107A9" w:rsidRPr="00945F81">
        <w:t xml:space="preserve"> v čl. </w:t>
      </w:r>
      <w:r w:rsidR="005107A9" w:rsidRPr="00945F81">
        <w:fldChar w:fldCharType="begin"/>
      </w:r>
      <w:r w:rsidR="005107A9" w:rsidRPr="00945F81">
        <w:instrText xml:space="preserve"> REF _Ref47366142 \r \h </w:instrText>
      </w:r>
      <w:r w:rsidR="005107A9" w:rsidRPr="00945F81">
        <w:fldChar w:fldCharType="separate"/>
      </w:r>
      <w:r w:rsidR="00B1134A">
        <w:t>1.2</w:t>
      </w:r>
      <w:r w:rsidR="005107A9" w:rsidRPr="00945F81">
        <w:fldChar w:fldCharType="end"/>
      </w:r>
      <w:r w:rsidR="005107A9" w:rsidRPr="00945F81">
        <w:t xml:space="preserve"> této Smlouvy</w:t>
      </w:r>
      <w:r w:rsidR="004D7E89">
        <w:t xml:space="preserve"> (tj.</w:t>
      </w:r>
      <w:r w:rsidR="005107A9" w:rsidRPr="00945F81">
        <w:t xml:space="preserve"> v takovém případě uvede i počet parkovacích stání</w:t>
      </w:r>
      <w:r w:rsidR="005B2B04" w:rsidRPr="00945F81">
        <w:t xml:space="preserve">, který </w:t>
      </w:r>
      <w:bookmarkEnd w:id="11"/>
      <w:bookmarkEnd w:id="13"/>
      <w:r w:rsidR="004D7E89">
        <w:t>předběžně zamýšlí</w:t>
      </w:r>
      <w:r w:rsidR="004D7E89" w:rsidRPr="00945F81">
        <w:t xml:space="preserve"> </w:t>
      </w:r>
      <w:r w:rsidR="005B2B04" w:rsidRPr="00945F81">
        <w:t>užít</w:t>
      </w:r>
      <w:r w:rsidR="004D7E89">
        <w:t>)</w:t>
      </w:r>
      <w:r w:rsidR="005107A9" w:rsidRPr="00945F81">
        <w:t>.</w:t>
      </w:r>
      <w:bookmarkEnd w:id="15"/>
      <w:r w:rsidR="00357BF3">
        <w:t xml:space="preserve"> </w:t>
      </w:r>
      <w:r w:rsidR="00844B12">
        <w:t>Oznámené termíny může Nájemce změnit</w:t>
      </w:r>
      <w:r w:rsidR="00C55B13">
        <w:t xml:space="preserve"> či zrušit</w:t>
      </w:r>
      <w:r w:rsidR="00844B12">
        <w:t xml:space="preserve">, a to zejména v souvislosti se změnou rozpisu hokejových utkání </w:t>
      </w:r>
      <w:r w:rsidR="00601AF0">
        <w:t>ELH</w:t>
      </w:r>
      <w:r w:rsidR="00844B12">
        <w:t>.</w:t>
      </w:r>
      <w:bookmarkEnd w:id="16"/>
      <w:r w:rsidR="00844B12">
        <w:t xml:space="preserve">  </w:t>
      </w:r>
      <w:bookmarkEnd w:id="17"/>
    </w:p>
    <w:p w14:paraId="650CF071" w14:textId="1D1E6A06" w:rsidR="00142821" w:rsidRPr="00945F81" w:rsidRDefault="001A0CE6" w:rsidP="00FC7DA9">
      <w:pPr>
        <w:pStyle w:val="Nadpis2-BS"/>
      </w:pPr>
      <w:r>
        <w:rPr>
          <w:rFonts w:cstheme="minorHAnsi"/>
        </w:rPr>
        <w:t>Pronajímatel</w:t>
      </w:r>
      <w:r w:rsidR="00BD7053" w:rsidRPr="00945F81">
        <w:rPr>
          <w:rFonts w:cstheme="minorHAnsi"/>
        </w:rPr>
        <w:t xml:space="preserve"> zajistí </w:t>
      </w:r>
      <w:r w:rsidR="001C1B47">
        <w:rPr>
          <w:rFonts w:cstheme="minorHAnsi"/>
        </w:rPr>
        <w:t>Nájemci</w:t>
      </w:r>
      <w:r w:rsidR="00BD7053" w:rsidRPr="00945F81">
        <w:rPr>
          <w:rFonts w:cstheme="minorHAnsi"/>
        </w:rPr>
        <w:t xml:space="preserve"> nerušené užívání Předmětu nájmu, zahrnující </w:t>
      </w:r>
      <w:r w:rsidR="003F612D" w:rsidRPr="00945F81">
        <w:rPr>
          <w:rFonts w:cstheme="minorHAnsi"/>
        </w:rPr>
        <w:t>též</w:t>
      </w:r>
      <w:r w:rsidR="00BD7053" w:rsidRPr="00945F81">
        <w:rPr>
          <w:rFonts w:cstheme="minorHAnsi"/>
        </w:rPr>
        <w:t xml:space="preserve"> přiměřené užívání </w:t>
      </w:r>
      <w:r w:rsidR="00711CFC" w:rsidRPr="00945F81">
        <w:rPr>
          <w:rFonts w:cstheme="minorHAnsi"/>
        </w:rPr>
        <w:t xml:space="preserve">veškerých </w:t>
      </w:r>
      <w:r w:rsidR="00711CFC" w:rsidRPr="00945F81">
        <w:rPr>
          <w:rFonts w:asciiTheme="minorHAnsi" w:hAnsiTheme="minorHAnsi" w:cstheme="minorHAnsi"/>
        </w:rPr>
        <w:t xml:space="preserve">souvisejících společných prostor a zařízení Předmětu nájmu, jakož i </w:t>
      </w:r>
      <w:r w:rsidR="00D4788C" w:rsidRPr="00C65699">
        <w:rPr>
          <w:rFonts w:asciiTheme="minorHAnsi" w:hAnsiTheme="minorHAnsi" w:cstheme="minorHAnsi"/>
        </w:rPr>
        <w:t xml:space="preserve">zajistí </w:t>
      </w:r>
      <w:r w:rsidR="00F05D7A">
        <w:rPr>
          <w:rFonts w:asciiTheme="minorHAnsi" w:hAnsiTheme="minorHAnsi" w:cstheme="minorHAnsi"/>
        </w:rPr>
        <w:t>N</w:t>
      </w:r>
      <w:r w:rsidR="00F05D7A" w:rsidRPr="00C65699">
        <w:rPr>
          <w:rFonts w:asciiTheme="minorHAnsi" w:hAnsiTheme="minorHAnsi" w:cstheme="minorHAnsi"/>
        </w:rPr>
        <w:t xml:space="preserve">ájemci </w:t>
      </w:r>
      <w:r w:rsidR="00D4788C" w:rsidRPr="00C65699">
        <w:rPr>
          <w:rFonts w:asciiTheme="minorHAnsi" w:hAnsiTheme="minorHAnsi" w:cstheme="minorHAnsi"/>
        </w:rPr>
        <w:t>trvalý přístup do Předmětu nájmu za účelem</w:t>
      </w:r>
      <w:r w:rsidR="00711CFC" w:rsidRPr="00945F81">
        <w:rPr>
          <w:rFonts w:asciiTheme="minorHAnsi" w:hAnsiTheme="minorHAnsi" w:cstheme="minorHAnsi"/>
        </w:rPr>
        <w:t xml:space="preserve"> provoz</w:t>
      </w:r>
      <w:r w:rsidR="00D4788C">
        <w:rPr>
          <w:rFonts w:asciiTheme="minorHAnsi" w:hAnsiTheme="minorHAnsi" w:cstheme="minorHAnsi"/>
        </w:rPr>
        <w:t>u</w:t>
      </w:r>
      <w:r w:rsidR="00711CFC" w:rsidRPr="00945F81">
        <w:rPr>
          <w:rFonts w:asciiTheme="minorHAnsi" w:hAnsiTheme="minorHAnsi" w:cstheme="minorHAnsi"/>
        </w:rPr>
        <w:t xml:space="preserve"> činností </w:t>
      </w:r>
      <w:r w:rsidR="00F44847">
        <w:rPr>
          <w:rFonts w:asciiTheme="minorHAnsi" w:hAnsiTheme="minorHAnsi" w:cstheme="minorHAnsi"/>
        </w:rPr>
        <w:t>N</w:t>
      </w:r>
      <w:r w:rsidR="00F44847" w:rsidRPr="00945F81">
        <w:rPr>
          <w:rFonts w:asciiTheme="minorHAnsi" w:hAnsiTheme="minorHAnsi" w:cstheme="minorHAnsi"/>
        </w:rPr>
        <w:t>ájemce</w:t>
      </w:r>
      <w:r w:rsidR="00357BF3">
        <w:rPr>
          <w:rFonts w:asciiTheme="minorHAnsi" w:hAnsiTheme="minorHAnsi" w:cstheme="minorHAnsi"/>
        </w:rPr>
        <w:t>.</w:t>
      </w:r>
      <w:r w:rsidR="00AF5542" w:rsidRPr="00650E34">
        <w:rPr>
          <w:rFonts w:asciiTheme="minorHAnsi" w:hAnsiTheme="minorHAnsi"/>
        </w:rPr>
        <w:t xml:space="preserve"> </w:t>
      </w:r>
      <w:r w:rsidR="00D4788C">
        <w:rPr>
          <w:rFonts w:cstheme="minorHAnsi"/>
        </w:rPr>
        <w:t>V </w:t>
      </w:r>
      <w:r w:rsidR="00C62A48" w:rsidRPr="00AF5542">
        <w:t xml:space="preserve">případě </w:t>
      </w:r>
      <w:r w:rsidR="00D4788C">
        <w:rPr>
          <w:rFonts w:cstheme="minorHAnsi"/>
        </w:rPr>
        <w:t>konání akcí pořádaných osobami odlišnými od</w:t>
      </w:r>
      <w:r w:rsidR="0072424E">
        <w:rPr>
          <w:rFonts w:cstheme="minorHAnsi"/>
        </w:rPr>
        <w:t> </w:t>
      </w:r>
      <w:r w:rsidR="00AF5542" w:rsidRPr="00650E34">
        <w:t xml:space="preserve">Nájemce </w:t>
      </w:r>
      <w:r w:rsidR="00D4788C" w:rsidRPr="00C65699">
        <w:rPr>
          <w:rFonts w:asciiTheme="minorHAnsi" w:hAnsiTheme="minorHAnsi" w:cstheme="minorHAnsi"/>
        </w:rPr>
        <w:t>je </w:t>
      </w:r>
      <w:r w:rsidR="00AF5542">
        <w:rPr>
          <w:rFonts w:asciiTheme="minorHAnsi" w:hAnsiTheme="minorHAnsi" w:cstheme="minorHAnsi"/>
        </w:rPr>
        <w:t xml:space="preserve">Pronajímatel </w:t>
      </w:r>
      <w:r w:rsidR="00D4788C" w:rsidRPr="00C65699">
        <w:rPr>
          <w:rFonts w:asciiTheme="minorHAnsi" w:hAnsiTheme="minorHAnsi" w:cstheme="minorHAnsi"/>
        </w:rPr>
        <w:t xml:space="preserve">povinen v dostatečném předstihu informovat </w:t>
      </w:r>
      <w:r w:rsidR="00AF5542">
        <w:rPr>
          <w:rFonts w:asciiTheme="minorHAnsi" w:hAnsiTheme="minorHAnsi" w:cstheme="minorHAnsi"/>
        </w:rPr>
        <w:t>Nájemce</w:t>
      </w:r>
      <w:r w:rsidR="00AF5542" w:rsidRPr="00C65699">
        <w:rPr>
          <w:rFonts w:asciiTheme="minorHAnsi" w:hAnsiTheme="minorHAnsi" w:cstheme="minorHAnsi"/>
        </w:rPr>
        <w:t xml:space="preserve"> </w:t>
      </w:r>
      <w:r w:rsidR="00D4788C" w:rsidRPr="00C65699">
        <w:rPr>
          <w:rFonts w:asciiTheme="minorHAnsi" w:hAnsiTheme="minorHAnsi" w:cstheme="minorHAnsi"/>
        </w:rPr>
        <w:t>o</w:t>
      </w:r>
      <w:r w:rsidR="0072424E">
        <w:rPr>
          <w:rFonts w:asciiTheme="minorHAnsi" w:hAnsiTheme="minorHAnsi" w:cstheme="minorHAnsi"/>
        </w:rPr>
        <w:t> </w:t>
      </w:r>
      <w:r w:rsidR="00D4788C" w:rsidRPr="00C65699">
        <w:rPr>
          <w:rFonts w:asciiTheme="minorHAnsi" w:hAnsiTheme="minorHAnsi" w:cstheme="minorHAnsi"/>
        </w:rPr>
        <w:t>možných omezeních</w:t>
      </w:r>
      <w:r w:rsidR="00711CFC" w:rsidRPr="00945F81">
        <w:rPr>
          <w:rFonts w:asciiTheme="minorHAnsi" w:hAnsiTheme="minorHAnsi" w:cstheme="minorHAnsi"/>
        </w:rPr>
        <w:t xml:space="preserve"> </w:t>
      </w:r>
      <w:r w:rsidR="00C62A48">
        <w:rPr>
          <w:rFonts w:asciiTheme="minorHAnsi" w:hAnsiTheme="minorHAnsi" w:cstheme="minorHAnsi"/>
        </w:rPr>
        <w:t xml:space="preserve">užívání </w:t>
      </w:r>
      <w:r w:rsidR="00D4788C" w:rsidRPr="00C65699">
        <w:rPr>
          <w:rFonts w:asciiTheme="minorHAnsi" w:hAnsiTheme="minorHAnsi" w:cstheme="minorHAnsi"/>
        </w:rPr>
        <w:t xml:space="preserve">části </w:t>
      </w:r>
      <w:r w:rsidR="00C62A48">
        <w:rPr>
          <w:rFonts w:asciiTheme="minorHAnsi" w:hAnsiTheme="minorHAnsi" w:cstheme="minorHAnsi"/>
        </w:rPr>
        <w:t xml:space="preserve">Předmětu nájmu a </w:t>
      </w:r>
      <w:r w:rsidR="00D4788C" w:rsidRPr="00C65699">
        <w:rPr>
          <w:rFonts w:asciiTheme="minorHAnsi" w:hAnsiTheme="minorHAnsi" w:cstheme="minorHAnsi"/>
        </w:rPr>
        <w:t>projednat s ním míru a rozsah takových omezení</w:t>
      </w:r>
      <w:r w:rsidR="0072424E">
        <w:rPr>
          <w:rFonts w:asciiTheme="minorHAnsi" w:hAnsiTheme="minorHAnsi" w:cstheme="minorHAnsi"/>
        </w:rPr>
        <w:t xml:space="preserve">; </w:t>
      </w:r>
      <w:r w:rsidR="00AF5542">
        <w:rPr>
          <w:rFonts w:asciiTheme="minorHAnsi" w:hAnsiTheme="minorHAnsi" w:cstheme="minorHAnsi"/>
        </w:rPr>
        <w:t>Pronajímatel</w:t>
      </w:r>
      <w:r w:rsidR="00AF5542" w:rsidRPr="00C65699">
        <w:rPr>
          <w:rFonts w:asciiTheme="minorHAnsi" w:hAnsiTheme="minorHAnsi" w:cstheme="minorHAnsi"/>
        </w:rPr>
        <w:t xml:space="preserve"> </w:t>
      </w:r>
      <w:r w:rsidR="0072424E" w:rsidRPr="00C65699">
        <w:rPr>
          <w:rFonts w:asciiTheme="minorHAnsi" w:hAnsiTheme="minorHAnsi" w:cstheme="minorHAnsi"/>
        </w:rPr>
        <w:t xml:space="preserve">je však vždy povinen zajistit, aby taková omezení </w:t>
      </w:r>
      <w:r w:rsidR="0072424E" w:rsidRPr="00431CE4">
        <w:rPr>
          <w:rFonts w:asciiTheme="minorHAnsi" w:hAnsiTheme="minorHAnsi" w:cstheme="minorHAnsi"/>
        </w:rPr>
        <w:t>neznemožnila</w:t>
      </w:r>
      <w:r w:rsidR="0072424E" w:rsidRPr="00C65699">
        <w:rPr>
          <w:rFonts w:asciiTheme="minorHAnsi" w:hAnsiTheme="minorHAnsi" w:cstheme="minorHAnsi"/>
        </w:rPr>
        <w:t xml:space="preserve"> </w:t>
      </w:r>
      <w:r w:rsidR="00183AD7" w:rsidRPr="00AF5542">
        <w:rPr>
          <w:rFonts w:asciiTheme="minorHAnsi" w:hAnsiTheme="minorHAnsi"/>
        </w:rPr>
        <w:t xml:space="preserve">užívání </w:t>
      </w:r>
      <w:r w:rsidR="0072424E" w:rsidRPr="00C65699">
        <w:rPr>
          <w:rFonts w:asciiTheme="minorHAnsi" w:hAnsiTheme="minorHAnsi" w:cstheme="minorHAnsi"/>
        </w:rPr>
        <w:t xml:space="preserve">Předmětu nájmu </w:t>
      </w:r>
      <w:r w:rsidR="00F44847">
        <w:rPr>
          <w:rFonts w:asciiTheme="minorHAnsi" w:hAnsiTheme="minorHAnsi" w:cstheme="minorHAnsi"/>
        </w:rPr>
        <w:t>N</w:t>
      </w:r>
      <w:r w:rsidR="00F44847" w:rsidRPr="00C65699">
        <w:rPr>
          <w:rFonts w:asciiTheme="minorHAnsi" w:hAnsiTheme="minorHAnsi" w:cstheme="minorHAnsi"/>
        </w:rPr>
        <w:t xml:space="preserve">ájemcem </w:t>
      </w:r>
      <w:r w:rsidR="0072424E" w:rsidRPr="00C65699">
        <w:rPr>
          <w:rFonts w:asciiTheme="minorHAnsi" w:hAnsiTheme="minorHAnsi" w:cstheme="minorHAnsi"/>
        </w:rPr>
        <w:t>v souladu</w:t>
      </w:r>
      <w:r w:rsidR="0072424E" w:rsidRPr="00431CE4">
        <w:rPr>
          <w:rFonts w:asciiTheme="minorHAnsi" w:hAnsiTheme="minorHAnsi" w:cstheme="minorHAnsi"/>
        </w:rPr>
        <w:t> </w:t>
      </w:r>
      <w:r w:rsidR="0072424E" w:rsidRPr="00C65699">
        <w:rPr>
          <w:rFonts w:asciiTheme="minorHAnsi" w:hAnsiTheme="minorHAnsi" w:cstheme="minorHAnsi"/>
        </w:rPr>
        <w:t>s</w:t>
      </w:r>
      <w:r w:rsidR="007A7C26">
        <w:rPr>
          <w:rFonts w:asciiTheme="minorHAnsi" w:hAnsiTheme="minorHAnsi" w:cstheme="minorHAnsi"/>
        </w:rPr>
        <w:t> </w:t>
      </w:r>
      <w:r w:rsidR="0072424E" w:rsidRPr="00C65699">
        <w:rPr>
          <w:rFonts w:asciiTheme="minorHAnsi" w:hAnsiTheme="minorHAnsi" w:cstheme="minorHAnsi"/>
        </w:rPr>
        <w:t xml:space="preserve">Účelem nájmu </w:t>
      </w:r>
      <w:r w:rsidR="0072424E" w:rsidRPr="00C65699">
        <w:rPr>
          <w:rFonts w:asciiTheme="minorHAnsi" w:hAnsiTheme="minorHAnsi" w:cstheme="minorHAnsi"/>
          <w:i/>
          <w:iCs/>
        </w:rPr>
        <w:t xml:space="preserve">(jak je tento pojem definován v čl. </w:t>
      </w:r>
      <w:r w:rsidR="00A106E5">
        <w:rPr>
          <w:rFonts w:asciiTheme="minorHAnsi" w:hAnsiTheme="minorHAnsi" w:cstheme="minorHAnsi"/>
          <w:i/>
          <w:iCs/>
        </w:rPr>
        <w:fldChar w:fldCharType="begin"/>
      </w:r>
      <w:r w:rsidR="00A106E5">
        <w:rPr>
          <w:rFonts w:asciiTheme="minorHAnsi" w:hAnsiTheme="minorHAnsi" w:cstheme="minorHAnsi"/>
          <w:i/>
          <w:iCs/>
        </w:rPr>
        <w:instrText xml:space="preserve"> REF _Ref51672180 \r \h </w:instrText>
      </w:r>
      <w:r w:rsidR="00A106E5">
        <w:rPr>
          <w:rFonts w:asciiTheme="minorHAnsi" w:hAnsiTheme="minorHAnsi" w:cstheme="minorHAnsi"/>
          <w:i/>
          <w:iCs/>
        </w:rPr>
      </w:r>
      <w:r w:rsidR="00A106E5">
        <w:rPr>
          <w:rFonts w:asciiTheme="minorHAnsi" w:hAnsiTheme="minorHAnsi" w:cstheme="minorHAnsi"/>
          <w:i/>
          <w:iCs/>
        </w:rPr>
        <w:fldChar w:fldCharType="separate"/>
      </w:r>
      <w:r w:rsidR="00B1134A">
        <w:rPr>
          <w:rFonts w:asciiTheme="minorHAnsi" w:hAnsiTheme="minorHAnsi" w:cstheme="minorHAnsi"/>
          <w:i/>
          <w:iCs/>
        </w:rPr>
        <w:t>2.1</w:t>
      </w:r>
      <w:r w:rsidR="00A106E5">
        <w:rPr>
          <w:rFonts w:asciiTheme="minorHAnsi" w:hAnsiTheme="minorHAnsi" w:cstheme="minorHAnsi"/>
          <w:i/>
          <w:iCs/>
        </w:rPr>
        <w:fldChar w:fldCharType="end"/>
      </w:r>
      <w:r w:rsidR="0072424E" w:rsidRPr="00C65699">
        <w:rPr>
          <w:rFonts w:asciiTheme="minorHAnsi" w:hAnsiTheme="minorHAnsi" w:cstheme="minorHAnsi"/>
          <w:i/>
          <w:iCs/>
        </w:rPr>
        <w:t xml:space="preserve"> této Smlouvy)</w:t>
      </w:r>
      <w:r w:rsidR="007A7C26">
        <w:rPr>
          <w:rFonts w:asciiTheme="minorHAnsi" w:hAnsiTheme="minorHAnsi" w:cstheme="minorHAnsi"/>
          <w:i/>
          <w:iCs/>
        </w:rPr>
        <w:t>.</w:t>
      </w:r>
    </w:p>
    <w:p w14:paraId="3C7101CF" w14:textId="3092EA3C" w:rsidR="003F612D" w:rsidRPr="00945F81" w:rsidRDefault="001A0CE6" w:rsidP="00FC7DA9">
      <w:pPr>
        <w:pStyle w:val="Nadpis2-BS"/>
      </w:pPr>
      <w:r>
        <w:rPr>
          <w:rFonts w:cstheme="minorHAnsi"/>
        </w:rPr>
        <w:t>Pronajímatel</w:t>
      </w:r>
      <w:r w:rsidR="003F612D" w:rsidRPr="00945F81">
        <w:rPr>
          <w:rFonts w:cstheme="minorHAnsi"/>
        </w:rPr>
        <w:t xml:space="preserve"> umožní </w:t>
      </w:r>
      <w:r w:rsidR="001C1B47">
        <w:rPr>
          <w:rFonts w:cstheme="minorHAnsi"/>
        </w:rPr>
        <w:t>Nájemci</w:t>
      </w:r>
      <w:r w:rsidR="003F612D" w:rsidRPr="00945F81">
        <w:rPr>
          <w:rFonts w:cstheme="minorHAnsi"/>
        </w:rPr>
        <w:t xml:space="preserve"> Předmět nájmu užívat v rozsahu potřebném pro plnohodnotné provozování jeho </w:t>
      </w:r>
      <w:r w:rsidR="009E1C0B" w:rsidRPr="00945F81">
        <w:rPr>
          <w:rFonts w:cstheme="minorHAnsi"/>
        </w:rPr>
        <w:t>podnikatelské</w:t>
      </w:r>
      <w:r w:rsidR="00EE52CE">
        <w:rPr>
          <w:rFonts w:cstheme="minorHAnsi"/>
        </w:rPr>
        <w:t xml:space="preserve"> a</w:t>
      </w:r>
      <w:r w:rsidR="009E1C0B" w:rsidRPr="00945F81">
        <w:rPr>
          <w:rFonts w:cstheme="minorHAnsi"/>
        </w:rPr>
        <w:t xml:space="preserve"> sportovní činnosti</w:t>
      </w:r>
      <w:r w:rsidR="00E8470C">
        <w:rPr>
          <w:rFonts w:cstheme="minorHAnsi"/>
        </w:rPr>
        <w:t xml:space="preserve"> Nájemce</w:t>
      </w:r>
      <w:r w:rsidR="003F612D" w:rsidRPr="00945F81">
        <w:rPr>
          <w:rFonts w:cstheme="minorHAnsi"/>
        </w:rPr>
        <w:t>.</w:t>
      </w:r>
    </w:p>
    <w:p w14:paraId="565F3C1D" w14:textId="2378DF19" w:rsidR="00FF5018" w:rsidRDefault="00FF5018" w:rsidP="00FC7DA9">
      <w:pPr>
        <w:pStyle w:val="Nadpis2-BS"/>
      </w:pPr>
      <w:r w:rsidRPr="00945F81">
        <w:t>Za účelem vyloučení jakýchkoli pochybností v případech existence jakýchkoli sporů ohledně rozsahu Předmětu nájmu (včetně služeb), tj. v případě existence sporů ohledně skutečnosti, zda je (či není) určitá část Parkovišť a/nebo movitá věc a/nebo služba součástí Předmětu nájmu, platí, že každá taková část Parkovišť a/nebo movitá věc a/nebo služba se vždy za součást Předmětu nájmu považuje, přičemž Předmět nájmu dle této Smlouvy nebude v žádném ohledu (dílčí položce) menšího rozsahu, než předmět nájmu a služeb dle Původní nájemní smlouvy a jiných s ní souvisejících smluv či dohod uzavřených mezi Smluvními stranami před uzavřením této Smlouvy.</w:t>
      </w:r>
    </w:p>
    <w:p w14:paraId="6F1375DB" w14:textId="01E1E0B0" w:rsidR="000B6DA1" w:rsidRPr="00945F81" w:rsidRDefault="000B6DA1" w:rsidP="00FC7DA9">
      <w:pPr>
        <w:pStyle w:val="Nadpis2-BS"/>
      </w:pPr>
      <w:r>
        <w:t xml:space="preserve">Pronajímatel není oprávněn vybírat od třetích osob za užití Parkovišť (Předmětu nájmu) </w:t>
      </w:r>
      <w:r w:rsidR="00AF5542">
        <w:t xml:space="preserve">v době, kdy jsou v souladu s touto Smlouvou vyhrazeny užívání Nájemci, </w:t>
      </w:r>
      <w:r>
        <w:t>jakékoli poplatky či jiné plnění</w:t>
      </w:r>
      <w:r w:rsidR="003B5A6A">
        <w:t xml:space="preserve"> (tj. možnost užívat Předmět nájmu ze strany třetích osob bezplatně je zahrnuta v </w:t>
      </w:r>
      <w:r w:rsidR="003B5A6A" w:rsidRPr="003B5A6A">
        <w:t>Nájemné</w:t>
      </w:r>
      <w:r w:rsidR="003B5A6A">
        <w:t>m</w:t>
      </w:r>
      <w:r w:rsidR="003B5A6A" w:rsidRPr="003B5A6A">
        <w:t xml:space="preserve"> </w:t>
      </w:r>
      <w:r w:rsidR="003B5A6A" w:rsidRPr="003B5A6A">
        <w:rPr>
          <w:i/>
          <w:iCs/>
        </w:rPr>
        <w:t xml:space="preserve">(jak je tento pojem definován v čl. </w:t>
      </w:r>
      <w:r w:rsidR="003B5A6A" w:rsidRPr="003B5A6A">
        <w:rPr>
          <w:i/>
          <w:iCs/>
        </w:rPr>
        <w:fldChar w:fldCharType="begin"/>
      </w:r>
      <w:r w:rsidR="003B5A6A" w:rsidRPr="003B5A6A">
        <w:rPr>
          <w:i/>
          <w:iCs/>
        </w:rPr>
        <w:instrText xml:space="preserve"> REF _Ref47199026 \r \h </w:instrText>
      </w:r>
      <w:r w:rsidR="003B5A6A" w:rsidRPr="003B5A6A">
        <w:rPr>
          <w:i/>
          <w:iCs/>
        </w:rPr>
      </w:r>
      <w:r w:rsidR="003B5A6A" w:rsidRPr="003B5A6A">
        <w:rPr>
          <w:i/>
          <w:iCs/>
        </w:rPr>
        <w:fldChar w:fldCharType="separate"/>
      </w:r>
      <w:r w:rsidR="00B1134A">
        <w:rPr>
          <w:i/>
          <w:iCs/>
        </w:rPr>
        <w:t>5.2</w:t>
      </w:r>
      <w:r w:rsidR="003B5A6A" w:rsidRPr="003B5A6A">
        <w:fldChar w:fldCharType="end"/>
      </w:r>
      <w:r w:rsidR="003B5A6A" w:rsidRPr="003B5A6A">
        <w:rPr>
          <w:i/>
          <w:iCs/>
        </w:rPr>
        <w:t xml:space="preserve"> této Smlouvy</w:t>
      </w:r>
      <w:r w:rsidR="003B5A6A" w:rsidRPr="003B5A6A">
        <w:t>) a Úhrad</w:t>
      </w:r>
      <w:r w:rsidR="003B5A6A">
        <w:t>ě</w:t>
      </w:r>
      <w:r w:rsidR="003B5A6A" w:rsidRPr="003B5A6A">
        <w:t xml:space="preserve"> za užitá parkovací stání </w:t>
      </w:r>
      <w:r w:rsidR="003B5A6A" w:rsidRPr="003B5A6A">
        <w:rPr>
          <w:i/>
          <w:iCs/>
        </w:rPr>
        <w:t xml:space="preserve">(jak je tento pojem definován v čl. </w:t>
      </w:r>
      <w:r w:rsidR="003B5A6A" w:rsidRPr="003B5A6A">
        <w:rPr>
          <w:i/>
          <w:iCs/>
        </w:rPr>
        <w:fldChar w:fldCharType="begin"/>
      </w:r>
      <w:r w:rsidR="003B5A6A" w:rsidRPr="003B5A6A">
        <w:rPr>
          <w:i/>
          <w:iCs/>
        </w:rPr>
        <w:instrText xml:space="preserve"> REF _Ref42022548 \r \h </w:instrText>
      </w:r>
      <w:r w:rsidR="003B5A6A" w:rsidRPr="003B5A6A">
        <w:rPr>
          <w:i/>
          <w:iCs/>
        </w:rPr>
      </w:r>
      <w:r w:rsidR="003B5A6A" w:rsidRPr="003B5A6A">
        <w:rPr>
          <w:i/>
          <w:iCs/>
        </w:rPr>
        <w:fldChar w:fldCharType="separate"/>
      </w:r>
      <w:r w:rsidR="00B1134A">
        <w:rPr>
          <w:i/>
          <w:iCs/>
        </w:rPr>
        <w:t>5.3</w:t>
      </w:r>
      <w:r w:rsidR="003B5A6A" w:rsidRPr="003B5A6A">
        <w:fldChar w:fldCharType="end"/>
      </w:r>
      <w:r w:rsidR="003B5A6A" w:rsidRPr="003B5A6A">
        <w:rPr>
          <w:i/>
          <w:iCs/>
        </w:rPr>
        <w:t xml:space="preserve"> této Smlouvy</w:t>
      </w:r>
      <w:r w:rsidR="003B5A6A" w:rsidRPr="003B5A6A">
        <w:t>)</w:t>
      </w:r>
      <w:r w:rsidR="003B5A6A">
        <w:t>).</w:t>
      </w:r>
    </w:p>
    <w:p w14:paraId="1E91FD2D" w14:textId="77777777" w:rsidR="00142821" w:rsidRPr="00945F81" w:rsidRDefault="00142821" w:rsidP="00FC7DA9">
      <w:pPr>
        <w:pStyle w:val="Nadpis1-BS"/>
      </w:pPr>
      <w:bookmarkStart w:id="18" w:name="_Toc55220646"/>
      <w:bookmarkStart w:id="19" w:name="_Toc81999958"/>
      <w:r w:rsidRPr="00945F81">
        <w:lastRenderedPageBreak/>
        <w:t>Účel nájmu</w:t>
      </w:r>
      <w:bookmarkEnd w:id="18"/>
      <w:bookmarkEnd w:id="19"/>
    </w:p>
    <w:p w14:paraId="61AA7C9D" w14:textId="6413240F" w:rsidR="00F41CE5" w:rsidRPr="00945F81" w:rsidRDefault="002C58C0" w:rsidP="00FC7DA9">
      <w:pPr>
        <w:pStyle w:val="Nadpis2-BS"/>
        <w:tabs>
          <w:tab w:val="clear" w:pos="1134"/>
          <w:tab w:val="num" w:pos="567"/>
        </w:tabs>
      </w:pPr>
      <w:bookmarkStart w:id="20" w:name="_Ref51672180"/>
      <w:r w:rsidRPr="00945F81">
        <w:rPr>
          <w:rFonts w:asciiTheme="minorHAnsi" w:hAnsiTheme="minorHAnsi" w:cstheme="minorHAnsi"/>
        </w:rPr>
        <w:t xml:space="preserve">Smluvní strany se dohodly, že </w:t>
      </w:r>
      <w:r w:rsidR="001C1B47">
        <w:rPr>
          <w:rFonts w:asciiTheme="minorHAnsi" w:hAnsiTheme="minorHAnsi" w:cstheme="minorHAnsi"/>
        </w:rPr>
        <w:t>Nájemce</w:t>
      </w:r>
      <w:r w:rsidRPr="00945F81">
        <w:rPr>
          <w:rFonts w:asciiTheme="minorHAnsi" w:hAnsiTheme="minorHAnsi" w:cstheme="minorHAnsi"/>
        </w:rPr>
        <w:t xml:space="preserve"> je oprávněn užívat Předmět nájmu za účelem </w:t>
      </w:r>
      <w:r w:rsidR="004F3AE7">
        <w:rPr>
          <w:rFonts w:asciiTheme="minorHAnsi" w:hAnsiTheme="minorHAnsi" w:cstheme="minorHAnsi"/>
        </w:rPr>
        <w:t xml:space="preserve">parkování osobních vozidel </w:t>
      </w:r>
      <w:r w:rsidR="00F05D7A">
        <w:rPr>
          <w:rFonts w:asciiTheme="minorHAnsi" w:hAnsiTheme="minorHAnsi" w:cstheme="minorHAnsi"/>
        </w:rPr>
        <w:t xml:space="preserve">Nájemce </w:t>
      </w:r>
      <w:r w:rsidR="004F3AE7">
        <w:rPr>
          <w:rFonts w:asciiTheme="minorHAnsi" w:hAnsiTheme="minorHAnsi" w:cstheme="minorHAnsi"/>
        </w:rPr>
        <w:t xml:space="preserve">a jeho partnerů, a to v souvislosti s </w:t>
      </w:r>
      <w:r w:rsidRPr="00945F81">
        <w:rPr>
          <w:rFonts w:asciiTheme="minorHAnsi" w:hAnsiTheme="minorHAnsi" w:cstheme="minorHAnsi"/>
        </w:rPr>
        <w:t>provozování</w:t>
      </w:r>
      <w:r w:rsidR="004F3AE7">
        <w:rPr>
          <w:rFonts w:asciiTheme="minorHAnsi" w:hAnsiTheme="minorHAnsi" w:cstheme="minorHAnsi"/>
        </w:rPr>
        <w:t>m</w:t>
      </w:r>
      <w:r w:rsidR="00B95EE9" w:rsidRPr="00945F81">
        <w:rPr>
          <w:rFonts w:asciiTheme="minorHAnsi" w:hAnsiTheme="minorHAnsi" w:cstheme="minorHAnsi"/>
        </w:rPr>
        <w:t xml:space="preserve"> podnikatelské, sportovní</w:t>
      </w:r>
      <w:r w:rsidR="00C54A90">
        <w:rPr>
          <w:rFonts w:asciiTheme="minorHAnsi" w:hAnsiTheme="minorHAnsi" w:cstheme="minorHAnsi"/>
        </w:rPr>
        <w:t>, marketingové</w:t>
      </w:r>
      <w:r w:rsidR="00B95EE9" w:rsidRPr="00945F81">
        <w:rPr>
          <w:rFonts w:asciiTheme="minorHAnsi" w:hAnsiTheme="minorHAnsi" w:cstheme="minorHAnsi"/>
        </w:rPr>
        <w:t xml:space="preserve"> a jiné činnosti</w:t>
      </w:r>
      <w:r w:rsidRPr="00945F81">
        <w:rPr>
          <w:rFonts w:asciiTheme="minorHAnsi" w:hAnsiTheme="minorHAnsi" w:cstheme="minorHAnsi"/>
        </w:rPr>
        <w:t xml:space="preserve">, tj. zejména, nikoli však výlučně, činnosti </w:t>
      </w:r>
      <w:r w:rsidR="001C1B47">
        <w:rPr>
          <w:rFonts w:asciiTheme="minorHAnsi" w:hAnsiTheme="minorHAnsi" w:cstheme="minorHAnsi"/>
        </w:rPr>
        <w:t>Nájemce</w:t>
      </w:r>
      <w:r w:rsidRPr="00945F81">
        <w:rPr>
          <w:rFonts w:asciiTheme="minorHAnsi" w:hAnsiTheme="minorHAnsi" w:cstheme="minorHAnsi"/>
        </w:rPr>
        <w:t xml:space="preserve"> v oblasti sportu, marketingu, reklamy, propagace, cateringu, pohostinství, výchovy a vzdělávání mládeže, informačních technologií, zprostředkování obchodu a služeb či jiné interakce s fanoušky a/nebo partnery klubu, jakož i všech dalších činností jakkoli souvisejících s chodem profesionálního sportovního klubu</w:t>
      </w:r>
      <w:r w:rsidR="008D1586">
        <w:rPr>
          <w:rFonts w:asciiTheme="minorHAnsi" w:hAnsiTheme="minorHAnsi" w:cstheme="minorHAnsi"/>
        </w:rPr>
        <w:t xml:space="preserve"> </w:t>
      </w:r>
      <w:r w:rsidRPr="00945F81">
        <w:rPr>
          <w:rFonts w:asciiTheme="minorHAnsi" w:hAnsiTheme="minorHAnsi" w:cstheme="minorHAnsi"/>
        </w:rPr>
        <w:t>(dále jen „</w:t>
      </w:r>
      <w:r w:rsidRPr="00945F81">
        <w:rPr>
          <w:rFonts w:asciiTheme="minorHAnsi" w:hAnsiTheme="minorHAnsi" w:cstheme="minorHAnsi"/>
          <w:b/>
        </w:rPr>
        <w:t>Účel nájmu</w:t>
      </w:r>
      <w:r w:rsidRPr="00945F81">
        <w:rPr>
          <w:rFonts w:asciiTheme="minorHAnsi" w:hAnsiTheme="minorHAnsi" w:cstheme="minorHAnsi"/>
        </w:rPr>
        <w:t>“)</w:t>
      </w:r>
      <w:r w:rsidR="00A55AC3" w:rsidRPr="00945F81">
        <w:rPr>
          <w:rFonts w:asciiTheme="minorHAnsi" w:hAnsiTheme="minorHAnsi" w:cstheme="minorHAnsi"/>
        </w:rPr>
        <w:t>.</w:t>
      </w:r>
      <w:bookmarkEnd w:id="20"/>
    </w:p>
    <w:p w14:paraId="647B87FF" w14:textId="378C17F8" w:rsidR="002C58C0" w:rsidRPr="00945F81" w:rsidRDefault="001A0CE6" w:rsidP="002C58C0">
      <w:pPr>
        <w:pStyle w:val="Nadpis2-BS"/>
        <w:tabs>
          <w:tab w:val="clear" w:pos="1134"/>
          <w:tab w:val="num" w:pos="567"/>
        </w:tabs>
      </w:pPr>
      <w:r>
        <w:rPr>
          <w:rFonts w:asciiTheme="minorHAnsi" w:hAnsiTheme="minorHAnsi"/>
        </w:rPr>
        <w:t>Pronajímatel</w:t>
      </w:r>
      <w:r w:rsidR="002C58C0" w:rsidRPr="00945F81">
        <w:rPr>
          <w:rFonts w:asciiTheme="minorHAnsi" w:hAnsiTheme="minorHAnsi"/>
        </w:rPr>
        <w:t xml:space="preserve"> prohlašuje, že Předmět nájmu je v plném rozsahu způsobilý k Účelu nájmu k</w:t>
      </w:r>
      <w:r w:rsidR="001E11E0" w:rsidRPr="00945F81">
        <w:rPr>
          <w:rFonts w:asciiTheme="minorHAnsi" w:hAnsiTheme="minorHAnsi"/>
        </w:rPr>
        <w:t> </w:t>
      </w:r>
      <w:r w:rsidR="00DF511E">
        <w:rPr>
          <w:rFonts w:asciiTheme="minorHAnsi" w:hAnsiTheme="minorHAnsi"/>
        </w:rPr>
        <w:t xml:space="preserve">jeho </w:t>
      </w:r>
      <w:r w:rsidR="002C58C0" w:rsidRPr="00945F81">
        <w:rPr>
          <w:rFonts w:asciiTheme="minorHAnsi" w:hAnsiTheme="minorHAnsi"/>
        </w:rPr>
        <w:t xml:space="preserve">užívání </w:t>
      </w:r>
      <w:r w:rsidR="001C1B47">
        <w:rPr>
          <w:rFonts w:asciiTheme="minorHAnsi" w:hAnsiTheme="minorHAnsi"/>
        </w:rPr>
        <w:t>Nájemce</w:t>
      </w:r>
      <w:r w:rsidR="0099724D">
        <w:rPr>
          <w:rFonts w:asciiTheme="minorHAnsi" w:hAnsiTheme="minorHAnsi"/>
        </w:rPr>
        <w:t>m</w:t>
      </w:r>
      <w:r w:rsidR="002C58C0" w:rsidRPr="00945F81">
        <w:rPr>
          <w:rFonts w:asciiTheme="minorHAnsi" w:hAnsiTheme="minorHAnsi"/>
        </w:rPr>
        <w:t>.</w:t>
      </w:r>
    </w:p>
    <w:p w14:paraId="721D303A" w14:textId="14804F20" w:rsidR="00142821" w:rsidRPr="00945F81" w:rsidRDefault="001C1B47" w:rsidP="00FC7DA9">
      <w:pPr>
        <w:pStyle w:val="Nadpis2-BS"/>
        <w:tabs>
          <w:tab w:val="clear" w:pos="1134"/>
          <w:tab w:val="num" w:pos="567"/>
        </w:tabs>
      </w:pPr>
      <w:r>
        <w:t>Nájemce</w:t>
      </w:r>
      <w:r w:rsidR="002C58C0" w:rsidRPr="00945F81">
        <w:t xml:space="preserve"> není oprávněn užívat Předmět nájmu v rozporu s Účelem nájmu bez předchozího písemného souhlasu </w:t>
      </w:r>
      <w:r w:rsidR="00933203" w:rsidRPr="00945F81">
        <w:t>Nájemce</w:t>
      </w:r>
      <w:r w:rsidR="002C58C0" w:rsidRPr="00945F81">
        <w:t>, ledaže by se mělo jednat pouze o nepodstatný rozpor.</w:t>
      </w:r>
    </w:p>
    <w:p w14:paraId="64D0252B" w14:textId="77777777" w:rsidR="00142821" w:rsidRPr="00945F81" w:rsidRDefault="00142821" w:rsidP="00650E34">
      <w:pPr>
        <w:pStyle w:val="Nadpis1-BS"/>
        <w:keepNext/>
      </w:pPr>
      <w:bookmarkStart w:id="21" w:name="_Toc55220647"/>
      <w:bookmarkStart w:id="22" w:name="_Toc81999959"/>
      <w:r w:rsidRPr="00945F81">
        <w:t>Předání Předmětu nájmu</w:t>
      </w:r>
      <w:bookmarkEnd w:id="21"/>
      <w:bookmarkEnd w:id="22"/>
    </w:p>
    <w:p w14:paraId="202EC574" w14:textId="196843C9" w:rsidR="00142821" w:rsidRPr="00945F81" w:rsidRDefault="001E11E0" w:rsidP="00650E34">
      <w:pPr>
        <w:pStyle w:val="Nadpis2-BS"/>
        <w:keepNext/>
      </w:pPr>
      <w:r w:rsidRPr="00945F81">
        <w:t xml:space="preserve">Smluvní strany tímto výslovně potvrzují, že Předmět nájmu </w:t>
      </w:r>
      <w:r w:rsidR="001C1B47">
        <w:t>Nájemce</w:t>
      </w:r>
      <w:r w:rsidRPr="00945F81">
        <w:t xml:space="preserve"> již dlouhodobě užívá na základě Původní nájemní smlouvy (v rozsahu stanoveném Původní nájemní smlouvou), přičemž Smluvní strany výslovně sjednávají, že užívání Předmětu nájmu na základě Původní nájemní smlouvy a užívání Předmětu nájmu na základě této Smlouvy na sebe bez jakéhokoli přerušení budou plynule navazovat, a to v každém případě včetně užívání veškerých služeb s užíváním Předmětu nájmu spojených. Z tohoto důvodu se Smluvní strany taktéž dohodly, že Předmět nájmu budou Smluvní strany pro účely této Smlouvy považovat za předaný účinností této Smlouvy.</w:t>
      </w:r>
    </w:p>
    <w:p w14:paraId="3D59BD05" w14:textId="4D457E1D" w:rsidR="00142821" w:rsidRPr="00945F81" w:rsidRDefault="00142821" w:rsidP="00650E34">
      <w:pPr>
        <w:pStyle w:val="Nadpis1-BS"/>
        <w:keepNext/>
      </w:pPr>
      <w:bookmarkStart w:id="23" w:name="_Toc55220648"/>
      <w:bookmarkStart w:id="24" w:name="_Toc81999960"/>
      <w:r w:rsidRPr="00945F81">
        <w:t>Trvání nájmu</w:t>
      </w:r>
      <w:bookmarkEnd w:id="23"/>
      <w:bookmarkEnd w:id="24"/>
    </w:p>
    <w:p w14:paraId="36B54667" w14:textId="7B8D3A53" w:rsidR="002C58C0" w:rsidRPr="00945F81" w:rsidRDefault="00BC5947" w:rsidP="002C58C0">
      <w:pPr>
        <w:pStyle w:val="Nadpis2-BS"/>
        <w:tabs>
          <w:tab w:val="clear" w:pos="1134"/>
          <w:tab w:val="num" w:pos="567"/>
        </w:tabs>
        <w:rPr>
          <w:rFonts w:asciiTheme="minorHAnsi" w:hAnsiTheme="minorHAnsi"/>
        </w:rPr>
      </w:pPr>
      <w:bookmarkStart w:id="25" w:name="_Ref450938275"/>
      <w:r>
        <w:rPr>
          <w:rFonts w:asciiTheme="minorHAnsi" w:hAnsiTheme="minorHAnsi"/>
        </w:rPr>
        <w:t>N</w:t>
      </w:r>
      <w:r w:rsidR="002C58C0" w:rsidRPr="00945F81">
        <w:rPr>
          <w:rFonts w:asciiTheme="minorHAnsi" w:hAnsiTheme="minorHAnsi"/>
        </w:rPr>
        <w:t>ájem dle této Smlouvy (v rozsahu celého Předmětu nájmu) vzniká ke dni nabytí účinnosti této Smlouvy (dále jen „</w:t>
      </w:r>
      <w:r w:rsidR="002C58C0" w:rsidRPr="00945F81">
        <w:rPr>
          <w:rFonts w:asciiTheme="minorHAnsi" w:hAnsiTheme="minorHAnsi"/>
          <w:b/>
          <w:bCs/>
        </w:rPr>
        <w:t>Počátek nájmu</w:t>
      </w:r>
      <w:r w:rsidR="002C58C0" w:rsidRPr="00945F81">
        <w:rPr>
          <w:rFonts w:asciiTheme="minorHAnsi" w:hAnsiTheme="minorHAnsi"/>
        </w:rPr>
        <w:t>“).</w:t>
      </w:r>
    </w:p>
    <w:p w14:paraId="635AB23C" w14:textId="77777777" w:rsidR="00142821" w:rsidRPr="00945F81" w:rsidRDefault="00142821" w:rsidP="00FC7DA9">
      <w:pPr>
        <w:pStyle w:val="Nadpis2-BS"/>
        <w:tabs>
          <w:tab w:val="clear" w:pos="1134"/>
          <w:tab w:val="num" w:pos="567"/>
        </w:tabs>
        <w:rPr>
          <w:rFonts w:asciiTheme="minorHAnsi" w:hAnsiTheme="minorHAnsi"/>
        </w:rPr>
      </w:pPr>
      <w:bookmarkStart w:id="26" w:name="_Ref47197422"/>
      <w:bookmarkEnd w:id="25"/>
      <w:r w:rsidRPr="00945F81">
        <w:rPr>
          <w:rFonts w:asciiTheme="minorHAnsi" w:hAnsiTheme="minorHAnsi"/>
        </w:rPr>
        <w:t xml:space="preserve">Tato Smlouva se uzavírá na dobu </w:t>
      </w:r>
      <w:r w:rsidR="00DF28ED" w:rsidRPr="00945F81">
        <w:rPr>
          <w:rFonts w:asciiTheme="minorHAnsi" w:hAnsiTheme="minorHAnsi"/>
        </w:rPr>
        <w:t>určitou</w:t>
      </w:r>
      <w:r w:rsidR="00A27117" w:rsidRPr="00945F81">
        <w:rPr>
          <w:rFonts w:asciiTheme="minorHAnsi" w:hAnsiTheme="minorHAnsi"/>
        </w:rPr>
        <w:t xml:space="preserve"> do 30.4.2035</w:t>
      </w:r>
      <w:r w:rsidR="00DF28ED" w:rsidRPr="00945F81">
        <w:rPr>
          <w:rFonts w:asciiTheme="minorHAnsi" w:hAnsiTheme="minorHAnsi"/>
        </w:rPr>
        <w:t xml:space="preserve"> </w:t>
      </w:r>
      <w:r w:rsidRPr="00945F81">
        <w:rPr>
          <w:rFonts w:asciiTheme="minorHAnsi" w:hAnsiTheme="minorHAnsi"/>
        </w:rPr>
        <w:t>(d</w:t>
      </w:r>
      <w:r w:rsidRPr="00945F81">
        <w:rPr>
          <w:rFonts w:asciiTheme="minorHAnsi" w:hAnsiTheme="minorHAnsi" w:cs="Cambria"/>
        </w:rPr>
        <w:t>á</w:t>
      </w:r>
      <w:r w:rsidRPr="00945F81">
        <w:rPr>
          <w:rFonts w:asciiTheme="minorHAnsi" w:hAnsiTheme="minorHAnsi"/>
        </w:rPr>
        <w:t>le jen „</w:t>
      </w:r>
      <w:r w:rsidRPr="00945F81">
        <w:rPr>
          <w:rFonts w:asciiTheme="minorHAnsi" w:hAnsiTheme="minorHAnsi"/>
          <w:b/>
        </w:rPr>
        <w:t xml:space="preserve">Doba </w:t>
      </w:r>
      <w:r w:rsidR="00DF28ED" w:rsidRPr="00945F81">
        <w:rPr>
          <w:rFonts w:asciiTheme="minorHAnsi" w:hAnsiTheme="minorHAnsi"/>
          <w:b/>
        </w:rPr>
        <w:t xml:space="preserve">trvání </w:t>
      </w:r>
      <w:r w:rsidRPr="00945F81">
        <w:rPr>
          <w:rFonts w:asciiTheme="minorHAnsi" w:hAnsiTheme="minorHAnsi"/>
          <w:b/>
        </w:rPr>
        <w:t>nájmu</w:t>
      </w:r>
      <w:r w:rsidRPr="00945F81">
        <w:rPr>
          <w:rFonts w:asciiTheme="minorHAnsi" w:hAnsiTheme="minorHAnsi"/>
        </w:rPr>
        <w:t>“).</w:t>
      </w:r>
      <w:bookmarkEnd w:id="26"/>
    </w:p>
    <w:p w14:paraId="29749951" w14:textId="21EABA68" w:rsidR="002C58C0" w:rsidRPr="00945F81" w:rsidRDefault="002C58C0" w:rsidP="002C58C0">
      <w:pPr>
        <w:pStyle w:val="Nadpis2-BS"/>
        <w:tabs>
          <w:tab w:val="clear" w:pos="1134"/>
          <w:tab w:val="num" w:pos="567"/>
        </w:tabs>
        <w:rPr>
          <w:rFonts w:asciiTheme="minorHAnsi" w:hAnsiTheme="minorHAnsi"/>
        </w:rPr>
      </w:pPr>
      <w:r w:rsidRPr="00945F81">
        <w:rPr>
          <w:rFonts w:asciiTheme="minorHAnsi" w:hAnsiTheme="minorHAnsi"/>
        </w:rPr>
        <w:t xml:space="preserve">Smluvní strany sjednávají, že dojde-li k prodloužení doby trvání Akcionářské dohody, automaticky se prodlouží též doba trvání této Smlouvy </w:t>
      </w:r>
      <w:r w:rsidRPr="00945F81">
        <w:t>(tedy dojde k prodloužení Doby trvání nájmu), a to na dobu dalších deseti (10) let</w:t>
      </w:r>
      <w:r w:rsidRPr="00945F81">
        <w:rPr>
          <w:rFonts w:asciiTheme="minorHAnsi" w:hAnsiTheme="minorHAnsi"/>
          <w:bCs/>
        </w:rPr>
        <w:t xml:space="preserve"> bezprostředně navazujících na poslední den Doby trvání nájmu (dále jen „</w:t>
      </w:r>
      <w:r w:rsidRPr="00945F81">
        <w:rPr>
          <w:rFonts w:asciiTheme="minorHAnsi" w:hAnsiTheme="minorHAnsi"/>
          <w:b/>
        </w:rPr>
        <w:t>Nové období</w:t>
      </w:r>
      <w:r w:rsidRPr="00945F81">
        <w:rPr>
          <w:rFonts w:asciiTheme="minorHAnsi" w:hAnsiTheme="minorHAnsi"/>
          <w:bCs/>
        </w:rPr>
        <w:t xml:space="preserve">“), </w:t>
      </w:r>
      <w:r w:rsidRPr="00945F81">
        <w:t xml:space="preserve">a to za stejných podmínek, jako jsou sjednány v této Smlouvě s tím, že výše Nájemného </w:t>
      </w:r>
      <w:r w:rsidRPr="00945F81">
        <w:rPr>
          <w:i/>
          <w:iCs/>
        </w:rPr>
        <w:t xml:space="preserve">(jak je tento pojem definován v čl. </w:t>
      </w:r>
      <w:r w:rsidR="006B74D8" w:rsidRPr="00945F81">
        <w:rPr>
          <w:i/>
          <w:iCs/>
        </w:rPr>
        <w:fldChar w:fldCharType="begin"/>
      </w:r>
      <w:r w:rsidR="006B74D8" w:rsidRPr="00945F81">
        <w:rPr>
          <w:i/>
          <w:iCs/>
        </w:rPr>
        <w:instrText xml:space="preserve"> REF _Ref47199026 \r \h </w:instrText>
      </w:r>
      <w:r w:rsidR="006B74D8" w:rsidRPr="00945F81">
        <w:rPr>
          <w:i/>
          <w:iCs/>
        </w:rPr>
      </w:r>
      <w:r w:rsidR="006B74D8" w:rsidRPr="00945F81">
        <w:rPr>
          <w:i/>
          <w:iCs/>
        </w:rPr>
        <w:fldChar w:fldCharType="separate"/>
      </w:r>
      <w:r w:rsidR="00B1134A">
        <w:rPr>
          <w:i/>
          <w:iCs/>
        </w:rPr>
        <w:t>5.2</w:t>
      </w:r>
      <w:r w:rsidR="006B74D8" w:rsidRPr="00945F81">
        <w:rPr>
          <w:i/>
          <w:iCs/>
        </w:rPr>
        <w:fldChar w:fldCharType="end"/>
      </w:r>
      <w:r w:rsidRPr="00945F81">
        <w:rPr>
          <w:i/>
          <w:iCs/>
        </w:rPr>
        <w:t xml:space="preserve"> této Smlouvy</w:t>
      </w:r>
      <w:r w:rsidRPr="00945F81">
        <w:t>) v Novém období bude navýšena k prvnímu dni Nového období a poté opět po prvních pěti (5) letech trvání Nového období, a to vždy o pět procent (5 %)</w:t>
      </w:r>
      <w:r w:rsidRPr="00945F81">
        <w:rPr>
          <w:rFonts w:asciiTheme="minorHAnsi" w:hAnsiTheme="minorHAnsi"/>
          <w:bCs/>
        </w:rPr>
        <w:t>. Smluvní strany se zavazují navzájem písemně informovat o veškerých jednáních týkajících se prodloužení doby trvání Akcionářské dohody.</w:t>
      </w:r>
    </w:p>
    <w:p w14:paraId="792A7304" w14:textId="77777777" w:rsidR="002C58C0" w:rsidRPr="00945F81" w:rsidRDefault="002C58C0" w:rsidP="002C58C0">
      <w:pPr>
        <w:pStyle w:val="Nadpis2-BS"/>
        <w:tabs>
          <w:tab w:val="clear" w:pos="1134"/>
          <w:tab w:val="num" w:pos="567"/>
        </w:tabs>
        <w:rPr>
          <w:rFonts w:asciiTheme="minorHAnsi" w:hAnsiTheme="minorHAnsi"/>
        </w:rPr>
      </w:pPr>
      <w:r w:rsidRPr="00945F81">
        <w:t>Dojde-li k prodloužení doby trvání této Smlouvy o Nové období, platí veškerá ustanovení této Smlouvy týkající se Doby trvání nájmu, nejsou-li Smluvními stranami výslovně dohodnuty odlišné podmínky pro Nové období.</w:t>
      </w:r>
    </w:p>
    <w:p w14:paraId="43D8A3ED" w14:textId="5F549AFD" w:rsidR="00ED6529" w:rsidRPr="00945F81" w:rsidRDefault="00ED6529" w:rsidP="002C58C0">
      <w:pPr>
        <w:pStyle w:val="Nadpis2-BS"/>
        <w:tabs>
          <w:tab w:val="clear" w:pos="1134"/>
          <w:tab w:val="num" w:pos="567"/>
        </w:tabs>
        <w:rPr>
          <w:rFonts w:asciiTheme="minorHAnsi" w:hAnsiTheme="minorHAnsi"/>
        </w:rPr>
      </w:pPr>
      <w:r w:rsidRPr="00C65699">
        <w:t>Ukončit tuto Smlouvu před uplynutím Doby trvání nájmu lze výlučně v případech uvedených v čl. </w:t>
      </w:r>
      <w:r>
        <w:fldChar w:fldCharType="begin"/>
      </w:r>
      <w:r>
        <w:instrText xml:space="preserve"> REF _Ref50114835 \r \h </w:instrText>
      </w:r>
      <w:r>
        <w:fldChar w:fldCharType="separate"/>
      </w:r>
      <w:r w:rsidR="00B1134A">
        <w:t>12</w:t>
      </w:r>
      <w:r>
        <w:fldChar w:fldCharType="end"/>
      </w:r>
      <w:r w:rsidRPr="00431CE4">
        <w:t xml:space="preserve"> této Smlouvy.</w:t>
      </w:r>
    </w:p>
    <w:p w14:paraId="6C8B624D" w14:textId="77777777" w:rsidR="00142821" w:rsidRPr="00945F81" w:rsidRDefault="00142821" w:rsidP="00650E34">
      <w:pPr>
        <w:pStyle w:val="Nadpis1-BS"/>
      </w:pPr>
      <w:bookmarkStart w:id="27" w:name="_Ref450825947"/>
      <w:bookmarkStart w:id="28" w:name="_Ref450825959"/>
      <w:bookmarkStart w:id="29" w:name="_Ref43981180"/>
      <w:bookmarkStart w:id="30" w:name="_Toc55220649"/>
      <w:bookmarkStart w:id="31" w:name="_Toc81999961"/>
      <w:r w:rsidRPr="00945F81">
        <w:t>Nájemné</w:t>
      </w:r>
      <w:bookmarkEnd w:id="27"/>
      <w:bookmarkEnd w:id="28"/>
      <w:r w:rsidR="00F70840" w:rsidRPr="00945F81">
        <w:t xml:space="preserve"> a </w:t>
      </w:r>
      <w:r w:rsidR="00987476" w:rsidRPr="00945F81">
        <w:t>Úhrad</w:t>
      </w:r>
      <w:r w:rsidR="006B74D8" w:rsidRPr="00945F81">
        <w:t>y</w:t>
      </w:r>
      <w:r w:rsidR="00987476" w:rsidRPr="00945F81">
        <w:t xml:space="preserve"> za </w:t>
      </w:r>
      <w:bookmarkEnd w:id="29"/>
      <w:r w:rsidR="006B74D8" w:rsidRPr="00945F81">
        <w:t>užitá parkovací stání</w:t>
      </w:r>
      <w:bookmarkEnd w:id="30"/>
      <w:bookmarkEnd w:id="31"/>
    </w:p>
    <w:p w14:paraId="3A471BEF" w14:textId="2AFFC9AE" w:rsidR="00543865" w:rsidRPr="00945F81" w:rsidRDefault="001C1B47" w:rsidP="00650E34">
      <w:pPr>
        <w:pStyle w:val="Nadpis2-BS"/>
        <w:tabs>
          <w:tab w:val="clear" w:pos="1134"/>
          <w:tab w:val="num" w:pos="567"/>
        </w:tabs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Nájemce</w:t>
      </w:r>
      <w:r w:rsidR="00543865" w:rsidRPr="00945F81">
        <w:rPr>
          <w:rFonts w:asciiTheme="minorHAnsi" w:hAnsiTheme="minorHAnsi"/>
        </w:rPr>
        <w:t xml:space="preserve"> je povinen za užívání Předmětu nájmu hradit úplatu dle čl. </w:t>
      </w:r>
      <w:r w:rsidR="00543865" w:rsidRPr="00945F81">
        <w:rPr>
          <w:rFonts w:asciiTheme="minorHAnsi" w:hAnsiTheme="minorHAnsi"/>
        </w:rPr>
        <w:fldChar w:fldCharType="begin"/>
      </w:r>
      <w:r w:rsidR="00543865" w:rsidRPr="00945F81">
        <w:rPr>
          <w:rFonts w:asciiTheme="minorHAnsi" w:hAnsiTheme="minorHAnsi"/>
        </w:rPr>
        <w:instrText xml:space="preserve"> REF _Ref43981180 \r \h  \* MERGEFORMAT </w:instrText>
      </w:r>
      <w:r w:rsidR="00543865" w:rsidRPr="00945F81">
        <w:rPr>
          <w:rFonts w:asciiTheme="minorHAnsi" w:hAnsiTheme="minorHAnsi"/>
        </w:rPr>
      </w:r>
      <w:r w:rsidR="00543865" w:rsidRPr="00945F81">
        <w:rPr>
          <w:rFonts w:asciiTheme="minorHAnsi" w:hAnsiTheme="minorHAnsi"/>
        </w:rPr>
        <w:fldChar w:fldCharType="separate"/>
      </w:r>
      <w:r w:rsidR="00B1134A">
        <w:rPr>
          <w:rFonts w:asciiTheme="minorHAnsi" w:hAnsiTheme="minorHAnsi"/>
        </w:rPr>
        <w:t>5</w:t>
      </w:r>
      <w:r w:rsidR="00543865" w:rsidRPr="00945F81">
        <w:rPr>
          <w:rFonts w:asciiTheme="minorHAnsi" w:hAnsiTheme="minorHAnsi"/>
        </w:rPr>
        <w:fldChar w:fldCharType="end"/>
      </w:r>
      <w:r w:rsidR="00543865" w:rsidRPr="00945F81">
        <w:rPr>
          <w:rFonts w:asciiTheme="minorHAnsi" w:hAnsiTheme="minorHAnsi"/>
        </w:rPr>
        <w:t xml:space="preserve"> této Smlouvy sestávající se z Nájemného </w:t>
      </w:r>
      <w:r w:rsidR="00543865" w:rsidRPr="00945F81">
        <w:rPr>
          <w:rFonts w:asciiTheme="minorHAnsi" w:hAnsiTheme="minorHAnsi"/>
          <w:i/>
          <w:iCs/>
        </w:rPr>
        <w:t xml:space="preserve">(jak je tento pojem definován </w:t>
      </w:r>
      <w:r w:rsidR="00543865" w:rsidRPr="00945F81">
        <w:rPr>
          <w:i/>
          <w:iCs/>
        </w:rPr>
        <w:t xml:space="preserve">v čl. </w:t>
      </w:r>
      <w:r w:rsidR="007B08F7" w:rsidRPr="00945F81">
        <w:rPr>
          <w:i/>
          <w:iCs/>
        </w:rPr>
        <w:fldChar w:fldCharType="begin"/>
      </w:r>
      <w:r w:rsidR="007B08F7" w:rsidRPr="00945F81">
        <w:rPr>
          <w:i/>
          <w:iCs/>
        </w:rPr>
        <w:instrText xml:space="preserve"> REF _Ref47199026 \r \h </w:instrText>
      </w:r>
      <w:r w:rsidR="007B08F7" w:rsidRPr="00945F81">
        <w:rPr>
          <w:i/>
          <w:iCs/>
        </w:rPr>
      </w:r>
      <w:r w:rsidR="007B08F7" w:rsidRPr="00945F81">
        <w:rPr>
          <w:i/>
          <w:iCs/>
        </w:rPr>
        <w:fldChar w:fldCharType="separate"/>
      </w:r>
      <w:r w:rsidR="00B1134A">
        <w:rPr>
          <w:i/>
          <w:iCs/>
        </w:rPr>
        <w:t>5.2</w:t>
      </w:r>
      <w:r w:rsidR="007B08F7" w:rsidRPr="00945F81">
        <w:rPr>
          <w:i/>
          <w:iCs/>
        </w:rPr>
        <w:fldChar w:fldCharType="end"/>
      </w:r>
      <w:r w:rsidR="00543865" w:rsidRPr="00945F81">
        <w:rPr>
          <w:i/>
          <w:iCs/>
        </w:rPr>
        <w:t xml:space="preserve"> této Smlouvy</w:t>
      </w:r>
      <w:r w:rsidR="00543865" w:rsidRPr="00945F81">
        <w:rPr>
          <w:rFonts w:asciiTheme="minorHAnsi" w:hAnsiTheme="minorHAnsi"/>
          <w:i/>
          <w:iCs/>
        </w:rPr>
        <w:t>)</w:t>
      </w:r>
      <w:r w:rsidR="00543865" w:rsidRPr="00945F81">
        <w:rPr>
          <w:rFonts w:asciiTheme="minorHAnsi" w:hAnsiTheme="minorHAnsi"/>
        </w:rPr>
        <w:t xml:space="preserve"> a </w:t>
      </w:r>
      <w:r w:rsidR="006B74D8" w:rsidRPr="00945F81">
        <w:t>Úhrad za užitá parkovací stání</w:t>
      </w:r>
      <w:r w:rsidR="00543865" w:rsidRPr="00945F81">
        <w:rPr>
          <w:rFonts w:asciiTheme="minorHAnsi" w:hAnsiTheme="minorHAnsi"/>
        </w:rPr>
        <w:t xml:space="preserve"> </w:t>
      </w:r>
      <w:r w:rsidR="00543865" w:rsidRPr="00945F81">
        <w:rPr>
          <w:rFonts w:asciiTheme="minorHAnsi" w:hAnsiTheme="minorHAnsi"/>
          <w:i/>
          <w:iCs/>
        </w:rPr>
        <w:t xml:space="preserve">(jak je tento pojem definován </w:t>
      </w:r>
      <w:r w:rsidR="00543865" w:rsidRPr="00945F81">
        <w:rPr>
          <w:i/>
          <w:iCs/>
        </w:rPr>
        <w:t xml:space="preserve">v čl. </w:t>
      </w:r>
      <w:r w:rsidR="006B74D8" w:rsidRPr="00945F81">
        <w:rPr>
          <w:i/>
          <w:iCs/>
        </w:rPr>
        <w:fldChar w:fldCharType="begin"/>
      </w:r>
      <w:r w:rsidR="006B74D8" w:rsidRPr="00945F81">
        <w:rPr>
          <w:i/>
          <w:iCs/>
        </w:rPr>
        <w:instrText xml:space="preserve"> REF _Ref42022548 \r \h  \* MERGEFORMAT </w:instrText>
      </w:r>
      <w:r w:rsidR="006B74D8" w:rsidRPr="00945F81">
        <w:rPr>
          <w:i/>
          <w:iCs/>
        </w:rPr>
      </w:r>
      <w:r w:rsidR="006B74D8" w:rsidRPr="00945F81">
        <w:rPr>
          <w:i/>
          <w:iCs/>
        </w:rPr>
        <w:fldChar w:fldCharType="separate"/>
      </w:r>
      <w:r w:rsidR="00B1134A">
        <w:rPr>
          <w:i/>
          <w:iCs/>
        </w:rPr>
        <w:t>5.3</w:t>
      </w:r>
      <w:r w:rsidR="006B74D8" w:rsidRPr="00945F81">
        <w:rPr>
          <w:i/>
          <w:iCs/>
        </w:rPr>
        <w:fldChar w:fldCharType="end"/>
      </w:r>
      <w:r w:rsidR="006B74D8" w:rsidRPr="00945F81">
        <w:rPr>
          <w:i/>
          <w:iCs/>
        </w:rPr>
        <w:t xml:space="preserve"> </w:t>
      </w:r>
      <w:r w:rsidR="00543865" w:rsidRPr="00945F81">
        <w:rPr>
          <w:i/>
          <w:iCs/>
        </w:rPr>
        <w:t>této Smlouvy</w:t>
      </w:r>
      <w:r w:rsidR="00543865" w:rsidRPr="00945F81">
        <w:rPr>
          <w:rFonts w:asciiTheme="minorHAnsi" w:hAnsiTheme="minorHAnsi"/>
          <w:i/>
          <w:iCs/>
        </w:rPr>
        <w:t>)</w:t>
      </w:r>
      <w:r w:rsidR="001B7E5B" w:rsidRPr="00945F81">
        <w:rPr>
          <w:rFonts w:asciiTheme="minorHAnsi" w:hAnsiTheme="minorHAnsi"/>
        </w:rPr>
        <w:t>.</w:t>
      </w:r>
    </w:p>
    <w:p w14:paraId="55077252" w14:textId="7F8D228E" w:rsidR="00FF72A8" w:rsidRPr="00945F81" w:rsidRDefault="00675D71" w:rsidP="00675D71">
      <w:pPr>
        <w:pStyle w:val="Nadpis2-BS"/>
        <w:tabs>
          <w:tab w:val="clear" w:pos="1134"/>
          <w:tab w:val="num" w:pos="567"/>
        </w:tabs>
        <w:rPr>
          <w:rFonts w:asciiTheme="minorHAnsi" w:hAnsiTheme="minorHAnsi"/>
        </w:rPr>
      </w:pPr>
      <w:bookmarkStart w:id="32" w:name="_Hlk47195622"/>
      <w:bookmarkStart w:id="33" w:name="_Ref47199026"/>
      <w:r w:rsidRPr="00945F81">
        <w:rPr>
          <w:rFonts w:cstheme="minorHAnsi"/>
        </w:rPr>
        <w:t xml:space="preserve">Výše ročního nájemného za </w:t>
      </w:r>
      <w:bookmarkEnd w:id="32"/>
      <w:r w:rsidRPr="00945F81">
        <w:rPr>
          <w:rFonts w:cstheme="minorHAnsi"/>
        </w:rPr>
        <w:t xml:space="preserve">nájem </w:t>
      </w:r>
      <w:r w:rsidR="00E05EC8" w:rsidRPr="00945F81">
        <w:rPr>
          <w:rFonts w:cstheme="minorHAnsi"/>
        </w:rPr>
        <w:t>Celo</w:t>
      </w:r>
      <w:r w:rsidR="00E05EC8">
        <w:rPr>
          <w:rFonts w:cstheme="minorHAnsi"/>
        </w:rPr>
        <w:t>den</w:t>
      </w:r>
      <w:r w:rsidR="00E05EC8" w:rsidRPr="00945F81">
        <w:rPr>
          <w:rFonts w:cstheme="minorHAnsi"/>
        </w:rPr>
        <w:t xml:space="preserve">ních </w:t>
      </w:r>
      <w:r w:rsidRPr="00945F81">
        <w:rPr>
          <w:rFonts w:cstheme="minorHAnsi"/>
        </w:rPr>
        <w:t xml:space="preserve">parkovacích stání je stanovena částkou v souhrnné výši </w:t>
      </w:r>
      <w:proofErr w:type="gramStart"/>
      <w:r w:rsidRPr="00945F81">
        <w:rPr>
          <w:b/>
          <w:bCs/>
        </w:rPr>
        <w:t>150.750</w:t>
      </w:r>
      <w:r w:rsidRPr="00945F81">
        <w:rPr>
          <w:b/>
        </w:rPr>
        <w:t>,-</w:t>
      </w:r>
      <w:proofErr w:type="gramEnd"/>
      <w:r w:rsidRPr="00945F81">
        <w:rPr>
          <w:b/>
        </w:rPr>
        <w:t xml:space="preserve"> Kč + </w:t>
      </w:r>
      <w:r w:rsidR="00613EDB" w:rsidRPr="00945F81">
        <w:rPr>
          <w:b/>
        </w:rPr>
        <w:t xml:space="preserve">DPH ve výši dle platných právních předpisů </w:t>
      </w:r>
      <w:r w:rsidRPr="00945F81">
        <w:t>(dále jen „</w:t>
      </w:r>
      <w:r w:rsidRPr="00945F81">
        <w:rPr>
          <w:b/>
          <w:bCs/>
        </w:rPr>
        <w:t>Nájemné</w:t>
      </w:r>
      <w:r w:rsidRPr="00945F81">
        <w:t>“), není-li výše Nájemného touto Smlouvou pro určité případy výslovně stanovena v odlišné výši (</w:t>
      </w:r>
      <w:bookmarkStart w:id="34" w:name="_Hlk47195687"/>
      <w:r w:rsidRPr="00945F81">
        <w:t>např. pro Nové období)</w:t>
      </w:r>
      <w:bookmarkStart w:id="35" w:name="_Ref46526126"/>
      <w:bookmarkStart w:id="36" w:name="_Hlk43983711"/>
      <w:bookmarkEnd w:id="34"/>
      <w:r w:rsidR="000E011D" w:rsidRPr="00945F81">
        <w:t>.</w:t>
      </w:r>
      <w:bookmarkEnd w:id="33"/>
    </w:p>
    <w:p w14:paraId="19B98D1B" w14:textId="6BDA1DF9" w:rsidR="00997091" w:rsidRPr="00945F81" w:rsidRDefault="00505A9F" w:rsidP="00997091">
      <w:pPr>
        <w:pStyle w:val="Nadpis2-BS"/>
        <w:tabs>
          <w:tab w:val="clear" w:pos="1134"/>
          <w:tab w:val="num" w:pos="567"/>
        </w:tabs>
        <w:rPr>
          <w:rFonts w:asciiTheme="minorHAnsi" w:hAnsiTheme="minorHAnsi"/>
        </w:rPr>
      </w:pPr>
      <w:bookmarkStart w:id="37" w:name="_Ref42022548"/>
      <w:r>
        <w:rPr>
          <w:rFonts w:cstheme="minorHAnsi"/>
        </w:rPr>
        <w:t>Nájemce</w:t>
      </w:r>
      <w:r w:rsidR="00997091" w:rsidRPr="00945F81">
        <w:rPr>
          <w:rFonts w:cstheme="minorHAnsi"/>
        </w:rPr>
        <w:t xml:space="preserve"> je </w:t>
      </w:r>
      <w:r w:rsidR="00997091" w:rsidRPr="00945F81">
        <w:t xml:space="preserve">povinen </w:t>
      </w:r>
      <w:r w:rsidR="00997091" w:rsidRPr="00945F81">
        <w:rPr>
          <w:rFonts w:cstheme="minorHAnsi"/>
        </w:rPr>
        <w:t>nad rámec Nájemného</w:t>
      </w:r>
      <w:r w:rsidR="00997091" w:rsidRPr="00945F81">
        <w:t xml:space="preserve"> hradit </w:t>
      </w:r>
      <w:r w:rsidR="001A0CE6">
        <w:t>Pronajímateli</w:t>
      </w:r>
      <w:r w:rsidR="00997091" w:rsidRPr="00945F81">
        <w:t xml:space="preserve"> výlučně následující úhrady:</w:t>
      </w:r>
      <w:bookmarkEnd w:id="37"/>
    </w:p>
    <w:p w14:paraId="7E670C10" w14:textId="3A300C5A" w:rsidR="00613EDB" w:rsidRPr="00945F81" w:rsidRDefault="00997091" w:rsidP="00997091">
      <w:pPr>
        <w:pStyle w:val="Nadpis3-BS"/>
      </w:pPr>
      <w:r w:rsidRPr="00945F81">
        <w:t xml:space="preserve">úhradu za </w:t>
      </w:r>
      <w:r w:rsidR="00675D71" w:rsidRPr="00945F81">
        <w:t>N</w:t>
      </w:r>
      <w:r w:rsidRPr="00945F81">
        <w:t>ájem Stálého parkoviště</w:t>
      </w:r>
      <w:r w:rsidR="00613EDB" w:rsidRPr="00945F81">
        <w:t>, a to</w:t>
      </w:r>
      <w:r w:rsidRPr="00945F81">
        <w:t xml:space="preserve"> ve výši </w:t>
      </w:r>
      <w:proofErr w:type="gramStart"/>
      <w:r w:rsidR="00613EDB" w:rsidRPr="00945F81">
        <w:t>5</w:t>
      </w:r>
      <w:r w:rsidRPr="00945F81">
        <w:t>.</w:t>
      </w:r>
      <w:r w:rsidR="00613EDB" w:rsidRPr="00945F81">
        <w:t>0</w:t>
      </w:r>
      <w:r w:rsidRPr="00945F81">
        <w:t>0</w:t>
      </w:r>
      <w:r w:rsidR="00613EDB" w:rsidRPr="00945F81">
        <w:t>0</w:t>
      </w:r>
      <w:r w:rsidRPr="00945F81">
        <w:t>,-</w:t>
      </w:r>
      <w:proofErr w:type="gramEnd"/>
      <w:r w:rsidRPr="00945F81">
        <w:t xml:space="preserve"> Kč + </w:t>
      </w:r>
      <w:r w:rsidR="00613EDB" w:rsidRPr="00945F81">
        <w:t>DPH ve výši dle platných právních předpisů</w:t>
      </w:r>
      <w:r w:rsidRPr="00945F81">
        <w:t>, a to za každ</w:t>
      </w:r>
      <w:r w:rsidR="00613EDB" w:rsidRPr="00945F81">
        <w:t>ý</w:t>
      </w:r>
      <w:r w:rsidRPr="00945F81">
        <w:t xml:space="preserve"> jed</w:t>
      </w:r>
      <w:r w:rsidR="00613EDB" w:rsidRPr="00945F81">
        <w:t>e</w:t>
      </w:r>
      <w:r w:rsidRPr="00945F81">
        <w:t xml:space="preserve">n (1) </w:t>
      </w:r>
      <w:r w:rsidR="00613EDB" w:rsidRPr="00945F81">
        <w:t>den, v</w:t>
      </w:r>
      <w:r w:rsidR="00DB2151" w:rsidRPr="00945F81">
        <w:t>e kterém</w:t>
      </w:r>
      <w:r w:rsidR="00613EDB" w:rsidRPr="00945F81">
        <w:t xml:space="preserve"> </w:t>
      </w:r>
      <w:r w:rsidR="0057036D">
        <w:t>bud</w:t>
      </w:r>
      <w:r w:rsidR="0057036D" w:rsidRPr="00945F81">
        <w:t>e</w:t>
      </w:r>
      <w:r w:rsidR="00DB2151" w:rsidRPr="00945F81">
        <w:t> </w:t>
      </w:r>
      <w:r w:rsidR="00613EDB" w:rsidRPr="00945F81">
        <w:t>Náj</w:t>
      </w:r>
      <w:r w:rsidR="00DB2151" w:rsidRPr="00945F81">
        <w:t>em</w:t>
      </w:r>
      <w:r w:rsidR="00613EDB" w:rsidRPr="00945F81">
        <w:t xml:space="preserve"> Stálého parkoviště v celém jeho rozsahu </w:t>
      </w:r>
      <w:r w:rsidR="00DB2151" w:rsidRPr="00945F81">
        <w:t xml:space="preserve">realizován (užíván ze strany </w:t>
      </w:r>
      <w:r w:rsidR="00512972">
        <w:t>Nájemce</w:t>
      </w:r>
      <w:r w:rsidR="00DB2151" w:rsidRPr="00945F81">
        <w:t>)</w:t>
      </w:r>
      <w:r w:rsidR="003464C5">
        <w:t>;</w:t>
      </w:r>
      <w:r w:rsidR="00DB2151" w:rsidRPr="00945F81">
        <w:t xml:space="preserve"> a</w:t>
      </w:r>
    </w:p>
    <w:p w14:paraId="5246B80C" w14:textId="78FB6DFD" w:rsidR="00997091" w:rsidRPr="00945F81" w:rsidRDefault="00613EDB" w:rsidP="00997091">
      <w:pPr>
        <w:pStyle w:val="Nadpis3-BS"/>
      </w:pPr>
      <w:r w:rsidRPr="00945F81">
        <w:t xml:space="preserve">úhradu za Nájem Přídavného parkoviště, a to ve výši </w:t>
      </w:r>
      <w:proofErr w:type="gramStart"/>
      <w:r w:rsidR="00084CFC">
        <w:t>1.800</w:t>
      </w:r>
      <w:r w:rsidRPr="00945F81">
        <w:t>,-</w:t>
      </w:r>
      <w:proofErr w:type="gramEnd"/>
      <w:r w:rsidRPr="00945F81">
        <w:t> Kč + DPH ve výši dle platných právních předpisů</w:t>
      </w:r>
      <w:r w:rsidR="00E50DEB" w:rsidRPr="00E50DEB">
        <w:t xml:space="preserve">, a to za každý jeden (1) den, ve kterém bude Nájem </w:t>
      </w:r>
      <w:r w:rsidR="00E50DEB">
        <w:t>Přídavného</w:t>
      </w:r>
      <w:r w:rsidR="00E50DEB" w:rsidRPr="00E50DEB">
        <w:t xml:space="preserve"> parkoviště realizován (užíván ze strany Nájemce);</w:t>
      </w:r>
    </w:p>
    <w:p w14:paraId="7E0F9679" w14:textId="77777777" w:rsidR="00A32F02" w:rsidRPr="00945F81" w:rsidRDefault="00997091" w:rsidP="00451929">
      <w:pPr>
        <w:pStyle w:val="Nadpis3-BS"/>
        <w:numPr>
          <w:ilvl w:val="0"/>
          <w:numId w:val="0"/>
        </w:numPr>
        <w:ind w:left="567"/>
      </w:pPr>
      <w:r w:rsidRPr="00945F81">
        <w:t>(dále jen „</w:t>
      </w:r>
      <w:r w:rsidRPr="00945F81">
        <w:rPr>
          <w:b/>
          <w:bCs/>
        </w:rPr>
        <w:t>Úhrad</w:t>
      </w:r>
      <w:r w:rsidR="006B74D8" w:rsidRPr="00945F81">
        <w:rPr>
          <w:b/>
          <w:bCs/>
        </w:rPr>
        <w:t>y</w:t>
      </w:r>
      <w:r w:rsidRPr="00945F81">
        <w:rPr>
          <w:b/>
          <w:bCs/>
        </w:rPr>
        <w:t xml:space="preserve"> za</w:t>
      </w:r>
      <w:r w:rsidR="00613EDB" w:rsidRPr="00945F81">
        <w:rPr>
          <w:b/>
          <w:bCs/>
        </w:rPr>
        <w:t xml:space="preserve"> užitá</w:t>
      </w:r>
      <w:r w:rsidRPr="00945F81">
        <w:rPr>
          <w:b/>
          <w:bCs/>
        </w:rPr>
        <w:t xml:space="preserve"> </w:t>
      </w:r>
      <w:r w:rsidR="00613EDB" w:rsidRPr="00945F81">
        <w:rPr>
          <w:b/>
          <w:bCs/>
        </w:rPr>
        <w:t>parkovací stání</w:t>
      </w:r>
      <w:r w:rsidRPr="00945F81">
        <w:t>“).</w:t>
      </w:r>
    </w:p>
    <w:p w14:paraId="370C924C" w14:textId="4BBAC85E" w:rsidR="00F14E3C" w:rsidRPr="00945F81" w:rsidRDefault="00DE2656" w:rsidP="000E011D">
      <w:pPr>
        <w:pStyle w:val="Nadpis2-BS"/>
        <w:tabs>
          <w:tab w:val="clear" w:pos="1134"/>
          <w:tab w:val="num" w:pos="567"/>
        </w:tabs>
        <w:rPr>
          <w:rFonts w:asciiTheme="minorHAnsi" w:hAnsiTheme="minorHAnsi"/>
        </w:rPr>
      </w:pPr>
      <w:r w:rsidRPr="00945F81">
        <w:rPr>
          <w:rFonts w:asciiTheme="minorHAnsi" w:hAnsiTheme="minorHAnsi"/>
        </w:rPr>
        <w:t>Výše</w:t>
      </w:r>
      <w:r w:rsidR="005107A9" w:rsidRPr="00945F81">
        <w:rPr>
          <w:rFonts w:asciiTheme="minorHAnsi" w:hAnsiTheme="minorHAnsi"/>
        </w:rPr>
        <w:t xml:space="preserve"> </w:t>
      </w:r>
      <w:r w:rsidRPr="00945F81">
        <w:rPr>
          <w:rFonts w:asciiTheme="minorHAnsi" w:hAnsiTheme="minorHAnsi"/>
        </w:rPr>
        <w:t xml:space="preserve">Nájemného a Úhrad za užitá parkovací stání zůstanou po celou dobu trvání nájemního vztahu dle této Smlouvy fixní (neměnné). Smluvní strany si potvrzují, že </w:t>
      </w:r>
      <w:r w:rsidR="001C1B47">
        <w:rPr>
          <w:rFonts w:asciiTheme="minorHAnsi" w:hAnsiTheme="minorHAnsi"/>
        </w:rPr>
        <w:t>Nájemce</w:t>
      </w:r>
      <w:r w:rsidRPr="00945F81">
        <w:rPr>
          <w:rFonts w:asciiTheme="minorHAnsi" w:hAnsiTheme="minorHAnsi"/>
        </w:rPr>
        <w:t xml:space="preserve"> není povinen poskytovat </w:t>
      </w:r>
      <w:r w:rsidR="001A0CE6">
        <w:rPr>
          <w:rFonts w:asciiTheme="minorHAnsi" w:hAnsiTheme="minorHAnsi"/>
        </w:rPr>
        <w:t>Pronajímateli</w:t>
      </w:r>
      <w:r w:rsidRPr="00945F81">
        <w:rPr>
          <w:rFonts w:asciiTheme="minorHAnsi" w:hAnsiTheme="minorHAnsi"/>
        </w:rPr>
        <w:t xml:space="preserve"> jakékoli další plnění nad rámec Nájemného</w:t>
      </w:r>
      <w:r w:rsidR="001A5379" w:rsidRPr="00945F81">
        <w:rPr>
          <w:rFonts w:asciiTheme="minorHAnsi" w:hAnsiTheme="minorHAnsi"/>
        </w:rPr>
        <w:t xml:space="preserve"> a Úhrad za užitá parkovací stání</w:t>
      </w:r>
      <w:r w:rsidRPr="00945F81">
        <w:rPr>
          <w:rFonts w:asciiTheme="minorHAnsi" w:hAnsiTheme="minorHAnsi"/>
        </w:rPr>
        <w:t>.</w:t>
      </w:r>
    </w:p>
    <w:p w14:paraId="78554EA3" w14:textId="4ACFB6E3" w:rsidR="00DE2656" w:rsidRPr="00945F81" w:rsidRDefault="00394227" w:rsidP="000E011D">
      <w:pPr>
        <w:pStyle w:val="Nadpis2-BS"/>
        <w:tabs>
          <w:tab w:val="clear" w:pos="1134"/>
          <w:tab w:val="num" w:pos="567"/>
        </w:tabs>
        <w:rPr>
          <w:rFonts w:asciiTheme="minorHAnsi" w:hAnsiTheme="minorHAnsi"/>
        </w:rPr>
      </w:pPr>
      <w:r w:rsidRPr="00945F81">
        <w:t>Pokud jakákoli ze Smluvních stran přestane být plátcem DPH, vyrozumí o tom druhou Smluvní stranu nejpozději do pěti (5) pracovních dnů od seznámení se s touto skutečností. Přestane-li být Nájemce plátcem DPH, poníží se Nájemné</w:t>
      </w:r>
      <w:r w:rsidRPr="00945F81">
        <w:rPr>
          <w:rFonts w:asciiTheme="minorHAnsi" w:hAnsiTheme="minorHAnsi"/>
        </w:rPr>
        <w:t xml:space="preserve"> a Úhrady za užitá parkovací stání</w:t>
      </w:r>
      <w:r w:rsidRPr="00945F81">
        <w:t xml:space="preserve"> o částku odpovídající DPH ve výši dle platných právních předpisů.</w:t>
      </w:r>
    </w:p>
    <w:p w14:paraId="7BB6CC08" w14:textId="3AC29916" w:rsidR="00B02A9F" w:rsidRPr="00945F81" w:rsidRDefault="00B02A9F" w:rsidP="00B02A9F">
      <w:pPr>
        <w:pStyle w:val="Nadpis2-BS"/>
        <w:tabs>
          <w:tab w:val="clear" w:pos="1134"/>
          <w:tab w:val="num" w:pos="567"/>
        </w:tabs>
        <w:rPr>
          <w:rFonts w:asciiTheme="minorHAnsi" w:hAnsiTheme="minorHAnsi"/>
        </w:rPr>
      </w:pPr>
      <w:r w:rsidRPr="00945F81">
        <w:rPr>
          <w:rFonts w:asciiTheme="minorHAnsi" w:hAnsiTheme="minorHAnsi"/>
        </w:rPr>
        <w:t>K navýšení Nájemného a Úhrad za užitá parkovací stání dle</w:t>
      </w:r>
      <w:r w:rsidRPr="00945F81">
        <w:t xml:space="preserve"> </w:t>
      </w:r>
      <w:r w:rsidRPr="00945F81">
        <w:rPr>
          <w:rFonts w:asciiTheme="minorHAnsi" w:hAnsiTheme="minorHAnsi"/>
        </w:rPr>
        <w:t xml:space="preserve">této Smlouvy nemůže dojít ani v důsledku jakýchkoli rekonstrukcí, přestaveb, úprav, investic, rozšíření či jiných změn </w:t>
      </w:r>
      <w:r w:rsidR="00F9078D">
        <w:rPr>
          <w:rFonts w:asciiTheme="minorHAnsi" w:hAnsiTheme="minorHAnsi"/>
        </w:rPr>
        <w:t>Předmětu nájmu</w:t>
      </w:r>
      <w:r w:rsidRPr="00945F81">
        <w:rPr>
          <w:rFonts w:asciiTheme="minorHAnsi" w:hAnsiTheme="minorHAnsi"/>
        </w:rPr>
        <w:t>, jakož ani v důsledku navýšení provozních či</w:t>
      </w:r>
      <w:r w:rsidR="00747BBB" w:rsidRPr="00945F81">
        <w:rPr>
          <w:rFonts w:asciiTheme="minorHAnsi" w:hAnsiTheme="minorHAnsi"/>
        </w:rPr>
        <w:t> </w:t>
      </w:r>
      <w:r w:rsidRPr="00945F81">
        <w:rPr>
          <w:rFonts w:asciiTheme="minorHAnsi" w:hAnsiTheme="minorHAnsi"/>
        </w:rPr>
        <w:t>jiných nákladů</w:t>
      </w:r>
      <w:r w:rsidR="00825683">
        <w:rPr>
          <w:rFonts w:asciiTheme="minorHAnsi" w:hAnsiTheme="minorHAnsi"/>
        </w:rPr>
        <w:t xml:space="preserve">, pokud </w:t>
      </w:r>
      <w:r w:rsidR="00825683" w:rsidRPr="00C65699">
        <w:rPr>
          <w:rFonts w:asciiTheme="minorHAnsi" w:hAnsiTheme="minorHAnsi"/>
        </w:rPr>
        <w:t>se Smluvní strany nedohodnou jinak</w:t>
      </w:r>
      <w:r w:rsidRPr="00945F81">
        <w:rPr>
          <w:rFonts w:asciiTheme="minorHAnsi" w:hAnsiTheme="minorHAnsi"/>
        </w:rPr>
        <w:t>.</w:t>
      </w:r>
    </w:p>
    <w:p w14:paraId="2EBE42D2" w14:textId="3AE4C649" w:rsidR="00B02A9F" w:rsidRPr="00945F81" w:rsidRDefault="00B02A9F" w:rsidP="00B02A9F">
      <w:pPr>
        <w:pStyle w:val="Nadpis2-BS"/>
        <w:tabs>
          <w:tab w:val="clear" w:pos="1134"/>
          <w:tab w:val="num" w:pos="567"/>
        </w:tabs>
        <w:rPr>
          <w:rFonts w:asciiTheme="minorHAnsi" w:hAnsiTheme="minorHAnsi"/>
        </w:rPr>
      </w:pPr>
      <w:r w:rsidRPr="00945F81">
        <w:rPr>
          <w:rFonts w:asciiTheme="minorHAnsi" w:hAnsiTheme="minorHAnsi"/>
        </w:rPr>
        <w:t>Za účelem vyloučení jakýchkoli pochybností v případech existence jakýchkoli sporů ohledně výše nebo rozsahu Nájemného</w:t>
      </w:r>
      <w:r w:rsidR="00747BBB" w:rsidRPr="00945F81">
        <w:rPr>
          <w:rFonts w:asciiTheme="minorHAnsi" w:hAnsiTheme="minorHAnsi"/>
        </w:rPr>
        <w:t xml:space="preserve"> a/nebo</w:t>
      </w:r>
      <w:r w:rsidRPr="00945F81">
        <w:t xml:space="preserve"> </w:t>
      </w:r>
      <w:r w:rsidR="00747BBB" w:rsidRPr="00945F81">
        <w:rPr>
          <w:rFonts w:asciiTheme="minorHAnsi" w:hAnsiTheme="minorHAnsi"/>
        </w:rPr>
        <w:t xml:space="preserve">Úhrad za užitá parkovací stání </w:t>
      </w:r>
      <w:r w:rsidRPr="00945F81">
        <w:t xml:space="preserve">dle </w:t>
      </w:r>
      <w:r w:rsidRPr="00945F81">
        <w:rPr>
          <w:rFonts w:asciiTheme="minorHAnsi" w:hAnsiTheme="minorHAnsi"/>
        </w:rPr>
        <w:t>této Smlouvy, tj. v případě existence sporů ohledně skutečnosti, zda je (či není) určitá věc či služba zahrnuta v Nájemném</w:t>
      </w:r>
      <w:r w:rsidR="00747BBB" w:rsidRPr="00945F81">
        <w:rPr>
          <w:rFonts w:asciiTheme="minorHAnsi" w:hAnsiTheme="minorHAnsi"/>
        </w:rPr>
        <w:t xml:space="preserve"> a/nebo</w:t>
      </w:r>
      <w:r w:rsidR="00747BBB" w:rsidRPr="00945F81">
        <w:t xml:space="preserve"> </w:t>
      </w:r>
      <w:r w:rsidR="00747BBB" w:rsidRPr="00945F81">
        <w:rPr>
          <w:rFonts w:asciiTheme="minorHAnsi" w:hAnsiTheme="minorHAnsi"/>
        </w:rPr>
        <w:t>Úhradách za užitá parkovací stání</w:t>
      </w:r>
      <w:r w:rsidR="006D767A">
        <w:rPr>
          <w:rFonts w:asciiTheme="minorHAnsi" w:hAnsiTheme="minorHAnsi"/>
        </w:rPr>
        <w:t>,</w:t>
      </w:r>
      <w:r w:rsidRPr="00945F81">
        <w:rPr>
          <w:rFonts w:asciiTheme="minorHAnsi" w:hAnsiTheme="minorHAnsi"/>
        </w:rPr>
        <w:t xml:space="preserve"> vždy platí, že každá taková věc či služba zahrnuta je,</w:t>
      </w:r>
      <w:r w:rsidR="00747BBB" w:rsidRPr="00945F81">
        <w:rPr>
          <w:rFonts w:asciiTheme="minorHAnsi" w:hAnsiTheme="minorHAnsi"/>
        </w:rPr>
        <w:t> </w:t>
      </w:r>
      <w:r w:rsidRPr="00945F81">
        <w:rPr>
          <w:rFonts w:asciiTheme="minorHAnsi" w:hAnsiTheme="minorHAnsi"/>
        </w:rPr>
        <w:t xml:space="preserve">ledaže je v této Smlouvě výslovně uvedeno jinak. </w:t>
      </w:r>
      <w:r w:rsidR="001C1B47">
        <w:rPr>
          <w:rFonts w:asciiTheme="minorHAnsi" w:hAnsiTheme="minorHAnsi"/>
        </w:rPr>
        <w:t>Nájemce</w:t>
      </w:r>
      <w:r w:rsidRPr="00945F81">
        <w:rPr>
          <w:rFonts w:asciiTheme="minorHAnsi" w:hAnsiTheme="minorHAnsi"/>
        </w:rPr>
        <w:t xml:space="preserve"> není povinen </w:t>
      </w:r>
      <w:r w:rsidR="001A0CE6">
        <w:rPr>
          <w:rFonts w:asciiTheme="minorHAnsi" w:hAnsiTheme="minorHAnsi"/>
        </w:rPr>
        <w:t>Pronajímateli</w:t>
      </w:r>
      <w:r w:rsidRPr="00945F81">
        <w:rPr>
          <w:rFonts w:asciiTheme="minorHAnsi" w:hAnsiTheme="minorHAnsi"/>
        </w:rPr>
        <w:t xml:space="preserve"> hradit žádná jiná plnění než ta výslovně stanovená touto Smlouvou.</w:t>
      </w:r>
    </w:p>
    <w:p w14:paraId="76735FA8" w14:textId="1A7EFDB3" w:rsidR="00B02A9F" w:rsidRPr="00945F81" w:rsidRDefault="00B02A9F" w:rsidP="00B02A9F">
      <w:pPr>
        <w:pStyle w:val="Nadpis2-BS"/>
        <w:tabs>
          <w:tab w:val="clear" w:pos="1134"/>
          <w:tab w:val="num" w:pos="567"/>
        </w:tabs>
        <w:rPr>
          <w:rFonts w:asciiTheme="minorHAnsi" w:hAnsiTheme="minorHAnsi"/>
        </w:rPr>
      </w:pPr>
      <w:r w:rsidRPr="00945F81">
        <w:rPr>
          <w:rFonts w:asciiTheme="minorHAnsi" w:hAnsiTheme="minorHAnsi"/>
        </w:rPr>
        <w:t xml:space="preserve">Po dobu, po níž nebude </w:t>
      </w:r>
      <w:r w:rsidR="001C1B47">
        <w:rPr>
          <w:rFonts w:asciiTheme="minorHAnsi" w:hAnsiTheme="minorHAnsi"/>
        </w:rPr>
        <w:t>Nájemce</w:t>
      </w:r>
      <w:r w:rsidRPr="00945F81">
        <w:rPr>
          <w:rFonts w:asciiTheme="minorHAnsi" w:hAnsiTheme="minorHAnsi"/>
        </w:rPr>
        <w:t xml:space="preserve"> moci Předmět nájmu v rozsahu ujednaném v </w:t>
      </w:r>
      <w:r w:rsidRPr="00945F81">
        <w:t xml:space="preserve">této </w:t>
      </w:r>
      <w:r w:rsidRPr="00945F81">
        <w:rPr>
          <w:rFonts w:asciiTheme="minorHAnsi" w:hAnsiTheme="minorHAnsi"/>
        </w:rPr>
        <w:t xml:space="preserve">Smlouvě </w:t>
      </w:r>
      <w:r w:rsidR="00A04B25" w:rsidRPr="00A04B25">
        <w:rPr>
          <w:rFonts w:asciiTheme="minorHAnsi" w:hAnsiTheme="minorHAnsi"/>
        </w:rPr>
        <w:t xml:space="preserve">(tj. v rozsahu a časech oznámených </w:t>
      </w:r>
      <w:r w:rsidR="001C1B47">
        <w:rPr>
          <w:rFonts w:asciiTheme="minorHAnsi" w:hAnsiTheme="minorHAnsi"/>
        </w:rPr>
        <w:t>Nájemce</w:t>
      </w:r>
      <w:r w:rsidR="00A04B25" w:rsidRPr="00A04B25">
        <w:rPr>
          <w:rFonts w:asciiTheme="minorHAnsi" w:hAnsiTheme="minorHAnsi"/>
        </w:rPr>
        <w:t xml:space="preserve">m </w:t>
      </w:r>
      <w:r w:rsidR="001A0CE6">
        <w:rPr>
          <w:rFonts w:asciiTheme="minorHAnsi" w:hAnsiTheme="minorHAnsi"/>
        </w:rPr>
        <w:t>Pronajímateli</w:t>
      </w:r>
      <w:r w:rsidR="00A04B25" w:rsidRPr="00A04B25">
        <w:rPr>
          <w:rFonts w:asciiTheme="minorHAnsi" w:hAnsiTheme="minorHAnsi"/>
        </w:rPr>
        <w:t>)</w:t>
      </w:r>
      <w:r w:rsidR="00A04B25">
        <w:rPr>
          <w:rFonts w:asciiTheme="minorHAnsi" w:hAnsiTheme="minorHAnsi"/>
        </w:rPr>
        <w:t xml:space="preserve"> </w:t>
      </w:r>
      <w:r w:rsidRPr="00945F81">
        <w:rPr>
          <w:rFonts w:asciiTheme="minorHAnsi" w:hAnsiTheme="minorHAnsi"/>
        </w:rPr>
        <w:t xml:space="preserve">řádně užívat, </w:t>
      </w:r>
      <w:r w:rsidR="00A04B25">
        <w:rPr>
          <w:rFonts w:asciiTheme="minorHAnsi" w:hAnsiTheme="minorHAnsi"/>
        </w:rPr>
        <w:t>a/nebo pokud</w:t>
      </w:r>
      <w:r w:rsidR="00A04B25" w:rsidRPr="00945F81">
        <w:rPr>
          <w:rFonts w:asciiTheme="minorHAnsi" w:hAnsiTheme="minorHAnsi"/>
        </w:rPr>
        <w:t xml:space="preserve"> </w:t>
      </w:r>
      <w:r w:rsidRPr="00945F81">
        <w:rPr>
          <w:rFonts w:asciiTheme="minorHAnsi" w:hAnsiTheme="minorHAnsi"/>
        </w:rPr>
        <w:t xml:space="preserve">jej </w:t>
      </w:r>
      <w:r w:rsidR="00A04B25">
        <w:rPr>
          <w:rFonts w:asciiTheme="minorHAnsi" w:hAnsiTheme="minorHAnsi"/>
        </w:rPr>
        <w:t>ne</w:t>
      </w:r>
      <w:r w:rsidRPr="00945F81">
        <w:rPr>
          <w:rFonts w:asciiTheme="minorHAnsi" w:hAnsiTheme="minorHAnsi"/>
        </w:rPr>
        <w:t xml:space="preserve">bude </w:t>
      </w:r>
      <w:r w:rsidR="00A04B25">
        <w:rPr>
          <w:rFonts w:asciiTheme="minorHAnsi" w:hAnsiTheme="minorHAnsi"/>
        </w:rPr>
        <w:t xml:space="preserve">možné </w:t>
      </w:r>
      <w:r w:rsidRPr="00945F81">
        <w:rPr>
          <w:rFonts w:asciiTheme="minorHAnsi" w:hAnsiTheme="minorHAnsi"/>
        </w:rPr>
        <w:t>užívat</w:t>
      </w:r>
      <w:r w:rsidR="00A04B25">
        <w:rPr>
          <w:rFonts w:asciiTheme="minorHAnsi" w:hAnsiTheme="minorHAnsi"/>
        </w:rPr>
        <w:t xml:space="preserve"> v náležité kvalitě a/nebo jen</w:t>
      </w:r>
      <w:r w:rsidRPr="00945F81">
        <w:rPr>
          <w:rFonts w:asciiTheme="minorHAnsi" w:hAnsiTheme="minorHAnsi"/>
        </w:rPr>
        <w:t xml:space="preserve"> s obtížemi, </w:t>
      </w:r>
      <w:r w:rsidR="00147DFA" w:rsidRPr="00C65699">
        <w:rPr>
          <w:rFonts w:asciiTheme="minorHAnsi" w:hAnsiTheme="minorHAnsi"/>
        </w:rPr>
        <w:t xml:space="preserve">a to z důvodů nespočívajících výlučně na straně Nájemce, </w:t>
      </w:r>
      <w:r w:rsidRPr="00945F81">
        <w:rPr>
          <w:rFonts w:asciiTheme="minorHAnsi" w:hAnsiTheme="minorHAnsi"/>
        </w:rPr>
        <w:t xml:space="preserve">vzniká </w:t>
      </w:r>
      <w:r w:rsidR="001C1B47">
        <w:rPr>
          <w:rFonts w:asciiTheme="minorHAnsi" w:hAnsiTheme="minorHAnsi"/>
        </w:rPr>
        <w:t>Nájemci</w:t>
      </w:r>
      <w:r w:rsidRPr="00945F81">
        <w:rPr>
          <w:rFonts w:asciiTheme="minorHAnsi" w:hAnsiTheme="minorHAnsi"/>
        </w:rPr>
        <w:t xml:space="preserve"> právo na přiměřené snížení a/nebo prominutí Nájemného</w:t>
      </w:r>
      <w:r w:rsidR="00A81D0A" w:rsidRPr="00945F81">
        <w:rPr>
          <w:rFonts w:asciiTheme="minorHAnsi" w:hAnsiTheme="minorHAnsi"/>
        </w:rPr>
        <w:t xml:space="preserve"> a/nebo Úhrad za užitá parkovací stán</w:t>
      </w:r>
      <w:r w:rsidR="00C67719">
        <w:rPr>
          <w:rFonts w:asciiTheme="minorHAnsi" w:hAnsiTheme="minorHAnsi"/>
        </w:rPr>
        <w:t xml:space="preserve">í. </w:t>
      </w:r>
    </w:p>
    <w:p w14:paraId="4329AFC9" w14:textId="7E119CB5" w:rsidR="002D06A1" w:rsidRPr="00945F81" w:rsidRDefault="001A0CE6" w:rsidP="000E011D">
      <w:pPr>
        <w:pStyle w:val="Nadpis2-BS"/>
        <w:tabs>
          <w:tab w:val="clear" w:pos="1134"/>
          <w:tab w:val="num" w:pos="567"/>
        </w:tabs>
        <w:rPr>
          <w:rFonts w:asciiTheme="minorHAnsi" w:hAnsiTheme="minorHAnsi"/>
        </w:rPr>
      </w:pPr>
      <w:r>
        <w:t>Pronajímatel</w:t>
      </w:r>
      <w:r w:rsidR="002D06A1" w:rsidRPr="00945F81">
        <w:t xml:space="preserve"> zajistí </w:t>
      </w:r>
      <w:r w:rsidR="001C1B47">
        <w:t>Nájemci</w:t>
      </w:r>
      <w:r w:rsidR="002D06A1" w:rsidRPr="00945F81">
        <w:t xml:space="preserve"> nepřetržité poskytování všech služeb spojených s provozem Předmětu nájmu a jeho užíváním </w:t>
      </w:r>
      <w:r w:rsidR="00895A5E">
        <w:t>Nájemcem</w:t>
      </w:r>
      <w:r w:rsidR="002D06A1" w:rsidRPr="00945F81">
        <w:t xml:space="preserve">, které jsou pro takový provoz Předmětu nájmu a jeho užívání </w:t>
      </w:r>
      <w:r w:rsidR="00895A5E">
        <w:t>Nájemcem</w:t>
      </w:r>
      <w:r w:rsidR="00895A5E" w:rsidRPr="00945F81">
        <w:t xml:space="preserve"> </w:t>
      </w:r>
      <w:r w:rsidR="002D06A1" w:rsidRPr="00945F81">
        <w:t>potřebné, vhodné či účelné, a to zejména, nikoli však výlučně, zajištění</w:t>
      </w:r>
      <w:r w:rsidR="00BD68D4">
        <w:t xml:space="preserve"> </w:t>
      </w:r>
      <w:r w:rsidR="002D06A1" w:rsidRPr="00945F81">
        <w:lastRenderedPageBreak/>
        <w:t xml:space="preserve">služeb technické podpory, </w:t>
      </w:r>
      <w:r w:rsidR="009606F0" w:rsidRPr="00945F81">
        <w:t>provozu parkovacího zařízení</w:t>
      </w:r>
      <w:r w:rsidR="006842C3">
        <w:t xml:space="preserve"> a </w:t>
      </w:r>
      <w:r w:rsidR="002D06A1" w:rsidRPr="00945F81">
        <w:t>úklidových služeb, přičemž veškeré poplatky a/nebo náklady spojené s dodávkou takových veškerých služeb jsou zahrnuty v Nájemném a</w:t>
      </w:r>
      <w:r w:rsidR="00F15440" w:rsidRPr="00945F81">
        <w:t> </w:t>
      </w:r>
      <w:r w:rsidR="002D06A1" w:rsidRPr="00945F81">
        <w:rPr>
          <w:rFonts w:asciiTheme="minorHAnsi" w:hAnsiTheme="minorHAnsi"/>
        </w:rPr>
        <w:t>Úhradách za užitá parkovací stání</w:t>
      </w:r>
      <w:r w:rsidR="002D06A1" w:rsidRPr="00945F81">
        <w:t>.</w:t>
      </w:r>
    </w:p>
    <w:p w14:paraId="31498052" w14:textId="168070EA" w:rsidR="005F3A50" w:rsidRPr="00945F81" w:rsidRDefault="005F3A50" w:rsidP="00650E34">
      <w:pPr>
        <w:pStyle w:val="Nadpis1-BS"/>
      </w:pPr>
      <w:bookmarkStart w:id="38" w:name="_Toc55220650"/>
      <w:bookmarkStart w:id="39" w:name="_Toc81999962"/>
      <w:bookmarkEnd w:id="35"/>
      <w:bookmarkEnd w:id="36"/>
      <w:r w:rsidRPr="00945F81">
        <w:t>Splatnost a způsob úhrad</w:t>
      </w:r>
      <w:r w:rsidR="008E234E" w:rsidRPr="00945F81">
        <w:t xml:space="preserve"> dle této Smlouvy</w:t>
      </w:r>
      <w:bookmarkEnd w:id="38"/>
      <w:bookmarkEnd w:id="39"/>
    </w:p>
    <w:p w14:paraId="6BCC9C82" w14:textId="77267FE5" w:rsidR="008E234E" w:rsidRPr="00945F81" w:rsidRDefault="001C1B47" w:rsidP="00557816">
      <w:pPr>
        <w:pStyle w:val="Nadpis2-BS"/>
        <w:keepNext/>
      </w:pPr>
      <w:bookmarkStart w:id="40" w:name="_Ref44013949"/>
      <w:bookmarkStart w:id="41" w:name="_Ref47166040"/>
      <w:r>
        <w:t>Nájemce</w:t>
      </w:r>
      <w:r w:rsidR="00883EF5" w:rsidRPr="00945F81">
        <w:t xml:space="preserve"> bude </w:t>
      </w:r>
      <w:r w:rsidR="001A0CE6">
        <w:t>Pronajímateli</w:t>
      </w:r>
      <w:r w:rsidR="00883EF5" w:rsidRPr="00945F81">
        <w:t xml:space="preserve"> hradit roční </w:t>
      </w:r>
      <w:r w:rsidR="00883EF5" w:rsidRPr="00945F81">
        <w:rPr>
          <w:rFonts w:cstheme="minorHAnsi"/>
        </w:rPr>
        <w:t xml:space="preserve">Nájemné </w:t>
      </w:r>
      <w:r w:rsidR="00883EF5" w:rsidRPr="00945F81">
        <w:t>vždy ve dvanácti (12) platbách, a to </w:t>
      </w:r>
      <w:r w:rsidR="00461B2C">
        <w:t>vždy za</w:t>
      </w:r>
      <w:r w:rsidR="00A96308" w:rsidRPr="00945F81">
        <w:rPr>
          <w:rFonts w:cstheme="minorHAnsi"/>
        </w:rPr>
        <w:t> </w:t>
      </w:r>
      <w:r w:rsidR="00883EF5" w:rsidRPr="00945F81">
        <w:rPr>
          <w:rFonts w:cstheme="minorHAnsi"/>
        </w:rPr>
        <w:t xml:space="preserve">období kalendářního </w:t>
      </w:r>
      <w:bookmarkStart w:id="42" w:name="_Hlk45707971"/>
      <w:r w:rsidR="00883EF5" w:rsidRPr="00945F81">
        <w:rPr>
          <w:rFonts w:cstheme="minorHAnsi"/>
        </w:rPr>
        <w:t xml:space="preserve">měsíce </w:t>
      </w:r>
      <w:bookmarkEnd w:id="42"/>
      <w:r w:rsidR="00883EF5" w:rsidRPr="00945F81">
        <w:rPr>
          <w:rFonts w:cstheme="minorHAnsi"/>
        </w:rPr>
        <w:t>každého kalendářního roku</w:t>
      </w:r>
      <w:r w:rsidR="00461B2C">
        <w:t xml:space="preserve"> trvání </w:t>
      </w:r>
      <w:r w:rsidR="00883EF5" w:rsidRPr="00945F81">
        <w:rPr>
          <w:rFonts w:cstheme="minorHAnsi"/>
        </w:rPr>
        <w:t>této Smlouvy, se splatností takové platby</w:t>
      </w:r>
      <w:r w:rsidR="00461B2C">
        <w:rPr>
          <w:rFonts w:cstheme="minorHAnsi"/>
        </w:rPr>
        <w:t xml:space="preserve"> </w:t>
      </w:r>
      <w:r w:rsidR="00883EF5" w:rsidRPr="00945F81">
        <w:rPr>
          <w:rFonts w:cstheme="minorHAnsi"/>
        </w:rPr>
        <w:t>nejpozději k poslednímu dni kalendářního měsíce</w:t>
      </w:r>
      <w:bookmarkEnd w:id="40"/>
      <w:r w:rsidR="009606F0" w:rsidRPr="00945F81">
        <w:rPr>
          <w:rFonts w:cstheme="minorHAnsi"/>
        </w:rPr>
        <w:t xml:space="preserve"> následujícího po kalendářním měsíci, za nějž se taková platba hradí.</w:t>
      </w:r>
      <w:bookmarkEnd w:id="41"/>
      <w:r w:rsidR="008B3DD1">
        <w:rPr>
          <w:rFonts w:cstheme="minorHAnsi"/>
        </w:rPr>
        <w:t xml:space="preserve"> </w:t>
      </w:r>
      <w:r w:rsidR="00461B2C">
        <w:rPr>
          <w:rFonts w:cstheme="minorHAnsi"/>
        </w:rPr>
        <w:t xml:space="preserve"> </w:t>
      </w:r>
    </w:p>
    <w:p w14:paraId="239D1573" w14:textId="2334DFE4" w:rsidR="00A96308" w:rsidRPr="00945F81" w:rsidRDefault="00A96308" w:rsidP="00FC7DA9">
      <w:pPr>
        <w:pStyle w:val="Nadpis2-BS"/>
      </w:pPr>
      <w:bookmarkStart w:id="43" w:name="_Ref47204389"/>
      <w:r w:rsidRPr="00945F81">
        <w:rPr>
          <w:rFonts w:cstheme="minorHAnsi"/>
        </w:rPr>
        <w:t xml:space="preserve">Výše </w:t>
      </w:r>
      <w:r w:rsidRPr="00945F81">
        <w:rPr>
          <w:rFonts w:asciiTheme="minorHAnsi" w:hAnsiTheme="minorHAnsi"/>
        </w:rPr>
        <w:t>Úhrad za užitá parkovací stání</w:t>
      </w:r>
      <w:r w:rsidRPr="00945F81">
        <w:rPr>
          <w:rFonts w:cstheme="minorHAnsi"/>
        </w:rPr>
        <w:t xml:space="preserve"> bude </w:t>
      </w:r>
      <w:r w:rsidR="00DA3B9E">
        <w:rPr>
          <w:rFonts w:cstheme="minorHAnsi"/>
        </w:rPr>
        <w:t>Pronajímatel</w:t>
      </w:r>
      <w:r w:rsidR="00DA3B9E" w:rsidRPr="00945F81">
        <w:rPr>
          <w:rFonts w:cstheme="minorHAnsi"/>
        </w:rPr>
        <w:t>em</w:t>
      </w:r>
      <w:r w:rsidRPr="00945F81">
        <w:rPr>
          <w:rFonts w:cstheme="minorHAnsi"/>
        </w:rPr>
        <w:t xml:space="preserve"> </w:t>
      </w:r>
      <w:r w:rsidR="00461B2C">
        <w:rPr>
          <w:rFonts w:cstheme="minorHAnsi"/>
        </w:rPr>
        <w:t xml:space="preserve">vždy </w:t>
      </w:r>
      <w:r w:rsidRPr="00945F81">
        <w:rPr>
          <w:rFonts w:cstheme="minorHAnsi"/>
        </w:rPr>
        <w:t xml:space="preserve">vyčíslena podle reálného využití těchto služeb </w:t>
      </w:r>
      <w:r w:rsidR="001C1B47">
        <w:rPr>
          <w:rFonts w:cstheme="minorHAnsi"/>
        </w:rPr>
        <w:t>Nájemce</w:t>
      </w:r>
      <w:r w:rsidRPr="00945F81">
        <w:rPr>
          <w:rFonts w:cstheme="minorHAnsi"/>
        </w:rPr>
        <w:t>m za příslušné období kalendářního měsíce</w:t>
      </w:r>
      <w:r w:rsidR="00F27BFB">
        <w:rPr>
          <w:rFonts w:cstheme="minorHAnsi"/>
        </w:rPr>
        <w:t xml:space="preserve"> </w:t>
      </w:r>
      <w:r w:rsidR="00F27BFB" w:rsidRPr="00945F81">
        <w:rPr>
          <w:rFonts w:cstheme="minorHAnsi"/>
        </w:rPr>
        <w:t>(dále jen „</w:t>
      </w:r>
      <w:r w:rsidR="00F27BFB" w:rsidRPr="00945F81">
        <w:rPr>
          <w:rFonts w:cstheme="minorHAnsi"/>
          <w:b/>
          <w:bCs/>
        </w:rPr>
        <w:t>Přehled využití parkovacích stání</w:t>
      </w:r>
      <w:r w:rsidRPr="00945F81">
        <w:rPr>
          <w:rFonts w:cstheme="minorHAnsi"/>
        </w:rPr>
        <w:t xml:space="preserve">“), přičemž Nájemce je povinen zaslat Přehled využití parkovacích </w:t>
      </w:r>
      <w:proofErr w:type="gramStart"/>
      <w:r w:rsidRPr="00945F81">
        <w:rPr>
          <w:rFonts w:cstheme="minorHAnsi"/>
        </w:rPr>
        <w:t xml:space="preserve">stání </w:t>
      </w:r>
      <w:r w:rsidR="00E250C2">
        <w:rPr>
          <w:rFonts w:cstheme="minorHAnsi"/>
        </w:rPr>
        <w:t xml:space="preserve"> Pronajímateli</w:t>
      </w:r>
      <w:proofErr w:type="gramEnd"/>
      <w:r w:rsidRPr="00945F81">
        <w:rPr>
          <w:rFonts w:cstheme="minorHAnsi"/>
        </w:rPr>
        <w:t xml:space="preserve"> </w:t>
      </w:r>
      <w:r w:rsidR="009606F0" w:rsidRPr="00945F81">
        <w:rPr>
          <w:rFonts w:cstheme="minorHAnsi"/>
        </w:rPr>
        <w:t xml:space="preserve">k odsouhlasení </w:t>
      </w:r>
      <w:r w:rsidRPr="00945F81">
        <w:rPr>
          <w:rFonts w:cstheme="minorHAnsi"/>
        </w:rPr>
        <w:t xml:space="preserve">vždy nejpozději do desátého (10.) dne měsíce následujícího po konci </w:t>
      </w:r>
      <w:r w:rsidR="008B3DD1">
        <w:rPr>
          <w:rFonts w:cstheme="minorHAnsi"/>
        </w:rPr>
        <w:t>každého</w:t>
      </w:r>
      <w:r w:rsidR="005B0C75" w:rsidRPr="00945F81">
        <w:rPr>
          <w:rFonts w:cstheme="minorHAnsi"/>
        </w:rPr>
        <w:t xml:space="preserve"> </w:t>
      </w:r>
      <w:r w:rsidRPr="00945F81">
        <w:rPr>
          <w:rFonts w:cstheme="minorHAnsi"/>
        </w:rPr>
        <w:t>kalendářního měsíce</w:t>
      </w:r>
      <w:r w:rsidR="00E53645">
        <w:rPr>
          <w:rFonts w:cstheme="minorHAnsi"/>
        </w:rPr>
        <w:t xml:space="preserve">, </w:t>
      </w:r>
      <w:r w:rsidR="00E53645" w:rsidRPr="00C65699">
        <w:rPr>
          <w:rFonts w:cstheme="minorHAnsi"/>
        </w:rPr>
        <w:t xml:space="preserve">za který se Úhrada za </w:t>
      </w:r>
      <w:r w:rsidR="00E53645" w:rsidRPr="00945F81">
        <w:rPr>
          <w:rFonts w:asciiTheme="minorHAnsi" w:hAnsiTheme="minorHAnsi"/>
        </w:rPr>
        <w:t>užitá parkovací stání</w:t>
      </w:r>
      <w:r w:rsidR="00E53645" w:rsidRPr="00945F81">
        <w:rPr>
          <w:rFonts w:cstheme="minorHAnsi"/>
        </w:rPr>
        <w:t xml:space="preserve"> </w:t>
      </w:r>
      <w:r w:rsidR="00E53645" w:rsidRPr="00C65699">
        <w:rPr>
          <w:rFonts w:cstheme="minorHAnsi"/>
        </w:rPr>
        <w:t>hradí</w:t>
      </w:r>
      <w:r w:rsidRPr="00945F81">
        <w:rPr>
          <w:rFonts w:cstheme="minorHAnsi"/>
        </w:rPr>
        <w:t xml:space="preserve">. </w:t>
      </w:r>
      <w:r w:rsidR="00966AB6" w:rsidRPr="00C65699">
        <w:rPr>
          <w:rFonts w:cstheme="minorHAnsi"/>
        </w:rPr>
        <w:t xml:space="preserve">Nevznese-li </w:t>
      </w:r>
      <w:r w:rsidR="0099724D">
        <w:rPr>
          <w:rFonts w:cstheme="minorHAnsi"/>
        </w:rPr>
        <w:t>Pronajímatel</w:t>
      </w:r>
      <w:r w:rsidR="0099724D" w:rsidRPr="00C65699">
        <w:rPr>
          <w:rFonts w:cstheme="minorHAnsi"/>
        </w:rPr>
        <w:t xml:space="preserve"> </w:t>
      </w:r>
      <w:r w:rsidR="00966AB6" w:rsidRPr="00C65699">
        <w:rPr>
          <w:rFonts w:cstheme="minorHAnsi"/>
        </w:rPr>
        <w:t xml:space="preserve">vůči Přehledu využití </w:t>
      </w:r>
      <w:r w:rsidR="00966AB6" w:rsidRPr="00966AB6">
        <w:rPr>
          <w:rFonts w:cstheme="minorHAnsi"/>
        </w:rPr>
        <w:t xml:space="preserve">parkovacích stání </w:t>
      </w:r>
      <w:r w:rsidR="00966AB6" w:rsidRPr="00C65699">
        <w:rPr>
          <w:rFonts w:cstheme="minorHAnsi"/>
        </w:rPr>
        <w:t xml:space="preserve">za období předchozího kalendářního měsíce jakékoli výhrady ve lhůtě sedmi (7) dnů od doručení daného Přehledu využití </w:t>
      </w:r>
      <w:r w:rsidR="00F234A6" w:rsidRPr="00F234A6">
        <w:rPr>
          <w:rFonts w:cstheme="minorHAnsi"/>
        </w:rPr>
        <w:t>parkovacích stání</w:t>
      </w:r>
      <w:r w:rsidR="00966AB6" w:rsidRPr="00C65699">
        <w:rPr>
          <w:rFonts w:cstheme="minorHAnsi"/>
        </w:rPr>
        <w:t xml:space="preserve">, má se za to, že </w:t>
      </w:r>
      <w:r w:rsidR="0099724D">
        <w:rPr>
          <w:rFonts w:cstheme="minorHAnsi"/>
        </w:rPr>
        <w:t>Pronajímatel</w:t>
      </w:r>
      <w:r w:rsidR="0099724D" w:rsidRPr="00C65699">
        <w:rPr>
          <w:rFonts w:cstheme="minorHAnsi"/>
        </w:rPr>
        <w:t xml:space="preserve"> </w:t>
      </w:r>
      <w:r w:rsidR="00966AB6" w:rsidRPr="00C65699">
        <w:rPr>
          <w:rFonts w:cstheme="minorHAnsi"/>
        </w:rPr>
        <w:t xml:space="preserve">s jeho obsahem souhlasí. </w:t>
      </w:r>
      <w:r w:rsidRPr="00945F81">
        <w:t xml:space="preserve">Splatnost </w:t>
      </w:r>
      <w:r w:rsidR="0041351D" w:rsidRPr="00945F81">
        <w:rPr>
          <w:rFonts w:asciiTheme="minorHAnsi" w:hAnsiTheme="minorHAnsi"/>
        </w:rPr>
        <w:t>Úhrad za užitá parkovací stání</w:t>
      </w:r>
      <w:r w:rsidR="0041351D" w:rsidRPr="00945F81">
        <w:rPr>
          <w:rFonts w:cstheme="minorHAnsi"/>
        </w:rPr>
        <w:t xml:space="preserve"> </w:t>
      </w:r>
      <w:r w:rsidR="00F234A6">
        <w:t>za </w:t>
      </w:r>
      <w:r w:rsidR="008B3DD1">
        <w:t xml:space="preserve">příslušné období kalendářního měsíce </w:t>
      </w:r>
      <w:r w:rsidR="008B3DD1" w:rsidRPr="00945F81">
        <w:t xml:space="preserve">nastává </w:t>
      </w:r>
      <w:r w:rsidR="008B3DD1">
        <w:t xml:space="preserve">vždy </w:t>
      </w:r>
      <w:r w:rsidR="008B3DD1" w:rsidRPr="008B3DD1">
        <w:t>k poslednímu dni kalendářního měsíce následujícího po kalendářním měsíci</w:t>
      </w:r>
      <w:r w:rsidRPr="00945F81">
        <w:t xml:space="preserve">, </w:t>
      </w:r>
      <w:r w:rsidR="008B3DD1">
        <w:t xml:space="preserve">za který se </w:t>
      </w:r>
      <w:r w:rsidR="008B3DD1" w:rsidRPr="00945F81">
        <w:rPr>
          <w:rFonts w:asciiTheme="minorHAnsi" w:hAnsiTheme="minorHAnsi"/>
        </w:rPr>
        <w:t>Úhrad</w:t>
      </w:r>
      <w:r w:rsidR="008B3DD1">
        <w:rPr>
          <w:rFonts w:asciiTheme="minorHAnsi" w:hAnsiTheme="minorHAnsi"/>
        </w:rPr>
        <w:t>a</w:t>
      </w:r>
      <w:r w:rsidR="008B3DD1" w:rsidRPr="00945F81">
        <w:rPr>
          <w:rFonts w:asciiTheme="minorHAnsi" w:hAnsiTheme="minorHAnsi"/>
        </w:rPr>
        <w:t xml:space="preserve"> za užitá parkovací stání</w:t>
      </w:r>
      <w:r w:rsidR="008B3DD1" w:rsidRPr="00945F81">
        <w:rPr>
          <w:rFonts w:cstheme="minorHAnsi"/>
        </w:rPr>
        <w:t xml:space="preserve"> </w:t>
      </w:r>
      <w:r w:rsidR="008B3DD1">
        <w:t xml:space="preserve">hradí, </w:t>
      </w:r>
      <w:r w:rsidRPr="00945F81">
        <w:t xml:space="preserve">přičemž však splatnost nenastane dříve, než uplynutím patnáctého (15.) dne od doručení Přehledu využití </w:t>
      </w:r>
      <w:r w:rsidRPr="00945F81">
        <w:rPr>
          <w:rFonts w:cstheme="minorHAnsi"/>
        </w:rPr>
        <w:t>parkovacích stání</w:t>
      </w:r>
      <w:r w:rsidRPr="00945F81">
        <w:t xml:space="preserve"> odpovídajícího této Smlouvě.</w:t>
      </w:r>
      <w:bookmarkEnd w:id="43"/>
      <w:r w:rsidR="009606F0" w:rsidRPr="00945F81">
        <w:t xml:space="preserve"> Pakliže vznikne mezi Smluvními stranami spor o</w:t>
      </w:r>
      <w:r w:rsidR="00E56D9B" w:rsidRPr="00945F81">
        <w:t> </w:t>
      </w:r>
      <w:r w:rsidR="009606F0" w:rsidRPr="00945F81">
        <w:t xml:space="preserve">správnosti Přehledu využití parkovacích stání, nastane v takovém případě splatnost </w:t>
      </w:r>
      <w:r w:rsidR="00E56D9B" w:rsidRPr="00945F81">
        <w:rPr>
          <w:rFonts w:asciiTheme="minorHAnsi" w:hAnsiTheme="minorHAnsi"/>
        </w:rPr>
        <w:t>Úhrad za užitá parkovací stání</w:t>
      </w:r>
      <w:r w:rsidR="00E56D9B" w:rsidRPr="00945F81">
        <w:rPr>
          <w:rFonts w:cstheme="minorHAnsi"/>
        </w:rPr>
        <w:t xml:space="preserve"> </w:t>
      </w:r>
      <w:r w:rsidR="009606F0" w:rsidRPr="00945F81">
        <w:t>uplynutím čtrnácti (14) dnů od dosažení shody Smluvních stran ohledně správnosti Přehledu využití parkovacích stání.</w:t>
      </w:r>
    </w:p>
    <w:p w14:paraId="5C4C97BF" w14:textId="5EE1E2DB" w:rsidR="00666BC1" w:rsidRPr="00945F81" w:rsidRDefault="00905328" w:rsidP="00FC7DA9">
      <w:pPr>
        <w:pStyle w:val="Nadpis2-BS"/>
      </w:pPr>
      <w:r w:rsidRPr="00945F81">
        <w:rPr>
          <w:rFonts w:cstheme="minorHAnsi"/>
        </w:rPr>
        <w:t>Nájemné</w:t>
      </w:r>
      <w:r w:rsidR="004D6AC6" w:rsidRPr="00945F81">
        <w:rPr>
          <w:rFonts w:cstheme="minorHAnsi"/>
        </w:rPr>
        <w:t xml:space="preserve"> a</w:t>
      </w:r>
      <w:r w:rsidR="004D6AC6" w:rsidRPr="00945F81">
        <w:rPr>
          <w:rFonts w:asciiTheme="minorHAnsi" w:hAnsiTheme="minorHAnsi"/>
        </w:rPr>
        <w:t xml:space="preserve"> Úhrady za užitá parkovací stání</w:t>
      </w:r>
      <w:r w:rsidR="004D6AC6" w:rsidRPr="00945F81">
        <w:rPr>
          <w:rFonts w:cstheme="minorHAnsi"/>
        </w:rPr>
        <w:t xml:space="preserve">, popřípadě jiné úhrady </w:t>
      </w:r>
      <w:r w:rsidR="004D6AC6" w:rsidRPr="00945F81">
        <w:t>dle této Smlouvy,</w:t>
      </w:r>
      <w:r w:rsidRPr="00945F81">
        <w:rPr>
          <w:rFonts w:cstheme="minorHAnsi"/>
        </w:rPr>
        <w:t xml:space="preserve"> </w:t>
      </w:r>
      <w:r w:rsidRPr="00945F81">
        <w:t>je </w:t>
      </w:r>
      <w:r w:rsidR="001C1B47">
        <w:t>Nájemce</w:t>
      </w:r>
      <w:r w:rsidRPr="00945F81">
        <w:t xml:space="preserve"> povinen hradit bezhotovostním převodem na bankovní účet </w:t>
      </w:r>
      <w:r w:rsidR="001A0CE6">
        <w:t>Pronajímatel</w:t>
      </w:r>
      <w:r w:rsidR="00BD68D4">
        <w:t>e</w:t>
      </w:r>
      <w:r w:rsidRPr="00945F81">
        <w:t xml:space="preserve"> uvedený na příslušném daňovém dokladu (faktuře) vystaveném v souladu s čl. </w:t>
      </w:r>
      <w:r w:rsidR="004D6AC6" w:rsidRPr="00945F81">
        <w:rPr>
          <w:highlight w:val="yellow"/>
        </w:rPr>
        <w:fldChar w:fldCharType="begin"/>
      </w:r>
      <w:r w:rsidR="004D6AC6" w:rsidRPr="00945F81">
        <w:instrText xml:space="preserve"> REF _Ref46526076 \r \h </w:instrText>
      </w:r>
      <w:r w:rsidR="004D6AC6" w:rsidRPr="00945F81">
        <w:rPr>
          <w:highlight w:val="yellow"/>
        </w:rPr>
      </w:r>
      <w:r w:rsidR="004D6AC6" w:rsidRPr="00945F81">
        <w:rPr>
          <w:highlight w:val="yellow"/>
        </w:rPr>
        <w:fldChar w:fldCharType="separate"/>
      </w:r>
      <w:r w:rsidR="00B1134A">
        <w:t>6.4</w:t>
      </w:r>
      <w:r w:rsidR="004D6AC6" w:rsidRPr="00945F81">
        <w:rPr>
          <w:highlight w:val="yellow"/>
        </w:rPr>
        <w:fldChar w:fldCharType="end"/>
      </w:r>
      <w:r w:rsidRPr="00945F81">
        <w:t xml:space="preserve"> této Smlouvy. Dnem zaplacení se rozumí den, kdy byla příslušná úhrada odepsána z bankovního účtu </w:t>
      </w:r>
      <w:r w:rsidR="001C1B47">
        <w:t>Nájemce</w:t>
      </w:r>
      <w:r w:rsidRPr="00945F81">
        <w:t>.</w:t>
      </w:r>
    </w:p>
    <w:p w14:paraId="0166525B" w14:textId="67AA7621" w:rsidR="00E86219" w:rsidRPr="00945F81" w:rsidRDefault="001A0CE6" w:rsidP="00FC7DA9">
      <w:pPr>
        <w:pStyle w:val="Nadpis2-BS"/>
      </w:pPr>
      <w:bookmarkStart w:id="44" w:name="_Ref46526076"/>
      <w:r>
        <w:t>Pronajímatel</w:t>
      </w:r>
      <w:r w:rsidR="00905328" w:rsidRPr="00945F81">
        <w:t xml:space="preserve"> se zavazuje vystavit na příslušnou částku Nájemného</w:t>
      </w:r>
      <w:r w:rsidR="004D6AC6" w:rsidRPr="00945F81">
        <w:t xml:space="preserve"> a Úhrad za užitá parkovací stání</w:t>
      </w:r>
      <w:r w:rsidR="00905328" w:rsidRPr="00945F81">
        <w:t xml:space="preserve"> daňový doklad (fakturu) v souladu s</w:t>
      </w:r>
      <w:r w:rsidR="009606F0" w:rsidRPr="00945F81">
        <w:t xml:space="preserve"> touto Smlouvou a </w:t>
      </w:r>
      <w:r w:rsidR="00905328" w:rsidRPr="00945F81">
        <w:t xml:space="preserve">platnými právními předpisy a následně doručit tento doklad </w:t>
      </w:r>
      <w:r w:rsidR="001C1B47">
        <w:t>Nájemci</w:t>
      </w:r>
      <w:r w:rsidR="00905328" w:rsidRPr="00945F81">
        <w:t xml:space="preserve"> </w:t>
      </w:r>
      <w:r w:rsidR="00557816">
        <w:t>minimálně</w:t>
      </w:r>
      <w:r w:rsidR="00905328" w:rsidRPr="00945F81">
        <w:t xml:space="preserve"> </w:t>
      </w:r>
      <w:r w:rsidR="00905328" w:rsidRPr="00945F81">
        <w:rPr>
          <w:rFonts w:asciiTheme="minorHAnsi" w:hAnsiTheme="minorHAnsi"/>
        </w:rPr>
        <w:t xml:space="preserve">čtrnáct (14) </w:t>
      </w:r>
      <w:r w:rsidR="00905328" w:rsidRPr="00945F81">
        <w:t xml:space="preserve">dnů přede dnem splatnosti </w:t>
      </w:r>
      <w:r w:rsidR="00905328" w:rsidRPr="00945F81">
        <w:rPr>
          <w:rFonts w:cstheme="minorHAnsi"/>
        </w:rPr>
        <w:t xml:space="preserve">dle čl. </w:t>
      </w:r>
      <w:r w:rsidR="00905328" w:rsidRPr="00945F81">
        <w:rPr>
          <w:rFonts w:cstheme="minorHAnsi"/>
        </w:rPr>
        <w:fldChar w:fldCharType="begin"/>
      </w:r>
      <w:r w:rsidR="00905328" w:rsidRPr="00945F81">
        <w:rPr>
          <w:rFonts w:cstheme="minorHAnsi"/>
        </w:rPr>
        <w:instrText xml:space="preserve"> REF _Ref47166040 \r \h </w:instrText>
      </w:r>
      <w:r w:rsidR="00905328" w:rsidRPr="00945F81">
        <w:rPr>
          <w:rFonts w:cstheme="minorHAnsi"/>
        </w:rPr>
      </w:r>
      <w:r w:rsidR="00905328" w:rsidRPr="00945F81">
        <w:rPr>
          <w:rFonts w:cstheme="minorHAnsi"/>
        </w:rPr>
        <w:fldChar w:fldCharType="separate"/>
      </w:r>
      <w:r w:rsidR="00B1134A">
        <w:rPr>
          <w:rFonts w:cstheme="minorHAnsi"/>
        </w:rPr>
        <w:t>6.1</w:t>
      </w:r>
      <w:r w:rsidR="00905328" w:rsidRPr="00945F81">
        <w:rPr>
          <w:rFonts w:cstheme="minorHAnsi"/>
        </w:rPr>
        <w:fldChar w:fldCharType="end"/>
      </w:r>
      <w:r w:rsidR="00905328" w:rsidRPr="00945F81">
        <w:rPr>
          <w:rFonts w:cstheme="minorHAnsi"/>
        </w:rPr>
        <w:t xml:space="preserve">. </w:t>
      </w:r>
      <w:r w:rsidR="004D6AC6" w:rsidRPr="00945F81">
        <w:rPr>
          <w:rFonts w:cstheme="minorHAnsi"/>
        </w:rPr>
        <w:t xml:space="preserve">a </w:t>
      </w:r>
      <w:r w:rsidR="004D6AC6" w:rsidRPr="00945F81">
        <w:rPr>
          <w:rFonts w:cstheme="minorHAnsi"/>
        </w:rPr>
        <w:fldChar w:fldCharType="begin"/>
      </w:r>
      <w:r w:rsidR="004D6AC6" w:rsidRPr="00945F81">
        <w:rPr>
          <w:rFonts w:cstheme="minorHAnsi"/>
        </w:rPr>
        <w:instrText xml:space="preserve"> REF _Ref47204389 \r \h </w:instrText>
      </w:r>
      <w:r w:rsidR="004D6AC6" w:rsidRPr="00945F81">
        <w:rPr>
          <w:rFonts w:cstheme="minorHAnsi"/>
        </w:rPr>
      </w:r>
      <w:r w:rsidR="004D6AC6" w:rsidRPr="00945F81">
        <w:rPr>
          <w:rFonts w:cstheme="minorHAnsi"/>
        </w:rPr>
        <w:fldChar w:fldCharType="separate"/>
      </w:r>
      <w:r w:rsidR="00B1134A">
        <w:rPr>
          <w:rFonts w:cstheme="minorHAnsi"/>
        </w:rPr>
        <w:t>6.2</w:t>
      </w:r>
      <w:r w:rsidR="004D6AC6" w:rsidRPr="00945F81">
        <w:rPr>
          <w:rFonts w:cstheme="minorHAnsi"/>
        </w:rPr>
        <w:fldChar w:fldCharType="end"/>
      </w:r>
      <w:r w:rsidR="004D6AC6" w:rsidRPr="00945F81">
        <w:rPr>
          <w:rFonts w:cstheme="minorHAnsi"/>
        </w:rPr>
        <w:t xml:space="preserve"> </w:t>
      </w:r>
      <w:r w:rsidR="00905328" w:rsidRPr="00945F81">
        <w:rPr>
          <w:rFonts w:cstheme="minorHAnsi"/>
        </w:rPr>
        <w:t>této Smlouvy</w:t>
      </w:r>
      <w:r w:rsidR="00905328" w:rsidRPr="00945F81">
        <w:t>.</w:t>
      </w:r>
      <w:bookmarkEnd w:id="44"/>
      <w:r w:rsidR="009606F0" w:rsidRPr="00945F81">
        <w:t xml:space="preserve"> V případě, že vystavená faktura nebude obsahovat právními předpisy stanové náležitosti, je </w:t>
      </w:r>
      <w:r w:rsidR="001C1B47">
        <w:t>Nájemce</w:t>
      </w:r>
      <w:r w:rsidR="009606F0" w:rsidRPr="00945F81">
        <w:t xml:space="preserve"> oprávněn fakturu vrátit </w:t>
      </w:r>
      <w:r>
        <w:t>Pronajímateli</w:t>
      </w:r>
      <w:r w:rsidR="009606F0" w:rsidRPr="00945F81">
        <w:t xml:space="preserve">, přičemž v takovém případě splatnost Nájemného a/nebo Úhrad za užitá parkovací stání nenastane dříve, než uplynutím čtrnácti (14) dnů od doručení řádně opravené faktury </w:t>
      </w:r>
      <w:r w:rsidR="001C1B47">
        <w:t>Nájemci</w:t>
      </w:r>
      <w:r w:rsidR="009606F0" w:rsidRPr="00945F81">
        <w:t>.</w:t>
      </w:r>
    </w:p>
    <w:p w14:paraId="4D7229FA" w14:textId="3FDB42A9" w:rsidR="00C23E49" w:rsidRPr="00945F81" w:rsidRDefault="00905328">
      <w:pPr>
        <w:pStyle w:val="Nadpis2-BS"/>
      </w:pPr>
      <w:r w:rsidRPr="00945F81">
        <w:t xml:space="preserve">Pokud nájemní vztah dle této Smlouvy </w:t>
      </w:r>
      <w:r w:rsidR="00BD0A5D" w:rsidRPr="00945F81">
        <w:t xml:space="preserve">začne a/nebo </w:t>
      </w:r>
      <w:r w:rsidRPr="00945F81">
        <w:t xml:space="preserve">skončí jinak než k poslednímu dni příslušného kalendářního měsíce, je </w:t>
      </w:r>
      <w:r w:rsidR="001C1B47">
        <w:t>Nájemce</w:t>
      </w:r>
      <w:r w:rsidRPr="00945F81">
        <w:t xml:space="preserve"> povinen hradit Nájemné</w:t>
      </w:r>
      <w:r w:rsidR="00C154AD" w:rsidRPr="00945F81">
        <w:t xml:space="preserve"> a Úhrady za užitá parkovací místa</w:t>
      </w:r>
      <w:r w:rsidRPr="00945F81">
        <w:t xml:space="preserve"> pouze v poměrné části připadající na počet dnů trvání nájemního vztahu dle této Smlouvy v</w:t>
      </w:r>
      <w:r w:rsidR="00C21D99" w:rsidRPr="00945F81">
        <w:t> </w:t>
      </w:r>
      <w:r w:rsidRPr="00945F81">
        <w:t>takovém kalendářním měsíci.</w:t>
      </w:r>
      <w:bookmarkStart w:id="45" w:name="_Ref450824354"/>
    </w:p>
    <w:p w14:paraId="2FC12926" w14:textId="77777777" w:rsidR="00142821" w:rsidRPr="00945F81" w:rsidRDefault="007053CC" w:rsidP="00FC7DA9">
      <w:pPr>
        <w:pStyle w:val="Nadpis2-BS"/>
      </w:pPr>
      <w:r w:rsidRPr="00945F81">
        <w:rPr>
          <w:rFonts w:asciiTheme="minorHAnsi" w:hAnsiTheme="minorHAnsi" w:cstheme="minorHAnsi"/>
        </w:rPr>
        <w:t xml:space="preserve">Smluvní strany sjednávají, že jakékoli změny zákonného platidla České republiky nemají žádný vliv na platnost této Smlouvy a dále neopravňují kteroukoli ze Smluvních stran požadovat změny této Smlouvy, vyjma případných technických změn, které budou přímo vyplývat z předpisů vztahujících se k případné změně zákonného platidla České republiky. Smluvní strany dále prohlašují, že případná fixace směnného kurzu </w:t>
      </w:r>
      <w:r w:rsidR="00E71DF7" w:rsidRPr="00945F81">
        <w:rPr>
          <w:rFonts w:asciiTheme="minorHAnsi" w:hAnsiTheme="minorHAnsi" w:cstheme="minorHAnsi"/>
        </w:rPr>
        <w:t>k</w:t>
      </w:r>
      <w:r w:rsidRPr="00945F81">
        <w:rPr>
          <w:rFonts w:asciiTheme="minorHAnsi" w:hAnsiTheme="minorHAnsi" w:cstheme="minorHAnsi"/>
        </w:rPr>
        <w:t xml:space="preserve">oruny české (CZK) k </w:t>
      </w:r>
      <w:r w:rsidR="00E71DF7" w:rsidRPr="00945F81">
        <w:rPr>
          <w:rFonts w:asciiTheme="minorHAnsi" w:hAnsiTheme="minorHAnsi" w:cstheme="minorHAnsi"/>
        </w:rPr>
        <w:t>e</w:t>
      </w:r>
      <w:r w:rsidRPr="00945F81">
        <w:rPr>
          <w:rFonts w:asciiTheme="minorHAnsi" w:hAnsiTheme="minorHAnsi" w:cstheme="minorHAnsi"/>
        </w:rPr>
        <w:t>uru (EUR) jako jediné měny v České republice, ani konverze finančních závazků z této Smlouvy z </w:t>
      </w:r>
      <w:r w:rsidR="00E71DF7" w:rsidRPr="00945F81">
        <w:rPr>
          <w:rFonts w:asciiTheme="minorHAnsi" w:hAnsiTheme="minorHAnsi" w:cstheme="minorHAnsi"/>
        </w:rPr>
        <w:t>k</w:t>
      </w:r>
      <w:r w:rsidRPr="00945F81">
        <w:rPr>
          <w:rFonts w:asciiTheme="minorHAnsi" w:hAnsiTheme="minorHAnsi" w:cstheme="minorHAnsi"/>
        </w:rPr>
        <w:t xml:space="preserve">oruny české (CZK) na </w:t>
      </w:r>
      <w:r w:rsidR="00E71DF7" w:rsidRPr="00945F81">
        <w:rPr>
          <w:rFonts w:asciiTheme="minorHAnsi" w:hAnsiTheme="minorHAnsi" w:cstheme="minorHAnsi"/>
        </w:rPr>
        <w:t>e</w:t>
      </w:r>
      <w:r w:rsidRPr="00945F81">
        <w:rPr>
          <w:rFonts w:asciiTheme="minorHAnsi" w:hAnsiTheme="minorHAnsi" w:cstheme="minorHAnsi"/>
        </w:rPr>
        <w:t xml:space="preserve">uro </w:t>
      </w:r>
      <w:r w:rsidRPr="00945F81">
        <w:rPr>
          <w:rFonts w:asciiTheme="minorHAnsi" w:hAnsiTheme="minorHAnsi" w:cstheme="minorHAnsi"/>
        </w:rPr>
        <w:lastRenderedPageBreak/>
        <w:t>(EUR), nebudou důvodem pro předčasné ukončení nebo změnu této Smlouvy nebo pro předplacení částek splatných dle této Smlouvy a nebudou ani důvodem pro vznik odpovědnosti jedné Smluvní strany vůči druhé Smluvní straně za přímé nebo nepřímé škody vzniklé na základě výše popsaných skutečností a s tím spojených kurzových rizik, pokud se Smluvní strany výslovně nedohodnou jinak.</w:t>
      </w:r>
    </w:p>
    <w:p w14:paraId="20546721" w14:textId="77777777" w:rsidR="002878CA" w:rsidRPr="00945F81" w:rsidRDefault="002C2562" w:rsidP="002C2562">
      <w:pPr>
        <w:pStyle w:val="Nadpis2-BS"/>
      </w:pPr>
      <w:r w:rsidRPr="00945F81">
        <w:rPr>
          <w:rFonts w:asciiTheme="minorHAnsi" w:hAnsiTheme="minorHAnsi" w:cstheme="minorHAnsi"/>
        </w:rPr>
        <w:t>V okamžiku, kdy koruna česká (CZK) přestane být zákonnou měnou České republiky, veškeré platební povinnosti vyplývající z této Smlouvy budou převedeny na euro (EUR) při směnném kurzu, který bude fixován ze zákona k datu zavedení eura (EUR) v České republice. Pokud by došlo k zániku měny euro, budou veškeré závazky z této Smlouvy denominovány v korunách českých za podmínek, zejména za přepočtového kurzu, stanovených příslušným právním předpisem.</w:t>
      </w:r>
    </w:p>
    <w:p w14:paraId="61052C09" w14:textId="77777777" w:rsidR="00F5288B" w:rsidRPr="00945F81" w:rsidRDefault="00F5288B" w:rsidP="00650E34">
      <w:pPr>
        <w:pStyle w:val="Nadpis1-BS"/>
        <w:keepNext/>
      </w:pPr>
      <w:bookmarkStart w:id="46" w:name="_Toc55220651"/>
      <w:bookmarkStart w:id="47" w:name="_Toc81999963"/>
      <w:bookmarkEnd w:id="45"/>
      <w:r w:rsidRPr="00945F81">
        <w:t xml:space="preserve">Převod </w:t>
      </w:r>
      <w:r w:rsidR="001B69FF" w:rsidRPr="00945F81">
        <w:t xml:space="preserve">užívacího práva k </w:t>
      </w:r>
      <w:r w:rsidRPr="00945F81">
        <w:t>Předmětu nájmu</w:t>
      </w:r>
      <w:bookmarkEnd w:id="46"/>
      <w:bookmarkEnd w:id="47"/>
    </w:p>
    <w:p w14:paraId="0FF5818D" w14:textId="7D336225" w:rsidR="00F35BA4" w:rsidRDefault="00557816" w:rsidP="009F7937">
      <w:pPr>
        <w:pStyle w:val="Nadpis2-BS"/>
      </w:pPr>
      <w:r>
        <w:t>Pronajímatel</w:t>
      </w:r>
      <w:r w:rsidRPr="00945F81">
        <w:t xml:space="preserve"> </w:t>
      </w:r>
      <w:r w:rsidR="00F5288B" w:rsidRPr="00945F81">
        <w:t xml:space="preserve">nepřevede </w:t>
      </w:r>
      <w:r w:rsidR="001B69FF" w:rsidRPr="00945F81">
        <w:t>užívací</w:t>
      </w:r>
      <w:r w:rsidR="00F5288B" w:rsidRPr="00945F81">
        <w:t xml:space="preserve"> právo k Předmětu nájmu, jakož ani k žádné jiné na základě této Smlouvy najímané věci a/nebo věci, v </w:t>
      </w:r>
      <w:proofErr w:type="gramStart"/>
      <w:r w:rsidR="00F5288B" w:rsidRPr="00945F81">
        <w:t>souvislosti</w:t>
      </w:r>
      <w:proofErr w:type="gramEnd"/>
      <w:r w:rsidR="00F5288B" w:rsidRPr="00945F81">
        <w:t xml:space="preserve"> s níž jsou </w:t>
      </w:r>
      <w:r>
        <w:t>Nájemci</w:t>
      </w:r>
      <w:r w:rsidRPr="00945F81">
        <w:t xml:space="preserve"> </w:t>
      </w:r>
      <w:r w:rsidR="00F5288B" w:rsidRPr="00945F81">
        <w:t>poskytovány služby dle</w:t>
      </w:r>
      <w:r w:rsidR="00C346B3" w:rsidRPr="00945F81">
        <w:t> </w:t>
      </w:r>
      <w:r w:rsidR="00F5288B" w:rsidRPr="00945F81">
        <w:t xml:space="preserve">této Smlouvy (či v souvislosti s touto Smlouvou), ve prospěch žádné třetí osoby bez předchozího písemného souhlasu </w:t>
      </w:r>
      <w:r>
        <w:t>Nájemce</w:t>
      </w:r>
      <w:r w:rsidR="000D33DF">
        <w:t xml:space="preserve">; </w:t>
      </w:r>
      <w:r>
        <w:t>Pronajímatel</w:t>
      </w:r>
      <w:r w:rsidRPr="00945F81">
        <w:t xml:space="preserve"> </w:t>
      </w:r>
      <w:r w:rsidR="000D33DF">
        <w:t xml:space="preserve">se současně </w:t>
      </w:r>
      <w:r w:rsidR="00034629">
        <w:t>(ve smyslu ustanovení § 1769 věta druhá Občanského zákoníku) zavazuje</w:t>
      </w:r>
      <w:r w:rsidR="000D33DF">
        <w:t>, že</w:t>
      </w:r>
      <w:r w:rsidR="00F5288B" w:rsidRPr="00945F81">
        <w:t xml:space="preserve"> tak neučin</w:t>
      </w:r>
      <w:r w:rsidR="000D33DF">
        <w:t>í</w:t>
      </w:r>
      <w:r w:rsidR="00F5288B" w:rsidRPr="00945F81">
        <w:t xml:space="preserve"> ani jiné osoby disponující vlastnickým </w:t>
      </w:r>
      <w:r w:rsidR="00513D1E">
        <w:t>nebo užívacím</w:t>
      </w:r>
      <w:r w:rsidR="00F5288B" w:rsidRPr="00945F81">
        <w:t xml:space="preserve"> právem k</w:t>
      </w:r>
      <w:r w:rsidR="00490531">
        <w:t> </w:t>
      </w:r>
      <w:r w:rsidR="00F5288B" w:rsidRPr="00945F81">
        <w:t>takovým věcem.</w:t>
      </w:r>
    </w:p>
    <w:p w14:paraId="60F78D12" w14:textId="609D7A17" w:rsidR="00F5288B" w:rsidRDefault="00071B83" w:rsidP="00C477CC">
      <w:pPr>
        <w:pStyle w:val="Nadpis2-BS"/>
      </w:pPr>
      <w:r w:rsidRPr="00945F81">
        <w:t>V případě převodu a/nebo</w:t>
      </w:r>
      <w:r w:rsidR="007135EA" w:rsidRPr="00945F81">
        <w:t> </w:t>
      </w:r>
      <w:r w:rsidRPr="00945F81">
        <w:t xml:space="preserve">přechodu </w:t>
      </w:r>
      <w:r w:rsidR="005C4C93" w:rsidRPr="00945F81">
        <w:t xml:space="preserve">vlastnického a/nebo </w:t>
      </w:r>
      <w:r w:rsidRPr="00945F81">
        <w:t xml:space="preserve">užívacího práva k Předmětu nájmu </w:t>
      </w:r>
      <w:r w:rsidR="00683134" w:rsidRPr="00945F81">
        <w:t xml:space="preserve">se </w:t>
      </w:r>
      <w:r w:rsidR="001A0CE6">
        <w:t>Pronajímatel</w:t>
      </w:r>
      <w:r w:rsidR="00683134" w:rsidRPr="00945F81">
        <w:t xml:space="preserve"> zavazuje zajistit, že nový nabyvatel bude se zněním této Smlouvy, jakož i veškerými právy a povinnostmi z ní vyplývajícími, v předstihu a v plném rozsahu seznámen, přičemž se</w:t>
      </w:r>
      <w:r w:rsidR="00F35BA4">
        <w:t> </w:t>
      </w:r>
      <w:r w:rsidR="00683134" w:rsidRPr="00945F81">
        <w:t>zavazuje zajistit</w:t>
      </w:r>
      <w:r w:rsidR="00513D1E">
        <w:t xml:space="preserve"> (ve smyslu ustanovení § 1769 věta druhá Občanského zákoníku)</w:t>
      </w:r>
      <w:r w:rsidR="000D33DF">
        <w:t>, že</w:t>
      </w:r>
      <w:r w:rsidR="00683134" w:rsidRPr="00945F81">
        <w:t xml:space="preserve"> nabyvatel </w:t>
      </w:r>
      <w:r w:rsidR="000D33DF">
        <w:t xml:space="preserve">bude </w:t>
      </w:r>
      <w:r w:rsidR="00683134" w:rsidRPr="00945F81">
        <w:t>vázán touto Smlouvou ve stejném rozsahu, v jakém je</w:t>
      </w:r>
      <w:r w:rsidR="00F35BA4">
        <w:t> </w:t>
      </w:r>
      <w:r w:rsidR="00683134" w:rsidRPr="00945F81">
        <w:t>jí</w:t>
      </w:r>
      <w:r w:rsidR="00F35BA4">
        <w:t> </w:t>
      </w:r>
      <w:r w:rsidR="00683134" w:rsidRPr="00945F81">
        <w:t xml:space="preserve">zavázán </w:t>
      </w:r>
      <w:r w:rsidR="00B622CB">
        <w:t>Pronajímatel</w:t>
      </w:r>
      <w:r w:rsidR="007135EA" w:rsidRPr="00945F81">
        <w:t>.</w:t>
      </w:r>
      <w:r w:rsidR="009A1C9A">
        <w:t xml:space="preserve"> </w:t>
      </w:r>
      <w:r w:rsidR="009A1C9A" w:rsidRPr="00945F81">
        <w:t>Práva a</w:t>
      </w:r>
      <w:r w:rsidR="00686D65">
        <w:t> </w:t>
      </w:r>
      <w:r w:rsidR="009A1C9A" w:rsidRPr="00945F81">
        <w:t>povinnosti vyplývající z této Smlouvy přecházejí na právní nástupce jednotlivých Smluvních stran, ať již na základě singulární nebo univerzální sukcese</w:t>
      </w:r>
      <w:r w:rsidR="007135EA" w:rsidRPr="00945F81">
        <w:t>.</w:t>
      </w:r>
    </w:p>
    <w:p w14:paraId="6205C4BE" w14:textId="6258E003" w:rsidR="00905328" w:rsidRPr="00945F81" w:rsidRDefault="00905328" w:rsidP="00293AB7">
      <w:pPr>
        <w:pStyle w:val="Nadpis2-BS"/>
      </w:pPr>
      <w:r w:rsidRPr="00945F81">
        <w:rPr>
          <w:rFonts w:asciiTheme="minorHAnsi" w:hAnsiTheme="minorHAnsi"/>
        </w:rPr>
        <w:t>Smluvní</w:t>
      </w:r>
      <w:r w:rsidRPr="00945F81">
        <w:rPr>
          <w:rFonts w:asciiTheme="minorHAnsi" w:hAnsiTheme="minorHAnsi"/>
          <w:bCs/>
        </w:rPr>
        <w:t xml:space="preserve"> strany se dohodly a </w:t>
      </w:r>
      <w:r w:rsidR="001A0CE6">
        <w:rPr>
          <w:rFonts w:asciiTheme="minorHAnsi" w:hAnsiTheme="minorHAnsi"/>
          <w:bCs/>
        </w:rPr>
        <w:t>Pronajímatel</w:t>
      </w:r>
      <w:r w:rsidRPr="00945F81">
        <w:rPr>
          <w:rFonts w:asciiTheme="minorHAnsi" w:hAnsiTheme="minorHAnsi"/>
          <w:bCs/>
        </w:rPr>
        <w:t xml:space="preserve"> výslovně souhlasí s tím, že </w:t>
      </w:r>
      <w:r w:rsidR="001C1B47">
        <w:rPr>
          <w:rFonts w:asciiTheme="minorHAnsi" w:hAnsiTheme="minorHAnsi"/>
          <w:bCs/>
        </w:rPr>
        <w:t>Nájemce</w:t>
      </w:r>
      <w:r w:rsidRPr="00945F81">
        <w:rPr>
          <w:rFonts w:asciiTheme="minorHAnsi" w:hAnsiTheme="minorHAnsi"/>
          <w:bCs/>
        </w:rPr>
        <w:t xml:space="preserve"> </w:t>
      </w:r>
      <w:r w:rsidRPr="00945F81">
        <w:rPr>
          <w:rFonts w:cstheme="minorHAnsi"/>
        </w:rPr>
        <w:t>je oprávněn jakoukoli dílčí část Předmětu nájmu přenechat k</w:t>
      </w:r>
      <w:r w:rsidR="008A740D" w:rsidRPr="00945F81">
        <w:rPr>
          <w:rFonts w:cstheme="minorHAnsi"/>
        </w:rPr>
        <w:t xml:space="preserve"> dalšímu </w:t>
      </w:r>
      <w:r w:rsidRPr="00945F81">
        <w:rPr>
          <w:rFonts w:cstheme="minorHAnsi"/>
        </w:rPr>
        <w:t xml:space="preserve">užívání třetím osobám, jakož i jakoukoli dílčí část Předmětu nájmu dále podnajmout, aniž by k tomu potřeboval jakýkoli souhlas či vyjádření </w:t>
      </w:r>
      <w:r w:rsidR="00C477CC">
        <w:rPr>
          <w:rFonts w:cstheme="minorHAnsi"/>
        </w:rPr>
        <w:t xml:space="preserve">Pronajímatele </w:t>
      </w:r>
      <w:r w:rsidR="00A17F9A">
        <w:t>č</w:t>
      </w:r>
      <w:r w:rsidR="00A17F9A" w:rsidRPr="00945F81">
        <w:t>i osoby disponující vlastnickým právem k Parkovištím</w:t>
      </w:r>
      <w:r w:rsidRPr="00945F81">
        <w:rPr>
          <w:rFonts w:cstheme="minorHAnsi"/>
        </w:rPr>
        <w:t>; tímto nejsou dotčeny povinnosti </w:t>
      </w:r>
      <w:r w:rsidR="001C1B47">
        <w:rPr>
          <w:rFonts w:cstheme="minorHAnsi"/>
        </w:rPr>
        <w:t>Nájemce</w:t>
      </w:r>
      <w:r w:rsidRPr="00945F81">
        <w:rPr>
          <w:rFonts w:cstheme="minorHAnsi"/>
        </w:rPr>
        <w:t xml:space="preserve"> dle této Smlouvy.</w:t>
      </w:r>
      <w:r w:rsidR="009606F0" w:rsidRPr="00945F81">
        <w:rPr>
          <w:rFonts w:cstheme="minorHAnsi"/>
        </w:rPr>
        <w:t xml:space="preserve"> </w:t>
      </w:r>
      <w:r w:rsidR="001C1B47">
        <w:rPr>
          <w:rFonts w:cstheme="minorHAnsi"/>
        </w:rPr>
        <w:t>Nájemce</w:t>
      </w:r>
      <w:r w:rsidR="009606F0" w:rsidRPr="00945F81">
        <w:rPr>
          <w:rFonts w:cstheme="minorHAnsi"/>
        </w:rPr>
        <w:t xml:space="preserve"> je oprávněn si ponechat </w:t>
      </w:r>
      <w:r w:rsidR="00BA4FA1">
        <w:rPr>
          <w:rFonts w:cstheme="minorHAnsi"/>
        </w:rPr>
        <w:t>veškeré</w:t>
      </w:r>
      <w:r w:rsidR="00BA4FA1" w:rsidRPr="00945F81">
        <w:rPr>
          <w:rFonts w:cstheme="minorHAnsi"/>
        </w:rPr>
        <w:t xml:space="preserve"> </w:t>
      </w:r>
      <w:r w:rsidR="009606F0" w:rsidRPr="00945F81">
        <w:rPr>
          <w:rFonts w:cstheme="minorHAnsi"/>
        </w:rPr>
        <w:t xml:space="preserve">užitky, které v souvislosti s tímto </w:t>
      </w:r>
      <w:r w:rsidR="0033105E">
        <w:rPr>
          <w:rFonts w:cstheme="minorHAnsi"/>
        </w:rPr>
        <w:t>podnájmem</w:t>
      </w:r>
      <w:r w:rsidR="0038602B">
        <w:rPr>
          <w:rFonts w:cstheme="minorHAnsi"/>
        </w:rPr>
        <w:t xml:space="preserve"> </w:t>
      </w:r>
      <w:r w:rsidR="009606F0" w:rsidRPr="00945F81">
        <w:rPr>
          <w:rFonts w:cstheme="minorHAnsi"/>
        </w:rPr>
        <w:t>získá.</w:t>
      </w:r>
    </w:p>
    <w:p w14:paraId="12598CB6" w14:textId="03072DA3" w:rsidR="00142821" w:rsidRPr="00945F81" w:rsidRDefault="00142821" w:rsidP="00FC7DA9">
      <w:pPr>
        <w:pStyle w:val="Nadpis1-BS"/>
      </w:pPr>
      <w:bookmarkStart w:id="48" w:name="_Toc55220653"/>
      <w:bookmarkStart w:id="49" w:name="_Toc81999964"/>
      <w:r w:rsidRPr="00945F81">
        <w:t>Údržba a opravy</w:t>
      </w:r>
      <w:r w:rsidR="00AC7353" w:rsidRPr="00945F81">
        <w:t xml:space="preserve"> Předmětu nájmu</w:t>
      </w:r>
      <w:bookmarkEnd w:id="48"/>
      <w:bookmarkEnd w:id="49"/>
    </w:p>
    <w:p w14:paraId="1077D3DF" w14:textId="34DB88C2" w:rsidR="006A7887" w:rsidRPr="00945F81" w:rsidRDefault="001A0CE6" w:rsidP="006A7887">
      <w:pPr>
        <w:pStyle w:val="Nadpis2-BS"/>
      </w:pPr>
      <w:bookmarkStart w:id="50" w:name="_Ref75957397"/>
      <w:bookmarkStart w:id="51" w:name="_Ref44037648"/>
      <w:r>
        <w:t>Pronajímatel</w:t>
      </w:r>
      <w:r w:rsidR="006A7887" w:rsidRPr="00945F81">
        <w:t xml:space="preserve"> se zavazuje udržovat Předmět nájmu ve stavu způsobilém k užívání a zavazuje se zajistit, že Předmět nájmu se bude po celou Dobu trvání nájmu nacházet ve stavu umožňujícím naplnění Účelu nájmu, jakož i splnění závazků </w:t>
      </w:r>
      <w:r>
        <w:t>Pronajímatel</w:t>
      </w:r>
      <w:r w:rsidR="00FC1406">
        <w:t>e</w:t>
      </w:r>
      <w:r w:rsidR="006A7887" w:rsidRPr="00945F81">
        <w:t xml:space="preserve"> dle této Smlouvy. </w:t>
      </w:r>
      <w:r>
        <w:t>Pronajímatel</w:t>
      </w:r>
      <w:r w:rsidR="006A7887" w:rsidRPr="00945F81">
        <w:t xml:space="preserve"> se z výše uvedených důvodu výslovně zavazuje na své náklady zajistit </w:t>
      </w:r>
      <w:r w:rsidR="00A96E0C">
        <w:t>provádění</w:t>
      </w:r>
      <w:r w:rsidR="006A7887" w:rsidRPr="00945F81">
        <w:t xml:space="preserve"> </w:t>
      </w:r>
      <w:r w:rsidR="00A96E0C" w:rsidRPr="00945F81">
        <w:t>vešker</w:t>
      </w:r>
      <w:r w:rsidR="00A96E0C">
        <w:t>ých</w:t>
      </w:r>
      <w:r w:rsidR="00A96E0C" w:rsidRPr="00945F81">
        <w:t xml:space="preserve"> </w:t>
      </w:r>
      <w:r w:rsidR="00710F2B" w:rsidRPr="00945F81">
        <w:t xml:space="preserve">oprav a </w:t>
      </w:r>
      <w:r w:rsidR="006A7887" w:rsidRPr="00945F81">
        <w:t>vešker</w:t>
      </w:r>
      <w:r w:rsidR="00710F2B" w:rsidRPr="00945F81">
        <w:t xml:space="preserve">é </w:t>
      </w:r>
      <w:r w:rsidR="006A7887" w:rsidRPr="00945F81">
        <w:t>běžn</w:t>
      </w:r>
      <w:r w:rsidR="00A96E0C">
        <w:t>é</w:t>
      </w:r>
      <w:r w:rsidR="006A7887" w:rsidRPr="00945F81">
        <w:t xml:space="preserve"> i ostatní údržb</w:t>
      </w:r>
      <w:r w:rsidR="00A96E0C">
        <w:t>y</w:t>
      </w:r>
      <w:r w:rsidR="006A7887" w:rsidRPr="00945F81">
        <w:t xml:space="preserve"> Předmětu nájmu, </w:t>
      </w:r>
      <w:r w:rsidR="00A96E0C" w:rsidRPr="00C65699">
        <w:t xml:space="preserve">jakož i udržovat </w:t>
      </w:r>
      <w:r w:rsidR="006A7887" w:rsidRPr="00945F81">
        <w:t xml:space="preserve">a </w:t>
      </w:r>
      <w:r w:rsidR="00A96E0C" w:rsidRPr="00C65699">
        <w:t>opravovat Předmět nájmu,</w:t>
      </w:r>
      <w:r w:rsidR="00C477CC">
        <w:t xml:space="preserve"> a </w:t>
      </w:r>
      <w:r w:rsidR="006A7887" w:rsidRPr="00945F81">
        <w:t xml:space="preserve">to včetně </w:t>
      </w:r>
      <w:r w:rsidR="0017474F" w:rsidRPr="00945F81">
        <w:t>všech jeho součástí a příslušenství a přístupu k</w:t>
      </w:r>
      <w:r w:rsidR="00C477CC">
        <w:t> </w:t>
      </w:r>
      <w:r w:rsidR="0017474F" w:rsidRPr="00945F81">
        <w:t>němu</w:t>
      </w:r>
      <w:r w:rsidR="00C477CC">
        <w:t xml:space="preserve"> </w:t>
      </w:r>
      <w:r w:rsidR="00A96E0C">
        <w:t xml:space="preserve">a vybavení v něm, </w:t>
      </w:r>
      <w:r w:rsidR="00A96E0C" w:rsidRPr="00C65699">
        <w:t>v dobrém stavu, a to s péčí řádného hospodáře po celou dobu trvání nájemního vztahu dle této Smlouvy</w:t>
      </w:r>
      <w:r w:rsidR="00FE6570">
        <w:t>.</w:t>
      </w:r>
      <w:r w:rsidR="00FE6570" w:rsidRPr="00945F81">
        <w:t xml:space="preserve"> </w:t>
      </w:r>
      <w:r>
        <w:t>Pronajímatel</w:t>
      </w:r>
      <w:r w:rsidR="006A7887" w:rsidRPr="00945F81">
        <w:t xml:space="preserve"> bude spolupracovat s </w:t>
      </w:r>
      <w:r w:rsidR="001C1B47">
        <w:t>Nájemce</w:t>
      </w:r>
      <w:r w:rsidR="006A7887" w:rsidRPr="00945F81">
        <w:t xml:space="preserve">m a </w:t>
      </w:r>
      <w:r w:rsidR="006A7887" w:rsidRPr="00945F81">
        <w:rPr>
          <w:bCs/>
        </w:rPr>
        <w:t>SMP</w:t>
      </w:r>
      <w:r w:rsidR="006A7887" w:rsidRPr="00945F81">
        <w:t xml:space="preserve"> na</w:t>
      </w:r>
      <w:r w:rsidR="001F65A1" w:rsidRPr="00945F81">
        <w:t> </w:t>
      </w:r>
      <w:r w:rsidR="006A7887" w:rsidRPr="00945F81">
        <w:t xml:space="preserve">realizaci plánovaných investic dle čl. 10 Akcionářské dohody. </w:t>
      </w:r>
      <w:r>
        <w:t>Pronajímatel</w:t>
      </w:r>
      <w:r w:rsidR="006A7887" w:rsidRPr="00945F81">
        <w:t xml:space="preserve"> bude plně respektovat oprávněné zájmy a požadavky </w:t>
      </w:r>
      <w:r w:rsidR="001C1B47">
        <w:t>Nájemce</w:t>
      </w:r>
      <w:r w:rsidR="006A7887" w:rsidRPr="00945F81">
        <w:t xml:space="preserve"> při realizaci těchto investic.</w:t>
      </w:r>
      <w:bookmarkEnd w:id="50"/>
    </w:p>
    <w:bookmarkEnd w:id="51"/>
    <w:p w14:paraId="6007DCDD" w14:textId="45D7F8C6" w:rsidR="006D788F" w:rsidRPr="00945F81" w:rsidRDefault="006D788F" w:rsidP="00FC7DA9">
      <w:pPr>
        <w:pStyle w:val="Nadpis2-BS"/>
      </w:pPr>
      <w:r w:rsidRPr="00945F81">
        <w:rPr>
          <w:rFonts w:asciiTheme="minorHAnsi" w:hAnsiTheme="minorHAnsi" w:cstheme="minorHAnsi"/>
        </w:rPr>
        <w:lastRenderedPageBreak/>
        <w:t xml:space="preserve">Smluvní strany se dohodly, že při provádění veškerých činností </w:t>
      </w:r>
      <w:r w:rsidR="001A0CE6">
        <w:rPr>
          <w:rFonts w:asciiTheme="minorHAnsi" w:hAnsiTheme="minorHAnsi" w:cstheme="minorHAnsi"/>
        </w:rPr>
        <w:t>Pronajímatel</w:t>
      </w:r>
      <w:r w:rsidR="002E27B1">
        <w:rPr>
          <w:rFonts w:asciiTheme="minorHAnsi" w:hAnsiTheme="minorHAnsi" w:cstheme="minorHAnsi"/>
        </w:rPr>
        <w:t>e</w:t>
      </w:r>
      <w:r w:rsidRPr="00945F81">
        <w:rPr>
          <w:rFonts w:asciiTheme="minorHAnsi" w:hAnsiTheme="minorHAnsi" w:cstheme="minorHAnsi"/>
        </w:rPr>
        <w:t xml:space="preserve"> (resp. jiných k tomu pověřených osob) spojených s</w:t>
      </w:r>
      <w:r w:rsidR="00E92161" w:rsidRPr="00945F81">
        <w:rPr>
          <w:rFonts w:asciiTheme="minorHAnsi" w:hAnsiTheme="minorHAnsi" w:cstheme="minorHAnsi"/>
        </w:rPr>
        <w:t xml:space="preserve"> jakýmikoli zásahy do </w:t>
      </w:r>
      <w:r w:rsidR="0061568E" w:rsidRPr="00945F81">
        <w:t>Předmětu nájmu</w:t>
      </w:r>
      <w:r w:rsidR="00BC273C" w:rsidRPr="00945F81">
        <w:t xml:space="preserve">, </w:t>
      </w:r>
      <w:r w:rsidR="00BC273C" w:rsidRPr="00945F81">
        <w:rPr>
          <w:rFonts w:asciiTheme="minorHAnsi" w:hAnsiTheme="minorHAnsi" w:cstheme="minorHAnsi"/>
        </w:rPr>
        <w:t xml:space="preserve">zejména za účelem realizace údržby, oprav a/nebo investic na </w:t>
      </w:r>
      <w:r w:rsidR="00F517E7">
        <w:rPr>
          <w:rFonts w:asciiTheme="minorHAnsi" w:hAnsiTheme="minorHAnsi" w:cstheme="minorHAnsi"/>
        </w:rPr>
        <w:t xml:space="preserve">a/nebo v </w:t>
      </w:r>
      <w:r w:rsidR="00BC273C" w:rsidRPr="00945F81">
        <w:rPr>
          <w:rFonts w:asciiTheme="minorHAnsi" w:hAnsiTheme="minorHAnsi" w:cstheme="minorHAnsi"/>
        </w:rPr>
        <w:t>Předmětu nájmu</w:t>
      </w:r>
      <w:r w:rsidR="00F37555">
        <w:rPr>
          <w:rFonts w:asciiTheme="minorHAnsi" w:hAnsiTheme="minorHAnsi" w:cstheme="minorHAnsi"/>
        </w:rPr>
        <w:t xml:space="preserve"> </w:t>
      </w:r>
      <w:r w:rsidR="00BC273C" w:rsidRPr="00945F81">
        <w:rPr>
          <w:rFonts w:asciiTheme="minorHAnsi" w:hAnsiTheme="minorHAnsi" w:cstheme="minorHAnsi"/>
        </w:rPr>
        <w:t xml:space="preserve">ve smyslu čl. </w:t>
      </w:r>
      <w:r w:rsidR="00D25BD5">
        <w:rPr>
          <w:rFonts w:asciiTheme="minorHAnsi" w:hAnsiTheme="minorHAnsi" w:cstheme="minorHAnsi"/>
        </w:rPr>
        <w:fldChar w:fldCharType="begin"/>
      </w:r>
      <w:r w:rsidR="00D25BD5">
        <w:rPr>
          <w:rFonts w:asciiTheme="minorHAnsi" w:hAnsiTheme="minorHAnsi" w:cstheme="minorHAnsi"/>
        </w:rPr>
        <w:instrText xml:space="preserve"> REF _Ref75957397 \r \h </w:instrText>
      </w:r>
      <w:r w:rsidR="00D25BD5">
        <w:rPr>
          <w:rFonts w:asciiTheme="minorHAnsi" w:hAnsiTheme="minorHAnsi" w:cstheme="minorHAnsi"/>
        </w:rPr>
      </w:r>
      <w:r w:rsidR="00D25BD5">
        <w:rPr>
          <w:rFonts w:asciiTheme="minorHAnsi" w:hAnsiTheme="minorHAnsi" w:cstheme="minorHAnsi"/>
        </w:rPr>
        <w:fldChar w:fldCharType="separate"/>
      </w:r>
      <w:r w:rsidR="00B1134A">
        <w:rPr>
          <w:rFonts w:asciiTheme="minorHAnsi" w:hAnsiTheme="minorHAnsi" w:cstheme="minorHAnsi"/>
        </w:rPr>
        <w:t>8.1</w:t>
      </w:r>
      <w:r w:rsidR="00D25BD5">
        <w:rPr>
          <w:rFonts w:asciiTheme="minorHAnsi" w:hAnsiTheme="minorHAnsi" w:cstheme="minorHAnsi"/>
        </w:rPr>
        <w:fldChar w:fldCharType="end"/>
      </w:r>
      <w:r w:rsidR="00F37555">
        <w:rPr>
          <w:rFonts w:asciiTheme="minorHAnsi" w:hAnsiTheme="minorHAnsi" w:cstheme="minorHAnsi"/>
        </w:rPr>
        <w:t xml:space="preserve"> </w:t>
      </w:r>
      <w:r w:rsidR="00BC273C" w:rsidRPr="00945F81">
        <w:rPr>
          <w:rFonts w:asciiTheme="minorHAnsi" w:hAnsiTheme="minorHAnsi" w:cstheme="minorHAnsi"/>
        </w:rPr>
        <w:t>této Smlouvy,</w:t>
      </w:r>
      <w:r w:rsidRPr="00945F81">
        <w:rPr>
          <w:rFonts w:asciiTheme="minorHAnsi" w:hAnsiTheme="minorHAnsi" w:cstheme="minorHAnsi"/>
        </w:rPr>
        <w:t xml:space="preserve"> se</w:t>
      </w:r>
      <w:r w:rsidR="008F43A4">
        <w:rPr>
          <w:rFonts w:asciiTheme="minorHAnsi" w:hAnsiTheme="minorHAnsi" w:cstheme="minorHAnsi"/>
        </w:rPr>
        <w:t> </w:t>
      </w:r>
      <w:r w:rsidR="00D25BD5">
        <w:rPr>
          <w:rFonts w:asciiTheme="minorHAnsi" w:hAnsiTheme="minorHAnsi" w:cstheme="minorHAnsi"/>
        </w:rPr>
        <w:t>Pronajímatel</w:t>
      </w:r>
      <w:r w:rsidR="00D25BD5" w:rsidRPr="00945F81">
        <w:rPr>
          <w:rFonts w:asciiTheme="minorHAnsi" w:hAnsiTheme="minorHAnsi" w:cstheme="minorHAnsi"/>
        </w:rPr>
        <w:t xml:space="preserve"> </w:t>
      </w:r>
      <w:r w:rsidRPr="00945F81">
        <w:rPr>
          <w:rFonts w:asciiTheme="minorHAnsi" w:hAnsiTheme="minorHAnsi" w:cstheme="minorHAnsi"/>
        </w:rPr>
        <w:t xml:space="preserve">zavazuje </w:t>
      </w:r>
      <w:r w:rsidR="008F43A4" w:rsidRPr="00C65699">
        <w:rPr>
          <w:rFonts w:asciiTheme="minorHAnsi" w:hAnsiTheme="minorHAnsi" w:cstheme="minorHAnsi"/>
        </w:rPr>
        <w:t xml:space="preserve">jednak postupovat s péčí řádného hospodáře a současně </w:t>
      </w:r>
      <w:r w:rsidRPr="00945F81">
        <w:rPr>
          <w:rFonts w:asciiTheme="minorHAnsi" w:hAnsiTheme="minorHAnsi" w:cstheme="minorHAnsi"/>
        </w:rPr>
        <w:t xml:space="preserve">dosáhnout pokud možno </w:t>
      </w:r>
      <w:r w:rsidR="00E10E22">
        <w:rPr>
          <w:rFonts w:asciiTheme="minorHAnsi" w:hAnsiTheme="minorHAnsi" w:cstheme="minorHAnsi"/>
        </w:rPr>
        <w:t xml:space="preserve">vůči </w:t>
      </w:r>
      <w:r w:rsidR="00F05D7A">
        <w:rPr>
          <w:rFonts w:asciiTheme="minorHAnsi" w:hAnsiTheme="minorHAnsi" w:cstheme="minorHAnsi"/>
        </w:rPr>
        <w:t xml:space="preserve">Nájemci </w:t>
      </w:r>
      <w:r w:rsidRPr="00945F81">
        <w:rPr>
          <w:rFonts w:asciiTheme="minorHAnsi" w:hAnsiTheme="minorHAnsi" w:cstheme="minorHAnsi"/>
        </w:rPr>
        <w:t>co</w:t>
      </w:r>
      <w:r w:rsidR="00E937DB" w:rsidRPr="00945F81">
        <w:rPr>
          <w:rFonts w:asciiTheme="minorHAnsi" w:hAnsiTheme="minorHAnsi" w:cstheme="minorHAnsi"/>
        </w:rPr>
        <w:t> </w:t>
      </w:r>
      <w:r w:rsidRPr="00945F81">
        <w:rPr>
          <w:rFonts w:asciiTheme="minorHAnsi" w:hAnsiTheme="minorHAnsi" w:cstheme="minorHAnsi"/>
        </w:rPr>
        <w:t xml:space="preserve">nejhospodárnějšího řešení </w:t>
      </w:r>
      <w:r w:rsidR="00CD10D5" w:rsidRPr="00945F81">
        <w:rPr>
          <w:rFonts w:asciiTheme="minorHAnsi" w:hAnsiTheme="minorHAnsi" w:cstheme="minorHAnsi"/>
        </w:rPr>
        <w:t>takových zásahů do</w:t>
      </w:r>
      <w:r w:rsidR="0010464E">
        <w:rPr>
          <w:rFonts w:asciiTheme="minorHAnsi" w:hAnsiTheme="minorHAnsi" w:cstheme="minorHAnsi"/>
        </w:rPr>
        <w:t> </w:t>
      </w:r>
      <w:r w:rsidR="0061568E" w:rsidRPr="00945F81">
        <w:t>Předmětu nájmu</w:t>
      </w:r>
      <w:r w:rsidR="008F43A4">
        <w:t>, jakož i</w:t>
      </w:r>
      <w:r w:rsidRPr="00945F81">
        <w:rPr>
          <w:rFonts w:asciiTheme="minorHAnsi" w:hAnsiTheme="minorHAnsi" w:cstheme="minorHAnsi"/>
        </w:rPr>
        <w:t xml:space="preserve"> zajistit, aby</w:t>
      </w:r>
      <w:r w:rsidR="008F43A4">
        <w:rPr>
          <w:rFonts w:asciiTheme="minorHAnsi" w:hAnsiTheme="minorHAnsi" w:cstheme="minorHAnsi"/>
        </w:rPr>
        <w:t> </w:t>
      </w:r>
      <w:r w:rsidR="00CD10D5" w:rsidRPr="00945F81">
        <w:rPr>
          <w:rFonts w:asciiTheme="minorHAnsi" w:hAnsiTheme="minorHAnsi" w:cstheme="minorHAnsi"/>
        </w:rPr>
        <w:t>takové</w:t>
      </w:r>
      <w:r w:rsidRPr="00945F81">
        <w:rPr>
          <w:rFonts w:asciiTheme="minorHAnsi" w:hAnsiTheme="minorHAnsi" w:cstheme="minorHAnsi"/>
        </w:rPr>
        <w:t xml:space="preserve"> zásahy byly provedeny v co nejmenší míře, co nejšetrněji a pouze po nezbytně nutnou dobu</w:t>
      </w:r>
      <w:r w:rsidR="00F047C0" w:rsidRPr="00945F81">
        <w:rPr>
          <w:rFonts w:asciiTheme="minorHAnsi" w:hAnsiTheme="minorHAnsi" w:cstheme="minorHAnsi"/>
        </w:rPr>
        <w:t>, a aby prováděnými pracemi nevznikly škody</w:t>
      </w:r>
      <w:r w:rsidR="00BC273C" w:rsidRPr="00945F81">
        <w:rPr>
          <w:rFonts w:asciiTheme="minorHAnsi" w:hAnsiTheme="minorHAnsi" w:cstheme="minorHAnsi"/>
        </w:rPr>
        <w:t xml:space="preserve"> </w:t>
      </w:r>
      <w:r w:rsidR="001C1B47">
        <w:rPr>
          <w:rFonts w:asciiTheme="minorHAnsi" w:hAnsiTheme="minorHAnsi" w:cstheme="minorHAnsi"/>
        </w:rPr>
        <w:t>Nájemci</w:t>
      </w:r>
      <w:r w:rsidR="00F047C0" w:rsidRPr="00945F81">
        <w:rPr>
          <w:rFonts w:asciiTheme="minorHAnsi" w:hAnsiTheme="minorHAnsi" w:cstheme="minorHAnsi"/>
        </w:rPr>
        <w:t>.</w:t>
      </w:r>
      <w:r w:rsidR="009B02C8" w:rsidRPr="009B02C8">
        <w:t xml:space="preserve"> </w:t>
      </w:r>
    </w:p>
    <w:p w14:paraId="28B0F5BC" w14:textId="4E06D22B" w:rsidR="0061568E" w:rsidRPr="00945F81" w:rsidRDefault="001A0CE6" w:rsidP="0061568E">
      <w:pPr>
        <w:pStyle w:val="Nadpis2-BS"/>
      </w:pPr>
      <w:r>
        <w:rPr>
          <w:rFonts w:cstheme="minorHAnsi"/>
        </w:rPr>
        <w:t>Pronajímatel</w:t>
      </w:r>
      <w:r w:rsidR="0061568E" w:rsidRPr="00945F81">
        <w:rPr>
          <w:rFonts w:cstheme="minorHAnsi"/>
        </w:rPr>
        <w:t xml:space="preserve"> bude vždy </w:t>
      </w:r>
      <w:r w:rsidR="001C1B47">
        <w:rPr>
          <w:rFonts w:cstheme="minorHAnsi"/>
        </w:rPr>
        <w:t>Nájemce</w:t>
      </w:r>
      <w:r w:rsidR="0061568E" w:rsidRPr="00945F81">
        <w:rPr>
          <w:rFonts w:cstheme="minorHAnsi"/>
        </w:rPr>
        <w:t xml:space="preserve"> v předstihu a v přiměřené lhůtě, tj. v době nikoli kratší než tři (3) měsíce, písemně informovat o plánovaných omezeních užívání Předmětu nájmu, zejména v souvislosti s jakoukoli výstavbou, přestavbou, </w:t>
      </w:r>
      <w:r w:rsidR="00A72CAC">
        <w:rPr>
          <w:rFonts w:cstheme="minorHAnsi"/>
        </w:rPr>
        <w:t xml:space="preserve">opravou, </w:t>
      </w:r>
      <w:r w:rsidR="0061568E" w:rsidRPr="00945F81">
        <w:rPr>
          <w:rFonts w:cstheme="minorHAnsi"/>
        </w:rPr>
        <w:t>úpravou či rekonstrukcí Předmětu nájmu či jeho části a/nebo přilehlého okolí. Tato lhůta může být zkrácena v případě havarijních oprav.</w:t>
      </w:r>
    </w:p>
    <w:p w14:paraId="27CFF2E8" w14:textId="2DE94171" w:rsidR="000A69D4" w:rsidRPr="00945F81" w:rsidRDefault="001C1B47" w:rsidP="007C3AFB">
      <w:pPr>
        <w:pStyle w:val="Nadpis2-BS"/>
      </w:pPr>
      <w:r>
        <w:t>Nájemce</w:t>
      </w:r>
      <w:r w:rsidR="0061568E" w:rsidRPr="00945F81">
        <w:t xml:space="preserve"> může </w:t>
      </w:r>
      <w:r w:rsidR="001A0CE6">
        <w:t>Pronajímatel</w:t>
      </w:r>
      <w:r w:rsidR="00A80596">
        <w:t>e</w:t>
      </w:r>
      <w:r w:rsidR="0061568E" w:rsidRPr="00945F81">
        <w:t xml:space="preserve"> písemně vyzvat k provedení opravy či údržby Předmětu nájmu a vyžadovat její dokončení do </w:t>
      </w:r>
      <w:r w:rsidR="002310C5">
        <w:t>třiceti</w:t>
      </w:r>
      <w:r w:rsidR="002310C5" w:rsidRPr="00945F81">
        <w:t xml:space="preserve"> </w:t>
      </w:r>
      <w:r w:rsidR="0061568E" w:rsidRPr="00945F81">
        <w:t>(</w:t>
      </w:r>
      <w:r w:rsidR="002310C5">
        <w:t>30</w:t>
      </w:r>
      <w:r w:rsidR="0061568E" w:rsidRPr="00945F81">
        <w:t xml:space="preserve">) </w:t>
      </w:r>
      <w:r w:rsidR="0061568E" w:rsidRPr="00945F81">
        <w:rPr>
          <w:rFonts w:asciiTheme="minorHAnsi" w:hAnsiTheme="minorHAnsi" w:cstheme="minorHAnsi"/>
        </w:rPr>
        <w:t xml:space="preserve">dnů </w:t>
      </w:r>
      <w:r w:rsidR="0061568E" w:rsidRPr="00945F81">
        <w:t xml:space="preserve">od doručení písemné výzvy </w:t>
      </w:r>
      <w:r>
        <w:t>Nájemce</w:t>
      </w:r>
      <w:r w:rsidR="0061568E" w:rsidRPr="00945F81">
        <w:t xml:space="preserve"> </w:t>
      </w:r>
      <w:r w:rsidR="001A0CE6">
        <w:t>Pronajímateli</w:t>
      </w:r>
      <w:r w:rsidR="0061568E" w:rsidRPr="00945F81">
        <w:t xml:space="preserve">, přičemž tato lhůta může být v případně vážnosti, naléhavosti či bezodkladnosti požadované opravy či údržby Předmětu nájmu </w:t>
      </w:r>
      <w:r>
        <w:t>Nájemce</w:t>
      </w:r>
      <w:r w:rsidR="0061568E" w:rsidRPr="00945F81">
        <w:t>m zkrácena</w:t>
      </w:r>
      <w:r w:rsidR="00CD4749">
        <w:t xml:space="preserve">, jakož i na základě </w:t>
      </w:r>
      <w:r w:rsidR="008B0C4B">
        <w:t>předchozí</w:t>
      </w:r>
      <w:r w:rsidR="00FA5377">
        <w:t xml:space="preserve"> </w:t>
      </w:r>
      <w:r w:rsidR="009669E0">
        <w:t xml:space="preserve">písemné </w:t>
      </w:r>
      <w:r w:rsidR="00CD4749">
        <w:t>dohody Smluvních stran prodloužena</w:t>
      </w:r>
      <w:r w:rsidR="0061568E" w:rsidRPr="00945F81">
        <w:t xml:space="preserve">. Pokud </w:t>
      </w:r>
      <w:r w:rsidR="001A0CE6">
        <w:t>Pronajímatel</w:t>
      </w:r>
      <w:r w:rsidR="0061568E" w:rsidRPr="00945F81">
        <w:t xml:space="preserve"> opravu či údržbu Předmětu nájmu v poskytnuté lhůtě uspokojivým způsobem neprovede, je </w:t>
      </w:r>
      <w:r>
        <w:t>Nájemce</w:t>
      </w:r>
      <w:r w:rsidR="0061568E" w:rsidRPr="00945F81">
        <w:t xml:space="preserve"> oprávněn zadat třetí osobě provedení takové opravy či údržby Předmětu nájmu na náklady </w:t>
      </w:r>
      <w:r w:rsidR="001A0CE6">
        <w:t>Pronajímatel</w:t>
      </w:r>
      <w:r w:rsidR="00927D27">
        <w:t>e</w:t>
      </w:r>
      <w:r w:rsidR="007C3AFB" w:rsidRPr="00945F81">
        <w:t xml:space="preserve">. </w:t>
      </w:r>
      <w:r w:rsidR="000A69D4" w:rsidRPr="00945F81">
        <w:rPr>
          <w:rFonts w:asciiTheme="minorHAnsi" w:hAnsiTheme="minorHAnsi" w:cstheme="minorHAnsi"/>
        </w:rPr>
        <w:t>Bude-li zapotřebí jakákoli aktivita k odvrácení bezprostředního nebezpečí, musí jí provést kterákoli ze Smluvních stran, jakmile tato potřeba vyjde najevo, a to i bez souhlasu druhé Smluvní strany</w:t>
      </w:r>
      <w:r w:rsidR="00EB3849">
        <w:rPr>
          <w:rFonts w:asciiTheme="minorHAnsi" w:hAnsiTheme="minorHAnsi" w:cstheme="minorHAnsi"/>
        </w:rPr>
        <w:t xml:space="preserve">; </w:t>
      </w:r>
      <w:r w:rsidR="00EB3849" w:rsidRPr="00C65699">
        <w:rPr>
          <w:rFonts w:asciiTheme="minorHAnsi" w:hAnsiTheme="minorHAnsi" w:cstheme="minorHAnsi"/>
        </w:rPr>
        <w:t>o provedení takového zásahu musí být vždy druhá Smluvní strana bez zbytečného odkladu informována</w:t>
      </w:r>
      <w:r w:rsidR="000A69D4" w:rsidRPr="00945F81">
        <w:rPr>
          <w:rFonts w:asciiTheme="minorHAnsi" w:hAnsiTheme="minorHAnsi" w:cstheme="minorHAnsi"/>
        </w:rPr>
        <w:t>.</w:t>
      </w:r>
    </w:p>
    <w:p w14:paraId="61484FE0" w14:textId="77777777" w:rsidR="00932888" w:rsidRPr="00945F81" w:rsidRDefault="0061568E" w:rsidP="00650E34">
      <w:pPr>
        <w:pStyle w:val="Nadpis1-BS"/>
        <w:keepNext/>
      </w:pPr>
      <w:bookmarkStart w:id="52" w:name="_Toc74904526"/>
      <w:bookmarkStart w:id="53" w:name="_Toc74905789"/>
      <w:bookmarkStart w:id="54" w:name="_Toc74905820"/>
      <w:bookmarkStart w:id="55" w:name="_Toc74905851"/>
      <w:bookmarkStart w:id="56" w:name="_Toc74905882"/>
      <w:bookmarkStart w:id="57" w:name="_Toc51678986"/>
      <w:bookmarkStart w:id="58" w:name="_Toc51746128"/>
      <w:bookmarkStart w:id="59" w:name="_Toc55220654"/>
      <w:bookmarkStart w:id="60" w:name="_Toc81999965"/>
      <w:bookmarkEnd w:id="52"/>
      <w:bookmarkEnd w:id="53"/>
      <w:bookmarkEnd w:id="54"/>
      <w:bookmarkEnd w:id="55"/>
      <w:bookmarkEnd w:id="56"/>
      <w:bookmarkEnd w:id="57"/>
      <w:bookmarkEnd w:id="58"/>
      <w:r w:rsidRPr="00945F81">
        <w:t>R</w:t>
      </w:r>
      <w:r w:rsidR="00932888" w:rsidRPr="00945F81">
        <w:t>eklamní plochy</w:t>
      </w:r>
      <w:bookmarkEnd w:id="59"/>
      <w:bookmarkEnd w:id="60"/>
    </w:p>
    <w:p w14:paraId="2E2D209D" w14:textId="343FBEF9" w:rsidR="00932888" w:rsidRPr="00945F81" w:rsidRDefault="001A0CE6" w:rsidP="00D25BD5">
      <w:pPr>
        <w:pStyle w:val="Nadpis2-BS"/>
      </w:pPr>
      <w:r>
        <w:rPr>
          <w:rFonts w:cstheme="minorHAnsi"/>
        </w:rPr>
        <w:t>Pronajímatel</w:t>
      </w:r>
      <w:r w:rsidR="00932888" w:rsidRPr="00945F81">
        <w:rPr>
          <w:rFonts w:cstheme="minorHAnsi"/>
        </w:rPr>
        <w:t xml:space="preserve"> umožní </w:t>
      </w:r>
      <w:r w:rsidR="001C1B47">
        <w:rPr>
          <w:rFonts w:cstheme="minorHAnsi"/>
        </w:rPr>
        <w:t>Nájemci</w:t>
      </w:r>
      <w:r w:rsidR="00932888" w:rsidRPr="00945F81">
        <w:rPr>
          <w:rFonts w:cstheme="minorHAnsi"/>
        </w:rPr>
        <w:t xml:space="preserve"> umístění </w:t>
      </w:r>
      <w:r w:rsidR="00D05BE1">
        <w:rPr>
          <w:rFonts w:cstheme="minorHAnsi"/>
        </w:rPr>
        <w:t>mobilních</w:t>
      </w:r>
      <w:r w:rsidR="00932888" w:rsidRPr="00945F81">
        <w:rPr>
          <w:rFonts w:cstheme="minorHAnsi"/>
        </w:rPr>
        <w:t xml:space="preserve"> </w:t>
      </w:r>
      <w:r w:rsidR="0035312F">
        <w:rPr>
          <w:rFonts w:cstheme="minorHAnsi"/>
        </w:rPr>
        <w:t xml:space="preserve">(tj. nikoli trvalých) </w:t>
      </w:r>
      <w:r w:rsidR="00932888" w:rsidRPr="00945F81">
        <w:rPr>
          <w:rFonts w:cstheme="minorHAnsi"/>
        </w:rPr>
        <w:t>reklamních nosičů a jiných ploch</w:t>
      </w:r>
      <w:r w:rsidR="0061568E" w:rsidRPr="00945F81">
        <w:rPr>
          <w:rFonts w:cstheme="minorHAnsi"/>
        </w:rPr>
        <w:t xml:space="preserve"> </w:t>
      </w:r>
      <w:r w:rsidR="00DF1757" w:rsidRPr="00945F81">
        <w:rPr>
          <w:rFonts w:cstheme="minorHAnsi"/>
        </w:rPr>
        <w:t>na</w:t>
      </w:r>
      <w:r w:rsidR="00D86C7A" w:rsidRPr="00945F81">
        <w:rPr>
          <w:rFonts w:cstheme="minorHAnsi"/>
        </w:rPr>
        <w:t xml:space="preserve"> a/nebo v</w:t>
      </w:r>
      <w:r w:rsidR="00932888" w:rsidRPr="00945F81">
        <w:rPr>
          <w:rFonts w:cstheme="minorHAnsi"/>
        </w:rPr>
        <w:t xml:space="preserve"> </w:t>
      </w:r>
      <w:r w:rsidR="0061568E" w:rsidRPr="00945F81">
        <w:t>Předmětu nájmu</w:t>
      </w:r>
      <w:r w:rsidR="00293AB7">
        <w:t xml:space="preserve">, </w:t>
      </w:r>
      <w:r w:rsidR="00B61DD5">
        <w:t>a to</w:t>
      </w:r>
      <w:r w:rsidR="00293AB7" w:rsidRPr="00945F81">
        <w:t xml:space="preserve"> </w:t>
      </w:r>
      <w:r w:rsidR="00932888" w:rsidRPr="00945F81">
        <w:rPr>
          <w:rFonts w:cstheme="minorHAnsi"/>
        </w:rPr>
        <w:t xml:space="preserve">na základě předchozí žádosti </w:t>
      </w:r>
      <w:r w:rsidR="00293AB7">
        <w:rPr>
          <w:rFonts w:cstheme="minorHAnsi"/>
        </w:rPr>
        <w:t>Nájemce</w:t>
      </w:r>
      <w:r w:rsidR="00932888" w:rsidRPr="00945F81">
        <w:rPr>
          <w:rFonts w:cstheme="minorHAnsi"/>
        </w:rPr>
        <w:t xml:space="preserve">, přičemž takové umístění </w:t>
      </w:r>
      <w:r w:rsidR="00D05BE1">
        <w:rPr>
          <w:rFonts w:cstheme="minorHAnsi"/>
        </w:rPr>
        <w:t xml:space="preserve">mobilních </w:t>
      </w:r>
      <w:r w:rsidR="00932888" w:rsidRPr="00945F81">
        <w:rPr>
          <w:rFonts w:cstheme="minorHAnsi"/>
        </w:rPr>
        <w:t xml:space="preserve">reklamních nosičů a jiných ploch nezakládá právo </w:t>
      </w:r>
      <w:r>
        <w:rPr>
          <w:rFonts w:cstheme="minorHAnsi"/>
        </w:rPr>
        <w:t>Pronajímatel</w:t>
      </w:r>
      <w:r w:rsidR="00927D27">
        <w:rPr>
          <w:rFonts w:cstheme="minorHAnsi"/>
        </w:rPr>
        <w:t>e</w:t>
      </w:r>
      <w:r w:rsidR="00932888" w:rsidRPr="00945F81">
        <w:rPr>
          <w:rFonts w:cstheme="minorHAnsi"/>
        </w:rPr>
        <w:t xml:space="preserve"> na zvýšení Nájemného</w:t>
      </w:r>
      <w:r w:rsidR="003F226E" w:rsidRPr="00945F81">
        <w:rPr>
          <w:rFonts w:cstheme="minorHAnsi"/>
        </w:rPr>
        <w:t xml:space="preserve"> ani Úhrad za užití parkovacích stání</w:t>
      </w:r>
      <w:r w:rsidR="00932888" w:rsidRPr="00945F81">
        <w:rPr>
          <w:rFonts w:cstheme="minorHAnsi"/>
        </w:rPr>
        <w:t>.</w:t>
      </w:r>
    </w:p>
    <w:p w14:paraId="1448F184" w14:textId="256E395E" w:rsidR="000363F0" w:rsidRPr="00945F81" w:rsidRDefault="001C1B47" w:rsidP="00FC7DA9">
      <w:pPr>
        <w:pStyle w:val="Nadpis2-BS"/>
      </w:pPr>
      <w:r>
        <w:t>Nájemce</w:t>
      </w:r>
      <w:r w:rsidR="000363F0" w:rsidRPr="00945F81">
        <w:t xml:space="preserve"> je oprávněn veškeré reklamní nosiče a jiné plochy určené k reklamě a propagaci jakož i takové plochy, které mohou být k umístění reklamních nosičů využity, využívat za účelem reklamy a propagace své společnosti i </w:t>
      </w:r>
      <w:r w:rsidR="00A05FD3" w:rsidRPr="00945F81">
        <w:t>třetích osob</w:t>
      </w:r>
      <w:r w:rsidR="000363F0" w:rsidRPr="00945F81">
        <w:t>.</w:t>
      </w:r>
    </w:p>
    <w:p w14:paraId="6188D129" w14:textId="109B8B84" w:rsidR="00142821" w:rsidRPr="00945F81" w:rsidRDefault="00142821" w:rsidP="00650E34">
      <w:pPr>
        <w:pStyle w:val="Nadpis1-BS"/>
        <w:keepNext/>
      </w:pPr>
      <w:bookmarkStart w:id="61" w:name="_Toc51678988"/>
      <w:bookmarkStart w:id="62" w:name="_Toc51746130"/>
      <w:bookmarkStart w:id="63" w:name="_Toc55220655"/>
      <w:bookmarkStart w:id="64" w:name="_Toc81999966"/>
      <w:bookmarkEnd w:id="61"/>
      <w:bookmarkEnd w:id="62"/>
      <w:r w:rsidRPr="00945F81">
        <w:rPr>
          <w:rStyle w:val="Nadpis1-BSChar"/>
          <w:b/>
        </w:rPr>
        <w:t>O</w:t>
      </w:r>
      <w:r w:rsidRPr="00945F81">
        <w:t xml:space="preserve">statní práva a povinnosti </w:t>
      </w:r>
      <w:bookmarkEnd w:id="63"/>
      <w:r w:rsidR="001C1B47">
        <w:t>Nájemce</w:t>
      </w:r>
      <w:bookmarkEnd w:id="64"/>
    </w:p>
    <w:p w14:paraId="58CD0668" w14:textId="1A4F1CE1" w:rsidR="00B80090" w:rsidRPr="00945F81" w:rsidRDefault="001C1B47" w:rsidP="008A045E">
      <w:pPr>
        <w:pStyle w:val="Nadpis2-BS"/>
      </w:pPr>
      <w:bookmarkStart w:id="65" w:name="_Ref47456610"/>
      <w:r>
        <w:t>Nájemci</w:t>
      </w:r>
      <w:r w:rsidR="00142821" w:rsidRPr="00945F81">
        <w:t xml:space="preserve"> </w:t>
      </w:r>
      <w:r w:rsidR="00B80090" w:rsidRPr="00945F81">
        <w:t xml:space="preserve">přísluší přednostní právo k užití Parkovišť v celém jejich rozsahu, tj. k Nájmu Stálého parkoviště i k Nájmu Přídavného parkoviště, a to v každý den, </w:t>
      </w:r>
      <w:r w:rsidR="008A045E" w:rsidRPr="00945F81">
        <w:t xml:space="preserve">v němž </w:t>
      </w:r>
      <w:r w:rsidR="00C03D5C">
        <w:t xml:space="preserve">Nájemce </w:t>
      </w:r>
      <w:r w:rsidR="00076C31">
        <w:t xml:space="preserve">pořádá společenskou akci a/nebo v němž </w:t>
      </w:r>
      <w:r w:rsidR="008A045E" w:rsidRPr="00945F81">
        <w:t xml:space="preserve">se koná </w:t>
      </w:r>
      <w:r w:rsidR="001A45DC">
        <w:t xml:space="preserve">trénink </w:t>
      </w:r>
      <w:r w:rsidR="007250D7">
        <w:t>či </w:t>
      </w:r>
      <w:r w:rsidR="007250D7" w:rsidRPr="00945F81">
        <w:t>příslušné</w:t>
      </w:r>
      <w:r w:rsidR="007250D7">
        <w:t> </w:t>
      </w:r>
      <w:r w:rsidR="00DF1757" w:rsidRPr="00945F81">
        <w:t>hokejové</w:t>
      </w:r>
      <w:r w:rsidR="00294C82" w:rsidRPr="00945F81">
        <w:t> </w:t>
      </w:r>
      <w:r w:rsidR="00DF1757" w:rsidRPr="00945F81">
        <w:t>utkání</w:t>
      </w:r>
      <w:r w:rsidR="009F6855">
        <w:t xml:space="preserve"> </w:t>
      </w:r>
      <w:r w:rsidR="007250D7" w:rsidRPr="00B8400C">
        <w:t xml:space="preserve">mužstva A-týmu </w:t>
      </w:r>
      <w:r w:rsidR="00C03D5C">
        <w:t>Nájemce</w:t>
      </w:r>
      <w:r w:rsidR="008A045E" w:rsidRPr="00945F81">
        <w:t xml:space="preserve">, </w:t>
      </w:r>
      <w:r w:rsidR="000F2635">
        <w:t>a </w:t>
      </w:r>
      <w:r w:rsidR="000F2635" w:rsidRPr="00945F81">
        <w:t>bez</w:t>
      </w:r>
      <w:r w:rsidR="000F2635">
        <w:t> </w:t>
      </w:r>
      <w:r w:rsidR="008A045E" w:rsidRPr="00945F81">
        <w:t xml:space="preserve">ohledu na </w:t>
      </w:r>
      <w:r w:rsidR="009F6855">
        <w:t>povahu tohoto utkání</w:t>
      </w:r>
      <w:r w:rsidR="008A045E" w:rsidRPr="00945F81">
        <w:t xml:space="preserve">, </w:t>
      </w:r>
      <w:r w:rsidR="009F6855">
        <w:t xml:space="preserve">tj. </w:t>
      </w:r>
      <w:r w:rsidR="008A045E" w:rsidRPr="00945F81">
        <w:t xml:space="preserve">zda </w:t>
      </w:r>
      <w:r w:rsidR="007250D7" w:rsidRPr="00945F81">
        <w:t>se</w:t>
      </w:r>
      <w:r w:rsidR="007250D7">
        <w:t> </w:t>
      </w:r>
      <w:r w:rsidR="008A045E" w:rsidRPr="00945F81">
        <w:t xml:space="preserve">jedná o utkání </w:t>
      </w:r>
      <w:r w:rsidR="00A71E30">
        <w:t>přátelské</w:t>
      </w:r>
      <w:r w:rsidR="00A71E30" w:rsidRPr="00A71E30">
        <w:t xml:space="preserve"> </w:t>
      </w:r>
      <w:r w:rsidR="00A71E30">
        <w:t>(</w:t>
      </w:r>
      <w:r w:rsidR="00A71E30" w:rsidRPr="003503E5">
        <w:t>tj. přípravn</w:t>
      </w:r>
      <w:r w:rsidR="00A71E30">
        <w:t>é</w:t>
      </w:r>
      <w:r w:rsidR="00A71E30" w:rsidRPr="003503E5">
        <w:t>, benefiční či</w:t>
      </w:r>
      <w:r w:rsidR="00A71E30">
        <w:t> </w:t>
      </w:r>
      <w:r w:rsidR="00A71E30" w:rsidRPr="003503E5">
        <w:t>jak</w:t>
      </w:r>
      <w:r w:rsidR="00A71E30">
        <w:t>é</w:t>
      </w:r>
      <w:r w:rsidR="00A71E30" w:rsidRPr="003503E5">
        <w:t>koli jin</w:t>
      </w:r>
      <w:r w:rsidR="00A71E30">
        <w:t>é</w:t>
      </w:r>
      <w:r w:rsidR="00A71E30" w:rsidRPr="003503E5">
        <w:t xml:space="preserve"> nesoutěžní</w:t>
      </w:r>
      <w:r w:rsidR="00A71E30">
        <w:t xml:space="preserve"> utkání)</w:t>
      </w:r>
      <w:r w:rsidR="00A71E30" w:rsidRPr="00945F81">
        <w:t xml:space="preserve"> </w:t>
      </w:r>
      <w:r w:rsidR="008A045E" w:rsidRPr="00945F81">
        <w:t xml:space="preserve">či soutěžní (v rámci základní části </w:t>
      </w:r>
      <w:r w:rsidR="00076C31">
        <w:t>č</w:t>
      </w:r>
      <w:r w:rsidR="008A045E" w:rsidRPr="00945F81">
        <w:t>i</w:t>
      </w:r>
      <w:r w:rsidR="00294C82" w:rsidRPr="00945F81">
        <w:t> </w:t>
      </w:r>
      <w:r w:rsidR="008A045E" w:rsidRPr="00945F81">
        <w:t>play-</w:t>
      </w:r>
      <w:proofErr w:type="spellStart"/>
      <w:r w:rsidR="008A045E" w:rsidRPr="00945F81">
        <w:t>off</w:t>
      </w:r>
      <w:proofErr w:type="spellEnd"/>
      <w:r w:rsidR="00A71E30">
        <w:t xml:space="preserve"> ELH </w:t>
      </w:r>
      <w:r w:rsidR="004D0A2D">
        <w:t xml:space="preserve">a </w:t>
      </w:r>
      <w:r w:rsidR="00A71E30">
        <w:t>CHL</w:t>
      </w:r>
      <w:r w:rsidR="0028012D">
        <w:t>, či</w:t>
      </w:r>
      <w:r w:rsidR="00671D3E">
        <w:t> </w:t>
      </w:r>
      <w:r w:rsidR="0028012D">
        <w:t>jakékoli jiné pohárové utkání</w:t>
      </w:r>
      <w:r w:rsidR="008A045E" w:rsidRPr="00945F81">
        <w:t>).</w:t>
      </w:r>
      <w:r w:rsidR="00B80090" w:rsidRPr="00945F81">
        <w:t xml:space="preserve"> </w:t>
      </w:r>
      <w:r w:rsidR="00C03D5C">
        <w:t xml:space="preserve">Pronajímatel </w:t>
      </w:r>
      <w:r w:rsidR="00B80090" w:rsidRPr="00945F81">
        <w:t xml:space="preserve">se výslovně zavazuje </w:t>
      </w:r>
      <w:r w:rsidR="00C03D5C">
        <w:t>N</w:t>
      </w:r>
      <w:r w:rsidR="00C03D5C" w:rsidRPr="00945F81">
        <w:t xml:space="preserve">ájemci </w:t>
      </w:r>
      <w:r w:rsidR="00B80090" w:rsidRPr="00945F81">
        <w:t xml:space="preserve">garantovat </w:t>
      </w:r>
      <w:r w:rsidR="008A045E" w:rsidRPr="00945F81">
        <w:t xml:space="preserve">užití Předmětu nájmu v celém jeho rozsahu pro </w:t>
      </w:r>
      <w:r w:rsidR="00B80090" w:rsidRPr="00945F81">
        <w:t xml:space="preserve">veškeré </w:t>
      </w:r>
      <w:r w:rsidR="00C03D5C">
        <w:t>N</w:t>
      </w:r>
      <w:r w:rsidR="00B80090" w:rsidRPr="00945F81">
        <w:t>ájemcem požadované termíny</w:t>
      </w:r>
      <w:r w:rsidR="008A045E" w:rsidRPr="00945F81">
        <w:t>, v nichž se budou</w:t>
      </w:r>
      <w:r w:rsidR="00B80090" w:rsidRPr="00945F81">
        <w:t xml:space="preserve"> kon</w:t>
      </w:r>
      <w:r w:rsidR="008A045E" w:rsidRPr="00945F81">
        <w:t>at</w:t>
      </w:r>
      <w:r w:rsidR="008F171C">
        <w:t xml:space="preserve"> </w:t>
      </w:r>
      <w:r w:rsidR="00E0465E">
        <w:t>jakékoli</w:t>
      </w:r>
      <w:r w:rsidR="005176DB">
        <w:t xml:space="preserve"> akce</w:t>
      </w:r>
      <w:r w:rsidR="00676EED">
        <w:t>,</w:t>
      </w:r>
      <w:r w:rsidR="00E0465E">
        <w:t xml:space="preserve"> tréninky či hokejová</w:t>
      </w:r>
      <w:r w:rsidR="00E0465E" w:rsidRPr="00945F81">
        <w:t xml:space="preserve"> </w:t>
      </w:r>
      <w:r w:rsidR="00B80090" w:rsidRPr="00945F81">
        <w:t xml:space="preserve">utkání </w:t>
      </w:r>
      <w:r w:rsidR="008F171C">
        <w:t>ve smyslu tohoto</w:t>
      </w:r>
      <w:r w:rsidR="005176DB">
        <w:t xml:space="preserve"> čl.</w:t>
      </w:r>
      <w:r w:rsidR="00585EAA">
        <w:t> </w:t>
      </w:r>
      <w:r w:rsidR="00C03D5C">
        <w:fldChar w:fldCharType="begin"/>
      </w:r>
      <w:r w:rsidR="00C03D5C">
        <w:instrText xml:space="preserve"> REF _Ref47456610 \r \h </w:instrText>
      </w:r>
      <w:r w:rsidR="00C03D5C">
        <w:fldChar w:fldCharType="separate"/>
      </w:r>
      <w:r w:rsidR="00B1134A">
        <w:t>10.1</w:t>
      </w:r>
      <w:r w:rsidR="00C03D5C">
        <w:fldChar w:fldCharType="end"/>
      </w:r>
      <w:r w:rsidR="005176DB">
        <w:t xml:space="preserve"> této Smlouvy</w:t>
      </w:r>
      <w:r w:rsidR="00B80090" w:rsidRPr="00945F81">
        <w:t>.</w:t>
      </w:r>
      <w:bookmarkEnd w:id="65"/>
    </w:p>
    <w:p w14:paraId="4C7BAEEE" w14:textId="46A44758" w:rsidR="007C483D" w:rsidRPr="00945F81" w:rsidRDefault="001C1B47" w:rsidP="008A045E">
      <w:pPr>
        <w:pStyle w:val="Nadpis2-BS"/>
      </w:pPr>
      <w:r>
        <w:t>Nájemce</w:t>
      </w:r>
      <w:r w:rsidR="007C483D" w:rsidRPr="00945F81">
        <w:t xml:space="preserve"> se zavazuje </w:t>
      </w:r>
      <w:r w:rsidR="007C483D" w:rsidRPr="00945F81">
        <w:rPr>
          <w:rFonts w:cstheme="minorHAnsi"/>
        </w:rPr>
        <w:t xml:space="preserve">respektovat příslušné </w:t>
      </w:r>
      <w:r w:rsidR="00941272">
        <w:rPr>
          <w:rFonts w:cstheme="minorHAnsi"/>
        </w:rPr>
        <w:t xml:space="preserve">protipožární, hygienické a bezpečnostní </w:t>
      </w:r>
      <w:r w:rsidR="007C483D" w:rsidRPr="00945F81">
        <w:rPr>
          <w:rFonts w:cstheme="minorHAnsi"/>
        </w:rPr>
        <w:t xml:space="preserve">interní předpisy </w:t>
      </w:r>
      <w:r w:rsidR="00D25BD5">
        <w:rPr>
          <w:rFonts w:cstheme="minorHAnsi"/>
        </w:rPr>
        <w:t>Pronajímatele</w:t>
      </w:r>
      <w:r w:rsidR="00D25BD5" w:rsidRPr="00945F81">
        <w:rPr>
          <w:rFonts w:cstheme="minorHAnsi"/>
        </w:rPr>
        <w:t xml:space="preserve"> </w:t>
      </w:r>
      <w:r w:rsidR="00941272">
        <w:rPr>
          <w:rFonts w:cstheme="minorHAnsi"/>
        </w:rPr>
        <w:t>ohledně</w:t>
      </w:r>
      <w:r w:rsidR="007C483D" w:rsidRPr="00945F81">
        <w:rPr>
          <w:rFonts w:cstheme="minorHAnsi"/>
        </w:rPr>
        <w:t xml:space="preserve"> Předmětu nájmu</w:t>
      </w:r>
      <w:r w:rsidR="007C483D" w:rsidRPr="00945F81">
        <w:t xml:space="preserve"> (např. požární řád, návštěvní řád), a to za předpokladu, že </w:t>
      </w:r>
      <w:r>
        <w:t>Nájemce</w:t>
      </w:r>
      <w:r w:rsidR="007C483D" w:rsidRPr="00945F81">
        <w:t xml:space="preserve"> bude </w:t>
      </w:r>
      <w:r w:rsidR="00074269">
        <w:t>Pronajímatel</w:t>
      </w:r>
      <w:r w:rsidR="00074269" w:rsidRPr="00945F81">
        <w:t>em</w:t>
      </w:r>
      <w:r w:rsidR="007C483D" w:rsidRPr="00945F81">
        <w:t xml:space="preserve"> s obsahem těchto interních předpisů, včetně </w:t>
      </w:r>
      <w:r w:rsidR="007C483D" w:rsidRPr="00945F81">
        <w:lastRenderedPageBreak/>
        <w:t xml:space="preserve">jejich </w:t>
      </w:r>
      <w:r w:rsidR="0003417C">
        <w:t xml:space="preserve">následných </w:t>
      </w:r>
      <w:r w:rsidR="007C483D" w:rsidRPr="00945F81">
        <w:t xml:space="preserve">aktualizací, podrobně seznámen, a že </w:t>
      </w:r>
      <w:r w:rsidR="001A0CE6">
        <w:t>Pronajímatel</w:t>
      </w:r>
      <w:r w:rsidR="00B20318" w:rsidRPr="00945F81">
        <w:t xml:space="preserve"> </w:t>
      </w:r>
      <w:r w:rsidR="007C483D" w:rsidRPr="00945F81">
        <w:t xml:space="preserve">předá </w:t>
      </w:r>
      <w:r>
        <w:t>Nájemci</w:t>
      </w:r>
      <w:r w:rsidR="00B20318" w:rsidRPr="00945F81">
        <w:t xml:space="preserve"> </w:t>
      </w:r>
      <w:r w:rsidR="007C483D" w:rsidRPr="00945F81">
        <w:t xml:space="preserve">alespoň dvě (2) vyhotovení každého takového interního předpisu </w:t>
      </w:r>
      <w:r w:rsidR="001A0CE6">
        <w:t>Pronajímatel</w:t>
      </w:r>
      <w:r w:rsidR="00035AE7">
        <w:t>e</w:t>
      </w:r>
      <w:r w:rsidR="004C4F2E" w:rsidRPr="00945F81">
        <w:t xml:space="preserve"> </w:t>
      </w:r>
      <w:r w:rsidR="007C483D" w:rsidRPr="00945F81">
        <w:t>v písemné formě</w:t>
      </w:r>
      <w:bookmarkStart w:id="66" w:name="_Hlk51745330"/>
      <w:r w:rsidR="005D56F1">
        <w:t xml:space="preserve">. </w:t>
      </w:r>
      <w:r w:rsidR="004B1E3A">
        <w:t>Nájemce</w:t>
      </w:r>
      <w:r w:rsidR="00647033" w:rsidRPr="00336CD2">
        <w:t xml:space="preserve"> je povinen užívat </w:t>
      </w:r>
      <w:r w:rsidR="00647033">
        <w:t>P</w:t>
      </w:r>
      <w:r w:rsidR="00647033" w:rsidRPr="00336CD2">
        <w:t xml:space="preserve">ředmět nájmu tak, aby nedocházelo k jeho nadměrnému </w:t>
      </w:r>
      <w:r w:rsidR="00647033">
        <w:t>(i) </w:t>
      </w:r>
      <w:r w:rsidR="00647033" w:rsidRPr="00336CD2">
        <w:t xml:space="preserve">opotřebení, </w:t>
      </w:r>
      <w:r w:rsidR="00647033">
        <w:t>(</w:t>
      </w:r>
      <w:proofErr w:type="spellStart"/>
      <w:r w:rsidR="00647033">
        <w:t>ii</w:t>
      </w:r>
      <w:proofErr w:type="spellEnd"/>
      <w:r w:rsidR="00647033">
        <w:t xml:space="preserve">) </w:t>
      </w:r>
      <w:r w:rsidR="00647033" w:rsidRPr="00336CD2">
        <w:t xml:space="preserve">poškození či </w:t>
      </w:r>
      <w:r w:rsidR="00647033">
        <w:t>(</w:t>
      </w:r>
      <w:proofErr w:type="spellStart"/>
      <w:r w:rsidR="00647033">
        <w:t>iii</w:t>
      </w:r>
      <w:proofErr w:type="spellEnd"/>
      <w:r w:rsidR="00647033">
        <w:t xml:space="preserve">) </w:t>
      </w:r>
      <w:r w:rsidR="00647033" w:rsidRPr="00336CD2">
        <w:t>znečištění</w:t>
      </w:r>
      <w:r w:rsidR="00647033">
        <w:t xml:space="preserve">. Pakliže </w:t>
      </w:r>
      <w:r w:rsidR="004B1E3A">
        <w:t>Nájemce</w:t>
      </w:r>
      <w:r w:rsidR="00647033">
        <w:t xml:space="preserve"> tuto povinnost poruší, je </w:t>
      </w:r>
      <w:r w:rsidR="004B1E3A">
        <w:t xml:space="preserve">Pronajímatel </w:t>
      </w:r>
      <w:r w:rsidR="00647033">
        <w:t xml:space="preserve">povinen </w:t>
      </w:r>
      <w:r w:rsidR="004B1E3A">
        <w:t xml:space="preserve">Nájemce </w:t>
      </w:r>
      <w:r w:rsidR="00647033">
        <w:t>(i) o</w:t>
      </w:r>
      <w:r w:rsidR="004F3F9C">
        <w:t xml:space="preserve"> takové </w:t>
      </w:r>
      <w:r w:rsidR="00647033">
        <w:t>skutečnosti uvědomit a (</w:t>
      </w:r>
      <w:proofErr w:type="spellStart"/>
      <w:r w:rsidR="00647033">
        <w:t>ii</w:t>
      </w:r>
      <w:proofErr w:type="spellEnd"/>
      <w:r w:rsidR="00647033">
        <w:t xml:space="preserve">) předložit mu veškeré důkazy, z nichž bude vyplývat, že vzniklé </w:t>
      </w:r>
      <w:r w:rsidR="00647033" w:rsidRPr="0036091D">
        <w:t>nadměrné opotřebení, poškození či znečistění</w:t>
      </w:r>
      <w:r w:rsidR="004F3F9C">
        <w:t xml:space="preserve"> Předmětu nájmu </w:t>
      </w:r>
      <w:r w:rsidR="00647033">
        <w:t xml:space="preserve">je prokazatelně důsledkem výlučného zavinění </w:t>
      </w:r>
      <w:r w:rsidR="004B1E3A">
        <w:t xml:space="preserve">Nájemce </w:t>
      </w:r>
      <w:r w:rsidR="00647033">
        <w:t xml:space="preserve">a/nebo jeho partnerů. Pakliže </w:t>
      </w:r>
      <w:r w:rsidR="00647033" w:rsidRPr="00BD7F09">
        <w:t xml:space="preserve">nebude mezi Smluvními stranami žádného sporu o tom, že došlo </w:t>
      </w:r>
      <w:r w:rsidR="00647033">
        <w:t xml:space="preserve">k naplnění obou v předchozí větě uvedených podmínek, je </w:t>
      </w:r>
      <w:r w:rsidR="004B1E3A">
        <w:t xml:space="preserve">Pronajímatel </w:t>
      </w:r>
      <w:r w:rsidR="00647033">
        <w:t xml:space="preserve">povinen písemně vyzvat </w:t>
      </w:r>
      <w:r w:rsidR="004B1E3A">
        <w:t xml:space="preserve">Nájemce </w:t>
      </w:r>
      <w:r w:rsidR="00647033">
        <w:t xml:space="preserve">k odstranění </w:t>
      </w:r>
      <w:r w:rsidR="00647033" w:rsidRPr="00BD7F09">
        <w:t xml:space="preserve">nadměrného opotřebení, poškození či znečistění a za tímto účelem poskytnout </w:t>
      </w:r>
      <w:r w:rsidR="004B1E3A">
        <w:t>N</w:t>
      </w:r>
      <w:r w:rsidR="004B1E3A" w:rsidRPr="00BD7F09">
        <w:t xml:space="preserve">ájemci </w:t>
      </w:r>
      <w:r w:rsidR="00647033" w:rsidRPr="00BD7F09">
        <w:t xml:space="preserve">lhůtu </w:t>
      </w:r>
      <w:r w:rsidR="00647033">
        <w:t xml:space="preserve">alespoň v délce třiceti (30) dnů, počítanou ode dne doručení této výzvy </w:t>
      </w:r>
      <w:r w:rsidR="004B1E3A">
        <w:t>Nájemci</w:t>
      </w:r>
      <w:r w:rsidR="00647033">
        <w:t xml:space="preserve">; </w:t>
      </w:r>
      <w:r w:rsidR="004B1E3A">
        <w:t>Nájemce</w:t>
      </w:r>
      <w:r w:rsidR="004B1E3A" w:rsidRPr="00336CD2">
        <w:t xml:space="preserve"> </w:t>
      </w:r>
      <w:r w:rsidR="00647033">
        <w:t xml:space="preserve">je v případě doručení této Výzvy </w:t>
      </w:r>
      <w:r w:rsidR="00647033" w:rsidRPr="00336CD2">
        <w:t>povinen na</w:t>
      </w:r>
      <w:r w:rsidR="00647033">
        <w:t> </w:t>
      </w:r>
      <w:r w:rsidR="00647033" w:rsidRPr="00336CD2">
        <w:t>své náklady</w:t>
      </w:r>
      <w:r w:rsidR="004B1E3A">
        <w:t xml:space="preserve"> </w:t>
      </w:r>
      <w:r w:rsidR="00647033">
        <w:t>P</w:t>
      </w:r>
      <w:r w:rsidR="00647033" w:rsidRPr="00336CD2">
        <w:t>ředmět nájmu uvést do původního stavu</w:t>
      </w:r>
      <w:r w:rsidR="00647033">
        <w:t xml:space="preserve"> </w:t>
      </w:r>
      <w:r w:rsidR="00647033" w:rsidRPr="00336CD2">
        <w:t xml:space="preserve">nebo uhradit </w:t>
      </w:r>
      <w:r w:rsidR="004B1E3A">
        <w:t>Pronajímateli</w:t>
      </w:r>
      <w:r w:rsidR="004B1E3A" w:rsidRPr="00336CD2">
        <w:t xml:space="preserve"> </w:t>
      </w:r>
      <w:r w:rsidR="00647033" w:rsidRPr="0036091D">
        <w:t xml:space="preserve">účelné a hospodárně vynaložené </w:t>
      </w:r>
      <w:r w:rsidR="00647033" w:rsidRPr="00336CD2">
        <w:t xml:space="preserve">náklady </w:t>
      </w:r>
      <w:r w:rsidR="00647033" w:rsidRPr="0036091D">
        <w:t xml:space="preserve">bezprostředně spojené </w:t>
      </w:r>
      <w:r w:rsidR="00647033" w:rsidRPr="00336CD2">
        <w:t>s uvedením</w:t>
      </w:r>
      <w:r w:rsidR="004B1E3A" w:rsidRPr="004B1E3A">
        <w:t xml:space="preserve"> Předmětu nájmu</w:t>
      </w:r>
      <w:r w:rsidR="00647033" w:rsidRPr="00336CD2">
        <w:t xml:space="preserve"> </w:t>
      </w:r>
      <w:r w:rsidR="00647033">
        <w:t>do původního stavu</w:t>
      </w:r>
      <w:r w:rsidR="00647033" w:rsidRPr="00336CD2">
        <w:t>.</w:t>
      </w:r>
      <w:bookmarkEnd w:id="66"/>
    </w:p>
    <w:p w14:paraId="3FF2B08F" w14:textId="25603355" w:rsidR="00142821" w:rsidRPr="00945F81" w:rsidRDefault="00142821" w:rsidP="00FC7DA9">
      <w:pPr>
        <w:pStyle w:val="Nadpis1-BS"/>
      </w:pPr>
      <w:bookmarkStart w:id="67" w:name="_Toc51678990"/>
      <w:bookmarkStart w:id="68" w:name="_Toc51746132"/>
      <w:bookmarkStart w:id="69" w:name="_Toc55220656"/>
      <w:bookmarkStart w:id="70" w:name="_Toc81999967"/>
      <w:bookmarkEnd w:id="67"/>
      <w:bookmarkEnd w:id="68"/>
      <w:r w:rsidRPr="00945F81">
        <w:t xml:space="preserve">Ostatní práva a povinnosti </w:t>
      </w:r>
      <w:bookmarkEnd w:id="69"/>
      <w:r w:rsidR="001A0CE6">
        <w:t>Pronajímatel</w:t>
      </w:r>
      <w:r w:rsidR="004B1E3A">
        <w:t>e</w:t>
      </w:r>
      <w:bookmarkEnd w:id="70"/>
    </w:p>
    <w:p w14:paraId="519691DC" w14:textId="6FC31297" w:rsidR="00857E68" w:rsidRPr="00945F81" w:rsidRDefault="00C03D5C" w:rsidP="00FC7DA9">
      <w:pPr>
        <w:pStyle w:val="Nadpis2-BS"/>
      </w:pPr>
      <w:r>
        <w:t>Pronajímatel</w:t>
      </w:r>
      <w:r w:rsidRPr="00945F81">
        <w:t xml:space="preserve"> </w:t>
      </w:r>
      <w:r w:rsidR="00857E68" w:rsidRPr="00945F81">
        <w:t xml:space="preserve">zajistí </w:t>
      </w:r>
      <w:r>
        <w:t>N</w:t>
      </w:r>
      <w:r w:rsidRPr="00945F81">
        <w:t xml:space="preserve">ájemci </w:t>
      </w:r>
      <w:r w:rsidR="00857E68" w:rsidRPr="00945F81">
        <w:t>trvalý přístup k Předmětu nájmu, jakož i ke každé jiné na základě této Smlouvy najímané věci a/nebo věci, v </w:t>
      </w:r>
      <w:proofErr w:type="gramStart"/>
      <w:r w:rsidR="00857E68" w:rsidRPr="00945F81">
        <w:t>souvislosti</w:t>
      </w:r>
      <w:proofErr w:type="gramEnd"/>
      <w:r w:rsidR="00857E68" w:rsidRPr="00945F81">
        <w:t xml:space="preserve"> s níž jsou </w:t>
      </w:r>
      <w:r>
        <w:t>N</w:t>
      </w:r>
      <w:r w:rsidRPr="00945F81">
        <w:t xml:space="preserve">ájemci </w:t>
      </w:r>
      <w:r w:rsidR="00857E68" w:rsidRPr="00945F81">
        <w:t>poskytovány služby dle</w:t>
      </w:r>
      <w:r w:rsidR="00F8770D" w:rsidRPr="00945F81">
        <w:t> </w:t>
      </w:r>
      <w:r w:rsidR="00B53058" w:rsidRPr="00945F81">
        <w:t xml:space="preserve">této Smlouvy </w:t>
      </w:r>
      <w:r w:rsidR="00857E68" w:rsidRPr="00945F81">
        <w:t xml:space="preserve">(či v souvislosti s touto </w:t>
      </w:r>
      <w:r w:rsidR="00B53058" w:rsidRPr="00945F81">
        <w:t>S</w:t>
      </w:r>
      <w:r w:rsidR="00857E68" w:rsidRPr="00945F81">
        <w:t>mlouvou).</w:t>
      </w:r>
    </w:p>
    <w:p w14:paraId="3FA4E68C" w14:textId="517969F0" w:rsidR="00D405E1" w:rsidRPr="00945F81" w:rsidRDefault="001A0CE6" w:rsidP="00FC7DA9">
      <w:pPr>
        <w:pStyle w:val="Nadpis2-BS"/>
      </w:pPr>
      <w:r>
        <w:t>Pronajímatel</w:t>
      </w:r>
      <w:r w:rsidR="00D405E1" w:rsidRPr="00945F81">
        <w:t xml:space="preserve"> je povinen předat </w:t>
      </w:r>
      <w:r w:rsidR="001C1B47">
        <w:t>Nájemci</w:t>
      </w:r>
      <w:r w:rsidR="00D405E1" w:rsidRPr="00945F81">
        <w:t xml:space="preserve"> v souvislosti s</w:t>
      </w:r>
      <w:r w:rsidR="00B31E3E">
        <w:t xml:space="preserve"> užíváním </w:t>
      </w:r>
      <w:r w:rsidR="00E05EC8" w:rsidRPr="00945F81">
        <w:t>Celo</w:t>
      </w:r>
      <w:r w:rsidR="00E05EC8">
        <w:t>den</w:t>
      </w:r>
      <w:r w:rsidR="00E05EC8" w:rsidRPr="00945F81">
        <w:t xml:space="preserve">ních </w:t>
      </w:r>
      <w:r w:rsidR="00D405E1" w:rsidRPr="00945F81">
        <w:t xml:space="preserve">parkovacích stání celkem </w:t>
      </w:r>
      <w:r w:rsidR="00AE7EAE" w:rsidRPr="00714EAF">
        <w:t>šedesát čtyři (64)</w:t>
      </w:r>
      <w:r w:rsidR="00D405E1" w:rsidRPr="00945F81">
        <w:t xml:space="preserve"> </w:t>
      </w:r>
      <w:r w:rsidR="00AE7EAE" w:rsidRPr="00945F81">
        <w:t>vjezdových karet</w:t>
      </w:r>
      <w:r w:rsidR="00B31E3E">
        <w:t xml:space="preserve"> na Stálé parkoviště (dále jen „</w:t>
      </w:r>
      <w:r w:rsidR="00B31E3E" w:rsidRPr="00405A3F">
        <w:rPr>
          <w:b/>
          <w:bCs/>
        </w:rPr>
        <w:t>Vjezdové karty</w:t>
      </w:r>
      <w:r w:rsidR="00B31E3E">
        <w:t>“)</w:t>
      </w:r>
      <w:r w:rsidR="00D405E1" w:rsidRPr="00945F81">
        <w:t xml:space="preserve">, přičemž </w:t>
      </w:r>
      <w:r w:rsidR="00AE7EAE" w:rsidRPr="00945F81">
        <w:t xml:space="preserve">určení osob oprávněných </w:t>
      </w:r>
      <w:r w:rsidR="00EE2423">
        <w:t xml:space="preserve">Vjezdové karty užívat, jakož </w:t>
      </w:r>
      <w:r w:rsidR="00AE7EAE" w:rsidRPr="00945F81">
        <w:t xml:space="preserve">i </w:t>
      </w:r>
      <w:r w:rsidR="00D405E1" w:rsidRPr="00945F81">
        <w:t xml:space="preserve">organizace způsobu </w:t>
      </w:r>
      <w:r w:rsidR="00EE2423" w:rsidRPr="00945F81">
        <w:t>už</w:t>
      </w:r>
      <w:r w:rsidR="00EE2423">
        <w:t>ívání</w:t>
      </w:r>
      <w:r w:rsidR="00EE2423" w:rsidRPr="00945F81">
        <w:t xml:space="preserve"> </w:t>
      </w:r>
      <w:r w:rsidR="00E05EC8" w:rsidRPr="00945F81">
        <w:t>Celo</w:t>
      </w:r>
      <w:r w:rsidR="00E05EC8">
        <w:t>den</w:t>
      </w:r>
      <w:r w:rsidR="00E05EC8" w:rsidRPr="00945F81">
        <w:t xml:space="preserve">ních </w:t>
      </w:r>
      <w:r w:rsidR="00D405E1" w:rsidRPr="00945F81">
        <w:t xml:space="preserve">parkovacích stání je zcela v diskreci </w:t>
      </w:r>
      <w:r w:rsidR="001C1B47">
        <w:t>Nájemce</w:t>
      </w:r>
      <w:r w:rsidR="00D405E1" w:rsidRPr="00945F81">
        <w:t>.</w:t>
      </w:r>
      <w:r w:rsidR="00B31E3E">
        <w:t xml:space="preserve"> Za účelem vyloučení všech pochybností si Smluvní strany tímto výslovně potvrzují, že </w:t>
      </w:r>
      <w:r w:rsidR="001C1B47">
        <w:t>Nájemce</w:t>
      </w:r>
      <w:r w:rsidR="00B728E0">
        <w:t xml:space="preserve"> a jiné j</w:t>
      </w:r>
      <w:r w:rsidR="00F4078F">
        <w:t>í</w:t>
      </w:r>
      <w:r w:rsidR="00B728E0">
        <w:t>m určené osoby</w:t>
      </w:r>
      <w:r w:rsidR="00B31E3E">
        <w:t xml:space="preserve"> j</w:t>
      </w:r>
      <w:r w:rsidR="00B728E0">
        <w:t>sou</w:t>
      </w:r>
      <w:r w:rsidR="00B31E3E">
        <w:t xml:space="preserve"> oprávněn</w:t>
      </w:r>
      <w:r w:rsidR="00B728E0">
        <w:t>y</w:t>
      </w:r>
      <w:r w:rsidR="00B31E3E">
        <w:t xml:space="preserve"> </w:t>
      </w:r>
      <w:r w:rsidR="00EE2423">
        <w:t xml:space="preserve">Vjezdové karty </w:t>
      </w:r>
      <w:r w:rsidR="00B31E3E">
        <w:t>užívat</w:t>
      </w:r>
      <w:r w:rsidR="00EE2423">
        <w:t xml:space="preserve"> za účelem jak dlouhodobých stání na Celodenních parkovacích stáních, tak i jakýchkoli jiných krátkodobých stání (tj. stání na dobu kratší než</w:t>
      </w:r>
      <w:r w:rsidR="00B728E0">
        <w:t> </w:t>
      </w:r>
      <w:r w:rsidR="00C24E59">
        <w:t>dvacet čtyři (24) bezprostředně po sobě jdoucích hodin</w:t>
      </w:r>
      <w:r w:rsidR="00EE2423">
        <w:t>) na libovolném parkovacím stání na</w:t>
      </w:r>
      <w:r w:rsidR="00CE4A1D">
        <w:t> </w:t>
      </w:r>
      <w:r w:rsidR="00EE2423">
        <w:t>Stálém parkovišti</w:t>
      </w:r>
      <w:r w:rsidR="00992723">
        <w:t xml:space="preserve"> (vyjma parkovacích stání jiných </w:t>
      </w:r>
      <w:r w:rsidR="00AF7CCF">
        <w:t>nájemců</w:t>
      </w:r>
      <w:r w:rsidR="00EE2423">
        <w:t xml:space="preserve"> a </w:t>
      </w:r>
      <w:r w:rsidR="00992723">
        <w:t xml:space="preserve">podnájemců, jimž byla </w:t>
      </w:r>
      <w:r w:rsidR="004B1E3A">
        <w:t xml:space="preserve">Pronajímatelem </w:t>
      </w:r>
      <w:r w:rsidR="00AF7CCF">
        <w:t xml:space="preserve">či SMP </w:t>
      </w:r>
      <w:r w:rsidR="00992723">
        <w:t>přenechána část Stálé</w:t>
      </w:r>
      <w:r w:rsidR="00936973">
        <w:t>ho</w:t>
      </w:r>
      <w:r w:rsidR="00992723">
        <w:t xml:space="preserve"> parkoviště k </w:t>
      </w:r>
      <w:r w:rsidR="00992723" w:rsidRPr="00D41E61">
        <w:t>dlouhodobém</w:t>
      </w:r>
      <w:r w:rsidR="00AF7CCF">
        <w:t>u</w:t>
      </w:r>
      <w:r w:rsidR="00992723" w:rsidRPr="00D41E61">
        <w:t xml:space="preserve"> užívání, a </w:t>
      </w:r>
      <w:r w:rsidR="00EE2423">
        <w:t xml:space="preserve">to </w:t>
      </w:r>
      <w:r w:rsidR="00024C40">
        <w:t>v</w:t>
      </w:r>
      <w:r w:rsidR="00992723" w:rsidRPr="00D41E61">
        <w:t xml:space="preserve"> rozsahu uvedeném na</w:t>
      </w:r>
      <w:r w:rsidR="00AF7CCF">
        <w:t> </w:t>
      </w:r>
      <w:r w:rsidR="00992723" w:rsidRPr="00D41E61">
        <w:t xml:space="preserve">situačním plánku č. A, který tvoří </w:t>
      </w:r>
      <w:r w:rsidR="00992723" w:rsidRPr="00992723">
        <w:rPr>
          <w:u w:val="single"/>
        </w:rPr>
        <w:t>přílohu</w:t>
      </w:r>
      <w:r w:rsidR="00992723" w:rsidRPr="00AF62A9">
        <w:rPr>
          <w:u w:val="single"/>
        </w:rPr>
        <w:t xml:space="preserve"> č. 1</w:t>
      </w:r>
      <w:r w:rsidR="00992723" w:rsidRPr="00D41E61">
        <w:t xml:space="preserve"> </w:t>
      </w:r>
      <w:r w:rsidR="00992723" w:rsidRPr="00945F81">
        <w:t>této Smlouvy</w:t>
      </w:r>
      <w:r w:rsidR="00992723">
        <w:t>)</w:t>
      </w:r>
      <w:r w:rsidR="00EE2423">
        <w:t xml:space="preserve">, a to </w:t>
      </w:r>
      <w:r w:rsidR="00024C40">
        <w:t>v </w:t>
      </w:r>
      <w:r w:rsidR="00847001">
        <w:t>libovolný</w:t>
      </w:r>
      <w:r w:rsidR="00024C40">
        <w:t xml:space="preserve"> den i hodinu, jakož </w:t>
      </w:r>
      <w:r w:rsidR="00EE2423">
        <w:t xml:space="preserve">i opakovaně v průběhu jednoho (1) </w:t>
      </w:r>
      <w:r w:rsidR="00C30925">
        <w:t xml:space="preserve">jediného </w:t>
      </w:r>
      <w:r w:rsidR="00EE2423">
        <w:t>dne.</w:t>
      </w:r>
    </w:p>
    <w:p w14:paraId="5615CC4F" w14:textId="20DF7992" w:rsidR="00FF32C7" w:rsidRPr="00945F81" w:rsidRDefault="005D56F1" w:rsidP="00FC7DA9">
      <w:pPr>
        <w:pStyle w:val="Nadpis2-BS"/>
      </w:pPr>
      <w:bookmarkStart w:id="71" w:name="_Ref51674983"/>
      <w:bookmarkStart w:id="72" w:name="_Ref75959326"/>
      <w:bookmarkStart w:id="73" w:name="_Hlk51745357"/>
      <w:r>
        <w:t xml:space="preserve">Pronajímatel </w:t>
      </w:r>
      <w:r w:rsidR="00FF32C7">
        <w:t xml:space="preserve">je oprávněn uložit </w:t>
      </w:r>
      <w:r w:rsidR="004B1E3A">
        <w:t xml:space="preserve">Nájemci </w:t>
      </w:r>
      <w:r w:rsidR="00FF32C7">
        <w:t>sankci ve výši 100,- Kč za ztrátu či podstatné poškození způsobující nefunkčnost jakékoli Vjezdové karty,</w:t>
      </w:r>
      <w:r w:rsidR="008C3E38">
        <w:t xml:space="preserve"> </w:t>
      </w:r>
      <w:r w:rsidR="00FF32C7">
        <w:t xml:space="preserve">a to na základě předchozí písemné výzvy </w:t>
      </w:r>
      <w:r w:rsidR="004B1E3A">
        <w:t>Pronajímatele.</w:t>
      </w:r>
      <w:r w:rsidR="008C3E38">
        <w:t xml:space="preserve"> Splatnost dané sankce ve výši 100,- Kč nastává k poslednímu dni kalendářního měsíce, v němž došlo k </w:t>
      </w:r>
      <w:r w:rsidR="00C74244">
        <w:t>doručení</w:t>
      </w:r>
      <w:r w:rsidR="008C3E38">
        <w:t xml:space="preserve"> </w:t>
      </w:r>
      <w:r w:rsidR="00C74244">
        <w:t>této</w:t>
      </w:r>
      <w:r w:rsidR="008C3E38">
        <w:t xml:space="preserve"> výzv</w:t>
      </w:r>
      <w:r w:rsidR="00C74244">
        <w:t>y</w:t>
      </w:r>
      <w:r w:rsidR="008C3E38">
        <w:t xml:space="preserve"> </w:t>
      </w:r>
      <w:r w:rsidR="00F05D7A">
        <w:t>Nájemci</w:t>
      </w:r>
      <w:r w:rsidR="008C3E38">
        <w:t xml:space="preserve">. Nájemce je </w:t>
      </w:r>
      <w:r w:rsidR="00224CE2">
        <w:t xml:space="preserve">vždy </w:t>
      </w:r>
      <w:r w:rsidR="008C3E38">
        <w:t xml:space="preserve">povinen vydat bezodkladně </w:t>
      </w:r>
      <w:r w:rsidR="00C74C7E">
        <w:t>(</w:t>
      </w:r>
      <w:r w:rsidR="008C3E38">
        <w:t>tj.</w:t>
      </w:r>
      <w:r w:rsidR="00C74244">
        <w:t> </w:t>
      </w:r>
      <w:r w:rsidR="008C3E38">
        <w:t>ve lhůtě pěti (5) dnů ode dne</w:t>
      </w:r>
      <w:r w:rsidR="008C07EE">
        <w:t>, v němž</w:t>
      </w:r>
      <w:r w:rsidR="008C3E38">
        <w:t xml:space="preserve"> </w:t>
      </w:r>
      <w:r w:rsidR="008C07EE">
        <w:t xml:space="preserve">došlo k </w:t>
      </w:r>
      <w:r w:rsidR="00C74244">
        <w:t>doručení</w:t>
      </w:r>
      <w:r w:rsidR="008C07EE">
        <w:t xml:space="preserve"> v tomto ustanovení čl. </w:t>
      </w:r>
      <w:r w:rsidR="004B1E3A">
        <w:fldChar w:fldCharType="begin"/>
      </w:r>
      <w:r w:rsidR="004B1E3A">
        <w:instrText xml:space="preserve"> REF _Ref75959326 \r \h </w:instrText>
      </w:r>
      <w:r w:rsidR="004B1E3A">
        <w:fldChar w:fldCharType="separate"/>
      </w:r>
      <w:r w:rsidR="00B1134A">
        <w:t>11.3</w:t>
      </w:r>
      <w:r w:rsidR="004B1E3A">
        <w:fldChar w:fldCharType="end"/>
      </w:r>
      <w:r>
        <w:t xml:space="preserve"> </w:t>
      </w:r>
      <w:r w:rsidR="008C07EE">
        <w:t>této Smlouvy uvedené výzv</w:t>
      </w:r>
      <w:r w:rsidR="00C74244">
        <w:t>y</w:t>
      </w:r>
      <w:r w:rsidR="008C07EE">
        <w:t xml:space="preserve"> </w:t>
      </w:r>
      <w:r w:rsidR="00F05D7A">
        <w:t>N</w:t>
      </w:r>
      <w:r w:rsidR="008C3E38">
        <w:t>ájemci</w:t>
      </w:r>
      <w:bookmarkEnd w:id="71"/>
      <w:r w:rsidR="00C74C7E">
        <w:t>)</w:t>
      </w:r>
      <w:r w:rsidR="008C07EE">
        <w:t xml:space="preserve"> </w:t>
      </w:r>
      <w:r w:rsidR="00FB03D6">
        <w:t>odpovídající počet</w:t>
      </w:r>
      <w:r w:rsidR="008C07EE">
        <w:t xml:space="preserve"> kus</w:t>
      </w:r>
      <w:r w:rsidR="00FB03D6">
        <w:t>ů</w:t>
      </w:r>
      <w:r w:rsidR="008C07EE">
        <w:t xml:space="preserve"> Vjezdov</w:t>
      </w:r>
      <w:r w:rsidR="00FB03D6">
        <w:t>ých</w:t>
      </w:r>
      <w:r w:rsidR="008C07EE">
        <w:t xml:space="preserve"> kar</w:t>
      </w:r>
      <w:r w:rsidR="00FB03D6">
        <w:t>e</w:t>
      </w:r>
      <w:r w:rsidR="008C07EE">
        <w:t>t</w:t>
      </w:r>
      <w:r w:rsidR="00C74C7E">
        <w:t xml:space="preserve"> </w:t>
      </w:r>
      <w:r w:rsidR="00F05D7A">
        <w:t>Nájemci</w:t>
      </w:r>
      <w:r w:rsidR="008C07EE">
        <w:t>.</w:t>
      </w:r>
      <w:bookmarkEnd w:id="72"/>
    </w:p>
    <w:p w14:paraId="342D4CBF" w14:textId="693E5B04" w:rsidR="00142821" w:rsidRPr="00945F81" w:rsidRDefault="00142821" w:rsidP="00FC7DA9">
      <w:pPr>
        <w:pStyle w:val="Nadpis2-BS"/>
      </w:pPr>
      <w:r w:rsidRPr="00945F81">
        <w:t xml:space="preserve">V případě nebezpečí vzniku </w:t>
      </w:r>
      <w:r w:rsidR="00C86A57" w:rsidRPr="00945F81">
        <w:t>újmy</w:t>
      </w:r>
      <w:r w:rsidRPr="00945F81">
        <w:t xml:space="preserve"> na </w:t>
      </w:r>
      <w:r w:rsidR="00144854">
        <w:t>životě,</w:t>
      </w:r>
      <w:r w:rsidRPr="00945F81">
        <w:t xml:space="preserve"> zdraví či škod většího rozsahu na majetku (</w:t>
      </w:r>
      <w:r w:rsidR="00C86A57" w:rsidRPr="00945F81">
        <w:t>např.</w:t>
      </w:r>
      <w:r w:rsidR="00F73FFB">
        <w:t> </w:t>
      </w:r>
      <w:r w:rsidRPr="00945F81">
        <w:t>v</w:t>
      </w:r>
      <w:r w:rsidR="00F73FFB">
        <w:t> </w:t>
      </w:r>
      <w:r w:rsidRPr="00945F81">
        <w:t xml:space="preserve">případě nebezpečí požáru) je </w:t>
      </w:r>
      <w:r w:rsidR="00DA1D61">
        <w:t>každá ze Smluvních stran povinna učinit veškeré kroky k odvrácení případné škody</w:t>
      </w:r>
      <w:r w:rsidR="00085A4D">
        <w:t xml:space="preserve">, </w:t>
      </w:r>
      <w:r w:rsidR="0008778A">
        <w:t>pročež</w:t>
      </w:r>
      <w:r w:rsidR="00DA1D61">
        <w:t xml:space="preserve"> j</w:t>
      </w:r>
      <w:r w:rsidR="00531B84">
        <w:t>sou</w:t>
      </w:r>
      <w:r w:rsidR="00DA1D61">
        <w:t xml:space="preserve"> </w:t>
      </w:r>
      <w:r w:rsidR="004B1E3A">
        <w:t>Pronajímatel</w:t>
      </w:r>
      <w:r w:rsidRPr="00945F81">
        <w:t xml:space="preserve"> </w:t>
      </w:r>
      <w:r w:rsidR="00531B84">
        <w:t>a/</w:t>
      </w:r>
      <w:r w:rsidRPr="00945F81">
        <w:t>nebo jím pověřená osoba oprávněn</w:t>
      </w:r>
      <w:r w:rsidR="00531B84">
        <w:t>y</w:t>
      </w:r>
      <w:r w:rsidRPr="00945F81">
        <w:t xml:space="preserve"> vstoupit </w:t>
      </w:r>
      <w:r w:rsidR="00A007F5">
        <w:t>na </w:t>
      </w:r>
      <w:r w:rsidRPr="00945F81">
        <w:t xml:space="preserve">Předmět nájmu </w:t>
      </w:r>
      <w:r w:rsidR="00531B84">
        <w:t>i</w:t>
      </w:r>
      <w:r w:rsidRPr="00945F81">
        <w:t xml:space="preserve"> bez předchozího oznámení </w:t>
      </w:r>
      <w:r w:rsidR="00531B84">
        <w:t>či</w:t>
      </w:r>
      <w:r w:rsidRPr="00945F81">
        <w:t xml:space="preserve"> bez účasti </w:t>
      </w:r>
      <w:r w:rsidR="004B1E3A">
        <w:t>N</w:t>
      </w:r>
      <w:r w:rsidR="004B1E3A" w:rsidRPr="00945F81">
        <w:t>ájemce</w:t>
      </w:r>
      <w:r w:rsidR="00DA1D61">
        <w:t>;</w:t>
      </w:r>
      <w:r w:rsidR="000232D9">
        <w:t> </w:t>
      </w:r>
      <w:r w:rsidR="00DA1D61">
        <w:t>v</w:t>
      </w:r>
      <w:r w:rsidR="00531B84">
        <w:t> </w:t>
      </w:r>
      <w:r w:rsidRPr="00945F81">
        <w:t xml:space="preserve">takovém případě </w:t>
      </w:r>
      <w:r w:rsidR="00DA1D61" w:rsidRPr="00945F81">
        <w:t>j</w:t>
      </w:r>
      <w:r w:rsidR="00DA1D61">
        <w:t>sou současně Smluvní strany</w:t>
      </w:r>
      <w:r w:rsidR="00DA1D61" w:rsidRPr="00945F81">
        <w:t> </w:t>
      </w:r>
      <w:r w:rsidRPr="00945F81">
        <w:t>povi</w:t>
      </w:r>
      <w:r w:rsidR="00DA1D61">
        <w:t>n</w:t>
      </w:r>
      <w:r w:rsidRPr="00945F81">
        <w:t>n</w:t>
      </w:r>
      <w:r w:rsidR="00DA1D61">
        <w:t>y</w:t>
      </w:r>
      <w:r w:rsidRPr="00945F81">
        <w:t xml:space="preserve"> o </w:t>
      </w:r>
      <w:r w:rsidR="00ED693C">
        <w:t xml:space="preserve">vzniku </w:t>
      </w:r>
      <w:r w:rsidR="00531B84" w:rsidRPr="00945F81">
        <w:t>t</w:t>
      </w:r>
      <w:r w:rsidR="00ED693C">
        <w:t>akov</w:t>
      </w:r>
      <w:r w:rsidR="00531B84">
        <w:t>éto</w:t>
      </w:r>
      <w:r w:rsidR="00ED693C">
        <w:t xml:space="preserve"> </w:t>
      </w:r>
      <w:r w:rsidR="00531B84">
        <w:t>skutečnosti</w:t>
      </w:r>
      <w:r w:rsidR="00531B84" w:rsidRPr="00945F81">
        <w:t xml:space="preserve"> </w:t>
      </w:r>
      <w:r w:rsidR="00DA1D61">
        <w:t>druhou Smluvní stranu</w:t>
      </w:r>
      <w:r w:rsidRPr="00945F81">
        <w:t xml:space="preserve"> bez</w:t>
      </w:r>
      <w:r w:rsidR="00531B84">
        <w:t> </w:t>
      </w:r>
      <w:r w:rsidRPr="00945F81">
        <w:t>zbytečného odkladu informovat.</w:t>
      </w:r>
    </w:p>
    <w:p w14:paraId="48E60497" w14:textId="03390EFC" w:rsidR="00B6224F" w:rsidRPr="00945F81" w:rsidRDefault="001A0CE6" w:rsidP="00FC7DA9">
      <w:pPr>
        <w:pStyle w:val="Nadpis2-BS"/>
      </w:pPr>
      <w:r>
        <w:t>Pronajímatel</w:t>
      </w:r>
      <w:r w:rsidR="00B6224F" w:rsidRPr="00945F81">
        <w:t xml:space="preserve"> je povinen se Stálým parkovištěm a Přídavným parkovištěm disponovat a užívat je</w:t>
      </w:r>
      <w:r w:rsidR="002C30CB" w:rsidRPr="00945F81">
        <w:t> </w:t>
      </w:r>
      <w:r w:rsidR="00B6224F" w:rsidRPr="00945F81">
        <w:t xml:space="preserve">takovým způsobem, aby mohl </w:t>
      </w:r>
      <w:r w:rsidR="002C30CB" w:rsidRPr="00945F81">
        <w:t xml:space="preserve">vždy </w:t>
      </w:r>
      <w:r w:rsidR="00B6224F" w:rsidRPr="00945F81">
        <w:t xml:space="preserve">dostát požadavkům dle této Smlouvy (zejména </w:t>
      </w:r>
      <w:r w:rsidR="00B6224F" w:rsidRPr="00945F81">
        <w:lastRenderedPageBreak/>
        <w:t>požadavkům na zřízení</w:t>
      </w:r>
      <w:r w:rsidR="003B5A6A" w:rsidRPr="00945F81">
        <w:t xml:space="preserve"> </w:t>
      </w:r>
      <w:r w:rsidR="00B6224F" w:rsidRPr="00945F81">
        <w:t>Nájmu Stálého parkoviště a/nebo Nájmu Přídavného parkoviště</w:t>
      </w:r>
      <w:r w:rsidR="00AC2469" w:rsidRPr="00945F81">
        <w:t xml:space="preserve"> v souladu s pokyny </w:t>
      </w:r>
      <w:r w:rsidR="001C1B47">
        <w:t>Nájemce</w:t>
      </w:r>
      <w:r w:rsidR="00B6224F" w:rsidRPr="00945F81">
        <w:t>).</w:t>
      </w:r>
    </w:p>
    <w:p w14:paraId="323B3DD6" w14:textId="285FC346" w:rsidR="00B406F0" w:rsidRDefault="00B50203" w:rsidP="00FC7DA9">
      <w:pPr>
        <w:pStyle w:val="Nadpis2-BS"/>
      </w:pPr>
      <w:r>
        <w:t xml:space="preserve">Pronajímatel </w:t>
      </w:r>
      <w:r w:rsidR="005B3E1F">
        <w:t>je po předchozím souhlasu </w:t>
      </w:r>
      <w:r>
        <w:t xml:space="preserve">Nájemce </w:t>
      </w:r>
      <w:r w:rsidR="005B3E1F">
        <w:t xml:space="preserve">oprávněn krátkodobě, tj. na dobu nepřesahující </w:t>
      </w:r>
      <w:r w:rsidR="00531B8F">
        <w:t xml:space="preserve">dvanáct </w:t>
      </w:r>
      <w:r w:rsidR="006D618B">
        <w:t xml:space="preserve">bezprostředně po sobě následujících </w:t>
      </w:r>
      <w:r w:rsidR="005B3E1F">
        <w:t>(</w:t>
      </w:r>
      <w:r w:rsidR="00531B8F">
        <w:t>12</w:t>
      </w:r>
      <w:r w:rsidR="005B3E1F">
        <w:t>) hodin</w:t>
      </w:r>
      <w:r w:rsidR="006D618B">
        <w:t xml:space="preserve">, nedohodnou-li se Smluvní strany </w:t>
      </w:r>
      <w:r w:rsidR="006D618B" w:rsidRPr="00945F81">
        <w:rPr>
          <w:rFonts w:cstheme="minorHAnsi"/>
        </w:rPr>
        <w:t>v</w:t>
      </w:r>
      <w:r w:rsidR="006D618B">
        <w:rPr>
          <w:rFonts w:cstheme="minorHAnsi"/>
        </w:rPr>
        <w:t> </w:t>
      </w:r>
      <w:r w:rsidR="006D618B" w:rsidRPr="00945F81">
        <w:rPr>
          <w:rFonts w:cstheme="minorHAnsi"/>
        </w:rPr>
        <w:t>předstihu</w:t>
      </w:r>
      <w:r w:rsidR="006D618B">
        <w:rPr>
          <w:rFonts w:cstheme="minorHAnsi"/>
        </w:rPr>
        <w:t xml:space="preserve"> na odlišné délce této doby</w:t>
      </w:r>
      <w:r w:rsidR="005B3E1F">
        <w:t xml:space="preserve">, </w:t>
      </w:r>
      <w:r w:rsidR="00F90738">
        <w:t>užít část Celodenních parkovacích stání</w:t>
      </w:r>
      <w:r w:rsidR="00B406F0">
        <w:t xml:space="preserve"> </w:t>
      </w:r>
      <w:r w:rsidR="00F90738">
        <w:t xml:space="preserve">namísto </w:t>
      </w:r>
      <w:r>
        <w:t>Nájemce</w:t>
      </w:r>
      <w:r w:rsidR="00F90738">
        <w:t>, a</w:t>
      </w:r>
      <w:r w:rsidR="00067E35">
        <w:t> </w:t>
      </w:r>
      <w:r w:rsidR="00F90738">
        <w:t>to</w:t>
      </w:r>
      <w:r w:rsidR="00067E35">
        <w:t> </w:t>
      </w:r>
      <w:r w:rsidR="00F90738">
        <w:t xml:space="preserve">za účelem přenechání této části Celodenních parkovacích stání k užití třetím osobám zajišťujícím přenos televizního signálu z přilehlé multifunkční arény. Vždy je však </w:t>
      </w:r>
      <w:r>
        <w:t xml:space="preserve">Pronajímatel </w:t>
      </w:r>
      <w:r w:rsidR="00F90738">
        <w:t xml:space="preserve">povinen zajistit </w:t>
      </w:r>
      <w:r>
        <w:t xml:space="preserve">Nájemci </w:t>
      </w:r>
      <w:r w:rsidR="00F90738">
        <w:t>adekvátní náhradu</w:t>
      </w:r>
      <w:r w:rsidR="004E12A2">
        <w:t xml:space="preserve"> (tj. jiná parkovací stání</w:t>
      </w:r>
      <w:r w:rsidR="00A07820">
        <w:t xml:space="preserve"> v odpovídajícím rozsahu</w:t>
      </w:r>
      <w:r w:rsidR="004E12A2">
        <w:t xml:space="preserve"> nacházející se na</w:t>
      </w:r>
      <w:r w:rsidR="005029CA">
        <w:t> </w:t>
      </w:r>
      <w:r w:rsidR="004E12A2">
        <w:t>Stálém parkovišti</w:t>
      </w:r>
      <w:r w:rsidR="00067E35">
        <w:t>, a to</w:t>
      </w:r>
      <w:r w:rsidR="00A07820">
        <w:t xml:space="preserve"> </w:t>
      </w:r>
      <w:r w:rsidR="00A07820" w:rsidRPr="00D4331F">
        <w:t xml:space="preserve">co </w:t>
      </w:r>
      <w:r w:rsidR="00067E35">
        <w:t xml:space="preserve">možná </w:t>
      </w:r>
      <w:r w:rsidR="00A07820" w:rsidRPr="00D4331F">
        <w:t xml:space="preserve">nejblíže </w:t>
      </w:r>
      <w:r w:rsidR="00D4331F" w:rsidRPr="00D4331F">
        <w:t xml:space="preserve">pozicím </w:t>
      </w:r>
      <w:r w:rsidR="00A07820" w:rsidRPr="00D4331F">
        <w:t>Celodenní</w:t>
      </w:r>
      <w:r w:rsidR="00D4331F" w:rsidRPr="00D4331F">
        <w:t>ch</w:t>
      </w:r>
      <w:r w:rsidR="00A07820" w:rsidRPr="00D4331F">
        <w:t xml:space="preserve"> parkovací</w:t>
      </w:r>
      <w:r w:rsidR="00D4331F" w:rsidRPr="00D4331F">
        <w:t>ch</w:t>
      </w:r>
      <w:r w:rsidR="00A07820" w:rsidRPr="00D4331F">
        <w:t xml:space="preserve"> stání</w:t>
      </w:r>
      <w:r w:rsidR="00B70000">
        <w:t xml:space="preserve">, </w:t>
      </w:r>
      <w:r w:rsidR="00067E35">
        <w:t xml:space="preserve">přičemž </w:t>
      </w:r>
      <w:r w:rsidR="00B70000">
        <w:t>jejich umístění</w:t>
      </w:r>
      <w:r w:rsidR="00D4331F">
        <w:t xml:space="preserve"> </w:t>
      </w:r>
      <w:r w:rsidR="00B70000">
        <w:t xml:space="preserve">podléhá souhlasu </w:t>
      </w:r>
      <w:r w:rsidR="00235F36">
        <w:t>Nájemce</w:t>
      </w:r>
      <w:r w:rsidR="004E12A2">
        <w:t>)</w:t>
      </w:r>
      <w:r w:rsidR="00F90738">
        <w:t xml:space="preserve"> za tuto část Celodenních parkovacích stání, které nebude moci </w:t>
      </w:r>
      <w:r w:rsidR="00235F36">
        <w:t>N</w:t>
      </w:r>
      <w:r w:rsidR="00F90738">
        <w:t>ájemce užít.</w:t>
      </w:r>
      <w:bookmarkEnd w:id="73"/>
    </w:p>
    <w:p w14:paraId="3B4B0074" w14:textId="19BE3122" w:rsidR="000573BF" w:rsidRPr="00945F81" w:rsidRDefault="001A0CE6" w:rsidP="00FC7DA9">
      <w:pPr>
        <w:pStyle w:val="Nadpis2-BS"/>
      </w:pPr>
      <w:r>
        <w:t>Pronajímatel</w:t>
      </w:r>
      <w:r w:rsidR="000573BF" w:rsidRPr="00945F81">
        <w:t xml:space="preserve"> je dále zejména, nikoli však výlučně, povinen:</w:t>
      </w:r>
    </w:p>
    <w:p w14:paraId="475D35B0" w14:textId="306F9203" w:rsidR="00E0182A" w:rsidRPr="00945F81" w:rsidRDefault="00E0182A" w:rsidP="00FC7DA9">
      <w:pPr>
        <w:pStyle w:val="Nadpis3-BS"/>
      </w:pPr>
      <w:r w:rsidRPr="00945F81">
        <w:t>po celou dobu trvání této Smlouvy disponovat platným</w:t>
      </w:r>
      <w:r w:rsidR="003B5A6A">
        <w:t xml:space="preserve"> </w:t>
      </w:r>
      <w:r w:rsidRPr="00945F81">
        <w:t xml:space="preserve">právním titulem jemu zakládající právo přenechat Předmět nájmu k jeho trvalému a ničím nerušenému a neomezenému užívání </w:t>
      </w:r>
      <w:r w:rsidR="00C03D5C">
        <w:t>N</w:t>
      </w:r>
      <w:r w:rsidR="00C03D5C" w:rsidRPr="00945F81">
        <w:t>ájemci</w:t>
      </w:r>
      <w:r w:rsidR="00C03D5C">
        <w:t xml:space="preserve"> </w:t>
      </w:r>
      <w:r w:rsidR="00572E51">
        <w:t>za podmínek stanovených touto Smlouvou</w:t>
      </w:r>
      <w:r w:rsidR="00516790" w:rsidRPr="00945F81">
        <w:t>;</w:t>
      </w:r>
    </w:p>
    <w:p w14:paraId="5DE168B8" w14:textId="386C6B47" w:rsidR="000573BF" w:rsidRPr="00945F81" w:rsidRDefault="000573BF" w:rsidP="00FC7DA9">
      <w:pPr>
        <w:pStyle w:val="Nadpis3-BS"/>
      </w:pPr>
      <w:r w:rsidRPr="00945F81">
        <w:t>dodržovat veškeré právní, provozní a technické předpisy upravující či dopadající na řádný provoz Předmětu nájmu</w:t>
      </w:r>
      <w:r w:rsidR="00D11683" w:rsidRPr="00945F81">
        <w:t xml:space="preserve"> a </w:t>
      </w:r>
      <w:r w:rsidR="00D11683" w:rsidRPr="00945F81">
        <w:rPr>
          <w:rFonts w:asciiTheme="minorHAnsi" w:hAnsiTheme="minorHAnsi" w:cstheme="minorHAnsi"/>
        </w:rPr>
        <w:t>zajistit, že Předmět nájmu bude vždy splňovat veškeré bezpečnostní, protipožární, technické a hygienické normy stanovené příslušnými orgány veřejné moci České republi</w:t>
      </w:r>
      <w:r w:rsidR="008340B5">
        <w:rPr>
          <w:rFonts w:asciiTheme="minorHAnsi" w:hAnsiTheme="minorHAnsi" w:cstheme="minorHAnsi"/>
        </w:rPr>
        <w:t>ky</w:t>
      </w:r>
      <w:r w:rsidR="00D11683" w:rsidRPr="00945F81">
        <w:rPr>
          <w:rFonts w:asciiTheme="minorHAnsi" w:hAnsiTheme="minorHAnsi" w:cstheme="minorHAnsi"/>
        </w:rPr>
        <w:t xml:space="preserve"> pro provozování Předmětu nájmu a činnosti </w:t>
      </w:r>
      <w:r w:rsidR="001C1B47">
        <w:rPr>
          <w:rFonts w:asciiTheme="minorHAnsi" w:hAnsiTheme="minorHAnsi" w:cstheme="minorHAnsi"/>
        </w:rPr>
        <w:t>Nájemce</w:t>
      </w:r>
      <w:r w:rsidR="00D11683" w:rsidRPr="00945F81">
        <w:rPr>
          <w:rFonts w:asciiTheme="minorHAnsi" w:hAnsiTheme="minorHAnsi" w:cstheme="minorHAnsi"/>
        </w:rPr>
        <w:t xml:space="preserve"> v Předmětu nájmu;</w:t>
      </w:r>
    </w:p>
    <w:p w14:paraId="2B7B3522" w14:textId="77777777" w:rsidR="00D11683" w:rsidRPr="00945F81" w:rsidRDefault="00462B6E" w:rsidP="00FC7DA9">
      <w:pPr>
        <w:pStyle w:val="Nadpis3-BS"/>
      </w:pPr>
      <w:r w:rsidRPr="00945F81">
        <w:t>v Předmětu nájmu vždy řádně a včas provádět veškeré opravy a jeho údržbu</w:t>
      </w:r>
      <w:r w:rsidR="000573BF" w:rsidRPr="00945F81">
        <w:t>;</w:t>
      </w:r>
    </w:p>
    <w:p w14:paraId="30B22E79" w14:textId="68DF1C6F" w:rsidR="000573BF" w:rsidRPr="00235F36" w:rsidRDefault="006519B2" w:rsidP="00FC7DA9">
      <w:pPr>
        <w:pStyle w:val="Nadpis3-BS"/>
        <w:rPr>
          <w:strike/>
        </w:rPr>
      </w:pPr>
      <w:r>
        <w:t>pojistit</w:t>
      </w:r>
      <w:r w:rsidRPr="00670D1A">
        <w:t xml:space="preserve"> </w:t>
      </w:r>
      <w:r>
        <w:t xml:space="preserve">(nebo </w:t>
      </w:r>
      <w:r w:rsidR="00516790" w:rsidRPr="00945F81">
        <w:t xml:space="preserve">zajistit pojištění </w:t>
      </w:r>
      <w:r>
        <w:t xml:space="preserve">ve smyslu ustanovení § 1769 věta druhá Občanského zákoníku) </w:t>
      </w:r>
      <w:r w:rsidRPr="00670D1A">
        <w:t>Předmět nájmu</w:t>
      </w:r>
      <w:r w:rsidR="00516790" w:rsidRPr="00945F81">
        <w:t xml:space="preserve"> vůči všem relevantním rizikům </w:t>
      </w:r>
      <w:r>
        <w:t>souvisejícím s užíváním a/nebo</w:t>
      </w:r>
      <w:r w:rsidR="007F06C5">
        <w:t> </w:t>
      </w:r>
      <w:r>
        <w:t xml:space="preserve">provozem Předmětu </w:t>
      </w:r>
      <w:r w:rsidRPr="00E6150B">
        <w:t>nájmu</w:t>
      </w:r>
      <w:r>
        <w:t>,</w:t>
      </w:r>
      <w:r w:rsidR="00516790" w:rsidRPr="00945F81">
        <w:t xml:space="preserve"> a to s přiměřeným pojistným krytím, a takové pojištění </w:t>
      </w:r>
      <w:r w:rsidR="00541309">
        <w:t xml:space="preserve">Předmětu nájmu </w:t>
      </w:r>
      <w:r w:rsidR="00516790" w:rsidRPr="00945F81">
        <w:t>po celou dobu trvání této Smlouvy zachovat</w:t>
      </w:r>
      <w:r w:rsidR="00B12027" w:rsidRPr="00945F81">
        <w:t>;</w:t>
      </w:r>
      <w:r>
        <w:t xml:space="preserve"> a</w:t>
      </w:r>
    </w:p>
    <w:p w14:paraId="24C4DC3D" w14:textId="20A658C9" w:rsidR="00516790" w:rsidRPr="00945F81" w:rsidRDefault="00235F36" w:rsidP="00516790">
      <w:pPr>
        <w:pStyle w:val="Nadpis3-BS"/>
      </w:pPr>
      <w:r>
        <w:t xml:space="preserve">s vynaložením maximálního </w:t>
      </w:r>
      <w:r w:rsidR="00442698">
        <w:t xml:space="preserve">možného </w:t>
      </w:r>
      <w:r>
        <w:t>úsilí dbát o to</w:t>
      </w:r>
      <w:r w:rsidR="00516790" w:rsidRPr="00945F81">
        <w:t xml:space="preserve">, aby ostatní nájemci </w:t>
      </w:r>
      <w:r w:rsidR="000F277C">
        <w:t>a p</w:t>
      </w:r>
      <w:r w:rsidR="00516790" w:rsidRPr="00945F81">
        <w:t>odnájemci</w:t>
      </w:r>
      <w:r w:rsidR="000F277C">
        <w:t>,</w:t>
      </w:r>
      <w:r w:rsidR="000F277C" w:rsidRPr="000F277C">
        <w:t xml:space="preserve"> </w:t>
      </w:r>
      <w:r w:rsidR="000F277C">
        <w:t xml:space="preserve">jimž byla </w:t>
      </w:r>
      <w:r>
        <w:t xml:space="preserve">Pronajímatelem </w:t>
      </w:r>
      <w:r w:rsidR="000F277C">
        <w:t>či SMP přenechána část Předmětu nájmu k </w:t>
      </w:r>
      <w:r w:rsidR="000F277C" w:rsidRPr="00D41E61">
        <w:t>užívání</w:t>
      </w:r>
      <w:r w:rsidR="000F277C">
        <w:t>,</w:t>
      </w:r>
      <w:r w:rsidR="00516790" w:rsidRPr="00945F81">
        <w:t xml:space="preserve"> užívali Předmět nájmu tak, aby nedošlo k újmě na právech </w:t>
      </w:r>
      <w:r w:rsidR="001C1B47">
        <w:t>Nájemce</w:t>
      </w:r>
      <w:r w:rsidR="00516790" w:rsidRPr="00945F81">
        <w:t>.</w:t>
      </w:r>
    </w:p>
    <w:p w14:paraId="2F41C6C9" w14:textId="77777777" w:rsidR="00142821" w:rsidRPr="00945F81" w:rsidRDefault="0059543D" w:rsidP="00FC7DA9">
      <w:pPr>
        <w:pStyle w:val="Nadpis1-BS"/>
      </w:pPr>
      <w:bookmarkStart w:id="74" w:name="_Ref44051737"/>
      <w:bookmarkStart w:id="75" w:name="_Ref50114835"/>
      <w:bookmarkStart w:id="76" w:name="_Toc55220657"/>
      <w:bookmarkStart w:id="77" w:name="_Toc81999968"/>
      <w:r w:rsidRPr="00945F81">
        <w:t>Skončení náj</w:t>
      </w:r>
      <w:bookmarkEnd w:id="74"/>
      <w:r w:rsidR="004A09CB" w:rsidRPr="00945F81">
        <w:t>emního vztahu</w:t>
      </w:r>
      <w:bookmarkEnd w:id="75"/>
      <w:bookmarkEnd w:id="76"/>
      <w:bookmarkEnd w:id="77"/>
    </w:p>
    <w:p w14:paraId="0973D075" w14:textId="7AB4BB51" w:rsidR="00AA0657" w:rsidRPr="00945F81" w:rsidRDefault="00AA0657" w:rsidP="00966F49">
      <w:pPr>
        <w:pStyle w:val="Nadpis2-BS"/>
        <w:tabs>
          <w:tab w:val="num" w:pos="1843"/>
        </w:tabs>
      </w:pPr>
      <w:r w:rsidRPr="00945F81">
        <w:t xml:space="preserve">Smluvní strany shodně prohlašují, že k uzavření této </w:t>
      </w:r>
      <w:r w:rsidR="00966F49" w:rsidRPr="00945F81">
        <w:t>Smlouvy</w:t>
      </w:r>
      <w:r w:rsidRPr="00945F81">
        <w:t xml:space="preserve"> přistupují s úmyslem vytvořit co nejstabilnější </w:t>
      </w:r>
      <w:r w:rsidR="00966F49" w:rsidRPr="00945F81">
        <w:t xml:space="preserve">a co nejdlouhodobější </w:t>
      </w:r>
      <w:r w:rsidRPr="00945F81">
        <w:t xml:space="preserve">uspořádání svých vzájemných vztahů, </w:t>
      </w:r>
      <w:r w:rsidR="00966F49" w:rsidRPr="00945F81">
        <w:t>zejména s ohledem na nezbytnost nalezení stabilních právních titulů pro fungování nájemního vztahu</w:t>
      </w:r>
      <w:r w:rsidR="00807C0B">
        <w:t>. D</w:t>
      </w:r>
      <w:r w:rsidR="00966F49" w:rsidRPr="00945F81">
        <w:t xml:space="preserve">le této Smlouvy </w:t>
      </w:r>
      <w:r w:rsidRPr="00945F81">
        <w:t xml:space="preserve">je pro Smluvní strany esenciálně důležité, aby tato </w:t>
      </w:r>
      <w:r w:rsidR="00966F49" w:rsidRPr="00945F81">
        <w:t xml:space="preserve">Smlouva </w:t>
      </w:r>
      <w:r w:rsidRPr="00945F81">
        <w:t>trvala po celou dobu jejího smluvně stanoveného trvání</w:t>
      </w:r>
      <w:r w:rsidR="00541309">
        <w:t>,</w:t>
      </w:r>
      <w:r w:rsidRPr="00945F81">
        <w:t xml:space="preserve"> a aby nezanikla žádným jiným způsobem, než jaký výslovně stanoví tato </w:t>
      </w:r>
      <w:r w:rsidR="00966F49" w:rsidRPr="00945F81">
        <w:t>Smlouva</w:t>
      </w:r>
      <w:r w:rsidRPr="00945F81">
        <w:t xml:space="preserve">, tj. (i) výslovně si přejí jakákoli porušení jednotlivých práv a povinností jednotlivých Smluvních stran z této </w:t>
      </w:r>
      <w:r w:rsidR="000A34E6" w:rsidRPr="00945F81">
        <w:t>Smlouvy</w:t>
      </w:r>
      <w:r w:rsidRPr="00945F81">
        <w:t xml:space="preserve"> vyplývajících řešit právě a pouze způsoby, které tato </w:t>
      </w:r>
      <w:r w:rsidR="00966F49" w:rsidRPr="00945F81">
        <w:t xml:space="preserve">Smlouva </w:t>
      </w:r>
      <w:r w:rsidRPr="00945F81">
        <w:t>výslovně uvádí, a (</w:t>
      </w:r>
      <w:proofErr w:type="spellStart"/>
      <w:r w:rsidRPr="00945F81">
        <w:t>ii</w:t>
      </w:r>
      <w:proofErr w:type="spellEnd"/>
      <w:r w:rsidRPr="00945F81">
        <w:t xml:space="preserve">) v maximální možné míře eliminovat a vyloučit jakákoli práva Smluvních stran </w:t>
      </w:r>
      <w:bookmarkStart w:id="78" w:name="_Hlk500024808"/>
      <w:r w:rsidRPr="00945F81">
        <w:t xml:space="preserve">od této </w:t>
      </w:r>
      <w:r w:rsidR="00966F49" w:rsidRPr="00945F81">
        <w:t xml:space="preserve">Smlouvy </w:t>
      </w:r>
      <w:r w:rsidRPr="00945F81">
        <w:t>odstoupit, vypovědět ji a/nebo ji jiným způsobem ukončit, či</w:t>
      </w:r>
      <w:r w:rsidR="00966F49" w:rsidRPr="00945F81">
        <w:t> </w:t>
      </w:r>
      <w:r w:rsidRPr="00945F81">
        <w:t>žádat o její ukončení soudem a/nebo jiným orgánem veřejné moci</w:t>
      </w:r>
      <w:bookmarkEnd w:id="78"/>
      <w:r w:rsidRPr="00945F81">
        <w:t xml:space="preserve">, pročež tímto vylučují použití všech dispozitivních ustanovení právních předpisů, která by jinak mohla založit právo kterékoli ze Smluvních stran odstoupit od této </w:t>
      </w:r>
      <w:r w:rsidR="0022144A" w:rsidRPr="00945F81">
        <w:t>Smlouvy</w:t>
      </w:r>
      <w:r w:rsidRPr="00945F81">
        <w:t xml:space="preserve">, a to zejména, nikoli však výlučně, ustanovení </w:t>
      </w:r>
      <w:r w:rsidR="002A240B" w:rsidRPr="00945F81">
        <w:t xml:space="preserve">§ 1977, </w:t>
      </w:r>
      <w:r w:rsidRPr="00945F81">
        <w:t>§ 1978, § 1979, § 1980, § 1998, § 1999 odst. 1, § 2000</w:t>
      </w:r>
      <w:r w:rsidR="002A240B" w:rsidRPr="00945F81">
        <w:t xml:space="preserve">, </w:t>
      </w:r>
      <w:r w:rsidR="00176801" w:rsidRPr="00945F81">
        <w:t xml:space="preserve">§ 2001, </w:t>
      </w:r>
      <w:r w:rsidR="002A240B" w:rsidRPr="00945F81">
        <w:t>§ 2002</w:t>
      </w:r>
      <w:r w:rsidR="00176801" w:rsidRPr="00945F81">
        <w:t>,</w:t>
      </w:r>
      <w:r w:rsidRPr="00945F81">
        <w:t xml:space="preserve"> §</w:t>
      </w:r>
      <w:r w:rsidR="00176801" w:rsidRPr="00945F81">
        <w:t> </w:t>
      </w:r>
      <w:r w:rsidRPr="00945F81">
        <w:t xml:space="preserve">2003 </w:t>
      </w:r>
      <w:r w:rsidR="00176801" w:rsidRPr="00945F81">
        <w:t xml:space="preserve">a § 2004 </w:t>
      </w:r>
      <w:r w:rsidRPr="00945F81">
        <w:t xml:space="preserve">Občanského zákoníku. Stejně tak Smluvní strany vyjadřují vůli v maximální </w:t>
      </w:r>
      <w:r w:rsidRPr="00945F81">
        <w:lastRenderedPageBreak/>
        <w:t xml:space="preserve">možné míře omezit aplikaci kogentních ustanovení </w:t>
      </w:r>
      <w:r w:rsidR="0066436F" w:rsidRPr="00945F81">
        <w:t>zákonných předpisů</w:t>
      </w:r>
      <w:r w:rsidRPr="00945F81">
        <w:t xml:space="preserve">, která by jinak mohla založit právo kterékoli ze Smluvních </w:t>
      </w:r>
      <w:r w:rsidR="007A123E" w:rsidRPr="00945F81">
        <w:t>s</w:t>
      </w:r>
      <w:r w:rsidRPr="00945F81">
        <w:t xml:space="preserve">tran od této </w:t>
      </w:r>
      <w:r w:rsidR="007A123E" w:rsidRPr="00945F81">
        <w:t>Smlouvy</w:t>
      </w:r>
      <w:r w:rsidRPr="00945F81">
        <w:t xml:space="preserve"> odstoupit, vypovědět ji a/nebo ji jiným způsobem ukončit, či žádat o její ukončení soudem a/nebo jiným orgánem veřejné moci.</w:t>
      </w:r>
    </w:p>
    <w:p w14:paraId="3B10DE43" w14:textId="19E01708" w:rsidR="00536F9F" w:rsidRPr="00945F81" w:rsidRDefault="004A09CB" w:rsidP="00536F9F">
      <w:pPr>
        <w:pStyle w:val="Nadpis2-BS"/>
      </w:pPr>
      <w:r w:rsidRPr="00945F81">
        <w:t>Smluvní strany prohlašují, že tato Smlouva je uzavřena v dobré víře na dobu delší deseti (10) let z relevantních důvodů uvedených zejména v tomto čl</w:t>
      </w:r>
      <w:r w:rsidR="00B91418" w:rsidRPr="00945F81">
        <w:t>.</w:t>
      </w:r>
      <w:r w:rsidRPr="00945F81">
        <w:t xml:space="preserve"> </w:t>
      </w:r>
      <w:r w:rsidRPr="00945F81">
        <w:fldChar w:fldCharType="begin"/>
      </w:r>
      <w:r w:rsidRPr="00945F81">
        <w:instrText xml:space="preserve"> REF _Ref44051737 \r \h </w:instrText>
      </w:r>
      <w:r w:rsidRPr="00945F81">
        <w:fldChar w:fldCharType="separate"/>
      </w:r>
      <w:r w:rsidR="00B1134A">
        <w:t>12</w:t>
      </w:r>
      <w:r w:rsidRPr="00945F81">
        <w:fldChar w:fldCharType="end"/>
      </w:r>
      <w:r w:rsidRPr="00945F81">
        <w:t xml:space="preserve"> této Smlouvy; z tohoto důvodu nepovažují za souladné se zásadou poctivosti, pokud by se kterákoli ze Smluvních stran domáhala zrušení právního vztahu založeného touto </w:t>
      </w:r>
      <w:r w:rsidR="00945268" w:rsidRPr="00945F81">
        <w:t xml:space="preserve">Smlouvou </w:t>
      </w:r>
      <w:r w:rsidRPr="00945F81">
        <w:t xml:space="preserve">s poukazem na </w:t>
      </w:r>
      <w:r w:rsidR="00945268" w:rsidRPr="00945F81">
        <w:t xml:space="preserve">ustanovení </w:t>
      </w:r>
      <w:r w:rsidRPr="00945F81">
        <w:t>§</w:t>
      </w:r>
      <w:r w:rsidR="00945268" w:rsidRPr="00945F81">
        <w:t> </w:t>
      </w:r>
      <w:r w:rsidRPr="00945F81">
        <w:t>2000 Občanského zákoníku nebo jiné ustanovení právních předpisů.</w:t>
      </w:r>
    </w:p>
    <w:p w14:paraId="112B8E4E" w14:textId="31DB1227" w:rsidR="004A5101" w:rsidRPr="00945F81" w:rsidRDefault="001A0CE6" w:rsidP="00FC7DA9">
      <w:pPr>
        <w:pStyle w:val="Nadpis2-BS"/>
      </w:pPr>
      <w:r>
        <w:t>Pronajímatel</w:t>
      </w:r>
      <w:r w:rsidR="004A5101" w:rsidRPr="00945F81">
        <w:t xml:space="preserve"> a </w:t>
      </w:r>
      <w:r w:rsidR="001C1B47">
        <w:t>Nájemce</w:t>
      </w:r>
      <w:r w:rsidR="004A5101" w:rsidRPr="00945F81">
        <w:t xml:space="preserve"> se výslovně dohodli, že nájemní vztah dle této Smlouvy může být ukončen výlučně jedním z následujících způsobů</w:t>
      </w:r>
      <w:r w:rsidR="00895C31" w:rsidRPr="00945F81">
        <w:t>:</w:t>
      </w:r>
    </w:p>
    <w:p w14:paraId="4EFEF145" w14:textId="4C322770" w:rsidR="004A5101" w:rsidRPr="00121A39" w:rsidRDefault="004A5101" w:rsidP="00FC7DA9">
      <w:pPr>
        <w:pStyle w:val="Nadpis3-BS"/>
      </w:pPr>
      <w:r w:rsidRPr="00945F81">
        <w:rPr>
          <w:rFonts w:cstheme="minorHAnsi"/>
        </w:rPr>
        <w:t>dohodou Smluvních stran</w:t>
      </w:r>
      <w:r w:rsidR="00895C31" w:rsidRPr="00945F81">
        <w:rPr>
          <w:rFonts w:cstheme="minorHAnsi"/>
        </w:rPr>
        <w:t>; a/nebo</w:t>
      </w:r>
    </w:p>
    <w:p w14:paraId="03902029" w14:textId="460223BB" w:rsidR="004A5101" w:rsidRPr="00945F81" w:rsidRDefault="004A5101" w:rsidP="00FC7DA9">
      <w:pPr>
        <w:pStyle w:val="Nadpis3-BS"/>
      </w:pPr>
      <w:r w:rsidRPr="00945F81">
        <w:rPr>
          <w:rFonts w:cstheme="minorHAnsi"/>
        </w:rPr>
        <w:t xml:space="preserve">odstoupením od </w:t>
      </w:r>
      <w:r w:rsidRPr="00945F81">
        <w:t xml:space="preserve">této Smlouvy </w:t>
      </w:r>
      <w:r w:rsidRPr="00945F81">
        <w:rPr>
          <w:rFonts w:cstheme="minorHAnsi"/>
        </w:rPr>
        <w:t xml:space="preserve">dle čl. </w:t>
      </w:r>
      <w:r w:rsidR="00CB318F" w:rsidRPr="00945F81">
        <w:rPr>
          <w:rFonts w:cstheme="minorHAnsi"/>
        </w:rPr>
        <w:fldChar w:fldCharType="begin"/>
      </w:r>
      <w:r w:rsidR="00CB318F" w:rsidRPr="00945F81">
        <w:rPr>
          <w:rFonts w:cstheme="minorHAnsi"/>
        </w:rPr>
        <w:instrText xml:space="preserve"> REF _Ref44069107 \r \h  \* MERGEFORMAT </w:instrText>
      </w:r>
      <w:r w:rsidR="00CB318F" w:rsidRPr="00945F81">
        <w:rPr>
          <w:rFonts w:cstheme="minorHAnsi"/>
        </w:rPr>
      </w:r>
      <w:r w:rsidR="00CB318F" w:rsidRPr="00945F81">
        <w:rPr>
          <w:rFonts w:cstheme="minorHAnsi"/>
        </w:rPr>
        <w:fldChar w:fldCharType="separate"/>
      </w:r>
      <w:r w:rsidR="00B1134A">
        <w:rPr>
          <w:rFonts w:cstheme="minorHAnsi"/>
        </w:rPr>
        <w:t>12.4</w:t>
      </w:r>
      <w:r w:rsidR="00CB318F" w:rsidRPr="00945F81">
        <w:rPr>
          <w:rFonts w:cstheme="minorHAnsi"/>
        </w:rPr>
        <w:fldChar w:fldCharType="end"/>
      </w:r>
      <w:r w:rsidR="00CB318F" w:rsidRPr="00945F81">
        <w:rPr>
          <w:rFonts w:cstheme="minorHAnsi"/>
        </w:rPr>
        <w:t xml:space="preserve"> a </w:t>
      </w:r>
      <w:r w:rsidR="00CB318F" w:rsidRPr="00945F81">
        <w:rPr>
          <w:rFonts w:cstheme="minorHAnsi"/>
        </w:rPr>
        <w:fldChar w:fldCharType="begin"/>
      </w:r>
      <w:r w:rsidR="00CB318F" w:rsidRPr="00945F81">
        <w:rPr>
          <w:rFonts w:cstheme="minorHAnsi"/>
        </w:rPr>
        <w:instrText xml:space="preserve"> REF _Ref44069109 \r \h  \* MERGEFORMAT </w:instrText>
      </w:r>
      <w:r w:rsidR="00CB318F" w:rsidRPr="00945F81">
        <w:rPr>
          <w:rFonts w:cstheme="minorHAnsi"/>
        </w:rPr>
      </w:r>
      <w:r w:rsidR="00CB318F" w:rsidRPr="00945F81">
        <w:rPr>
          <w:rFonts w:cstheme="minorHAnsi"/>
        </w:rPr>
        <w:fldChar w:fldCharType="separate"/>
      </w:r>
      <w:r w:rsidR="00B1134A">
        <w:rPr>
          <w:rFonts w:cstheme="minorHAnsi"/>
        </w:rPr>
        <w:t>12.5</w:t>
      </w:r>
      <w:r w:rsidR="00CB318F" w:rsidRPr="00945F81">
        <w:rPr>
          <w:rFonts w:cstheme="minorHAnsi"/>
        </w:rPr>
        <w:fldChar w:fldCharType="end"/>
      </w:r>
      <w:r w:rsidRPr="00945F81">
        <w:rPr>
          <w:rFonts w:cstheme="minorHAnsi"/>
        </w:rPr>
        <w:t xml:space="preserve"> této Smlouvy</w:t>
      </w:r>
      <w:r w:rsidR="00895C31" w:rsidRPr="00945F81">
        <w:rPr>
          <w:rFonts w:cstheme="minorHAnsi"/>
        </w:rPr>
        <w:t>; a/nebo</w:t>
      </w:r>
    </w:p>
    <w:p w14:paraId="3B1FDB17" w14:textId="0319923C" w:rsidR="00121A39" w:rsidRPr="00945F81" w:rsidRDefault="00121A39" w:rsidP="00FC7DA9">
      <w:pPr>
        <w:pStyle w:val="Nadpis3-BS"/>
      </w:pPr>
      <w:r>
        <w:rPr>
          <w:rFonts w:cstheme="minorHAnsi"/>
        </w:rPr>
        <w:t xml:space="preserve">výpovědí ze strany </w:t>
      </w:r>
      <w:r w:rsidR="00C03D5C">
        <w:rPr>
          <w:rFonts w:cstheme="minorHAnsi"/>
        </w:rPr>
        <w:t>Pronajímatele</w:t>
      </w:r>
      <w:r>
        <w:rPr>
          <w:rFonts w:cstheme="minorHAnsi"/>
        </w:rPr>
        <w:t xml:space="preserve">, přičemž </w:t>
      </w:r>
      <w:r w:rsidR="00C03D5C">
        <w:rPr>
          <w:rFonts w:cstheme="minorHAnsi"/>
        </w:rPr>
        <w:t xml:space="preserve">Pronajímatel </w:t>
      </w:r>
      <w:r>
        <w:rPr>
          <w:rFonts w:cstheme="minorHAnsi"/>
        </w:rPr>
        <w:t>je oprávněn tuto Smlouvu vypovědět výlučně tehdy, pokud dojde k zániku Akcionářské dohody z důvodů odstoupení SMP od</w:t>
      </w:r>
      <w:r w:rsidR="007C3530">
        <w:rPr>
          <w:rFonts w:cstheme="minorHAnsi"/>
        </w:rPr>
        <w:t> </w:t>
      </w:r>
      <w:r>
        <w:rPr>
          <w:rFonts w:cstheme="minorHAnsi"/>
        </w:rPr>
        <w:t xml:space="preserve">Akcionářské dohody z důvodu kteréhokoli z Případů podstatného porušení Dohody Investorem </w:t>
      </w:r>
      <w:r>
        <w:rPr>
          <w:rFonts w:cstheme="minorHAnsi"/>
          <w:i/>
          <w:iCs/>
        </w:rPr>
        <w:t>(jak je tento pojem definován v čl. 13.3. Akcionářské dohody)</w:t>
      </w:r>
      <w:r>
        <w:rPr>
          <w:rFonts w:cstheme="minorHAnsi"/>
        </w:rPr>
        <w:t>, tj. poruší-li Investor Akcionářskou dohodu takovým způsobem, že naplní některý z důvodů podstatného porušení Akcionářské dohody uvedeného v čl. 13.3. Akcionářské dohody</w:t>
      </w:r>
      <w:r w:rsidR="00895C31" w:rsidRPr="00945F81">
        <w:rPr>
          <w:rFonts w:cstheme="minorHAnsi"/>
        </w:rPr>
        <w:t>.</w:t>
      </w:r>
    </w:p>
    <w:p w14:paraId="79EE2714" w14:textId="4A44C7A4" w:rsidR="0059543D" w:rsidRPr="00945F81" w:rsidRDefault="00E05261" w:rsidP="00FC7DA9">
      <w:pPr>
        <w:pStyle w:val="Nadpis2-BS"/>
      </w:pPr>
      <w:bookmarkStart w:id="79" w:name="_Ref44069107"/>
      <w:r>
        <w:t>Pronajímatel</w:t>
      </w:r>
      <w:r w:rsidRPr="00945F81">
        <w:t xml:space="preserve"> </w:t>
      </w:r>
      <w:r w:rsidR="0059543D" w:rsidRPr="00945F81">
        <w:t xml:space="preserve">je oprávněn od </w:t>
      </w:r>
      <w:r w:rsidR="001A6CF5" w:rsidRPr="00945F81">
        <w:t xml:space="preserve">této Smlouvy </w:t>
      </w:r>
      <w:r w:rsidR="0059543D" w:rsidRPr="00945F81">
        <w:t xml:space="preserve">odstoupit i před uplynutím ujednané doby výlučně v případě, kdy </w:t>
      </w:r>
      <w:r>
        <w:t>N</w:t>
      </w:r>
      <w:r w:rsidRPr="00945F81">
        <w:t xml:space="preserve">ájemce </w:t>
      </w:r>
      <w:r w:rsidR="0059543D" w:rsidRPr="00945F81">
        <w:t xml:space="preserve">poruší svou povinnost vyplývající z </w:t>
      </w:r>
      <w:r w:rsidR="00184AD5" w:rsidRPr="00945F81">
        <w:t xml:space="preserve">této Smlouvy </w:t>
      </w:r>
      <w:r w:rsidR="0059543D" w:rsidRPr="00945F81">
        <w:t xml:space="preserve">podstatným způsobem, a zároveň v dodatečné šedesátidenní (60denní) lhůtě od doručení výzvy </w:t>
      </w:r>
      <w:r>
        <w:t>Pronajímatele</w:t>
      </w:r>
      <w:r w:rsidRPr="00945F81">
        <w:t xml:space="preserve"> </w:t>
      </w:r>
      <w:r w:rsidR="0059543D" w:rsidRPr="00945F81">
        <w:t xml:space="preserve">nezjedná nápravu. </w:t>
      </w:r>
      <w:r w:rsidR="0059543D" w:rsidRPr="00945F81">
        <w:rPr>
          <w:rFonts w:cstheme="minorHAnsi"/>
        </w:rPr>
        <w:t xml:space="preserve">Za porušení </w:t>
      </w:r>
      <w:r w:rsidR="00045E28" w:rsidRPr="00945F81">
        <w:t xml:space="preserve">této Smlouvy </w:t>
      </w:r>
      <w:r w:rsidR="0059543D" w:rsidRPr="00945F81">
        <w:rPr>
          <w:rFonts w:cstheme="minorHAnsi"/>
        </w:rPr>
        <w:t>podstatným způsobem se považují výlučně následující případy:</w:t>
      </w:r>
    </w:p>
    <w:p w14:paraId="743D359E" w14:textId="146A4295" w:rsidR="0083590A" w:rsidRPr="00945F81" w:rsidRDefault="00E05261" w:rsidP="00FC7DA9">
      <w:pPr>
        <w:pStyle w:val="Nadpis3-BS"/>
      </w:pPr>
      <w:r>
        <w:t>N</w:t>
      </w:r>
      <w:r w:rsidRPr="00945F81">
        <w:t xml:space="preserve">ájemce </w:t>
      </w:r>
      <w:r w:rsidR="0059543D" w:rsidRPr="00945F81">
        <w:t xml:space="preserve">je více než tři (3) měsíce v prodlení s úhradou </w:t>
      </w:r>
      <w:r w:rsidR="00AC2469" w:rsidRPr="00945F81">
        <w:t>plateb</w:t>
      </w:r>
      <w:r w:rsidR="00895C31" w:rsidRPr="00945F81">
        <w:t xml:space="preserve"> </w:t>
      </w:r>
      <w:r w:rsidR="0059543D" w:rsidRPr="00945F81">
        <w:t>Nájemného; a/nebo</w:t>
      </w:r>
    </w:p>
    <w:p w14:paraId="6B3EED53" w14:textId="63D5948C" w:rsidR="0059543D" w:rsidRPr="00945F81" w:rsidRDefault="000949C9" w:rsidP="0073036B">
      <w:pPr>
        <w:pStyle w:val="Nadpis3-BS"/>
      </w:pPr>
      <w:r w:rsidRPr="00945F81">
        <w:t xml:space="preserve">soud prohlásil úpadek </w:t>
      </w:r>
      <w:r w:rsidR="00E05261">
        <w:t>N</w:t>
      </w:r>
      <w:r w:rsidRPr="00945F81">
        <w:t xml:space="preserve">ájemce nebo bylo pravomocně zahájeno likvidační řízení ohledně </w:t>
      </w:r>
      <w:r w:rsidR="00E05261">
        <w:t>N</w:t>
      </w:r>
      <w:r w:rsidR="00E05261" w:rsidRPr="00945F81">
        <w:t>ájemce</w:t>
      </w:r>
      <w:r w:rsidR="00874840" w:rsidRPr="00945F81">
        <w:t>.</w:t>
      </w:r>
    </w:p>
    <w:p w14:paraId="49FA3E9C" w14:textId="361F47DD" w:rsidR="0059543D" w:rsidRPr="00945F81" w:rsidRDefault="00E05261" w:rsidP="00FC7DA9">
      <w:pPr>
        <w:pStyle w:val="Nadpis2-BS"/>
      </w:pPr>
      <w:r>
        <w:rPr>
          <w:rFonts w:cstheme="minorHAnsi"/>
        </w:rPr>
        <w:t>N</w:t>
      </w:r>
      <w:r w:rsidRPr="00945F81">
        <w:rPr>
          <w:rFonts w:cstheme="minorHAnsi"/>
        </w:rPr>
        <w:t>ájemce</w:t>
      </w:r>
      <w:r w:rsidRPr="00945F81">
        <w:t xml:space="preserve"> </w:t>
      </w:r>
      <w:r w:rsidR="0059543D" w:rsidRPr="00945F81">
        <w:t xml:space="preserve">je oprávněn od </w:t>
      </w:r>
      <w:r w:rsidR="001A6CF5" w:rsidRPr="00945F81">
        <w:t xml:space="preserve">této Smlouvy </w:t>
      </w:r>
      <w:r w:rsidR="0059543D" w:rsidRPr="00945F81">
        <w:t xml:space="preserve">odstoupit i před uplynutím ujednané doby výlučně v případě, kdy </w:t>
      </w:r>
      <w:r>
        <w:t>Pronajímatel</w:t>
      </w:r>
      <w:r w:rsidR="00C03D5C" w:rsidRPr="00945F81">
        <w:t xml:space="preserve"> </w:t>
      </w:r>
      <w:r w:rsidR="0059543D" w:rsidRPr="00945F81">
        <w:t xml:space="preserve">poruší svou povinnost vyplývající z </w:t>
      </w:r>
      <w:r w:rsidR="00184AD5" w:rsidRPr="00945F81">
        <w:t xml:space="preserve">této Smlouvy </w:t>
      </w:r>
      <w:r w:rsidR="0059543D" w:rsidRPr="00945F81">
        <w:t xml:space="preserve">podstatným způsobem, </w:t>
      </w:r>
      <w:bookmarkStart w:id="80" w:name="_Hlk51674558"/>
      <w:r w:rsidR="0059543D" w:rsidRPr="00945F81">
        <w:t xml:space="preserve">a zároveň v dodatečné šedesátidenní (60denní) lhůtě od doručení výzvy </w:t>
      </w:r>
      <w:bookmarkStart w:id="81" w:name="_Ref44069109"/>
      <w:bookmarkEnd w:id="79"/>
      <w:r>
        <w:rPr>
          <w:rFonts w:cstheme="minorHAnsi"/>
        </w:rPr>
        <w:t>N</w:t>
      </w:r>
      <w:r w:rsidRPr="00945F81">
        <w:rPr>
          <w:rFonts w:cstheme="minorHAnsi"/>
        </w:rPr>
        <w:t xml:space="preserve">ájemce </w:t>
      </w:r>
      <w:r w:rsidR="0059543D" w:rsidRPr="00945F81">
        <w:rPr>
          <w:rFonts w:cstheme="minorHAnsi"/>
        </w:rPr>
        <w:t>nezjedná nápravu</w:t>
      </w:r>
      <w:bookmarkEnd w:id="80"/>
      <w:r w:rsidR="0059543D" w:rsidRPr="00945F81">
        <w:rPr>
          <w:rFonts w:cstheme="minorHAnsi"/>
        </w:rPr>
        <w:t>.</w:t>
      </w:r>
      <w:bookmarkEnd w:id="81"/>
      <w:r w:rsidR="0059543D" w:rsidRPr="00945F81">
        <w:rPr>
          <w:rFonts w:cstheme="minorHAnsi"/>
        </w:rPr>
        <w:t xml:space="preserve"> </w:t>
      </w:r>
      <w:r w:rsidR="0059543D" w:rsidRPr="00945F81">
        <w:t xml:space="preserve">Za porušení </w:t>
      </w:r>
      <w:r w:rsidR="001612CC" w:rsidRPr="00945F81">
        <w:t xml:space="preserve">této Smlouvy </w:t>
      </w:r>
      <w:r w:rsidR="0059543D" w:rsidRPr="00945F81">
        <w:t>podstatným způsobem se považují výlučně následující případy:</w:t>
      </w:r>
    </w:p>
    <w:p w14:paraId="6F7F4F40" w14:textId="44C03579" w:rsidR="0059543D" w:rsidRPr="00945F81" w:rsidRDefault="00BE0536" w:rsidP="00FC7DA9">
      <w:pPr>
        <w:pStyle w:val="Nadpis3-BS"/>
      </w:pPr>
      <w:r>
        <w:t xml:space="preserve">Předmět nájmu </w:t>
      </w:r>
      <w:r w:rsidR="0059543D" w:rsidRPr="00945F81">
        <w:t xml:space="preserve">ztratí způsobilost k činnosti, k jejímuž výkonu je určen a/nebo k činnosti, ke které ji užívá </w:t>
      </w:r>
      <w:r w:rsidR="00235F36">
        <w:t>N</w:t>
      </w:r>
      <w:r w:rsidR="00235F36" w:rsidRPr="00945F81">
        <w:t>ájemce</w:t>
      </w:r>
      <w:r w:rsidR="0059543D" w:rsidRPr="00945F81">
        <w:t>; a/nebo</w:t>
      </w:r>
    </w:p>
    <w:p w14:paraId="4EB22AB3" w14:textId="7991489C" w:rsidR="00BE0536" w:rsidRPr="009C3917" w:rsidRDefault="009C3917">
      <w:pPr>
        <w:pStyle w:val="Nadpis3-BS"/>
      </w:pPr>
      <w:r>
        <w:t>přestane</w:t>
      </w:r>
      <w:r w:rsidR="0059543D" w:rsidRPr="00945F81">
        <w:t>-li</w:t>
      </w:r>
      <w:r>
        <w:t xml:space="preserve"> být</w:t>
      </w:r>
      <w:r w:rsidRPr="009C3917">
        <w:t xml:space="preserve"> </w:t>
      </w:r>
      <w:r w:rsidR="0059543D" w:rsidRPr="00945F81">
        <w:t xml:space="preserve">Předmět nájmu </w:t>
      </w:r>
      <w:r w:rsidRPr="009C3917">
        <w:t>z objektivních důvodů způsobilý k</w:t>
      </w:r>
      <w:r w:rsidR="0073036B" w:rsidRPr="00945F81">
        <w:t> Účelu nájmu a/nebo k </w:t>
      </w:r>
      <w:r w:rsidRPr="009C3917">
        <w:t>výkonu činnosti, k</w:t>
      </w:r>
      <w:r>
        <w:t> </w:t>
      </w:r>
      <w:r w:rsidR="0073036B" w:rsidRPr="00945F81">
        <w:t>němuž byl</w:t>
      </w:r>
      <w:r w:rsidRPr="009C3917">
        <w:t xml:space="preserve"> určen, a </w:t>
      </w:r>
      <w:r w:rsidR="00235F36">
        <w:t>Pronajímatel</w:t>
      </w:r>
      <w:r w:rsidR="00235F36" w:rsidRPr="009C3917">
        <w:t xml:space="preserve"> </w:t>
      </w:r>
      <w:r w:rsidRPr="009C3917">
        <w:t xml:space="preserve">nezajistí </w:t>
      </w:r>
      <w:r w:rsidR="00235F36">
        <w:t>N</w:t>
      </w:r>
      <w:r w:rsidR="00235F36" w:rsidRPr="00945F81">
        <w:t>ájemci</w:t>
      </w:r>
      <w:r w:rsidR="00235F36" w:rsidRPr="009C3917">
        <w:t xml:space="preserve"> </w:t>
      </w:r>
      <w:r w:rsidRPr="009C3917">
        <w:t>odpovídající náhradní prostory za obdobných smluvních</w:t>
      </w:r>
      <w:r>
        <w:t xml:space="preserve"> </w:t>
      </w:r>
      <w:r w:rsidRPr="009C3917">
        <w:t xml:space="preserve">podmínek, zejména stran </w:t>
      </w:r>
      <w:r w:rsidR="0073036B" w:rsidRPr="00945F81">
        <w:t>N</w:t>
      </w:r>
      <w:r w:rsidR="0059543D" w:rsidRPr="00945F81">
        <w:t>ájemného</w:t>
      </w:r>
      <w:r w:rsidR="00662DEA">
        <w:t xml:space="preserve"> a Úhrad</w:t>
      </w:r>
      <w:r w:rsidRPr="009C3917">
        <w:t xml:space="preserve"> za </w:t>
      </w:r>
      <w:r w:rsidR="00662DEA">
        <w:t>užitá parkovací stání</w:t>
      </w:r>
      <w:r w:rsidR="0059543D" w:rsidRPr="00945F81">
        <w:t xml:space="preserve"> za </w:t>
      </w:r>
      <w:r w:rsidRPr="009C3917">
        <w:t>Předmět nájmu; a/nebo</w:t>
      </w:r>
    </w:p>
    <w:p w14:paraId="25CD46DB" w14:textId="48A5A4BA" w:rsidR="0059543D" w:rsidRPr="00945F81" w:rsidRDefault="0073036B" w:rsidP="00BE0536">
      <w:pPr>
        <w:pStyle w:val="Nadpis3-BS"/>
      </w:pPr>
      <w:r w:rsidRPr="00945F81">
        <w:t xml:space="preserve">soud prohlásil úpadek </w:t>
      </w:r>
      <w:r w:rsidR="00235F36">
        <w:t xml:space="preserve">Pronajímatele </w:t>
      </w:r>
      <w:r w:rsidR="00BE0536">
        <w:t xml:space="preserve">nebo </w:t>
      </w:r>
      <w:r w:rsidRPr="00945F81">
        <w:t>bylo pravomocně zahájeno likvidační</w:t>
      </w:r>
      <w:r w:rsidR="00BE0536">
        <w:t xml:space="preserve"> řízení ohledně </w:t>
      </w:r>
      <w:r w:rsidR="00235F36">
        <w:t>Pronajímatele</w:t>
      </w:r>
      <w:r w:rsidR="00B2512D">
        <w:t>.</w:t>
      </w:r>
    </w:p>
    <w:p w14:paraId="4F240EE8" w14:textId="1A51E9B8" w:rsidR="0083590A" w:rsidRPr="00945F81" w:rsidRDefault="00682DBD" w:rsidP="00FC7DA9">
      <w:pPr>
        <w:pStyle w:val="Nadpis2-BS"/>
      </w:pPr>
      <w:r w:rsidRPr="00945F81">
        <w:lastRenderedPageBreak/>
        <w:t xml:space="preserve">V případě skončení nájemního vztahu dle této Smlouvy je </w:t>
      </w:r>
      <w:r w:rsidR="001C1B47">
        <w:t>Nájemce</w:t>
      </w:r>
      <w:r w:rsidRPr="00945F81">
        <w:t xml:space="preserve"> povinen Předmět nájmu ve</w:t>
      </w:r>
      <w:r w:rsidR="000A6A5D" w:rsidRPr="00945F81">
        <w:t> </w:t>
      </w:r>
      <w:r w:rsidRPr="00945F81">
        <w:t xml:space="preserve">lhůtě </w:t>
      </w:r>
      <w:r w:rsidR="0068656E" w:rsidRPr="00945F81">
        <w:t>devadesáti (90) dnů od ukončení nájemního vztahu</w:t>
      </w:r>
      <w:r w:rsidR="00A35128" w:rsidRPr="00945F81">
        <w:t xml:space="preserve"> dle této Smlouvy </w:t>
      </w:r>
      <w:r w:rsidRPr="00945F81">
        <w:t>vyklidit a vyklizený jej</w:t>
      </w:r>
      <w:r w:rsidR="000A6A5D" w:rsidRPr="00945F81">
        <w:t> </w:t>
      </w:r>
      <w:r w:rsidRPr="00945F81">
        <w:t xml:space="preserve">předat </w:t>
      </w:r>
      <w:r w:rsidR="001A0CE6">
        <w:t>Pronajímateli</w:t>
      </w:r>
      <w:r w:rsidR="000A6A5D" w:rsidRPr="00945F81">
        <w:t>, nedohodnou-li se Smluvní strany jinak</w:t>
      </w:r>
      <w:r w:rsidR="000D792C" w:rsidRPr="00945F81">
        <w:t xml:space="preserve">. </w:t>
      </w:r>
      <w:r w:rsidR="001C1B47">
        <w:t>Nájemce</w:t>
      </w:r>
      <w:r w:rsidR="000D792C" w:rsidRPr="00945F81">
        <w:t xml:space="preserve"> je současně povinen vrátit </w:t>
      </w:r>
      <w:r w:rsidR="001A0CE6">
        <w:t>Pronajímateli</w:t>
      </w:r>
      <w:r w:rsidR="000D792C" w:rsidRPr="00945F81">
        <w:t xml:space="preserve"> všechny prostředky </w:t>
      </w:r>
      <w:r w:rsidR="00A36181" w:rsidRPr="00945F81">
        <w:t xml:space="preserve">k </w:t>
      </w:r>
      <w:r w:rsidR="000D792C" w:rsidRPr="00945F81">
        <w:t>zajištění přístupu k Předmětu nájmu (např.</w:t>
      </w:r>
      <w:r w:rsidR="00A36181" w:rsidRPr="00945F81">
        <w:t> </w:t>
      </w:r>
      <w:r w:rsidR="001B4C2F" w:rsidRPr="00945F81">
        <w:t>vjezdové</w:t>
      </w:r>
      <w:r w:rsidR="000D792C" w:rsidRPr="00945F81">
        <w:t xml:space="preserve"> karty).</w:t>
      </w:r>
      <w:r w:rsidR="00FE1C58">
        <w:t xml:space="preserve"> </w:t>
      </w:r>
      <w:r w:rsidR="00FE1C58" w:rsidRPr="00C65699">
        <w:t xml:space="preserve">Do doby předání Předmětu nájmu </w:t>
      </w:r>
      <w:r w:rsidR="00F05D7A">
        <w:t>Pronajímateli</w:t>
      </w:r>
      <w:r w:rsidR="00F05D7A" w:rsidRPr="00C65699">
        <w:t xml:space="preserve"> </w:t>
      </w:r>
      <w:r w:rsidR="00FE1C58" w:rsidRPr="00C65699">
        <w:t xml:space="preserve">se </w:t>
      </w:r>
      <w:r w:rsidR="00F05D7A">
        <w:t>N</w:t>
      </w:r>
      <w:r w:rsidR="00F05D7A" w:rsidRPr="00C65699">
        <w:t xml:space="preserve">ájemce </w:t>
      </w:r>
      <w:r w:rsidR="00FE1C58" w:rsidRPr="00C65699">
        <w:t>zavazuje za užívání Předmětu nájmu hradit Nájemné, respektive jeho poměrnou výši.</w:t>
      </w:r>
    </w:p>
    <w:p w14:paraId="355CC1D5" w14:textId="0363FE76" w:rsidR="00142821" w:rsidRPr="00945F81" w:rsidRDefault="00142821" w:rsidP="00650E34">
      <w:pPr>
        <w:pStyle w:val="Nadpis1-BS"/>
        <w:keepNext/>
      </w:pPr>
      <w:bookmarkStart w:id="82" w:name="_Ref44051593"/>
      <w:bookmarkStart w:id="83" w:name="_Toc55220658"/>
      <w:bookmarkStart w:id="84" w:name="_Toc81999969"/>
      <w:bookmarkStart w:id="85" w:name="_Toc427399491"/>
      <w:r w:rsidRPr="00945F81">
        <w:t>Oznamování</w:t>
      </w:r>
      <w:bookmarkEnd w:id="82"/>
      <w:bookmarkEnd w:id="83"/>
      <w:bookmarkEnd w:id="84"/>
    </w:p>
    <w:p w14:paraId="4284E344" w14:textId="77777777" w:rsidR="00AC5304" w:rsidRPr="00945F81" w:rsidRDefault="00AC5304" w:rsidP="00650E34">
      <w:pPr>
        <w:pStyle w:val="Nadpis2-BS"/>
        <w:keepNext/>
      </w:pPr>
      <w:r w:rsidRPr="00945F81">
        <w:rPr>
          <w:rFonts w:asciiTheme="minorHAnsi" w:hAnsiTheme="minorHAnsi" w:cstheme="minorHAnsi"/>
        </w:rPr>
        <w:t xml:space="preserve">Oznámení nebo jiná sdělení podle této Smlouvy musí být učiněna písemně v českém jazyce, a to formou dopisu nebo e-mailu, není-li v této Smlouvě výslovně stanoveno jinak. Oznámení nebo jiná sdělení podle této Smlouvy se budou považovat za řádně učiněná, pokud budou doručena osobně, poštou či kurýrem nebo e-mailem na níže uvedené adresy nebo na jinou adresu, kterou příslušná Smluvní strana oznámí písemně druhé Smluvní straně, není-li v této Smlouvě výslovně stanoveno jinak. </w:t>
      </w:r>
      <w:r w:rsidRPr="00945F81">
        <w:rPr>
          <w:rFonts w:asciiTheme="minorHAnsi" w:hAnsiTheme="minorHAnsi"/>
          <w:bCs/>
        </w:rPr>
        <w:t>Jakékoli</w:t>
      </w:r>
      <w:r w:rsidR="007F3D4C" w:rsidRPr="00945F81">
        <w:rPr>
          <w:rFonts w:asciiTheme="minorHAnsi" w:hAnsiTheme="minorHAnsi"/>
          <w:bCs/>
        </w:rPr>
        <w:t xml:space="preserve"> </w:t>
      </w:r>
      <w:r w:rsidRPr="00945F81">
        <w:rPr>
          <w:rFonts w:asciiTheme="minorHAnsi" w:hAnsiTheme="minorHAnsi"/>
          <w:bCs/>
        </w:rPr>
        <w:t>úkony směřující k ukončení této Smlouvy musí být oznámeny druhé Smluvní straně formou doporučeného dopisu</w:t>
      </w:r>
    </w:p>
    <w:p w14:paraId="7F0F8E34" w14:textId="538003F8" w:rsidR="00142821" w:rsidRPr="00945F81" w:rsidRDefault="001A0CE6" w:rsidP="00FC7DA9">
      <w:pPr>
        <w:pStyle w:val="Nadpis3-BS"/>
      </w:pPr>
      <w:r>
        <w:t>Pronajímatel</w:t>
      </w:r>
      <w:r w:rsidR="00142821" w:rsidRPr="00945F81">
        <w:t>:</w:t>
      </w:r>
    </w:p>
    <w:p w14:paraId="12CF4D51" w14:textId="77777777" w:rsidR="00142821" w:rsidRPr="00945F81" w:rsidRDefault="00142821" w:rsidP="00FC7DA9">
      <w:pPr>
        <w:pStyle w:val="Normlnodsazen-BS"/>
        <w:spacing w:before="240" w:after="60"/>
        <w:ind w:left="1418"/>
        <w:rPr>
          <w:color w:val="auto"/>
          <w:highlight w:val="yellow"/>
        </w:rPr>
      </w:pPr>
      <w:r w:rsidRPr="00945F81">
        <w:rPr>
          <w:color w:val="auto"/>
        </w:rPr>
        <w:t>Adresa:</w:t>
      </w:r>
      <w:r w:rsidRPr="00945F81">
        <w:rPr>
          <w:color w:val="auto"/>
        </w:rPr>
        <w:tab/>
      </w:r>
      <w:r w:rsidRPr="00945F81">
        <w:rPr>
          <w:color w:val="auto"/>
        </w:rPr>
        <w:tab/>
      </w:r>
      <w:r w:rsidR="003F5054" w:rsidRPr="00945F81">
        <w:rPr>
          <w:color w:val="auto"/>
        </w:rPr>
        <w:t xml:space="preserve">třída Míru 90, </w:t>
      </w:r>
      <w:proofErr w:type="gramStart"/>
      <w:r w:rsidR="003F5054" w:rsidRPr="00945F81">
        <w:rPr>
          <w:color w:val="auto"/>
        </w:rPr>
        <w:t>Zelené</w:t>
      </w:r>
      <w:proofErr w:type="gramEnd"/>
      <w:r w:rsidR="003F5054" w:rsidRPr="00945F81">
        <w:rPr>
          <w:color w:val="auto"/>
        </w:rPr>
        <w:t xml:space="preserve"> Předměstí, 530 02 Pardubice</w:t>
      </w:r>
    </w:p>
    <w:p w14:paraId="35D5C99C" w14:textId="77777777" w:rsidR="00142821" w:rsidRPr="00945F81" w:rsidRDefault="00142821" w:rsidP="00FC7DA9">
      <w:pPr>
        <w:pStyle w:val="Normlnodsazen-BS"/>
        <w:spacing w:before="240" w:after="60"/>
        <w:ind w:left="1418"/>
        <w:rPr>
          <w:color w:val="auto"/>
          <w:highlight w:val="yellow"/>
        </w:rPr>
      </w:pPr>
      <w:r w:rsidRPr="00945F81">
        <w:rPr>
          <w:color w:val="auto"/>
        </w:rPr>
        <w:t>K rukám:</w:t>
      </w:r>
      <w:r w:rsidRPr="00945F81">
        <w:rPr>
          <w:color w:val="auto"/>
        </w:rPr>
        <w:tab/>
      </w:r>
      <w:r w:rsidR="003F5054" w:rsidRPr="00945F81">
        <w:rPr>
          <w:color w:val="auto"/>
        </w:rPr>
        <w:t>místopředsedy představenstva</w:t>
      </w:r>
    </w:p>
    <w:p w14:paraId="65A42D74" w14:textId="299A07EC" w:rsidR="00142821" w:rsidRPr="00945F81" w:rsidRDefault="00142821" w:rsidP="00FC7DA9">
      <w:pPr>
        <w:pStyle w:val="Normlnodsazen-BS"/>
        <w:spacing w:before="240" w:after="60"/>
        <w:ind w:left="1418"/>
        <w:rPr>
          <w:color w:val="auto"/>
          <w:highlight w:val="yellow"/>
        </w:rPr>
      </w:pPr>
      <w:r w:rsidRPr="00945F81">
        <w:rPr>
          <w:color w:val="auto"/>
        </w:rPr>
        <w:t>Telefon:</w:t>
      </w:r>
      <w:r w:rsidRPr="00945F81">
        <w:rPr>
          <w:color w:val="auto"/>
        </w:rPr>
        <w:tab/>
      </w:r>
    </w:p>
    <w:p w14:paraId="6670956D" w14:textId="152EB730" w:rsidR="00142821" w:rsidRPr="00945F81" w:rsidRDefault="00142821" w:rsidP="00FC7DA9">
      <w:pPr>
        <w:pStyle w:val="Normlnodsazen-BS"/>
        <w:spacing w:before="240" w:after="60"/>
        <w:ind w:left="1418"/>
        <w:rPr>
          <w:color w:val="auto"/>
          <w:highlight w:val="yellow"/>
        </w:rPr>
      </w:pPr>
      <w:r w:rsidRPr="00945F81">
        <w:rPr>
          <w:color w:val="auto"/>
        </w:rPr>
        <w:t>Email:</w:t>
      </w:r>
      <w:r w:rsidRPr="00945F81">
        <w:rPr>
          <w:color w:val="auto"/>
        </w:rPr>
        <w:tab/>
      </w:r>
      <w:r w:rsidRPr="00945F81">
        <w:rPr>
          <w:color w:val="auto"/>
        </w:rPr>
        <w:tab/>
      </w:r>
    </w:p>
    <w:p w14:paraId="08217215" w14:textId="3AABF049" w:rsidR="00142821" w:rsidRPr="00945F81" w:rsidRDefault="001C1B47" w:rsidP="00FC7DA9">
      <w:pPr>
        <w:pStyle w:val="Nadpis3-BS"/>
      </w:pPr>
      <w:r>
        <w:t>Nájemce</w:t>
      </w:r>
      <w:r w:rsidR="00142821" w:rsidRPr="00945F81">
        <w:t>:</w:t>
      </w:r>
    </w:p>
    <w:p w14:paraId="0622504C" w14:textId="77777777" w:rsidR="00142821" w:rsidRPr="00945F81" w:rsidRDefault="00142821" w:rsidP="00FC7DA9">
      <w:pPr>
        <w:pStyle w:val="Normlnodsazen-BS"/>
        <w:spacing w:before="240" w:after="60"/>
        <w:ind w:left="1418"/>
        <w:rPr>
          <w:color w:val="auto"/>
          <w:highlight w:val="yellow"/>
        </w:rPr>
      </w:pPr>
      <w:r w:rsidRPr="00945F81">
        <w:rPr>
          <w:color w:val="auto"/>
        </w:rPr>
        <w:t>Adresa:</w:t>
      </w:r>
      <w:r w:rsidRPr="00945F81">
        <w:rPr>
          <w:color w:val="auto"/>
        </w:rPr>
        <w:tab/>
      </w:r>
      <w:r w:rsidRPr="00945F81">
        <w:rPr>
          <w:color w:val="auto"/>
        </w:rPr>
        <w:tab/>
      </w:r>
      <w:r w:rsidR="003306B8" w:rsidRPr="00945F81">
        <w:rPr>
          <w:color w:val="auto"/>
        </w:rPr>
        <w:t xml:space="preserve">Sukova třída 1735, </w:t>
      </w:r>
      <w:proofErr w:type="gramStart"/>
      <w:r w:rsidR="003306B8" w:rsidRPr="00945F81">
        <w:rPr>
          <w:color w:val="auto"/>
        </w:rPr>
        <w:t>Zelené</w:t>
      </w:r>
      <w:proofErr w:type="gramEnd"/>
      <w:r w:rsidR="003306B8" w:rsidRPr="00945F81">
        <w:rPr>
          <w:color w:val="auto"/>
        </w:rPr>
        <w:t xml:space="preserve"> Předměstí, 530 02 Pardubice</w:t>
      </w:r>
    </w:p>
    <w:p w14:paraId="6D6F1DB7" w14:textId="3C3666BB" w:rsidR="00142821" w:rsidRPr="00945F81" w:rsidRDefault="00142821" w:rsidP="00FC7DA9">
      <w:pPr>
        <w:pStyle w:val="Normlnodsazen-BS"/>
        <w:spacing w:before="240" w:after="60"/>
        <w:ind w:left="1418"/>
        <w:rPr>
          <w:color w:val="auto"/>
        </w:rPr>
      </w:pPr>
      <w:r w:rsidRPr="00945F81">
        <w:rPr>
          <w:color w:val="auto"/>
        </w:rPr>
        <w:t>K rukám:</w:t>
      </w:r>
      <w:r w:rsidRPr="00945F81">
        <w:rPr>
          <w:color w:val="auto"/>
        </w:rPr>
        <w:tab/>
      </w:r>
    </w:p>
    <w:p w14:paraId="5AD3F8D4" w14:textId="302A6DA0" w:rsidR="003306B8" w:rsidRPr="00945F81" w:rsidRDefault="003306B8" w:rsidP="00FC7DA9">
      <w:pPr>
        <w:pStyle w:val="Normlnodsazen-BS"/>
        <w:spacing w:before="240" w:after="60"/>
        <w:ind w:left="1418"/>
        <w:rPr>
          <w:color w:val="auto"/>
          <w:highlight w:val="yellow"/>
        </w:rPr>
      </w:pPr>
      <w:r w:rsidRPr="00945F81">
        <w:rPr>
          <w:color w:val="auto"/>
        </w:rPr>
        <w:tab/>
      </w:r>
      <w:r w:rsidRPr="00945F81">
        <w:rPr>
          <w:color w:val="auto"/>
        </w:rPr>
        <w:tab/>
      </w:r>
    </w:p>
    <w:p w14:paraId="10FDC6E4" w14:textId="0E0FF9EA" w:rsidR="00142821" w:rsidRPr="00945F81" w:rsidRDefault="00142821" w:rsidP="00FC7DA9">
      <w:pPr>
        <w:pStyle w:val="Normlnodsazen-BS"/>
        <w:spacing w:before="240" w:after="60"/>
        <w:ind w:left="1418"/>
        <w:rPr>
          <w:color w:val="auto"/>
          <w:highlight w:val="yellow"/>
        </w:rPr>
      </w:pPr>
      <w:r w:rsidRPr="00945F81">
        <w:rPr>
          <w:color w:val="auto"/>
        </w:rPr>
        <w:t>Telefon:</w:t>
      </w:r>
      <w:r w:rsidRPr="00945F81">
        <w:rPr>
          <w:color w:val="auto"/>
        </w:rPr>
        <w:tab/>
      </w:r>
    </w:p>
    <w:p w14:paraId="72C3E58D" w14:textId="15F341A7" w:rsidR="00142821" w:rsidRPr="00945F81" w:rsidRDefault="00142821" w:rsidP="00FC7DA9">
      <w:pPr>
        <w:pStyle w:val="Normlnodsazen-BS"/>
        <w:spacing w:before="240" w:after="60"/>
        <w:ind w:left="1418"/>
        <w:rPr>
          <w:color w:val="auto"/>
          <w:highlight w:val="yellow"/>
        </w:rPr>
      </w:pPr>
      <w:r w:rsidRPr="00945F81">
        <w:rPr>
          <w:color w:val="auto"/>
        </w:rPr>
        <w:t>Email:</w:t>
      </w:r>
      <w:r w:rsidRPr="00945F81">
        <w:rPr>
          <w:color w:val="auto"/>
        </w:rPr>
        <w:tab/>
      </w:r>
      <w:r w:rsidRPr="00945F81">
        <w:rPr>
          <w:color w:val="auto"/>
        </w:rPr>
        <w:tab/>
      </w:r>
    </w:p>
    <w:p w14:paraId="604A526C" w14:textId="77777777" w:rsidR="00142821" w:rsidRPr="00945F81" w:rsidRDefault="00142821" w:rsidP="00FC7DA9">
      <w:pPr>
        <w:pStyle w:val="Nadpis2-BS"/>
      </w:pPr>
      <w:r w:rsidRPr="00945F81">
        <w:rPr>
          <w:rFonts w:asciiTheme="minorHAnsi" w:hAnsiTheme="minorHAnsi"/>
          <w:bCs/>
        </w:rPr>
        <w:t>Jakékoli změny údajů pro oznamování je příslušná Smluvní strana povinna neprodleně oznámit druhé Smluvní straně formou dopisu nebo e-mailu. Účinnost oznámení nastává desátým (10.) dnem následujícím po dni doručení takového oznámení druhé Smluvní straně.</w:t>
      </w:r>
    </w:p>
    <w:p w14:paraId="1E48F159" w14:textId="77777777" w:rsidR="00142821" w:rsidRPr="00945F81" w:rsidRDefault="00A12C83" w:rsidP="00650E34">
      <w:pPr>
        <w:pStyle w:val="Nadpis1-BS"/>
      </w:pPr>
      <w:bookmarkStart w:id="86" w:name="_Ref50116901"/>
      <w:bookmarkStart w:id="87" w:name="_Toc55220659"/>
      <w:bookmarkStart w:id="88" w:name="_Ref79765866"/>
      <w:bookmarkStart w:id="89" w:name="_Toc81999970"/>
      <w:bookmarkEnd w:id="85"/>
      <w:r w:rsidRPr="00945F81">
        <w:t>Ochrana důvěrných informací</w:t>
      </w:r>
      <w:bookmarkEnd w:id="86"/>
      <w:bookmarkEnd w:id="87"/>
      <w:bookmarkEnd w:id="88"/>
      <w:bookmarkEnd w:id="89"/>
    </w:p>
    <w:p w14:paraId="6F5F9D53" w14:textId="77777777" w:rsidR="00156712" w:rsidRPr="00945F81" w:rsidRDefault="00D448B5" w:rsidP="00650E34">
      <w:pPr>
        <w:pStyle w:val="Nadpis2-BS"/>
      </w:pPr>
      <w:bookmarkStart w:id="90" w:name="_Ref451422077"/>
      <w:r w:rsidRPr="00945F81">
        <w:t>Smluvní strany se dohodly, že veškeré informace, které si poskytnou, nebo které obdrží na základě či v souvislosti s plněním této Smlouvy, budou považovány za důvěrné, přičemž Smluvní strany budou zachovávat o takovýchto důvěrných informacích mlčenlivost, a to s výjimkou (i) svých poradců vázaných povinností mlčenlivosti ve stejném rozsahu jako Smluvní strany a SMP, (</w:t>
      </w:r>
      <w:proofErr w:type="spellStart"/>
      <w:r w:rsidRPr="00945F81">
        <w:t>ii</w:t>
      </w:r>
      <w:proofErr w:type="spellEnd"/>
      <w:r w:rsidRPr="00945F81">
        <w:t>) příslušných státních a jiných správních úřadů a soudů, pokud jsou Smluvní strany povinny podle obecně závazných předpisů jim tyto informace poskytnout, (</w:t>
      </w:r>
      <w:proofErr w:type="spellStart"/>
      <w:r w:rsidRPr="00945F81">
        <w:t>iii</w:t>
      </w:r>
      <w:proofErr w:type="spellEnd"/>
      <w:r w:rsidRPr="00945F81">
        <w:t xml:space="preserve">) informací, které jsou nebo se stanou veřejně dostupnými jinak než porušením této Smlouvy </w:t>
      </w:r>
      <w:r w:rsidRPr="00945F81">
        <w:lastRenderedPageBreak/>
        <w:t>a/nebo (</w:t>
      </w:r>
      <w:proofErr w:type="spellStart"/>
      <w:r w:rsidRPr="00945F81">
        <w:t>iv</w:t>
      </w:r>
      <w:proofErr w:type="spellEnd"/>
      <w:r w:rsidRPr="00945F81">
        <w:t>) plnění informační povinnosti vyplývající pro kteroukoli ze Smluvních stran z právních předpisů (např. zákon č. 106/1999 Sb., o svobodném přístupu k informacím, ve znění pozdějších předpisů atp.). V rozsahu, v jakém se vztahuje výjimka dle tohoto ustanovení na kteroukoli ze Smluvních stran, platí takováto výjimka i pro druhou stranu.</w:t>
      </w:r>
    </w:p>
    <w:p w14:paraId="4223699F" w14:textId="03A38C38" w:rsidR="00D448B5" w:rsidRPr="00945F81" w:rsidRDefault="00D448B5" w:rsidP="00FC7DA9">
      <w:pPr>
        <w:pStyle w:val="Nadpis2-BS"/>
      </w:pPr>
      <w:bookmarkStart w:id="91" w:name="_Ref36046855"/>
      <w:r w:rsidRPr="00945F81">
        <w:rPr>
          <w:rFonts w:asciiTheme="minorHAnsi" w:hAnsiTheme="minorHAnsi" w:cstheme="minorHAnsi"/>
        </w:rPr>
        <w:t>Smluvní strany v každém případě zajistí</w:t>
      </w:r>
      <w:r w:rsidR="00490021" w:rsidRPr="00945F81">
        <w:rPr>
          <w:rFonts w:asciiTheme="minorHAnsi" w:hAnsiTheme="minorHAnsi" w:cstheme="minorHAnsi"/>
        </w:rPr>
        <w:t xml:space="preserve"> </w:t>
      </w:r>
      <w:r w:rsidRPr="00945F81">
        <w:rPr>
          <w:rFonts w:asciiTheme="minorHAnsi" w:hAnsiTheme="minorHAnsi" w:cstheme="minorHAnsi"/>
        </w:rPr>
        <w:t xml:space="preserve">vázanost povinností mlčenlivosti </w:t>
      </w:r>
      <w:r w:rsidR="00490021" w:rsidRPr="00945F81">
        <w:rPr>
          <w:rFonts w:asciiTheme="minorHAnsi" w:hAnsiTheme="minorHAnsi" w:cstheme="minorHAnsi"/>
        </w:rPr>
        <w:t xml:space="preserve">u </w:t>
      </w:r>
      <w:r w:rsidRPr="00945F81">
        <w:rPr>
          <w:rFonts w:asciiTheme="minorHAnsi" w:hAnsiTheme="minorHAnsi" w:cstheme="minorHAnsi"/>
        </w:rPr>
        <w:t>veškerých svých zaměstnanců a dalších osob v pracovněprávních, služebních či jiných vztazích, členů svých orgánů, veškerých spolupracujících osob a dále vešker</w:t>
      </w:r>
      <w:r w:rsidR="00680027" w:rsidRPr="00945F81">
        <w:rPr>
          <w:rFonts w:asciiTheme="minorHAnsi" w:hAnsiTheme="minorHAnsi" w:cstheme="minorHAnsi"/>
        </w:rPr>
        <w:t>ých</w:t>
      </w:r>
      <w:r w:rsidRPr="00945F81">
        <w:rPr>
          <w:rFonts w:asciiTheme="minorHAnsi" w:hAnsiTheme="minorHAnsi" w:cstheme="minorHAnsi"/>
        </w:rPr>
        <w:t xml:space="preserve"> třetí</w:t>
      </w:r>
      <w:r w:rsidR="00680027" w:rsidRPr="00945F81">
        <w:rPr>
          <w:rFonts w:asciiTheme="minorHAnsi" w:hAnsiTheme="minorHAnsi" w:cstheme="minorHAnsi"/>
        </w:rPr>
        <w:t>ch</w:t>
      </w:r>
      <w:r w:rsidRPr="00945F81">
        <w:rPr>
          <w:rFonts w:asciiTheme="minorHAnsi" w:hAnsiTheme="minorHAnsi" w:cstheme="minorHAnsi"/>
        </w:rPr>
        <w:t xml:space="preserve"> osob včetně poradců, které přijdou do styku s informacemi chráněnými tímto ustanovením </w:t>
      </w:r>
      <w:r w:rsidR="00A57E3D">
        <w:rPr>
          <w:rFonts w:asciiTheme="minorHAnsi" w:hAnsiTheme="minorHAnsi" w:cstheme="minorHAnsi"/>
        </w:rPr>
        <w:t xml:space="preserve">dle čl. </w:t>
      </w:r>
      <w:r w:rsidR="008D4A03">
        <w:rPr>
          <w:rFonts w:asciiTheme="minorHAnsi" w:hAnsiTheme="minorHAnsi" w:cstheme="minorHAnsi"/>
        </w:rPr>
        <w:fldChar w:fldCharType="begin"/>
      </w:r>
      <w:r w:rsidR="008D4A03">
        <w:rPr>
          <w:rFonts w:asciiTheme="minorHAnsi" w:hAnsiTheme="minorHAnsi" w:cstheme="minorHAnsi"/>
        </w:rPr>
        <w:instrText xml:space="preserve"> REF _Ref79765866 \r \h </w:instrText>
      </w:r>
      <w:r w:rsidR="008D4A03">
        <w:rPr>
          <w:rFonts w:asciiTheme="minorHAnsi" w:hAnsiTheme="minorHAnsi" w:cstheme="minorHAnsi"/>
        </w:rPr>
      </w:r>
      <w:r w:rsidR="008D4A03">
        <w:rPr>
          <w:rFonts w:asciiTheme="minorHAnsi" w:hAnsiTheme="minorHAnsi" w:cstheme="minorHAnsi"/>
        </w:rPr>
        <w:fldChar w:fldCharType="separate"/>
      </w:r>
      <w:r w:rsidR="00B1134A">
        <w:rPr>
          <w:rFonts w:asciiTheme="minorHAnsi" w:hAnsiTheme="minorHAnsi" w:cstheme="minorHAnsi"/>
        </w:rPr>
        <w:t>14</w:t>
      </w:r>
      <w:r w:rsidR="008D4A03">
        <w:rPr>
          <w:rFonts w:asciiTheme="minorHAnsi" w:hAnsiTheme="minorHAnsi" w:cstheme="minorHAnsi"/>
        </w:rPr>
        <w:fldChar w:fldCharType="end"/>
      </w:r>
      <w:r w:rsidR="008D4A03">
        <w:rPr>
          <w:rFonts w:asciiTheme="minorHAnsi" w:hAnsiTheme="minorHAnsi" w:cstheme="minorHAnsi"/>
        </w:rPr>
        <w:t xml:space="preserve"> </w:t>
      </w:r>
      <w:r w:rsidR="00A57E3D">
        <w:rPr>
          <w:rFonts w:asciiTheme="minorHAnsi" w:hAnsiTheme="minorHAnsi" w:cstheme="minorHAnsi"/>
        </w:rPr>
        <w:t>této Smlouvy</w:t>
      </w:r>
      <w:r w:rsidR="008D4A03">
        <w:rPr>
          <w:rFonts w:asciiTheme="minorHAnsi" w:hAnsiTheme="minorHAnsi" w:cstheme="minorHAnsi"/>
        </w:rPr>
        <w:t xml:space="preserve"> </w:t>
      </w:r>
      <w:r w:rsidRPr="00945F81">
        <w:rPr>
          <w:rFonts w:asciiTheme="minorHAnsi" w:hAnsiTheme="minorHAnsi" w:cstheme="minorHAnsi"/>
        </w:rPr>
        <w:t>o mlčenlivosti, a to ve stejném rozsahu, v jakém se k mlčenlivosti zavazují Smluvní strany dle této Smlouvy.</w:t>
      </w:r>
      <w:bookmarkEnd w:id="91"/>
      <w:r w:rsidRPr="00945F81">
        <w:rPr>
          <w:rFonts w:asciiTheme="minorHAnsi" w:hAnsiTheme="minorHAnsi" w:cstheme="minorHAnsi"/>
        </w:rPr>
        <w:t xml:space="preserve"> Smluvní strany zajistí vázanost povinností mlčenlivosti v každém případě i členy orgánů, které nominovaly do</w:t>
      </w:r>
      <w:r w:rsidR="002A3EB3" w:rsidRPr="00945F81">
        <w:rPr>
          <w:rFonts w:asciiTheme="minorHAnsi" w:hAnsiTheme="minorHAnsi" w:cstheme="minorHAnsi"/>
        </w:rPr>
        <w:t> </w:t>
      </w:r>
      <w:r w:rsidRPr="00945F81">
        <w:rPr>
          <w:rFonts w:asciiTheme="minorHAnsi" w:hAnsiTheme="minorHAnsi" w:cstheme="minorHAnsi"/>
        </w:rPr>
        <w:t>orgánů Společnosti.</w:t>
      </w:r>
    </w:p>
    <w:p w14:paraId="6397C4F6" w14:textId="5B218B3B" w:rsidR="00361A3B" w:rsidRPr="00945F81" w:rsidRDefault="00361A3B" w:rsidP="00FC7DA9">
      <w:pPr>
        <w:pStyle w:val="Nadpis2-BS"/>
      </w:pPr>
      <w:bookmarkStart w:id="92" w:name="_Ref47415160"/>
      <w:r w:rsidRPr="00945F81">
        <w:t>Smluvní strany se dohodly, že povinnost mlčenlivosti (zachování důvěrnosti důvěrných informací) dle tohoto</w:t>
      </w:r>
      <w:r w:rsidR="006819D6">
        <w:t xml:space="preserve"> čl. </w:t>
      </w:r>
      <w:r w:rsidR="006819D6">
        <w:fldChar w:fldCharType="begin"/>
      </w:r>
      <w:r w:rsidR="006819D6">
        <w:instrText xml:space="preserve"> REF _Ref47415160 \r \h </w:instrText>
      </w:r>
      <w:r w:rsidR="006819D6">
        <w:fldChar w:fldCharType="separate"/>
      </w:r>
      <w:r w:rsidR="00B1134A">
        <w:t>14.3</w:t>
      </w:r>
      <w:r w:rsidR="006819D6">
        <w:fldChar w:fldCharType="end"/>
      </w:r>
      <w:r w:rsidR="006819D6">
        <w:t xml:space="preserve"> této</w:t>
      </w:r>
      <w:r w:rsidRPr="00945F81">
        <w:t xml:space="preserve"> Smlouvy trvá i po zániku této Smlouvy.</w:t>
      </w:r>
      <w:r w:rsidR="003F75F7" w:rsidRPr="00945F81">
        <w:t xml:space="preserve"> Smluvní strany dále prohlašují, že skutečnosti uvedené v této Smlouvě nepovažují za obchodní tajemství ve smyslu ustanovení § 504 Občanského zákoníku.</w:t>
      </w:r>
      <w:bookmarkEnd w:id="92"/>
    </w:p>
    <w:p w14:paraId="506C0727" w14:textId="77777777" w:rsidR="00142821" w:rsidRPr="00945F81" w:rsidRDefault="00142821" w:rsidP="00650E34">
      <w:pPr>
        <w:pStyle w:val="Nadpis1-BS"/>
        <w:keepNext/>
      </w:pPr>
      <w:bookmarkStart w:id="93" w:name="_Toc55220660"/>
      <w:bookmarkStart w:id="94" w:name="_Toc81999971"/>
      <w:bookmarkEnd w:id="90"/>
      <w:r w:rsidRPr="00945F81">
        <w:t>Rozhodné právo</w:t>
      </w:r>
      <w:bookmarkEnd w:id="93"/>
      <w:bookmarkEnd w:id="94"/>
    </w:p>
    <w:p w14:paraId="5B5B51B0" w14:textId="77777777" w:rsidR="00142821" w:rsidRPr="00945F81" w:rsidRDefault="00142821" w:rsidP="00650E34">
      <w:pPr>
        <w:pStyle w:val="Nadpis2-BS"/>
        <w:keepNext/>
      </w:pPr>
      <w:r w:rsidRPr="00945F81">
        <w:t>Tato Smlouva</w:t>
      </w:r>
      <w:r w:rsidR="004F7B50" w:rsidRPr="00945F81">
        <w:t xml:space="preserve"> </w:t>
      </w:r>
      <w:r w:rsidR="004F7B50" w:rsidRPr="00945F81">
        <w:rPr>
          <w:rFonts w:asciiTheme="minorHAnsi" w:hAnsiTheme="minorHAnsi" w:cstheme="minorHAnsi"/>
        </w:rPr>
        <w:t>a veškeré dodatky k ní</w:t>
      </w:r>
      <w:r w:rsidRPr="00945F81">
        <w:t xml:space="preserve"> se řídí </w:t>
      </w:r>
      <w:r w:rsidR="004F7B50" w:rsidRPr="00945F81">
        <w:t xml:space="preserve">právním řádem </w:t>
      </w:r>
      <w:r w:rsidRPr="00945F81">
        <w:t>České republiky a je vykládána v</w:t>
      </w:r>
      <w:r w:rsidR="004F7B50" w:rsidRPr="00945F81">
        <w:t> </w:t>
      </w:r>
      <w:r w:rsidRPr="00945F81">
        <w:t>souladu s n</w:t>
      </w:r>
      <w:r w:rsidR="00CA26F2">
        <w:t>í</w:t>
      </w:r>
      <w:r w:rsidRPr="00945F81">
        <w:t>m.</w:t>
      </w:r>
    </w:p>
    <w:p w14:paraId="5959A3B4" w14:textId="77777777" w:rsidR="00142821" w:rsidRPr="00945F81" w:rsidRDefault="00142821" w:rsidP="00FC7DA9">
      <w:pPr>
        <w:pStyle w:val="Nadpis2-BS"/>
      </w:pPr>
      <w:r w:rsidRPr="00945F81">
        <w:t>Další práva a povinnosti Smluvních stran, které tato Smlouva výslovně neupravuje, se řídí ustanoveními Občanského zákoníku, s výjimkou ustanovení vyloučených touto Smlouvou.</w:t>
      </w:r>
    </w:p>
    <w:p w14:paraId="5EEA1744" w14:textId="77777777" w:rsidR="00142821" w:rsidRPr="00945F81" w:rsidRDefault="00142821" w:rsidP="00650E34">
      <w:pPr>
        <w:pStyle w:val="Nadpis1-BS"/>
        <w:keepNext/>
      </w:pPr>
      <w:bookmarkStart w:id="95" w:name="_Toc55220661"/>
      <w:bookmarkStart w:id="96" w:name="_Toc81999972"/>
      <w:r w:rsidRPr="00945F81">
        <w:t>Řešení sporů</w:t>
      </w:r>
      <w:bookmarkEnd w:id="95"/>
      <w:bookmarkEnd w:id="96"/>
    </w:p>
    <w:p w14:paraId="558B749A" w14:textId="77777777" w:rsidR="00142821" w:rsidRPr="00945F81" w:rsidRDefault="00932FB5" w:rsidP="00650E34">
      <w:pPr>
        <w:pStyle w:val="Nadpis2-BS"/>
        <w:keepNext/>
      </w:pPr>
      <w:r w:rsidRPr="00945F81">
        <w:t xml:space="preserve">Smluvní strany se dohodly, že jakékoli spory vyplývající z této </w:t>
      </w:r>
      <w:r w:rsidR="00DF1757" w:rsidRPr="00945F81">
        <w:t xml:space="preserve">Smlouvy </w:t>
      </w:r>
      <w:r w:rsidRPr="00945F81">
        <w:t>nebo vzniklé v souvislosti s ní se pokusí nejprve vyřešit smírnou cestou. Pokud se Smluvní strany nedohodnou na smírném řešení, může se kterákoli ze Smluvních stran obrátit na soud a podat příslušný návrh na zahájení řízení.</w:t>
      </w:r>
    </w:p>
    <w:p w14:paraId="62051D2C" w14:textId="77777777" w:rsidR="00BE7D26" w:rsidRPr="00945F81" w:rsidRDefault="00BE7D26" w:rsidP="00FC7DA9">
      <w:pPr>
        <w:pStyle w:val="Nadpis1-BS"/>
      </w:pPr>
      <w:bookmarkStart w:id="97" w:name="_Toc55220662"/>
      <w:bookmarkStart w:id="98" w:name="_Toc81999973"/>
      <w:r w:rsidRPr="00945F81">
        <w:t>Vymezení vůči Občanskému zákoníku</w:t>
      </w:r>
      <w:bookmarkEnd w:id="97"/>
      <w:bookmarkEnd w:id="98"/>
    </w:p>
    <w:p w14:paraId="793D0A08" w14:textId="534EF0AC" w:rsidR="00BE7D26" w:rsidRPr="00945F81" w:rsidRDefault="009B4272" w:rsidP="00FC7DA9">
      <w:pPr>
        <w:pStyle w:val="Nadpis2-BS"/>
      </w:pPr>
      <w:r w:rsidRPr="00945F81">
        <w:t xml:space="preserve">Smluvní strany se výslovně dohodly, že nad rámec všech jinde v této Smlouvě uvedených vyloučených ustanovení Občanského zákoníku dále vylučují v rozsahu maximálně přípustném dle kogentních ustanovení právních předpisů aplikaci ustanovení </w:t>
      </w:r>
      <w:r w:rsidR="00AE2CAD">
        <w:t xml:space="preserve">§ </w:t>
      </w:r>
      <w:r w:rsidRPr="00945F81">
        <w:rPr>
          <w:rFonts w:cstheme="minorHAnsi"/>
        </w:rPr>
        <w:t xml:space="preserve">1765, § 1766, § 1793, </w:t>
      </w:r>
      <w:r w:rsidR="00275103" w:rsidRPr="00945F81">
        <w:rPr>
          <w:rFonts w:cstheme="minorHAnsi"/>
        </w:rPr>
        <w:t>§</w:t>
      </w:r>
      <w:r w:rsidRPr="00945F81">
        <w:rPr>
          <w:rFonts w:cstheme="minorHAnsi"/>
        </w:rPr>
        <w:t xml:space="preserve"> 2050, § 2207, § 2208 odst. 3, § 2214, § 2215 odst. 1 a 2, § 2218, § 2220, </w:t>
      </w:r>
      <w:r w:rsidR="00AE6034">
        <w:rPr>
          <w:rFonts w:cstheme="minorHAnsi"/>
        </w:rPr>
        <w:t xml:space="preserve">§ 2221 odst. 2, </w:t>
      </w:r>
      <w:r w:rsidRPr="00945F81">
        <w:rPr>
          <w:rFonts w:cstheme="minorHAnsi"/>
        </w:rPr>
        <w:t xml:space="preserve">§ 2228, § 2230, § 2232, § 2234, § </w:t>
      </w:r>
      <w:r w:rsidR="00B71AAB">
        <w:rPr>
          <w:rFonts w:cstheme="minorHAnsi"/>
        </w:rPr>
        <w:t xml:space="preserve">2288, § 2291, </w:t>
      </w:r>
      <w:r w:rsidRPr="00945F81">
        <w:rPr>
          <w:rFonts w:cstheme="minorHAnsi"/>
        </w:rPr>
        <w:t>§ 2292, § 2295, § 2304 a § 2309</w:t>
      </w:r>
      <w:r w:rsidR="00B71AAB">
        <w:t xml:space="preserve"> </w:t>
      </w:r>
      <w:r w:rsidRPr="00945F81">
        <w:t>Občanského zákoníku, na jejich smluvní vztah založený touto Smlouvou.</w:t>
      </w:r>
    </w:p>
    <w:p w14:paraId="35B6C812" w14:textId="77777777" w:rsidR="00265D22" w:rsidRPr="00945F81" w:rsidRDefault="00265D22" w:rsidP="00650E34">
      <w:pPr>
        <w:pStyle w:val="Nadpis1-BS"/>
        <w:tabs>
          <w:tab w:val="clear" w:pos="3828"/>
          <w:tab w:val="num" w:pos="1134"/>
        </w:tabs>
      </w:pPr>
      <w:bookmarkStart w:id="99" w:name="_Toc42099937"/>
      <w:bookmarkStart w:id="100" w:name="_Toc55220663"/>
      <w:bookmarkStart w:id="101" w:name="_Toc81999974"/>
      <w:r w:rsidRPr="00945F81">
        <w:t>Vyšší moc</w:t>
      </w:r>
      <w:bookmarkEnd w:id="99"/>
      <w:bookmarkEnd w:id="100"/>
      <w:bookmarkEnd w:id="101"/>
    </w:p>
    <w:p w14:paraId="40263B6C" w14:textId="20F782A8" w:rsidR="00265D22" w:rsidRPr="00945F81" w:rsidRDefault="009504B1" w:rsidP="00E05261">
      <w:pPr>
        <w:pStyle w:val="Nadpis2-BS"/>
        <w:keepNext/>
        <w:tabs>
          <w:tab w:val="num" w:pos="1843"/>
        </w:tabs>
        <w:rPr>
          <w:b/>
        </w:rPr>
      </w:pPr>
      <w:r w:rsidRPr="00945F81">
        <w:t xml:space="preserve">Smluvní strany sjednávají, že v případě nastání případu vyšší moci vynaloží veškeré úsilí, které po nich lze spravedlivě požadovat, k tomu, aby byl zabezpečen provoz Předmětu nájmu, a to za podmínek co </w:t>
      </w:r>
      <w:proofErr w:type="gramStart"/>
      <w:r w:rsidRPr="00945F81">
        <w:t>nejbližších</w:t>
      </w:r>
      <w:r w:rsidR="00361764" w:rsidRPr="00945F81">
        <w:t xml:space="preserve"> podmínkám</w:t>
      </w:r>
      <w:proofErr w:type="gramEnd"/>
      <w:r w:rsidRPr="00945F81">
        <w:t xml:space="preserve"> dle této Smlouvy. Za tímto účelem Smluvní strany v dobré víře projednají a po vzájemné dohodě přijmou příslušná opatření a učiní veškeré další potřebné kroky, a to v rovině faktické i smluvní.</w:t>
      </w:r>
    </w:p>
    <w:p w14:paraId="22F8EC96" w14:textId="56AA6E4F" w:rsidR="00E24BE5" w:rsidRPr="00945F81" w:rsidRDefault="00E24BE5" w:rsidP="00FC7DA9">
      <w:pPr>
        <w:pStyle w:val="Nadpis2-BS"/>
        <w:tabs>
          <w:tab w:val="num" w:pos="1843"/>
        </w:tabs>
        <w:rPr>
          <w:b/>
        </w:rPr>
      </w:pPr>
      <w:bookmarkStart w:id="102" w:name="_Hlk49195830"/>
      <w:r w:rsidRPr="00C65699">
        <w:rPr>
          <w:bCs/>
        </w:rPr>
        <w:t xml:space="preserve">Smluvní strany berou na vědomí, že </w:t>
      </w:r>
      <w:r w:rsidR="00AC7D03">
        <w:rPr>
          <w:bCs/>
        </w:rPr>
        <w:t>Předmět nájmu</w:t>
      </w:r>
      <w:r w:rsidRPr="00C65699">
        <w:rPr>
          <w:bCs/>
        </w:rPr>
        <w:t xml:space="preserve"> je v souladu s krizovým plánem Pardubického kraje, zpracovávaným </w:t>
      </w:r>
      <w:r w:rsidRPr="00C65699">
        <w:t xml:space="preserve">příslušnými orgány krizového řízení pro účely vyhlášení </w:t>
      </w:r>
      <w:r w:rsidRPr="00C65699">
        <w:lastRenderedPageBreak/>
        <w:t>krizového stavu</w:t>
      </w:r>
      <w:r w:rsidRPr="00C65699">
        <w:rPr>
          <w:bCs/>
        </w:rPr>
        <w:t xml:space="preserve"> (dále jen „</w:t>
      </w:r>
      <w:r w:rsidRPr="00A25D43">
        <w:rPr>
          <w:b/>
        </w:rPr>
        <w:t>Krizový plán</w:t>
      </w:r>
      <w:r w:rsidRPr="00C65699">
        <w:rPr>
          <w:bCs/>
        </w:rPr>
        <w:t>“)</w:t>
      </w:r>
      <w:r w:rsidRPr="00C65699">
        <w:t xml:space="preserve">, </w:t>
      </w:r>
      <w:r>
        <w:t xml:space="preserve">určen jakožto </w:t>
      </w:r>
      <w:r w:rsidRPr="00C65699">
        <w:rPr>
          <w:bCs/>
        </w:rPr>
        <w:t>strategick</w:t>
      </w:r>
      <w:r>
        <w:rPr>
          <w:bCs/>
        </w:rPr>
        <w:t>é</w:t>
      </w:r>
      <w:r w:rsidRPr="00C65699">
        <w:rPr>
          <w:bCs/>
        </w:rPr>
        <w:t xml:space="preserve"> míst</w:t>
      </w:r>
      <w:r>
        <w:rPr>
          <w:bCs/>
        </w:rPr>
        <w:t>o</w:t>
      </w:r>
      <w:r w:rsidRPr="00C65699">
        <w:rPr>
          <w:bCs/>
        </w:rPr>
        <w:t xml:space="preserve">. V případě </w:t>
      </w:r>
      <w:r w:rsidRPr="00C65699">
        <w:t>vyhlášení krizového stavu a nezbytnosti realizace souvisejících mimořádných opatření</w:t>
      </w:r>
      <w:r w:rsidRPr="00C65699">
        <w:rPr>
          <w:bCs/>
        </w:rPr>
        <w:t xml:space="preserve"> dle Krizového plánu mohou příslušné orgány krizového řízení určit </w:t>
      </w:r>
      <w:r w:rsidR="00AC7D03">
        <w:rPr>
          <w:bCs/>
        </w:rPr>
        <w:t>Předmět nájmu</w:t>
      </w:r>
      <w:r w:rsidR="00AC7D03" w:rsidRPr="00C65699">
        <w:rPr>
          <w:bCs/>
        </w:rPr>
        <w:t xml:space="preserve"> </w:t>
      </w:r>
      <w:r w:rsidRPr="00C65699">
        <w:rPr>
          <w:bCs/>
        </w:rPr>
        <w:t>jakožto místo určené pro shromažďování evakuovaných osob v rámci SMP, v důsledku čehož by mohlo dojít k zásahu do běžného provozu</w:t>
      </w:r>
      <w:r>
        <w:rPr>
          <w:bCs/>
        </w:rPr>
        <w:t xml:space="preserve"> </w:t>
      </w:r>
      <w:bookmarkStart w:id="103" w:name="_Hlk49196846"/>
      <w:r>
        <w:rPr>
          <w:bCs/>
        </w:rPr>
        <w:t>a obvyklého užívání</w:t>
      </w:r>
      <w:r w:rsidRPr="00C65699">
        <w:rPr>
          <w:bCs/>
        </w:rPr>
        <w:t xml:space="preserve"> </w:t>
      </w:r>
      <w:bookmarkEnd w:id="103"/>
      <w:r w:rsidR="003C6595">
        <w:rPr>
          <w:bCs/>
        </w:rPr>
        <w:t>Předmětu nájmu</w:t>
      </w:r>
      <w:r w:rsidRPr="00C65699">
        <w:rPr>
          <w:bCs/>
        </w:rPr>
        <w:t xml:space="preserve">, a tím i k omezení užívání Předmětu nájmu </w:t>
      </w:r>
      <w:r w:rsidR="00235F36">
        <w:rPr>
          <w:bCs/>
        </w:rPr>
        <w:t>N</w:t>
      </w:r>
      <w:r w:rsidRPr="00C65699">
        <w:rPr>
          <w:bCs/>
        </w:rPr>
        <w:t>ájemcem v souladu s Účelem nájmu, a to výlučně za účelem naplnění opatření dle</w:t>
      </w:r>
      <w:r>
        <w:rPr>
          <w:bCs/>
        </w:rPr>
        <w:t> </w:t>
      </w:r>
      <w:r w:rsidRPr="00C65699">
        <w:rPr>
          <w:bCs/>
        </w:rPr>
        <w:t xml:space="preserve">Krizového plánu; </w:t>
      </w:r>
      <w:r w:rsidR="00235F36">
        <w:t>Pronajímatel</w:t>
      </w:r>
      <w:r w:rsidR="00235F36" w:rsidRPr="00A25D43">
        <w:t xml:space="preserve"> </w:t>
      </w:r>
      <w:r w:rsidRPr="00A25D43">
        <w:t xml:space="preserve">je v takovém případě povinen </w:t>
      </w:r>
      <w:r w:rsidR="00FE0616">
        <w:t>bezodkladně (tj. bezprostředně poté, co dojde k aktivaci Krizového plánu a Předmět nájmu bude určen jako strategické místo)</w:t>
      </w:r>
      <w:r w:rsidRPr="00A25D43">
        <w:t xml:space="preserve"> informovat </w:t>
      </w:r>
      <w:r w:rsidR="00235F36">
        <w:t>N</w:t>
      </w:r>
      <w:r w:rsidR="00235F36" w:rsidRPr="00A25D43">
        <w:t xml:space="preserve">ájemce </w:t>
      </w:r>
      <w:r w:rsidRPr="00A25D43">
        <w:t xml:space="preserve">o nezbytné míře a rozsahu omezení </w:t>
      </w:r>
      <w:r w:rsidR="00235F36">
        <w:rPr>
          <w:rFonts w:asciiTheme="minorHAnsi" w:hAnsiTheme="minorHAnsi"/>
        </w:rPr>
        <w:t>N</w:t>
      </w:r>
      <w:r w:rsidR="00235F36" w:rsidRPr="00A25D43">
        <w:rPr>
          <w:rFonts w:asciiTheme="minorHAnsi" w:hAnsiTheme="minorHAnsi"/>
        </w:rPr>
        <w:t xml:space="preserve">ájemce </w:t>
      </w:r>
      <w:r w:rsidRPr="00A25D43">
        <w:rPr>
          <w:rFonts w:asciiTheme="minorHAnsi" w:hAnsiTheme="minorHAnsi"/>
        </w:rPr>
        <w:t xml:space="preserve">v užívání Předmětu nájmu oproti rozsahu ujednanému v </w:t>
      </w:r>
      <w:r w:rsidRPr="00A25D43">
        <w:t xml:space="preserve">této </w:t>
      </w:r>
      <w:r w:rsidRPr="00A25D43">
        <w:rPr>
          <w:rFonts w:asciiTheme="minorHAnsi" w:hAnsiTheme="minorHAnsi"/>
        </w:rPr>
        <w:t xml:space="preserve">Smlouvě, </w:t>
      </w:r>
      <w:bookmarkStart w:id="104" w:name="_Hlk49196943"/>
      <w:r w:rsidRPr="00A25D43">
        <w:rPr>
          <w:rFonts w:asciiTheme="minorHAnsi" w:hAnsiTheme="minorHAnsi"/>
        </w:rPr>
        <w:t>jakož i</w:t>
      </w:r>
      <w:r>
        <w:rPr>
          <w:rFonts w:asciiTheme="minorHAnsi" w:hAnsiTheme="minorHAnsi"/>
        </w:rPr>
        <w:t xml:space="preserve"> bezodkladně</w:t>
      </w:r>
      <w:r w:rsidRPr="00A25D4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po skončení veškerých mimořádných opatření dle Krizového plánu </w:t>
      </w:r>
      <w:r w:rsidRPr="00A25D43">
        <w:rPr>
          <w:rFonts w:asciiTheme="minorHAnsi" w:hAnsiTheme="minorHAnsi"/>
        </w:rPr>
        <w:t>projednat s </w:t>
      </w:r>
      <w:r w:rsidR="00235F36">
        <w:rPr>
          <w:rFonts w:asciiTheme="minorHAnsi" w:hAnsiTheme="minorHAnsi"/>
        </w:rPr>
        <w:t>N</w:t>
      </w:r>
      <w:r w:rsidRPr="00A25D43">
        <w:rPr>
          <w:rFonts w:asciiTheme="minorHAnsi" w:hAnsiTheme="minorHAnsi"/>
        </w:rPr>
        <w:t>ájemcem výši související kompenzace</w:t>
      </w:r>
      <w:bookmarkEnd w:id="104"/>
      <w:r w:rsidRPr="00A25D43">
        <w:rPr>
          <w:rFonts w:asciiTheme="minorHAnsi" w:hAnsiTheme="minorHAnsi"/>
        </w:rPr>
        <w:t>.</w:t>
      </w:r>
      <w:bookmarkEnd w:id="102"/>
    </w:p>
    <w:p w14:paraId="15C272C2" w14:textId="77777777" w:rsidR="00144698" w:rsidRPr="00945F81" w:rsidRDefault="00144698" w:rsidP="00650E34">
      <w:pPr>
        <w:pStyle w:val="Nadpis1-BS"/>
        <w:keepNext/>
      </w:pPr>
      <w:bookmarkStart w:id="105" w:name="_Toc55220664"/>
      <w:bookmarkStart w:id="106" w:name="_Toc81999975"/>
      <w:r w:rsidRPr="00945F81">
        <w:t>Vzdání se práva</w:t>
      </w:r>
      <w:bookmarkEnd w:id="105"/>
      <w:bookmarkEnd w:id="106"/>
    </w:p>
    <w:p w14:paraId="5FB92BC1" w14:textId="77777777" w:rsidR="00144698" w:rsidRPr="00945F81" w:rsidRDefault="00144698" w:rsidP="00650E34">
      <w:pPr>
        <w:pStyle w:val="Nadpis2-BS"/>
        <w:keepNext/>
      </w:pPr>
      <w:r w:rsidRPr="00945F81">
        <w:rPr>
          <w:rFonts w:asciiTheme="minorHAnsi" w:hAnsiTheme="minorHAnsi" w:cstheme="minorHAnsi"/>
        </w:rPr>
        <w:t xml:space="preserve">Jestliže kterákoli ze Smluvních stran neuplatní nárok nebo nevykoná právo podle této Smlouvy, nebo je vykoná se zpožděním či pouze částečně, nebude to znamenat vzdání se těchto nároků nebo práv. </w:t>
      </w:r>
      <w:bookmarkStart w:id="107" w:name="_DV_M207"/>
      <w:bookmarkEnd w:id="107"/>
      <w:r w:rsidRPr="00945F81">
        <w:rPr>
          <w:rFonts w:asciiTheme="minorHAnsi" w:hAnsiTheme="minorHAnsi" w:cstheme="minorHAnsi"/>
        </w:rPr>
        <w:t>Vzdání se práva z titulu porušení této Smlouvy nebo práva na nápravu anebo jakéhokoli jiného práva podle této Smlouvy musí být vyhotoveno písemně a podepsáno Smluvní stranou, která takové vzdání se činí.</w:t>
      </w:r>
    </w:p>
    <w:p w14:paraId="5DD07C8E" w14:textId="62FEAE50" w:rsidR="00142821" w:rsidRPr="00945F81" w:rsidRDefault="00142821" w:rsidP="00FC7DA9">
      <w:pPr>
        <w:pStyle w:val="Nadpis1-BS"/>
      </w:pPr>
      <w:bookmarkStart w:id="108" w:name="_Toc55220665"/>
      <w:bookmarkStart w:id="109" w:name="_Toc81999976"/>
      <w:r w:rsidRPr="00945F81">
        <w:t>Oddělitelnost</w:t>
      </w:r>
      <w:bookmarkEnd w:id="108"/>
      <w:bookmarkEnd w:id="109"/>
    </w:p>
    <w:p w14:paraId="22472D94" w14:textId="207A7526" w:rsidR="00142821" w:rsidRPr="00714EAF" w:rsidRDefault="005E4AD2" w:rsidP="00FC7DA9">
      <w:pPr>
        <w:pStyle w:val="Nadpis2-BS"/>
      </w:pPr>
      <w:r w:rsidRPr="00945F81">
        <w:rPr>
          <w:rFonts w:asciiTheme="minorHAnsi" w:hAnsiTheme="minorHAnsi" w:cstheme="minorHAnsi"/>
        </w:rPr>
        <w:t>Stane-li se kterékoli ujednání této Smlouvy neplatným, neúčinným nebo nevykonatelným, zůstává platnost, účinnost a vykonatelnost ostatních ujednání</w:t>
      </w:r>
      <w:r w:rsidRPr="00945F81" w:rsidDel="007D528E">
        <w:rPr>
          <w:rFonts w:asciiTheme="minorHAnsi" w:hAnsiTheme="minorHAnsi" w:cstheme="minorHAnsi"/>
        </w:rPr>
        <w:t xml:space="preserve"> </w:t>
      </w:r>
      <w:r w:rsidRPr="00945F81">
        <w:rPr>
          <w:rFonts w:asciiTheme="minorHAnsi" w:hAnsiTheme="minorHAnsi" w:cstheme="minorHAnsi"/>
        </w:rPr>
        <w:t>této Smlouvy neovlivněna a nedotčena, nevyplývá-li z povahy daného ujednání, obsahu Smlouvy nebo okolností, za nichž bylo toto ujednání vytvořeno, že toto ujednání nelze oddělit od ostatního obsahu Smlouvy. Strany v takovém případě bez zbytečného odkladu, nejpozději do patnácti (15) dnů od doručení výzvy jedné Smluvní strany druhé Smluvní straně, uzavřou novou smlouvu či dodatek k této Smlouvě, které umožní dosažení výsledku stejného, a pokud to není možné, pak co nejbližšího tomu, jakého mělo být dosaženo neplatným, neúčinným nebo nevymahatelným ujednáním.</w:t>
      </w:r>
    </w:p>
    <w:p w14:paraId="14ECF33F" w14:textId="5F02CAA3" w:rsidR="001956B8" w:rsidRPr="00945F81" w:rsidRDefault="001956B8" w:rsidP="00FC7DA9">
      <w:pPr>
        <w:pStyle w:val="Nadpis2-BS"/>
      </w:pPr>
      <w:r>
        <w:rPr>
          <w:rFonts w:asciiTheme="minorHAnsi" w:hAnsiTheme="minorHAnsi" w:cstheme="minorHAnsi"/>
        </w:rPr>
        <w:t>Pokud se ukáže, že právní titul</w:t>
      </w:r>
      <w:r w:rsidR="00DB3FA8">
        <w:rPr>
          <w:rFonts w:asciiTheme="minorHAnsi" w:hAnsiTheme="minorHAnsi" w:cstheme="minorHAnsi"/>
        </w:rPr>
        <w:t xml:space="preserve"> (např. Příkazní smlouva</w:t>
      </w:r>
      <w:r w:rsidR="00491575">
        <w:rPr>
          <w:rFonts w:asciiTheme="minorHAnsi" w:hAnsiTheme="minorHAnsi" w:cstheme="minorHAnsi"/>
        </w:rPr>
        <w:t xml:space="preserve"> atp.</w:t>
      </w:r>
      <w:r w:rsidR="00DB3FA8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, na základě kterého je </w:t>
      </w:r>
      <w:r w:rsidR="00491575">
        <w:rPr>
          <w:rFonts w:asciiTheme="minorHAnsi" w:hAnsiTheme="minorHAnsi" w:cstheme="minorHAnsi"/>
        </w:rPr>
        <w:t>Pronajímatel oprávněn</w:t>
      </w:r>
      <w:r w:rsidR="008F483D">
        <w:rPr>
          <w:rFonts w:asciiTheme="minorHAnsi" w:hAnsiTheme="minorHAnsi" w:cstheme="minorHAnsi"/>
        </w:rPr>
        <w:t xml:space="preserve"> vlastním jménem</w:t>
      </w:r>
      <w:r w:rsidR="0049157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uzavř</w:t>
      </w:r>
      <w:r w:rsidR="00491575">
        <w:rPr>
          <w:rFonts w:asciiTheme="minorHAnsi" w:hAnsiTheme="minorHAnsi" w:cstheme="minorHAnsi"/>
        </w:rPr>
        <w:t>ít a plnit</w:t>
      </w:r>
      <w:r>
        <w:rPr>
          <w:rFonts w:asciiTheme="minorHAnsi" w:hAnsiTheme="minorHAnsi" w:cstheme="minorHAnsi"/>
        </w:rPr>
        <w:t xml:space="preserve"> t</w:t>
      </w:r>
      <w:r w:rsidR="00491575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to Smlouv</w:t>
      </w:r>
      <w:r w:rsidR="00491575">
        <w:rPr>
          <w:rFonts w:asciiTheme="minorHAnsi" w:hAnsiTheme="minorHAnsi" w:cstheme="minorHAnsi"/>
        </w:rPr>
        <w:t>u,</w:t>
      </w:r>
      <w:r>
        <w:rPr>
          <w:rFonts w:asciiTheme="minorHAnsi" w:hAnsiTheme="minorHAnsi" w:cstheme="minorHAnsi"/>
        </w:rPr>
        <w:t xml:space="preserve"> a/nebo oprávnění Pronajímatele tuto Smlouvu uzavřít</w:t>
      </w:r>
      <w:r w:rsidR="00DA624A">
        <w:rPr>
          <w:rFonts w:asciiTheme="minorHAnsi" w:hAnsiTheme="minorHAnsi" w:cstheme="minorHAnsi"/>
        </w:rPr>
        <w:t xml:space="preserve"> a plnit</w:t>
      </w:r>
      <w:r>
        <w:rPr>
          <w:rFonts w:asciiTheme="minorHAnsi" w:hAnsiTheme="minorHAnsi" w:cstheme="minorHAnsi"/>
        </w:rPr>
        <w:t>, jsou nedostatečné</w:t>
      </w:r>
      <w:r w:rsidR="00DA624A">
        <w:rPr>
          <w:rFonts w:asciiTheme="minorHAnsi" w:hAnsiTheme="minorHAnsi" w:cstheme="minorHAnsi"/>
        </w:rPr>
        <w:t>, nezpůsobilé, neplatné či neúčinné</w:t>
      </w:r>
      <w:r>
        <w:rPr>
          <w:rFonts w:asciiTheme="minorHAnsi" w:hAnsiTheme="minorHAnsi" w:cstheme="minorHAnsi"/>
        </w:rPr>
        <w:t xml:space="preserve"> pro </w:t>
      </w:r>
      <w:r w:rsidR="00DA624A">
        <w:rPr>
          <w:rFonts w:asciiTheme="minorHAnsi" w:hAnsiTheme="minorHAnsi" w:cstheme="minorHAnsi"/>
        </w:rPr>
        <w:t xml:space="preserve">řádné </w:t>
      </w:r>
      <w:r>
        <w:rPr>
          <w:rFonts w:asciiTheme="minorHAnsi" w:hAnsiTheme="minorHAnsi" w:cstheme="minorHAnsi"/>
        </w:rPr>
        <w:t>plnění této Smlouvy a zajištění veškerých práv Nájemce dle této Smlouvy</w:t>
      </w:r>
      <w:r w:rsidR="00DA624A" w:rsidRPr="00DA624A">
        <w:t xml:space="preserve"> </w:t>
      </w:r>
      <w:r w:rsidR="00DA624A">
        <w:t xml:space="preserve">(zejména </w:t>
      </w:r>
      <w:r w:rsidR="00DA624A" w:rsidRPr="00DA624A">
        <w:rPr>
          <w:rFonts w:asciiTheme="minorHAnsi" w:hAnsiTheme="minorHAnsi" w:cstheme="minorHAnsi"/>
        </w:rPr>
        <w:t>oprávnění Nájemce užívat Předmět nájmu dle požadavků uvedených v této Smlouvě</w:t>
      </w:r>
      <w:r w:rsidR="00DA624A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, je Pronajímatel povinen bez zbytečného odkladu poté, co tuto skutečnost zjistil nebo </w:t>
      </w:r>
      <w:r w:rsidR="00491575">
        <w:rPr>
          <w:rFonts w:asciiTheme="minorHAnsi" w:hAnsiTheme="minorHAnsi" w:cstheme="minorHAnsi"/>
        </w:rPr>
        <w:t>co nastala (podle toho, co nastane dříve)</w:t>
      </w:r>
      <w:r>
        <w:rPr>
          <w:rFonts w:asciiTheme="minorHAnsi" w:hAnsiTheme="minorHAnsi" w:cstheme="minorHAnsi"/>
        </w:rPr>
        <w:t xml:space="preserve">, zajistit </w:t>
      </w:r>
      <w:r w:rsidR="00DD10E8">
        <w:rPr>
          <w:rFonts w:asciiTheme="minorHAnsi" w:hAnsiTheme="minorHAnsi" w:cstheme="minorHAnsi"/>
        </w:rPr>
        <w:t>(</w:t>
      </w:r>
      <w:r w:rsidR="00DD10E8" w:rsidRPr="00DD10E8">
        <w:rPr>
          <w:rFonts w:asciiTheme="minorHAnsi" w:hAnsiTheme="minorHAnsi" w:cstheme="minorHAnsi"/>
        </w:rPr>
        <w:t>ve smyslu ustanovení § 1769 věta druhá Občanského zákoníku</w:t>
      </w:r>
      <w:r w:rsidR="00DD10E8">
        <w:rPr>
          <w:rFonts w:asciiTheme="minorHAnsi" w:hAnsiTheme="minorHAnsi" w:cstheme="minorHAnsi"/>
        </w:rPr>
        <w:t>)</w:t>
      </w:r>
      <w:r w:rsidR="00DD10E8" w:rsidRPr="00DD10E8">
        <w:rPr>
          <w:rFonts w:asciiTheme="minorHAnsi" w:hAnsiTheme="minorHAnsi" w:cstheme="minorHAnsi"/>
        </w:rPr>
        <w:t xml:space="preserve"> </w:t>
      </w:r>
      <w:r w:rsidR="00DA624A">
        <w:rPr>
          <w:rFonts w:asciiTheme="minorHAnsi" w:hAnsiTheme="minorHAnsi" w:cstheme="minorHAnsi"/>
        </w:rPr>
        <w:t xml:space="preserve">realizaci příslušných kroků a právních jednání, zejména </w:t>
      </w:r>
      <w:r>
        <w:rPr>
          <w:rFonts w:asciiTheme="minorHAnsi" w:hAnsiTheme="minorHAnsi" w:cstheme="minorHAnsi"/>
        </w:rPr>
        <w:t>uzavření příslušných smluv s SMP či jiným p</w:t>
      </w:r>
      <w:r w:rsidR="00DA624A">
        <w:rPr>
          <w:rFonts w:asciiTheme="minorHAnsi" w:hAnsiTheme="minorHAnsi" w:cstheme="minorHAnsi"/>
        </w:rPr>
        <w:t xml:space="preserve">říslušným </w:t>
      </w:r>
      <w:r>
        <w:rPr>
          <w:rFonts w:asciiTheme="minorHAnsi" w:hAnsiTheme="minorHAnsi" w:cstheme="minorHAnsi"/>
        </w:rPr>
        <w:t xml:space="preserve">subjektem, na základě kterých bude zajištěno </w:t>
      </w:r>
      <w:r w:rsidR="00DA624A" w:rsidRPr="00DA624A">
        <w:rPr>
          <w:rFonts w:asciiTheme="minorHAnsi" w:hAnsiTheme="minorHAnsi" w:cstheme="minorHAnsi"/>
        </w:rPr>
        <w:t>řádné plnění této Smlouvy</w:t>
      </w:r>
      <w:r w:rsidR="00DA624A">
        <w:rPr>
          <w:rFonts w:asciiTheme="minorHAnsi" w:hAnsiTheme="minorHAnsi" w:cstheme="minorHAnsi"/>
        </w:rPr>
        <w:t xml:space="preserve">, </w:t>
      </w:r>
      <w:r w:rsidR="00491575">
        <w:rPr>
          <w:rFonts w:asciiTheme="minorHAnsi" w:hAnsiTheme="minorHAnsi" w:cstheme="minorHAnsi"/>
        </w:rPr>
        <w:t xml:space="preserve">zejména </w:t>
      </w:r>
      <w:r w:rsidR="00DA624A" w:rsidRPr="00DA624A">
        <w:rPr>
          <w:rFonts w:asciiTheme="minorHAnsi" w:hAnsiTheme="minorHAnsi" w:cstheme="minorHAnsi"/>
        </w:rPr>
        <w:t>vešker</w:t>
      </w:r>
      <w:r w:rsidR="00DA624A">
        <w:rPr>
          <w:rFonts w:asciiTheme="minorHAnsi" w:hAnsiTheme="minorHAnsi" w:cstheme="minorHAnsi"/>
        </w:rPr>
        <w:t>á</w:t>
      </w:r>
      <w:r w:rsidR="00DA624A" w:rsidRPr="00DA624A">
        <w:rPr>
          <w:rFonts w:asciiTheme="minorHAnsi" w:hAnsiTheme="minorHAnsi" w:cstheme="minorHAnsi"/>
        </w:rPr>
        <w:t xml:space="preserve"> práv</w:t>
      </w:r>
      <w:r w:rsidR="00DA624A">
        <w:rPr>
          <w:rFonts w:asciiTheme="minorHAnsi" w:hAnsiTheme="minorHAnsi" w:cstheme="minorHAnsi"/>
        </w:rPr>
        <w:t>a</w:t>
      </w:r>
      <w:r w:rsidR="00DA624A" w:rsidRPr="00DA624A">
        <w:rPr>
          <w:rFonts w:asciiTheme="minorHAnsi" w:hAnsiTheme="minorHAnsi" w:cstheme="minorHAnsi"/>
        </w:rPr>
        <w:t xml:space="preserve"> Nájemce dle této Smlouvy (</w:t>
      </w:r>
      <w:r w:rsidR="00491575">
        <w:rPr>
          <w:rFonts w:asciiTheme="minorHAnsi" w:hAnsiTheme="minorHAnsi" w:cstheme="minorHAnsi"/>
        </w:rPr>
        <w:t>včetně</w:t>
      </w:r>
      <w:r w:rsidR="00DA624A" w:rsidRPr="00DA624A">
        <w:rPr>
          <w:rFonts w:asciiTheme="minorHAnsi" w:hAnsiTheme="minorHAnsi" w:cstheme="minorHAnsi"/>
        </w:rPr>
        <w:t xml:space="preserve"> oprávnění Nájemce užívat Předmět nájmu dle požadavků uvedených v této Smlouvě)</w:t>
      </w:r>
      <w:r w:rsidR="00DA624A">
        <w:rPr>
          <w:rFonts w:asciiTheme="minorHAnsi" w:hAnsiTheme="minorHAnsi" w:cstheme="minorHAnsi"/>
        </w:rPr>
        <w:t>.</w:t>
      </w:r>
    </w:p>
    <w:p w14:paraId="1FAC4003" w14:textId="77777777" w:rsidR="00AB29E9" w:rsidRPr="00945F81" w:rsidRDefault="00AB29E9" w:rsidP="00650E34">
      <w:pPr>
        <w:pStyle w:val="Nadpis1-BS"/>
        <w:keepNext/>
        <w:widowControl w:val="0"/>
        <w:rPr>
          <w:rFonts w:asciiTheme="minorHAnsi" w:hAnsiTheme="minorHAnsi" w:cstheme="minorHAnsi"/>
        </w:rPr>
      </w:pPr>
      <w:bookmarkStart w:id="110" w:name="_Toc55220666"/>
      <w:bookmarkStart w:id="111" w:name="_Toc81999977"/>
      <w:r w:rsidRPr="00945F81">
        <w:rPr>
          <w:rFonts w:asciiTheme="minorHAnsi" w:hAnsiTheme="minorHAnsi" w:cstheme="minorHAnsi"/>
        </w:rPr>
        <w:t>Postoupení</w:t>
      </w:r>
      <w:bookmarkEnd w:id="110"/>
      <w:bookmarkEnd w:id="111"/>
      <w:r w:rsidRPr="00945F81">
        <w:rPr>
          <w:rFonts w:asciiTheme="minorHAnsi" w:hAnsiTheme="minorHAnsi" w:cstheme="minorHAnsi"/>
        </w:rPr>
        <w:t xml:space="preserve"> </w:t>
      </w:r>
    </w:p>
    <w:p w14:paraId="2E20843D" w14:textId="77777777" w:rsidR="00AB29E9" w:rsidRPr="00945F81" w:rsidRDefault="00732864" w:rsidP="00650E34">
      <w:pPr>
        <w:keepNext/>
        <w:numPr>
          <w:ilvl w:val="1"/>
          <w:numId w:val="14"/>
        </w:numPr>
        <w:spacing w:before="240" w:after="60" w:line="240" w:lineRule="auto"/>
        <w:jc w:val="both"/>
        <w:rPr>
          <w:rFonts w:asciiTheme="minorHAnsi" w:hAnsiTheme="minorHAnsi" w:cstheme="minorHAnsi"/>
        </w:rPr>
      </w:pPr>
      <w:r w:rsidRPr="00945F81">
        <w:rPr>
          <w:rFonts w:asciiTheme="minorHAnsi" w:hAnsiTheme="minorHAnsi" w:cstheme="minorHAnsi"/>
        </w:rPr>
        <w:t>Smluvní strany</w:t>
      </w:r>
      <w:r w:rsidR="00AB29E9" w:rsidRPr="00945F81">
        <w:rPr>
          <w:rFonts w:asciiTheme="minorHAnsi" w:hAnsiTheme="minorHAnsi" w:cstheme="minorHAnsi"/>
        </w:rPr>
        <w:t xml:space="preserve"> ne</w:t>
      </w:r>
      <w:r w:rsidRPr="00945F81">
        <w:rPr>
          <w:rFonts w:asciiTheme="minorHAnsi" w:hAnsiTheme="minorHAnsi" w:cstheme="minorHAnsi"/>
        </w:rPr>
        <w:t>jsou</w:t>
      </w:r>
      <w:r w:rsidR="00AB29E9" w:rsidRPr="00945F81">
        <w:rPr>
          <w:rFonts w:asciiTheme="minorHAnsi" w:hAnsiTheme="minorHAnsi" w:cstheme="minorHAnsi"/>
        </w:rPr>
        <w:t xml:space="preserve"> oprávněn</w:t>
      </w:r>
      <w:r w:rsidRPr="00945F81">
        <w:rPr>
          <w:rFonts w:asciiTheme="minorHAnsi" w:hAnsiTheme="minorHAnsi" w:cstheme="minorHAnsi"/>
        </w:rPr>
        <w:t>y</w:t>
      </w:r>
      <w:r w:rsidR="00AB29E9" w:rsidRPr="00945F81">
        <w:rPr>
          <w:rFonts w:asciiTheme="minorHAnsi" w:hAnsiTheme="minorHAnsi" w:cstheme="minorHAnsi"/>
        </w:rPr>
        <w:t xml:space="preserve"> postoupit jakékoli pohledávky vůči </w:t>
      </w:r>
      <w:r w:rsidRPr="00945F81">
        <w:rPr>
          <w:rFonts w:asciiTheme="minorHAnsi" w:hAnsiTheme="minorHAnsi" w:cstheme="minorHAnsi"/>
        </w:rPr>
        <w:t>druhé Smluvní straně</w:t>
      </w:r>
      <w:r w:rsidR="00AB29E9" w:rsidRPr="00945F81">
        <w:rPr>
          <w:rFonts w:asciiTheme="minorHAnsi" w:hAnsiTheme="minorHAnsi" w:cstheme="minorHAnsi"/>
        </w:rPr>
        <w:t xml:space="preserve"> vzniklé z této Smlouvy či v souvislosti s ní třetím osobám bez předchozího písemného souhlasu </w:t>
      </w:r>
      <w:r w:rsidRPr="00945F81">
        <w:rPr>
          <w:rFonts w:asciiTheme="minorHAnsi" w:hAnsiTheme="minorHAnsi" w:cstheme="minorHAnsi"/>
        </w:rPr>
        <w:t>druhé Smluvní strany</w:t>
      </w:r>
      <w:r w:rsidR="00AB29E9" w:rsidRPr="00945F81">
        <w:rPr>
          <w:rFonts w:asciiTheme="minorHAnsi" w:hAnsiTheme="minorHAnsi" w:cstheme="minorHAnsi"/>
        </w:rPr>
        <w:t xml:space="preserve">. </w:t>
      </w:r>
      <w:r w:rsidR="00797F00" w:rsidRPr="00945F81">
        <w:rPr>
          <w:rFonts w:asciiTheme="minorHAnsi" w:hAnsiTheme="minorHAnsi" w:cstheme="minorHAnsi"/>
        </w:rPr>
        <w:t>Smluvní strany</w:t>
      </w:r>
      <w:r w:rsidR="00AB29E9" w:rsidRPr="00945F81">
        <w:rPr>
          <w:rFonts w:asciiTheme="minorHAnsi" w:hAnsiTheme="minorHAnsi" w:cstheme="minorHAnsi"/>
        </w:rPr>
        <w:t xml:space="preserve"> ne</w:t>
      </w:r>
      <w:r w:rsidR="00797F00" w:rsidRPr="00945F81">
        <w:rPr>
          <w:rFonts w:asciiTheme="minorHAnsi" w:hAnsiTheme="minorHAnsi" w:cstheme="minorHAnsi"/>
        </w:rPr>
        <w:t>jsou</w:t>
      </w:r>
      <w:r w:rsidR="00AB29E9" w:rsidRPr="00945F81">
        <w:rPr>
          <w:rFonts w:asciiTheme="minorHAnsi" w:hAnsiTheme="minorHAnsi" w:cstheme="minorHAnsi"/>
        </w:rPr>
        <w:t xml:space="preserve"> oprávněn</w:t>
      </w:r>
      <w:r w:rsidR="00797F00" w:rsidRPr="00945F81">
        <w:rPr>
          <w:rFonts w:asciiTheme="minorHAnsi" w:hAnsiTheme="minorHAnsi" w:cstheme="minorHAnsi"/>
        </w:rPr>
        <w:t>y</w:t>
      </w:r>
      <w:r w:rsidR="00AB29E9" w:rsidRPr="00945F81">
        <w:rPr>
          <w:rFonts w:asciiTheme="minorHAnsi" w:hAnsiTheme="minorHAnsi" w:cstheme="minorHAnsi"/>
        </w:rPr>
        <w:t xml:space="preserve"> postoupit tuto Smlouvu či její část </w:t>
      </w:r>
      <w:r w:rsidR="00AB29E9" w:rsidRPr="00945F81">
        <w:rPr>
          <w:rFonts w:asciiTheme="minorHAnsi" w:hAnsiTheme="minorHAnsi" w:cstheme="minorHAnsi"/>
        </w:rPr>
        <w:lastRenderedPageBreak/>
        <w:t xml:space="preserve">a/nebo jakákoli práva a povinnosti z ní na třetí osoby bez předchozího písemného souhlasu </w:t>
      </w:r>
      <w:r w:rsidR="00797F00" w:rsidRPr="00945F81">
        <w:rPr>
          <w:rFonts w:asciiTheme="minorHAnsi" w:hAnsiTheme="minorHAnsi" w:cstheme="minorHAnsi"/>
        </w:rPr>
        <w:t>druhé Smluvní strany</w:t>
      </w:r>
      <w:r w:rsidR="00AB29E9" w:rsidRPr="00945F81">
        <w:rPr>
          <w:rFonts w:asciiTheme="minorHAnsi" w:hAnsiTheme="minorHAnsi" w:cstheme="minorHAnsi"/>
        </w:rPr>
        <w:t>.</w:t>
      </w:r>
    </w:p>
    <w:p w14:paraId="307DE723" w14:textId="77777777" w:rsidR="00D35365" w:rsidRPr="00945F81" w:rsidRDefault="00D35365" w:rsidP="00F13279">
      <w:pPr>
        <w:pStyle w:val="Nadpis1-BS"/>
        <w:keepNext/>
        <w:rPr>
          <w:rFonts w:asciiTheme="minorHAnsi" w:hAnsiTheme="minorHAnsi" w:cstheme="minorHAnsi"/>
        </w:rPr>
      </w:pPr>
      <w:bookmarkStart w:id="112" w:name="_Toc55220667"/>
      <w:bookmarkStart w:id="113" w:name="_Toc81999978"/>
      <w:r w:rsidRPr="00945F81">
        <w:rPr>
          <w:rFonts w:asciiTheme="minorHAnsi" w:hAnsiTheme="minorHAnsi" w:cstheme="minorHAnsi"/>
        </w:rPr>
        <w:t>Závěrečná ustanovení</w:t>
      </w:r>
      <w:bookmarkEnd w:id="112"/>
      <w:bookmarkEnd w:id="113"/>
    </w:p>
    <w:p w14:paraId="6918EE6C" w14:textId="77777777" w:rsidR="00D35365" w:rsidRPr="00945F81" w:rsidRDefault="00D35365" w:rsidP="00F13279">
      <w:pPr>
        <w:pStyle w:val="Nadpis2-BS"/>
        <w:keepNext/>
      </w:pPr>
      <w:r w:rsidRPr="00945F81">
        <w:rPr>
          <w:rFonts w:asciiTheme="minorHAnsi" w:hAnsiTheme="minorHAnsi" w:cstheme="minorHAnsi"/>
        </w:rPr>
        <w:t>Tato Smlouva obsahuje úplné ujednání o předmětu této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 rozporu s výslovnými ujednáními této Smlouvy a nezakládá žádný závazek žádné ze Smluvních stran.</w:t>
      </w:r>
    </w:p>
    <w:p w14:paraId="4298FBCD" w14:textId="02FAA8B9" w:rsidR="008A35B2" w:rsidRPr="00945F81" w:rsidRDefault="008A35B2" w:rsidP="00FC7DA9">
      <w:pPr>
        <w:pStyle w:val="Nadpis2-BS"/>
      </w:pPr>
      <w:r w:rsidRPr="00945F81">
        <w:rPr>
          <w:rFonts w:asciiTheme="minorHAnsi" w:hAnsiTheme="minorHAnsi" w:cstheme="minorHAnsi"/>
        </w:rPr>
        <w:t xml:space="preserve">Smluvní strany si tímto vzájemně potvrzují, že tato Smlouva </w:t>
      </w:r>
      <w:r w:rsidR="00DC174B">
        <w:rPr>
          <w:rFonts w:asciiTheme="minorHAnsi" w:hAnsiTheme="minorHAnsi" w:cstheme="minorHAnsi"/>
        </w:rPr>
        <w:t>vychází ze</w:t>
      </w:r>
      <w:r w:rsidRPr="00945F81">
        <w:rPr>
          <w:rFonts w:asciiTheme="minorHAnsi" w:hAnsiTheme="minorHAnsi" w:cstheme="minorHAnsi"/>
        </w:rPr>
        <w:t xml:space="preserve"> </w:t>
      </w:r>
      <w:r w:rsidR="00DC174B" w:rsidRPr="00945F81">
        <w:rPr>
          <w:rFonts w:asciiTheme="minorHAnsi" w:hAnsiTheme="minorHAnsi" w:cstheme="minorHAnsi"/>
        </w:rPr>
        <w:t>závazný</w:t>
      </w:r>
      <w:r w:rsidR="00DC174B">
        <w:rPr>
          <w:rFonts w:asciiTheme="minorHAnsi" w:hAnsiTheme="minorHAnsi" w:cstheme="minorHAnsi"/>
        </w:rPr>
        <w:t>ch</w:t>
      </w:r>
      <w:r w:rsidR="00DC174B" w:rsidRPr="00945F81">
        <w:rPr>
          <w:rFonts w:asciiTheme="minorHAnsi" w:hAnsiTheme="minorHAnsi" w:cstheme="minorHAnsi"/>
        </w:rPr>
        <w:t xml:space="preserve"> </w:t>
      </w:r>
      <w:r w:rsidRPr="00945F81">
        <w:rPr>
          <w:rFonts w:asciiTheme="minorHAnsi" w:hAnsiTheme="minorHAnsi" w:cstheme="minorHAnsi"/>
        </w:rPr>
        <w:t>podmín</w:t>
      </w:r>
      <w:r w:rsidR="00DC174B">
        <w:rPr>
          <w:rFonts w:asciiTheme="minorHAnsi" w:hAnsiTheme="minorHAnsi" w:cstheme="minorHAnsi"/>
        </w:rPr>
        <w:t>e</w:t>
      </w:r>
      <w:r w:rsidRPr="00945F81">
        <w:rPr>
          <w:rFonts w:asciiTheme="minorHAnsi" w:hAnsiTheme="minorHAnsi" w:cstheme="minorHAnsi"/>
        </w:rPr>
        <w:t>k uvedený</w:t>
      </w:r>
      <w:r w:rsidR="00DC174B">
        <w:rPr>
          <w:rFonts w:asciiTheme="minorHAnsi" w:hAnsiTheme="minorHAnsi" w:cstheme="minorHAnsi"/>
        </w:rPr>
        <w:t>ch</w:t>
      </w:r>
      <w:r w:rsidRPr="00945F81">
        <w:rPr>
          <w:rFonts w:asciiTheme="minorHAnsi" w:hAnsiTheme="minorHAnsi" w:cstheme="minorHAnsi"/>
        </w:rPr>
        <w:t xml:space="preserve"> v příloze č. 9 Akcionářské dohody.</w:t>
      </w:r>
    </w:p>
    <w:p w14:paraId="45798833" w14:textId="77777777" w:rsidR="007F5E28" w:rsidRPr="00945F81" w:rsidRDefault="00106E13" w:rsidP="00FC7DA9">
      <w:pPr>
        <w:pStyle w:val="Nadpis2-BS"/>
      </w:pPr>
      <w:r w:rsidRPr="00945F81">
        <w:rPr>
          <w:rFonts w:asciiTheme="minorHAnsi" w:hAnsiTheme="minorHAnsi" w:cstheme="minorHAnsi"/>
        </w:rPr>
        <w:t>Tato Smlouva není závislá na žádné jiné smlouvě či dohodě uzavírané současně s touto Smlouvou nebo na jejím základě či v souvislosti s ní, pokud není v této Smlouvě či v takovýchto smlouvách nebo dohodách výslovně stanoveno jinak.</w:t>
      </w:r>
    </w:p>
    <w:p w14:paraId="626AE444" w14:textId="4C86785F" w:rsidR="008A35B2" w:rsidRPr="00945F81" w:rsidRDefault="008A35B2" w:rsidP="00FC7DA9">
      <w:pPr>
        <w:pStyle w:val="Nadpis2-BS"/>
      </w:pPr>
      <w:bookmarkStart w:id="114" w:name="_Ref512028110"/>
      <w:r w:rsidRPr="00945F81">
        <w:rPr>
          <w:rFonts w:asciiTheme="minorHAnsi" w:hAnsiTheme="minorHAnsi" w:cstheme="minorHAnsi"/>
        </w:rPr>
        <w:t>Smluvní strany prohlašují, že si jsou vědom</w:t>
      </w:r>
      <w:r w:rsidR="0038384F">
        <w:rPr>
          <w:rFonts w:asciiTheme="minorHAnsi" w:hAnsiTheme="minorHAnsi" w:cstheme="minorHAnsi"/>
        </w:rPr>
        <w:t>y</w:t>
      </w:r>
      <w:r w:rsidRPr="00945F81">
        <w:rPr>
          <w:rFonts w:asciiTheme="minorHAnsi" w:hAnsiTheme="minorHAnsi" w:cstheme="minorHAnsi"/>
        </w:rPr>
        <w:t xml:space="preserve"> všech skutečností, které uzavření této Smlouvy provázejí a nemají zájem v souvislosti se změnou těchto skutečností či podmínek, na </w:t>
      </w:r>
      <w:proofErr w:type="gramStart"/>
      <w:r w:rsidRPr="00945F81">
        <w:rPr>
          <w:rFonts w:asciiTheme="minorHAnsi" w:hAnsiTheme="minorHAnsi" w:cstheme="minorHAnsi"/>
        </w:rPr>
        <w:t>základě</w:t>
      </w:r>
      <w:proofErr w:type="gramEnd"/>
      <w:r w:rsidRPr="00945F81">
        <w:rPr>
          <w:rFonts w:asciiTheme="minorHAnsi" w:hAnsiTheme="minorHAnsi" w:cstheme="minorHAnsi"/>
        </w:rPr>
        <w:t xml:space="preserve"> kterých byla Smlouva uzavřena, z takovéto změny pro sebe dovozovat jakékoli výhody.</w:t>
      </w:r>
    </w:p>
    <w:bookmarkEnd w:id="114"/>
    <w:p w14:paraId="53AC2872" w14:textId="26393E47" w:rsidR="000D4B48" w:rsidRDefault="00E35AF2" w:rsidP="00FC7DA9">
      <w:pPr>
        <w:pStyle w:val="Nadpis2-BS"/>
      </w:pPr>
      <w:r w:rsidRPr="00945F81">
        <w:t>Smluvní strany si tímto výslovně potvrzují, že Původní nájemní smlouv</w:t>
      </w:r>
      <w:r w:rsidR="00310D30" w:rsidRPr="00945F81">
        <w:t>a</w:t>
      </w:r>
      <w:r w:rsidRPr="00945F81">
        <w:t>, včetně všech jej</w:t>
      </w:r>
      <w:r w:rsidR="0038384F">
        <w:t>í</w:t>
      </w:r>
      <w:r w:rsidRPr="00945F81">
        <w:t>ch dodatků</w:t>
      </w:r>
      <w:r w:rsidR="00310D30" w:rsidRPr="00945F81">
        <w:t xml:space="preserve"> a změn</w:t>
      </w:r>
      <w:r w:rsidRPr="00945F81">
        <w:t xml:space="preserve">, jakož i jiné dohody na </w:t>
      </w:r>
      <w:r w:rsidR="00584B21" w:rsidRPr="00945F81">
        <w:t xml:space="preserve">Původní nájemní smlouvě </w:t>
      </w:r>
      <w:r w:rsidRPr="00945F81">
        <w:t>závislé, uzavřením</w:t>
      </w:r>
      <w:r w:rsidR="00D928B2">
        <w:t xml:space="preserve"> této </w:t>
      </w:r>
      <w:r w:rsidRPr="00945F81">
        <w:t xml:space="preserve">Smlouvy v celém </w:t>
      </w:r>
      <w:r w:rsidR="001F3967" w:rsidRPr="00945F81">
        <w:t>svém</w:t>
      </w:r>
      <w:r w:rsidRPr="00945F81">
        <w:t xml:space="preserve"> rozsahu zanikají</w:t>
      </w:r>
      <w:r w:rsidR="001F3967" w:rsidRPr="00945F81">
        <w:t>, a to ke dni nabytí účinnosti této Smlouvy</w:t>
      </w:r>
      <w:r w:rsidR="00584B21" w:rsidRPr="00945F81">
        <w:t>, přičemž si </w:t>
      </w:r>
      <w:r w:rsidR="00811A15" w:rsidRPr="00945F81">
        <w:t>Smluvní strany tímto výslovně potvrzují, že na základě Původní nájemní smlouvy</w:t>
      </w:r>
      <w:r w:rsidR="00584B21" w:rsidRPr="00945F81">
        <w:t xml:space="preserve">, </w:t>
      </w:r>
      <w:bookmarkStart w:id="115" w:name="_Hlk74670183"/>
      <w:r w:rsidR="00584B21" w:rsidRPr="00945F81">
        <w:t>jakož i jiných dohodách na</w:t>
      </w:r>
      <w:r w:rsidR="00D928B2">
        <w:t xml:space="preserve"> Původní nájemní </w:t>
      </w:r>
      <w:r w:rsidR="00584B21" w:rsidRPr="00945F81">
        <w:t>smlouvě závislých</w:t>
      </w:r>
      <w:bookmarkEnd w:id="115"/>
      <w:r w:rsidR="00584B21" w:rsidRPr="00945F81">
        <w:t>,</w:t>
      </w:r>
      <w:r w:rsidR="00811A15" w:rsidRPr="00945F81">
        <w:t xml:space="preserve"> </w:t>
      </w:r>
      <w:r w:rsidR="00166A8B" w:rsidRPr="00945F81">
        <w:t>nemá kterákoli ze Smluvních stran za druhou Smluvní stranou žádnou pohledávkou, nárok či jiná práva (včetně příslušenství)</w:t>
      </w:r>
      <w:r w:rsidR="00584B21" w:rsidRPr="00945F81">
        <w:t>, a že</w:t>
      </w:r>
      <w:r w:rsidR="00811A15" w:rsidRPr="00945F81">
        <w:t xml:space="preserve"> </w:t>
      </w:r>
      <w:r w:rsidR="00584B21" w:rsidRPr="00945F81">
        <w:t>s</w:t>
      </w:r>
      <w:r w:rsidR="00811A15" w:rsidRPr="00945F81">
        <w:t>oučasně žádn</w:t>
      </w:r>
      <w:r w:rsidR="00584B21" w:rsidRPr="00945F81">
        <w:t>á</w:t>
      </w:r>
      <w:r w:rsidR="00811A15" w:rsidRPr="00945F81">
        <w:t xml:space="preserve"> ze Smluvních stran nepostoupila jakoukoli pohledávku vzniklou z Původní nájemní sml</w:t>
      </w:r>
      <w:r w:rsidR="00584B21" w:rsidRPr="00945F81">
        <w:t>o</w:t>
      </w:r>
      <w:r w:rsidR="00811A15" w:rsidRPr="00945F81">
        <w:t>uv</w:t>
      </w:r>
      <w:r w:rsidR="00584B21" w:rsidRPr="00945F81">
        <w:t>y</w:t>
      </w:r>
      <w:r w:rsidR="00811A15" w:rsidRPr="00945F81">
        <w:t xml:space="preserve">, </w:t>
      </w:r>
      <w:r w:rsidR="00E671A6" w:rsidRPr="00945F81">
        <w:t>či</w:t>
      </w:r>
      <w:r w:rsidR="00D928B2" w:rsidRPr="00D928B2">
        <w:t xml:space="preserve"> jiných dohod </w:t>
      </w:r>
      <w:r w:rsidR="00E671A6" w:rsidRPr="00945F81">
        <w:t>na </w:t>
      </w:r>
      <w:r w:rsidR="00D928B2" w:rsidRPr="00D928B2">
        <w:t xml:space="preserve">Původní nájemní </w:t>
      </w:r>
      <w:r w:rsidR="00E671A6" w:rsidRPr="00945F81">
        <w:t xml:space="preserve">smlouvě závislých, </w:t>
      </w:r>
      <w:r w:rsidR="00811A15" w:rsidRPr="00945F81">
        <w:t>na jakoukoli třetí osobu</w:t>
      </w:r>
      <w:r w:rsidR="00166A8B" w:rsidRPr="00945F81">
        <w:t>; pro případ, že by jakékoli pohledávky, popřípadě práva, nároky či zajištění Smluvních stran existovaly, pak se jich Smluvní strany ke dni účinnosti této Smlouvy tímto výslovně vzdávají.</w:t>
      </w:r>
    </w:p>
    <w:p w14:paraId="315E65C3" w14:textId="41A07548" w:rsidR="000D4B48" w:rsidRPr="00945F81" w:rsidRDefault="00962C82" w:rsidP="00FC7DA9">
      <w:pPr>
        <w:pStyle w:val="Nadpis2-BS"/>
      </w:pPr>
      <w:r w:rsidRPr="00962C82">
        <w:t xml:space="preserve">Ukáže-li se po uzavření této Smlouvy, že jakékoli ujednání v ní obsažené bylo sjednáno v rozporu s principy či podmínkami obsaženými v Akcionářské dohodě (včetně jejích příloh, zejména přílohy č. 9), má kterákoli ze Smluvních stran </w:t>
      </w:r>
      <w:r w:rsidR="00197CE0">
        <w:t>právo</w:t>
      </w:r>
      <w:r w:rsidRPr="00962C82">
        <w:t xml:space="preserve"> na takový rozpor bez zbytečného odkladu upozornit a vyzvat druhou Smluvní stranu k jednání za účelem uvedení příslušného ujednání (ustanovení) této Smlouvy, které takový rozpor zakládá, do souladu s principy či podmínkami obsaženými v Akcionářské dohodě (včetně jejích příloh, zejména přílohy č. 9). V případě, že</w:t>
      </w:r>
      <w:r>
        <w:t> </w:t>
      </w:r>
      <w:r w:rsidRPr="00962C82">
        <w:t>se</w:t>
      </w:r>
      <w:r>
        <w:t> </w:t>
      </w:r>
      <w:r w:rsidRPr="00962C82">
        <w:t>Smluvní strany neshodnou na tom, zda příslušné ujednání je v rozporu s principy či</w:t>
      </w:r>
      <w:r>
        <w:t> </w:t>
      </w:r>
      <w:r w:rsidRPr="00962C82">
        <w:t>podmínkami obsaženými v Akcionářské dohodě (včetně jejich příloh, zejména přílohy č. 9) či</w:t>
      </w:r>
      <w:r>
        <w:t> </w:t>
      </w:r>
      <w:r w:rsidRPr="00962C82">
        <w:t>nikoli, má kterákoli ze Smluvních stran</w:t>
      </w:r>
      <w:r w:rsidR="00197CE0">
        <w:t xml:space="preserve"> právo</w:t>
      </w:r>
      <w:r w:rsidRPr="00962C82">
        <w:t xml:space="preserve"> za účelem nalezení společného konsensu iniciovat jednání Smluvních stran za účasti zplnomocněných zástupců smluvních stran Akcionářské dohody, tj. SMP a Investora, přičemž pro jednání Pronajímatele je v takovém případě závazné stanovisko SMP (jakožto jediného akcionáře Pronajímatele).</w:t>
      </w:r>
    </w:p>
    <w:p w14:paraId="0D72A51D" w14:textId="77777777" w:rsidR="00142821" w:rsidRPr="00945F81" w:rsidRDefault="00142821" w:rsidP="00FC7DA9">
      <w:pPr>
        <w:pStyle w:val="Nadpis1-BS"/>
      </w:pPr>
      <w:bookmarkStart w:id="116" w:name="_Toc55220668"/>
      <w:bookmarkStart w:id="117" w:name="_Toc81999979"/>
      <w:r w:rsidRPr="00945F81">
        <w:t>Změny</w:t>
      </w:r>
      <w:bookmarkEnd w:id="116"/>
      <w:bookmarkEnd w:id="117"/>
    </w:p>
    <w:p w14:paraId="0234F0A7" w14:textId="77777777" w:rsidR="00BB6183" w:rsidRPr="00945F81" w:rsidRDefault="00131380" w:rsidP="00FC7DA9">
      <w:pPr>
        <w:pStyle w:val="Nadpis2-BS"/>
      </w:pPr>
      <w:r w:rsidRPr="00945F81">
        <w:rPr>
          <w:rFonts w:asciiTheme="minorHAnsi" w:hAnsiTheme="minorHAnsi" w:cstheme="minorHAnsi"/>
        </w:rPr>
        <w:t>Tato Smlouva může být měněna nebo zrušena pouze písemně, a to v případě změn</w:t>
      </w:r>
      <w:r w:rsidR="00F74264" w:rsidRPr="00945F81">
        <w:rPr>
          <w:rFonts w:asciiTheme="minorHAnsi" w:hAnsiTheme="minorHAnsi" w:cstheme="minorHAnsi"/>
        </w:rPr>
        <w:t xml:space="preserve"> této</w:t>
      </w:r>
      <w:r w:rsidRPr="00945F81">
        <w:rPr>
          <w:rFonts w:asciiTheme="minorHAnsi" w:hAnsiTheme="minorHAnsi" w:cstheme="minorHAnsi"/>
        </w:rPr>
        <w:t xml:space="preserve"> Smlouvy číslovanými dodatky, které musí být podepsány oběma S</w:t>
      </w:r>
      <w:r w:rsidR="00F369BA" w:rsidRPr="00945F81">
        <w:rPr>
          <w:rFonts w:asciiTheme="minorHAnsi" w:hAnsiTheme="minorHAnsi" w:cstheme="minorHAnsi"/>
        </w:rPr>
        <w:t>mluvními s</w:t>
      </w:r>
      <w:r w:rsidRPr="00945F81">
        <w:rPr>
          <w:rFonts w:asciiTheme="minorHAnsi" w:hAnsiTheme="minorHAnsi" w:cstheme="minorHAnsi"/>
        </w:rPr>
        <w:t>tranami. Pro tyto účely nebude Smluvními stranami za písemnou formu uznána výměna e-mailových ani jiných elektronických zpráv.</w:t>
      </w:r>
    </w:p>
    <w:p w14:paraId="4400E31A" w14:textId="77777777" w:rsidR="00142821" w:rsidRPr="00945F81" w:rsidRDefault="00142821" w:rsidP="00FC7DA9">
      <w:pPr>
        <w:pStyle w:val="Nadpis1-BS"/>
      </w:pPr>
      <w:bookmarkStart w:id="118" w:name="_Toc55220669"/>
      <w:bookmarkStart w:id="119" w:name="_Toc81999980"/>
      <w:r w:rsidRPr="00945F81">
        <w:lastRenderedPageBreak/>
        <w:t>Vyhotovení</w:t>
      </w:r>
      <w:bookmarkEnd w:id="118"/>
      <w:bookmarkEnd w:id="119"/>
    </w:p>
    <w:p w14:paraId="71152B45" w14:textId="7929F0C6" w:rsidR="00142821" w:rsidRPr="00945F81" w:rsidRDefault="00142821" w:rsidP="00FC7DA9">
      <w:pPr>
        <w:pStyle w:val="Nadpis2-BS"/>
      </w:pPr>
      <w:r w:rsidRPr="00945F81">
        <w:t xml:space="preserve">Tato Smlouva je vyhotovena v </w:t>
      </w:r>
      <w:r w:rsidR="00C3200A">
        <w:t>pěti</w:t>
      </w:r>
      <w:r w:rsidR="00C3200A" w:rsidRPr="00945F81">
        <w:t xml:space="preserve"> </w:t>
      </w:r>
      <w:r w:rsidRPr="00945F81">
        <w:t>(</w:t>
      </w:r>
      <w:r w:rsidR="00C3200A">
        <w:rPr>
          <w:rFonts w:asciiTheme="minorHAnsi" w:hAnsiTheme="minorHAnsi" w:cstheme="minorHAnsi"/>
        </w:rPr>
        <w:t>5</w:t>
      </w:r>
      <w:r w:rsidRPr="00945F81">
        <w:rPr>
          <w:rFonts w:asciiTheme="minorHAnsi" w:hAnsiTheme="minorHAnsi" w:cstheme="minorHAnsi"/>
        </w:rPr>
        <w:t>)</w:t>
      </w:r>
      <w:r w:rsidRPr="00945F81">
        <w:t xml:space="preserve"> stejnopisech, z nichž každá Smluvní strana obdrží po</w:t>
      </w:r>
      <w:r w:rsidR="004F4BBD" w:rsidRPr="00945F81">
        <w:t> </w:t>
      </w:r>
      <w:r w:rsidR="00C3200A">
        <w:rPr>
          <w:rFonts w:asciiTheme="minorHAnsi" w:hAnsiTheme="minorHAnsi" w:cstheme="minorHAnsi"/>
        </w:rPr>
        <w:t>dvou </w:t>
      </w:r>
      <w:r w:rsidRPr="00945F81">
        <w:rPr>
          <w:rFonts w:asciiTheme="minorHAnsi" w:hAnsiTheme="minorHAnsi" w:cstheme="minorHAnsi"/>
        </w:rPr>
        <w:t>(</w:t>
      </w:r>
      <w:r w:rsidR="00C3200A">
        <w:rPr>
          <w:rFonts w:asciiTheme="minorHAnsi" w:hAnsiTheme="minorHAnsi" w:cstheme="minorHAnsi"/>
        </w:rPr>
        <w:t>2</w:t>
      </w:r>
      <w:r w:rsidRPr="00945F81">
        <w:rPr>
          <w:rFonts w:asciiTheme="minorHAnsi" w:hAnsiTheme="minorHAnsi" w:cstheme="minorHAnsi"/>
        </w:rPr>
        <w:t>)</w:t>
      </w:r>
      <w:r w:rsidRPr="00945F81">
        <w:t xml:space="preserve"> vyhotovení</w:t>
      </w:r>
      <w:r w:rsidR="00C3200A">
        <w:t xml:space="preserve">ch </w:t>
      </w:r>
      <w:r w:rsidR="00C3200A" w:rsidRPr="00C65699">
        <w:t>a jedno</w:t>
      </w:r>
      <w:r w:rsidRPr="00577787">
        <w:t xml:space="preserve"> (1)</w:t>
      </w:r>
      <w:r w:rsidRPr="00945F81">
        <w:t xml:space="preserve"> vyhotovení</w:t>
      </w:r>
      <w:r w:rsidR="00C3200A" w:rsidRPr="00C65699">
        <w:t xml:space="preserve"> obdrží SMP</w:t>
      </w:r>
      <w:r w:rsidRPr="00945F81">
        <w:t>.</w:t>
      </w:r>
    </w:p>
    <w:p w14:paraId="5429EA34" w14:textId="77777777" w:rsidR="00142821" w:rsidRPr="00945F81" w:rsidRDefault="00142821" w:rsidP="00FC7DA9">
      <w:pPr>
        <w:pStyle w:val="Nadpis1-BS"/>
      </w:pPr>
      <w:bookmarkStart w:id="120" w:name="_Toc55220670"/>
      <w:bookmarkStart w:id="121" w:name="_Toc81999981"/>
      <w:r w:rsidRPr="00945F81">
        <w:t>Přílohy</w:t>
      </w:r>
      <w:bookmarkEnd w:id="120"/>
      <w:bookmarkEnd w:id="121"/>
    </w:p>
    <w:p w14:paraId="5C94848A" w14:textId="7104CD21" w:rsidR="00C01B3C" w:rsidRPr="00C01B3C" w:rsidRDefault="0094208B" w:rsidP="00577787">
      <w:pPr>
        <w:pStyle w:val="Nadpis2-BS"/>
        <w:tabs>
          <w:tab w:val="num" w:pos="1843"/>
        </w:tabs>
      </w:pPr>
      <w:r w:rsidRPr="00945F81">
        <w:t xml:space="preserve">Nedílnou součástí této </w:t>
      </w:r>
      <w:r w:rsidR="00DF1757" w:rsidRPr="00945F81">
        <w:t xml:space="preserve">Smlouvy </w:t>
      </w:r>
      <w:r w:rsidR="00FA3713" w:rsidRPr="00945F81">
        <w:t>je</w:t>
      </w:r>
      <w:r w:rsidRPr="00945F81">
        <w:t xml:space="preserve"> její </w:t>
      </w:r>
      <w:r w:rsidRPr="00945F81">
        <w:rPr>
          <w:u w:val="single"/>
        </w:rPr>
        <w:t>příloh</w:t>
      </w:r>
      <w:r w:rsidR="00FA3713" w:rsidRPr="00945F81">
        <w:rPr>
          <w:u w:val="single"/>
        </w:rPr>
        <w:t>a</w:t>
      </w:r>
      <w:r w:rsidR="00C01B3C" w:rsidRPr="00C01B3C">
        <w:rPr>
          <w:u w:val="single"/>
        </w:rPr>
        <w:t xml:space="preserve"> č. 1</w:t>
      </w:r>
      <w:r w:rsidR="00C01B3C">
        <w:t xml:space="preserve">: </w:t>
      </w:r>
      <w:r w:rsidR="00D9490F" w:rsidRPr="00D9490F">
        <w:t xml:space="preserve">situační plánek A vymezující </w:t>
      </w:r>
      <w:r w:rsidR="007907E7">
        <w:t>patnáct (</w:t>
      </w:r>
      <w:r w:rsidR="00D9490F" w:rsidRPr="00D9490F">
        <w:t>15</w:t>
      </w:r>
      <w:r w:rsidR="007907E7">
        <w:t>)</w:t>
      </w:r>
      <w:r w:rsidR="00B824C7" w:rsidRPr="00945F81">
        <w:t xml:space="preserve"> </w:t>
      </w:r>
      <w:r w:rsidR="007907E7">
        <w:t>Celodenních</w:t>
      </w:r>
      <w:r w:rsidR="00D9490F" w:rsidRPr="00D9490F">
        <w:t xml:space="preserve"> parkovacích stání na Stálém parkovišti.</w:t>
      </w:r>
    </w:p>
    <w:p w14:paraId="21D00165" w14:textId="77777777" w:rsidR="00AC220F" w:rsidRPr="00945F81" w:rsidRDefault="00AC220F" w:rsidP="00FC7DA9">
      <w:pPr>
        <w:pStyle w:val="Nadpis1-BS"/>
        <w:tabs>
          <w:tab w:val="clear" w:pos="3828"/>
          <w:tab w:val="num" w:pos="1134"/>
        </w:tabs>
      </w:pPr>
      <w:bookmarkStart w:id="122" w:name="_Toc74904546"/>
      <w:bookmarkStart w:id="123" w:name="_Toc74905809"/>
      <w:bookmarkStart w:id="124" w:name="_Toc74905840"/>
      <w:bookmarkStart w:id="125" w:name="_Toc74905871"/>
      <w:bookmarkStart w:id="126" w:name="_Toc74905902"/>
      <w:bookmarkStart w:id="127" w:name="_Toc42099956"/>
      <w:bookmarkStart w:id="128" w:name="_Toc55220671"/>
      <w:bookmarkStart w:id="129" w:name="_Toc81999982"/>
      <w:bookmarkEnd w:id="122"/>
      <w:bookmarkEnd w:id="123"/>
      <w:bookmarkEnd w:id="124"/>
      <w:bookmarkEnd w:id="125"/>
      <w:bookmarkEnd w:id="126"/>
      <w:r w:rsidRPr="00945F81">
        <w:t xml:space="preserve">Prohlášení o přístupnosti </w:t>
      </w:r>
      <w:bookmarkEnd w:id="127"/>
      <w:r w:rsidR="00C5331B" w:rsidRPr="00945F81">
        <w:t>Smlouvy</w:t>
      </w:r>
      <w:bookmarkEnd w:id="128"/>
      <w:bookmarkEnd w:id="129"/>
    </w:p>
    <w:p w14:paraId="43D25615" w14:textId="77777777" w:rsidR="00AC220F" w:rsidRPr="00945F81" w:rsidRDefault="00AC220F" w:rsidP="00FC7DA9">
      <w:pPr>
        <w:pStyle w:val="Nadpis2-BS"/>
        <w:tabs>
          <w:tab w:val="num" w:pos="1843"/>
        </w:tabs>
      </w:pPr>
      <w:r w:rsidRPr="00945F81">
        <w:t xml:space="preserve">Smluvní strany berou na vědomí a souhlasí s tím, aby tato </w:t>
      </w:r>
      <w:r w:rsidR="00C5331B" w:rsidRPr="00945F81">
        <w:t>Smlouva</w:t>
      </w:r>
      <w:r w:rsidRPr="00945F81">
        <w:t xml:space="preserve"> včetně jejích příloh byla způsobem požadovaným platnými a účinnými právními předpisy, zejména zákonem</w:t>
      </w:r>
      <w:r w:rsidRPr="00945F81">
        <w:rPr>
          <w:spacing w:val="53"/>
        </w:rPr>
        <w:t xml:space="preserve"> </w:t>
      </w:r>
      <w:r w:rsidRPr="00945F81">
        <w:t>č.</w:t>
      </w:r>
      <w:r w:rsidR="003E2E22" w:rsidRPr="00945F81">
        <w:rPr>
          <w:spacing w:val="20"/>
        </w:rPr>
        <w:t> </w:t>
      </w:r>
      <w:r w:rsidRPr="00945F81">
        <w:t>340/20</w:t>
      </w:r>
      <w:r w:rsidRPr="00945F81">
        <w:rPr>
          <w:spacing w:val="-24"/>
        </w:rPr>
        <w:t>1</w:t>
      </w:r>
      <w:r w:rsidRPr="00945F81">
        <w:t>5</w:t>
      </w:r>
      <w:r w:rsidR="003E2E22" w:rsidRPr="00945F81">
        <w:rPr>
          <w:w w:val="104"/>
        </w:rPr>
        <w:t> </w:t>
      </w:r>
      <w:r w:rsidRPr="00945F81">
        <w:rPr>
          <w:spacing w:val="-3"/>
        </w:rPr>
        <w:t>Sb.</w:t>
      </w:r>
      <w:r w:rsidRPr="00945F81">
        <w:rPr>
          <w:spacing w:val="-1"/>
        </w:rPr>
        <w:t xml:space="preserve">, </w:t>
      </w:r>
      <w:r w:rsidRPr="00945F81">
        <w:t>o</w:t>
      </w:r>
      <w:r w:rsidRPr="00945F81">
        <w:rPr>
          <w:spacing w:val="19"/>
        </w:rPr>
        <w:t xml:space="preserve"> </w:t>
      </w:r>
      <w:r w:rsidRPr="00945F81">
        <w:t>zvláštních</w:t>
      </w:r>
      <w:r w:rsidRPr="00945F81">
        <w:rPr>
          <w:spacing w:val="49"/>
        </w:rPr>
        <w:t xml:space="preserve"> </w:t>
      </w:r>
      <w:r w:rsidRPr="00945F81">
        <w:t>podmínkách</w:t>
      </w:r>
      <w:r w:rsidRPr="00945F81">
        <w:rPr>
          <w:spacing w:val="37"/>
        </w:rPr>
        <w:t xml:space="preserve"> </w:t>
      </w:r>
      <w:r w:rsidRPr="00945F81">
        <w:rPr>
          <w:spacing w:val="-1"/>
        </w:rPr>
        <w:t>účinnosti</w:t>
      </w:r>
      <w:r w:rsidRPr="00945F81">
        <w:rPr>
          <w:spacing w:val="18"/>
        </w:rPr>
        <w:t xml:space="preserve"> </w:t>
      </w:r>
      <w:r w:rsidRPr="00945F81">
        <w:t>některých</w:t>
      </w:r>
      <w:r w:rsidRPr="00945F81">
        <w:rPr>
          <w:spacing w:val="27"/>
        </w:rPr>
        <w:t xml:space="preserve"> </w:t>
      </w:r>
      <w:r w:rsidRPr="00945F81">
        <w:rPr>
          <w:spacing w:val="1"/>
        </w:rPr>
        <w:t>smluv, uveřejňování těchto smluv</w:t>
      </w:r>
      <w:r w:rsidRPr="00945F81">
        <w:rPr>
          <w:spacing w:val="20"/>
        </w:rPr>
        <w:t xml:space="preserve"> </w:t>
      </w:r>
      <w:r w:rsidRPr="00945F81">
        <w:t>a</w:t>
      </w:r>
      <w:r w:rsidRPr="00945F81">
        <w:rPr>
          <w:spacing w:val="28"/>
        </w:rPr>
        <w:t xml:space="preserve"> </w:t>
      </w:r>
      <w:r w:rsidRPr="00945F81">
        <w:t>o</w:t>
      </w:r>
      <w:r w:rsidRPr="00945F81">
        <w:rPr>
          <w:spacing w:val="33"/>
        </w:rPr>
        <w:t xml:space="preserve"> </w:t>
      </w:r>
      <w:r w:rsidRPr="00945F81">
        <w:rPr>
          <w:spacing w:val="-2"/>
        </w:rPr>
        <w:t>registru</w:t>
      </w:r>
      <w:r w:rsidRPr="00945F81">
        <w:rPr>
          <w:spacing w:val="25"/>
        </w:rPr>
        <w:t xml:space="preserve"> </w:t>
      </w:r>
      <w:r w:rsidRPr="00945F81">
        <w:t>smluv</w:t>
      </w:r>
      <w:r w:rsidRPr="00945F81">
        <w:rPr>
          <w:spacing w:val="33"/>
        </w:rPr>
        <w:t xml:space="preserve"> </w:t>
      </w:r>
      <w:r w:rsidRPr="00945F81">
        <w:t>(zákon</w:t>
      </w:r>
      <w:r w:rsidRPr="00945F81">
        <w:rPr>
          <w:spacing w:val="19"/>
        </w:rPr>
        <w:t xml:space="preserve"> </w:t>
      </w:r>
      <w:r w:rsidRPr="00945F81">
        <w:t>o</w:t>
      </w:r>
      <w:r w:rsidRPr="00945F81">
        <w:rPr>
          <w:spacing w:val="33"/>
        </w:rPr>
        <w:t xml:space="preserve"> </w:t>
      </w:r>
      <w:r w:rsidRPr="00945F81">
        <w:rPr>
          <w:spacing w:val="-1"/>
        </w:rPr>
        <w:t>registru</w:t>
      </w:r>
      <w:r w:rsidRPr="00945F81">
        <w:rPr>
          <w:spacing w:val="23"/>
          <w:w w:val="103"/>
        </w:rPr>
        <w:t xml:space="preserve"> </w:t>
      </w:r>
      <w:r w:rsidRPr="00945F81">
        <w:t xml:space="preserve">smluv), ve znění pozdějších předpisů, zveřejněna </w:t>
      </w:r>
      <w:r w:rsidR="00925309" w:rsidRPr="00945F81">
        <w:t>v </w:t>
      </w:r>
      <w:r w:rsidRPr="00945F81">
        <w:t>registru smluv vedeném Ministerstvem vnitra ČR (dále jen „</w:t>
      </w:r>
      <w:r w:rsidRPr="00945F81">
        <w:rPr>
          <w:b/>
          <w:bCs/>
        </w:rPr>
        <w:t>Registr Smluv</w:t>
      </w:r>
      <w:r w:rsidRPr="00945F81">
        <w:t>“)</w:t>
      </w:r>
      <w:r w:rsidRPr="00945F81">
        <w:rPr>
          <w:bCs/>
        </w:rPr>
        <w:t>.</w:t>
      </w:r>
    </w:p>
    <w:p w14:paraId="773D4E06" w14:textId="7321DB7E" w:rsidR="00AC220F" w:rsidRPr="00945F81" w:rsidRDefault="00AC220F" w:rsidP="00FC7DA9">
      <w:pPr>
        <w:pStyle w:val="Nadpis2-BS"/>
        <w:tabs>
          <w:tab w:val="num" w:pos="1843"/>
        </w:tabs>
      </w:pPr>
      <w:r w:rsidRPr="00945F81">
        <w:rPr>
          <w:bCs/>
        </w:rPr>
        <w:t>Z</w:t>
      </w:r>
      <w:r w:rsidRPr="00945F81">
        <w:t xml:space="preserve">veřejnění této </w:t>
      </w:r>
      <w:r w:rsidR="00925309" w:rsidRPr="00945F81">
        <w:t>Smlouvy</w:t>
      </w:r>
      <w:r w:rsidRPr="00945F81">
        <w:t>, jakož i smluv souvisejících a uzavíraných v souvislosti s ní, v </w:t>
      </w:r>
      <w:r w:rsidR="00C35DC8" w:rsidRPr="00945F81">
        <w:t>R</w:t>
      </w:r>
      <w:r w:rsidRPr="00945F81">
        <w:t xml:space="preserve">egistru smluv včetně zajištění veškerých kroků a potřebných jednání zajistí </w:t>
      </w:r>
      <w:r w:rsidR="001A0CE6">
        <w:t>Pronajímatel</w:t>
      </w:r>
      <w:r w:rsidRPr="00945F81">
        <w:t xml:space="preserve"> bez zbytečného odkladu, </w:t>
      </w:r>
      <w:r w:rsidR="00720FC4">
        <w:t xml:space="preserve">tj. </w:t>
      </w:r>
      <w:r w:rsidRPr="00945F81">
        <w:t xml:space="preserve">nejpozději do </w:t>
      </w:r>
      <w:r w:rsidR="00CD6ACA">
        <w:t>pěti</w:t>
      </w:r>
      <w:r w:rsidR="00CD6ACA" w:rsidRPr="00945F81">
        <w:t xml:space="preserve"> </w:t>
      </w:r>
      <w:r w:rsidRPr="00945F81">
        <w:t>(</w:t>
      </w:r>
      <w:r w:rsidR="00CD6ACA">
        <w:t>5</w:t>
      </w:r>
      <w:r w:rsidRPr="00945F81">
        <w:t xml:space="preserve">) dnů </w:t>
      </w:r>
      <w:r w:rsidR="00C0069C">
        <w:t>od</w:t>
      </w:r>
      <w:r w:rsidRPr="00945F81">
        <w:t xml:space="preserve"> uzavření </w:t>
      </w:r>
      <w:r w:rsidR="00585E60" w:rsidRPr="00945F81">
        <w:t xml:space="preserve">této Smlouvy </w:t>
      </w:r>
      <w:r w:rsidRPr="00945F81">
        <w:t xml:space="preserve">a bude o něm bezodkladně, </w:t>
      </w:r>
      <w:r w:rsidR="00720FC4">
        <w:t>tj. </w:t>
      </w:r>
      <w:r w:rsidRPr="00945F81">
        <w:t xml:space="preserve">nejpozději do tří (3) dnů od jejího zveřejnění informovat </w:t>
      </w:r>
      <w:r w:rsidR="001C1B47">
        <w:t>Nájemce</w:t>
      </w:r>
      <w:r w:rsidRPr="00945F81">
        <w:t>.</w:t>
      </w:r>
    </w:p>
    <w:p w14:paraId="05E739B0" w14:textId="77777777" w:rsidR="00AC220F" w:rsidRPr="00945F81" w:rsidRDefault="00AC220F" w:rsidP="00FC7DA9">
      <w:pPr>
        <w:pStyle w:val="Nadpis2-BS"/>
      </w:pPr>
      <w:r w:rsidRPr="00945F81">
        <w:rPr>
          <w:bCs/>
        </w:rPr>
        <w:t xml:space="preserve">Pro případ, kdy je v této </w:t>
      </w:r>
      <w:r w:rsidR="00687CD9" w:rsidRPr="00945F81">
        <w:rPr>
          <w:bCs/>
        </w:rPr>
        <w:t>Smlouvě</w:t>
      </w:r>
      <w:r w:rsidRPr="00945F81">
        <w:rPr>
          <w:bCs/>
        </w:rPr>
        <w:t xml:space="preserve"> uvedeno rodné číslo, e-mailová adresa, telefonní číslo, číslo bankovního účtu, bydliště, sídlo či podpis kterékoli ze Smluvních stran, se Smluvní strany dohodly, že tato </w:t>
      </w:r>
      <w:r w:rsidR="00B82258" w:rsidRPr="00945F81">
        <w:t xml:space="preserve">Smlouva </w:t>
      </w:r>
      <w:r w:rsidRPr="00945F81">
        <w:rPr>
          <w:bCs/>
        </w:rPr>
        <w:t>bude v Registru smluv uveřejněna bez těchto údajů (popřípadě budou tyto údaje anonymizovány).</w:t>
      </w:r>
    </w:p>
    <w:p w14:paraId="129CD202" w14:textId="77777777" w:rsidR="00142821" w:rsidRPr="00945F81" w:rsidRDefault="00142821" w:rsidP="00650E34">
      <w:pPr>
        <w:pStyle w:val="Nadpis1-BS"/>
        <w:keepNext/>
      </w:pPr>
      <w:bookmarkStart w:id="130" w:name="_Toc55220672"/>
      <w:bookmarkStart w:id="131" w:name="_Toc81999983"/>
      <w:r w:rsidRPr="00945F81">
        <w:t>Účinnost</w:t>
      </w:r>
      <w:bookmarkEnd w:id="130"/>
      <w:bookmarkEnd w:id="131"/>
    </w:p>
    <w:p w14:paraId="25314BA1" w14:textId="10739ADD" w:rsidR="00142821" w:rsidRPr="00945F81" w:rsidRDefault="00723FBC" w:rsidP="00650E34">
      <w:pPr>
        <w:pStyle w:val="Nadpis2-BS"/>
        <w:keepNext/>
      </w:pPr>
      <w:r w:rsidRPr="00945F81">
        <w:t>Tato Smlouva nabývá platnosti dnem jejího podpisu oběma Smluvními stranami a účinnosti dnem jejího uveřejnění v Registru smluv.</w:t>
      </w:r>
    </w:p>
    <w:p w14:paraId="2E4BCAC9" w14:textId="77777777" w:rsidR="00CF2725" w:rsidRDefault="00CF2725" w:rsidP="00034686">
      <w:pPr>
        <w:spacing w:after="160" w:line="259" w:lineRule="auto"/>
        <w:jc w:val="both"/>
        <w:rPr>
          <w:rFonts w:asciiTheme="minorHAnsi" w:hAnsiTheme="minorHAnsi" w:cstheme="minorHAnsi"/>
          <w:i/>
        </w:rPr>
      </w:pPr>
    </w:p>
    <w:p w14:paraId="016DAE3E" w14:textId="6F10E81E" w:rsidR="005B227D" w:rsidRDefault="005B227D" w:rsidP="00034686">
      <w:pPr>
        <w:spacing w:after="160" w:line="259" w:lineRule="auto"/>
        <w:jc w:val="both"/>
        <w:rPr>
          <w:rFonts w:asciiTheme="minorHAnsi" w:hAnsiTheme="minorHAnsi" w:cstheme="minorHAnsi"/>
          <w:i/>
        </w:rPr>
      </w:pPr>
      <w:r w:rsidRPr="00945F81">
        <w:rPr>
          <w:rFonts w:asciiTheme="minorHAnsi" w:hAnsiTheme="minorHAnsi" w:cstheme="minorHAnsi"/>
          <w:i/>
        </w:rPr>
        <w:t xml:space="preserve">NA DŮKAZ TOHO Smluvní strany prohlašují, že s obsahem této </w:t>
      </w:r>
      <w:r w:rsidR="00DF1757" w:rsidRPr="00945F81">
        <w:rPr>
          <w:rFonts w:asciiTheme="minorHAnsi" w:hAnsiTheme="minorHAnsi" w:cstheme="minorHAnsi"/>
          <w:i/>
        </w:rPr>
        <w:t xml:space="preserve">Smlouvy </w:t>
      </w:r>
      <w:r w:rsidRPr="00945F81">
        <w:rPr>
          <w:rFonts w:asciiTheme="minorHAnsi" w:hAnsiTheme="minorHAnsi" w:cstheme="minorHAnsi"/>
          <w:i/>
        </w:rPr>
        <w:t>souhlasí, rozumí jí a zavazují se</w:t>
      </w:r>
      <w:r w:rsidR="00E93773" w:rsidRPr="00945F81">
        <w:rPr>
          <w:rFonts w:asciiTheme="minorHAnsi" w:hAnsiTheme="minorHAnsi" w:cstheme="minorHAnsi"/>
          <w:i/>
        </w:rPr>
        <w:t> </w:t>
      </w:r>
      <w:r w:rsidRPr="00945F81">
        <w:rPr>
          <w:rFonts w:asciiTheme="minorHAnsi" w:hAnsiTheme="minorHAnsi" w:cstheme="minorHAnsi"/>
          <w:i/>
        </w:rPr>
        <w:t xml:space="preserve">k jejímu plnění, připojují své podpisy a prohlašují, že tato </w:t>
      </w:r>
      <w:r w:rsidR="00DF1757" w:rsidRPr="00945F81">
        <w:rPr>
          <w:rFonts w:asciiTheme="minorHAnsi" w:hAnsiTheme="minorHAnsi" w:cstheme="minorHAnsi"/>
          <w:i/>
        </w:rPr>
        <w:t xml:space="preserve">Smlouva </w:t>
      </w:r>
      <w:r w:rsidRPr="00945F81">
        <w:rPr>
          <w:rFonts w:asciiTheme="minorHAnsi" w:hAnsiTheme="minorHAnsi" w:cstheme="minorHAnsi"/>
          <w:i/>
        </w:rPr>
        <w:t>byla uzavřena podle jejich svobodné a vážné vůle prosté tísně, zejména tísně finanční.</w:t>
      </w:r>
    </w:p>
    <w:p w14:paraId="76A5B51D" w14:textId="4E22213B" w:rsidR="00F9113F" w:rsidRDefault="00F9113F" w:rsidP="00034686">
      <w:pPr>
        <w:spacing w:after="160" w:line="259" w:lineRule="auto"/>
        <w:jc w:val="both"/>
        <w:rPr>
          <w:rFonts w:asciiTheme="minorHAnsi" w:hAnsiTheme="minorHAnsi" w:cstheme="minorHAnsi"/>
          <w:i/>
        </w:rPr>
      </w:pPr>
    </w:p>
    <w:p w14:paraId="0E61AC7A" w14:textId="54228834" w:rsidR="00F9113F" w:rsidRDefault="00F9113F" w:rsidP="00034686">
      <w:pPr>
        <w:spacing w:after="160" w:line="259" w:lineRule="auto"/>
        <w:jc w:val="both"/>
        <w:rPr>
          <w:rFonts w:asciiTheme="minorHAnsi" w:hAnsiTheme="minorHAnsi" w:cstheme="minorHAnsi"/>
          <w:i/>
        </w:rPr>
      </w:pPr>
    </w:p>
    <w:p w14:paraId="4BD02275" w14:textId="0AC6CE1B" w:rsidR="00F9113F" w:rsidRDefault="00F9113F" w:rsidP="00034686">
      <w:pPr>
        <w:spacing w:after="160" w:line="259" w:lineRule="auto"/>
        <w:jc w:val="both"/>
        <w:rPr>
          <w:rFonts w:asciiTheme="minorHAnsi" w:hAnsiTheme="minorHAnsi" w:cstheme="minorHAnsi"/>
          <w:i/>
        </w:rPr>
      </w:pPr>
    </w:p>
    <w:p w14:paraId="07DD8EFE" w14:textId="59C36E0E" w:rsidR="00F9113F" w:rsidRDefault="00F9113F" w:rsidP="00034686">
      <w:pPr>
        <w:spacing w:after="160" w:line="259" w:lineRule="auto"/>
        <w:jc w:val="both"/>
        <w:rPr>
          <w:rFonts w:asciiTheme="minorHAnsi" w:hAnsiTheme="minorHAnsi" w:cstheme="minorHAnsi"/>
          <w:i/>
        </w:rPr>
      </w:pPr>
    </w:p>
    <w:p w14:paraId="3961E960" w14:textId="7C42DCFD" w:rsidR="00F9113F" w:rsidRDefault="00F9113F" w:rsidP="00034686">
      <w:pPr>
        <w:spacing w:after="160" w:line="259" w:lineRule="auto"/>
        <w:jc w:val="both"/>
        <w:rPr>
          <w:rFonts w:asciiTheme="minorHAnsi" w:hAnsiTheme="minorHAnsi" w:cstheme="minorHAnsi"/>
          <w:i/>
        </w:rPr>
      </w:pPr>
    </w:p>
    <w:p w14:paraId="2C24E34D" w14:textId="1E30D186" w:rsidR="00F9113F" w:rsidRDefault="00F9113F" w:rsidP="00034686">
      <w:pPr>
        <w:spacing w:after="160" w:line="259" w:lineRule="auto"/>
        <w:jc w:val="both"/>
        <w:rPr>
          <w:rFonts w:asciiTheme="minorHAnsi" w:hAnsiTheme="minorHAnsi" w:cstheme="minorHAnsi"/>
          <w:i/>
        </w:rPr>
      </w:pPr>
    </w:p>
    <w:p w14:paraId="51E2BF45" w14:textId="02D09FC0" w:rsidR="00F9113F" w:rsidRDefault="00F9113F" w:rsidP="00034686">
      <w:pPr>
        <w:spacing w:after="160" w:line="259" w:lineRule="auto"/>
        <w:jc w:val="both"/>
        <w:rPr>
          <w:rFonts w:asciiTheme="minorHAnsi" w:hAnsiTheme="minorHAnsi" w:cstheme="minorHAnsi"/>
          <w:i/>
        </w:rPr>
      </w:pPr>
    </w:p>
    <w:p w14:paraId="188D2886" w14:textId="7A5850C1" w:rsidR="00F9113F" w:rsidRDefault="00F9113F" w:rsidP="00034686">
      <w:pPr>
        <w:spacing w:after="160" w:line="259" w:lineRule="auto"/>
        <w:jc w:val="both"/>
        <w:rPr>
          <w:rFonts w:asciiTheme="minorHAnsi" w:hAnsiTheme="minorHAnsi" w:cstheme="minorHAnsi"/>
          <w:i/>
        </w:rPr>
      </w:pPr>
    </w:p>
    <w:p w14:paraId="291EF62C" w14:textId="5AF2B053" w:rsidR="00F9113F" w:rsidRPr="00F9113F" w:rsidRDefault="00F9113F" w:rsidP="00F9113F">
      <w:pPr>
        <w:spacing w:after="160" w:line="259" w:lineRule="auto"/>
        <w:jc w:val="center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/>
          <w:bCs/>
          <w:i/>
        </w:rPr>
        <w:lastRenderedPageBreak/>
        <w:t>PODPISOVÁ STRANA</w:t>
      </w:r>
    </w:p>
    <w:p w14:paraId="02546A50" w14:textId="77777777" w:rsidR="00F9113F" w:rsidRDefault="00F9113F" w:rsidP="00034686">
      <w:pPr>
        <w:spacing w:after="160" w:line="259" w:lineRule="auto"/>
        <w:jc w:val="both"/>
        <w:rPr>
          <w:rFonts w:asciiTheme="minorHAnsi" w:hAnsiTheme="minorHAnsi" w:cstheme="minorHAnsi"/>
          <w:i/>
        </w:rPr>
      </w:pPr>
    </w:p>
    <w:tbl>
      <w:tblPr>
        <w:tblW w:w="8823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2"/>
        <w:gridCol w:w="1164"/>
        <w:gridCol w:w="3827"/>
      </w:tblGrid>
      <w:tr w:rsidR="00945F81" w:rsidRPr="00945F81" w14:paraId="6BBE8DFD" w14:textId="77777777" w:rsidTr="00CF2725">
        <w:trPr>
          <w:trHeight w:val="453"/>
        </w:trPr>
        <w:tc>
          <w:tcPr>
            <w:tcW w:w="3832" w:type="dxa"/>
          </w:tcPr>
          <w:p w14:paraId="67C23426" w14:textId="6C078144" w:rsidR="00A8150B" w:rsidRPr="00945F81" w:rsidRDefault="00A8150B" w:rsidP="0099565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945F81">
              <w:rPr>
                <w:rFonts w:ascii="Calibri" w:hAnsi="Calibri" w:cs="Calibri"/>
              </w:rPr>
              <w:t xml:space="preserve">V Pardubicích dne </w:t>
            </w:r>
            <w:r w:rsidR="00971D23">
              <w:rPr>
                <w:rFonts w:ascii="Calibri" w:hAnsi="Calibri" w:cs="Calibri"/>
              </w:rPr>
              <w:t>22. 9. 2021</w:t>
            </w:r>
          </w:p>
          <w:p w14:paraId="2057756B" w14:textId="77777777" w:rsidR="00A8150B" w:rsidRPr="00945F81" w:rsidRDefault="00A8150B" w:rsidP="00995655">
            <w:pPr>
              <w:spacing w:before="120"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64" w:type="dxa"/>
          </w:tcPr>
          <w:p w14:paraId="5640401E" w14:textId="77777777" w:rsidR="00A8150B" w:rsidRPr="00945F81" w:rsidRDefault="00A8150B" w:rsidP="0099565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27" w:type="dxa"/>
          </w:tcPr>
          <w:p w14:paraId="79E8AC37" w14:textId="2E2BEE7F" w:rsidR="00A8150B" w:rsidRPr="00945F81" w:rsidRDefault="00A8150B" w:rsidP="0099565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945F81">
              <w:rPr>
                <w:rFonts w:ascii="Calibri" w:hAnsi="Calibri" w:cs="Calibri"/>
              </w:rPr>
              <w:t xml:space="preserve">V Pardubicích dne </w:t>
            </w:r>
            <w:r w:rsidR="00971D23">
              <w:rPr>
                <w:rFonts w:ascii="Calibri" w:hAnsi="Calibri" w:cs="Calibri"/>
              </w:rPr>
              <w:t>22. 9. 2021</w:t>
            </w:r>
          </w:p>
          <w:p w14:paraId="6E23BAB4" w14:textId="77777777" w:rsidR="00A8150B" w:rsidRPr="00945F81" w:rsidRDefault="00A8150B" w:rsidP="00995655">
            <w:pPr>
              <w:spacing w:before="120" w:after="0" w:line="240" w:lineRule="auto"/>
              <w:rPr>
                <w:rFonts w:ascii="Calibri" w:hAnsi="Calibri" w:cs="Calibri"/>
                <w:i/>
                <w:iCs/>
              </w:rPr>
            </w:pPr>
          </w:p>
        </w:tc>
      </w:tr>
      <w:tr w:rsidR="00CF2725" w:rsidRPr="00945F81" w14:paraId="331FDE62" w14:textId="77777777" w:rsidTr="002A627F">
        <w:trPr>
          <w:trHeight w:val="294"/>
        </w:trPr>
        <w:tc>
          <w:tcPr>
            <w:tcW w:w="3832" w:type="dxa"/>
          </w:tcPr>
          <w:p w14:paraId="1EBAC588" w14:textId="77777777" w:rsidR="00CF2725" w:rsidRPr="00945F81" w:rsidRDefault="00CF2725" w:rsidP="0099565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4" w:type="dxa"/>
          </w:tcPr>
          <w:p w14:paraId="7E38AECC" w14:textId="77777777" w:rsidR="00CF2725" w:rsidRPr="00945F81" w:rsidRDefault="00CF2725" w:rsidP="0099565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27" w:type="dxa"/>
          </w:tcPr>
          <w:p w14:paraId="5F96B162" w14:textId="77777777" w:rsidR="00CF2725" w:rsidRPr="00945F81" w:rsidRDefault="00CF2725" w:rsidP="00995655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45F81" w:rsidRPr="00945F81" w14:paraId="2CC623E0" w14:textId="77777777" w:rsidTr="002A627F">
        <w:trPr>
          <w:trHeight w:val="903"/>
        </w:trPr>
        <w:tc>
          <w:tcPr>
            <w:tcW w:w="3832" w:type="dxa"/>
            <w:tcBorders>
              <w:bottom w:val="single" w:sz="4" w:space="0" w:color="auto"/>
            </w:tcBorders>
          </w:tcPr>
          <w:p w14:paraId="541005D1" w14:textId="77777777" w:rsidR="00A8150B" w:rsidRPr="00945F81" w:rsidRDefault="00A8150B" w:rsidP="0099565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4" w:type="dxa"/>
          </w:tcPr>
          <w:p w14:paraId="05BC13B3" w14:textId="77777777" w:rsidR="00A8150B" w:rsidRPr="00945F81" w:rsidRDefault="00A8150B" w:rsidP="0099565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B4C6C4F" w14:textId="77777777" w:rsidR="00A8150B" w:rsidRPr="00945F81" w:rsidRDefault="00A8150B" w:rsidP="00995655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5DE3C19A" w14:textId="77777777" w:rsidR="00A8150B" w:rsidRPr="00945F81" w:rsidRDefault="00A8150B" w:rsidP="00995655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058725EA" w14:textId="77777777" w:rsidR="00A8150B" w:rsidRPr="00945F81" w:rsidRDefault="00A8150B" w:rsidP="00995655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45F81" w:rsidRPr="00945F81" w14:paraId="1C953C7E" w14:textId="77777777" w:rsidTr="002A627F">
        <w:trPr>
          <w:trHeight w:val="70"/>
        </w:trPr>
        <w:tc>
          <w:tcPr>
            <w:tcW w:w="3832" w:type="dxa"/>
            <w:tcBorders>
              <w:top w:val="single" w:sz="4" w:space="0" w:color="auto"/>
            </w:tcBorders>
          </w:tcPr>
          <w:p w14:paraId="485B261C" w14:textId="77777777" w:rsidR="00A8150B" w:rsidRPr="00945F81" w:rsidRDefault="00A8150B" w:rsidP="009956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45F81">
              <w:rPr>
                <w:rFonts w:ascii="Calibri" w:hAnsi="Calibri" w:cs="Calibri"/>
                <w:b/>
              </w:rPr>
              <w:t>Rozvojový fond Pardubice a.s.</w:t>
            </w:r>
          </w:p>
          <w:p w14:paraId="6BD1E2ED" w14:textId="77777777" w:rsidR="00A8150B" w:rsidRPr="00945F81" w:rsidRDefault="00A8150B" w:rsidP="0099565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5F81">
              <w:rPr>
                <w:rFonts w:ascii="Calibri" w:hAnsi="Calibri" w:cs="Calibri"/>
              </w:rPr>
              <w:t>Ing. Alexandr Krejčíř</w:t>
            </w:r>
          </w:p>
          <w:p w14:paraId="6DFB875F" w14:textId="77777777" w:rsidR="00A8150B" w:rsidRPr="00945F81" w:rsidRDefault="00A8150B" w:rsidP="00995655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945F81">
              <w:rPr>
                <w:rFonts w:ascii="Calibri" w:hAnsi="Calibri" w:cs="Calibri"/>
              </w:rPr>
              <w:t>předseda představenstva</w:t>
            </w:r>
          </w:p>
        </w:tc>
        <w:tc>
          <w:tcPr>
            <w:tcW w:w="1164" w:type="dxa"/>
          </w:tcPr>
          <w:p w14:paraId="6585294B" w14:textId="77777777" w:rsidR="00A8150B" w:rsidRPr="00945F81" w:rsidRDefault="00A8150B" w:rsidP="0099565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408DFDBC" w14:textId="77777777" w:rsidR="00A8150B" w:rsidRPr="00945F81" w:rsidRDefault="00A8150B" w:rsidP="009956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45F81">
              <w:rPr>
                <w:rFonts w:ascii="Calibri" w:hAnsi="Calibri" w:cs="Calibri"/>
                <w:b/>
              </w:rPr>
              <w:t>Rozvojový fond Pardubice a.s.</w:t>
            </w:r>
          </w:p>
          <w:p w14:paraId="224BE6D2" w14:textId="77777777" w:rsidR="00A8150B" w:rsidRPr="00945F81" w:rsidRDefault="00A8150B" w:rsidP="0099565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5F81">
              <w:rPr>
                <w:rFonts w:ascii="Calibri" w:hAnsi="Calibri" w:cs="Calibri"/>
              </w:rPr>
              <w:t>Mgr. Ondřej Šebek</w:t>
            </w:r>
          </w:p>
          <w:p w14:paraId="54E2D1BE" w14:textId="77777777" w:rsidR="00A8150B" w:rsidRPr="00945F81" w:rsidRDefault="00A8150B" w:rsidP="0099565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45F81">
              <w:rPr>
                <w:rFonts w:ascii="Calibri" w:hAnsi="Calibri" w:cs="Calibri"/>
              </w:rPr>
              <w:t>místopředseda představenstva</w:t>
            </w:r>
          </w:p>
        </w:tc>
      </w:tr>
    </w:tbl>
    <w:p w14:paraId="243E78C7" w14:textId="77777777" w:rsidR="00F25F08" w:rsidRPr="00945F81" w:rsidRDefault="00F25F08" w:rsidP="00142821">
      <w:pPr>
        <w:jc w:val="both"/>
        <w:rPr>
          <w:rFonts w:asciiTheme="minorHAnsi" w:hAnsiTheme="minorHAnsi"/>
          <w:i/>
        </w:rPr>
      </w:pPr>
    </w:p>
    <w:p w14:paraId="0BAC3D51" w14:textId="77777777" w:rsidR="00A8150B" w:rsidRPr="00945F81" w:rsidRDefault="00A8150B" w:rsidP="00142821">
      <w:pPr>
        <w:jc w:val="both"/>
        <w:rPr>
          <w:rFonts w:asciiTheme="minorHAnsi" w:hAnsiTheme="minorHAnsi"/>
          <w:i/>
        </w:rPr>
      </w:pPr>
    </w:p>
    <w:tbl>
      <w:tblPr>
        <w:tblW w:w="8823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2"/>
        <w:gridCol w:w="1164"/>
        <w:gridCol w:w="3827"/>
      </w:tblGrid>
      <w:tr w:rsidR="00945F81" w:rsidRPr="00945F81" w14:paraId="72916B66" w14:textId="77777777" w:rsidTr="002A627F">
        <w:trPr>
          <w:trHeight w:val="294"/>
        </w:trPr>
        <w:tc>
          <w:tcPr>
            <w:tcW w:w="3832" w:type="dxa"/>
          </w:tcPr>
          <w:p w14:paraId="69B909CA" w14:textId="08BD5860" w:rsidR="00A8150B" w:rsidRPr="00945F81" w:rsidRDefault="00A8150B" w:rsidP="0099565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945F81">
              <w:rPr>
                <w:rFonts w:ascii="Calibri" w:hAnsi="Calibri" w:cs="Calibri"/>
              </w:rPr>
              <w:t xml:space="preserve">V Pardubicích dne </w:t>
            </w:r>
            <w:r w:rsidR="00971D23">
              <w:rPr>
                <w:rFonts w:ascii="Calibri" w:hAnsi="Calibri" w:cs="Calibri"/>
              </w:rPr>
              <w:t>22. 9. 2021</w:t>
            </w:r>
          </w:p>
          <w:p w14:paraId="7AB98184" w14:textId="77777777" w:rsidR="00A8150B" w:rsidRPr="00945F81" w:rsidRDefault="00A8150B" w:rsidP="00995655">
            <w:pPr>
              <w:spacing w:before="120"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64" w:type="dxa"/>
          </w:tcPr>
          <w:p w14:paraId="39AA9DD0" w14:textId="77777777" w:rsidR="00A8150B" w:rsidRPr="00945F81" w:rsidRDefault="00A8150B" w:rsidP="0099565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27" w:type="dxa"/>
          </w:tcPr>
          <w:p w14:paraId="61750DF3" w14:textId="51E2B2E9" w:rsidR="00A8150B" w:rsidRPr="00945F81" w:rsidRDefault="00A8150B" w:rsidP="0099565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945F81">
              <w:rPr>
                <w:rFonts w:ascii="Calibri" w:hAnsi="Calibri" w:cs="Calibri"/>
              </w:rPr>
              <w:t xml:space="preserve">V Pardubicích dne </w:t>
            </w:r>
            <w:r w:rsidR="00971D23">
              <w:rPr>
                <w:rFonts w:ascii="Calibri" w:hAnsi="Calibri" w:cs="Calibri"/>
              </w:rPr>
              <w:t>22. 9. 2021</w:t>
            </w:r>
          </w:p>
          <w:p w14:paraId="62A517DD" w14:textId="77777777" w:rsidR="00A8150B" w:rsidRPr="00945F81" w:rsidRDefault="00A8150B" w:rsidP="00995655">
            <w:pPr>
              <w:spacing w:before="120" w:after="0" w:line="240" w:lineRule="auto"/>
              <w:rPr>
                <w:rFonts w:ascii="Calibri" w:hAnsi="Calibri" w:cs="Calibri"/>
                <w:i/>
                <w:iCs/>
              </w:rPr>
            </w:pPr>
          </w:p>
        </w:tc>
      </w:tr>
      <w:tr w:rsidR="00945F81" w:rsidRPr="00945F81" w14:paraId="2B72424D" w14:textId="77777777" w:rsidTr="002A627F">
        <w:trPr>
          <w:trHeight w:val="903"/>
        </w:trPr>
        <w:tc>
          <w:tcPr>
            <w:tcW w:w="3832" w:type="dxa"/>
            <w:tcBorders>
              <w:bottom w:val="single" w:sz="4" w:space="0" w:color="auto"/>
            </w:tcBorders>
          </w:tcPr>
          <w:p w14:paraId="4FD21A65" w14:textId="77777777" w:rsidR="00A8150B" w:rsidRPr="00945F81" w:rsidRDefault="00A8150B" w:rsidP="00995655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4A4B75B9" w14:textId="77777777" w:rsidR="00A8150B" w:rsidRPr="00945F81" w:rsidRDefault="00A8150B" w:rsidP="00995655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4BF01CAA" w14:textId="77777777" w:rsidR="00A8150B" w:rsidRPr="00945F81" w:rsidRDefault="00A8150B" w:rsidP="0099565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4" w:type="dxa"/>
          </w:tcPr>
          <w:p w14:paraId="55887328" w14:textId="77777777" w:rsidR="00A8150B" w:rsidRPr="00945F81" w:rsidRDefault="00A8150B" w:rsidP="0099565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EB6B7B8" w14:textId="77777777" w:rsidR="00A8150B" w:rsidRPr="00945F81" w:rsidRDefault="00A8150B" w:rsidP="00995655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72B30726" w14:textId="77777777" w:rsidR="00A8150B" w:rsidRPr="00945F81" w:rsidRDefault="00A8150B" w:rsidP="00995655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59264001" w14:textId="77777777" w:rsidR="00A8150B" w:rsidRPr="00945F81" w:rsidRDefault="00A8150B" w:rsidP="00995655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45F81" w:rsidRPr="00945F81" w14:paraId="6F4E2777" w14:textId="77777777" w:rsidTr="002A627F">
        <w:trPr>
          <w:trHeight w:val="70"/>
        </w:trPr>
        <w:tc>
          <w:tcPr>
            <w:tcW w:w="3832" w:type="dxa"/>
            <w:tcBorders>
              <w:top w:val="single" w:sz="4" w:space="0" w:color="auto"/>
            </w:tcBorders>
          </w:tcPr>
          <w:p w14:paraId="596658F1" w14:textId="77777777" w:rsidR="00A8150B" w:rsidRPr="00945F81" w:rsidRDefault="00A8150B" w:rsidP="009956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45F81">
              <w:rPr>
                <w:rFonts w:asciiTheme="minorHAnsi" w:hAnsiTheme="minorHAnsi" w:cstheme="minorHAnsi"/>
                <w:b/>
              </w:rPr>
              <w:t>HOCKEY CLUB DYNAMO PARDUBICE a.s.</w:t>
            </w:r>
          </w:p>
          <w:p w14:paraId="466EEEA4" w14:textId="77777777" w:rsidR="00A8150B" w:rsidRPr="00945F81" w:rsidRDefault="00A8150B" w:rsidP="0099565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5F81">
              <w:rPr>
                <w:rFonts w:ascii="Calibri" w:hAnsi="Calibri" w:cs="Calibri"/>
              </w:rPr>
              <w:t>Mgr. Ondřej Heřman</w:t>
            </w:r>
          </w:p>
          <w:p w14:paraId="28C5E24C" w14:textId="77777777" w:rsidR="00A8150B" w:rsidRPr="00945F81" w:rsidRDefault="00A8150B" w:rsidP="00995655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945F81">
              <w:rPr>
                <w:rFonts w:ascii="Calibri" w:hAnsi="Calibri" w:cs="Calibri"/>
              </w:rPr>
              <w:t>předseda představenstva</w:t>
            </w:r>
          </w:p>
        </w:tc>
        <w:tc>
          <w:tcPr>
            <w:tcW w:w="1164" w:type="dxa"/>
          </w:tcPr>
          <w:p w14:paraId="4A87337C" w14:textId="77777777" w:rsidR="00A8150B" w:rsidRPr="00945F81" w:rsidRDefault="00A8150B" w:rsidP="0099565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3FCEE687" w14:textId="77777777" w:rsidR="00A8150B" w:rsidRPr="00945F81" w:rsidRDefault="00A8150B" w:rsidP="009956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45F81">
              <w:rPr>
                <w:rFonts w:asciiTheme="minorHAnsi" w:hAnsiTheme="minorHAnsi" w:cstheme="minorHAnsi"/>
                <w:b/>
              </w:rPr>
              <w:t>HOCKEY CLUB DYNAMO PARDUBICE a.s.</w:t>
            </w:r>
          </w:p>
          <w:p w14:paraId="7F6E91A5" w14:textId="77777777" w:rsidR="00A8150B" w:rsidRPr="00945F81" w:rsidRDefault="00A8150B" w:rsidP="0099565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5F81">
              <w:rPr>
                <w:rFonts w:ascii="Calibri" w:hAnsi="Calibri" w:cs="Calibri"/>
              </w:rPr>
              <w:t>Mgr. Ivan Čonka</w:t>
            </w:r>
          </w:p>
          <w:p w14:paraId="4FD66785" w14:textId="77777777" w:rsidR="00A8150B" w:rsidRPr="00945F81" w:rsidRDefault="00A8150B" w:rsidP="0099565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45F81">
              <w:rPr>
                <w:rFonts w:ascii="Calibri" w:hAnsi="Calibri" w:cs="Calibri"/>
              </w:rPr>
              <w:t>místopředseda představenstva</w:t>
            </w:r>
          </w:p>
        </w:tc>
      </w:tr>
    </w:tbl>
    <w:p w14:paraId="244CEB61" w14:textId="77777777" w:rsidR="00A8150B" w:rsidRPr="00945F81" w:rsidRDefault="00A8150B" w:rsidP="00142821">
      <w:pPr>
        <w:jc w:val="both"/>
        <w:rPr>
          <w:rFonts w:asciiTheme="minorHAnsi" w:hAnsiTheme="minorHAnsi"/>
          <w:i/>
        </w:rPr>
      </w:pPr>
    </w:p>
    <w:p w14:paraId="35EEB87D" w14:textId="77777777" w:rsidR="001E12C1" w:rsidRPr="00945F81" w:rsidRDefault="001E12C1" w:rsidP="00142821">
      <w:pPr>
        <w:jc w:val="both"/>
        <w:rPr>
          <w:rFonts w:asciiTheme="minorHAnsi" w:hAnsiTheme="minorHAnsi"/>
          <w:i/>
        </w:rPr>
      </w:pPr>
    </w:p>
    <w:p w14:paraId="22285B7E" w14:textId="77777777" w:rsidR="00F3736F" w:rsidRPr="00945F81" w:rsidRDefault="00F3736F" w:rsidP="00142821">
      <w:pPr>
        <w:jc w:val="both"/>
        <w:rPr>
          <w:rFonts w:asciiTheme="minorHAnsi" w:hAnsiTheme="minorHAnsi"/>
          <w:i/>
        </w:rPr>
      </w:pPr>
    </w:p>
    <w:p w14:paraId="014AC094" w14:textId="77777777" w:rsidR="00142821" w:rsidRPr="00945F81" w:rsidRDefault="00142821" w:rsidP="00142821">
      <w:pPr>
        <w:spacing w:after="0" w:line="240" w:lineRule="auto"/>
        <w:rPr>
          <w:rFonts w:asciiTheme="minorHAnsi" w:hAnsiTheme="minorHAnsi" w:cstheme="minorHAnsi"/>
          <w:i/>
          <w:szCs w:val="21"/>
        </w:rPr>
        <w:sectPr w:rsidR="00142821" w:rsidRPr="00945F81" w:rsidSect="00DF28ED">
          <w:footerReference w:type="default" r:id="rId13"/>
          <w:pgSz w:w="11906" w:h="16838"/>
          <w:pgMar w:top="1417" w:right="1558" w:bottom="1276" w:left="1276" w:header="708" w:footer="234" w:gutter="0"/>
          <w:pgNumType w:start="1"/>
          <w:cols w:space="708"/>
          <w:docGrid w:linePitch="360"/>
        </w:sectPr>
      </w:pPr>
      <w:r w:rsidRPr="00945F81">
        <w:rPr>
          <w:rFonts w:asciiTheme="minorHAnsi" w:hAnsiTheme="minorHAnsi" w:cstheme="minorHAnsi"/>
          <w:i/>
          <w:szCs w:val="21"/>
        </w:rPr>
        <w:br w:type="page"/>
      </w:r>
    </w:p>
    <w:p w14:paraId="3B583743" w14:textId="77CB22F5" w:rsidR="00F33B99" w:rsidRDefault="00F33B99" w:rsidP="00650E34">
      <w:pPr>
        <w:spacing w:line="240" w:lineRule="auto"/>
        <w:ind w:left="567" w:hanging="56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45F81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Příloha č. </w:t>
      </w:r>
      <w:r>
        <w:rPr>
          <w:rFonts w:asciiTheme="minorHAnsi" w:hAnsiTheme="minorHAnsi" w:cstheme="minorHAnsi"/>
          <w:b/>
          <w:bCs/>
          <w:sz w:val="28"/>
          <w:szCs w:val="28"/>
        </w:rPr>
        <w:t>1</w:t>
      </w:r>
    </w:p>
    <w:p w14:paraId="798F9DF1" w14:textId="3FE08748" w:rsidR="008F483D" w:rsidRPr="00650E34" w:rsidRDefault="008F483D" w:rsidP="00E37061">
      <w:pPr>
        <w:spacing w:line="240" w:lineRule="auto"/>
        <w:ind w:left="567" w:hanging="567"/>
        <w:jc w:val="center"/>
        <w:rPr>
          <w:rFonts w:asciiTheme="minorHAnsi" w:hAnsiTheme="minorHAnsi"/>
          <w:b/>
          <w:sz w:val="28"/>
        </w:rPr>
      </w:pPr>
      <w:r w:rsidRPr="00D9490F">
        <w:rPr>
          <w:rFonts w:asciiTheme="minorHAnsi" w:hAnsiTheme="minorHAnsi" w:cstheme="minorHAnsi"/>
          <w:b/>
          <w:bCs/>
        </w:rPr>
        <w:t>Situační plánek A vymezující 15 parkovacích stání na Stálém parkovišti</w:t>
      </w:r>
    </w:p>
    <w:p w14:paraId="29916494" w14:textId="77777777" w:rsidR="00D00E30" w:rsidRPr="00945F81" w:rsidRDefault="00D00E30" w:rsidP="00650E34">
      <w:pPr>
        <w:spacing w:after="160" w:line="259" w:lineRule="auto"/>
      </w:pPr>
    </w:p>
    <w:sectPr w:rsidR="00D00E30" w:rsidRPr="00945F81" w:rsidSect="002D61D2">
      <w:headerReference w:type="even" r:id="rId14"/>
      <w:pgSz w:w="11906" w:h="16838"/>
      <w:pgMar w:top="1417" w:right="1558" w:bottom="1417" w:left="1276" w:header="708" w:footer="234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97EDF" w14:textId="77777777" w:rsidR="005612E7" w:rsidRDefault="005612E7" w:rsidP="00331B86">
      <w:pPr>
        <w:spacing w:after="0" w:line="240" w:lineRule="auto"/>
      </w:pPr>
      <w:r>
        <w:separator/>
      </w:r>
    </w:p>
  </w:endnote>
  <w:endnote w:type="continuationSeparator" w:id="0">
    <w:p w14:paraId="642B240A" w14:textId="77777777" w:rsidR="005612E7" w:rsidRDefault="005612E7" w:rsidP="00331B86">
      <w:pPr>
        <w:spacing w:after="0" w:line="240" w:lineRule="auto"/>
      </w:pPr>
      <w:r>
        <w:continuationSeparator/>
      </w:r>
    </w:p>
  </w:endnote>
  <w:endnote w:type="continuationNotice" w:id="1">
    <w:p w14:paraId="6DA239BF" w14:textId="77777777" w:rsidR="005612E7" w:rsidRDefault="005612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 87ExtraBlackCn">
    <w:panose1 w:val="00000000000000000000"/>
    <w:charset w:val="EE"/>
    <w:family w:val="decorative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59FA" w14:textId="77777777" w:rsidR="00361764" w:rsidRDefault="00361764">
    <w:pPr>
      <w:pStyle w:val="Zpat"/>
    </w:pPr>
  </w:p>
  <w:p w14:paraId="1E3B963A" w14:textId="77777777" w:rsidR="00361764" w:rsidRDefault="00361764"/>
  <w:p w14:paraId="6EFEF0B4" w14:textId="77777777" w:rsidR="00361764" w:rsidRDefault="003617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89E09" w14:textId="77777777" w:rsidR="001475E1" w:rsidRDefault="001475E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5F634" w14:textId="77777777" w:rsidR="00361764" w:rsidRPr="003529F5" w:rsidRDefault="00361764" w:rsidP="00DF28ED">
    <w:pPr>
      <w:pStyle w:val="Zpat"/>
      <w:tabs>
        <w:tab w:val="center" w:pos="3756"/>
        <w:tab w:val="left" w:pos="4918"/>
      </w:tabs>
      <w:jc w:val="left"/>
      <w:rPr>
        <w:color w:val="auto"/>
      </w:rPr>
    </w:pPr>
    <w:r>
      <w:rPr>
        <w:color w:val="auto"/>
      </w:rPr>
      <w:tab/>
    </w:r>
    <w:r>
      <w:rPr>
        <w:color w:val="auto"/>
      </w:rPr>
      <w:tab/>
    </w:r>
  </w:p>
  <w:p w14:paraId="5AE31E87" w14:textId="77777777" w:rsidR="00361764" w:rsidRDefault="00361764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60389"/>
      <w:docPartObj>
        <w:docPartGallery w:val="Page Numbers (Bottom of Page)"/>
        <w:docPartUnique/>
      </w:docPartObj>
    </w:sdtPr>
    <w:sdtEndPr/>
    <w:sdtContent>
      <w:p w14:paraId="012A92D7" w14:textId="5659A745" w:rsidR="002D61D2" w:rsidRDefault="002D61D2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779C7B" w14:textId="77777777" w:rsidR="00361764" w:rsidRDefault="003617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F161C" w14:textId="77777777" w:rsidR="005612E7" w:rsidRDefault="005612E7" w:rsidP="00331B86">
      <w:pPr>
        <w:spacing w:after="0" w:line="240" w:lineRule="auto"/>
      </w:pPr>
      <w:r>
        <w:separator/>
      </w:r>
    </w:p>
  </w:footnote>
  <w:footnote w:type="continuationSeparator" w:id="0">
    <w:p w14:paraId="19C994EB" w14:textId="77777777" w:rsidR="005612E7" w:rsidRDefault="005612E7" w:rsidP="00331B86">
      <w:pPr>
        <w:spacing w:after="0" w:line="240" w:lineRule="auto"/>
      </w:pPr>
      <w:r>
        <w:continuationSeparator/>
      </w:r>
    </w:p>
  </w:footnote>
  <w:footnote w:type="continuationNotice" w:id="1">
    <w:p w14:paraId="16CC01A5" w14:textId="77777777" w:rsidR="005612E7" w:rsidRDefault="005612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93B34" w14:textId="77777777" w:rsidR="00361764" w:rsidRDefault="00361764">
    <w:pPr>
      <w:pStyle w:val="Zhlav"/>
    </w:pPr>
  </w:p>
  <w:p w14:paraId="1FD10F9C" w14:textId="77777777" w:rsidR="00361764" w:rsidRDefault="00361764" w:rsidP="00DF28ED">
    <w:r>
      <w:tab/>
    </w:r>
    <w:r w:rsidRPr="009D1D9B">
      <w:rPr>
        <w:rFonts w:asciiTheme="minorHAnsi" w:hAnsiTheme="minorHAnsi" w:cstheme="minorHAns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4A1F6CD6" wp14:editId="329F2602">
          <wp:simplePos x="0" y="0"/>
          <wp:positionH relativeFrom="column">
            <wp:posOffset>4714240</wp:posOffset>
          </wp:positionH>
          <wp:positionV relativeFrom="paragraph">
            <wp:posOffset>-52070</wp:posOffset>
          </wp:positionV>
          <wp:extent cx="1057910" cy="467995"/>
          <wp:effectExtent l="0" t="0" r="8890" b="8255"/>
          <wp:wrapNone/>
          <wp:docPr id="20" name="Obrázek 20" descr="logo-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50A5B8" w14:textId="77777777" w:rsidR="00361764" w:rsidRDefault="00361764" w:rsidP="00DF28ED">
    <w:pPr>
      <w:pBdr>
        <w:bottom w:val="single" w:sz="4" w:space="1" w:color="auto"/>
      </w:pBdr>
      <w:jc w:val="center"/>
    </w:pPr>
    <w:r>
      <w:rPr>
        <w:rFonts w:asciiTheme="minorHAnsi" w:hAnsiTheme="minorHAnsi" w:cstheme="minorHAnsi"/>
        <w:szCs w:val="18"/>
      </w:rPr>
      <w:t>Smlouva o nájmu prostor sloužících podnikání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87B1A" w14:textId="77777777" w:rsidR="00361764" w:rsidRDefault="00361764" w:rsidP="00DF28ED">
    <w:pPr>
      <w:pStyle w:val="Zhlav"/>
    </w:pPr>
  </w:p>
  <w:p w14:paraId="29476213" w14:textId="23B29C0A" w:rsidR="00361764" w:rsidRDefault="00361764" w:rsidP="00DF28ED">
    <w:r>
      <w:tab/>
    </w:r>
  </w:p>
  <w:p w14:paraId="328A2D46" w14:textId="458D1BC0" w:rsidR="00361764" w:rsidRPr="00495981" w:rsidRDefault="00361764" w:rsidP="00DF28ED">
    <w:pPr>
      <w:pBdr>
        <w:bottom w:val="single" w:sz="4" w:space="1" w:color="auto"/>
      </w:pBdr>
      <w:jc w:val="center"/>
      <w:rPr>
        <w:sz w:val="18"/>
        <w:szCs w:val="18"/>
      </w:rPr>
    </w:pPr>
    <w:r w:rsidRPr="00495981">
      <w:rPr>
        <w:rFonts w:asciiTheme="minorHAnsi" w:hAnsiTheme="minorHAnsi" w:cstheme="minorHAnsi"/>
        <w:sz w:val="18"/>
        <w:szCs w:val="18"/>
      </w:rPr>
      <w:t>Smlouva o nájmu prostor sloužících podnikání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3C669" w14:textId="77777777" w:rsidR="00361764" w:rsidRDefault="00361764">
    <w:pPr>
      <w:pStyle w:val="Zhlav"/>
    </w:pPr>
  </w:p>
  <w:p w14:paraId="4C6FB5D0" w14:textId="77777777" w:rsidR="00361764" w:rsidRDefault="00361764" w:rsidP="00DF28ED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0AE2DF8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CE000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0E68A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543BE2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0F78AE9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36CC904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28D034C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  <w:rPr>
        <w:rFonts w:ascii="Calibri" w:hAnsi="Calibri"/>
        <w:sz w:val="24"/>
      </w:r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04B6587B"/>
    <w:multiLevelType w:val="multilevel"/>
    <w:tmpl w:val="B4B4E9D2"/>
    <w:lvl w:ilvl="0">
      <w:start w:val="1"/>
      <w:numFmt w:val="decimal"/>
      <w:pStyle w:val="Nadpis1-BS"/>
      <w:lvlText w:val="%1."/>
      <w:lvlJc w:val="left"/>
      <w:pPr>
        <w:tabs>
          <w:tab w:val="num" w:pos="3828"/>
        </w:tabs>
        <w:ind w:left="3261" w:hanging="56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-BS"/>
      <w:lvlText w:val="%1.%2."/>
      <w:lvlJc w:val="left"/>
      <w:pPr>
        <w:tabs>
          <w:tab w:val="num" w:pos="1134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-BS"/>
      <w:lvlText w:val="%1.%2.%3."/>
      <w:lvlJc w:val="left"/>
      <w:pPr>
        <w:tabs>
          <w:tab w:val="num" w:pos="1134"/>
        </w:tabs>
        <w:ind w:left="0" w:firstLine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567" w:hanging="279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lvlText w:val="(%5)"/>
      <w:lvlJc w:val="left"/>
      <w:pPr>
        <w:tabs>
          <w:tab w:val="num" w:pos="1134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8" w15:restartNumberingAfterBreak="0">
    <w:nsid w:val="1F1067C0"/>
    <w:multiLevelType w:val="multilevel"/>
    <w:tmpl w:val="1D2A2D42"/>
    <w:styleLink w:val="SmlouvaBS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F5F36B4"/>
    <w:multiLevelType w:val="multilevel"/>
    <w:tmpl w:val="125EDDB0"/>
    <w:lvl w:ilvl="0">
      <w:start w:val="1"/>
      <w:numFmt w:val="decimal"/>
      <w:pStyle w:val="Legal2L1"/>
      <w:lvlText w:val="%1."/>
      <w:lvlJc w:val="left"/>
      <w:pPr>
        <w:tabs>
          <w:tab w:val="num" w:pos="720"/>
        </w:tabs>
        <w:ind w:left="720" w:hanging="720"/>
      </w:pPr>
      <w:rPr>
        <w:rFonts w:eastAsia="Times New Roman" w:hAnsi="Times New Roman"/>
        <w:b/>
        <w:i w:val="0"/>
        <w:caps/>
        <w:smallCaps w:val="0"/>
        <w:strike w:val="0"/>
        <w:dstrike w:val="0"/>
        <w:u w:val="none"/>
        <w:effect w:val="none"/>
      </w:rPr>
    </w:lvl>
    <w:lvl w:ilvl="1">
      <w:start w:val="6"/>
      <w:numFmt w:val="decimal"/>
      <w:pStyle w:val="Legal2L2"/>
      <w:lvlText w:val="%1.%2"/>
      <w:lvlJc w:val="left"/>
      <w:pPr>
        <w:tabs>
          <w:tab w:val="num" w:pos="720"/>
        </w:tabs>
        <w:ind w:left="720" w:hanging="720"/>
      </w:pPr>
      <w:rPr>
        <w:rFonts w:eastAsia="Times New Roman"/>
        <w:b w:val="0"/>
        <w:i w:val="0"/>
        <w:caps w:val="0"/>
        <w:smallCaps w:val="0"/>
        <w:strike w:val="0"/>
        <w:dstrike w:val="0"/>
        <w:u w:val="none"/>
        <w:effect w:val="none"/>
      </w:rPr>
    </w:lvl>
    <w:lvl w:ilvl="2">
      <w:start w:val="1"/>
      <w:numFmt w:val="decimal"/>
      <w:pStyle w:val="Legal2L3"/>
      <w:lvlText w:val="%1.%2.%3"/>
      <w:lvlJc w:val="left"/>
      <w:pPr>
        <w:tabs>
          <w:tab w:val="num" w:pos="2280"/>
        </w:tabs>
        <w:ind w:left="2280" w:hanging="720"/>
      </w:pPr>
      <w:rPr>
        <w:rFonts w:eastAsia="Times New Roman"/>
        <w:b w:val="0"/>
        <w:i w:val="0"/>
        <w:caps w:val="0"/>
        <w:smallCaps w:val="0"/>
        <w:strike w:val="0"/>
        <w:dstrike w:val="0"/>
        <w:u w:val="none"/>
        <w:effect w:val="none"/>
      </w:rPr>
    </w:lvl>
    <w:lvl w:ilvl="3">
      <w:start w:val="1"/>
      <w:numFmt w:val="lowerRoman"/>
      <w:pStyle w:val="Legal2L4"/>
      <w:lvlText w:val="(%4)"/>
      <w:lvlJc w:val="left"/>
      <w:pPr>
        <w:tabs>
          <w:tab w:val="num" w:pos="1440"/>
        </w:tabs>
        <w:ind w:left="1440" w:hanging="720"/>
      </w:pPr>
      <w:rPr>
        <w:rFonts w:eastAsia="Times New Roman"/>
        <w:b w:val="0"/>
        <w:i w:val="0"/>
        <w:caps w:val="0"/>
        <w:smallCaps w:val="0"/>
        <w:strike w:val="0"/>
        <w:dstrike w:val="0"/>
        <w:u w:val="none"/>
        <w:effect w:val="none"/>
      </w:rPr>
    </w:lvl>
    <w:lvl w:ilvl="4">
      <w:start w:val="1"/>
      <w:numFmt w:val="decimal"/>
      <w:pStyle w:val="Legal2L5"/>
      <w:lvlText w:val="(%5)"/>
      <w:lvlJc w:val="left"/>
      <w:pPr>
        <w:tabs>
          <w:tab w:val="num" w:pos="3600"/>
        </w:tabs>
        <w:ind w:left="0" w:firstLine="2880"/>
      </w:pPr>
      <w:rPr>
        <w:rFonts w:eastAsia="Times New Roman"/>
        <w:b w:val="0"/>
        <w:i w:val="0"/>
        <w:caps w:val="0"/>
        <w:smallCaps w:val="0"/>
        <w:strike w:val="0"/>
        <w:dstrike w:val="0"/>
        <w:u w:val="none"/>
        <w:effect w:val="none"/>
      </w:rPr>
    </w:lvl>
    <w:lvl w:ilvl="5">
      <w:start w:val="1"/>
      <w:numFmt w:val="lowerLetter"/>
      <w:pStyle w:val="Legal2L6"/>
      <w:lvlText w:val="%6."/>
      <w:lvlJc w:val="left"/>
      <w:pPr>
        <w:tabs>
          <w:tab w:val="num" w:pos="4320"/>
        </w:tabs>
        <w:ind w:left="0" w:firstLine="3600"/>
      </w:pPr>
      <w:rPr>
        <w:rFonts w:eastAsia="Times New Roman"/>
        <w:b w:val="0"/>
        <w:i w:val="0"/>
        <w:caps w:val="0"/>
        <w:smallCaps w:val="0"/>
        <w:strike w:val="0"/>
        <w:dstrike w:val="0"/>
        <w:u w:val="none"/>
        <w:effect w:val="none"/>
      </w:rPr>
    </w:lvl>
    <w:lvl w:ilvl="6">
      <w:start w:val="1"/>
      <w:numFmt w:val="lowerRoman"/>
      <w:pStyle w:val="Legal2L7"/>
      <w:lvlText w:val="%7."/>
      <w:lvlJc w:val="left"/>
      <w:pPr>
        <w:tabs>
          <w:tab w:val="num" w:pos="5040"/>
        </w:tabs>
        <w:ind w:left="0" w:firstLine="4320"/>
      </w:pPr>
      <w:rPr>
        <w:rFonts w:eastAsia="Times New Roman"/>
        <w:b w:val="0"/>
        <w:i w:val="0"/>
        <w:caps w:val="0"/>
        <w:smallCaps w:val="0"/>
        <w:strike w:val="0"/>
        <w:dstrike w:val="0"/>
        <w:u w:val="none"/>
        <w:effect w:val="none"/>
      </w:rPr>
    </w:lvl>
    <w:lvl w:ilvl="7">
      <w:start w:val="1"/>
      <w:numFmt w:val="lowerLetter"/>
      <w:lvlText w:val="(%8)"/>
      <w:lvlJc w:val="left"/>
      <w:pPr>
        <w:tabs>
          <w:tab w:val="num" w:pos="1440"/>
        </w:tabs>
        <w:ind w:left="0" w:firstLine="720"/>
      </w:pPr>
      <w:rPr>
        <w:b w:val="0"/>
        <w:i w:val="0"/>
        <w:smallCaps w:val="0"/>
      </w:rPr>
    </w:lvl>
    <w:lvl w:ilvl="8">
      <w:start w:val="1"/>
      <w:numFmt w:val="lowerRoman"/>
      <w:pStyle w:val="cislovani2"/>
      <w:lvlText w:val="(%9)"/>
      <w:lvlJc w:val="left"/>
      <w:pPr>
        <w:tabs>
          <w:tab w:val="num" w:pos="2160"/>
        </w:tabs>
        <w:ind w:left="0" w:firstLine="144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10" w15:restartNumberingAfterBreak="0">
    <w:nsid w:val="27872DFC"/>
    <w:multiLevelType w:val="multilevel"/>
    <w:tmpl w:val="5A40B416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567" w:firstLine="567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846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1" w15:restartNumberingAfterBreak="0">
    <w:nsid w:val="2A763BD7"/>
    <w:multiLevelType w:val="hybridMultilevel"/>
    <w:tmpl w:val="2690C9C0"/>
    <w:lvl w:ilvl="0" w:tplc="795C3700">
      <w:start w:val="1"/>
      <w:numFmt w:val="upperLetter"/>
      <w:pStyle w:val="Preambule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F3909"/>
    <w:multiLevelType w:val="multilevel"/>
    <w:tmpl w:val="BAE80CA4"/>
    <w:styleLink w:val="Styl1"/>
    <w:lvl w:ilvl="0">
      <w:start w:val="1"/>
      <w:numFmt w:val="decimal"/>
      <w:lvlText w:val="%1."/>
      <w:lvlJc w:val="left"/>
      <w:pPr>
        <w:ind w:left="1531" w:hanging="1531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1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1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13" w15:restartNumberingAfterBreak="0">
    <w:nsid w:val="38246BD7"/>
    <w:multiLevelType w:val="hybridMultilevel"/>
    <w:tmpl w:val="D87496B4"/>
    <w:lvl w:ilvl="0" w:tplc="4426B0EC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1C3A00"/>
    <w:multiLevelType w:val="multilevel"/>
    <w:tmpl w:val="8F787584"/>
    <w:styleLink w:val="Smlouva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1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7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8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8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9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1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23" w:hanging="567"/>
      </w:pPr>
      <w:rPr>
        <w:rFonts w:hint="default"/>
      </w:rPr>
    </w:lvl>
  </w:abstractNum>
  <w:abstractNum w:abstractNumId="15" w15:restartNumberingAfterBreak="0">
    <w:nsid w:val="449A7B53"/>
    <w:multiLevelType w:val="multilevel"/>
    <w:tmpl w:val="10724B26"/>
    <w:styleLink w:val="Styl2"/>
    <w:lvl w:ilvl="0">
      <w:start w:val="1"/>
      <w:numFmt w:val="decimal"/>
      <w:lvlText w:val="%1)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91" w:hanging="113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48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05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62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919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76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3" w:hanging="113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90" w:hanging="1134"/>
      </w:pPr>
      <w:rPr>
        <w:rFonts w:hint="default"/>
      </w:rPr>
    </w:lvl>
  </w:abstractNum>
  <w:abstractNum w:abstractNumId="16" w15:restartNumberingAfterBreak="0">
    <w:nsid w:val="477F29B7"/>
    <w:multiLevelType w:val="hybridMultilevel"/>
    <w:tmpl w:val="8432DCA8"/>
    <w:lvl w:ilvl="0" w:tplc="0DEC5E6A">
      <w:start w:val="1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B339E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DBC6761"/>
    <w:multiLevelType w:val="hybridMultilevel"/>
    <w:tmpl w:val="64DCD936"/>
    <w:lvl w:ilvl="0" w:tplc="2ABA793A">
      <w:start w:val="1"/>
      <w:numFmt w:val="lowerLetter"/>
      <w:lvlText w:val="(%1)"/>
      <w:lvlJc w:val="left"/>
      <w:pPr>
        <w:tabs>
          <w:tab w:val="num" w:pos="1080"/>
        </w:tabs>
        <w:ind w:left="1800" w:hanging="360"/>
      </w:pPr>
    </w:lvl>
    <w:lvl w:ilvl="1" w:tplc="04050019">
      <w:start w:val="1"/>
      <w:numFmt w:val="lowerLetter"/>
      <w:pStyle w:val="2-tlo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50C56EB0"/>
    <w:multiLevelType w:val="multilevel"/>
    <w:tmpl w:val="0405001D"/>
    <w:styleLink w:val="1ai"/>
    <w:lvl w:ilvl="0">
      <w:start w:val="1"/>
      <w:numFmt w:val="decimal"/>
      <w:pStyle w:val="Nadpis1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/>
        <w:sz w:val="24"/>
      </w:rPr>
    </w:lvl>
    <w:lvl w:ilvl="1">
      <w:start w:val="1"/>
      <w:numFmt w:val="lowerLetter"/>
      <w:pStyle w:val="Nadpis2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pStyle w:val="Nadpis3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ABD408A"/>
    <w:multiLevelType w:val="multilevel"/>
    <w:tmpl w:val="08C49DBE"/>
    <w:lvl w:ilvl="0">
      <w:start w:val="1"/>
      <w:numFmt w:val="decimal"/>
      <w:pStyle w:val="lnek"/>
      <w:lvlText w:val="%1."/>
      <w:lvlJc w:val="left"/>
      <w:pPr>
        <w:ind w:left="6881" w:hanging="360"/>
      </w:pPr>
      <w:rPr>
        <w:rFonts w:asciiTheme="minorHAnsi" w:eastAsia="Calibri" w:hAnsiTheme="minorHAnsi" w:cstheme="minorHAnsi"/>
      </w:rPr>
    </w:lvl>
    <w:lvl w:ilvl="1">
      <w:start w:val="1"/>
      <w:numFmt w:val="decimal"/>
      <w:pStyle w:val="odstavec"/>
      <w:lvlText w:val="%1.%2"/>
      <w:lvlJc w:val="left"/>
      <w:pPr>
        <w:ind w:left="-910" w:hanging="432"/>
      </w:pPr>
      <w:rPr>
        <w:b w:val="0"/>
        <w:sz w:val="20"/>
        <w:szCs w:val="18"/>
      </w:rPr>
    </w:lvl>
    <w:lvl w:ilvl="2">
      <w:start w:val="1"/>
      <w:numFmt w:val="decimal"/>
      <w:pStyle w:val="pododstavec"/>
      <w:lvlText w:val="%1.%2.%3."/>
      <w:lvlJc w:val="left"/>
      <w:pPr>
        <w:ind w:left="-478" w:hanging="504"/>
      </w:pPr>
    </w:lvl>
    <w:lvl w:ilvl="3">
      <w:start w:val="1"/>
      <w:numFmt w:val="decimal"/>
      <w:lvlText w:val="%1.%2.%3.%4."/>
      <w:lvlJc w:val="left"/>
      <w:pPr>
        <w:ind w:left="26" w:hanging="648"/>
      </w:pPr>
    </w:lvl>
    <w:lvl w:ilvl="4">
      <w:start w:val="1"/>
      <w:numFmt w:val="decimal"/>
      <w:lvlText w:val="%1.%2.%3.%4.%5."/>
      <w:lvlJc w:val="left"/>
      <w:pPr>
        <w:ind w:left="530" w:hanging="792"/>
      </w:pPr>
    </w:lvl>
    <w:lvl w:ilvl="5">
      <w:start w:val="1"/>
      <w:numFmt w:val="decimal"/>
      <w:lvlText w:val="%1.%2.%3.%4.%5.%6."/>
      <w:lvlJc w:val="left"/>
      <w:pPr>
        <w:ind w:left="1034" w:hanging="936"/>
      </w:pPr>
    </w:lvl>
    <w:lvl w:ilvl="6">
      <w:start w:val="1"/>
      <w:numFmt w:val="decimal"/>
      <w:lvlText w:val="%1.%2.%3.%4.%5.%6.%7."/>
      <w:lvlJc w:val="left"/>
      <w:pPr>
        <w:ind w:left="1538" w:hanging="1080"/>
      </w:pPr>
    </w:lvl>
    <w:lvl w:ilvl="7">
      <w:start w:val="1"/>
      <w:numFmt w:val="decimal"/>
      <w:lvlText w:val="%1.%2.%3.%4.%5.%6.%7.%8."/>
      <w:lvlJc w:val="left"/>
      <w:pPr>
        <w:ind w:left="2042" w:hanging="1224"/>
      </w:pPr>
    </w:lvl>
    <w:lvl w:ilvl="8">
      <w:start w:val="1"/>
      <w:numFmt w:val="decimal"/>
      <w:lvlText w:val="%1.%2.%3.%4.%5.%6.%7.%8.%9."/>
      <w:lvlJc w:val="left"/>
      <w:pPr>
        <w:ind w:left="2618" w:hanging="1440"/>
      </w:pPr>
    </w:lvl>
  </w:abstractNum>
  <w:abstractNum w:abstractNumId="21" w15:restartNumberingAfterBreak="0">
    <w:nsid w:val="5C4D4556"/>
    <w:multiLevelType w:val="multilevel"/>
    <w:tmpl w:val="2642F6A6"/>
    <w:lvl w:ilvl="0">
      <w:start w:val="1"/>
      <w:numFmt w:val="decimal"/>
      <w:pStyle w:val="Nadpisy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pStyle w:val="412X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0A576D9"/>
    <w:multiLevelType w:val="multilevel"/>
    <w:tmpl w:val="DE9A491C"/>
    <w:styleLink w:val="Styl3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1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1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3" w15:restartNumberingAfterBreak="0">
    <w:nsid w:val="694710CF"/>
    <w:multiLevelType w:val="hybridMultilevel"/>
    <w:tmpl w:val="03F29D52"/>
    <w:lvl w:ilvl="0" w:tplc="1444C574">
      <w:start w:val="1"/>
      <w:numFmt w:val="lowerLetter"/>
      <w:pStyle w:val="cislovani"/>
      <w:lvlText w:val="%1)"/>
      <w:lvlJc w:val="left"/>
      <w:pPr>
        <w:ind w:left="720" w:hanging="360"/>
      </w:pPr>
    </w:lvl>
    <w:lvl w:ilvl="1" w:tplc="F45C21EC">
      <w:start w:val="1"/>
      <w:numFmt w:val="lowerLetter"/>
      <w:lvlText w:val="(%2)"/>
      <w:lvlJc w:val="left"/>
      <w:pPr>
        <w:ind w:left="1440" w:hanging="360"/>
      </w:pPr>
    </w:lvl>
    <w:lvl w:ilvl="2" w:tplc="F45C21EC">
      <w:start w:val="1"/>
      <w:numFmt w:val="lowerLetter"/>
      <w:lvlText w:val="(%3)"/>
      <w:lvlJc w:val="lef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2A7731"/>
    <w:multiLevelType w:val="multilevel"/>
    <w:tmpl w:val="A06274A8"/>
    <w:lvl w:ilvl="0">
      <w:start w:val="1"/>
      <w:numFmt w:val="decimal"/>
      <w:pStyle w:val="lnek0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pStyle w:val="Odstavec0"/>
      <w:lvlText w:val="%1.%2."/>
      <w:lvlJc w:val="left"/>
      <w:pPr>
        <w:ind w:left="432" w:hanging="432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pStyle w:val="Pododstavec0"/>
      <w:lvlText w:val="%1.%2.%3."/>
      <w:lvlJc w:val="left"/>
      <w:pPr>
        <w:ind w:left="1921" w:hanging="504"/>
      </w:pPr>
      <w:rPr>
        <w:rFonts w:hint="default"/>
      </w:rPr>
    </w:lvl>
    <w:lvl w:ilvl="3">
      <w:start w:val="1"/>
      <w:numFmt w:val="decimal"/>
      <w:pStyle w:val="Oddl"/>
      <w:lvlText w:val="5.2.%3.%4."/>
      <w:lvlJc w:val="left"/>
      <w:pPr>
        <w:ind w:left="2065" w:hanging="648"/>
      </w:pPr>
      <w:rPr>
        <w:rFonts w:hint="default"/>
      </w:rPr>
    </w:lvl>
    <w:lvl w:ilvl="4">
      <w:start w:val="1"/>
      <w:numFmt w:val="decimal"/>
      <w:pStyle w:val="Nadpis5-BS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7"/>
  </w:num>
  <w:num w:numId="8">
    <w:abstractNumId w:val="19"/>
  </w:num>
  <w:num w:numId="9">
    <w:abstractNumId w:val="6"/>
  </w:num>
  <w:num w:numId="10">
    <w:abstractNumId w:val="8"/>
  </w:num>
  <w:num w:numId="11">
    <w:abstractNumId w:val="14"/>
  </w:num>
  <w:num w:numId="12">
    <w:abstractNumId w:val="12"/>
  </w:num>
  <w:num w:numId="13">
    <w:abstractNumId w:val="15"/>
  </w:num>
  <w:num w:numId="14">
    <w:abstractNumId w:val="7"/>
  </w:num>
  <w:num w:numId="15">
    <w:abstractNumId w:val="22"/>
  </w:num>
  <w:num w:numId="16">
    <w:abstractNumId w:val="11"/>
  </w:num>
  <w:num w:numId="17">
    <w:abstractNumId w:val="1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6"/>
  </w:num>
  <w:num w:numId="25">
    <w:abstractNumId w:val="21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821"/>
    <w:rsid w:val="0000538C"/>
    <w:rsid w:val="00006ACE"/>
    <w:rsid w:val="00010E76"/>
    <w:rsid w:val="000123CC"/>
    <w:rsid w:val="00015418"/>
    <w:rsid w:val="00015705"/>
    <w:rsid w:val="00016CCB"/>
    <w:rsid w:val="00017F48"/>
    <w:rsid w:val="00020F21"/>
    <w:rsid w:val="00022457"/>
    <w:rsid w:val="0002285E"/>
    <w:rsid w:val="000232D9"/>
    <w:rsid w:val="00024C40"/>
    <w:rsid w:val="00027917"/>
    <w:rsid w:val="0003417C"/>
    <w:rsid w:val="00034629"/>
    <w:rsid w:val="00034686"/>
    <w:rsid w:val="00035AE7"/>
    <w:rsid w:val="000363F0"/>
    <w:rsid w:val="000367E4"/>
    <w:rsid w:val="00036ECD"/>
    <w:rsid w:val="000401BF"/>
    <w:rsid w:val="00041D53"/>
    <w:rsid w:val="00044371"/>
    <w:rsid w:val="00045E28"/>
    <w:rsid w:val="00046AB5"/>
    <w:rsid w:val="00047235"/>
    <w:rsid w:val="00047E49"/>
    <w:rsid w:val="000532D4"/>
    <w:rsid w:val="0005599C"/>
    <w:rsid w:val="00055E8E"/>
    <w:rsid w:val="00056464"/>
    <w:rsid w:val="000573BF"/>
    <w:rsid w:val="0006197D"/>
    <w:rsid w:val="000635E5"/>
    <w:rsid w:val="00063D02"/>
    <w:rsid w:val="0006445D"/>
    <w:rsid w:val="000659C3"/>
    <w:rsid w:val="000664E8"/>
    <w:rsid w:val="00067E35"/>
    <w:rsid w:val="00071B83"/>
    <w:rsid w:val="00074269"/>
    <w:rsid w:val="00076C31"/>
    <w:rsid w:val="00076C59"/>
    <w:rsid w:val="00077EAD"/>
    <w:rsid w:val="00080689"/>
    <w:rsid w:val="00081F62"/>
    <w:rsid w:val="00082737"/>
    <w:rsid w:val="00084CFC"/>
    <w:rsid w:val="00085A4D"/>
    <w:rsid w:val="000861A1"/>
    <w:rsid w:val="0008778A"/>
    <w:rsid w:val="000879A1"/>
    <w:rsid w:val="000900F5"/>
    <w:rsid w:val="000907F5"/>
    <w:rsid w:val="000949C9"/>
    <w:rsid w:val="0009544F"/>
    <w:rsid w:val="00096210"/>
    <w:rsid w:val="000969E8"/>
    <w:rsid w:val="000973C7"/>
    <w:rsid w:val="000A059E"/>
    <w:rsid w:val="000A2E5B"/>
    <w:rsid w:val="000A34E6"/>
    <w:rsid w:val="000A43B7"/>
    <w:rsid w:val="000A4CDB"/>
    <w:rsid w:val="000A69D4"/>
    <w:rsid w:val="000A6A5D"/>
    <w:rsid w:val="000B09F4"/>
    <w:rsid w:val="000B0AC4"/>
    <w:rsid w:val="000B212F"/>
    <w:rsid w:val="000B6DA1"/>
    <w:rsid w:val="000B721C"/>
    <w:rsid w:val="000B7577"/>
    <w:rsid w:val="000B7DC3"/>
    <w:rsid w:val="000C0511"/>
    <w:rsid w:val="000C133A"/>
    <w:rsid w:val="000C2035"/>
    <w:rsid w:val="000C3869"/>
    <w:rsid w:val="000C672C"/>
    <w:rsid w:val="000C674E"/>
    <w:rsid w:val="000D2195"/>
    <w:rsid w:val="000D33DF"/>
    <w:rsid w:val="000D4B48"/>
    <w:rsid w:val="000D5D58"/>
    <w:rsid w:val="000D792C"/>
    <w:rsid w:val="000E011D"/>
    <w:rsid w:val="000E2AF0"/>
    <w:rsid w:val="000E5FBC"/>
    <w:rsid w:val="000F0A20"/>
    <w:rsid w:val="000F151E"/>
    <w:rsid w:val="000F2635"/>
    <w:rsid w:val="000F277C"/>
    <w:rsid w:val="000F4B3B"/>
    <w:rsid w:val="000F7750"/>
    <w:rsid w:val="000F7CC3"/>
    <w:rsid w:val="000F7D53"/>
    <w:rsid w:val="0010197B"/>
    <w:rsid w:val="001033F4"/>
    <w:rsid w:val="0010401F"/>
    <w:rsid w:val="0010464E"/>
    <w:rsid w:val="00104F65"/>
    <w:rsid w:val="00105467"/>
    <w:rsid w:val="001056C6"/>
    <w:rsid w:val="00106613"/>
    <w:rsid w:val="00106E13"/>
    <w:rsid w:val="001070B5"/>
    <w:rsid w:val="001127B3"/>
    <w:rsid w:val="00115D3C"/>
    <w:rsid w:val="00117B60"/>
    <w:rsid w:val="001205F8"/>
    <w:rsid w:val="00120856"/>
    <w:rsid w:val="00121444"/>
    <w:rsid w:val="00121792"/>
    <w:rsid w:val="00121A39"/>
    <w:rsid w:val="00121C1E"/>
    <w:rsid w:val="0012245E"/>
    <w:rsid w:val="00122DDB"/>
    <w:rsid w:val="00123FCF"/>
    <w:rsid w:val="00124578"/>
    <w:rsid w:val="00125486"/>
    <w:rsid w:val="0012575A"/>
    <w:rsid w:val="001277B9"/>
    <w:rsid w:val="00131380"/>
    <w:rsid w:val="001320F6"/>
    <w:rsid w:val="0013337F"/>
    <w:rsid w:val="0014162C"/>
    <w:rsid w:val="001423F3"/>
    <w:rsid w:val="00142821"/>
    <w:rsid w:val="00143A4E"/>
    <w:rsid w:val="00144698"/>
    <w:rsid w:val="00144854"/>
    <w:rsid w:val="00144ED1"/>
    <w:rsid w:val="001475E1"/>
    <w:rsid w:val="00147DFA"/>
    <w:rsid w:val="0015027F"/>
    <w:rsid w:val="001548D2"/>
    <w:rsid w:val="00156712"/>
    <w:rsid w:val="001612CC"/>
    <w:rsid w:val="00161B15"/>
    <w:rsid w:val="0016353C"/>
    <w:rsid w:val="00166A58"/>
    <w:rsid w:val="00166A8B"/>
    <w:rsid w:val="00173542"/>
    <w:rsid w:val="0017474F"/>
    <w:rsid w:val="001749B5"/>
    <w:rsid w:val="00174B05"/>
    <w:rsid w:val="00176801"/>
    <w:rsid w:val="001769F2"/>
    <w:rsid w:val="00176B5E"/>
    <w:rsid w:val="00177E39"/>
    <w:rsid w:val="00180979"/>
    <w:rsid w:val="001824E8"/>
    <w:rsid w:val="00183AD7"/>
    <w:rsid w:val="00184AD5"/>
    <w:rsid w:val="00185BD8"/>
    <w:rsid w:val="00193547"/>
    <w:rsid w:val="001945D7"/>
    <w:rsid w:val="00194A61"/>
    <w:rsid w:val="001956B8"/>
    <w:rsid w:val="00195A0F"/>
    <w:rsid w:val="00196D18"/>
    <w:rsid w:val="00197C3A"/>
    <w:rsid w:val="00197CE0"/>
    <w:rsid w:val="001A062E"/>
    <w:rsid w:val="001A0CE6"/>
    <w:rsid w:val="001A0D6C"/>
    <w:rsid w:val="001A355F"/>
    <w:rsid w:val="001A3CE9"/>
    <w:rsid w:val="001A3D76"/>
    <w:rsid w:val="001A45DC"/>
    <w:rsid w:val="001A50AE"/>
    <w:rsid w:val="001A5379"/>
    <w:rsid w:val="001A5915"/>
    <w:rsid w:val="001A6CF5"/>
    <w:rsid w:val="001B130F"/>
    <w:rsid w:val="001B2360"/>
    <w:rsid w:val="001B4C2F"/>
    <w:rsid w:val="001B5086"/>
    <w:rsid w:val="001B651F"/>
    <w:rsid w:val="001B69FF"/>
    <w:rsid w:val="001B7E5B"/>
    <w:rsid w:val="001C0D9C"/>
    <w:rsid w:val="001C1B47"/>
    <w:rsid w:val="001C1F8B"/>
    <w:rsid w:val="001C2C7D"/>
    <w:rsid w:val="001C4FA4"/>
    <w:rsid w:val="001C6A0A"/>
    <w:rsid w:val="001C7667"/>
    <w:rsid w:val="001D1F74"/>
    <w:rsid w:val="001D3F72"/>
    <w:rsid w:val="001D4B50"/>
    <w:rsid w:val="001D5AC9"/>
    <w:rsid w:val="001E11E0"/>
    <w:rsid w:val="001E12C1"/>
    <w:rsid w:val="001E36E5"/>
    <w:rsid w:val="001E42AA"/>
    <w:rsid w:val="001E5525"/>
    <w:rsid w:val="001E57DF"/>
    <w:rsid w:val="001E59C1"/>
    <w:rsid w:val="001F1265"/>
    <w:rsid w:val="001F1511"/>
    <w:rsid w:val="001F1EAC"/>
    <w:rsid w:val="001F2F78"/>
    <w:rsid w:val="001F3967"/>
    <w:rsid w:val="001F3C11"/>
    <w:rsid w:val="001F40A8"/>
    <w:rsid w:val="001F44A6"/>
    <w:rsid w:val="001F46AC"/>
    <w:rsid w:val="001F490E"/>
    <w:rsid w:val="001F4AB6"/>
    <w:rsid w:val="001F58DB"/>
    <w:rsid w:val="001F5C39"/>
    <w:rsid w:val="001F62F9"/>
    <w:rsid w:val="001F65A1"/>
    <w:rsid w:val="001F79D1"/>
    <w:rsid w:val="001F7CA0"/>
    <w:rsid w:val="00200816"/>
    <w:rsid w:val="00200D0E"/>
    <w:rsid w:val="00201024"/>
    <w:rsid w:val="00203966"/>
    <w:rsid w:val="00205431"/>
    <w:rsid w:val="00205D4A"/>
    <w:rsid w:val="00206456"/>
    <w:rsid w:val="00207847"/>
    <w:rsid w:val="002103FB"/>
    <w:rsid w:val="00211026"/>
    <w:rsid w:val="00211F32"/>
    <w:rsid w:val="00214009"/>
    <w:rsid w:val="002141BA"/>
    <w:rsid w:val="0021430A"/>
    <w:rsid w:val="002159C1"/>
    <w:rsid w:val="002161F4"/>
    <w:rsid w:val="0021669A"/>
    <w:rsid w:val="00217CCA"/>
    <w:rsid w:val="00217CD4"/>
    <w:rsid w:val="002205DF"/>
    <w:rsid w:val="002206FE"/>
    <w:rsid w:val="0022144A"/>
    <w:rsid w:val="00221639"/>
    <w:rsid w:val="0022172B"/>
    <w:rsid w:val="00224976"/>
    <w:rsid w:val="00224CE2"/>
    <w:rsid w:val="00224E37"/>
    <w:rsid w:val="00225A35"/>
    <w:rsid w:val="00225EFA"/>
    <w:rsid w:val="0022785A"/>
    <w:rsid w:val="00227ADA"/>
    <w:rsid w:val="00227FEE"/>
    <w:rsid w:val="002310C5"/>
    <w:rsid w:val="00232EDC"/>
    <w:rsid w:val="00232FDE"/>
    <w:rsid w:val="0023433A"/>
    <w:rsid w:val="0023455D"/>
    <w:rsid w:val="002348B8"/>
    <w:rsid w:val="002348ED"/>
    <w:rsid w:val="00235F36"/>
    <w:rsid w:val="002369F7"/>
    <w:rsid w:val="00236D7C"/>
    <w:rsid w:val="00237D33"/>
    <w:rsid w:val="00240534"/>
    <w:rsid w:val="00243BF6"/>
    <w:rsid w:val="00244F77"/>
    <w:rsid w:val="00251789"/>
    <w:rsid w:val="00251B0E"/>
    <w:rsid w:val="00253418"/>
    <w:rsid w:val="00253E43"/>
    <w:rsid w:val="00254FF2"/>
    <w:rsid w:val="0025591F"/>
    <w:rsid w:val="00255AB9"/>
    <w:rsid w:val="0025704B"/>
    <w:rsid w:val="00260C50"/>
    <w:rsid w:val="00261A2A"/>
    <w:rsid w:val="00261B91"/>
    <w:rsid w:val="0026390D"/>
    <w:rsid w:val="002643B1"/>
    <w:rsid w:val="0026506A"/>
    <w:rsid w:val="0026511D"/>
    <w:rsid w:val="002655F2"/>
    <w:rsid w:val="00265D22"/>
    <w:rsid w:val="0026619F"/>
    <w:rsid w:val="002665EB"/>
    <w:rsid w:val="00266CBD"/>
    <w:rsid w:val="00266E2A"/>
    <w:rsid w:val="00271812"/>
    <w:rsid w:val="00272B2B"/>
    <w:rsid w:val="0027363B"/>
    <w:rsid w:val="00273995"/>
    <w:rsid w:val="00273CC9"/>
    <w:rsid w:val="00273D2E"/>
    <w:rsid w:val="002746A2"/>
    <w:rsid w:val="00275103"/>
    <w:rsid w:val="00277B1E"/>
    <w:rsid w:val="0028012D"/>
    <w:rsid w:val="0028029C"/>
    <w:rsid w:val="0028773D"/>
    <w:rsid w:val="00287888"/>
    <w:rsid w:val="002878CA"/>
    <w:rsid w:val="0029027E"/>
    <w:rsid w:val="00291FBF"/>
    <w:rsid w:val="00293AB7"/>
    <w:rsid w:val="00294C82"/>
    <w:rsid w:val="00297CF8"/>
    <w:rsid w:val="002A042F"/>
    <w:rsid w:val="002A1181"/>
    <w:rsid w:val="002A2112"/>
    <w:rsid w:val="002A240B"/>
    <w:rsid w:val="002A2AFD"/>
    <w:rsid w:val="002A37EF"/>
    <w:rsid w:val="002A3901"/>
    <w:rsid w:val="002A3A7C"/>
    <w:rsid w:val="002A3E47"/>
    <w:rsid w:val="002A3EB3"/>
    <w:rsid w:val="002A4359"/>
    <w:rsid w:val="002A57A4"/>
    <w:rsid w:val="002A5C32"/>
    <w:rsid w:val="002A627F"/>
    <w:rsid w:val="002A6F2D"/>
    <w:rsid w:val="002A6FD0"/>
    <w:rsid w:val="002B105D"/>
    <w:rsid w:val="002B1950"/>
    <w:rsid w:val="002B27EB"/>
    <w:rsid w:val="002B3B5A"/>
    <w:rsid w:val="002B66F0"/>
    <w:rsid w:val="002B6C6D"/>
    <w:rsid w:val="002B73EC"/>
    <w:rsid w:val="002C2562"/>
    <w:rsid w:val="002C3059"/>
    <w:rsid w:val="002C30CB"/>
    <w:rsid w:val="002C3ACE"/>
    <w:rsid w:val="002C43C5"/>
    <w:rsid w:val="002C440A"/>
    <w:rsid w:val="002C58C0"/>
    <w:rsid w:val="002C6AAE"/>
    <w:rsid w:val="002D06A1"/>
    <w:rsid w:val="002D0768"/>
    <w:rsid w:val="002D0A7C"/>
    <w:rsid w:val="002D0C9F"/>
    <w:rsid w:val="002D4E01"/>
    <w:rsid w:val="002D61D2"/>
    <w:rsid w:val="002D7040"/>
    <w:rsid w:val="002E011C"/>
    <w:rsid w:val="002E07D2"/>
    <w:rsid w:val="002E27B1"/>
    <w:rsid w:val="002E30C6"/>
    <w:rsid w:val="002E3A98"/>
    <w:rsid w:val="002E5F36"/>
    <w:rsid w:val="002E6462"/>
    <w:rsid w:val="002E7435"/>
    <w:rsid w:val="002F0003"/>
    <w:rsid w:val="002F0D1D"/>
    <w:rsid w:val="002F1A82"/>
    <w:rsid w:val="002F3D77"/>
    <w:rsid w:val="002F4279"/>
    <w:rsid w:val="002F576E"/>
    <w:rsid w:val="002F74CD"/>
    <w:rsid w:val="00300334"/>
    <w:rsid w:val="00300B8B"/>
    <w:rsid w:val="0030102C"/>
    <w:rsid w:val="00302FF1"/>
    <w:rsid w:val="003037EA"/>
    <w:rsid w:val="00305721"/>
    <w:rsid w:val="00310D30"/>
    <w:rsid w:val="00312417"/>
    <w:rsid w:val="003127FA"/>
    <w:rsid w:val="00312BD9"/>
    <w:rsid w:val="0031534E"/>
    <w:rsid w:val="00316715"/>
    <w:rsid w:val="00316BC3"/>
    <w:rsid w:val="00321982"/>
    <w:rsid w:val="00322C23"/>
    <w:rsid w:val="00324527"/>
    <w:rsid w:val="0032467A"/>
    <w:rsid w:val="00324C63"/>
    <w:rsid w:val="00330174"/>
    <w:rsid w:val="003306B8"/>
    <w:rsid w:val="00330F12"/>
    <w:rsid w:val="0033105E"/>
    <w:rsid w:val="00331B86"/>
    <w:rsid w:val="00331DD9"/>
    <w:rsid w:val="0033489E"/>
    <w:rsid w:val="00336CD2"/>
    <w:rsid w:val="00336F51"/>
    <w:rsid w:val="003400D6"/>
    <w:rsid w:val="00342D92"/>
    <w:rsid w:val="0034367A"/>
    <w:rsid w:val="00343ABB"/>
    <w:rsid w:val="00343B26"/>
    <w:rsid w:val="00345644"/>
    <w:rsid w:val="003464C5"/>
    <w:rsid w:val="00346C59"/>
    <w:rsid w:val="0035079B"/>
    <w:rsid w:val="00351EE8"/>
    <w:rsid w:val="00352B51"/>
    <w:rsid w:val="0035312F"/>
    <w:rsid w:val="003554FB"/>
    <w:rsid w:val="00357BF3"/>
    <w:rsid w:val="003608FF"/>
    <w:rsid w:val="0036091D"/>
    <w:rsid w:val="00360E2C"/>
    <w:rsid w:val="003611E0"/>
    <w:rsid w:val="00361764"/>
    <w:rsid w:val="00361A3B"/>
    <w:rsid w:val="00362BBD"/>
    <w:rsid w:val="00362DD6"/>
    <w:rsid w:val="003638EE"/>
    <w:rsid w:val="00364C71"/>
    <w:rsid w:val="00366ED4"/>
    <w:rsid w:val="00370E50"/>
    <w:rsid w:val="003710F4"/>
    <w:rsid w:val="003717E1"/>
    <w:rsid w:val="00372C64"/>
    <w:rsid w:val="00372C73"/>
    <w:rsid w:val="0037347D"/>
    <w:rsid w:val="003756B1"/>
    <w:rsid w:val="00377440"/>
    <w:rsid w:val="00377F36"/>
    <w:rsid w:val="0038384F"/>
    <w:rsid w:val="0038602B"/>
    <w:rsid w:val="003861C3"/>
    <w:rsid w:val="00386B1F"/>
    <w:rsid w:val="00387846"/>
    <w:rsid w:val="00394227"/>
    <w:rsid w:val="00394A24"/>
    <w:rsid w:val="00395EF2"/>
    <w:rsid w:val="00396864"/>
    <w:rsid w:val="00396D0E"/>
    <w:rsid w:val="003975E7"/>
    <w:rsid w:val="003A0FE9"/>
    <w:rsid w:val="003A1453"/>
    <w:rsid w:val="003A4156"/>
    <w:rsid w:val="003A63FC"/>
    <w:rsid w:val="003B2351"/>
    <w:rsid w:val="003B236B"/>
    <w:rsid w:val="003B3957"/>
    <w:rsid w:val="003B3E38"/>
    <w:rsid w:val="003B41B7"/>
    <w:rsid w:val="003B58FE"/>
    <w:rsid w:val="003B5A6A"/>
    <w:rsid w:val="003B759C"/>
    <w:rsid w:val="003C07D1"/>
    <w:rsid w:val="003C0AF5"/>
    <w:rsid w:val="003C2117"/>
    <w:rsid w:val="003C559E"/>
    <w:rsid w:val="003C6595"/>
    <w:rsid w:val="003C6E51"/>
    <w:rsid w:val="003D0D83"/>
    <w:rsid w:val="003D5A71"/>
    <w:rsid w:val="003D6044"/>
    <w:rsid w:val="003D7448"/>
    <w:rsid w:val="003D75FF"/>
    <w:rsid w:val="003E2AF8"/>
    <w:rsid w:val="003E2E22"/>
    <w:rsid w:val="003E6671"/>
    <w:rsid w:val="003F1388"/>
    <w:rsid w:val="003F226E"/>
    <w:rsid w:val="003F2DD0"/>
    <w:rsid w:val="003F40E8"/>
    <w:rsid w:val="003F4F90"/>
    <w:rsid w:val="003F5054"/>
    <w:rsid w:val="003F612D"/>
    <w:rsid w:val="003F64B6"/>
    <w:rsid w:val="003F6C71"/>
    <w:rsid w:val="003F75F7"/>
    <w:rsid w:val="004019DA"/>
    <w:rsid w:val="00402DD5"/>
    <w:rsid w:val="00404222"/>
    <w:rsid w:val="004053B9"/>
    <w:rsid w:val="00405A3F"/>
    <w:rsid w:val="004063D7"/>
    <w:rsid w:val="004071A0"/>
    <w:rsid w:val="004100BE"/>
    <w:rsid w:val="00411F60"/>
    <w:rsid w:val="004134D7"/>
    <w:rsid w:val="0041351D"/>
    <w:rsid w:val="00413B1F"/>
    <w:rsid w:val="004154BC"/>
    <w:rsid w:val="0041560B"/>
    <w:rsid w:val="00417ED7"/>
    <w:rsid w:val="0042001E"/>
    <w:rsid w:val="004213E9"/>
    <w:rsid w:val="00422C2E"/>
    <w:rsid w:val="004243E6"/>
    <w:rsid w:val="004245D1"/>
    <w:rsid w:val="00426AED"/>
    <w:rsid w:val="004270A7"/>
    <w:rsid w:val="004275F1"/>
    <w:rsid w:val="0043208B"/>
    <w:rsid w:val="00432649"/>
    <w:rsid w:val="004326A5"/>
    <w:rsid w:val="004326BB"/>
    <w:rsid w:val="00435153"/>
    <w:rsid w:val="00436F7E"/>
    <w:rsid w:val="00440148"/>
    <w:rsid w:val="00442247"/>
    <w:rsid w:val="00442698"/>
    <w:rsid w:val="0044611B"/>
    <w:rsid w:val="004469A0"/>
    <w:rsid w:val="00450BCD"/>
    <w:rsid w:val="00450F14"/>
    <w:rsid w:val="00451929"/>
    <w:rsid w:val="0045283F"/>
    <w:rsid w:val="00456081"/>
    <w:rsid w:val="004565D9"/>
    <w:rsid w:val="00461704"/>
    <w:rsid w:val="00461B2C"/>
    <w:rsid w:val="00462B6E"/>
    <w:rsid w:val="00462B89"/>
    <w:rsid w:val="00462FEB"/>
    <w:rsid w:val="004634ED"/>
    <w:rsid w:val="0046360E"/>
    <w:rsid w:val="0046469E"/>
    <w:rsid w:val="00466148"/>
    <w:rsid w:val="00466C66"/>
    <w:rsid w:val="004701AB"/>
    <w:rsid w:val="00471B15"/>
    <w:rsid w:val="0047243E"/>
    <w:rsid w:val="00474D14"/>
    <w:rsid w:val="00474F77"/>
    <w:rsid w:val="00476F38"/>
    <w:rsid w:val="004809E3"/>
    <w:rsid w:val="00482949"/>
    <w:rsid w:val="004840FE"/>
    <w:rsid w:val="004850B4"/>
    <w:rsid w:val="00486305"/>
    <w:rsid w:val="00487869"/>
    <w:rsid w:val="00490021"/>
    <w:rsid w:val="00490531"/>
    <w:rsid w:val="00491575"/>
    <w:rsid w:val="0049179A"/>
    <w:rsid w:val="00492095"/>
    <w:rsid w:val="00492E79"/>
    <w:rsid w:val="00494459"/>
    <w:rsid w:val="0049467D"/>
    <w:rsid w:val="00497492"/>
    <w:rsid w:val="004A09CB"/>
    <w:rsid w:val="004A1E54"/>
    <w:rsid w:val="004A20C0"/>
    <w:rsid w:val="004A33CE"/>
    <w:rsid w:val="004A5101"/>
    <w:rsid w:val="004A629F"/>
    <w:rsid w:val="004A73DF"/>
    <w:rsid w:val="004B1E3A"/>
    <w:rsid w:val="004B3034"/>
    <w:rsid w:val="004B37AA"/>
    <w:rsid w:val="004B4764"/>
    <w:rsid w:val="004B5772"/>
    <w:rsid w:val="004B701F"/>
    <w:rsid w:val="004C01C9"/>
    <w:rsid w:val="004C4F2E"/>
    <w:rsid w:val="004C617A"/>
    <w:rsid w:val="004C69CD"/>
    <w:rsid w:val="004D0A2D"/>
    <w:rsid w:val="004D345D"/>
    <w:rsid w:val="004D3F82"/>
    <w:rsid w:val="004D6AC6"/>
    <w:rsid w:val="004D6D43"/>
    <w:rsid w:val="004D7E89"/>
    <w:rsid w:val="004E0914"/>
    <w:rsid w:val="004E12A2"/>
    <w:rsid w:val="004E1345"/>
    <w:rsid w:val="004E397C"/>
    <w:rsid w:val="004E41C8"/>
    <w:rsid w:val="004E44B6"/>
    <w:rsid w:val="004F00BE"/>
    <w:rsid w:val="004F207E"/>
    <w:rsid w:val="004F2D37"/>
    <w:rsid w:val="004F3862"/>
    <w:rsid w:val="004F3AE7"/>
    <w:rsid w:val="004F3F9C"/>
    <w:rsid w:val="004F4BBD"/>
    <w:rsid w:val="004F5362"/>
    <w:rsid w:val="004F5890"/>
    <w:rsid w:val="004F691F"/>
    <w:rsid w:val="004F76DB"/>
    <w:rsid w:val="004F77BB"/>
    <w:rsid w:val="004F7B50"/>
    <w:rsid w:val="00501674"/>
    <w:rsid w:val="00501A20"/>
    <w:rsid w:val="00502647"/>
    <w:rsid w:val="005029CA"/>
    <w:rsid w:val="00503535"/>
    <w:rsid w:val="00504767"/>
    <w:rsid w:val="00505194"/>
    <w:rsid w:val="00505A9F"/>
    <w:rsid w:val="00505E28"/>
    <w:rsid w:val="00506E90"/>
    <w:rsid w:val="005076F6"/>
    <w:rsid w:val="005107A9"/>
    <w:rsid w:val="00512661"/>
    <w:rsid w:val="00512972"/>
    <w:rsid w:val="00513C46"/>
    <w:rsid w:val="00513D1E"/>
    <w:rsid w:val="005140DF"/>
    <w:rsid w:val="0051539A"/>
    <w:rsid w:val="00515DC3"/>
    <w:rsid w:val="00516790"/>
    <w:rsid w:val="00516B9A"/>
    <w:rsid w:val="00517189"/>
    <w:rsid w:val="005176DB"/>
    <w:rsid w:val="00517E9C"/>
    <w:rsid w:val="005248FD"/>
    <w:rsid w:val="005249CC"/>
    <w:rsid w:val="00525E90"/>
    <w:rsid w:val="0053075E"/>
    <w:rsid w:val="00531B84"/>
    <w:rsid w:val="00531B8F"/>
    <w:rsid w:val="00533887"/>
    <w:rsid w:val="0053401B"/>
    <w:rsid w:val="00535102"/>
    <w:rsid w:val="0053663F"/>
    <w:rsid w:val="00536D50"/>
    <w:rsid w:val="00536F9F"/>
    <w:rsid w:val="00537E08"/>
    <w:rsid w:val="00541309"/>
    <w:rsid w:val="00542AEA"/>
    <w:rsid w:val="005431B3"/>
    <w:rsid w:val="00543865"/>
    <w:rsid w:val="005448E1"/>
    <w:rsid w:val="0054522F"/>
    <w:rsid w:val="00546951"/>
    <w:rsid w:val="0055158D"/>
    <w:rsid w:val="00552EED"/>
    <w:rsid w:val="00553B00"/>
    <w:rsid w:val="005553B5"/>
    <w:rsid w:val="005555C2"/>
    <w:rsid w:val="00555882"/>
    <w:rsid w:val="00556EDD"/>
    <w:rsid w:val="00557373"/>
    <w:rsid w:val="00557592"/>
    <w:rsid w:val="00557816"/>
    <w:rsid w:val="00557FB3"/>
    <w:rsid w:val="005607A8"/>
    <w:rsid w:val="005612E7"/>
    <w:rsid w:val="00561496"/>
    <w:rsid w:val="00564413"/>
    <w:rsid w:val="0056592E"/>
    <w:rsid w:val="00567755"/>
    <w:rsid w:val="0057036D"/>
    <w:rsid w:val="00571C03"/>
    <w:rsid w:val="00572927"/>
    <w:rsid w:val="005729AD"/>
    <w:rsid w:val="00572E51"/>
    <w:rsid w:val="00573FF2"/>
    <w:rsid w:val="005760D2"/>
    <w:rsid w:val="0057704D"/>
    <w:rsid w:val="0057741F"/>
    <w:rsid w:val="00577787"/>
    <w:rsid w:val="00583C5D"/>
    <w:rsid w:val="00584B21"/>
    <w:rsid w:val="00585E60"/>
    <w:rsid w:val="00585EAA"/>
    <w:rsid w:val="005902D6"/>
    <w:rsid w:val="0059397F"/>
    <w:rsid w:val="0059543D"/>
    <w:rsid w:val="00595CF7"/>
    <w:rsid w:val="00596B46"/>
    <w:rsid w:val="00597022"/>
    <w:rsid w:val="00597243"/>
    <w:rsid w:val="0059783F"/>
    <w:rsid w:val="00597FF9"/>
    <w:rsid w:val="005A1012"/>
    <w:rsid w:val="005A231D"/>
    <w:rsid w:val="005A2DBA"/>
    <w:rsid w:val="005A31B8"/>
    <w:rsid w:val="005A3913"/>
    <w:rsid w:val="005A3A19"/>
    <w:rsid w:val="005A4F4F"/>
    <w:rsid w:val="005A65D2"/>
    <w:rsid w:val="005B0C75"/>
    <w:rsid w:val="005B0CDE"/>
    <w:rsid w:val="005B227D"/>
    <w:rsid w:val="005B237F"/>
    <w:rsid w:val="005B2B04"/>
    <w:rsid w:val="005B35F0"/>
    <w:rsid w:val="005B37D7"/>
    <w:rsid w:val="005B3E1F"/>
    <w:rsid w:val="005B4897"/>
    <w:rsid w:val="005B4ED6"/>
    <w:rsid w:val="005B563C"/>
    <w:rsid w:val="005B6542"/>
    <w:rsid w:val="005C1897"/>
    <w:rsid w:val="005C326A"/>
    <w:rsid w:val="005C499C"/>
    <w:rsid w:val="005C4C93"/>
    <w:rsid w:val="005C7762"/>
    <w:rsid w:val="005D1AF3"/>
    <w:rsid w:val="005D3712"/>
    <w:rsid w:val="005D39CB"/>
    <w:rsid w:val="005D3BFE"/>
    <w:rsid w:val="005D50BA"/>
    <w:rsid w:val="005D56F1"/>
    <w:rsid w:val="005D5739"/>
    <w:rsid w:val="005D5CAB"/>
    <w:rsid w:val="005D64D9"/>
    <w:rsid w:val="005D664D"/>
    <w:rsid w:val="005E1513"/>
    <w:rsid w:val="005E21E6"/>
    <w:rsid w:val="005E4AD2"/>
    <w:rsid w:val="005E4BA5"/>
    <w:rsid w:val="005E5012"/>
    <w:rsid w:val="005F1989"/>
    <w:rsid w:val="005F25DD"/>
    <w:rsid w:val="005F2DFB"/>
    <w:rsid w:val="005F339F"/>
    <w:rsid w:val="005F3A50"/>
    <w:rsid w:val="005F5100"/>
    <w:rsid w:val="005F6EB1"/>
    <w:rsid w:val="005F7982"/>
    <w:rsid w:val="006003E1"/>
    <w:rsid w:val="00601254"/>
    <w:rsid w:val="00601421"/>
    <w:rsid w:val="00601AF0"/>
    <w:rsid w:val="00602C72"/>
    <w:rsid w:val="00607FB1"/>
    <w:rsid w:val="00611562"/>
    <w:rsid w:val="006115C0"/>
    <w:rsid w:val="00611FB7"/>
    <w:rsid w:val="00613EDB"/>
    <w:rsid w:val="0061568E"/>
    <w:rsid w:val="00617B93"/>
    <w:rsid w:val="00621E0E"/>
    <w:rsid w:val="00623F44"/>
    <w:rsid w:val="00624F39"/>
    <w:rsid w:val="0062570A"/>
    <w:rsid w:val="00625F0D"/>
    <w:rsid w:val="006269CB"/>
    <w:rsid w:val="00626C30"/>
    <w:rsid w:val="0063019C"/>
    <w:rsid w:val="0063021C"/>
    <w:rsid w:val="00632265"/>
    <w:rsid w:val="006361BC"/>
    <w:rsid w:val="00637B7F"/>
    <w:rsid w:val="00637E29"/>
    <w:rsid w:val="00637E72"/>
    <w:rsid w:val="006402A6"/>
    <w:rsid w:val="00640E91"/>
    <w:rsid w:val="00641E84"/>
    <w:rsid w:val="00642237"/>
    <w:rsid w:val="00642B5B"/>
    <w:rsid w:val="0064601C"/>
    <w:rsid w:val="00646AC5"/>
    <w:rsid w:val="00647033"/>
    <w:rsid w:val="00650E34"/>
    <w:rsid w:val="006519B2"/>
    <w:rsid w:val="0065279E"/>
    <w:rsid w:val="00652E58"/>
    <w:rsid w:val="00653880"/>
    <w:rsid w:val="006540BF"/>
    <w:rsid w:val="00655812"/>
    <w:rsid w:val="0065756B"/>
    <w:rsid w:val="006578F1"/>
    <w:rsid w:val="00657BDA"/>
    <w:rsid w:val="00660C74"/>
    <w:rsid w:val="00661B3F"/>
    <w:rsid w:val="00662AA6"/>
    <w:rsid w:val="00662DEA"/>
    <w:rsid w:val="00662F69"/>
    <w:rsid w:val="00663907"/>
    <w:rsid w:val="0066436F"/>
    <w:rsid w:val="00665EEB"/>
    <w:rsid w:val="00666BC1"/>
    <w:rsid w:val="00666E0D"/>
    <w:rsid w:val="00670CD3"/>
    <w:rsid w:val="00670D1A"/>
    <w:rsid w:val="00671070"/>
    <w:rsid w:val="00671D3E"/>
    <w:rsid w:val="00675D71"/>
    <w:rsid w:val="00675EDF"/>
    <w:rsid w:val="006766F8"/>
    <w:rsid w:val="0067686A"/>
    <w:rsid w:val="00676BAC"/>
    <w:rsid w:val="00676EED"/>
    <w:rsid w:val="006773EA"/>
    <w:rsid w:val="00677B56"/>
    <w:rsid w:val="00680027"/>
    <w:rsid w:val="006818BB"/>
    <w:rsid w:val="006819D6"/>
    <w:rsid w:val="00681B86"/>
    <w:rsid w:val="00681E53"/>
    <w:rsid w:val="006829C9"/>
    <w:rsid w:val="00682DBD"/>
    <w:rsid w:val="00683134"/>
    <w:rsid w:val="006842C3"/>
    <w:rsid w:val="0068460E"/>
    <w:rsid w:val="00684F66"/>
    <w:rsid w:val="0068656E"/>
    <w:rsid w:val="00686D65"/>
    <w:rsid w:val="00686DE3"/>
    <w:rsid w:val="00687378"/>
    <w:rsid w:val="00687CD9"/>
    <w:rsid w:val="00691228"/>
    <w:rsid w:val="006918F4"/>
    <w:rsid w:val="00691DAB"/>
    <w:rsid w:val="0069210A"/>
    <w:rsid w:val="00692274"/>
    <w:rsid w:val="00693C56"/>
    <w:rsid w:val="00693D52"/>
    <w:rsid w:val="00694E57"/>
    <w:rsid w:val="00695A4F"/>
    <w:rsid w:val="006978D0"/>
    <w:rsid w:val="006A0098"/>
    <w:rsid w:val="006A2C3B"/>
    <w:rsid w:val="006A2F37"/>
    <w:rsid w:val="006A595D"/>
    <w:rsid w:val="006A59E9"/>
    <w:rsid w:val="006A7747"/>
    <w:rsid w:val="006A7887"/>
    <w:rsid w:val="006B1510"/>
    <w:rsid w:val="006B1815"/>
    <w:rsid w:val="006B2EA8"/>
    <w:rsid w:val="006B5061"/>
    <w:rsid w:val="006B518C"/>
    <w:rsid w:val="006B529F"/>
    <w:rsid w:val="006B6669"/>
    <w:rsid w:val="006B74D8"/>
    <w:rsid w:val="006C022B"/>
    <w:rsid w:val="006C09C2"/>
    <w:rsid w:val="006C1446"/>
    <w:rsid w:val="006C1E9C"/>
    <w:rsid w:val="006C2370"/>
    <w:rsid w:val="006C4740"/>
    <w:rsid w:val="006C7380"/>
    <w:rsid w:val="006C7DA7"/>
    <w:rsid w:val="006D0578"/>
    <w:rsid w:val="006D0FBA"/>
    <w:rsid w:val="006D15DF"/>
    <w:rsid w:val="006D4879"/>
    <w:rsid w:val="006D5365"/>
    <w:rsid w:val="006D618B"/>
    <w:rsid w:val="006D626E"/>
    <w:rsid w:val="006D663C"/>
    <w:rsid w:val="006D6B3F"/>
    <w:rsid w:val="006D736D"/>
    <w:rsid w:val="006D767A"/>
    <w:rsid w:val="006D788F"/>
    <w:rsid w:val="006E0524"/>
    <w:rsid w:val="006E37FF"/>
    <w:rsid w:val="006E701E"/>
    <w:rsid w:val="006E7EE2"/>
    <w:rsid w:val="006F0CE7"/>
    <w:rsid w:val="006F4FC2"/>
    <w:rsid w:val="006F505E"/>
    <w:rsid w:val="006F58D1"/>
    <w:rsid w:val="006F677C"/>
    <w:rsid w:val="006F7CC6"/>
    <w:rsid w:val="00700214"/>
    <w:rsid w:val="007035C1"/>
    <w:rsid w:val="00703987"/>
    <w:rsid w:val="00704656"/>
    <w:rsid w:val="00704CDD"/>
    <w:rsid w:val="007053CC"/>
    <w:rsid w:val="00710F2B"/>
    <w:rsid w:val="00711CFC"/>
    <w:rsid w:val="00711E29"/>
    <w:rsid w:val="00712DF4"/>
    <w:rsid w:val="007135EA"/>
    <w:rsid w:val="00714A67"/>
    <w:rsid w:val="00714EAF"/>
    <w:rsid w:val="00716A22"/>
    <w:rsid w:val="007178F5"/>
    <w:rsid w:val="00720FC4"/>
    <w:rsid w:val="007213C0"/>
    <w:rsid w:val="00722792"/>
    <w:rsid w:val="00723730"/>
    <w:rsid w:val="00723B7D"/>
    <w:rsid w:val="00723FBC"/>
    <w:rsid w:val="0072424E"/>
    <w:rsid w:val="0072473B"/>
    <w:rsid w:val="00724FC2"/>
    <w:rsid w:val="007250D7"/>
    <w:rsid w:val="00725EA7"/>
    <w:rsid w:val="007301A2"/>
    <w:rsid w:val="0073036B"/>
    <w:rsid w:val="00731DA4"/>
    <w:rsid w:val="00731FD6"/>
    <w:rsid w:val="00732864"/>
    <w:rsid w:val="00732E79"/>
    <w:rsid w:val="007334F1"/>
    <w:rsid w:val="00734F4F"/>
    <w:rsid w:val="0073795F"/>
    <w:rsid w:val="007400A0"/>
    <w:rsid w:val="007400A1"/>
    <w:rsid w:val="0074156A"/>
    <w:rsid w:val="007436B7"/>
    <w:rsid w:val="00743F19"/>
    <w:rsid w:val="00745EAD"/>
    <w:rsid w:val="00747BBB"/>
    <w:rsid w:val="00747EA7"/>
    <w:rsid w:val="00750784"/>
    <w:rsid w:val="00752067"/>
    <w:rsid w:val="007520DF"/>
    <w:rsid w:val="00753703"/>
    <w:rsid w:val="00755730"/>
    <w:rsid w:val="007608A1"/>
    <w:rsid w:val="0076174D"/>
    <w:rsid w:val="00762EDD"/>
    <w:rsid w:val="007650E0"/>
    <w:rsid w:val="00765F00"/>
    <w:rsid w:val="00766DFB"/>
    <w:rsid w:val="00775F43"/>
    <w:rsid w:val="0077759A"/>
    <w:rsid w:val="00777DD0"/>
    <w:rsid w:val="0078021E"/>
    <w:rsid w:val="007814CB"/>
    <w:rsid w:val="007820DF"/>
    <w:rsid w:val="00782CBA"/>
    <w:rsid w:val="00783C97"/>
    <w:rsid w:val="0078490F"/>
    <w:rsid w:val="00785F92"/>
    <w:rsid w:val="00786813"/>
    <w:rsid w:val="00786E79"/>
    <w:rsid w:val="00787D4F"/>
    <w:rsid w:val="00787EAC"/>
    <w:rsid w:val="00790139"/>
    <w:rsid w:val="007907E7"/>
    <w:rsid w:val="00791587"/>
    <w:rsid w:val="007916F9"/>
    <w:rsid w:val="00794028"/>
    <w:rsid w:val="007953AE"/>
    <w:rsid w:val="0079739B"/>
    <w:rsid w:val="0079771F"/>
    <w:rsid w:val="00797F00"/>
    <w:rsid w:val="007A123E"/>
    <w:rsid w:val="007A1249"/>
    <w:rsid w:val="007A378B"/>
    <w:rsid w:val="007A3C13"/>
    <w:rsid w:val="007A4BD5"/>
    <w:rsid w:val="007A7C13"/>
    <w:rsid w:val="007A7C26"/>
    <w:rsid w:val="007B00F4"/>
    <w:rsid w:val="007B08F7"/>
    <w:rsid w:val="007B0B4E"/>
    <w:rsid w:val="007B0C80"/>
    <w:rsid w:val="007B1B6B"/>
    <w:rsid w:val="007B1FCF"/>
    <w:rsid w:val="007B5E46"/>
    <w:rsid w:val="007C0D48"/>
    <w:rsid w:val="007C15AD"/>
    <w:rsid w:val="007C180B"/>
    <w:rsid w:val="007C25E9"/>
    <w:rsid w:val="007C3530"/>
    <w:rsid w:val="007C3AFB"/>
    <w:rsid w:val="007C483D"/>
    <w:rsid w:val="007C6352"/>
    <w:rsid w:val="007C67FB"/>
    <w:rsid w:val="007D242C"/>
    <w:rsid w:val="007D469D"/>
    <w:rsid w:val="007D6AAD"/>
    <w:rsid w:val="007E15B5"/>
    <w:rsid w:val="007E28BF"/>
    <w:rsid w:val="007E35CD"/>
    <w:rsid w:val="007E43C9"/>
    <w:rsid w:val="007E445D"/>
    <w:rsid w:val="007E54CC"/>
    <w:rsid w:val="007E5A21"/>
    <w:rsid w:val="007E649F"/>
    <w:rsid w:val="007E655E"/>
    <w:rsid w:val="007F06C5"/>
    <w:rsid w:val="007F1160"/>
    <w:rsid w:val="007F3D4C"/>
    <w:rsid w:val="007F571E"/>
    <w:rsid w:val="007F5E28"/>
    <w:rsid w:val="007F5E60"/>
    <w:rsid w:val="007F62C9"/>
    <w:rsid w:val="00805B7E"/>
    <w:rsid w:val="00805CA8"/>
    <w:rsid w:val="00805E02"/>
    <w:rsid w:val="008066F0"/>
    <w:rsid w:val="008069CE"/>
    <w:rsid w:val="00807C0B"/>
    <w:rsid w:val="0081024A"/>
    <w:rsid w:val="00811A15"/>
    <w:rsid w:val="008131CC"/>
    <w:rsid w:val="0081590B"/>
    <w:rsid w:val="00816267"/>
    <w:rsid w:val="00816E0B"/>
    <w:rsid w:val="008217D8"/>
    <w:rsid w:val="00822B30"/>
    <w:rsid w:val="008244EF"/>
    <w:rsid w:val="00825683"/>
    <w:rsid w:val="00826658"/>
    <w:rsid w:val="008266F6"/>
    <w:rsid w:val="00826DF8"/>
    <w:rsid w:val="00827C44"/>
    <w:rsid w:val="00832400"/>
    <w:rsid w:val="00832C8A"/>
    <w:rsid w:val="00832F4E"/>
    <w:rsid w:val="00832FF5"/>
    <w:rsid w:val="00833309"/>
    <w:rsid w:val="008340B5"/>
    <w:rsid w:val="0083590A"/>
    <w:rsid w:val="008417CB"/>
    <w:rsid w:val="008440D3"/>
    <w:rsid w:val="00844971"/>
    <w:rsid w:val="00844B12"/>
    <w:rsid w:val="0084510D"/>
    <w:rsid w:val="0084557C"/>
    <w:rsid w:val="00845D88"/>
    <w:rsid w:val="00846B4B"/>
    <w:rsid w:val="00847001"/>
    <w:rsid w:val="0084729E"/>
    <w:rsid w:val="00850C49"/>
    <w:rsid w:val="00851A03"/>
    <w:rsid w:val="00853054"/>
    <w:rsid w:val="00853C0A"/>
    <w:rsid w:val="0085448B"/>
    <w:rsid w:val="00854913"/>
    <w:rsid w:val="00857E68"/>
    <w:rsid w:val="008624F8"/>
    <w:rsid w:val="0086312C"/>
    <w:rsid w:val="00863147"/>
    <w:rsid w:val="008639B7"/>
    <w:rsid w:val="008678DF"/>
    <w:rsid w:val="008679DF"/>
    <w:rsid w:val="00867AA5"/>
    <w:rsid w:val="00870706"/>
    <w:rsid w:val="00870FAC"/>
    <w:rsid w:val="008729DB"/>
    <w:rsid w:val="00872AD8"/>
    <w:rsid w:val="0087384E"/>
    <w:rsid w:val="00874408"/>
    <w:rsid w:val="00874840"/>
    <w:rsid w:val="00875357"/>
    <w:rsid w:val="00881016"/>
    <w:rsid w:val="00883EF5"/>
    <w:rsid w:val="0088415E"/>
    <w:rsid w:val="00884301"/>
    <w:rsid w:val="00884D43"/>
    <w:rsid w:val="00885000"/>
    <w:rsid w:val="008859C8"/>
    <w:rsid w:val="0088716F"/>
    <w:rsid w:val="0088733D"/>
    <w:rsid w:val="00887483"/>
    <w:rsid w:val="0088788C"/>
    <w:rsid w:val="00887DDB"/>
    <w:rsid w:val="00891C9C"/>
    <w:rsid w:val="00892C6A"/>
    <w:rsid w:val="00893005"/>
    <w:rsid w:val="00893507"/>
    <w:rsid w:val="00893C5A"/>
    <w:rsid w:val="00894A8D"/>
    <w:rsid w:val="00894DFD"/>
    <w:rsid w:val="00895A5E"/>
    <w:rsid w:val="00895C31"/>
    <w:rsid w:val="0089627B"/>
    <w:rsid w:val="00897141"/>
    <w:rsid w:val="008A045E"/>
    <w:rsid w:val="008A3356"/>
    <w:rsid w:val="008A35B2"/>
    <w:rsid w:val="008A3B4E"/>
    <w:rsid w:val="008A51CC"/>
    <w:rsid w:val="008A6181"/>
    <w:rsid w:val="008A740D"/>
    <w:rsid w:val="008B0C4B"/>
    <w:rsid w:val="008B0D2A"/>
    <w:rsid w:val="008B1764"/>
    <w:rsid w:val="008B237F"/>
    <w:rsid w:val="008B3C17"/>
    <w:rsid w:val="008B3DD1"/>
    <w:rsid w:val="008B5523"/>
    <w:rsid w:val="008B6221"/>
    <w:rsid w:val="008B65B3"/>
    <w:rsid w:val="008B7A73"/>
    <w:rsid w:val="008C07EE"/>
    <w:rsid w:val="008C1F79"/>
    <w:rsid w:val="008C3A05"/>
    <w:rsid w:val="008C3C39"/>
    <w:rsid w:val="008C3E38"/>
    <w:rsid w:val="008C717D"/>
    <w:rsid w:val="008C7617"/>
    <w:rsid w:val="008D0CB9"/>
    <w:rsid w:val="008D0F14"/>
    <w:rsid w:val="008D1179"/>
    <w:rsid w:val="008D1586"/>
    <w:rsid w:val="008D3534"/>
    <w:rsid w:val="008D3F46"/>
    <w:rsid w:val="008D4A03"/>
    <w:rsid w:val="008D4DF2"/>
    <w:rsid w:val="008E089E"/>
    <w:rsid w:val="008E234E"/>
    <w:rsid w:val="008E52CA"/>
    <w:rsid w:val="008F171C"/>
    <w:rsid w:val="008F1CDD"/>
    <w:rsid w:val="008F2A46"/>
    <w:rsid w:val="008F43A4"/>
    <w:rsid w:val="008F483D"/>
    <w:rsid w:val="008F50E6"/>
    <w:rsid w:val="008F5388"/>
    <w:rsid w:val="009016EC"/>
    <w:rsid w:val="00901904"/>
    <w:rsid w:val="00903634"/>
    <w:rsid w:val="00903BBD"/>
    <w:rsid w:val="00904B94"/>
    <w:rsid w:val="00905328"/>
    <w:rsid w:val="009073D1"/>
    <w:rsid w:val="00910DFF"/>
    <w:rsid w:val="00910FA0"/>
    <w:rsid w:val="00911039"/>
    <w:rsid w:val="00912D12"/>
    <w:rsid w:val="00912E90"/>
    <w:rsid w:val="00917A7C"/>
    <w:rsid w:val="009206C1"/>
    <w:rsid w:val="009206D1"/>
    <w:rsid w:val="009209E2"/>
    <w:rsid w:val="00922384"/>
    <w:rsid w:val="00922705"/>
    <w:rsid w:val="00923ACA"/>
    <w:rsid w:val="00923EDC"/>
    <w:rsid w:val="00925309"/>
    <w:rsid w:val="00926D1A"/>
    <w:rsid w:val="00927D27"/>
    <w:rsid w:val="009302A8"/>
    <w:rsid w:val="00931D81"/>
    <w:rsid w:val="00932888"/>
    <w:rsid w:val="00932FB5"/>
    <w:rsid w:val="00933203"/>
    <w:rsid w:val="009332C9"/>
    <w:rsid w:val="0093362A"/>
    <w:rsid w:val="009352F7"/>
    <w:rsid w:val="00935715"/>
    <w:rsid w:val="00936973"/>
    <w:rsid w:val="00937465"/>
    <w:rsid w:val="009378B2"/>
    <w:rsid w:val="00937F3C"/>
    <w:rsid w:val="00940A51"/>
    <w:rsid w:val="00940DFC"/>
    <w:rsid w:val="009411AE"/>
    <w:rsid w:val="00941272"/>
    <w:rsid w:val="00941634"/>
    <w:rsid w:val="00941BDF"/>
    <w:rsid w:val="0094208B"/>
    <w:rsid w:val="00944FA7"/>
    <w:rsid w:val="00945268"/>
    <w:rsid w:val="0094585F"/>
    <w:rsid w:val="00945F81"/>
    <w:rsid w:val="00947077"/>
    <w:rsid w:val="009503C3"/>
    <w:rsid w:val="009504B1"/>
    <w:rsid w:val="00951694"/>
    <w:rsid w:val="0095205A"/>
    <w:rsid w:val="00952BFA"/>
    <w:rsid w:val="00952CB4"/>
    <w:rsid w:val="009606F0"/>
    <w:rsid w:val="00961171"/>
    <w:rsid w:val="009613E2"/>
    <w:rsid w:val="00962C82"/>
    <w:rsid w:val="00963B1D"/>
    <w:rsid w:val="009650CB"/>
    <w:rsid w:val="00965CAC"/>
    <w:rsid w:val="009669E0"/>
    <w:rsid w:val="00966AB6"/>
    <w:rsid w:val="00966F49"/>
    <w:rsid w:val="009671E8"/>
    <w:rsid w:val="009702E0"/>
    <w:rsid w:val="00971D23"/>
    <w:rsid w:val="00975C7E"/>
    <w:rsid w:val="0097654B"/>
    <w:rsid w:val="00981257"/>
    <w:rsid w:val="00983C04"/>
    <w:rsid w:val="009854C9"/>
    <w:rsid w:val="00985979"/>
    <w:rsid w:val="00985BF6"/>
    <w:rsid w:val="00986A65"/>
    <w:rsid w:val="00987137"/>
    <w:rsid w:val="00987476"/>
    <w:rsid w:val="00992723"/>
    <w:rsid w:val="0099298C"/>
    <w:rsid w:val="00995655"/>
    <w:rsid w:val="00996618"/>
    <w:rsid w:val="00997091"/>
    <w:rsid w:val="0099724D"/>
    <w:rsid w:val="00997401"/>
    <w:rsid w:val="009974FB"/>
    <w:rsid w:val="00997BE0"/>
    <w:rsid w:val="00997E7F"/>
    <w:rsid w:val="009A0E19"/>
    <w:rsid w:val="009A1A69"/>
    <w:rsid w:val="009A1C9A"/>
    <w:rsid w:val="009A1D01"/>
    <w:rsid w:val="009A4E91"/>
    <w:rsid w:val="009A57A6"/>
    <w:rsid w:val="009A6F0C"/>
    <w:rsid w:val="009A726C"/>
    <w:rsid w:val="009B02C8"/>
    <w:rsid w:val="009B05E3"/>
    <w:rsid w:val="009B4272"/>
    <w:rsid w:val="009B743D"/>
    <w:rsid w:val="009C04CE"/>
    <w:rsid w:val="009C3917"/>
    <w:rsid w:val="009C3D82"/>
    <w:rsid w:val="009C53A3"/>
    <w:rsid w:val="009C5679"/>
    <w:rsid w:val="009C73DE"/>
    <w:rsid w:val="009C76C0"/>
    <w:rsid w:val="009D02CB"/>
    <w:rsid w:val="009D0B51"/>
    <w:rsid w:val="009D0C52"/>
    <w:rsid w:val="009D0F8C"/>
    <w:rsid w:val="009D1345"/>
    <w:rsid w:val="009D1760"/>
    <w:rsid w:val="009D1A4C"/>
    <w:rsid w:val="009D1B53"/>
    <w:rsid w:val="009D3B01"/>
    <w:rsid w:val="009D462D"/>
    <w:rsid w:val="009D4B4B"/>
    <w:rsid w:val="009E1C0B"/>
    <w:rsid w:val="009E1D53"/>
    <w:rsid w:val="009E432C"/>
    <w:rsid w:val="009E62C6"/>
    <w:rsid w:val="009F14B3"/>
    <w:rsid w:val="009F23B7"/>
    <w:rsid w:val="009F32C3"/>
    <w:rsid w:val="009F49CA"/>
    <w:rsid w:val="009F5810"/>
    <w:rsid w:val="009F6447"/>
    <w:rsid w:val="009F6855"/>
    <w:rsid w:val="009F7937"/>
    <w:rsid w:val="009F7F55"/>
    <w:rsid w:val="00A001CF"/>
    <w:rsid w:val="00A0043F"/>
    <w:rsid w:val="00A007F5"/>
    <w:rsid w:val="00A015AC"/>
    <w:rsid w:val="00A018C3"/>
    <w:rsid w:val="00A01A79"/>
    <w:rsid w:val="00A0220D"/>
    <w:rsid w:val="00A02449"/>
    <w:rsid w:val="00A04B25"/>
    <w:rsid w:val="00A04F6E"/>
    <w:rsid w:val="00A055DB"/>
    <w:rsid w:val="00A05BED"/>
    <w:rsid w:val="00A05FD3"/>
    <w:rsid w:val="00A0617A"/>
    <w:rsid w:val="00A06925"/>
    <w:rsid w:val="00A06F08"/>
    <w:rsid w:val="00A07820"/>
    <w:rsid w:val="00A106E5"/>
    <w:rsid w:val="00A10BF4"/>
    <w:rsid w:val="00A123EA"/>
    <w:rsid w:val="00A12663"/>
    <w:rsid w:val="00A1270C"/>
    <w:rsid w:val="00A12C83"/>
    <w:rsid w:val="00A12DA6"/>
    <w:rsid w:val="00A133C8"/>
    <w:rsid w:val="00A15947"/>
    <w:rsid w:val="00A1650C"/>
    <w:rsid w:val="00A17A84"/>
    <w:rsid w:val="00A17F9A"/>
    <w:rsid w:val="00A20769"/>
    <w:rsid w:val="00A20DB3"/>
    <w:rsid w:val="00A23743"/>
    <w:rsid w:val="00A248B1"/>
    <w:rsid w:val="00A24EE1"/>
    <w:rsid w:val="00A24FE7"/>
    <w:rsid w:val="00A27117"/>
    <w:rsid w:val="00A30EAF"/>
    <w:rsid w:val="00A32F02"/>
    <w:rsid w:val="00A33B2D"/>
    <w:rsid w:val="00A33CD9"/>
    <w:rsid w:val="00A35128"/>
    <w:rsid w:val="00A35F4C"/>
    <w:rsid w:val="00A36181"/>
    <w:rsid w:val="00A3744E"/>
    <w:rsid w:val="00A37568"/>
    <w:rsid w:val="00A412CE"/>
    <w:rsid w:val="00A4160F"/>
    <w:rsid w:val="00A44687"/>
    <w:rsid w:val="00A50E6B"/>
    <w:rsid w:val="00A51A02"/>
    <w:rsid w:val="00A546D0"/>
    <w:rsid w:val="00A55AC3"/>
    <w:rsid w:val="00A568F6"/>
    <w:rsid w:val="00A57DCD"/>
    <w:rsid w:val="00A57E3D"/>
    <w:rsid w:val="00A60975"/>
    <w:rsid w:val="00A63AEA"/>
    <w:rsid w:val="00A65C7D"/>
    <w:rsid w:val="00A717AF"/>
    <w:rsid w:val="00A71E30"/>
    <w:rsid w:val="00A72CAC"/>
    <w:rsid w:val="00A73061"/>
    <w:rsid w:val="00A73DF5"/>
    <w:rsid w:val="00A74205"/>
    <w:rsid w:val="00A77B8C"/>
    <w:rsid w:val="00A801C7"/>
    <w:rsid w:val="00A80596"/>
    <w:rsid w:val="00A8150B"/>
    <w:rsid w:val="00A81A95"/>
    <w:rsid w:val="00A81D0A"/>
    <w:rsid w:val="00A822DA"/>
    <w:rsid w:val="00A87868"/>
    <w:rsid w:val="00A93360"/>
    <w:rsid w:val="00A94030"/>
    <w:rsid w:val="00A955DC"/>
    <w:rsid w:val="00A96308"/>
    <w:rsid w:val="00A96E0C"/>
    <w:rsid w:val="00AA0611"/>
    <w:rsid w:val="00AA0657"/>
    <w:rsid w:val="00AA0868"/>
    <w:rsid w:val="00AA1DAB"/>
    <w:rsid w:val="00AA4069"/>
    <w:rsid w:val="00AA5980"/>
    <w:rsid w:val="00AB2706"/>
    <w:rsid w:val="00AB29E9"/>
    <w:rsid w:val="00AB6C7D"/>
    <w:rsid w:val="00AB6E0B"/>
    <w:rsid w:val="00AB7B62"/>
    <w:rsid w:val="00AC056D"/>
    <w:rsid w:val="00AC08D2"/>
    <w:rsid w:val="00AC220F"/>
    <w:rsid w:val="00AC2469"/>
    <w:rsid w:val="00AC5304"/>
    <w:rsid w:val="00AC5462"/>
    <w:rsid w:val="00AC59D3"/>
    <w:rsid w:val="00AC6E40"/>
    <w:rsid w:val="00AC7353"/>
    <w:rsid w:val="00AC7D03"/>
    <w:rsid w:val="00AD0B74"/>
    <w:rsid w:val="00AD1CB6"/>
    <w:rsid w:val="00AD1D9D"/>
    <w:rsid w:val="00AD2BC1"/>
    <w:rsid w:val="00AD3589"/>
    <w:rsid w:val="00AD3860"/>
    <w:rsid w:val="00AD3E69"/>
    <w:rsid w:val="00AD4405"/>
    <w:rsid w:val="00AD4B36"/>
    <w:rsid w:val="00AD67A1"/>
    <w:rsid w:val="00AD74BD"/>
    <w:rsid w:val="00AE2CAD"/>
    <w:rsid w:val="00AE314F"/>
    <w:rsid w:val="00AE428A"/>
    <w:rsid w:val="00AE6034"/>
    <w:rsid w:val="00AE7380"/>
    <w:rsid w:val="00AE73B1"/>
    <w:rsid w:val="00AE7EAE"/>
    <w:rsid w:val="00AF09BE"/>
    <w:rsid w:val="00AF291C"/>
    <w:rsid w:val="00AF30BA"/>
    <w:rsid w:val="00AF3908"/>
    <w:rsid w:val="00AF479A"/>
    <w:rsid w:val="00AF4829"/>
    <w:rsid w:val="00AF5542"/>
    <w:rsid w:val="00AF62A9"/>
    <w:rsid w:val="00AF665D"/>
    <w:rsid w:val="00AF79E8"/>
    <w:rsid w:val="00AF7CCF"/>
    <w:rsid w:val="00B02A9F"/>
    <w:rsid w:val="00B04BCB"/>
    <w:rsid w:val="00B05162"/>
    <w:rsid w:val="00B05D8A"/>
    <w:rsid w:val="00B074CC"/>
    <w:rsid w:val="00B1134A"/>
    <w:rsid w:val="00B12027"/>
    <w:rsid w:val="00B13040"/>
    <w:rsid w:val="00B13C88"/>
    <w:rsid w:val="00B140C8"/>
    <w:rsid w:val="00B20318"/>
    <w:rsid w:val="00B20787"/>
    <w:rsid w:val="00B22196"/>
    <w:rsid w:val="00B223E2"/>
    <w:rsid w:val="00B2250A"/>
    <w:rsid w:val="00B2395A"/>
    <w:rsid w:val="00B248CF"/>
    <w:rsid w:val="00B2504C"/>
    <w:rsid w:val="00B2512D"/>
    <w:rsid w:val="00B26A2D"/>
    <w:rsid w:val="00B3106C"/>
    <w:rsid w:val="00B31344"/>
    <w:rsid w:val="00B31E3E"/>
    <w:rsid w:val="00B323A0"/>
    <w:rsid w:val="00B32FD2"/>
    <w:rsid w:val="00B331BD"/>
    <w:rsid w:val="00B352A4"/>
    <w:rsid w:val="00B35A8C"/>
    <w:rsid w:val="00B376D0"/>
    <w:rsid w:val="00B406F0"/>
    <w:rsid w:val="00B411E3"/>
    <w:rsid w:val="00B41768"/>
    <w:rsid w:val="00B423C2"/>
    <w:rsid w:val="00B45A8F"/>
    <w:rsid w:val="00B47CD9"/>
    <w:rsid w:val="00B47D80"/>
    <w:rsid w:val="00B50203"/>
    <w:rsid w:val="00B50A9C"/>
    <w:rsid w:val="00B50EF5"/>
    <w:rsid w:val="00B5218B"/>
    <w:rsid w:val="00B52377"/>
    <w:rsid w:val="00B53058"/>
    <w:rsid w:val="00B532D6"/>
    <w:rsid w:val="00B5337E"/>
    <w:rsid w:val="00B5411F"/>
    <w:rsid w:val="00B54315"/>
    <w:rsid w:val="00B543D7"/>
    <w:rsid w:val="00B54439"/>
    <w:rsid w:val="00B559C6"/>
    <w:rsid w:val="00B5685A"/>
    <w:rsid w:val="00B576C9"/>
    <w:rsid w:val="00B579A8"/>
    <w:rsid w:val="00B6061F"/>
    <w:rsid w:val="00B61446"/>
    <w:rsid w:val="00B6168B"/>
    <w:rsid w:val="00B6199F"/>
    <w:rsid w:val="00B61DD5"/>
    <w:rsid w:val="00B6224F"/>
    <w:rsid w:val="00B622CB"/>
    <w:rsid w:val="00B629A3"/>
    <w:rsid w:val="00B636C7"/>
    <w:rsid w:val="00B640F0"/>
    <w:rsid w:val="00B660DC"/>
    <w:rsid w:val="00B677DC"/>
    <w:rsid w:val="00B67DA7"/>
    <w:rsid w:val="00B67E91"/>
    <w:rsid w:val="00B70000"/>
    <w:rsid w:val="00B716E0"/>
    <w:rsid w:val="00B71AAB"/>
    <w:rsid w:val="00B728E0"/>
    <w:rsid w:val="00B75573"/>
    <w:rsid w:val="00B80090"/>
    <w:rsid w:val="00B80F66"/>
    <w:rsid w:val="00B8124E"/>
    <w:rsid w:val="00B8128E"/>
    <w:rsid w:val="00B82258"/>
    <w:rsid w:val="00B824C7"/>
    <w:rsid w:val="00B8408C"/>
    <w:rsid w:val="00B84AE9"/>
    <w:rsid w:val="00B850A9"/>
    <w:rsid w:val="00B85CCC"/>
    <w:rsid w:val="00B905B3"/>
    <w:rsid w:val="00B90B2B"/>
    <w:rsid w:val="00B91418"/>
    <w:rsid w:val="00B9387D"/>
    <w:rsid w:val="00B947D7"/>
    <w:rsid w:val="00B95AC1"/>
    <w:rsid w:val="00B95EE9"/>
    <w:rsid w:val="00B965C7"/>
    <w:rsid w:val="00BA284D"/>
    <w:rsid w:val="00BA28FE"/>
    <w:rsid w:val="00BA44FF"/>
    <w:rsid w:val="00BA4524"/>
    <w:rsid w:val="00BA4FA1"/>
    <w:rsid w:val="00BA69BC"/>
    <w:rsid w:val="00BA7AD2"/>
    <w:rsid w:val="00BB079C"/>
    <w:rsid w:val="00BB08CB"/>
    <w:rsid w:val="00BB13FB"/>
    <w:rsid w:val="00BB2913"/>
    <w:rsid w:val="00BB295B"/>
    <w:rsid w:val="00BB2DBB"/>
    <w:rsid w:val="00BB3B05"/>
    <w:rsid w:val="00BB4865"/>
    <w:rsid w:val="00BB6183"/>
    <w:rsid w:val="00BB6946"/>
    <w:rsid w:val="00BC1EAF"/>
    <w:rsid w:val="00BC20AE"/>
    <w:rsid w:val="00BC273C"/>
    <w:rsid w:val="00BC3B47"/>
    <w:rsid w:val="00BC5947"/>
    <w:rsid w:val="00BC68A3"/>
    <w:rsid w:val="00BD0A5D"/>
    <w:rsid w:val="00BD131D"/>
    <w:rsid w:val="00BD4C6B"/>
    <w:rsid w:val="00BD5D1E"/>
    <w:rsid w:val="00BD6505"/>
    <w:rsid w:val="00BD68D4"/>
    <w:rsid w:val="00BD7053"/>
    <w:rsid w:val="00BD7202"/>
    <w:rsid w:val="00BE0069"/>
    <w:rsid w:val="00BE0536"/>
    <w:rsid w:val="00BE2106"/>
    <w:rsid w:val="00BE3C6B"/>
    <w:rsid w:val="00BE4868"/>
    <w:rsid w:val="00BE7D26"/>
    <w:rsid w:val="00BF420A"/>
    <w:rsid w:val="00BF52F7"/>
    <w:rsid w:val="00BF553A"/>
    <w:rsid w:val="00BF7A67"/>
    <w:rsid w:val="00C0069C"/>
    <w:rsid w:val="00C01762"/>
    <w:rsid w:val="00C01B3C"/>
    <w:rsid w:val="00C02AAC"/>
    <w:rsid w:val="00C0326B"/>
    <w:rsid w:val="00C03A09"/>
    <w:rsid w:val="00C03D5C"/>
    <w:rsid w:val="00C04236"/>
    <w:rsid w:val="00C065B1"/>
    <w:rsid w:val="00C06E8C"/>
    <w:rsid w:val="00C105F6"/>
    <w:rsid w:val="00C10E53"/>
    <w:rsid w:val="00C10EC7"/>
    <w:rsid w:val="00C12DA8"/>
    <w:rsid w:val="00C12F62"/>
    <w:rsid w:val="00C14497"/>
    <w:rsid w:val="00C154AD"/>
    <w:rsid w:val="00C20026"/>
    <w:rsid w:val="00C20C53"/>
    <w:rsid w:val="00C215AE"/>
    <w:rsid w:val="00C21D84"/>
    <w:rsid w:val="00C21D99"/>
    <w:rsid w:val="00C23E49"/>
    <w:rsid w:val="00C24E59"/>
    <w:rsid w:val="00C302C1"/>
    <w:rsid w:val="00C30393"/>
    <w:rsid w:val="00C30925"/>
    <w:rsid w:val="00C30E7D"/>
    <w:rsid w:val="00C31CB8"/>
    <w:rsid w:val="00C3200A"/>
    <w:rsid w:val="00C32299"/>
    <w:rsid w:val="00C326DA"/>
    <w:rsid w:val="00C32C7E"/>
    <w:rsid w:val="00C33CA4"/>
    <w:rsid w:val="00C33DE6"/>
    <w:rsid w:val="00C3453C"/>
    <w:rsid w:val="00C346B3"/>
    <w:rsid w:val="00C34C74"/>
    <w:rsid w:val="00C35842"/>
    <w:rsid w:val="00C35DC8"/>
    <w:rsid w:val="00C409DA"/>
    <w:rsid w:val="00C421C1"/>
    <w:rsid w:val="00C423B0"/>
    <w:rsid w:val="00C42AC8"/>
    <w:rsid w:val="00C435D0"/>
    <w:rsid w:val="00C43923"/>
    <w:rsid w:val="00C46E84"/>
    <w:rsid w:val="00C477CC"/>
    <w:rsid w:val="00C47AA6"/>
    <w:rsid w:val="00C47AD4"/>
    <w:rsid w:val="00C47DAA"/>
    <w:rsid w:val="00C50F81"/>
    <w:rsid w:val="00C51F4C"/>
    <w:rsid w:val="00C530DC"/>
    <w:rsid w:val="00C5331B"/>
    <w:rsid w:val="00C54A90"/>
    <w:rsid w:val="00C54A94"/>
    <w:rsid w:val="00C55B13"/>
    <w:rsid w:val="00C60302"/>
    <w:rsid w:val="00C60A42"/>
    <w:rsid w:val="00C62129"/>
    <w:rsid w:val="00C62A48"/>
    <w:rsid w:val="00C64126"/>
    <w:rsid w:val="00C66819"/>
    <w:rsid w:val="00C66B2B"/>
    <w:rsid w:val="00C67719"/>
    <w:rsid w:val="00C7386B"/>
    <w:rsid w:val="00C73EC3"/>
    <w:rsid w:val="00C7420A"/>
    <w:rsid w:val="00C74244"/>
    <w:rsid w:val="00C7447C"/>
    <w:rsid w:val="00C74C7E"/>
    <w:rsid w:val="00C76035"/>
    <w:rsid w:val="00C761B0"/>
    <w:rsid w:val="00C76AF3"/>
    <w:rsid w:val="00C808F9"/>
    <w:rsid w:val="00C80E70"/>
    <w:rsid w:val="00C810B4"/>
    <w:rsid w:val="00C82294"/>
    <w:rsid w:val="00C8639C"/>
    <w:rsid w:val="00C86A57"/>
    <w:rsid w:val="00C9074F"/>
    <w:rsid w:val="00C907F1"/>
    <w:rsid w:val="00C92C92"/>
    <w:rsid w:val="00C93572"/>
    <w:rsid w:val="00C943D5"/>
    <w:rsid w:val="00C95823"/>
    <w:rsid w:val="00C95A3B"/>
    <w:rsid w:val="00CA26F2"/>
    <w:rsid w:val="00CA46A4"/>
    <w:rsid w:val="00CA5C42"/>
    <w:rsid w:val="00CA5EEF"/>
    <w:rsid w:val="00CA6789"/>
    <w:rsid w:val="00CA74E7"/>
    <w:rsid w:val="00CB318F"/>
    <w:rsid w:val="00CB4797"/>
    <w:rsid w:val="00CC0CAF"/>
    <w:rsid w:val="00CC2BFA"/>
    <w:rsid w:val="00CC5981"/>
    <w:rsid w:val="00CC6A8D"/>
    <w:rsid w:val="00CD0F48"/>
    <w:rsid w:val="00CD109B"/>
    <w:rsid w:val="00CD10D5"/>
    <w:rsid w:val="00CD15A5"/>
    <w:rsid w:val="00CD18F6"/>
    <w:rsid w:val="00CD29EC"/>
    <w:rsid w:val="00CD2A4D"/>
    <w:rsid w:val="00CD4749"/>
    <w:rsid w:val="00CD6105"/>
    <w:rsid w:val="00CD6ACA"/>
    <w:rsid w:val="00CD76E6"/>
    <w:rsid w:val="00CE00FA"/>
    <w:rsid w:val="00CE041F"/>
    <w:rsid w:val="00CE2523"/>
    <w:rsid w:val="00CE2899"/>
    <w:rsid w:val="00CE3F1F"/>
    <w:rsid w:val="00CE4A1D"/>
    <w:rsid w:val="00CE57F1"/>
    <w:rsid w:val="00CE5B39"/>
    <w:rsid w:val="00CF1073"/>
    <w:rsid w:val="00CF2725"/>
    <w:rsid w:val="00CF4404"/>
    <w:rsid w:val="00D00E30"/>
    <w:rsid w:val="00D0217D"/>
    <w:rsid w:val="00D0273B"/>
    <w:rsid w:val="00D033F9"/>
    <w:rsid w:val="00D03B7A"/>
    <w:rsid w:val="00D03D64"/>
    <w:rsid w:val="00D05BE1"/>
    <w:rsid w:val="00D07CF4"/>
    <w:rsid w:val="00D07E40"/>
    <w:rsid w:val="00D11310"/>
    <w:rsid w:val="00D11683"/>
    <w:rsid w:val="00D12C1D"/>
    <w:rsid w:val="00D138CF"/>
    <w:rsid w:val="00D15035"/>
    <w:rsid w:val="00D15765"/>
    <w:rsid w:val="00D1584F"/>
    <w:rsid w:val="00D1671D"/>
    <w:rsid w:val="00D20220"/>
    <w:rsid w:val="00D21404"/>
    <w:rsid w:val="00D21ABA"/>
    <w:rsid w:val="00D23A64"/>
    <w:rsid w:val="00D25865"/>
    <w:rsid w:val="00D25BD5"/>
    <w:rsid w:val="00D27998"/>
    <w:rsid w:val="00D32215"/>
    <w:rsid w:val="00D32A58"/>
    <w:rsid w:val="00D34605"/>
    <w:rsid w:val="00D35365"/>
    <w:rsid w:val="00D36CF3"/>
    <w:rsid w:val="00D37649"/>
    <w:rsid w:val="00D4040E"/>
    <w:rsid w:val="00D405E1"/>
    <w:rsid w:val="00D40B92"/>
    <w:rsid w:val="00D41BDC"/>
    <w:rsid w:val="00D41E61"/>
    <w:rsid w:val="00D4331F"/>
    <w:rsid w:val="00D448B5"/>
    <w:rsid w:val="00D45497"/>
    <w:rsid w:val="00D460A8"/>
    <w:rsid w:val="00D4788C"/>
    <w:rsid w:val="00D500F7"/>
    <w:rsid w:val="00D51246"/>
    <w:rsid w:val="00D5181B"/>
    <w:rsid w:val="00D5459E"/>
    <w:rsid w:val="00D57363"/>
    <w:rsid w:val="00D603F2"/>
    <w:rsid w:val="00D63C01"/>
    <w:rsid w:val="00D64468"/>
    <w:rsid w:val="00D65DF3"/>
    <w:rsid w:val="00D70693"/>
    <w:rsid w:val="00D724AA"/>
    <w:rsid w:val="00D72945"/>
    <w:rsid w:val="00D72AB7"/>
    <w:rsid w:val="00D73D8E"/>
    <w:rsid w:val="00D7428A"/>
    <w:rsid w:val="00D758F9"/>
    <w:rsid w:val="00D75990"/>
    <w:rsid w:val="00D7652B"/>
    <w:rsid w:val="00D767E1"/>
    <w:rsid w:val="00D76E66"/>
    <w:rsid w:val="00D77A66"/>
    <w:rsid w:val="00D81E32"/>
    <w:rsid w:val="00D82A28"/>
    <w:rsid w:val="00D84E81"/>
    <w:rsid w:val="00D85A0D"/>
    <w:rsid w:val="00D86C31"/>
    <w:rsid w:val="00D86C7A"/>
    <w:rsid w:val="00D901EE"/>
    <w:rsid w:val="00D91355"/>
    <w:rsid w:val="00D924BD"/>
    <w:rsid w:val="00D9255C"/>
    <w:rsid w:val="00D928B2"/>
    <w:rsid w:val="00D92E70"/>
    <w:rsid w:val="00D9490F"/>
    <w:rsid w:val="00DA0293"/>
    <w:rsid w:val="00DA1D61"/>
    <w:rsid w:val="00DA2629"/>
    <w:rsid w:val="00DA33A5"/>
    <w:rsid w:val="00DA3B9E"/>
    <w:rsid w:val="00DA624A"/>
    <w:rsid w:val="00DA7218"/>
    <w:rsid w:val="00DB03B4"/>
    <w:rsid w:val="00DB1AD8"/>
    <w:rsid w:val="00DB1C7E"/>
    <w:rsid w:val="00DB2151"/>
    <w:rsid w:val="00DB21B4"/>
    <w:rsid w:val="00DB39DB"/>
    <w:rsid w:val="00DB3FA8"/>
    <w:rsid w:val="00DB4D0C"/>
    <w:rsid w:val="00DB5C89"/>
    <w:rsid w:val="00DB6806"/>
    <w:rsid w:val="00DB785D"/>
    <w:rsid w:val="00DC0746"/>
    <w:rsid w:val="00DC0991"/>
    <w:rsid w:val="00DC174B"/>
    <w:rsid w:val="00DC2D7F"/>
    <w:rsid w:val="00DC3BA5"/>
    <w:rsid w:val="00DC3E37"/>
    <w:rsid w:val="00DC43E7"/>
    <w:rsid w:val="00DC44E7"/>
    <w:rsid w:val="00DC48D5"/>
    <w:rsid w:val="00DC49FD"/>
    <w:rsid w:val="00DC4B62"/>
    <w:rsid w:val="00DC5B0A"/>
    <w:rsid w:val="00DC6702"/>
    <w:rsid w:val="00DC7523"/>
    <w:rsid w:val="00DC79D6"/>
    <w:rsid w:val="00DD0165"/>
    <w:rsid w:val="00DD030E"/>
    <w:rsid w:val="00DD0D36"/>
    <w:rsid w:val="00DD10E8"/>
    <w:rsid w:val="00DD69B3"/>
    <w:rsid w:val="00DD6B44"/>
    <w:rsid w:val="00DE0D72"/>
    <w:rsid w:val="00DE1589"/>
    <w:rsid w:val="00DE2656"/>
    <w:rsid w:val="00DE4D31"/>
    <w:rsid w:val="00DE57F1"/>
    <w:rsid w:val="00DE5D53"/>
    <w:rsid w:val="00DE5D61"/>
    <w:rsid w:val="00DF0F23"/>
    <w:rsid w:val="00DF1757"/>
    <w:rsid w:val="00DF28ED"/>
    <w:rsid w:val="00DF3D74"/>
    <w:rsid w:val="00DF511E"/>
    <w:rsid w:val="00DF56F5"/>
    <w:rsid w:val="00E01647"/>
    <w:rsid w:val="00E0182A"/>
    <w:rsid w:val="00E020B4"/>
    <w:rsid w:val="00E0465E"/>
    <w:rsid w:val="00E04AD6"/>
    <w:rsid w:val="00E04EFA"/>
    <w:rsid w:val="00E05261"/>
    <w:rsid w:val="00E05871"/>
    <w:rsid w:val="00E05EC8"/>
    <w:rsid w:val="00E07B1B"/>
    <w:rsid w:val="00E10E22"/>
    <w:rsid w:val="00E10F39"/>
    <w:rsid w:val="00E11B61"/>
    <w:rsid w:val="00E11F3F"/>
    <w:rsid w:val="00E12694"/>
    <w:rsid w:val="00E13AA8"/>
    <w:rsid w:val="00E13AC2"/>
    <w:rsid w:val="00E13B90"/>
    <w:rsid w:val="00E14077"/>
    <w:rsid w:val="00E142D7"/>
    <w:rsid w:val="00E15397"/>
    <w:rsid w:val="00E15CE8"/>
    <w:rsid w:val="00E17765"/>
    <w:rsid w:val="00E2081A"/>
    <w:rsid w:val="00E20CE0"/>
    <w:rsid w:val="00E20CF7"/>
    <w:rsid w:val="00E21FA0"/>
    <w:rsid w:val="00E22B95"/>
    <w:rsid w:val="00E230D6"/>
    <w:rsid w:val="00E247E9"/>
    <w:rsid w:val="00E24BE5"/>
    <w:rsid w:val="00E250A5"/>
    <w:rsid w:val="00E250C2"/>
    <w:rsid w:val="00E25FF4"/>
    <w:rsid w:val="00E3079F"/>
    <w:rsid w:val="00E313C8"/>
    <w:rsid w:val="00E3176C"/>
    <w:rsid w:val="00E325D2"/>
    <w:rsid w:val="00E33A7D"/>
    <w:rsid w:val="00E347F1"/>
    <w:rsid w:val="00E34E5D"/>
    <w:rsid w:val="00E35AF2"/>
    <w:rsid w:val="00E35E60"/>
    <w:rsid w:val="00E36A70"/>
    <w:rsid w:val="00E37061"/>
    <w:rsid w:val="00E3729B"/>
    <w:rsid w:val="00E40FAA"/>
    <w:rsid w:val="00E41C0D"/>
    <w:rsid w:val="00E427B3"/>
    <w:rsid w:val="00E461F9"/>
    <w:rsid w:val="00E4636D"/>
    <w:rsid w:val="00E47506"/>
    <w:rsid w:val="00E50DEB"/>
    <w:rsid w:val="00E52135"/>
    <w:rsid w:val="00E53645"/>
    <w:rsid w:val="00E54163"/>
    <w:rsid w:val="00E55B40"/>
    <w:rsid w:val="00E55FAB"/>
    <w:rsid w:val="00E56755"/>
    <w:rsid w:val="00E56D9B"/>
    <w:rsid w:val="00E60FD1"/>
    <w:rsid w:val="00E6150B"/>
    <w:rsid w:val="00E63B0A"/>
    <w:rsid w:val="00E63B60"/>
    <w:rsid w:val="00E64169"/>
    <w:rsid w:val="00E641B9"/>
    <w:rsid w:val="00E649D6"/>
    <w:rsid w:val="00E64C61"/>
    <w:rsid w:val="00E64E8B"/>
    <w:rsid w:val="00E65EB8"/>
    <w:rsid w:val="00E66069"/>
    <w:rsid w:val="00E66628"/>
    <w:rsid w:val="00E671A6"/>
    <w:rsid w:val="00E671BA"/>
    <w:rsid w:val="00E71DF7"/>
    <w:rsid w:val="00E720FD"/>
    <w:rsid w:val="00E72D1E"/>
    <w:rsid w:val="00E736AA"/>
    <w:rsid w:val="00E74413"/>
    <w:rsid w:val="00E750BB"/>
    <w:rsid w:val="00E75D26"/>
    <w:rsid w:val="00E763BE"/>
    <w:rsid w:val="00E77964"/>
    <w:rsid w:val="00E826AE"/>
    <w:rsid w:val="00E82AB8"/>
    <w:rsid w:val="00E8470C"/>
    <w:rsid w:val="00E84AB9"/>
    <w:rsid w:val="00E86219"/>
    <w:rsid w:val="00E902B4"/>
    <w:rsid w:val="00E92161"/>
    <w:rsid w:val="00E9252F"/>
    <w:rsid w:val="00E9372D"/>
    <w:rsid w:val="00E93773"/>
    <w:rsid w:val="00E937DB"/>
    <w:rsid w:val="00E94EC9"/>
    <w:rsid w:val="00E94F8F"/>
    <w:rsid w:val="00E964AE"/>
    <w:rsid w:val="00E96C15"/>
    <w:rsid w:val="00E9754A"/>
    <w:rsid w:val="00EA06E4"/>
    <w:rsid w:val="00EA0D1E"/>
    <w:rsid w:val="00EA0EAD"/>
    <w:rsid w:val="00EA1553"/>
    <w:rsid w:val="00EA1741"/>
    <w:rsid w:val="00EA19BB"/>
    <w:rsid w:val="00EA1D37"/>
    <w:rsid w:val="00EA2C49"/>
    <w:rsid w:val="00EA3CB5"/>
    <w:rsid w:val="00EA5356"/>
    <w:rsid w:val="00EA6225"/>
    <w:rsid w:val="00EB05A8"/>
    <w:rsid w:val="00EB0BBA"/>
    <w:rsid w:val="00EB1140"/>
    <w:rsid w:val="00EB1647"/>
    <w:rsid w:val="00EB2C0B"/>
    <w:rsid w:val="00EB3849"/>
    <w:rsid w:val="00EB3AA7"/>
    <w:rsid w:val="00EB7928"/>
    <w:rsid w:val="00EC3563"/>
    <w:rsid w:val="00EC3CC6"/>
    <w:rsid w:val="00EC4115"/>
    <w:rsid w:val="00ED057E"/>
    <w:rsid w:val="00ED3A8A"/>
    <w:rsid w:val="00ED6529"/>
    <w:rsid w:val="00ED693C"/>
    <w:rsid w:val="00EE1BC6"/>
    <w:rsid w:val="00EE2207"/>
    <w:rsid w:val="00EE226D"/>
    <w:rsid w:val="00EE233D"/>
    <w:rsid w:val="00EE2423"/>
    <w:rsid w:val="00EE2D81"/>
    <w:rsid w:val="00EE4F09"/>
    <w:rsid w:val="00EE52CE"/>
    <w:rsid w:val="00EE599D"/>
    <w:rsid w:val="00EE636A"/>
    <w:rsid w:val="00EE717E"/>
    <w:rsid w:val="00EE7AC0"/>
    <w:rsid w:val="00EF0138"/>
    <w:rsid w:val="00EF3DC0"/>
    <w:rsid w:val="00EF5A9E"/>
    <w:rsid w:val="00EF5F9E"/>
    <w:rsid w:val="00EF68C2"/>
    <w:rsid w:val="00F00EA7"/>
    <w:rsid w:val="00F01B4E"/>
    <w:rsid w:val="00F047C0"/>
    <w:rsid w:val="00F05D7A"/>
    <w:rsid w:val="00F0634C"/>
    <w:rsid w:val="00F07D9B"/>
    <w:rsid w:val="00F10719"/>
    <w:rsid w:val="00F127D3"/>
    <w:rsid w:val="00F13279"/>
    <w:rsid w:val="00F14272"/>
    <w:rsid w:val="00F14E3C"/>
    <w:rsid w:val="00F14E6A"/>
    <w:rsid w:val="00F15440"/>
    <w:rsid w:val="00F20069"/>
    <w:rsid w:val="00F22395"/>
    <w:rsid w:val="00F22D15"/>
    <w:rsid w:val="00F234A6"/>
    <w:rsid w:val="00F236C2"/>
    <w:rsid w:val="00F25F08"/>
    <w:rsid w:val="00F25FDC"/>
    <w:rsid w:val="00F27BFB"/>
    <w:rsid w:val="00F3075F"/>
    <w:rsid w:val="00F30CFC"/>
    <w:rsid w:val="00F3170D"/>
    <w:rsid w:val="00F3287F"/>
    <w:rsid w:val="00F32916"/>
    <w:rsid w:val="00F33B99"/>
    <w:rsid w:val="00F34ADD"/>
    <w:rsid w:val="00F35BA4"/>
    <w:rsid w:val="00F35E88"/>
    <w:rsid w:val="00F36997"/>
    <w:rsid w:val="00F369BA"/>
    <w:rsid w:val="00F37051"/>
    <w:rsid w:val="00F3736F"/>
    <w:rsid w:val="00F37555"/>
    <w:rsid w:val="00F4078F"/>
    <w:rsid w:val="00F40DB3"/>
    <w:rsid w:val="00F41B92"/>
    <w:rsid w:val="00F41CE5"/>
    <w:rsid w:val="00F41FD1"/>
    <w:rsid w:val="00F42029"/>
    <w:rsid w:val="00F4270F"/>
    <w:rsid w:val="00F438E4"/>
    <w:rsid w:val="00F44160"/>
    <w:rsid w:val="00F446C0"/>
    <w:rsid w:val="00F44847"/>
    <w:rsid w:val="00F45F67"/>
    <w:rsid w:val="00F464C3"/>
    <w:rsid w:val="00F46C56"/>
    <w:rsid w:val="00F47AB1"/>
    <w:rsid w:val="00F47AB9"/>
    <w:rsid w:val="00F500D9"/>
    <w:rsid w:val="00F516CD"/>
    <w:rsid w:val="00F517E7"/>
    <w:rsid w:val="00F51F57"/>
    <w:rsid w:val="00F5288B"/>
    <w:rsid w:val="00F52B79"/>
    <w:rsid w:val="00F5331F"/>
    <w:rsid w:val="00F53863"/>
    <w:rsid w:val="00F56938"/>
    <w:rsid w:val="00F57295"/>
    <w:rsid w:val="00F61B94"/>
    <w:rsid w:val="00F61C11"/>
    <w:rsid w:val="00F6209E"/>
    <w:rsid w:val="00F62D5F"/>
    <w:rsid w:val="00F642A5"/>
    <w:rsid w:val="00F66272"/>
    <w:rsid w:val="00F66930"/>
    <w:rsid w:val="00F70840"/>
    <w:rsid w:val="00F72B23"/>
    <w:rsid w:val="00F72EAD"/>
    <w:rsid w:val="00F73FFB"/>
    <w:rsid w:val="00F74264"/>
    <w:rsid w:val="00F762F9"/>
    <w:rsid w:val="00F770DD"/>
    <w:rsid w:val="00F7729B"/>
    <w:rsid w:val="00F80546"/>
    <w:rsid w:val="00F8770D"/>
    <w:rsid w:val="00F87870"/>
    <w:rsid w:val="00F903F6"/>
    <w:rsid w:val="00F90738"/>
    <w:rsid w:val="00F9078D"/>
    <w:rsid w:val="00F907F4"/>
    <w:rsid w:val="00F9113F"/>
    <w:rsid w:val="00F93060"/>
    <w:rsid w:val="00F9380D"/>
    <w:rsid w:val="00F93ACC"/>
    <w:rsid w:val="00F93D68"/>
    <w:rsid w:val="00F94D0B"/>
    <w:rsid w:val="00F95845"/>
    <w:rsid w:val="00F95D94"/>
    <w:rsid w:val="00F95E8D"/>
    <w:rsid w:val="00F97FCF"/>
    <w:rsid w:val="00FA12C4"/>
    <w:rsid w:val="00FA328F"/>
    <w:rsid w:val="00FA3694"/>
    <w:rsid w:val="00FA3713"/>
    <w:rsid w:val="00FA39A4"/>
    <w:rsid w:val="00FA5377"/>
    <w:rsid w:val="00FA6041"/>
    <w:rsid w:val="00FA7532"/>
    <w:rsid w:val="00FB033C"/>
    <w:rsid w:val="00FB03D6"/>
    <w:rsid w:val="00FB16EF"/>
    <w:rsid w:val="00FB207D"/>
    <w:rsid w:val="00FB36DB"/>
    <w:rsid w:val="00FB3F6C"/>
    <w:rsid w:val="00FB58B0"/>
    <w:rsid w:val="00FB5B51"/>
    <w:rsid w:val="00FB6693"/>
    <w:rsid w:val="00FC0878"/>
    <w:rsid w:val="00FC10FF"/>
    <w:rsid w:val="00FC1406"/>
    <w:rsid w:val="00FC1CEA"/>
    <w:rsid w:val="00FC234F"/>
    <w:rsid w:val="00FC2ED2"/>
    <w:rsid w:val="00FC365E"/>
    <w:rsid w:val="00FC38CA"/>
    <w:rsid w:val="00FC69C0"/>
    <w:rsid w:val="00FC719E"/>
    <w:rsid w:val="00FC758B"/>
    <w:rsid w:val="00FC7DA9"/>
    <w:rsid w:val="00FC7FA2"/>
    <w:rsid w:val="00FD1E94"/>
    <w:rsid w:val="00FD201A"/>
    <w:rsid w:val="00FD3288"/>
    <w:rsid w:val="00FD4A0F"/>
    <w:rsid w:val="00FD5C45"/>
    <w:rsid w:val="00FD5E2F"/>
    <w:rsid w:val="00FD636D"/>
    <w:rsid w:val="00FD7E18"/>
    <w:rsid w:val="00FE0616"/>
    <w:rsid w:val="00FE1C58"/>
    <w:rsid w:val="00FE6570"/>
    <w:rsid w:val="00FE7480"/>
    <w:rsid w:val="00FE75BD"/>
    <w:rsid w:val="00FF127D"/>
    <w:rsid w:val="00FF180F"/>
    <w:rsid w:val="00FF32C7"/>
    <w:rsid w:val="00FF5018"/>
    <w:rsid w:val="00FF53D2"/>
    <w:rsid w:val="00FF72A8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1EE7AC"/>
  <w15:chartTrackingRefBased/>
  <w15:docId w15:val="{00B07DE0-F692-4867-BB7A-CEE533A7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142821"/>
    <w:pPr>
      <w:spacing w:after="200" w:line="252" w:lineRule="auto"/>
    </w:pPr>
    <w:rPr>
      <w:rFonts w:ascii="Cambria" w:eastAsia="Times New Roman" w:hAnsi="Cambria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rsid w:val="00142821"/>
    <w:pPr>
      <w:keepNext/>
      <w:keepLines/>
      <w:numPr>
        <w:numId w:val="8"/>
      </w:numPr>
      <w:tabs>
        <w:tab w:val="clear" w:pos="360"/>
      </w:tabs>
      <w:spacing w:before="240" w:after="0"/>
      <w:ind w:left="0"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142821"/>
    <w:pPr>
      <w:keepNext/>
      <w:keepLines/>
      <w:numPr>
        <w:ilvl w:val="1"/>
        <w:numId w:val="8"/>
      </w:numPr>
      <w:tabs>
        <w:tab w:val="clear" w:pos="720"/>
      </w:tabs>
      <w:spacing w:before="40" w:after="0"/>
      <w:ind w:lef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142821"/>
    <w:pPr>
      <w:keepNext/>
      <w:keepLines/>
      <w:numPr>
        <w:ilvl w:val="2"/>
        <w:numId w:val="8"/>
      </w:numPr>
      <w:tabs>
        <w:tab w:val="clear" w:pos="1080"/>
      </w:tabs>
      <w:spacing w:before="40" w:after="0"/>
      <w:ind w:left="720" w:hanging="432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142821"/>
    <w:pPr>
      <w:keepNext/>
      <w:keepLines/>
      <w:numPr>
        <w:ilvl w:val="3"/>
        <w:numId w:val="8"/>
      </w:numPr>
      <w:tabs>
        <w:tab w:val="clear" w:pos="1440"/>
      </w:tabs>
      <w:spacing w:before="40" w:after="0"/>
      <w:ind w:left="864" w:hanging="144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142821"/>
    <w:pPr>
      <w:keepNext/>
      <w:keepLines/>
      <w:numPr>
        <w:ilvl w:val="4"/>
        <w:numId w:val="8"/>
      </w:numPr>
      <w:tabs>
        <w:tab w:val="clear" w:pos="1800"/>
      </w:tabs>
      <w:spacing w:before="40" w:after="0"/>
      <w:ind w:left="1008" w:hanging="432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142821"/>
    <w:pPr>
      <w:keepNext/>
      <w:keepLines/>
      <w:numPr>
        <w:ilvl w:val="5"/>
        <w:numId w:val="8"/>
      </w:numPr>
      <w:tabs>
        <w:tab w:val="clear" w:pos="2160"/>
      </w:tabs>
      <w:spacing w:before="40" w:after="0"/>
      <w:ind w:left="1152" w:hanging="432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142821"/>
    <w:pPr>
      <w:keepNext/>
      <w:keepLines/>
      <w:numPr>
        <w:ilvl w:val="6"/>
        <w:numId w:val="8"/>
      </w:numPr>
      <w:tabs>
        <w:tab w:val="clear" w:pos="2520"/>
      </w:tabs>
      <w:spacing w:before="40" w:after="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rsid w:val="00142821"/>
    <w:pPr>
      <w:keepNext/>
      <w:keepLines/>
      <w:numPr>
        <w:ilvl w:val="7"/>
        <w:numId w:val="8"/>
      </w:numPr>
      <w:tabs>
        <w:tab w:val="clear" w:pos="2880"/>
      </w:tabs>
      <w:spacing w:before="40" w:after="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142821"/>
    <w:pPr>
      <w:keepNext/>
      <w:keepLines/>
      <w:numPr>
        <w:ilvl w:val="8"/>
        <w:numId w:val="8"/>
      </w:numPr>
      <w:tabs>
        <w:tab w:val="clear" w:pos="3240"/>
      </w:tabs>
      <w:spacing w:before="40" w:after="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282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282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282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42821"/>
    <w:rPr>
      <w:rFonts w:asciiTheme="majorHAnsi" w:eastAsiaTheme="majorEastAsia" w:hAnsiTheme="majorHAnsi" w:cstheme="majorBidi"/>
      <w:i/>
      <w:iCs/>
      <w:color w:val="2F5496" w:themeColor="accent1" w:themeShade="BF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42821"/>
    <w:rPr>
      <w:rFonts w:asciiTheme="majorHAnsi" w:eastAsiaTheme="majorEastAsia" w:hAnsiTheme="majorHAnsi" w:cstheme="majorBidi"/>
      <w:color w:val="2F5496" w:themeColor="accent1" w:themeShade="BF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2821"/>
    <w:rPr>
      <w:rFonts w:asciiTheme="majorHAnsi" w:eastAsiaTheme="majorEastAsia" w:hAnsiTheme="majorHAnsi" w:cstheme="majorBidi"/>
      <w:color w:val="1F3763" w:themeColor="accent1" w:themeShade="7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142821"/>
    <w:rPr>
      <w:rFonts w:asciiTheme="majorHAnsi" w:eastAsiaTheme="majorEastAsia" w:hAnsiTheme="majorHAnsi" w:cstheme="majorBidi"/>
      <w:i/>
      <w:iCs/>
      <w:color w:val="1F3763" w:themeColor="accent1" w:themeShade="7F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14282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1428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Zhlav">
    <w:name w:val="header"/>
    <w:basedOn w:val="Normln"/>
    <w:link w:val="ZhlavChar"/>
    <w:unhideWhenUsed/>
    <w:rsid w:val="00142821"/>
    <w:pPr>
      <w:tabs>
        <w:tab w:val="center" w:pos="4536"/>
        <w:tab w:val="right" w:pos="9072"/>
      </w:tabs>
      <w:spacing w:after="0" w:line="240" w:lineRule="auto"/>
    </w:pPr>
    <w:rPr>
      <w:color w:val="808080"/>
      <w:sz w:val="18"/>
    </w:rPr>
  </w:style>
  <w:style w:type="character" w:customStyle="1" w:styleId="ZhlavChar">
    <w:name w:val="Záhlaví Char"/>
    <w:basedOn w:val="Standardnpsmoodstavce"/>
    <w:link w:val="Zhlav"/>
    <w:rsid w:val="00142821"/>
    <w:rPr>
      <w:rFonts w:ascii="Cambria" w:eastAsia="Times New Roman" w:hAnsi="Cambria" w:cs="Times New Roman"/>
      <w:color w:val="808080"/>
      <w:sz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2821"/>
    <w:pPr>
      <w:tabs>
        <w:tab w:val="center" w:pos="4536"/>
        <w:tab w:val="right" w:pos="9072"/>
      </w:tabs>
      <w:jc w:val="center"/>
    </w:pPr>
    <w:rPr>
      <w:color w:val="000000"/>
    </w:rPr>
  </w:style>
  <w:style w:type="character" w:customStyle="1" w:styleId="ZpatChar">
    <w:name w:val="Zápatí Char"/>
    <w:basedOn w:val="Standardnpsmoodstavce"/>
    <w:link w:val="Zpat"/>
    <w:uiPriority w:val="99"/>
    <w:rsid w:val="00142821"/>
    <w:rPr>
      <w:rFonts w:ascii="Cambria" w:eastAsia="Times New Roman" w:hAnsi="Cambria" w:cs="Times New Roman"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821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rsid w:val="00142821"/>
    <w:rPr>
      <w:rFonts w:ascii="Calibri" w:hAnsi="Calibri"/>
      <w:sz w:val="24"/>
    </w:rPr>
  </w:style>
  <w:style w:type="paragraph" w:customStyle="1" w:styleId="SPORT">
    <w:name w:val="SPORT"/>
    <w:basedOn w:val="Normln"/>
    <w:rsid w:val="00142821"/>
    <w:pPr>
      <w:tabs>
        <w:tab w:val="left" w:pos="397"/>
        <w:tab w:val="right" w:pos="2380"/>
        <w:tab w:val="right" w:pos="2800"/>
        <w:tab w:val="right" w:pos="3220"/>
        <w:tab w:val="right" w:pos="3640"/>
        <w:tab w:val="right" w:pos="4040"/>
        <w:tab w:val="right" w:pos="4440"/>
        <w:tab w:val="right" w:pos="4920"/>
      </w:tabs>
      <w:autoSpaceDE w:val="0"/>
      <w:autoSpaceDN w:val="0"/>
      <w:adjustRightInd w:val="0"/>
      <w:spacing w:line="200" w:lineRule="atLeast"/>
      <w:ind w:right="57"/>
      <w:jc w:val="right"/>
      <w:textAlignment w:val="center"/>
    </w:pPr>
    <w:rPr>
      <w:rFonts w:cs="Frutiger 87ExtraBlackCn"/>
      <w:color w:val="000000"/>
      <w:position w:val="-6"/>
      <w:sz w:val="20"/>
      <w:szCs w:val="20"/>
    </w:rPr>
  </w:style>
  <w:style w:type="paragraph" w:customStyle="1" w:styleId="Zkladnodstavec">
    <w:name w:val="[Základní odstavec]"/>
    <w:basedOn w:val="Normln"/>
    <w:rsid w:val="00142821"/>
    <w:pPr>
      <w:autoSpaceDE w:val="0"/>
      <w:autoSpaceDN w:val="0"/>
      <w:adjustRightInd w:val="0"/>
      <w:spacing w:line="288" w:lineRule="auto"/>
      <w:textAlignment w:val="center"/>
    </w:pPr>
    <w:rPr>
      <w:rFonts w:ascii="Calibri" w:hAnsi="Calibri"/>
      <w:color w:val="000000"/>
    </w:rPr>
  </w:style>
  <w:style w:type="character" w:styleId="Hypertextovodkaz">
    <w:name w:val="Hyperlink"/>
    <w:uiPriority w:val="99"/>
    <w:rsid w:val="00142821"/>
    <w:rPr>
      <w:rFonts w:ascii="Calibri" w:hAnsi="Calibri"/>
      <w:color w:val="0000FF"/>
      <w:u w:val="single"/>
    </w:rPr>
  </w:style>
  <w:style w:type="paragraph" w:customStyle="1" w:styleId="Bezodstavcovhostylu">
    <w:name w:val="[Bez odstavcového stylu]"/>
    <w:rsid w:val="00142821"/>
    <w:pPr>
      <w:autoSpaceDE w:val="0"/>
      <w:autoSpaceDN w:val="0"/>
      <w:adjustRightInd w:val="0"/>
      <w:spacing w:after="200" w:line="288" w:lineRule="auto"/>
      <w:textAlignment w:val="center"/>
    </w:pPr>
    <w:rPr>
      <w:rFonts w:ascii="Cambria" w:eastAsia="Times New Roman" w:hAnsi="Cambria" w:cs="Times New Roman"/>
      <w:color w:val="000000"/>
      <w:sz w:val="24"/>
      <w:szCs w:val="24"/>
      <w:lang w:eastAsia="cs-CZ"/>
    </w:rPr>
  </w:style>
  <w:style w:type="numbering" w:styleId="111111">
    <w:name w:val="Outline List 2"/>
    <w:basedOn w:val="Bezseznamu"/>
    <w:rsid w:val="00142821"/>
    <w:pPr>
      <w:numPr>
        <w:numId w:val="7"/>
      </w:numPr>
    </w:pPr>
  </w:style>
  <w:style w:type="numbering" w:styleId="1ai">
    <w:name w:val="Outline List 1"/>
    <w:basedOn w:val="Bezseznamu"/>
    <w:rsid w:val="00142821"/>
    <w:pPr>
      <w:numPr>
        <w:numId w:val="8"/>
      </w:numPr>
    </w:pPr>
  </w:style>
  <w:style w:type="paragraph" w:styleId="AdresaHTML">
    <w:name w:val="HTML Address"/>
    <w:basedOn w:val="Normln"/>
    <w:link w:val="AdresaHTMLChar"/>
    <w:rsid w:val="00142821"/>
    <w:rPr>
      <w:rFonts w:ascii="Calibri" w:hAnsi="Calibri"/>
      <w:i/>
      <w:iCs/>
    </w:rPr>
  </w:style>
  <w:style w:type="character" w:customStyle="1" w:styleId="AdresaHTMLChar">
    <w:name w:val="Adresa HTML Char"/>
    <w:basedOn w:val="Standardnpsmoodstavce"/>
    <w:link w:val="AdresaHTML"/>
    <w:rsid w:val="00142821"/>
    <w:rPr>
      <w:rFonts w:ascii="Calibri" w:eastAsia="Times New Roman" w:hAnsi="Calibri" w:cs="Times New Roman"/>
      <w:i/>
      <w:iCs/>
      <w:lang w:eastAsia="cs-CZ"/>
    </w:rPr>
  </w:style>
  <w:style w:type="character" w:styleId="AkronymHTML">
    <w:name w:val="HTML Acronym"/>
    <w:rsid w:val="00142821"/>
    <w:rPr>
      <w:rFonts w:ascii="Calibri" w:hAnsi="Calibri"/>
      <w:sz w:val="22"/>
    </w:rPr>
  </w:style>
  <w:style w:type="table" w:styleId="Barevntabulka1">
    <w:name w:val="Table Colorful 1"/>
    <w:basedOn w:val="Normlntabulka"/>
    <w:rsid w:val="00142821"/>
    <w:pPr>
      <w:spacing w:after="0" w:line="240" w:lineRule="auto"/>
    </w:pPr>
    <w:rPr>
      <w:rFonts w:ascii="Cambria" w:eastAsia="Times New Roman" w:hAnsi="Cambria" w:cs="Times New Roman"/>
      <w:color w:val="FFFFFF"/>
      <w:sz w:val="24"/>
      <w:szCs w:val="20"/>
      <w:lang w:eastAsia="cs-CZ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142821"/>
    <w:pPr>
      <w:spacing w:after="0" w:line="240" w:lineRule="auto"/>
    </w:pPr>
    <w:rPr>
      <w:rFonts w:ascii="Cambria" w:eastAsia="Times New Roman" w:hAnsi="Cambria" w:cs="Times New Roman"/>
      <w:sz w:val="24"/>
      <w:szCs w:val="20"/>
      <w:lang w:eastAsia="cs-CZ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rsid w:val="00142821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cs-CZ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rsid w:val="00142821"/>
    <w:rPr>
      <w:rFonts w:ascii="Calibri" w:hAnsi="Calibri"/>
      <w:i/>
      <w:iCs/>
      <w:sz w:val="24"/>
    </w:rPr>
  </w:style>
  <w:style w:type="character" w:styleId="slodku">
    <w:name w:val="line number"/>
    <w:rsid w:val="00142821"/>
    <w:rPr>
      <w:rFonts w:ascii="Calibri" w:hAnsi="Calibri"/>
      <w:sz w:val="24"/>
    </w:rPr>
  </w:style>
  <w:style w:type="paragraph" w:styleId="slovanseznam">
    <w:name w:val="List Number"/>
    <w:basedOn w:val="Normln"/>
    <w:rsid w:val="00142821"/>
    <w:pPr>
      <w:numPr>
        <w:numId w:val="1"/>
      </w:numPr>
    </w:pPr>
    <w:rPr>
      <w:rFonts w:ascii="Calibri" w:hAnsi="Calibri"/>
    </w:rPr>
  </w:style>
  <w:style w:type="paragraph" w:styleId="slovanseznam2">
    <w:name w:val="List Number 2"/>
    <w:basedOn w:val="Normln"/>
    <w:rsid w:val="00142821"/>
    <w:pPr>
      <w:numPr>
        <w:numId w:val="2"/>
      </w:numPr>
    </w:pPr>
    <w:rPr>
      <w:rFonts w:ascii="Calibri" w:hAnsi="Calibri"/>
    </w:rPr>
  </w:style>
  <w:style w:type="paragraph" w:styleId="slovanseznam3">
    <w:name w:val="List Number 3"/>
    <w:basedOn w:val="Normln"/>
    <w:rsid w:val="00142821"/>
    <w:pPr>
      <w:numPr>
        <w:numId w:val="3"/>
      </w:numPr>
    </w:pPr>
    <w:rPr>
      <w:rFonts w:ascii="Calibri" w:hAnsi="Calibri"/>
    </w:rPr>
  </w:style>
  <w:style w:type="paragraph" w:styleId="slovanseznam4">
    <w:name w:val="List Number 4"/>
    <w:basedOn w:val="Normln"/>
    <w:rsid w:val="00142821"/>
    <w:pPr>
      <w:numPr>
        <w:numId w:val="4"/>
      </w:numPr>
    </w:pPr>
    <w:rPr>
      <w:rFonts w:ascii="Calibri" w:hAnsi="Calibri"/>
    </w:rPr>
  </w:style>
  <w:style w:type="paragraph" w:styleId="slovanseznam5">
    <w:name w:val="List Number 5"/>
    <w:basedOn w:val="Normln"/>
    <w:rsid w:val="00142821"/>
    <w:pPr>
      <w:numPr>
        <w:numId w:val="5"/>
      </w:numPr>
    </w:pPr>
    <w:rPr>
      <w:rFonts w:ascii="Calibri" w:hAnsi="Calibri"/>
    </w:rPr>
  </w:style>
  <w:style w:type="numbering" w:styleId="lnekoddl">
    <w:name w:val="Outline List 3"/>
    <w:basedOn w:val="Bezseznamu"/>
    <w:rsid w:val="00142821"/>
    <w:pPr>
      <w:numPr>
        <w:numId w:val="9"/>
      </w:numPr>
    </w:pPr>
  </w:style>
  <w:style w:type="paragraph" w:styleId="Datum">
    <w:name w:val="Date"/>
    <w:basedOn w:val="Normln"/>
    <w:next w:val="Normln"/>
    <w:link w:val="DatumChar"/>
    <w:rsid w:val="00142821"/>
    <w:rPr>
      <w:rFonts w:ascii="Calibri" w:hAnsi="Calibri"/>
    </w:rPr>
  </w:style>
  <w:style w:type="character" w:customStyle="1" w:styleId="DatumChar">
    <w:name w:val="Datum Char"/>
    <w:basedOn w:val="Standardnpsmoodstavce"/>
    <w:link w:val="Datum"/>
    <w:rsid w:val="00142821"/>
    <w:rPr>
      <w:rFonts w:ascii="Calibri" w:eastAsia="Times New Roman" w:hAnsi="Calibri" w:cs="Times New Roman"/>
      <w:lang w:eastAsia="cs-CZ"/>
    </w:rPr>
  </w:style>
  <w:style w:type="character" w:styleId="DefiniceHTML">
    <w:name w:val="HTML Definition"/>
    <w:rsid w:val="00142821"/>
    <w:rPr>
      <w:rFonts w:ascii="Calibri" w:hAnsi="Calibri"/>
      <w:i/>
      <w:iCs/>
      <w:sz w:val="24"/>
    </w:rPr>
  </w:style>
  <w:style w:type="paragraph" w:styleId="FormtovanvHTML">
    <w:name w:val="HTML Preformatted"/>
    <w:basedOn w:val="Normln"/>
    <w:link w:val="FormtovanvHTMLChar"/>
    <w:rsid w:val="00142821"/>
    <w:rPr>
      <w:rFonts w:ascii="Calibri" w:hAnsi="Calibri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142821"/>
    <w:rPr>
      <w:rFonts w:ascii="Calibri" w:eastAsia="Times New Roman" w:hAnsi="Calibri" w:cs="Courier New"/>
      <w:sz w:val="20"/>
      <w:szCs w:val="20"/>
      <w:lang w:eastAsia="cs-CZ"/>
    </w:rPr>
  </w:style>
  <w:style w:type="table" w:styleId="Jednoduchtabulka1">
    <w:name w:val="Table Simple 1"/>
    <w:basedOn w:val="Normlntabulka"/>
    <w:rsid w:val="00142821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cs-CZ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rsid w:val="00142821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cs-CZ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rsid w:val="00142821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cs-CZ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rsid w:val="00142821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cs-CZ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rsid w:val="00142821"/>
    <w:pPr>
      <w:spacing w:after="0" w:line="240" w:lineRule="auto"/>
    </w:pPr>
    <w:rPr>
      <w:rFonts w:ascii="Cambria" w:eastAsia="Times New Roman" w:hAnsi="Cambria" w:cs="Times New Roman"/>
      <w:color w:val="000080"/>
      <w:sz w:val="20"/>
      <w:szCs w:val="20"/>
      <w:lang w:eastAsia="cs-CZ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rsid w:val="00142821"/>
    <w:rPr>
      <w:rFonts w:ascii="Calibri" w:hAnsi="Calibri" w:cs="Courier New"/>
      <w:sz w:val="20"/>
      <w:szCs w:val="20"/>
    </w:rPr>
  </w:style>
  <w:style w:type="character" w:styleId="KdHTML">
    <w:name w:val="HTML Code"/>
    <w:rsid w:val="00142821"/>
    <w:rPr>
      <w:rFonts w:ascii="Calibri" w:hAnsi="Calibri" w:cs="Courier New"/>
      <w:sz w:val="20"/>
      <w:szCs w:val="20"/>
    </w:rPr>
  </w:style>
  <w:style w:type="table" w:styleId="Moderntabulka">
    <w:name w:val="Table Contemporary"/>
    <w:basedOn w:val="Normlntabulka"/>
    <w:rsid w:val="00142821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adpispoznmky">
    <w:name w:val="Note Heading"/>
    <w:basedOn w:val="Normln"/>
    <w:next w:val="Normln"/>
    <w:link w:val="NadpispoznmkyChar"/>
    <w:rsid w:val="00142821"/>
    <w:rPr>
      <w:rFonts w:ascii="Calibri" w:hAnsi="Calibri"/>
    </w:rPr>
  </w:style>
  <w:style w:type="character" w:customStyle="1" w:styleId="NadpispoznmkyChar">
    <w:name w:val="Nadpis poznámky Char"/>
    <w:basedOn w:val="Standardnpsmoodstavce"/>
    <w:link w:val="Nadpispoznmky"/>
    <w:rsid w:val="00142821"/>
    <w:rPr>
      <w:rFonts w:ascii="Calibri" w:eastAsia="Times New Roman" w:hAnsi="Calibri" w:cs="Times New Roman"/>
      <w:lang w:eastAsia="cs-CZ"/>
    </w:rPr>
  </w:style>
  <w:style w:type="paragraph" w:styleId="Nzev">
    <w:name w:val="Title"/>
    <w:basedOn w:val="Normln"/>
    <w:next w:val="Normln"/>
    <w:link w:val="NzevChar"/>
    <w:qFormat/>
    <w:rsid w:val="0014282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rsid w:val="00142821"/>
    <w:rPr>
      <w:rFonts w:ascii="Cambria" w:eastAsia="Times New Roman" w:hAnsi="Cambria" w:cs="Times New Roman"/>
      <w:caps/>
      <w:color w:val="632423"/>
      <w:spacing w:val="50"/>
      <w:sz w:val="44"/>
      <w:szCs w:val="44"/>
      <w:lang w:eastAsia="cs-CZ"/>
    </w:rPr>
  </w:style>
  <w:style w:type="paragraph" w:styleId="Normlnweb">
    <w:name w:val="Normal (Web)"/>
    <w:basedOn w:val="Normln"/>
    <w:rsid w:val="00142821"/>
  </w:style>
  <w:style w:type="paragraph" w:styleId="Normlnodsazen">
    <w:name w:val="Normal Indent"/>
    <w:basedOn w:val="Normln"/>
    <w:rsid w:val="00142821"/>
    <w:pPr>
      <w:ind w:left="708"/>
    </w:pPr>
  </w:style>
  <w:style w:type="paragraph" w:styleId="Podnadpis">
    <w:name w:val="Subtitle"/>
    <w:basedOn w:val="Normln"/>
    <w:next w:val="Normln"/>
    <w:link w:val="PodnadpisChar"/>
    <w:uiPriority w:val="11"/>
    <w:rsid w:val="0014282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rsid w:val="00142821"/>
    <w:rPr>
      <w:rFonts w:ascii="Cambria" w:eastAsia="Times New Roman" w:hAnsi="Cambria" w:cs="Times New Roman"/>
      <w:caps/>
      <w:spacing w:val="20"/>
      <w:sz w:val="18"/>
      <w:szCs w:val="18"/>
      <w:lang w:eastAsia="cs-CZ"/>
    </w:rPr>
  </w:style>
  <w:style w:type="character" w:styleId="PromnnHTML">
    <w:name w:val="HTML Variable"/>
    <w:rsid w:val="00142821"/>
    <w:rPr>
      <w:rFonts w:ascii="Calibri" w:hAnsi="Calibri"/>
      <w:i/>
      <w:iCs/>
    </w:rPr>
  </w:style>
  <w:style w:type="table" w:styleId="Profesionlntabulka">
    <w:name w:val="Table Professional"/>
    <w:basedOn w:val="Normlntabulka"/>
    <w:rsid w:val="00142821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cs-CZ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rosttext">
    <w:name w:val="Plain Text"/>
    <w:basedOn w:val="Normln"/>
    <w:link w:val="ProsttextChar"/>
    <w:rsid w:val="00142821"/>
    <w:rPr>
      <w:rFonts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142821"/>
    <w:rPr>
      <w:rFonts w:ascii="Cambria" w:eastAsia="Times New Roman" w:hAnsi="Cambria" w:cs="Courier New"/>
      <w:sz w:val="20"/>
      <w:szCs w:val="20"/>
      <w:lang w:eastAsia="cs-CZ"/>
    </w:rPr>
  </w:style>
  <w:style w:type="paragraph" w:styleId="Seznam">
    <w:name w:val="List"/>
    <w:basedOn w:val="Normln"/>
    <w:rsid w:val="00142821"/>
    <w:pPr>
      <w:ind w:left="283" w:hanging="283"/>
    </w:pPr>
  </w:style>
  <w:style w:type="paragraph" w:styleId="Seznamsodrkami">
    <w:name w:val="List Bullet"/>
    <w:basedOn w:val="Normln"/>
    <w:rsid w:val="00142821"/>
    <w:pPr>
      <w:numPr>
        <w:numId w:val="6"/>
      </w:numPr>
    </w:pPr>
  </w:style>
  <w:style w:type="character" w:styleId="Sledovanodkaz">
    <w:name w:val="FollowedHyperlink"/>
    <w:rsid w:val="00142821"/>
    <w:rPr>
      <w:rFonts w:ascii="Calibri" w:hAnsi="Calibri"/>
      <w:color w:val="800080"/>
      <w:u w:val="single"/>
    </w:rPr>
  </w:style>
  <w:style w:type="table" w:styleId="Sloupcetabulky1">
    <w:name w:val="Table Columns 1"/>
    <w:basedOn w:val="Normlntabulka"/>
    <w:rsid w:val="00142821"/>
    <w:pPr>
      <w:spacing w:after="0" w:line="240" w:lineRule="auto"/>
    </w:pPr>
    <w:rPr>
      <w:rFonts w:ascii="Cambria" w:eastAsia="Times New Roman" w:hAnsi="Cambria" w:cs="Times New Roman"/>
      <w:b/>
      <w:bCs/>
      <w:sz w:val="20"/>
      <w:szCs w:val="20"/>
      <w:lang w:eastAsia="cs-CZ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rsid w:val="00142821"/>
    <w:pPr>
      <w:spacing w:after="0" w:line="240" w:lineRule="auto"/>
    </w:pPr>
    <w:rPr>
      <w:rFonts w:ascii="Cambria" w:eastAsia="Times New Roman" w:hAnsi="Cambria" w:cs="Times New Roman"/>
      <w:b/>
      <w:bCs/>
      <w:sz w:val="20"/>
      <w:szCs w:val="20"/>
      <w:lang w:eastAsia="cs-CZ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1">
    <w:name w:val="Table 3D effects 1"/>
    <w:basedOn w:val="Normlntabulka"/>
    <w:rsid w:val="00142821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cs-CZ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rsid w:val="00142821"/>
    <w:pPr>
      <w:spacing w:after="120"/>
      <w:ind w:left="1440" w:right="1440"/>
    </w:pPr>
  </w:style>
  <w:style w:type="table" w:styleId="Webovtabulka1">
    <w:name w:val="Table Web 1"/>
    <w:basedOn w:val="Normlntabulka"/>
    <w:rsid w:val="00142821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cs-CZ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zprvy">
    <w:name w:val="Message Header"/>
    <w:basedOn w:val="Normln"/>
    <w:link w:val="ZhlavzprvyChar"/>
    <w:rsid w:val="001428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ZhlavzprvyChar">
    <w:name w:val="Záhlaví zprávy Char"/>
    <w:basedOn w:val="Standardnpsmoodstavce"/>
    <w:link w:val="Zhlavzprvy"/>
    <w:rsid w:val="00142821"/>
    <w:rPr>
      <w:rFonts w:ascii="Cambria" w:eastAsia="Times New Roman" w:hAnsi="Cambria" w:cs="Arial"/>
      <w:shd w:val="pct20" w:color="auto" w:fill="auto"/>
      <w:lang w:eastAsia="cs-CZ"/>
    </w:rPr>
  </w:style>
  <w:style w:type="paragraph" w:styleId="Zkladntext">
    <w:name w:val="Body Text"/>
    <w:basedOn w:val="Normln"/>
    <w:link w:val="ZkladntextChar"/>
    <w:rsid w:val="0014282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42821"/>
    <w:rPr>
      <w:rFonts w:ascii="Cambria" w:eastAsia="Times New Roman" w:hAnsi="Cambria" w:cs="Times New Roman"/>
      <w:lang w:eastAsia="cs-CZ"/>
    </w:rPr>
  </w:style>
  <w:style w:type="paragraph" w:styleId="Zkladntext3">
    <w:name w:val="Body Text 3"/>
    <w:basedOn w:val="Normln"/>
    <w:link w:val="Zkladntext3Char"/>
    <w:rsid w:val="0014282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42821"/>
    <w:rPr>
      <w:rFonts w:ascii="Cambria" w:eastAsia="Times New Roman" w:hAnsi="Cambria" w:cs="Times New Roman"/>
      <w:sz w:val="16"/>
      <w:szCs w:val="16"/>
      <w:lang w:eastAsia="cs-CZ"/>
    </w:rPr>
  </w:style>
  <w:style w:type="paragraph" w:styleId="Zptenadresanaoblku">
    <w:name w:val="envelope return"/>
    <w:basedOn w:val="Normln"/>
    <w:rsid w:val="00142821"/>
    <w:rPr>
      <w:rFonts w:cs="Arial"/>
      <w:sz w:val="20"/>
      <w:szCs w:val="20"/>
    </w:rPr>
  </w:style>
  <w:style w:type="paragraph" w:styleId="Adresanaoblku">
    <w:name w:val="envelope address"/>
    <w:basedOn w:val="Normln"/>
    <w:rsid w:val="00142821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Podpise-mailu">
    <w:name w:val="E-mail Signature"/>
    <w:basedOn w:val="Normln"/>
    <w:link w:val="Podpise-mailuChar"/>
    <w:rsid w:val="00142821"/>
  </w:style>
  <w:style w:type="character" w:customStyle="1" w:styleId="Podpise-mailuChar">
    <w:name w:val="Podpis e-mailu Char"/>
    <w:basedOn w:val="Standardnpsmoodstavce"/>
    <w:link w:val="Podpise-mailu"/>
    <w:rsid w:val="00142821"/>
    <w:rPr>
      <w:rFonts w:ascii="Cambria" w:eastAsia="Times New Roman" w:hAnsi="Cambria" w:cs="Times New Roman"/>
      <w:lang w:eastAsia="cs-CZ"/>
    </w:rPr>
  </w:style>
  <w:style w:type="paragraph" w:styleId="Pokraovnseznamu3">
    <w:name w:val="List Continue 3"/>
    <w:basedOn w:val="Normln"/>
    <w:rsid w:val="00142821"/>
    <w:pPr>
      <w:spacing w:after="120"/>
      <w:ind w:left="849"/>
    </w:pPr>
  </w:style>
  <w:style w:type="paragraph" w:styleId="Pokraovnseznamu4">
    <w:name w:val="List Continue 4"/>
    <w:basedOn w:val="Normln"/>
    <w:rsid w:val="00142821"/>
    <w:pPr>
      <w:spacing w:after="120"/>
      <w:ind w:left="1132"/>
    </w:pPr>
  </w:style>
  <w:style w:type="paragraph" w:styleId="Pokraovnseznamu5">
    <w:name w:val="List Continue 5"/>
    <w:basedOn w:val="Normln"/>
    <w:rsid w:val="00142821"/>
    <w:pPr>
      <w:spacing w:after="120"/>
      <w:ind w:left="1415"/>
    </w:pPr>
  </w:style>
  <w:style w:type="character" w:styleId="PsacstrojHTML">
    <w:name w:val="HTML Typewriter"/>
    <w:rsid w:val="00142821"/>
    <w:rPr>
      <w:rFonts w:ascii="Courier New" w:hAnsi="Courier New" w:cs="Courier New"/>
      <w:sz w:val="20"/>
      <w:szCs w:val="20"/>
    </w:rPr>
  </w:style>
  <w:style w:type="paragraph" w:styleId="Seznam2">
    <w:name w:val="List 2"/>
    <w:basedOn w:val="Normln"/>
    <w:rsid w:val="00142821"/>
    <w:pPr>
      <w:ind w:left="566" w:hanging="283"/>
    </w:pPr>
  </w:style>
  <w:style w:type="paragraph" w:styleId="Seznam3">
    <w:name w:val="List 3"/>
    <w:basedOn w:val="Normln"/>
    <w:rsid w:val="00142821"/>
    <w:pPr>
      <w:ind w:left="849" w:hanging="283"/>
    </w:pPr>
  </w:style>
  <w:style w:type="paragraph" w:styleId="Seznam5">
    <w:name w:val="List 5"/>
    <w:basedOn w:val="Normln"/>
    <w:rsid w:val="00142821"/>
    <w:pPr>
      <w:ind w:left="1415" w:hanging="283"/>
    </w:pPr>
  </w:style>
  <w:style w:type="paragraph" w:styleId="Zkladntextodsazen">
    <w:name w:val="Body Text Indent"/>
    <w:basedOn w:val="Normln"/>
    <w:link w:val="ZkladntextodsazenChar"/>
    <w:rsid w:val="0014282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42821"/>
    <w:rPr>
      <w:rFonts w:ascii="Cambria" w:eastAsia="Times New Roman" w:hAnsi="Cambria" w:cs="Times New Roman"/>
      <w:lang w:eastAsia="cs-CZ"/>
    </w:rPr>
  </w:style>
  <w:style w:type="paragraph" w:styleId="Zkladntext-prvnodsazen2">
    <w:name w:val="Body Text First Indent 2"/>
    <w:basedOn w:val="Zkladntextodsazen"/>
    <w:link w:val="Zkladntext-prvnodsazen2Char"/>
    <w:rsid w:val="00142821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142821"/>
    <w:rPr>
      <w:rFonts w:ascii="Cambria" w:eastAsia="Times New Roman" w:hAnsi="Cambria" w:cs="Times New Roman"/>
      <w:lang w:eastAsia="cs-CZ"/>
    </w:rPr>
  </w:style>
  <w:style w:type="paragraph" w:styleId="Zkladntext-prvnodsazen">
    <w:name w:val="Body Text First Indent"/>
    <w:basedOn w:val="Zkladntext"/>
    <w:link w:val="Zkladntext-prvnodsazenChar"/>
    <w:rsid w:val="00142821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142821"/>
    <w:rPr>
      <w:rFonts w:ascii="Cambria" w:eastAsia="Times New Roman" w:hAnsi="Cambria" w:cs="Times New Roman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428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42821"/>
    <w:rPr>
      <w:rFonts w:ascii="Cambria" w:eastAsia="Times New Roman" w:hAnsi="Cambria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142821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142821"/>
    <w:pPr>
      <w:ind w:left="720"/>
      <w:contextualSpacing/>
    </w:pPr>
  </w:style>
  <w:style w:type="table" w:styleId="Mkatabulky">
    <w:name w:val="Table Grid"/>
    <w:basedOn w:val="Normlntabulka"/>
    <w:uiPriority w:val="59"/>
    <w:rsid w:val="00142821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semiHidden/>
    <w:unhideWhenUsed/>
    <w:qFormat/>
    <w:rsid w:val="00142821"/>
    <w:rPr>
      <w:caps/>
      <w:spacing w:val="10"/>
      <w:sz w:val="18"/>
      <w:szCs w:val="18"/>
    </w:rPr>
  </w:style>
  <w:style w:type="character" w:styleId="Siln">
    <w:name w:val="Strong"/>
    <w:uiPriority w:val="22"/>
    <w:rsid w:val="00142821"/>
    <w:rPr>
      <w:b/>
      <w:bCs/>
      <w:color w:val="943634"/>
      <w:spacing w:val="5"/>
    </w:rPr>
  </w:style>
  <w:style w:type="character" w:styleId="Zdraznn">
    <w:name w:val="Emphasis"/>
    <w:uiPriority w:val="20"/>
    <w:rsid w:val="00142821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rsid w:val="00142821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rsid w:val="00142821"/>
    <w:rPr>
      <w:rFonts w:ascii="Cambria" w:eastAsia="Times New Roman" w:hAnsi="Cambria" w:cs="Times New Roman"/>
      <w:lang w:eastAsia="cs-CZ"/>
    </w:rPr>
  </w:style>
  <w:style w:type="paragraph" w:styleId="Citt">
    <w:name w:val="Quote"/>
    <w:basedOn w:val="Normln"/>
    <w:next w:val="Normln"/>
    <w:link w:val="CittChar"/>
    <w:uiPriority w:val="29"/>
    <w:rsid w:val="0014282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42821"/>
    <w:rPr>
      <w:rFonts w:ascii="Cambria" w:eastAsia="Times New Roman" w:hAnsi="Cambria" w:cs="Times New Roman"/>
      <w:i/>
      <w:iCs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rsid w:val="0014282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42821"/>
    <w:rPr>
      <w:rFonts w:ascii="Cambria" w:eastAsia="Times New Roman" w:hAnsi="Cambria" w:cs="Times New Roman"/>
      <w:caps/>
      <w:color w:val="622423"/>
      <w:spacing w:val="5"/>
      <w:sz w:val="20"/>
      <w:szCs w:val="20"/>
      <w:lang w:eastAsia="cs-CZ"/>
    </w:rPr>
  </w:style>
  <w:style w:type="character" w:styleId="Zdraznnjemn">
    <w:name w:val="Subtle Emphasis"/>
    <w:uiPriority w:val="19"/>
    <w:rsid w:val="00142821"/>
    <w:rPr>
      <w:i/>
      <w:iCs/>
    </w:rPr>
  </w:style>
  <w:style w:type="character" w:styleId="Zdraznnintenzivn">
    <w:name w:val="Intense Emphasis"/>
    <w:uiPriority w:val="21"/>
    <w:rsid w:val="00142821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rsid w:val="00142821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rsid w:val="00142821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rsid w:val="00142821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42821"/>
    <w:pPr>
      <w:keepNext w:val="0"/>
      <w:keepLines w:val="0"/>
      <w:numPr>
        <w:numId w:val="0"/>
      </w:numPr>
      <w:pBdr>
        <w:bottom w:val="thinThickSmallGap" w:sz="12" w:space="1" w:color="943634"/>
      </w:pBdr>
      <w:spacing w:before="400" w:after="200"/>
      <w:jc w:val="center"/>
      <w:outlineLvl w:val="9"/>
    </w:pPr>
    <w:rPr>
      <w:rFonts w:ascii="Cambria" w:eastAsia="Times New Roman" w:hAnsi="Cambria" w:cs="Times New Roman"/>
      <w:caps/>
      <w:color w:val="632423"/>
      <w:spacing w:val="20"/>
      <w:sz w:val="28"/>
      <w:szCs w:val="28"/>
      <w:lang w:bidi="en-US"/>
    </w:rPr>
  </w:style>
  <w:style w:type="paragraph" w:customStyle="1" w:styleId="Nadpis1-BS">
    <w:name w:val="Nadpis 1 - BS"/>
    <w:next w:val="Nadpis2-BS"/>
    <w:link w:val="Nadpis1-BSChar"/>
    <w:uiPriority w:val="99"/>
    <w:qFormat/>
    <w:rsid w:val="00142821"/>
    <w:pPr>
      <w:numPr>
        <w:numId w:val="14"/>
      </w:numPr>
      <w:spacing w:before="240" w:after="60" w:line="240" w:lineRule="auto"/>
      <w:ind w:left="567"/>
    </w:pPr>
    <w:rPr>
      <w:rFonts w:ascii="Calibri" w:eastAsia="Times New Roman" w:hAnsi="Calibri" w:cs="Calibri"/>
      <w:b/>
      <w:lang w:eastAsia="cs-CZ"/>
    </w:rPr>
  </w:style>
  <w:style w:type="numbering" w:customStyle="1" w:styleId="SmlouvaBS">
    <w:name w:val="Smlouva BS"/>
    <w:uiPriority w:val="99"/>
    <w:rsid w:val="00142821"/>
    <w:pPr>
      <w:numPr>
        <w:numId w:val="10"/>
      </w:numPr>
    </w:pPr>
  </w:style>
  <w:style w:type="numbering" w:customStyle="1" w:styleId="Smlouva">
    <w:name w:val="Smlouva"/>
    <w:uiPriority w:val="99"/>
    <w:rsid w:val="00142821"/>
    <w:pPr>
      <w:numPr>
        <w:numId w:val="11"/>
      </w:numPr>
    </w:pPr>
  </w:style>
  <w:style w:type="numbering" w:customStyle="1" w:styleId="Styl1">
    <w:name w:val="Styl1"/>
    <w:rsid w:val="00142821"/>
    <w:pPr>
      <w:numPr>
        <w:numId w:val="12"/>
      </w:numPr>
    </w:pPr>
  </w:style>
  <w:style w:type="numbering" w:customStyle="1" w:styleId="Styl2">
    <w:name w:val="Styl2"/>
    <w:uiPriority w:val="99"/>
    <w:rsid w:val="00142821"/>
    <w:pPr>
      <w:numPr>
        <w:numId w:val="13"/>
      </w:numPr>
    </w:pPr>
  </w:style>
  <w:style w:type="paragraph" w:customStyle="1" w:styleId="Nadpis2-BS">
    <w:name w:val="Nadpis 2 - BS"/>
    <w:basedOn w:val="Nadpis1-BS"/>
    <w:link w:val="Nadpis2-BSChar"/>
    <w:uiPriority w:val="99"/>
    <w:qFormat/>
    <w:rsid w:val="00142821"/>
    <w:pPr>
      <w:numPr>
        <w:ilvl w:val="1"/>
      </w:numPr>
      <w:jc w:val="both"/>
    </w:pPr>
    <w:rPr>
      <w:b w:val="0"/>
    </w:rPr>
  </w:style>
  <w:style w:type="paragraph" w:customStyle="1" w:styleId="Nadpis4-BS">
    <w:name w:val="Nadpis 4 - BS"/>
    <w:basedOn w:val="Oddl"/>
    <w:link w:val="Nadpis4-BSChar"/>
    <w:uiPriority w:val="99"/>
    <w:qFormat/>
    <w:rsid w:val="00180979"/>
    <w:pPr>
      <w:ind w:left="1985" w:hanging="709"/>
    </w:pPr>
  </w:style>
  <w:style w:type="paragraph" w:customStyle="1" w:styleId="Nadpis5-BS">
    <w:name w:val="Nadpis 5 - BS"/>
    <w:basedOn w:val="Nadpis4-BS"/>
    <w:link w:val="Nadpis5-BSChar"/>
    <w:uiPriority w:val="99"/>
    <w:qFormat/>
    <w:rsid w:val="00142821"/>
    <w:pPr>
      <w:numPr>
        <w:ilvl w:val="4"/>
      </w:numPr>
    </w:pPr>
  </w:style>
  <w:style w:type="paragraph" w:customStyle="1" w:styleId="Nadpis">
    <w:name w:val="Nadpis"/>
    <w:basedOn w:val="Normln"/>
    <w:rsid w:val="00142821"/>
  </w:style>
  <w:style w:type="numbering" w:customStyle="1" w:styleId="Styl3">
    <w:name w:val="Styl3"/>
    <w:uiPriority w:val="99"/>
    <w:rsid w:val="00142821"/>
    <w:pPr>
      <w:numPr>
        <w:numId w:val="15"/>
      </w:numPr>
    </w:pPr>
  </w:style>
  <w:style w:type="paragraph" w:customStyle="1" w:styleId="Normlnodsazen-BS">
    <w:name w:val="Normální odsazený - BS"/>
    <w:basedOn w:val="Nadpis5-BS"/>
    <w:link w:val="Normlnodsazen-BSChar"/>
    <w:qFormat/>
    <w:rsid w:val="00142821"/>
    <w:pPr>
      <w:numPr>
        <w:ilvl w:val="0"/>
        <w:numId w:val="0"/>
      </w:numPr>
      <w:ind w:left="567"/>
    </w:pPr>
  </w:style>
  <w:style w:type="paragraph" w:customStyle="1" w:styleId="Normln-BS">
    <w:name w:val="Normální - BS"/>
    <w:basedOn w:val="Normlnodsazen-BS"/>
    <w:link w:val="Normln-BSChar"/>
    <w:qFormat/>
    <w:rsid w:val="00142821"/>
    <w:pPr>
      <w:ind w:left="0"/>
    </w:pPr>
  </w:style>
  <w:style w:type="paragraph" w:customStyle="1" w:styleId="Oznaensmluvnstrany">
    <w:name w:val="Označení smluvní strany"/>
    <w:basedOn w:val="Nadpis1-BS"/>
    <w:link w:val="OznaensmluvnstranyChar"/>
    <w:rsid w:val="00142821"/>
    <w:rPr>
      <w:b w:val="0"/>
    </w:rPr>
  </w:style>
  <w:style w:type="paragraph" w:styleId="Obsah1">
    <w:name w:val="toc 1"/>
    <w:aliases w:val="Obsah Smlouva - BS"/>
    <w:basedOn w:val="Normln"/>
    <w:next w:val="Normln"/>
    <w:autoRedefine/>
    <w:uiPriority w:val="39"/>
    <w:unhideWhenUsed/>
    <w:rsid w:val="00142821"/>
    <w:pPr>
      <w:tabs>
        <w:tab w:val="left" w:pos="440"/>
        <w:tab w:val="right" w:leader="dot" w:pos="9062"/>
      </w:tabs>
      <w:spacing w:after="120"/>
    </w:pPr>
    <w:rPr>
      <w:rFonts w:ascii="Calibri" w:hAnsi="Calibri"/>
      <w:noProof/>
      <w:sz w:val="20"/>
    </w:rPr>
  </w:style>
  <w:style w:type="paragraph" w:customStyle="1" w:styleId="Preambule">
    <w:name w:val="Preambule"/>
    <w:basedOn w:val="Normln-BS"/>
    <w:link w:val="PreambuleChar"/>
    <w:qFormat/>
    <w:rsid w:val="00142821"/>
    <w:pPr>
      <w:numPr>
        <w:numId w:val="16"/>
      </w:numPr>
      <w:tabs>
        <w:tab w:val="left" w:pos="567"/>
      </w:tabs>
      <w:ind w:left="567" w:hanging="567"/>
    </w:pPr>
  </w:style>
  <w:style w:type="character" w:customStyle="1" w:styleId="Nadpis1-BSChar">
    <w:name w:val="Nadpis 1 - BS Char"/>
    <w:link w:val="Nadpis1-BS"/>
    <w:uiPriority w:val="99"/>
    <w:rsid w:val="00142821"/>
    <w:rPr>
      <w:rFonts w:ascii="Calibri" w:eastAsia="Times New Roman" w:hAnsi="Calibri" w:cs="Calibri"/>
      <w:b/>
      <w:lang w:eastAsia="cs-CZ"/>
    </w:rPr>
  </w:style>
  <w:style w:type="character" w:customStyle="1" w:styleId="OznaensmluvnstranyChar">
    <w:name w:val="Označení smluvní strany Char"/>
    <w:link w:val="Oznaensmluvnstrany"/>
    <w:rsid w:val="00142821"/>
    <w:rPr>
      <w:rFonts w:ascii="Calibri" w:eastAsia="Times New Roman" w:hAnsi="Calibri" w:cs="Calibri"/>
      <w:lang w:eastAsia="cs-CZ"/>
    </w:rPr>
  </w:style>
  <w:style w:type="paragraph" w:customStyle="1" w:styleId="Nadpisplohy">
    <w:name w:val="Nadpis přílohy"/>
    <w:basedOn w:val="Nadpis5-BS"/>
    <w:link w:val="NadpisplohyChar"/>
    <w:qFormat/>
    <w:rsid w:val="00142821"/>
    <w:pPr>
      <w:numPr>
        <w:ilvl w:val="0"/>
        <w:numId w:val="0"/>
      </w:numPr>
      <w:ind w:left="720"/>
      <w:jc w:val="center"/>
    </w:pPr>
    <w:rPr>
      <w:b/>
    </w:rPr>
  </w:style>
  <w:style w:type="character" w:customStyle="1" w:styleId="Nadpis2-BSChar">
    <w:name w:val="Nadpis 2 - BS Char"/>
    <w:link w:val="Nadpis2-BS"/>
    <w:uiPriority w:val="99"/>
    <w:rsid w:val="00142821"/>
    <w:rPr>
      <w:rFonts w:ascii="Calibri" w:eastAsia="Times New Roman" w:hAnsi="Calibri" w:cs="Calibri"/>
      <w:lang w:eastAsia="cs-CZ"/>
    </w:rPr>
  </w:style>
  <w:style w:type="character" w:customStyle="1" w:styleId="Nadpis4-BSChar">
    <w:name w:val="Nadpis 4 - BS Char"/>
    <w:basedOn w:val="Nadpis2-BSChar"/>
    <w:link w:val="Nadpis4-BS"/>
    <w:rsid w:val="00180979"/>
    <w:rPr>
      <w:rFonts w:ascii="Calibri" w:eastAsia="Times New Roman" w:hAnsi="Calibri" w:cstheme="minorHAnsi"/>
      <w:color w:val="2A2A2A"/>
      <w:lang w:eastAsia="cs-CZ"/>
    </w:rPr>
  </w:style>
  <w:style w:type="character" w:customStyle="1" w:styleId="Nadpis5-BSChar">
    <w:name w:val="Nadpis 5 - BS Char"/>
    <w:basedOn w:val="Nadpis4-BSChar"/>
    <w:link w:val="Nadpis5-BS"/>
    <w:rsid w:val="00142821"/>
    <w:rPr>
      <w:rFonts w:ascii="Calibri" w:eastAsia="Times New Roman" w:hAnsi="Calibri" w:cs="Calibri"/>
      <w:color w:val="2A2A2A"/>
      <w:lang w:eastAsia="cs-CZ"/>
    </w:rPr>
  </w:style>
  <w:style w:type="character" w:customStyle="1" w:styleId="Normlnodsazen-BSChar">
    <w:name w:val="Normální odsazený - BS Char"/>
    <w:basedOn w:val="Nadpis5-BSChar"/>
    <w:link w:val="Normlnodsazen-BS"/>
    <w:rsid w:val="00142821"/>
    <w:rPr>
      <w:rFonts w:ascii="Calibri" w:eastAsia="Times New Roman" w:hAnsi="Calibri" w:cs="Calibri"/>
      <w:color w:val="2A2A2A"/>
      <w:lang w:eastAsia="cs-CZ"/>
    </w:rPr>
  </w:style>
  <w:style w:type="character" w:customStyle="1" w:styleId="Normln-BSChar">
    <w:name w:val="Normální - BS Char"/>
    <w:basedOn w:val="Normlnodsazen-BSChar"/>
    <w:link w:val="Normln-BS"/>
    <w:rsid w:val="00142821"/>
    <w:rPr>
      <w:rFonts w:ascii="Calibri" w:eastAsia="Times New Roman" w:hAnsi="Calibri" w:cs="Calibri"/>
      <w:color w:val="2A2A2A"/>
      <w:lang w:eastAsia="cs-CZ"/>
    </w:rPr>
  </w:style>
  <w:style w:type="character" w:customStyle="1" w:styleId="PreambuleChar">
    <w:name w:val="Preambule Char"/>
    <w:basedOn w:val="Normln-BSChar"/>
    <w:link w:val="Preambule"/>
    <w:rsid w:val="00142821"/>
    <w:rPr>
      <w:rFonts w:ascii="Calibri" w:eastAsia="Times New Roman" w:hAnsi="Calibri" w:cs="Calibri"/>
      <w:color w:val="2A2A2A"/>
      <w:lang w:eastAsia="cs-CZ"/>
    </w:rPr>
  </w:style>
  <w:style w:type="character" w:customStyle="1" w:styleId="NadpisplohyChar">
    <w:name w:val="Nadpis přílohy Char"/>
    <w:basedOn w:val="Nadpis5-BSChar"/>
    <w:link w:val="Nadpisplohy"/>
    <w:rsid w:val="00142821"/>
    <w:rPr>
      <w:rFonts w:ascii="Calibri" w:eastAsia="Times New Roman" w:hAnsi="Calibri" w:cs="Calibri"/>
      <w:b/>
      <w:color w:val="2A2A2A"/>
      <w:lang w:eastAsia="cs-CZ"/>
    </w:rPr>
  </w:style>
  <w:style w:type="paragraph" w:customStyle="1" w:styleId="Nadpis3-BS">
    <w:name w:val="Nadpis 3 -BS"/>
    <w:basedOn w:val="Nadpis2-BS"/>
    <w:uiPriority w:val="99"/>
    <w:qFormat/>
    <w:rsid w:val="009016EC"/>
    <w:pPr>
      <w:numPr>
        <w:ilvl w:val="2"/>
      </w:numPr>
      <w:tabs>
        <w:tab w:val="clear" w:pos="1134"/>
        <w:tab w:val="num" w:pos="1276"/>
      </w:tabs>
      <w:ind w:left="1276" w:hanging="709"/>
    </w:pPr>
  </w:style>
  <w:style w:type="numbering" w:customStyle="1" w:styleId="Styl4">
    <w:name w:val="Styl4"/>
    <w:uiPriority w:val="99"/>
    <w:rsid w:val="00142821"/>
    <w:pPr>
      <w:numPr>
        <w:numId w:val="17"/>
      </w:numPr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4282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42821"/>
    <w:rPr>
      <w:rFonts w:ascii="Cambria" w:eastAsia="Times New Roman" w:hAnsi="Cambria" w:cs="Times New Roman"/>
      <w:lang w:eastAsia="cs-CZ"/>
    </w:rPr>
  </w:style>
  <w:style w:type="paragraph" w:customStyle="1" w:styleId="Stylestyle2">
    <w:name w:val="Stylestyle2"/>
    <w:basedOn w:val="Normln"/>
    <w:autoRedefine/>
    <w:rsid w:val="00142821"/>
    <w:pPr>
      <w:spacing w:after="0" w:line="240" w:lineRule="auto"/>
      <w:ind w:left="540"/>
      <w:jc w:val="both"/>
    </w:pPr>
    <w:rPr>
      <w:rFonts w:ascii="Times New Roman" w:hAnsi="Times New Roman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1428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428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42821"/>
    <w:rPr>
      <w:rFonts w:ascii="Cambria" w:eastAsia="Times New Roman" w:hAnsi="Cambr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28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2821"/>
    <w:rPr>
      <w:rFonts w:ascii="Cambria" w:eastAsia="Times New Roman" w:hAnsi="Cambria" w:cs="Times New Roman"/>
      <w:b/>
      <w:bCs/>
      <w:sz w:val="20"/>
      <w:szCs w:val="20"/>
      <w:lang w:eastAsia="cs-CZ"/>
    </w:rPr>
  </w:style>
  <w:style w:type="paragraph" w:customStyle="1" w:styleId="Legal2L1">
    <w:name w:val="Legal2_L1"/>
    <w:basedOn w:val="Normln"/>
    <w:next w:val="Zkladntext"/>
    <w:rsid w:val="00142821"/>
    <w:pPr>
      <w:keepNext/>
      <w:numPr>
        <w:numId w:val="19"/>
      </w:numPr>
      <w:spacing w:before="240" w:after="240" w:line="240" w:lineRule="auto"/>
      <w:jc w:val="both"/>
      <w:outlineLvl w:val="0"/>
    </w:pPr>
    <w:rPr>
      <w:rFonts w:ascii="Times New Roman" w:hAnsi="Times New Roman"/>
      <w:kern w:val="24"/>
      <w:szCs w:val="20"/>
      <w:lang w:eastAsia="en-US"/>
    </w:rPr>
  </w:style>
  <w:style w:type="paragraph" w:customStyle="1" w:styleId="Legal2L2">
    <w:name w:val="Legal2_L2"/>
    <w:basedOn w:val="Legal2L1"/>
    <w:next w:val="Zkladntext"/>
    <w:rsid w:val="00142821"/>
    <w:pPr>
      <w:keepNext w:val="0"/>
      <w:numPr>
        <w:ilvl w:val="1"/>
      </w:numPr>
      <w:tabs>
        <w:tab w:val="num" w:pos="360"/>
      </w:tabs>
      <w:spacing w:before="0"/>
      <w:outlineLvl w:val="1"/>
    </w:pPr>
  </w:style>
  <w:style w:type="paragraph" w:customStyle="1" w:styleId="Legal2L3">
    <w:name w:val="Legal2_L3"/>
    <w:basedOn w:val="Legal2L2"/>
    <w:next w:val="Zkladntext"/>
    <w:rsid w:val="00142821"/>
    <w:pPr>
      <w:numPr>
        <w:ilvl w:val="2"/>
      </w:numPr>
      <w:tabs>
        <w:tab w:val="num" w:pos="360"/>
        <w:tab w:val="num" w:pos="720"/>
      </w:tabs>
      <w:outlineLvl w:val="2"/>
    </w:pPr>
  </w:style>
  <w:style w:type="paragraph" w:customStyle="1" w:styleId="Legal2L4">
    <w:name w:val="Legal2_L4"/>
    <w:basedOn w:val="Legal2L3"/>
    <w:next w:val="Zkladntext"/>
    <w:rsid w:val="00142821"/>
    <w:pPr>
      <w:numPr>
        <w:ilvl w:val="3"/>
      </w:numPr>
      <w:tabs>
        <w:tab w:val="clear" w:pos="2280"/>
        <w:tab w:val="num" w:pos="360"/>
        <w:tab w:val="num" w:pos="720"/>
      </w:tabs>
      <w:outlineLvl w:val="3"/>
    </w:pPr>
  </w:style>
  <w:style w:type="paragraph" w:customStyle="1" w:styleId="Legal2L5">
    <w:name w:val="Legal2_L5"/>
    <w:basedOn w:val="Legal2L4"/>
    <w:next w:val="Zkladntext"/>
    <w:rsid w:val="00142821"/>
    <w:pPr>
      <w:numPr>
        <w:ilvl w:val="4"/>
      </w:numPr>
      <w:tabs>
        <w:tab w:val="num" w:pos="360"/>
        <w:tab w:val="num" w:pos="720"/>
      </w:tabs>
      <w:jc w:val="left"/>
      <w:outlineLvl w:val="4"/>
    </w:pPr>
    <w:rPr>
      <w:sz w:val="24"/>
    </w:rPr>
  </w:style>
  <w:style w:type="paragraph" w:customStyle="1" w:styleId="Legal2L6">
    <w:name w:val="Legal2_L6"/>
    <w:basedOn w:val="Legal2L5"/>
    <w:next w:val="Zkladntext"/>
    <w:rsid w:val="00142821"/>
    <w:pPr>
      <w:numPr>
        <w:ilvl w:val="5"/>
      </w:numPr>
      <w:tabs>
        <w:tab w:val="num" w:pos="360"/>
        <w:tab w:val="num" w:pos="720"/>
      </w:tabs>
      <w:outlineLvl w:val="5"/>
    </w:pPr>
  </w:style>
  <w:style w:type="paragraph" w:customStyle="1" w:styleId="Legal2L7">
    <w:name w:val="Legal2_L7"/>
    <w:basedOn w:val="Legal2L6"/>
    <w:next w:val="Zkladntext"/>
    <w:rsid w:val="00142821"/>
    <w:pPr>
      <w:numPr>
        <w:ilvl w:val="6"/>
      </w:numPr>
      <w:tabs>
        <w:tab w:val="num" w:pos="360"/>
        <w:tab w:val="num" w:pos="720"/>
      </w:tabs>
      <w:outlineLvl w:val="6"/>
    </w:pPr>
  </w:style>
  <w:style w:type="paragraph" w:customStyle="1" w:styleId="cislovani2">
    <w:name w:val="cislovani 2"/>
    <w:basedOn w:val="Normln"/>
    <w:qFormat/>
    <w:rsid w:val="00142821"/>
    <w:pPr>
      <w:numPr>
        <w:ilvl w:val="8"/>
        <w:numId w:val="19"/>
      </w:numPr>
      <w:spacing w:after="120" w:line="240" w:lineRule="auto"/>
      <w:jc w:val="both"/>
      <w:outlineLvl w:val="8"/>
    </w:pPr>
    <w:rPr>
      <w:rFonts w:ascii="Times New Roman" w:hAnsi="Times New Roman"/>
      <w:kern w:val="24"/>
      <w:lang w:eastAsia="en-US"/>
    </w:rPr>
  </w:style>
  <w:style w:type="character" w:customStyle="1" w:styleId="cislovaniChar">
    <w:name w:val="cislovani Char"/>
    <w:link w:val="cislovani"/>
    <w:locked/>
    <w:rsid w:val="00142821"/>
    <w:rPr>
      <w:rFonts w:ascii="Times New Roman" w:eastAsia="Arial Unicode MS" w:hAnsi="Times New Roman"/>
      <w:kern w:val="24"/>
    </w:rPr>
  </w:style>
  <w:style w:type="paragraph" w:customStyle="1" w:styleId="cislovani">
    <w:name w:val="cislovani"/>
    <w:basedOn w:val="Normln"/>
    <w:link w:val="cislovaniChar"/>
    <w:qFormat/>
    <w:rsid w:val="00142821"/>
    <w:pPr>
      <w:numPr>
        <w:numId w:val="20"/>
      </w:numPr>
      <w:spacing w:after="120" w:line="240" w:lineRule="auto"/>
      <w:jc w:val="both"/>
      <w:outlineLvl w:val="7"/>
    </w:pPr>
    <w:rPr>
      <w:rFonts w:ascii="Times New Roman" w:eastAsia="Arial Unicode MS" w:hAnsi="Times New Roman" w:cstheme="minorBidi"/>
      <w:kern w:val="24"/>
      <w:lang w:eastAsia="en-US"/>
    </w:rPr>
  </w:style>
  <w:style w:type="character" w:customStyle="1" w:styleId="2-tloChar">
    <w:name w:val="2 - tělo Char"/>
    <w:link w:val="2-tlo"/>
    <w:locked/>
    <w:rsid w:val="00142821"/>
    <w:rPr>
      <w:rFonts w:ascii="Times New Roman" w:hAnsi="Times New Roman" w:cs="Arial"/>
      <w:bCs/>
      <w:iCs/>
      <w:kern w:val="24"/>
    </w:rPr>
  </w:style>
  <w:style w:type="paragraph" w:customStyle="1" w:styleId="2-tlo">
    <w:name w:val="2 - tělo"/>
    <w:basedOn w:val="Nadpis2"/>
    <w:link w:val="2-tloChar"/>
    <w:qFormat/>
    <w:rsid w:val="00142821"/>
    <w:pPr>
      <w:keepNext w:val="0"/>
      <w:keepLines w:val="0"/>
      <w:numPr>
        <w:numId w:val="22"/>
      </w:numPr>
      <w:spacing w:before="0" w:after="240" w:line="240" w:lineRule="auto"/>
      <w:jc w:val="both"/>
    </w:pPr>
    <w:rPr>
      <w:rFonts w:ascii="Times New Roman" w:eastAsiaTheme="minorHAnsi" w:hAnsi="Times New Roman" w:cs="Arial"/>
      <w:bCs/>
      <w:iCs/>
      <w:color w:val="auto"/>
      <w:kern w:val="24"/>
      <w:sz w:val="22"/>
      <w:szCs w:val="22"/>
      <w:lang w:eastAsia="en-US"/>
    </w:rPr>
  </w:style>
  <w:style w:type="paragraph" w:customStyle="1" w:styleId="lnek0">
    <w:name w:val="Článek"/>
    <w:basedOn w:val="Odstavecseseznamem"/>
    <w:qFormat/>
    <w:rsid w:val="00C215AE"/>
    <w:pPr>
      <w:numPr>
        <w:numId w:val="23"/>
      </w:numPr>
      <w:spacing w:before="120" w:after="120" w:line="240" w:lineRule="auto"/>
      <w:contextualSpacing w:val="0"/>
      <w:jc w:val="both"/>
    </w:pPr>
    <w:rPr>
      <w:rFonts w:asciiTheme="minorHAnsi" w:eastAsiaTheme="minorHAnsi" w:hAnsiTheme="minorHAnsi" w:cstheme="minorHAnsi"/>
      <w:b/>
      <w:bCs/>
      <w:color w:val="2A2A2A"/>
      <w:lang w:eastAsia="en-US"/>
    </w:rPr>
  </w:style>
  <w:style w:type="paragraph" w:customStyle="1" w:styleId="Odstavec0">
    <w:name w:val="Odstavec"/>
    <w:basedOn w:val="Odstavecseseznamem"/>
    <w:qFormat/>
    <w:rsid w:val="00C215AE"/>
    <w:pPr>
      <w:numPr>
        <w:ilvl w:val="1"/>
        <w:numId w:val="23"/>
      </w:numPr>
      <w:spacing w:before="120" w:after="120" w:line="240" w:lineRule="auto"/>
      <w:contextualSpacing w:val="0"/>
      <w:jc w:val="both"/>
    </w:pPr>
    <w:rPr>
      <w:rFonts w:asciiTheme="minorHAnsi" w:eastAsiaTheme="minorHAnsi" w:hAnsiTheme="minorHAnsi" w:cstheme="minorHAnsi"/>
      <w:color w:val="2A2A2A"/>
      <w:lang w:eastAsia="en-US"/>
    </w:rPr>
  </w:style>
  <w:style w:type="paragraph" w:customStyle="1" w:styleId="Pododstavec0">
    <w:name w:val="Pododstavec"/>
    <w:basedOn w:val="Odstavecseseznamem"/>
    <w:link w:val="PododstavecChar"/>
    <w:qFormat/>
    <w:rsid w:val="00C215AE"/>
    <w:pPr>
      <w:numPr>
        <w:ilvl w:val="2"/>
        <w:numId w:val="23"/>
      </w:numPr>
      <w:spacing w:before="120" w:after="120" w:line="240" w:lineRule="auto"/>
      <w:contextualSpacing w:val="0"/>
      <w:jc w:val="both"/>
    </w:pPr>
    <w:rPr>
      <w:rFonts w:asciiTheme="minorHAnsi" w:eastAsiaTheme="minorHAnsi" w:hAnsiTheme="minorHAnsi" w:cstheme="minorHAnsi"/>
      <w:color w:val="2A2A2A"/>
      <w:lang w:eastAsia="en-US"/>
    </w:rPr>
  </w:style>
  <w:style w:type="paragraph" w:customStyle="1" w:styleId="Oddl">
    <w:name w:val="Oddíl"/>
    <w:basedOn w:val="Pododstavec0"/>
    <w:qFormat/>
    <w:rsid w:val="00C215AE"/>
    <w:pPr>
      <w:numPr>
        <w:ilvl w:val="3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A5EEF"/>
    <w:rPr>
      <w:rFonts w:ascii="Cambria" w:eastAsia="Times New Roman" w:hAnsi="Cambria" w:cs="Times New Roman"/>
      <w:lang w:eastAsia="cs-CZ"/>
    </w:rPr>
  </w:style>
  <w:style w:type="paragraph" w:customStyle="1" w:styleId="412X">
    <w:name w:val="4.1.2.X"/>
    <w:basedOn w:val="Normln"/>
    <w:qFormat/>
    <w:rsid w:val="00A32F02"/>
    <w:pPr>
      <w:numPr>
        <w:ilvl w:val="3"/>
        <w:numId w:val="25"/>
      </w:numPr>
      <w:spacing w:before="240" w:after="60" w:line="240" w:lineRule="auto"/>
      <w:ind w:left="2127" w:hanging="851"/>
      <w:jc w:val="both"/>
    </w:pPr>
    <w:rPr>
      <w:rFonts w:asciiTheme="minorHAnsi" w:eastAsiaTheme="minorHAnsi" w:hAnsiTheme="minorHAnsi" w:cstheme="minorHAnsi"/>
      <w:color w:val="2A2A2A"/>
      <w:lang w:eastAsia="en-US"/>
    </w:rPr>
  </w:style>
  <w:style w:type="paragraph" w:customStyle="1" w:styleId="Nadpisy">
    <w:name w:val="Nadpisy"/>
    <w:basedOn w:val="Normln"/>
    <w:qFormat/>
    <w:rsid w:val="00A32F02"/>
    <w:pPr>
      <w:numPr>
        <w:numId w:val="25"/>
      </w:numPr>
      <w:spacing w:before="240" w:after="60" w:line="240" w:lineRule="auto"/>
    </w:pPr>
    <w:rPr>
      <w:rFonts w:ascii="Calibri" w:eastAsia="Calibri" w:hAnsi="Calibri"/>
      <w:b/>
      <w:lang w:eastAsia="en-US"/>
    </w:rPr>
  </w:style>
  <w:style w:type="character" w:customStyle="1" w:styleId="PododstavecChar">
    <w:name w:val="Pododstavec Char"/>
    <w:basedOn w:val="Standardnpsmoodstavce"/>
    <w:link w:val="Pododstavec0"/>
    <w:locked/>
    <w:rsid w:val="00F66930"/>
    <w:rPr>
      <w:rFonts w:cstheme="minorHAnsi"/>
      <w:color w:val="2A2A2A"/>
    </w:rPr>
  </w:style>
  <w:style w:type="paragraph" w:customStyle="1" w:styleId="lnek">
    <w:name w:val="článek"/>
    <w:basedOn w:val="Normln"/>
    <w:qFormat/>
    <w:rsid w:val="0023433A"/>
    <w:pPr>
      <w:keepNext/>
      <w:numPr>
        <w:numId w:val="27"/>
      </w:numPr>
      <w:spacing w:before="360" w:after="120" w:line="300" w:lineRule="exact"/>
      <w:ind w:left="425" w:hanging="425"/>
      <w:jc w:val="both"/>
    </w:pPr>
    <w:rPr>
      <w:rFonts w:asciiTheme="minorHAnsi" w:eastAsia="Calibri" w:hAnsiTheme="minorHAnsi" w:cstheme="minorHAnsi"/>
      <w:b/>
      <w:color w:val="000000"/>
      <w:szCs w:val="18"/>
      <w:lang w:eastAsia="en-US"/>
    </w:rPr>
  </w:style>
  <w:style w:type="character" w:customStyle="1" w:styleId="odstavecChar">
    <w:name w:val="odstavec Char"/>
    <w:basedOn w:val="Standardnpsmoodstavce"/>
    <w:link w:val="odstavec"/>
    <w:locked/>
    <w:rsid w:val="0023433A"/>
    <w:rPr>
      <w:rFonts w:ascii="Calibri" w:eastAsia="Calibri" w:hAnsi="Calibri" w:cstheme="minorHAnsi"/>
      <w:iCs/>
      <w:color w:val="000000"/>
      <w:sz w:val="20"/>
      <w:szCs w:val="18"/>
    </w:rPr>
  </w:style>
  <w:style w:type="paragraph" w:customStyle="1" w:styleId="odstavec">
    <w:name w:val="odstavec"/>
    <w:basedOn w:val="Normln"/>
    <w:link w:val="odstavecChar"/>
    <w:qFormat/>
    <w:rsid w:val="0023433A"/>
    <w:pPr>
      <w:numPr>
        <w:ilvl w:val="1"/>
        <w:numId w:val="27"/>
      </w:numPr>
      <w:spacing w:after="120" w:line="300" w:lineRule="exact"/>
      <w:ind w:left="567" w:hanging="567"/>
      <w:jc w:val="both"/>
    </w:pPr>
    <w:rPr>
      <w:rFonts w:ascii="Calibri" w:eastAsia="Calibri" w:hAnsi="Calibri" w:cstheme="minorHAnsi"/>
      <w:iCs/>
      <w:color w:val="000000"/>
      <w:sz w:val="20"/>
      <w:szCs w:val="18"/>
      <w:lang w:eastAsia="en-US"/>
    </w:rPr>
  </w:style>
  <w:style w:type="paragraph" w:customStyle="1" w:styleId="pododstavec">
    <w:name w:val="pododstavec"/>
    <w:basedOn w:val="Normln"/>
    <w:qFormat/>
    <w:rsid w:val="0023433A"/>
    <w:pPr>
      <w:numPr>
        <w:ilvl w:val="2"/>
        <w:numId w:val="27"/>
      </w:numPr>
      <w:spacing w:after="120" w:line="300" w:lineRule="exact"/>
      <w:ind w:left="1276" w:hanging="709"/>
      <w:jc w:val="both"/>
    </w:pPr>
    <w:rPr>
      <w:rFonts w:asciiTheme="minorHAnsi" w:eastAsia="Calibri" w:hAnsiTheme="minorHAnsi" w:cstheme="minorHAnsi"/>
      <w:color w:val="000000"/>
      <w:sz w:val="20"/>
      <w:szCs w:val="18"/>
      <w:lang w:eastAsia="en-US"/>
    </w:rPr>
  </w:style>
  <w:style w:type="paragraph" w:styleId="Revize">
    <w:name w:val="Revision"/>
    <w:hidden/>
    <w:uiPriority w:val="99"/>
    <w:semiHidden/>
    <w:rsid w:val="001475E1"/>
    <w:pPr>
      <w:spacing w:after="0" w:line="240" w:lineRule="auto"/>
    </w:pPr>
    <w:rPr>
      <w:rFonts w:ascii="Cambria" w:eastAsia="Times New Roman" w:hAnsi="Cambria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70291-1E20-4CE7-8A17-EABE1425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7944</Words>
  <Characters>46875</Characters>
  <Application>Microsoft Office Word</Application>
  <DocSecurity>0</DocSecurity>
  <Lines>390</Lines>
  <Paragraphs>109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Čala</dc:creator>
  <cp:keywords/>
  <dc:description/>
  <cp:lastModifiedBy>Monika Bazantova</cp:lastModifiedBy>
  <cp:revision>4</cp:revision>
  <cp:lastPrinted>2021-09-08T11:26:00Z</cp:lastPrinted>
  <dcterms:created xsi:type="dcterms:W3CDTF">2021-09-21T10:21:00Z</dcterms:created>
  <dcterms:modified xsi:type="dcterms:W3CDTF">2021-09-22T08:30:00Z</dcterms:modified>
</cp:coreProperties>
</file>