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7C60" w14:textId="77777777" w:rsidR="00C341CD" w:rsidRPr="004075C6" w:rsidRDefault="00C341CD" w:rsidP="00B74BC7">
      <w:pPr>
        <w:rPr>
          <w:lang w:eastAsia="ar-SA"/>
        </w:rPr>
      </w:pPr>
      <w:r w:rsidRPr="004075C6">
        <w:rPr>
          <w:lang w:eastAsia="ar-SA"/>
        </w:rPr>
        <w:t xml:space="preserve">SMLOUVA </w:t>
      </w:r>
    </w:p>
    <w:p w14:paraId="4C6E6E41" w14:textId="2AF525D8" w:rsidR="00C341CD" w:rsidRPr="004075C6" w:rsidRDefault="00C341CD" w:rsidP="004E162F">
      <w:pPr>
        <w:suppressAutoHyphens/>
        <w:spacing w:before="120" w:after="0" w:line="240" w:lineRule="auto"/>
        <w:contextualSpacing/>
        <w:jc w:val="center"/>
        <w:rPr>
          <w:rFonts w:asciiTheme="minorHAnsi" w:hAnsiTheme="minorHAnsi" w:cstheme="minorHAnsi"/>
          <w:b/>
          <w:sz w:val="32"/>
          <w:szCs w:val="32"/>
          <w:lang w:eastAsia="ar-SA"/>
        </w:rPr>
      </w:pPr>
      <w:r w:rsidRPr="004075C6">
        <w:rPr>
          <w:rFonts w:asciiTheme="minorHAnsi" w:hAnsiTheme="minorHAnsi" w:cstheme="minorHAnsi"/>
          <w:b/>
          <w:sz w:val="32"/>
          <w:szCs w:val="32"/>
          <w:lang w:eastAsia="ar-SA"/>
        </w:rPr>
        <w:t>O PROVEDENÍ UMĚLECKÉHO VÝKONU</w:t>
      </w:r>
    </w:p>
    <w:p w14:paraId="19B9A8C9" w14:textId="01C748E9" w:rsidR="004075C6" w:rsidRPr="004075C6" w:rsidRDefault="004075C6" w:rsidP="004E162F">
      <w:pPr>
        <w:suppressAutoHyphens/>
        <w:spacing w:before="120" w:after="0" w:line="240" w:lineRule="auto"/>
        <w:contextualSpacing/>
        <w:jc w:val="center"/>
        <w:rPr>
          <w:rFonts w:asciiTheme="minorHAnsi" w:hAnsiTheme="minorHAnsi" w:cstheme="minorHAnsi"/>
          <w:b/>
          <w:sz w:val="32"/>
          <w:szCs w:val="32"/>
          <w:lang w:eastAsia="ar-SA"/>
        </w:rPr>
      </w:pPr>
      <w:r w:rsidRPr="004075C6">
        <w:rPr>
          <w:rFonts w:asciiTheme="minorHAnsi" w:hAnsiTheme="minorHAnsi" w:cstheme="minorHAnsi"/>
          <w:b/>
          <w:sz w:val="32"/>
          <w:szCs w:val="32"/>
          <w:lang w:eastAsia="ar-SA"/>
        </w:rPr>
        <w:t>(dále jen „Smlouva“)</w:t>
      </w:r>
    </w:p>
    <w:p w14:paraId="4388855C" w14:textId="77777777" w:rsidR="00C341CD" w:rsidRPr="004075C6" w:rsidRDefault="00C341CD" w:rsidP="004E162F">
      <w:pPr>
        <w:suppressAutoHyphens/>
        <w:spacing w:before="120" w:after="0" w:line="240" w:lineRule="auto"/>
        <w:contextualSpacing/>
        <w:jc w:val="center"/>
        <w:rPr>
          <w:rFonts w:asciiTheme="minorHAnsi" w:hAnsiTheme="minorHAnsi" w:cstheme="minorHAnsi"/>
          <w:b/>
          <w:sz w:val="28"/>
          <w:szCs w:val="20"/>
          <w:lang w:eastAsia="ar-SA"/>
        </w:rPr>
      </w:pPr>
    </w:p>
    <w:p w14:paraId="6770FAC7" w14:textId="77777777" w:rsidR="00617F1F" w:rsidRPr="004075C6" w:rsidRDefault="00617F1F" w:rsidP="004E162F">
      <w:pPr>
        <w:suppressAutoHyphens/>
        <w:spacing w:before="120" w:after="0" w:line="240" w:lineRule="auto"/>
        <w:contextualSpacing/>
        <w:jc w:val="center"/>
        <w:rPr>
          <w:rFonts w:asciiTheme="minorHAnsi" w:hAnsiTheme="minorHAnsi" w:cstheme="minorHAnsi"/>
          <w:b/>
          <w:sz w:val="28"/>
          <w:szCs w:val="20"/>
          <w:lang w:eastAsia="ar-SA"/>
        </w:rPr>
      </w:pPr>
    </w:p>
    <w:p w14:paraId="745194C2" w14:textId="77777777" w:rsidR="00C341CD" w:rsidRPr="008549D6" w:rsidRDefault="00C341CD" w:rsidP="004E162F">
      <w:pPr>
        <w:suppressAutoHyphens/>
        <w:spacing w:before="120" w:after="0" w:line="240" w:lineRule="auto"/>
        <w:contextualSpacing/>
        <w:rPr>
          <w:rFonts w:asciiTheme="minorHAnsi" w:hAnsiTheme="minorHAnsi" w:cstheme="minorHAnsi"/>
          <w:sz w:val="24"/>
          <w:szCs w:val="24"/>
          <w:lang w:eastAsia="ar-SA"/>
        </w:rPr>
      </w:pPr>
      <w:r w:rsidRPr="008549D6">
        <w:rPr>
          <w:rFonts w:asciiTheme="minorHAnsi" w:hAnsiTheme="minorHAnsi" w:cstheme="minorHAnsi"/>
          <w:sz w:val="24"/>
          <w:szCs w:val="24"/>
          <w:lang w:eastAsia="ar-SA"/>
        </w:rPr>
        <w:t>Smluvní strany:</w:t>
      </w:r>
    </w:p>
    <w:p w14:paraId="78C4C8F7" w14:textId="77777777" w:rsidR="00C341CD" w:rsidRPr="008549D6" w:rsidRDefault="00C341CD" w:rsidP="004E162F">
      <w:pPr>
        <w:suppressAutoHyphens/>
        <w:spacing w:before="120" w:after="0" w:line="240" w:lineRule="auto"/>
        <w:contextualSpacing/>
        <w:jc w:val="both"/>
        <w:rPr>
          <w:rFonts w:asciiTheme="minorHAnsi" w:hAnsiTheme="minorHAnsi" w:cstheme="minorHAnsi"/>
          <w:b/>
          <w:sz w:val="24"/>
          <w:szCs w:val="24"/>
          <w:lang w:eastAsia="ar-SA"/>
        </w:rPr>
      </w:pPr>
      <w:r w:rsidRPr="008549D6">
        <w:rPr>
          <w:rFonts w:asciiTheme="minorHAnsi" w:hAnsiTheme="minorHAnsi" w:cstheme="minorHAnsi"/>
          <w:b/>
          <w:sz w:val="24"/>
          <w:szCs w:val="24"/>
          <w:lang w:eastAsia="ar-SA"/>
        </w:rPr>
        <w:t xml:space="preserve">ŠPORCL ARTS </w:t>
      </w:r>
      <w:proofErr w:type="spellStart"/>
      <w:r w:rsidRPr="008549D6">
        <w:rPr>
          <w:rFonts w:asciiTheme="minorHAnsi" w:hAnsiTheme="minorHAnsi" w:cstheme="minorHAnsi"/>
          <w:b/>
          <w:sz w:val="24"/>
          <w:szCs w:val="24"/>
          <w:lang w:eastAsia="ar-SA"/>
        </w:rPr>
        <w:t>Agency</w:t>
      </w:r>
      <w:proofErr w:type="spellEnd"/>
      <w:r w:rsidRPr="008549D6">
        <w:rPr>
          <w:rFonts w:asciiTheme="minorHAnsi" w:hAnsiTheme="minorHAnsi" w:cstheme="minorHAnsi"/>
          <w:b/>
          <w:sz w:val="24"/>
          <w:szCs w:val="24"/>
          <w:lang w:eastAsia="ar-SA"/>
        </w:rPr>
        <w:t>, s. r. o.</w:t>
      </w:r>
    </w:p>
    <w:p w14:paraId="305E9A8D" w14:textId="77777777" w:rsidR="00C341CD" w:rsidRPr="008549D6" w:rsidRDefault="00C341CD" w:rsidP="004E162F">
      <w:pPr>
        <w:suppressAutoHyphens/>
        <w:spacing w:before="120" w:after="0" w:line="240" w:lineRule="auto"/>
        <w:contextualSpacing/>
        <w:rPr>
          <w:rFonts w:asciiTheme="minorHAnsi" w:hAnsiTheme="minorHAnsi" w:cstheme="minorHAnsi"/>
          <w:sz w:val="24"/>
          <w:szCs w:val="24"/>
          <w:lang w:eastAsia="ar-SA"/>
        </w:rPr>
      </w:pPr>
      <w:r w:rsidRPr="008549D6">
        <w:rPr>
          <w:rFonts w:asciiTheme="minorHAnsi" w:hAnsiTheme="minorHAnsi" w:cstheme="minorHAnsi"/>
          <w:sz w:val="24"/>
          <w:szCs w:val="24"/>
          <w:lang w:eastAsia="ar-SA"/>
        </w:rPr>
        <w:t>Se sídlem: U Smaltovny 1210/2, 170 00 Praha 7 – Holešovice</w:t>
      </w:r>
    </w:p>
    <w:p w14:paraId="385BDF93" w14:textId="2912E032" w:rsidR="00C341CD" w:rsidRPr="008549D6" w:rsidRDefault="00C341CD" w:rsidP="004E162F">
      <w:pPr>
        <w:suppressAutoHyphens/>
        <w:spacing w:before="120" w:after="0" w:line="240" w:lineRule="auto"/>
        <w:contextualSpacing/>
        <w:rPr>
          <w:rFonts w:asciiTheme="minorHAnsi" w:hAnsiTheme="minorHAnsi" w:cstheme="minorHAnsi"/>
          <w:sz w:val="24"/>
          <w:szCs w:val="24"/>
          <w:lang w:eastAsia="ar-SA"/>
        </w:rPr>
      </w:pPr>
      <w:r w:rsidRPr="008549D6">
        <w:rPr>
          <w:rFonts w:asciiTheme="minorHAnsi" w:hAnsiTheme="minorHAnsi" w:cstheme="minorHAnsi"/>
          <w:sz w:val="24"/>
          <w:szCs w:val="24"/>
          <w:lang w:eastAsia="ar-SA"/>
        </w:rPr>
        <w:t xml:space="preserve">Zastoupená: </w:t>
      </w:r>
      <w:proofErr w:type="gramStart"/>
      <w:r w:rsidR="006B07ED">
        <w:rPr>
          <w:rFonts w:asciiTheme="minorHAnsi" w:hAnsiTheme="minorHAnsi" w:cstheme="minorHAnsi"/>
          <w:sz w:val="24"/>
          <w:szCs w:val="24"/>
          <w:lang w:eastAsia="ar-SA"/>
        </w:rPr>
        <w:t>XXXXXXXXXXXXXXXX</w:t>
      </w:r>
      <w:r w:rsidRPr="008549D6">
        <w:rPr>
          <w:rFonts w:asciiTheme="minorHAnsi" w:hAnsiTheme="minorHAnsi" w:cstheme="minorHAnsi"/>
          <w:sz w:val="24"/>
          <w:szCs w:val="24"/>
          <w:lang w:eastAsia="ar-SA"/>
        </w:rPr>
        <w:t xml:space="preserve"> - jednatelem</w:t>
      </w:r>
      <w:proofErr w:type="gramEnd"/>
    </w:p>
    <w:p w14:paraId="379CE7C4" w14:textId="77777777" w:rsidR="00C341CD" w:rsidRPr="008549D6" w:rsidRDefault="00C341CD" w:rsidP="004E162F">
      <w:pPr>
        <w:tabs>
          <w:tab w:val="left" w:pos="3060"/>
        </w:tabs>
        <w:suppressAutoHyphens/>
        <w:spacing w:before="120" w:after="0" w:line="240" w:lineRule="auto"/>
        <w:contextualSpacing/>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IČO: 24247201</w:t>
      </w:r>
      <w:r w:rsidRPr="008549D6">
        <w:rPr>
          <w:rFonts w:asciiTheme="minorHAnsi" w:hAnsiTheme="minorHAnsi" w:cstheme="minorHAnsi"/>
          <w:color w:val="000000"/>
          <w:sz w:val="24"/>
          <w:szCs w:val="24"/>
          <w:lang w:eastAsia="ar-SA"/>
        </w:rPr>
        <w:tab/>
      </w:r>
    </w:p>
    <w:p w14:paraId="19740A1F" w14:textId="77777777" w:rsidR="00C341CD" w:rsidRPr="008549D6" w:rsidRDefault="00C341CD" w:rsidP="004E162F">
      <w:pPr>
        <w:suppressAutoHyphens/>
        <w:spacing w:before="120" w:after="0" w:line="240" w:lineRule="auto"/>
        <w:contextualSpacing/>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DIČ: CZ24247201</w:t>
      </w:r>
    </w:p>
    <w:p w14:paraId="13B4F86B" w14:textId="77777777" w:rsidR="00C341CD" w:rsidRPr="008549D6" w:rsidRDefault="00C341CD" w:rsidP="004E162F">
      <w:pPr>
        <w:suppressAutoHyphens/>
        <w:spacing w:before="120" w:after="0" w:line="240" w:lineRule="auto"/>
        <w:contextualSpacing/>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Zápis v OR: Městský soud v Praze, oddíl C, vložka 196908</w:t>
      </w:r>
    </w:p>
    <w:p w14:paraId="20AADA58" w14:textId="77777777" w:rsidR="00C341CD" w:rsidRPr="008549D6" w:rsidRDefault="00C341CD" w:rsidP="004E162F">
      <w:pPr>
        <w:tabs>
          <w:tab w:val="left" w:pos="708"/>
          <w:tab w:val="center" w:pos="4536"/>
          <w:tab w:val="right" w:pos="9072"/>
        </w:tabs>
        <w:suppressAutoHyphens/>
        <w:spacing w:before="120" w:after="0" w:line="240" w:lineRule="auto"/>
        <w:contextualSpacing/>
        <w:rPr>
          <w:rFonts w:asciiTheme="minorHAnsi" w:hAnsiTheme="minorHAnsi" w:cstheme="minorHAnsi"/>
          <w:sz w:val="24"/>
          <w:szCs w:val="24"/>
          <w:lang w:eastAsia="ar-SA"/>
        </w:rPr>
      </w:pPr>
      <w:r w:rsidRPr="008549D6">
        <w:rPr>
          <w:rFonts w:asciiTheme="minorHAnsi" w:hAnsiTheme="minorHAnsi" w:cstheme="minorHAnsi"/>
          <w:sz w:val="24"/>
          <w:szCs w:val="24"/>
          <w:lang w:eastAsia="ar-SA"/>
        </w:rPr>
        <w:t>Bankovní spojení: 2835905309/0800</w:t>
      </w:r>
    </w:p>
    <w:p w14:paraId="558721A8" w14:textId="06C968A2" w:rsidR="00C341CD" w:rsidRPr="008549D6" w:rsidRDefault="00C341CD" w:rsidP="004E162F">
      <w:pPr>
        <w:suppressAutoHyphens/>
        <w:spacing w:before="120" w:after="0" w:line="240" w:lineRule="auto"/>
        <w:contextualSpacing/>
        <w:jc w:val="both"/>
        <w:rPr>
          <w:rFonts w:asciiTheme="minorHAnsi" w:hAnsiTheme="minorHAnsi" w:cstheme="minorHAnsi"/>
          <w:bCs/>
          <w:i/>
          <w:sz w:val="24"/>
          <w:szCs w:val="24"/>
          <w:lang w:eastAsia="ar-SA"/>
        </w:rPr>
      </w:pPr>
      <w:r w:rsidRPr="008549D6">
        <w:rPr>
          <w:rFonts w:asciiTheme="minorHAnsi" w:hAnsiTheme="minorHAnsi" w:cstheme="minorHAnsi"/>
          <w:bCs/>
          <w:i/>
          <w:sz w:val="24"/>
          <w:szCs w:val="24"/>
          <w:lang w:eastAsia="ar-SA"/>
        </w:rPr>
        <w:t>na straně jedné (dále jen „</w:t>
      </w:r>
      <w:r w:rsidR="00135147" w:rsidRPr="008549D6">
        <w:rPr>
          <w:rFonts w:asciiTheme="minorHAnsi" w:hAnsiTheme="minorHAnsi" w:cstheme="minorHAnsi"/>
          <w:b/>
          <w:bCs/>
          <w:i/>
          <w:sz w:val="24"/>
          <w:szCs w:val="24"/>
          <w:lang w:eastAsia="ar-SA"/>
        </w:rPr>
        <w:t>Agentura</w:t>
      </w:r>
      <w:r w:rsidRPr="008549D6">
        <w:rPr>
          <w:rFonts w:asciiTheme="minorHAnsi" w:hAnsiTheme="minorHAnsi" w:cstheme="minorHAnsi"/>
          <w:bCs/>
          <w:i/>
          <w:sz w:val="24"/>
          <w:szCs w:val="24"/>
          <w:lang w:eastAsia="ar-SA"/>
        </w:rPr>
        <w:t>“)</w:t>
      </w:r>
    </w:p>
    <w:p w14:paraId="3C231302" w14:textId="77777777" w:rsidR="00C341CD" w:rsidRPr="008549D6" w:rsidRDefault="00C341CD" w:rsidP="004E162F">
      <w:pPr>
        <w:suppressAutoHyphens/>
        <w:spacing w:before="120" w:after="0" w:line="240" w:lineRule="auto"/>
        <w:contextualSpacing/>
        <w:jc w:val="both"/>
        <w:rPr>
          <w:rFonts w:asciiTheme="minorHAnsi" w:hAnsiTheme="minorHAnsi" w:cstheme="minorHAnsi"/>
          <w:b/>
          <w:bCs/>
          <w:sz w:val="24"/>
          <w:szCs w:val="24"/>
          <w:lang w:eastAsia="ar-SA"/>
        </w:rPr>
      </w:pPr>
    </w:p>
    <w:p w14:paraId="289CF990" w14:textId="77777777" w:rsidR="00C341CD" w:rsidRPr="008549D6" w:rsidRDefault="00C341CD" w:rsidP="004E162F">
      <w:pPr>
        <w:suppressAutoHyphens/>
        <w:spacing w:before="120" w:after="0" w:line="240" w:lineRule="auto"/>
        <w:contextualSpacing/>
        <w:jc w:val="both"/>
        <w:rPr>
          <w:rFonts w:asciiTheme="minorHAnsi" w:hAnsiTheme="minorHAnsi" w:cstheme="minorHAnsi"/>
          <w:bCs/>
          <w:sz w:val="24"/>
          <w:szCs w:val="24"/>
          <w:lang w:eastAsia="ar-SA"/>
        </w:rPr>
      </w:pPr>
      <w:r w:rsidRPr="008549D6">
        <w:rPr>
          <w:rFonts w:asciiTheme="minorHAnsi" w:hAnsiTheme="minorHAnsi" w:cstheme="minorHAnsi"/>
          <w:bCs/>
          <w:sz w:val="24"/>
          <w:szCs w:val="24"/>
          <w:lang w:eastAsia="ar-SA"/>
        </w:rPr>
        <w:t>a</w:t>
      </w:r>
    </w:p>
    <w:p w14:paraId="05E98220" w14:textId="32D64923" w:rsidR="004075C6" w:rsidRPr="008549D6" w:rsidRDefault="0048061C" w:rsidP="004E162F">
      <w:pPr>
        <w:suppressAutoHyphens/>
        <w:spacing w:after="0" w:line="240" w:lineRule="auto"/>
        <w:rPr>
          <w:rFonts w:asciiTheme="minorHAnsi" w:hAnsiTheme="minorHAnsi" w:cstheme="minorHAnsi"/>
          <w:b/>
          <w:sz w:val="24"/>
          <w:szCs w:val="24"/>
          <w:lang w:eastAsia="ar-SA"/>
        </w:rPr>
      </w:pPr>
      <w:r>
        <w:rPr>
          <w:rFonts w:asciiTheme="minorHAnsi" w:hAnsiTheme="minorHAnsi" w:cstheme="minorHAnsi"/>
          <w:b/>
          <w:sz w:val="24"/>
          <w:szCs w:val="24"/>
          <w:lang w:eastAsia="ar-SA"/>
        </w:rPr>
        <w:t>Kulturní a informační služby města Přerova</w:t>
      </w:r>
    </w:p>
    <w:p w14:paraId="6A31BB93" w14:textId="5C1F7C4D" w:rsidR="004075C6" w:rsidRPr="008549D6" w:rsidRDefault="004075C6" w:rsidP="004E162F">
      <w:pPr>
        <w:suppressAutoHyphens/>
        <w:spacing w:after="0" w:line="240" w:lineRule="auto"/>
        <w:rPr>
          <w:rFonts w:asciiTheme="minorHAnsi" w:hAnsiTheme="minorHAnsi" w:cstheme="minorHAnsi"/>
          <w:bCs/>
          <w:sz w:val="24"/>
          <w:szCs w:val="24"/>
          <w:lang w:eastAsia="ar-SA"/>
        </w:rPr>
      </w:pPr>
      <w:r w:rsidRPr="008549D6">
        <w:rPr>
          <w:rFonts w:asciiTheme="minorHAnsi" w:hAnsiTheme="minorHAnsi" w:cstheme="minorHAnsi"/>
          <w:bCs/>
          <w:sz w:val="24"/>
          <w:szCs w:val="24"/>
          <w:lang w:eastAsia="ar-SA"/>
        </w:rPr>
        <w:t xml:space="preserve">Se sídlem: </w:t>
      </w:r>
      <w:r w:rsidR="0048061C">
        <w:rPr>
          <w:rFonts w:asciiTheme="minorHAnsi" w:hAnsiTheme="minorHAnsi" w:cstheme="minorHAnsi"/>
          <w:bCs/>
          <w:sz w:val="24"/>
          <w:szCs w:val="24"/>
          <w:lang w:eastAsia="ar-SA"/>
        </w:rPr>
        <w:t>Náměstí T.</w:t>
      </w:r>
      <w:r w:rsidR="0086697E">
        <w:rPr>
          <w:rFonts w:asciiTheme="minorHAnsi" w:hAnsiTheme="minorHAnsi" w:cstheme="minorHAnsi"/>
          <w:bCs/>
          <w:sz w:val="24"/>
          <w:szCs w:val="24"/>
          <w:lang w:eastAsia="ar-SA"/>
        </w:rPr>
        <w:t xml:space="preserve"> </w:t>
      </w:r>
      <w:r w:rsidR="0048061C">
        <w:rPr>
          <w:rFonts w:asciiTheme="minorHAnsi" w:hAnsiTheme="minorHAnsi" w:cstheme="minorHAnsi"/>
          <w:bCs/>
          <w:sz w:val="24"/>
          <w:szCs w:val="24"/>
          <w:lang w:eastAsia="ar-SA"/>
        </w:rPr>
        <w:t>G. Masaryka 8, 750 02, Přerov</w:t>
      </w:r>
    </w:p>
    <w:p w14:paraId="10F5DED9" w14:textId="54AF0C30" w:rsidR="004075C6" w:rsidRPr="008549D6" w:rsidRDefault="004075C6" w:rsidP="004E162F">
      <w:pPr>
        <w:suppressAutoHyphens/>
        <w:spacing w:after="0" w:line="240" w:lineRule="auto"/>
        <w:rPr>
          <w:rFonts w:asciiTheme="minorHAnsi" w:hAnsiTheme="minorHAnsi" w:cstheme="minorHAnsi"/>
          <w:bCs/>
          <w:sz w:val="24"/>
          <w:szCs w:val="24"/>
          <w:lang w:eastAsia="ar-SA"/>
        </w:rPr>
      </w:pPr>
      <w:r w:rsidRPr="008549D6">
        <w:rPr>
          <w:rFonts w:asciiTheme="minorHAnsi" w:hAnsiTheme="minorHAnsi" w:cstheme="minorHAnsi"/>
          <w:bCs/>
          <w:sz w:val="24"/>
          <w:szCs w:val="24"/>
          <w:lang w:eastAsia="ar-SA"/>
        </w:rPr>
        <w:t>Zastoupená:</w:t>
      </w:r>
      <w:r w:rsidR="0048061C">
        <w:rPr>
          <w:rFonts w:asciiTheme="minorHAnsi" w:hAnsiTheme="minorHAnsi" w:cstheme="minorHAnsi"/>
          <w:bCs/>
          <w:sz w:val="24"/>
          <w:szCs w:val="24"/>
          <w:lang w:eastAsia="ar-SA"/>
        </w:rPr>
        <w:t xml:space="preserve"> </w:t>
      </w:r>
      <w:proofErr w:type="gramStart"/>
      <w:r w:rsidR="006B07ED">
        <w:rPr>
          <w:rFonts w:asciiTheme="minorHAnsi" w:hAnsiTheme="minorHAnsi" w:cstheme="minorHAnsi"/>
          <w:bCs/>
          <w:sz w:val="24"/>
          <w:szCs w:val="24"/>
          <w:lang w:eastAsia="ar-SA"/>
        </w:rPr>
        <w:t>XXXXXXXXXXXXXXXXX</w:t>
      </w:r>
      <w:r w:rsidR="0048061C">
        <w:rPr>
          <w:rFonts w:asciiTheme="minorHAnsi" w:hAnsiTheme="minorHAnsi" w:cstheme="minorHAnsi"/>
          <w:bCs/>
          <w:sz w:val="24"/>
          <w:szCs w:val="24"/>
          <w:lang w:eastAsia="ar-SA"/>
        </w:rPr>
        <w:t xml:space="preserve"> - ředitelem</w:t>
      </w:r>
      <w:proofErr w:type="gramEnd"/>
    </w:p>
    <w:p w14:paraId="4372D6F7" w14:textId="37252D55" w:rsidR="004075C6" w:rsidRPr="008549D6" w:rsidRDefault="004075C6" w:rsidP="004E162F">
      <w:pPr>
        <w:suppressAutoHyphens/>
        <w:spacing w:after="0" w:line="240" w:lineRule="auto"/>
        <w:rPr>
          <w:rFonts w:asciiTheme="minorHAnsi" w:hAnsiTheme="minorHAnsi" w:cstheme="minorHAnsi"/>
          <w:bCs/>
          <w:sz w:val="24"/>
          <w:szCs w:val="24"/>
          <w:lang w:eastAsia="ar-SA"/>
        </w:rPr>
      </w:pPr>
      <w:r w:rsidRPr="008549D6">
        <w:rPr>
          <w:rFonts w:asciiTheme="minorHAnsi" w:hAnsiTheme="minorHAnsi" w:cstheme="minorHAnsi"/>
          <w:bCs/>
          <w:sz w:val="24"/>
          <w:szCs w:val="24"/>
          <w:lang w:eastAsia="ar-SA"/>
        </w:rPr>
        <w:t xml:space="preserve">IČ: </w:t>
      </w:r>
      <w:r w:rsidR="0048061C">
        <w:rPr>
          <w:rFonts w:asciiTheme="minorHAnsi" w:hAnsiTheme="minorHAnsi" w:cstheme="minorHAnsi"/>
          <w:bCs/>
          <w:sz w:val="24"/>
          <w:szCs w:val="24"/>
          <w:lang w:eastAsia="ar-SA"/>
        </w:rPr>
        <w:t>451 80 512</w:t>
      </w:r>
      <w:r w:rsidRPr="008549D6">
        <w:rPr>
          <w:rFonts w:asciiTheme="minorHAnsi" w:hAnsiTheme="minorHAnsi" w:cstheme="minorHAnsi"/>
          <w:bCs/>
          <w:sz w:val="24"/>
          <w:szCs w:val="24"/>
          <w:lang w:eastAsia="ar-SA"/>
        </w:rPr>
        <w:t xml:space="preserve">, DIČ: CZ </w:t>
      </w:r>
      <w:r w:rsidR="0048061C">
        <w:rPr>
          <w:rFonts w:asciiTheme="minorHAnsi" w:hAnsiTheme="minorHAnsi" w:cstheme="minorHAnsi"/>
          <w:bCs/>
          <w:sz w:val="24"/>
          <w:szCs w:val="24"/>
          <w:lang w:eastAsia="ar-SA"/>
        </w:rPr>
        <w:t>45180512</w:t>
      </w:r>
    </w:p>
    <w:p w14:paraId="4A21E29E" w14:textId="741AC9FB" w:rsidR="004075C6" w:rsidRPr="008549D6" w:rsidRDefault="004075C6" w:rsidP="004E162F">
      <w:pPr>
        <w:suppressAutoHyphens/>
        <w:spacing w:after="0" w:line="240" w:lineRule="auto"/>
        <w:rPr>
          <w:rFonts w:asciiTheme="minorHAnsi" w:hAnsiTheme="minorHAnsi" w:cstheme="minorHAnsi"/>
          <w:sz w:val="24"/>
          <w:szCs w:val="24"/>
        </w:rPr>
      </w:pPr>
      <w:r w:rsidRPr="008549D6">
        <w:rPr>
          <w:rFonts w:asciiTheme="minorHAnsi" w:hAnsiTheme="minorHAnsi" w:cstheme="minorHAnsi"/>
          <w:bCs/>
          <w:sz w:val="24"/>
          <w:szCs w:val="24"/>
        </w:rPr>
        <w:t>Bankovní spojení: [</w:t>
      </w:r>
      <w:r w:rsidR="00B74BC7">
        <w:rPr>
          <w:rFonts w:asciiTheme="minorHAnsi" w:hAnsiTheme="minorHAnsi" w:cstheme="minorHAnsi"/>
          <w:bCs/>
          <w:sz w:val="24"/>
          <w:szCs w:val="24"/>
        </w:rPr>
        <w:t xml:space="preserve">Česká spořitelna </w:t>
      </w:r>
      <w:proofErr w:type="spellStart"/>
      <w:r w:rsidR="00B74BC7">
        <w:rPr>
          <w:rFonts w:asciiTheme="minorHAnsi" w:hAnsiTheme="minorHAnsi" w:cstheme="minorHAnsi"/>
          <w:bCs/>
          <w:sz w:val="24"/>
          <w:szCs w:val="24"/>
        </w:rPr>
        <w:t>a.</w:t>
      </w:r>
      <w:proofErr w:type="gramStart"/>
      <w:r w:rsidR="00B74BC7">
        <w:rPr>
          <w:rFonts w:asciiTheme="minorHAnsi" w:hAnsiTheme="minorHAnsi" w:cstheme="minorHAnsi"/>
          <w:bCs/>
          <w:sz w:val="24"/>
          <w:szCs w:val="24"/>
        </w:rPr>
        <w:t>s.pobočka</w:t>
      </w:r>
      <w:proofErr w:type="spellEnd"/>
      <w:proofErr w:type="gramEnd"/>
      <w:r w:rsidR="00B74BC7">
        <w:rPr>
          <w:rFonts w:asciiTheme="minorHAnsi" w:hAnsiTheme="minorHAnsi" w:cstheme="minorHAnsi"/>
          <w:bCs/>
          <w:sz w:val="24"/>
          <w:szCs w:val="24"/>
        </w:rPr>
        <w:t xml:space="preserve"> Přerov</w:t>
      </w:r>
      <w:r w:rsidRPr="008549D6">
        <w:rPr>
          <w:rFonts w:asciiTheme="minorHAnsi" w:hAnsiTheme="minorHAnsi" w:cstheme="minorHAnsi"/>
          <w:bCs/>
          <w:sz w:val="24"/>
          <w:szCs w:val="24"/>
        </w:rPr>
        <w:t>, číslo účtu:</w:t>
      </w:r>
      <w:r w:rsidR="00B74BC7">
        <w:rPr>
          <w:rFonts w:asciiTheme="minorHAnsi" w:hAnsiTheme="minorHAnsi" w:cstheme="minorHAnsi"/>
          <w:bCs/>
          <w:sz w:val="24"/>
          <w:szCs w:val="24"/>
        </w:rPr>
        <w:t xml:space="preserve"> 1882080309/0800</w:t>
      </w:r>
    </w:p>
    <w:p w14:paraId="59C7F8AB" w14:textId="614D9A2A" w:rsidR="00C341CD" w:rsidRPr="008549D6" w:rsidRDefault="00C341CD" w:rsidP="004E162F">
      <w:pPr>
        <w:suppressAutoHyphens/>
        <w:spacing w:before="120" w:after="0" w:line="240" w:lineRule="auto"/>
        <w:contextualSpacing/>
        <w:jc w:val="both"/>
        <w:rPr>
          <w:rFonts w:asciiTheme="minorHAnsi" w:hAnsiTheme="minorHAnsi" w:cstheme="minorHAnsi"/>
          <w:bCs/>
          <w:i/>
          <w:sz w:val="24"/>
          <w:szCs w:val="24"/>
          <w:lang w:eastAsia="ar-SA"/>
        </w:rPr>
      </w:pPr>
      <w:r w:rsidRPr="008549D6">
        <w:rPr>
          <w:rFonts w:asciiTheme="minorHAnsi" w:hAnsiTheme="minorHAnsi" w:cstheme="minorHAnsi"/>
          <w:bCs/>
          <w:i/>
          <w:sz w:val="24"/>
          <w:szCs w:val="24"/>
          <w:lang w:eastAsia="ar-SA"/>
        </w:rPr>
        <w:t>na straně druhé (dále jen „</w:t>
      </w:r>
      <w:r w:rsidRPr="008549D6">
        <w:rPr>
          <w:rFonts w:asciiTheme="minorHAnsi" w:hAnsiTheme="minorHAnsi" w:cstheme="minorHAnsi"/>
          <w:b/>
          <w:bCs/>
          <w:i/>
          <w:sz w:val="24"/>
          <w:szCs w:val="24"/>
          <w:lang w:eastAsia="ar-SA"/>
        </w:rPr>
        <w:t>Pořadatel</w:t>
      </w:r>
      <w:r w:rsidRPr="008549D6">
        <w:rPr>
          <w:rFonts w:asciiTheme="minorHAnsi" w:hAnsiTheme="minorHAnsi" w:cstheme="minorHAnsi"/>
          <w:bCs/>
          <w:i/>
          <w:sz w:val="24"/>
          <w:szCs w:val="24"/>
          <w:lang w:eastAsia="ar-SA"/>
        </w:rPr>
        <w:t>“)</w:t>
      </w:r>
    </w:p>
    <w:p w14:paraId="59BF138F" w14:textId="77777777" w:rsidR="00617F1F" w:rsidRPr="008549D6" w:rsidRDefault="00617F1F" w:rsidP="004E162F">
      <w:pPr>
        <w:suppressAutoHyphens/>
        <w:spacing w:before="120" w:after="0" w:line="240" w:lineRule="auto"/>
        <w:contextualSpacing/>
        <w:jc w:val="both"/>
        <w:rPr>
          <w:rFonts w:asciiTheme="minorHAnsi" w:hAnsiTheme="minorHAnsi" w:cstheme="minorHAnsi"/>
          <w:bCs/>
          <w:i/>
          <w:sz w:val="24"/>
          <w:szCs w:val="24"/>
          <w:lang w:eastAsia="ar-SA"/>
        </w:rPr>
      </w:pPr>
    </w:p>
    <w:p w14:paraId="38868B35" w14:textId="77777777" w:rsidR="004075C6" w:rsidRPr="008549D6" w:rsidRDefault="004075C6" w:rsidP="004E162F">
      <w:pPr>
        <w:suppressAutoHyphens/>
        <w:spacing w:before="120" w:after="0" w:line="240" w:lineRule="auto"/>
        <w:contextualSpacing/>
        <w:rPr>
          <w:rFonts w:asciiTheme="minorHAnsi" w:hAnsiTheme="minorHAnsi" w:cstheme="minorHAnsi"/>
          <w:bCs/>
          <w:iCs/>
          <w:sz w:val="24"/>
          <w:szCs w:val="24"/>
          <w:lang w:eastAsia="ar-SA"/>
        </w:rPr>
      </w:pPr>
      <w:r w:rsidRPr="008549D6">
        <w:rPr>
          <w:rFonts w:asciiTheme="minorHAnsi" w:hAnsiTheme="minorHAnsi" w:cstheme="minorHAnsi"/>
          <w:bCs/>
          <w:iCs/>
          <w:sz w:val="24"/>
          <w:szCs w:val="24"/>
          <w:lang w:eastAsia="ar-SA"/>
        </w:rPr>
        <w:t>(Agentura a Pořadatel dále společně jen „</w:t>
      </w:r>
      <w:r w:rsidRPr="008549D6">
        <w:rPr>
          <w:rFonts w:asciiTheme="minorHAnsi" w:hAnsiTheme="minorHAnsi" w:cstheme="minorHAnsi"/>
          <w:b/>
          <w:iCs/>
          <w:sz w:val="24"/>
          <w:szCs w:val="24"/>
          <w:lang w:eastAsia="ar-SA"/>
        </w:rPr>
        <w:t>Smluvní strany</w:t>
      </w:r>
      <w:r w:rsidRPr="008549D6">
        <w:rPr>
          <w:rFonts w:asciiTheme="minorHAnsi" w:hAnsiTheme="minorHAnsi" w:cstheme="minorHAnsi"/>
          <w:bCs/>
          <w:iCs/>
          <w:sz w:val="24"/>
          <w:szCs w:val="24"/>
          <w:lang w:eastAsia="ar-SA"/>
        </w:rPr>
        <w:t>“)</w:t>
      </w:r>
    </w:p>
    <w:p w14:paraId="125E3CCE" w14:textId="77777777" w:rsidR="00286A73" w:rsidRPr="008549D6" w:rsidRDefault="00286A73" w:rsidP="004E162F">
      <w:pPr>
        <w:suppressAutoHyphens/>
        <w:spacing w:before="120" w:after="0" w:line="240" w:lineRule="auto"/>
        <w:contextualSpacing/>
        <w:jc w:val="both"/>
        <w:rPr>
          <w:rFonts w:asciiTheme="minorHAnsi" w:hAnsiTheme="minorHAnsi" w:cstheme="minorHAnsi"/>
          <w:bCs/>
          <w:i/>
          <w:sz w:val="24"/>
          <w:szCs w:val="24"/>
          <w:lang w:eastAsia="ar-SA"/>
        </w:rPr>
      </w:pPr>
    </w:p>
    <w:p w14:paraId="444F54DF" w14:textId="77777777" w:rsidR="00C341CD" w:rsidRPr="004E162F" w:rsidRDefault="00C341CD" w:rsidP="004E162F">
      <w:pPr>
        <w:suppressAutoHyphens/>
        <w:spacing w:before="120" w:after="0" w:line="240" w:lineRule="auto"/>
        <w:ind w:left="2124" w:hanging="2124"/>
        <w:contextualSpacing/>
        <w:jc w:val="center"/>
        <w:rPr>
          <w:rFonts w:asciiTheme="minorHAnsi" w:hAnsiTheme="minorHAnsi" w:cstheme="minorHAnsi"/>
          <w:b/>
          <w:color w:val="000000"/>
          <w:sz w:val="24"/>
          <w:szCs w:val="20"/>
          <w:lang w:eastAsia="ar-SA"/>
        </w:rPr>
      </w:pPr>
      <w:r w:rsidRPr="004E162F">
        <w:rPr>
          <w:rFonts w:asciiTheme="minorHAnsi" w:hAnsiTheme="minorHAnsi" w:cstheme="minorHAnsi"/>
          <w:b/>
          <w:color w:val="000000"/>
          <w:sz w:val="24"/>
          <w:szCs w:val="20"/>
          <w:lang w:eastAsia="ar-SA"/>
        </w:rPr>
        <w:t>I.</w:t>
      </w:r>
    </w:p>
    <w:p w14:paraId="3277C508" w14:textId="77777777" w:rsidR="00C341CD" w:rsidRPr="004E162F"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4E162F">
        <w:rPr>
          <w:rFonts w:asciiTheme="minorHAnsi" w:hAnsiTheme="minorHAnsi" w:cstheme="minorHAnsi"/>
          <w:b/>
          <w:sz w:val="24"/>
          <w:szCs w:val="20"/>
          <w:lang w:eastAsia="ar-SA"/>
        </w:rPr>
        <w:t>Předmět smlouvy</w:t>
      </w:r>
    </w:p>
    <w:p w14:paraId="37CE8B77" w14:textId="77777777" w:rsidR="00617F1F" w:rsidRPr="004075C6" w:rsidRDefault="00617F1F" w:rsidP="004E162F">
      <w:pPr>
        <w:suppressAutoHyphens/>
        <w:spacing w:before="120" w:after="0" w:line="240" w:lineRule="auto"/>
        <w:contextualSpacing/>
        <w:jc w:val="center"/>
        <w:rPr>
          <w:rFonts w:asciiTheme="minorHAnsi" w:hAnsiTheme="minorHAnsi" w:cstheme="minorHAnsi"/>
          <w:b/>
          <w:sz w:val="24"/>
          <w:szCs w:val="20"/>
          <w:lang w:eastAsia="ar-SA"/>
        </w:rPr>
      </w:pPr>
    </w:p>
    <w:p w14:paraId="657F6999" w14:textId="03691ECC" w:rsidR="00135147" w:rsidRPr="008549D6" w:rsidRDefault="00135147" w:rsidP="004E162F">
      <w:pPr>
        <w:numPr>
          <w:ilvl w:val="0"/>
          <w:numId w:val="10"/>
        </w:numPr>
        <w:suppressAutoHyphens/>
        <w:spacing w:before="120" w:after="0" w:line="240" w:lineRule="auto"/>
        <w:contextualSpacing/>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Předmětem této smlouvy je závazek Agentury sjednat pro Pořadatele koncertní vystoupení (umělecký výkon) na koncertě popsaném v odst. 2 tohoto </w:t>
      </w:r>
      <w:proofErr w:type="gramStart"/>
      <w:r w:rsidRPr="008549D6">
        <w:rPr>
          <w:rFonts w:asciiTheme="minorHAnsi" w:hAnsiTheme="minorHAnsi" w:cstheme="minorHAnsi"/>
          <w:sz w:val="24"/>
          <w:lang w:eastAsia="ar-SA"/>
        </w:rPr>
        <w:t xml:space="preserve">článku </w:t>
      </w:r>
      <w:r w:rsidR="0086697E" w:rsidRPr="008549D6">
        <w:rPr>
          <w:rFonts w:asciiTheme="minorHAnsi" w:hAnsiTheme="minorHAnsi" w:cstheme="minorHAnsi"/>
          <w:sz w:val="24"/>
          <w:lang w:eastAsia="ar-SA"/>
        </w:rPr>
        <w:t xml:space="preserve"> </w:t>
      </w:r>
      <w:r w:rsidR="0086697E">
        <w:rPr>
          <w:rFonts w:asciiTheme="minorHAnsi" w:hAnsiTheme="minorHAnsi" w:cstheme="minorHAnsi"/>
          <w:sz w:val="24"/>
          <w:lang w:eastAsia="ar-SA"/>
        </w:rPr>
        <w:t>(</w:t>
      </w:r>
      <w:proofErr w:type="gramEnd"/>
      <w:r w:rsidR="0086697E">
        <w:rPr>
          <w:rFonts w:asciiTheme="minorHAnsi" w:hAnsiTheme="minorHAnsi" w:cstheme="minorHAnsi"/>
          <w:sz w:val="24"/>
          <w:lang w:eastAsia="ar-SA"/>
        </w:rPr>
        <w:t>dále také jen „Koncertní vystoupení“)</w:t>
      </w:r>
      <w:r w:rsidRPr="008549D6">
        <w:rPr>
          <w:rFonts w:asciiTheme="minorHAnsi" w:hAnsiTheme="minorHAnsi" w:cstheme="minorHAnsi"/>
          <w:sz w:val="24"/>
          <w:lang w:eastAsia="ar-SA"/>
        </w:rPr>
        <w:t>a závazek Pořadatele uhradit za toto Agentuře  sjednanou cenu.</w:t>
      </w:r>
    </w:p>
    <w:p w14:paraId="683C7CA1" w14:textId="3220AFEF" w:rsidR="0086697E" w:rsidRDefault="00383DEF" w:rsidP="0086697E">
      <w:pPr>
        <w:pStyle w:val="Odstavecseseznamem"/>
        <w:numPr>
          <w:ilvl w:val="0"/>
          <w:numId w:val="6"/>
        </w:numPr>
        <w:suppressAutoHyphens/>
        <w:spacing w:before="120" w:after="0" w:line="240" w:lineRule="auto"/>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Atributy </w:t>
      </w:r>
      <w:r w:rsidR="0086697E">
        <w:rPr>
          <w:rFonts w:asciiTheme="minorHAnsi" w:hAnsiTheme="minorHAnsi" w:cstheme="minorHAnsi"/>
          <w:sz w:val="24"/>
          <w:lang w:eastAsia="ar-SA"/>
        </w:rPr>
        <w:t>K</w:t>
      </w:r>
      <w:r w:rsidRPr="008549D6">
        <w:rPr>
          <w:rFonts w:asciiTheme="minorHAnsi" w:hAnsiTheme="minorHAnsi" w:cstheme="minorHAnsi"/>
          <w:sz w:val="24"/>
          <w:lang w:eastAsia="ar-SA"/>
        </w:rPr>
        <w:t>oncertního vystoupení</w:t>
      </w:r>
      <w:r w:rsidR="00421473" w:rsidRPr="008549D6">
        <w:rPr>
          <w:rFonts w:asciiTheme="minorHAnsi" w:hAnsiTheme="minorHAnsi" w:cstheme="minorHAnsi"/>
          <w:sz w:val="24"/>
          <w:lang w:eastAsia="ar-SA"/>
        </w:rPr>
        <w:t>:</w:t>
      </w:r>
    </w:p>
    <w:p w14:paraId="5DAF875C" w14:textId="59B0A1D0" w:rsidR="0086697E" w:rsidRPr="0086697E" w:rsidRDefault="0086697E" w:rsidP="0086697E">
      <w:pPr>
        <w:numPr>
          <w:ilvl w:val="0"/>
          <w:numId w:val="11"/>
        </w:numPr>
        <w:tabs>
          <w:tab w:val="left" w:pos="720"/>
          <w:tab w:val="center" w:pos="4536"/>
          <w:tab w:val="right" w:pos="9072"/>
        </w:tabs>
        <w:suppressAutoHyphens/>
        <w:spacing w:before="120" w:after="0" w:line="240" w:lineRule="auto"/>
        <w:contextualSpacing/>
        <w:jc w:val="both"/>
        <w:rPr>
          <w:rFonts w:asciiTheme="minorHAnsi" w:hAnsiTheme="minorHAnsi" w:cstheme="minorHAnsi"/>
          <w:sz w:val="24"/>
          <w:lang w:eastAsia="ar-SA"/>
        </w:rPr>
      </w:pPr>
      <w:r w:rsidRPr="0086697E">
        <w:rPr>
          <w:rFonts w:asciiTheme="minorHAnsi" w:hAnsiTheme="minorHAnsi" w:cstheme="minorHAnsi"/>
          <w:sz w:val="24"/>
          <w:lang w:eastAsia="ar-SA"/>
        </w:rPr>
        <w:t>Pavel</w:t>
      </w:r>
      <w:r w:rsidRPr="0086697E">
        <w:rPr>
          <w:rFonts w:asciiTheme="minorHAnsi" w:hAnsiTheme="minorHAnsi" w:cstheme="minorHAnsi"/>
          <w:b/>
          <w:sz w:val="24"/>
          <w:lang w:eastAsia="ar-SA"/>
        </w:rPr>
        <w:t xml:space="preserve"> Šporcl – PAGANINIANA, </w:t>
      </w:r>
      <w:proofErr w:type="spellStart"/>
      <w:proofErr w:type="gramStart"/>
      <w:r w:rsidRPr="0086697E">
        <w:rPr>
          <w:rFonts w:asciiTheme="minorHAnsi" w:hAnsiTheme="minorHAnsi" w:cstheme="minorHAnsi"/>
          <w:b/>
          <w:sz w:val="24"/>
          <w:lang w:eastAsia="ar-SA"/>
        </w:rPr>
        <w:t>Generali</w:t>
      </w:r>
      <w:proofErr w:type="spellEnd"/>
      <w:r w:rsidRPr="0086697E">
        <w:rPr>
          <w:rFonts w:asciiTheme="minorHAnsi" w:hAnsiTheme="minorHAnsi" w:cstheme="minorHAnsi"/>
          <w:b/>
          <w:sz w:val="24"/>
          <w:lang w:eastAsia="ar-SA"/>
        </w:rPr>
        <w:t xml:space="preserve"> - Česká</w:t>
      </w:r>
      <w:proofErr w:type="gramEnd"/>
      <w:r w:rsidRPr="0086697E">
        <w:rPr>
          <w:rFonts w:asciiTheme="minorHAnsi" w:hAnsiTheme="minorHAnsi" w:cstheme="minorHAnsi"/>
          <w:b/>
          <w:sz w:val="24"/>
          <w:lang w:eastAsia="ar-SA"/>
        </w:rPr>
        <w:t xml:space="preserve"> pojišťovna - Tour 2021</w:t>
      </w:r>
    </w:p>
    <w:p w14:paraId="31E8C9B0" w14:textId="77777777" w:rsidR="0086697E" w:rsidRPr="00780A57" w:rsidRDefault="0086697E" w:rsidP="0086697E">
      <w:pPr>
        <w:pStyle w:val="Odstavecseseznamem"/>
        <w:tabs>
          <w:tab w:val="left" w:pos="720"/>
          <w:tab w:val="center" w:pos="4536"/>
          <w:tab w:val="right" w:pos="9072"/>
        </w:tabs>
        <w:suppressAutoHyphens/>
        <w:spacing w:after="0" w:line="240" w:lineRule="auto"/>
        <w:jc w:val="both"/>
        <w:rPr>
          <w:rFonts w:asciiTheme="minorHAnsi" w:hAnsiTheme="minorHAnsi" w:cstheme="minorHAnsi"/>
          <w:i/>
          <w:sz w:val="24"/>
          <w:lang w:eastAsia="ar-SA"/>
        </w:rPr>
      </w:pPr>
      <w:r w:rsidRPr="00780A57">
        <w:rPr>
          <w:rFonts w:asciiTheme="minorHAnsi" w:hAnsiTheme="minorHAnsi" w:cstheme="minorHAnsi"/>
          <w:i/>
          <w:sz w:val="24"/>
          <w:lang w:eastAsia="ar-SA"/>
        </w:rPr>
        <w:t>"Mount Everest houslového repertoáru"</w:t>
      </w:r>
    </w:p>
    <w:p w14:paraId="4A8E22AE" w14:textId="77777777" w:rsidR="0086697E" w:rsidRPr="0019028C" w:rsidRDefault="0086697E" w:rsidP="0086697E">
      <w:pPr>
        <w:tabs>
          <w:tab w:val="left" w:pos="720"/>
          <w:tab w:val="center" w:pos="4536"/>
          <w:tab w:val="right" w:pos="9072"/>
        </w:tabs>
        <w:suppressAutoHyphens/>
        <w:spacing w:after="0" w:line="240" w:lineRule="auto"/>
        <w:ind w:left="720"/>
        <w:contextualSpacing/>
        <w:jc w:val="both"/>
        <w:rPr>
          <w:rFonts w:asciiTheme="minorHAnsi" w:hAnsiTheme="minorHAnsi" w:cstheme="minorHAnsi"/>
          <w:sz w:val="24"/>
          <w:lang w:eastAsia="ar-SA"/>
        </w:rPr>
      </w:pPr>
      <w:r w:rsidRPr="0019028C">
        <w:rPr>
          <w:rFonts w:asciiTheme="minorHAnsi" w:hAnsiTheme="minorHAnsi" w:cstheme="minorHAnsi"/>
          <w:sz w:val="24"/>
          <w:lang w:eastAsia="ar-SA"/>
        </w:rPr>
        <w:t>host koncertu</w:t>
      </w:r>
      <w:r>
        <w:rPr>
          <w:rFonts w:asciiTheme="minorHAnsi" w:hAnsiTheme="minorHAnsi" w:cstheme="minorHAnsi"/>
          <w:sz w:val="24"/>
          <w:lang w:eastAsia="ar-SA"/>
        </w:rPr>
        <w:t xml:space="preserve">: </w:t>
      </w:r>
      <w:r w:rsidRPr="0019028C">
        <w:rPr>
          <w:rFonts w:asciiTheme="minorHAnsi" w:hAnsiTheme="minorHAnsi" w:cstheme="minorHAnsi"/>
          <w:sz w:val="24"/>
          <w:lang w:eastAsia="ar-SA"/>
        </w:rPr>
        <w:t>Lukáš Sommer / kytara</w:t>
      </w:r>
    </w:p>
    <w:p w14:paraId="78D694A8" w14:textId="6604A2FF" w:rsidR="00C341CD" w:rsidRPr="008549D6" w:rsidRDefault="00F81EDB" w:rsidP="004E162F">
      <w:pPr>
        <w:numPr>
          <w:ilvl w:val="0"/>
          <w:numId w:val="11"/>
        </w:numPr>
        <w:tabs>
          <w:tab w:val="left" w:pos="720"/>
          <w:tab w:val="center" w:pos="4536"/>
          <w:tab w:val="right" w:pos="9072"/>
        </w:tabs>
        <w:suppressAutoHyphens/>
        <w:spacing w:before="120" w:after="0" w:line="240" w:lineRule="auto"/>
        <w:contextualSpacing/>
        <w:jc w:val="both"/>
        <w:rPr>
          <w:rFonts w:asciiTheme="minorHAnsi" w:hAnsiTheme="minorHAnsi" w:cstheme="minorHAnsi"/>
          <w:sz w:val="24"/>
          <w:lang w:eastAsia="ar-SA"/>
        </w:rPr>
      </w:pPr>
      <w:r w:rsidRPr="008549D6">
        <w:rPr>
          <w:rFonts w:asciiTheme="minorHAnsi" w:hAnsiTheme="minorHAnsi" w:cstheme="minorHAnsi"/>
          <w:sz w:val="24"/>
          <w:lang w:eastAsia="ar-SA"/>
        </w:rPr>
        <w:t>místo</w:t>
      </w:r>
      <w:r w:rsidR="00383DEF" w:rsidRPr="008549D6">
        <w:rPr>
          <w:rFonts w:asciiTheme="minorHAnsi" w:hAnsiTheme="minorHAnsi" w:cstheme="minorHAnsi"/>
          <w:sz w:val="24"/>
          <w:lang w:eastAsia="ar-SA"/>
        </w:rPr>
        <w:t xml:space="preserve"> konání: </w:t>
      </w:r>
      <w:r w:rsidR="0048061C">
        <w:rPr>
          <w:rFonts w:asciiTheme="minorHAnsi" w:hAnsiTheme="minorHAnsi" w:cstheme="minorHAnsi"/>
          <w:bCs/>
          <w:sz w:val="24"/>
          <w:szCs w:val="24"/>
        </w:rPr>
        <w:t xml:space="preserve">Městský dům </w:t>
      </w:r>
    </w:p>
    <w:p w14:paraId="5B11F295" w14:textId="5DAAC27A" w:rsidR="00C341CD" w:rsidRPr="008549D6" w:rsidRDefault="00C341CD" w:rsidP="004E162F">
      <w:pPr>
        <w:numPr>
          <w:ilvl w:val="0"/>
          <w:numId w:val="11"/>
        </w:numPr>
        <w:tabs>
          <w:tab w:val="left" w:pos="720"/>
          <w:tab w:val="center" w:pos="4536"/>
          <w:tab w:val="right" w:pos="9072"/>
        </w:tabs>
        <w:suppressAutoHyphens/>
        <w:spacing w:before="120" w:after="0" w:line="240" w:lineRule="auto"/>
        <w:contextualSpacing/>
        <w:jc w:val="both"/>
        <w:rPr>
          <w:rFonts w:asciiTheme="minorHAnsi" w:hAnsiTheme="minorHAnsi" w:cstheme="minorHAnsi"/>
          <w:sz w:val="24"/>
          <w:lang w:eastAsia="ar-SA"/>
        </w:rPr>
      </w:pPr>
      <w:r w:rsidRPr="008549D6">
        <w:rPr>
          <w:rFonts w:asciiTheme="minorHAnsi" w:hAnsiTheme="minorHAnsi" w:cstheme="minorHAnsi"/>
          <w:sz w:val="24"/>
          <w:lang w:eastAsia="ar-SA"/>
        </w:rPr>
        <w:t>datum kon</w:t>
      </w:r>
      <w:r w:rsidR="00383DEF" w:rsidRPr="008549D6">
        <w:rPr>
          <w:rFonts w:asciiTheme="minorHAnsi" w:hAnsiTheme="minorHAnsi" w:cstheme="minorHAnsi"/>
          <w:sz w:val="24"/>
          <w:lang w:eastAsia="ar-SA"/>
        </w:rPr>
        <w:t xml:space="preserve">ání: </w:t>
      </w:r>
      <w:r w:rsidR="0048061C">
        <w:rPr>
          <w:rFonts w:asciiTheme="minorHAnsi" w:hAnsiTheme="minorHAnsi" w:cstheme="minorHAnsi"/>
          <w:bCs/>
          <w:sz w:val="24"/>
          <w:szCs w:val="24"/>
        </w:rPr>
        <w:t>29.</w:t>
      </w:r>
      <w:r w:rsidR="0086697E">
        <w:rPr>
          <w:rFonts w:asciiTheme="minorHAnsi" w:hAnsiTheme="minorHAnsi" w:cstheme="minorHAnsi"/>
          <w:bCs/>
          <w:sz w:val="24"/>
          <w:szCs w:val="24"/>
        </w:rPr>
        <w:t xml:space="preserve"> </w:t>
      </w:r>
      <w:r w:rsidR="0048061C">
        <w:rPr>
          <w:rFonts w:asciiTheme="minorHAnsi" w:hAnsiTheme="minorHAnsi" w:cstheme="minorHAnsi"/>
          <w:bCs/>
          <w:sz w:val="24"/>
          <w:szCs w:val="24"/>
        </w:rPr>
        <w:t>9.</w:t>
      </w:r>
      <w:r w:rsidR="0086697E">
        <w:rPr>
          <w:rFonts w:asciiTheme="minorHAnsi" w:hAnsiTheme="minorHAnsi" w:cstheme="minorHAnsi"/>
          <w:bCs/>
          <w:sz w:val="24"/>
          <w:szCs w:val="24"/>
        </w:rPr>
        <w:t xml:space="preserve"> </w:t>
      </w:r>
      <w:r w:rsidR="0048061C">
        <w:rPr>
          <w:rFonts w:asciiTheme="minorHAnsi" w:hAnsiTheme="minorHAnsi" w:cstheme="minorHAnsi"/>
          <w:bCs/>
          <w:sz w:val="24"/>
          <w:szCs w:val="24"/>
        </w:rPr>
        <w:t>2021</w:t>
      </w:r>
    </w:p>
    <w:p w14:paraId="5A941A37" w14:textId="64474B39" w:rsidR="00C341CD" w:rsidRPr="008549D6" w:rsidRDefault="00C341CD" w:rsidP="004E162F">
      <w:pPr>
        <w:numPr>
          <w:ilvl w:val="0"/>
          <w:numId w:val="11"/>
        </w:numPr>
        <w:tabs>
          <w:tab w:val="left" w:pos="720"/>
          <w:tab w:val="center" w:pos="4536"/>
          <w:tab w:val="right" w:pos="9072"/>
        </w:tabs>
        <w:suppressAutoHyphens/>
        <w:spacing w:before="120" w:after="0" w:line="240" w:lineRule="auto"/>
        <w:contextualSpacing/>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čas konání: </w:t>
      </w:r>
      <w:r w:rsidR="0048061C">
        <w:rPr>
          <w:rFonts w:asciiTheme="minorHAnsi" w:hAnsiTheme="minorHAnsi" w:cstheme="minorHAnsi"/>
          <w:bCs/>
          <w:sz w:val="24"/>
          <w:szCs w:val="24"/>
        </w:rPr>
        <w:t>19</w:t>
      </w:r>
      <w:r w:rsidR="0086697E">
        <w:rPr>
          <w:rFonts w:asciiTheme="minorHAnsi" w:hAnsiTheme="minorHAnsi" w:cstheme="minorHAnsi"/>
          <w:bCs/>
          <w:sz w:val="24"/>
          <w:szCs w:val="24"/>
        </w:rPr>
        <w:t>:0</w:t>
      </w:r>
      <w:r w:rsidR="0048061C">
        <w:rPr>
          <w:rFonts w:asciiTheme="minorHAnsi" w:hAnsiTheme="minorHAnsi" w:cstheme="minorHAnsi"/>
          <w:bCs/>
          <w:sz w:val="24"/>
          <w:szCs w:val="24"/>
        </w:rPr>
        <w:t>0</w:t>
      </w:r>
    </w:p>
    <w:p w14:paraId="34F5E80F" w14:textId="246AA616" w:rsidR="004075C6" w:rsidRPr="008549D6"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délka vystoupení: </w:t>
      </w:r>
      <w:r w:rsidR="0086697E">
        <w:rPr>
          <w:rFonts w:asciiTheme="minorHAnsi" w:hAnsiTheme="minorHAnsi" w:cstheme="minorHAnsi"/>
          <w:bCs/>
          <w:sz w:val="24"/>
          <w:lang w:eastAsia="ar-SA"/>
        </w:rPr>
        <w:t>cca 70 min</w:t>
      </w:r>
    </w:p>
    <w:p w14:paraId="63C1CBF1" w14:textId="77777777" w:rsidR="0086697E" w:rsidRPr="008549D6" w:rsidRDefault="0086697E" w:rsidP="0086697E">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sz w:val="24"/>
          <w:lang w:eastAsia="ar-SA"/>
        </w:rPr>
      </w:pPr>
      <w:r w:rsidRPr="008549D6">
        <w:rPr>
          <w:rFonts w:asciiTheme="minorHAnsi" w:hAnsiTheme="minorHAnsi" w:cstheme="minorHAnsi"/>
          <w:bCs/>
          <w:sz w:val="24"/>
          <w:lang w:eastAsia="ar-SA"/>
        </w:rPr>
        <w:lastRenderedPageBreak/>
        <w:t xml:space="preserve">program: </w:t>
      </w:r>
      <w:proofErr w:type="spellStart"/>
      <w:r>
        <w:rPr>
          <w:rFonts w:asciiTheme="minorHAnsi" w:hAnsiTheme="minorHAnsi" w:cstheme="minorHAnsi"/>
          <w:bCs/>
          <w:sz w:val="24"/>
          <w:lang w:eastAsia="ar-SA"/>
        </w:rPr>
        <w:t>Paganiniana</w:t>
      </w:r>
      <w:proofErr w:type="spellEnd"/>
      <w:r>
        <w:rPr>
          <w:rFonts w:asciiTheme="minorHAnsi" w:hAnsiTheme="minorHAnsi" w:cstheme="minorHAnsi"/>
          <w:bCs/>
          <w:sz w:val="24"/>
          <w:lang w:eastAsia="ar-SA"/>
        </w:rPr>
        <w:t xml:space="preserve"> – v rámci stejnojmenného koncertního turné</w:t>
      </w:r>
    </w:p>
    <w:p w14:paraId="1CB9C36E" w14:textId="77777777" w:rsidR="0086697E" w:rsidRPr="008549D6" w:rsidRDefault="0086697E" w:rsidP="0086697E">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sz w:val="24"/>
          <w:lang w:eastAsia="ar-SA"/>
        </w:rPr>
      </w:pPr>
      <w:r w:rsidRPr="008549D6">
        <w:rPr>
          <w:rFonts w:asciiTheme="minorHAnsi" w:hAnsiTheme="minorHAnsi" w:cstheme="minorHAnsi"/>
          <w:bCs/>
          <w:sz w:val="24"/>
          <w:lang w:eastAsia="ar-SA"/>
        </w:rPr>
        <w:t xml:space="preserve">přestávka: </w:t>
      </w:r>
      <w:r>
        <w:rPr>
          <w:rFonts w:asciiTheme="minorHAnsi" w:hAnsiTheme="minorHAnsi" w:cstheme="minorHAnsi"/>
          <w:bCs/>
          <w:sz w:val="24"/>
          <w:lang w:eastAsia="ar-SA"/>
        </w:rPr>
        <w:t>bez přestávky</w:t>
      </w:r>
    </w:p>
    <w:p w14:paraId="26219334" w14:textId="5FED84F3" w:rsidR="004075C6" w:rsidRPr="008549D6"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webové stránky Pořadatele: </w:t>
      </w:r>
      <w:r w:rsidR="0048061C">
        <w:rPr>
          <w:rFonts w:asciiTheme="minorHAnsi" w:hAnsiTheme="minorHAnsi" w:cstheme="minorHAnsi"/>
          <w:bCs/>
          <w:sz w:val="24"/>
          <w:lang w:eastAsia="ar-SA"/>
        </w:rPr>
        <w:t>www.mdprerov.cz</w:t>
      </w:r>
    </w:p>
    <w:p w14:paraId="7118EF8E" w14:textId="01C03730" w:rsidR="004075C6" w:rsidRPr="008549D6"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sz w:val="24"/>
          <w:lang w:eastAsia="ar-SA"/>
        </w:rPr>
      </w:pPr>
      <w:r w:rsidRPr="008549D6">
        <w:rPr>
          <w:rFonts w:asciiTheme="minorHAnsi" w:hAnsiTheme="minorHAnsi" w:cstheme="minorHAnsi"/>
          <w:bCs/>
          <w:sz w:val="24"/>
          <w:lang w:eastAsia="ar-SA"/>
        </w:rPr>
        <w:t xml:space="preserve">místo předprodeje vstupenek: </w:t>
      </w:r>
      <w:r w:rsidR="0048061C" w:rsidRPr="0048061C">
        <w:rPr>
          <w:b/>
          <w:bCs/>
        </w:rPr>
        <w:t>Městské informační centrum</w:t>
      </w:r>
    </w:p>
    <w:p w14:paraId="64AB073B" w14:textId="6EC01773" w:rsidR="004075C6" w:rsidRPr="008549D6" w:rsidRDefault="004075C6" w:rsidP="004E162F">
      <w:pPr>
        <w:pStyle w:val="Odstavecseseznamem"/>
        <w:numPr>
          <w:ilvl w:val="0"/>
          <w:numId w:val="11"/>
        </w:numPr>
        <w:tabs>
          <w:tab w:val="left" w:pos="720"/>
          <w:tab w:val="center" w:pos="4536"/>
          <w:tab w:val="right" w:pos="9072"/>
        </w:tabs>
        <w:suppressAutoHyphens/>
        <w:spacing w:after="0" w:line="240" w:lineRule="auto"/>
        <w:ind w:left="714" w:hanging="357"/>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kontaktní osoba Pořadatele v místě konání: </w:t>
      </w:r>
      <w:r w:rsidR="006B07ED">
        <w:rPr>
          <w:rFonts w:asciiTheme="minorHAnsi" w:hAnsiTheme="minorHAnsi" w:cstheme="minorHAnsi"/>
          <w:bCs/>
          <w:sz w:val="24"/>
          <w:lang w:eastAsia="ar-SA"/>
        </w:rPr>
        <w:t>XXXXXXXXXXXX</w:t>
      </w:r>
      <w:r w:rsidR="0048061C">
        <w:rPr>
          <w:rFonts w:asciiTheme="minorHAnsi" w:hAnsiTheme="minorHAnsi" w:cstheme="minorHAnsi"/>
          <w:bCs/>
          <w:sz w:val="24"/>
          <w:lang w:eastAsia="ar-SA"/>
        </w:rPr>
        <w:t>, vedoucí programového oddělení</w:t>
      </w:r>
      <w:r w:rsidRPr="008549D6">
        <w:rPr>
          <w:rFonts w:asciiTheme="minorHAnsi" w:hAnsiTheme="minorHAnsi" w:cstheme="minorHAnsi"/>
          <w:sz w:val="24"/>
          <w:lang w:eastAsia="ar-SA"/>
        </w:rPr>
        <w:t xml:space="preserve">, tel: </w:t>
      </w:r>
      <w:r w:rsidR="006B07ED">
        <w:rPr>
          <w:rFonts w:asciiTheme="minorHAnsi" w:hAnsiTheme="minorHAnsi" w:cstheme="minorHAnsi"/>
          <w:bCs/>
          <w:sz w:val="24"/>
          <w:lang w:eastAsia="ar-SA"/>
        </w:rPr>
        <w:t>XXXXXXXXXXXX</w:t>
      </w:r>
      <w:r w:rsidRPr="008549D6">
        <w:rPr>
          <w:rFonts w:asciiTheme="minorHAnsi" w:hAnsiTheme="minorHAnsi" w:cstheme="minorHAnsi"/>
          <w:sz w:val="24"/>
          <w:lang w:eastAsia="ar-SA"/>
        </w:rPr>
        <w:t xml:space="preserve">, e-mail: </w:t>
      </w:r>
      <w:r w:rsidR="0048061C">
        <w:rPr>
          <w:rFonts w:asciiTheme="minorHAnsi" w:hAnsiTheme="minorHAnsi" w:cstheme="minorHAnsi"/>
          <w:bCs/>
          <w:sz w:val="24"/>
          <w:lang w:eastAsia="ar-SA"/>
        </w:rPr>
        <w:t>program@kis-prerov.cz</w:t>
      </w:r>
    </w:p>
    <w:p w14:paraId="08F02E46" w14:textId="384D244E" w:rsidR="0073796A" w:rsidRPr="008549D6" w:rsidRDefault="004075C6" w:rsidP="004E162F">
      <w:pPr>
        <w:numPr>
          <w:ilvl w:val="0"/>
          <w:numId w:val="11"/>
        </w:numPr>
        <w:tabs>
          <w:tab w:val="left" w:pos="720"/>
          <w:tab w:val="center" w:pos="4536"/>
          <w:tab w:val="right" w:pos="9072"/>
        </w:tabs>
        <w:suppressAutoHyphens/>
        <w:snapToGrid w:val="0"/>
        <w:spacing w:after="0" w:line="240" w:lineRule="auto"/>
        <w:ind w:left="714" w:hanging="357"/>
        <w:contextualSpacing/>
        <w:jc w:val="both"/>
        <w:rPr>
          <w:rFonts w:asciiTheme="minorHAnsi" w:hAnsiTheme="minorHAnsi" w:cstheme="minorHAnsi"/>
          <w:sz w:val="24"/>
        </w:rPr>
      </w:pPr>
      <w:r w:rsidRPr="008549D6">
        <w:rPr>
          <w:rFonts w:asciiTheme="minorHAnsi" w:hAnsiTheme="minorHAnsi" w:cstheme="minorHAnsi"/>
          <w:sz w:val="24"/>
          <w:lang w:eastAsia="ar-SA"/>
        </w:rPr>
        <w:t xml:space="preserve">zkouška: </w:t>
      </w:r>
      <w:r w:rsidR="0086697E">
        <w:rPr>
          <w:rFonts w:asciiTheme="minorHAnsi" w:hAnsiTheme="minorHAnsi" w:cstheme="minorHAnsi"/>
          <w:sz w:val="24"/>
          <w:lang w:eastAsia="ar-SA"/>
        </w:rPr>
        <w:t>hodinu</w:t>
      </w:r>
      <w:r w:rsidRPr="008549D6">
        <w:rPr>
          <w:rFonts w:asciiTheme="minorHAnsi" w:hAnsiTheme="minorHAnsi" w:cstheme="minorHAnsi"/>
          <w:sz w:val="24"/>
          <w:lang w:eastAsia="ar-SA"/>
        </w:rPr>
        <w:t xml:space="preserve"> před začátkem vystoupení</w:t>
      </w:r>
    </w:p>
    <w:p w14:paraId="51CD5808" w14:textId="0CD9CF3C" w:rsidR="00C341CD" w:rsidRPr="008549D6" w:rsidRDefault="00C341CD" w:rsidP="004E162F">
      <w:pPr>
        <w:suppressAutoHyphens/>
        <w:spacing w:before="60" w:after="0" w:line="240" w:lineRule="auto"/>
        <w:ind w:left="357" w:hanging="357"/>
        <w:jc w:val="both"/>
        <w:rPr>
          <w:rFonts w:asciiTheme="minorHAnsi" w:hAnsiTheme="minorHAnsi" w:cstheme="minorHAnsi"/>
          <w:sz w:val="24"/>
          <w:lang w:eastAsia="ar-SA"/>
        </w:rPr>
      </w:pPr>
      <w:r w:rsidRPr="008549D6">
        <w:rPr>
          <w:rFonts w:asciiTheme="minorHAnsi" w:hAnsiTheme="minorHAnsi" w:cstheme="minorHAnsi"/>
          <w:sz w:val="24"/>
          <w:lang w:eastAsia="ar-SA"/>
        </w:rPr>
        <w:t>Pořadatel ani Umělec nejsou oprávně</w:t>
      </w:r>
      <w:r w:rsidR="0086697E">
        <w:rPr>
          <w:rFonts w:asciiTheme="minorHAnsi" w:hAnsiTheme="minorHAnsi" w:cstheme="minorHAnsi"/>
          <w:sz w:val="24"/>
          <w:lang w:eastAsia="ar-SA"/>
        </w:rPr>
        <w:t>ni jednostranně měnit atributy K</w:t>
      </w:r>
      <w:r w:rsidRPr="008549D6">
        <w:rPr>
          <w:rFonts w:asciiTheme="minorHAnsi" w:hAnsiTheme="minorHAnsi" w:cstheme="minorHAnsi"/>
          <w:sz w:val="24"/>
          <w:lang w:eastAsia="ar-SA"/>
        </w:rPr>
        <w:t>oncertního vystoupení.</w:t>
      </w:r>
    </w:p>
    <w:p w14:paraId="749797C4" w14:textId="77777777" w:rsidR="004075C6" w:rsidRPr="008549D6" w:rsidRDefault="004075C6" w:rsidP="004E162F">
      <w:pPr>
        <w:tabs>
          <w:tab w:val="left" w:pos="895"/>
        </w:tabs>
        <w:suppressAutoHyphens/>
        <w:spacing w:before="120" w:after="0" w:line="240" w:lineRule="auto"/>
        <w:contextualSpacing/>
        <w:jc w:val="center"/>
        <w:rPr>
          <w:rFonts w:asciiTheme="minorHAnsi" w:hAnsiTheme="minorHAnsi" w:cstheme="minorHAnsi"/>
          <w:b/>
          <w:color w:val="000000"/>
          <w:sz w:val="24"/>
          <w:lang w:eastAsia="ar-SA"/>
        </w:rPr>
      </w:pPr>
    </w:p>
    <w:p w14:paraId="70556621" w14:textId="5A511B77" w:rsidR="00C341CD" w:rsidRPr="004075C6" w:rsidRDefault="00C341CD" w:rsidP="004E162F">
      <w:pPr>
        <w:tabs>
          <w:tab w:val="left" w:pos="895"/>
        </w:tabs>
        <w:suppressAutoHyphens/>
        <w:spacing w:before="120" w:after="0" w:line="240" w:lineRule="auto"/>
        <w:contextualSpacing/>
        <w:jc w:val="center"/>
        <w:rPr>
          <w:rFonts w:asciiTheme="minorHAnsi" w:hAnsiTheme="minorHAnsi" w:cstheme="minorHAnsi"/>
          <w:b/>
          <w:color w:val="000000"/>
          <w:lang w:eastAsia="ar-SA"/>
        </w:rPr>
      </w:pPr>
      <w:r w:rsidRPr="004075C6">
        <w:rPr>
          <w:rFonts w:asciiTheme="minorHAnsi" w:hAnsiTheme="minorHAnsi" w:cstheme="minorHAnsi"/>
          <w:b/>
          <w:color w:val="000000"/>
          <w:lang w:eastAsia="ar-SA"/>
        </w:rPr>
        <w:t>II.</w:t>
      </w:r>
    </w:p>
    <w:p w14:paraId="73F168C5" w14:textId="04446515" w:rsidR="00617F1F" w:rsidRPr="004075C6" w:rsidRDefault="00C341CD" w:rsidP="004E162F">
      <w:pPr>
        <w:tabs>
          <w:tab w:val="left" w:pos="895"/>
        </w:tabs>
        <w:suppressAutoHyphens/>
        <w:spacing w:before="120" w:after="0" w:line="240" w:lineRule="auto"/>
        <w:contextualSpacing/>
        <w:jc w:val="center"/>
        <w:rPr>
          <w:rFonts w:asciiTheme="minorHAnsi" w:hAnsiTheme="minorHAnsi" w:cstheme="minorHAnsi"/>
          <w:b/>
          <w:color w:val="000000"/>
          <w:sz w:val="24"/>
          <w:szCs w:val="24"/>
          <w:lang w:eastAsia="ar-SA"/>
        </w:rPr>
      </w:pPr>
      <w:r w:rsidRPr="004075C6">
        <w:rPr>
          <w:rFonts w:asciiTheme="minorHAnsi" w:hAnsiTheme="minorHAnsi" w:cstheme="minorHAnsi"/>
          <w:b/>
          <w:color w:val="000000"/>
          <w:sz w:val="24"/>
          <w:szCs w:val="24"/>
          <w:lang w:eastAsia="ar-SA"/>
        </w:rPr>
        <w:t>Cena, platební a finanční podmínky</w:t>
      </w:r>
    </w:p>
    <w:p w14:paraId="7115035F" w14:textId="4299E718" w:rsidR="0073796A" w:rsidRDefault="00C341CD" w:rsidP="004E162F">
      <w:pPr>
        <w:numPr>
          <w:ilvl w:val="0"/>
          <w:numId w:val="2"/>
        </w:numPr>
        <w:tabs>
          <w:tab w:val="left" w:pos="930"/>
        </w:tabs>
        <w:suppressAutoHyphens/>
        <w:spacing w:before="120" w:after="0" w:line="240" w:lineRule="auto"/>
        <w:jc w:val="both"/>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Smluvní strany si sjednaly, že cena (odměna) Umělce za k</w:t>
      </w:r>
      <w:r w:rsidR="00383DEF" w:rsidRPr="008549D6">
        <w:rPr>
          <w:rFonts w:asciiTheme="minorHAnsi" w:hAnsiTheme="minorHAnsi" w:cstheme="minorHAnsi"/>
          <w:color w:val="000000"/>
          <w:sz w:val="24"/>
          <w:szCs w:val="24"/>
          <w:lang w:eastAsia="ar-SA"/>
        </w:rPr>
        <w:t xml:space="preserve">oncertní vystoupení </w:t>
      </w:r>
      <w:r w:rsidR="0048061C">
        <w:rPr>
          <w:rFonts w:asciiTheme="minorHAnsi" w:hAnsiTheme="minorHAnsi" w:cstheme="minorHAnsi"/>
          <w:color w:val="000000"/>
          <w:sz w:val="24"/>
          <w:szCs w:val="24"/>
          <w:lang w:eastAsia="ar-SA"/>
        </w:rPr>
        <w:t xml:space="preserve">bude sjednána na základě </w:t>
      </w:r>
      <w:r w:rsidR="004A7354">
        <w:rPr>
          <w:rFonts w:asciiTheme="minorHAnsi" w:hAnsiTheme="minorHAnsi" w:cstheme="minorHAnsi"/>
          <w:color w:val="000000"/>
          <w:sz w:val="24"/>
          <w:szCs w:val="24"/>
          <w:lang w:eastAsia="ar-SA"/>
        </w:rPr>
        <w:t xml:space="preserve">prodeje </w:t>
      </w:r>
      <w:proofErr w:type="gramStart"/>
      <w:r w:rsidR="004A7354">
        <w:rPr>
          <w:rFonts w:asciiTheme="minorHAnsi" w:hAnsiTheme="minorHAnsi" w:cstheme="minorHAnsi"/>
          <w:color w:val="000000"/>
          <w:sz w:val="24"/>
          <w:szCs w:val="24"/>
          <w:lang w:eastAsia="ar-SA"/>
        </w:rPr>
        <w:t>vstupenek</w:t>
      </w:r>
      <w:proofErr w:type="gramEnd"/>
      <w:r w:rsidR="0048061C">
        <w:rPr>
          <w:rFonts w:asciiTheme="minorHAnsi" w:hAnsiTheme="minorHAnsi" w:cstheme="minorHAnsi"/>
          <w:color w:val="000000"/>
          <w:sz w:val="24"/>
          <w:szCs w:val="24"/>
          <w:lang w:eastAsia="ar-SA"/>
        </w:rPr>
        <w:t xml:space="preserve"> </w:t>
      </w:r>
      <w:r w:rsidR="0086697E">
        <w:rPr>
          <w:rFonts w:asciiTheme="minorHAnsi" w:hAnsiTheme="minorHAnsi" w:cstheme="minorHAnsi"/>
          <w:color w:val="000000"/>
          <w:sz w:val="24"/>
          <w:szCs w:val="24"/>
          <w:lang w:eastAsia="ar-SA"/>
        </w:rPr>
        <w:t xml:space="preserve">a to v procentech 70:30 (Umělec: Pořadatel) </w:t>
      </w:r>
      <w:r w:rsidR="00A63AE5" w:rsidRPr="008549D6">
        <w:rPr>
          <w:rFonts w:asciiTheme="minorHAnsi" w:hAnsiTheme="minorHAnsi" w:cstheme="minorHAnsi"/>
          <w:color w:val="000000"/>
          <w:sz w:val="24"/>
          <w:szCs w:val="24"/>
          <w:lang w:eastAsia="ar-SA"/>
        </w:rPr>
        <w:t>(dále jen „</w:t>
      </w:r>
      <w:r w:rsidR="00A63AE5" w:rsidRPr="008549D6">
        <w:rPr>
          <w:rFonts w:asciiTheme="minorHAnsi" w:hAnsiTheme="minorHAnsi" w:cstheme="minorHAnsi"/>
          <w:b/>
          <w:color w:val="000000"/>
          <w:sz w:val="24"/>
          <w:szCs w:val="24"/>
          <w:lang w:eastAsia="ar-SA"/>
        </w:rPr>
        <w:t>Odměna</w:t>
      </w:r>
      <w:r w:rsidR="00A63AE5" w:rsidRPr="008549D6">
        <w:rPr>
          <w:rFonts w:asciiTheme="minorHAnsi" w:hAnsiTheme="minorHAnsi" w:cstheme="minorHAnsi"/>
          <w:color w:val="000000"/>
          <w:sz w:val="24"/>
          <w:szCs w:val="24"/>
          <w:lang w:eastAsia="ar-SA"/>
        </w:rPr>
        <w:t>“).</w:t>
      </w:r>
      <w:r w:rsidR="004A7354">
        <w:rPr>
          <w:rFonts w:asciiTheme="minorHAnsi" w:hAnsiTheme="minorHAnsi" w:cstheme="minorHAnsi"/>
          <w:color w:val="000000"/>
          <w:sz w:val="24"/>
          <w:szCs w:val="24"/>
          <w:lang w:eastAsia="ar-SA"/>
        </w:rPr>
        <w:t xml:space="preserve"> Agentura vystaví fakturu na částku, která bude vypočítána podle tržby za prodané vstupenky. </w:t>
      </w:r>
    </w:p>
    <w:p w14:paraId="4CDDA5B1" w14:textId="7FD6A86A" w:rsidR="000C3748" w:rsidRPr="008549D6" w:rsidRDefault="004A7354" w:rsidP="000C3748">
      <w:pPr>
        <w:numPr>
          <w:ilvl w:val="0"/>
          <w:numId w:val="2"/>
        </w:numPr>
        <w:tabs>
          <w:tab w:val="left" w:pos="930"/>
        </w:tabs>
        <w:suppressAutoHyphens/>
        <w:spacing w:before="120" w:after="0" w:line="240" w:lineRule="auto"/>
        <w:jc w:val="both"/>
        <w:rPr>
          <w:rFonts w:asciiTheme="minorHAnsi" w:hAnsiTheme="minorHAnsi" w:cstheme="minorHAnsi"/>
          <w:color w:val="000000"/>
          <w:sz w:val="24"/>
          <w:szCs w:val="24"/>
          <w:lang w:eastAsia="ar-SA"/>
        </w:rPr>
      </w:pPr>
      <w:r>
        <w:rPr>
          <w:rFonts w:asciiTheme="minorHAnsi" w:hAnsiTheme="minorHAnsi" w:cstheme="minorHAnsi"/>
          <w:color w:val="000000"/>
          <w:sz w:val="24"/>
          <w:szCs w:val="24"/>
          <w:lang w:eastAsia="ar-SA"/>
        </w:rPr>
        <w:t xml:space="preserve">Agentura odebírá pro </w:t>
      </w:r>
      <w:r w:rsidR="001339DA">
        <w:rPr>
          <w:rFonts w:asciiTheme="minorHAnsi" w:hAnsiTheme="minorHAnsi" w:cstheme="minorHAnsi"/>
          <w:color w:val="000000"/>
          <w:sz w:val="24"/>
          <w:szCs w:val="24"/>
          <w:lang w:eastAsia="ar-SA"/>
        </w:rPr>
        <w:t xml:space="preserve">své partnery jako partnerské plnění cca 150 ks vstupenek. </w:t>
      </w:r>
      <w:proofErr w:type="gramStart"/>
      <w:r w:rsidR="000C3748" w:rsidRPr="000C3748">
        <w:rPr>
          <w:rFonts w:asciiTheme="minorHAnsi" w:hAnsiTheme="minorHAnsi" w:cstheme="minorHAnsi"/>
          <w:color w:val="000000"/>
          <w:sz w:val="24"/>
          <w:szCs w:val="24"/>
          <w:lang w:eastAsia="ar-SA"/>
        </w:rPr>
        <w:t>50%</w:t>
      </w:r>
      <w:proofErr w:type="gramEnd"/>
      <w:r w:rsidR="000C3748" w:rsidRPr="000C3748">
        <w:rPr>
          <w:rFonts w:asciiTheme="minorHAnsi" w:hAnsiTheme="minorHAnsi" w:cstheme="minorHAnsi"/>
          <w:color w:val="000000"/>
          <w:sz w:val="24"/>
          <w:szCs w:val="24"/>
          <w:lang w:eastAsia="ar-SA"/>
        </w:rPr>
        <w:t xml:space="preserve"> </w:t>
      </w:r>
      <w:r w:rsidR="001339DA">
        <w:rPr>
          <w:rFonts w:asciiTheme="minorHAnsi" w:hAnsiTheme="minorHAnsi" w:cstheme="minorHAnsi"/>
          <w:color w:val="000000"/>
          <w:sz w:val="24"/>
          <w:szCs w:val="24"/>
          <w:lang w:eastAsia="ar-SA"/>
        </w:rPr>
        <w:t xml:space="preserve">z hodnoty </w:t>
      </w:r>
      <w:r w:rsidR="000C3748" w:rsidRPr="000C3748">
        <w:rPr>
          <w:rFonts w:asciiTheme="minorHAnsi" w:hAnsiTheme="minorHAnsi" w:cstheme="minorHAnsi"/>
          <w:color w:val="000000"/>
          <w:sz w:val="24"/>
          <w:szCs w:val="24"/>
          <w:lang w:eastAsia="ar-SA"/>
        </w:rPr>
        <w:t xml:space="preserve">odebraných vstupenek </w:t>
      </w:r>
      <w:r w:rsidR="000C3748">
        <w:rPr>
          <w:rFonts w:asciiTheme="minorHAnsi" w:hAnsiTheme="minorHAnsi" w:cstheme="minorHAnsi"/>
          <w:color w:val="000000"/>
          <w:sz w:val="24"/>
          <w:szCs w:val="24"/>
          <w:lang w:eastAsia="ar-SA"/>
        </w:rPr>
        <w:t xml:space="preserve">pro partnery koncertního turné bude </w:t>
      </w:r>
      <w:r w:rsidR="000C3748" w:rsidRPr="000C3748">
        <w:rPr>
          <w:rFonts w:asciiTheme="minorHAnsi" w:hAnsiTheme="minorHAnsi" w:cstheme="minorHAnsi"/>
          <w:color w:val="000000"/>
          <w:sz w:val="24"/>
          <w:szCs w:val="24"/>
          <w:lang w:eastAsia="ar-SA"/>
        </w:rPr>
        <w:t xml:space="preserve">bez započítání do podílu zisku, 50% </w:t>
      </w:r>
      <w:r w:rsidR="001339DA">
        <w:rPr>
          <w:rFonts w:asciiTheme="minorHAnsi" w:hAnsiTheme="minorHAnsi" w:cstheme="minorHAnsi"/>
          <w:color w:val="000000"/>
          <w:sz w:val="24"/>
          <w:szCs w:val="24"/>
          <w:lang w:eastAsia="ar-SA"/>
        </w:rPr>
        <w:t xml:space="preserve">z hodnoty </w:t>
      </w:r>
      <w:r w:rsidR="000C3748" w:rsidRPr="000C3748">
        <w:rPr>
          <w:rFonts w:asciiTheme="minorHAnsi" w:hAnsiTheme="minorHAnsi" w:cstheme="minorHAnsi"/>
          <w:color w:val="000000"/>
          <w:sz w:val="24"/>
          <w:szCs w:val="24"/>
          <w:lang w:eastAsia="ar-SA"/>
        </w:rPr>
        <w:t>odebraných vstupenek se do zisku počítá</w:t>
      </w:r>
      <w:r w:rsidR="000C3748">
        <w:rPr>
          <w:rFonts w:asciiTheme="minorHAnsi" w:hAnsiTheme="minorHAnsi" w:cstheme="minorHAnsi"/>
          <w:color w:val="000000"/>
          <w:sz w:val="24"/>
          <w:szCs w:val="24"/>
          <w:lang w:eastAsia="ar-SA"/>
        </w:rPr>
        <w:t>.</w:t>
      </w:r>
    </w:p>
    <w:p w14:paraId="5B73DE30" w14:textId="77777777" w:rsidR="0086697E" w:rsidRDefault="0086697E" w:rsidP="0086697E">
      <w:pPr>
        <w:pStyle w:val="Zkladntext31"/>
        <w:numPr>
          <w:ilvl w:val="0"/>
          <w:numId w:val="2"/>
        </w:numPr>
        <w:snapToGrid w:val="0"/>
        <w:spacing w:before="120"/>
        <w:rPr>
          <w:rFonts w:asciiTheme="minorHAnsi" w:hAnsiTheme="minorHAnsi" w:cstheme="minorHAnsi"/>
          <w:color w:val="auto"/>
          <w:szCs w:val="24"/>
        </w:rPr>
      </w:pPr>
      <w:r w:rsidRPr="008549D6">
        <w:rPr>
          <w:rFonts w:asciiTheme="minorHAnsi" w:hAnsiTheme="minorHAnsi" w:cstheme="minorHAnsi"/>
          <w:color w:val="auto"/>
          <w:szCs w:val="24"/>
        </w:rPr>
        <w:t>Agentura vystaví po uskutečnění Koncertního vystoupení fakturu na Odměnu se všemi zákonnými náležitostmi, kterou doručí Pořadateli</w:t>
      </w:r>
      <w:r>
        <w:rPr>
          <w:rFonts w:asciiTheme="minorHAnsi" w:hAnsiTheme="minorHAnsi" w:cstheme="minorHAnsi"/>
          <w:color w:val="auto"/>
          <w:szCs w:val="24"/>
        </w:rPr>
        <w:t xml:space="preserve"> elektronicky</w:t>
      </w:r>
      <w:r w:rsidRPr="008549D6">
        <w:rPr>
          <w:rFonts w:asciiTheme="minorHAnsi" w:hAnsiTheme="minorHAnsi" w:cstheme="minorHAnsi"/>
          <w:color w:val="auto"/>
          <w:szCs w:val="24"/>
        </w:rPr>
        <w:t xml:space="preserve">. Odměna bude uhrazena bezhotovostně na bankovní účet Agentury se lhůtou splatnosti nejpozději do 14 dnů ode dne doručení faktury. </w:t>
      </w:r>
    </w:p>
    <w:p w14:paraId="071FD000" w14:textId="77777777" w:rsidR="0086697E" w:rsidRPr="008549D6" w:rsidRDefault="0086697E" w:rsidP="0086697E">
      <w:pPr>
        <w:pStyle w:val="Zkladntext31"/>
        <w:numPr>
          <w:ilvl w:val="0"/>
          <w:numId w:val="2"/>
        </w:numPr>
        <w:snapToGrid w:val="0"/>
        <w:spacing w:before="120"/>
        <w:rPr>
          <w:rFonts w:asciiTheme="minorHAnsi" w:hAnsiTheme="minorHAnsi" w:cstheme="minorHAnsi"/>
          <w:color w:val="auto"/>
          <w:szCs w:val="24"/>
        </w:rPr>
      </w:pPr>
      <w:r w:rsidRPr="008549D6">
        <w:rPr>
          <w:rFonts w:asciiTheme="minorHAnsi" w:hAnsiTheme="minorHAnsi" w:cstheme="minorHAnsi"/>
          <w:color w:val="auto"/>
          <w:szCs w:val="24"/>
        </w:rPr>
        <w:t xml:space="preserve">V případě prodlení s placením Odměny sjednaly Smluvní strany smluvní pokutu ve výši 0,1% dlužné částky za každý den prodlení. </w:t>
      </w:r>
    </w:p>
    <w:p w14:paraId="0D507089" w14:textId="77777777" w:rsidR="00C341CD" w:rsidRPr="004075C6" w:rsidRDefault="00C341CD" w:rsidP="004E162F">
      <w:pPr>
        <w:tabs>
          <w:tab w:val="left" w:pos="895"/>
        </w:tabs>
        <w:suppressAutoHyphens/>
        <w:spacing w:before="120" w:after="0" w:line="240" w:lineRule="auto"/>
        <w:contextualSpacing/>
        <w:jc w:val="center"/>
        <w:rPr>
          <w:rFonts w:asciiTheme="minorHAnsi" w:hAnsiTheme="minorHAnsi" w:cstheme="minorHAnsi"/>
          <w:b/>
          <w:color w:val="000000"/>
          <w:sz w:val="24"/>
          <w:szCs w:val="24"/>
          <w:lang w:eastAsia="ar-SA"/>
        </w:rPr>
      </w:pPr>
      <w:r w:rsidRPr="004075C6">
        <w:rPr>
          <w:rFonts w:asciiTheme="minorHAnsi" w:hAnsiTheme="minorHAnsi" w:cstheme="minorHAnsi"/>
          <w:b/>
          <w:color w:val="000000"/>
          <w:sz w:val="24"/>
          <w:szCs w:val="24"/>
          <w:lang w:eastAsia="ar-SA"/>
        </w:rPr>
        <w:t>III.</w:t>
      </w:r>
    </w:p>
    <w:p w14:paraId="4A4CF25F" w14:textId="16307229" w:rsidR="00C341CD" w:rsidRPr="004075C6" w:rsidRDefault="006B1CE5" w:rsidP="004E162F">
      <w:pPr>
        <w:tabs>
          <w:tab w:val="left" w:pos="895"/>
        </w:tabs>
        <w:suppressAutoHyphens/>
        <w:spacing w:before="120" w:after="0" w:line="240" w:lineRule="auto"/>
        <w:contextualSpacing/>
        <w:jc w:val="center"/>
        <w:rPr>
          <w:rFonts w:asciiTheme="minorHAnsi" w:hAnsiTheme="minorHAnsi" w:cstheme="minorHAnsi"/>
          <w:b/>
          <w:color w:val="000000"/>
          <w:sz w:val="24"/>
          <w:szCs w:val="24"/>
          <w:lang w:eastAsia="ar-SA"/>
        </w:rPr>
      </w:pPr>
      <w:r>
        <w:rPr>
          <w:rFonts w:asciiTheme="minorHAnsi" w:hAnsiTheme="minorHAnsi" w:cstheme="minorHAnsi"/>
          <w:b/>
          <w:color w:val="000000"/>
          <w:sz w:val="24"/>
          <w:szCs w:val="24"/>
          <w:lang w:eastAsia="ar-SA"/>
        </w:rPr>
        <w:t>Povinnosti P</w:t>
      </w:r>
      <w:r w:rsidR="00C341CD" w:rsidRPr="004075C6">
        <w:rPr>
          <w:rFonts w:asciiTheme="minorHAnsi" w:hAnsiTheme="minorHAnsi" w:cstheme="minorHAnsi"/>
          <w:b/>
          <w:color w:val="000000"/>
          <w:sz w:val="24"/>
          <w:szCs w:val="24"/>
          <w:lang w:eastAsia="ar-SA"/>
        </w:rPr>
        <w:t>ořadatele</w:t>
      </w:r>
    </w:p>
    <w:p w14:paraId="275B2BD5" w14:textId="77777777" w:rsidR="00A63AE5" w:rsidRPr="008549D6" w:rsidRDefault="00C341CD" w:rsidP="004E162F">
      <w:pPr>
        <w:pStyle w:val="Zkladntext31"/>
        <w:numPr>
          <w:ilvl w:val="0"/>
          <w:numId w:val="7"/>
        </w:numPr>
        <w:spacing w:before="120"/>
        <w:contextualSpacing/>
        <w:rPr>
          <w:rFonts w:asciiTheme="minorHAnsi" w:hAnsiTheme="minorHAnsi" w:cstheme="minorHAnsi"/>
          <w:szCs w:val="24"/>
        </w:rPr>
      </w:pPr>
      <w:r w:rsidRPr="008549D6">
        <w:rPr>
          <w:rFonts w:asciiTheme="minorHAnsi" w:hAnsiTheme="minorHAnsi" w:cstheme="minorHAnsi"/>
          <w:szCs w:val="24"/>
        </w:rPr>
        <w:t xml:space="preserve">Pořadatel zajistí podmínky pro umělecké vystoupení tak, aby se konalo ve sjednaném čase a místě. Pořadatel se zaručuje, že místo konání vystoupení odpovídá kulturní povaze a charakteru vystoupení Umělce a nedojde tak ke snížení umělecké vážnosti výkonu Umělce nebo k poškození či ohrožení jeho pověsti. </w:t>
      </w:r>
    </w:p>
    <w:p w14:paraId="04FAFE8E" w14:textId="7CB213B8" w:rsidR="00C341CD" w:rsidRPr="008549D6" w:rsidRDefault="00C341CD" w:rsidP="004E162F">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sz w:val="24"/>
          <w:szCs w:val="24"/>
        </w:rPr>
      </w:pPr>
      <w:r w:rsidRPr="008549D6">
        <w:rPr>
          <w:rFonts w:asciiTheme="minorHAnsi" w:hAnsiTheme="minorHAnsi" w:cstheme="minorHAnsi"/>
          <w:sz w:val="24"/>
          <w:szCs w:val="24"/>
        </w:rPr>
        <w:t xml:space="preserve">Pořadatel je povinen v místě konání </w:t>
      </w:r>
      <w:r w:rsidR="006B1CE5" w:rsidRPr="008549D6">
        <w:rPr>
          <w:rFonts w:asciiTheme="minorHAnsi" w:hAnsiTheme="minorHAnsi" w:cstheme="minorHAnsi"/>
          <w:sz w:val="24"/>
          <w:szCs w:val="24"/>
        </w:rPr>
        <w:t xml:space="preserve">Koncertního </w:t>
      </w:r>
      <w:r w:rsidRPr="008549D6">
        <w:rPr>
          <w:rFonts w:asciiTheme="minorHAnsi" w:hAnsiTheme="minorHAnsi" w:cstheme="minorHAnsi"/>
          <w:sz w:val="24"/>
          <w:szCs w:val="24"/>
        </w:rPr>
        <w:t xml:space="preserve">vystoupení zajistit zejména: </w:t>
      </w:r>
    </w:p>
    <w:p w14:paraId="2C045179" w14:textId="1659E36A" w:rsidR="00F9428A" w:rsidRPr="008549D6" w:rsidRDefault="00F9428A" w:rsidP="004A26B4">
      <w:pPr>
        <w:pStyle w:val="Odstavecseseznamem"/>
        <w:numPr>
          <w:ilvl w:val="0"/>
          <w:numId w:val="8"/>
        </w:numPr>
        <w:suppressAutoHyphens/>
        <w:spacing w:before="120" w:after="0" w:line="240" w:lineRule="auto"/>
        <w:ind w:left="714" w:hanging="357"/>
        <w:contextualSpacing w:val="0"/>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pomoc s </w:t>
      </w:r>
      <w:r w:rsidR="0086697E" w:rsidRPr="008549D6">
        <w:rPr>
          <w:rFonts w:asciiTheme="minorHAnsi" w:hAnsiTheme="minorHAnsi" w:cstheme="minorHAnsi"/>
          <w:color w:val="000000"/>
          <w:sz w:val="24"/>
          <w:szCs w:val="24"/>
          <w:lang w:eastAsia="ar-SA"/>
        </w:rPr>
        <w:t>vyno</w:t>
      </w:r>
      <w:r w:rsidR="0086697E">
        <w:rPr>
          <w:rFonts w:asciiTheme="minorHAnsi" w:hAnsiTheme="minorHAnsi" w:cstheme="minorHAnsi"/>
          <w:color w:val="000000"/>
          <w:sz w:val="24"/>
          <w:szCs w:val="24"/>
          <w:lang w:eastAsia="ar-SA"/>
        </w:rPr>
        <w:t>š</w:t>
      </w:r>
      <w:r w:rsidR="0086697E" w:rsidRPr="008549D6">
        <w:rPr>
          <w:rFonts w:asciiTheme="minorHAnsi" w:hAnsiTheme="minorHAnsi" w:cstheme="minorHAnsi"/>
          <w:color w:val="000000"/>
          <w:sz w:val="24"/>
          <w:szCs w:val="24"/>
          <w:lang w:eastAsia="ar-SA"/>
        </w:rPr>
        <w:t>ením</w:t>
      </w:r>
      <w:r w:rsidRPr="008549D6">
        <w:rPr>
          <w:rFonts w:asciiTheme="minorHAnsi" w:hAnsiTheme="minorHAnsi" w:cstheme="minorHAnsi"/>
          <w:color w:val="000000"/>
          <w:sz w:val="24"/>
          <w:szCs w:val="24"/>
          <w:lang w:eastAsia="ar-SA"/>
        </w:rPr>
        <w:t xml:space="preserve"> </w:t>
      </w:r>
      <w:r w:rsidR="004A26B4">
        <w:rPr>
          <w:rFonts w:asciiTheme="minorHAnsi" w:hAnsiTheme="minorHAnsi" w:cstheme="minorHAnsi"/>
          <w:color w:val="000000"/>
          <w:sz w:val="24"/>
          <w:szCs w:val="24"/>
          <w:lang w:eastAsia="ar-SA"/>
        </w:rPr>
        <w:t xml:space="preserve">bannerů </w:t>
      </w:r>
      <w:r w:rsidRPr="008549D6">
        <w:rPr>
          <w:rFonts w:asciiTheme="minorHAnsi" w:hAnsiTheme="minorHAnsi" w:cstheme="minorHAnsi"/>
          <w:color w:val="000000"/>
          <w:sz w:val="24"/>
          <w:szCs w:val="24"/>
          <w:lang w:eastAsia="ar-SA"/>
        </w:rPr>
        <w:t>a věcí souvisejících s koncertem z vozu a zpět</w:t>
      </w:r>
      <w:r w:rsidR="004A26B4">
        <w:rPr>
          <w:rFonts w:asciiTheme="minorHAnsi" w:hAnsiTheme="minorHAnsi" w:cstheme="minorHAnsi"/>
          <w:color w:val="000000"/>
          <w:sz w:val="24"/>
          <w:szCs w:val="24"/>
          <w:lang w:eastAsia="ar-SA"/>
        </w:rPr>
        <w:t>, pomoc s jejich postavením a sbalením po koncertě</w:t>
      </w:r>
      <w:r w:rsidR="000857EA" w:rsidRPr="008549D6">
        <w:rPr>
          <w:rFonts w:asciiTheme="minorHAnsi" w:hAnsiTheme="minorHAnsi" w:cstheme="minorHAnsi"/>
          <w:color w:val="000000"/>
          <w:sz w:val="24"/>
          <w:szCs w:val="24"/>
          <w:lang w:eastAsia="ar-SA"/>
        </w:rPr>
        <w:t>;</w:t>
      </w:r>
    </w:p>
    <w:p w14:paraId="3CB6582A" w14:textId="761ABABE" w:rsidR="00C341CD" w:rsidRPr="004A26B4" w:rsidRDefault="00383DEF" w:rsidP="004A26B4">
      <w:pPr>
        <w:pStyle w:val="Odstavecseseznamem"/>
        <w:numPr>
          <w:ilvl w:val="0"/>
          <w:numId w:val="8"/>
        </w:numPr>
        <w:suppressAutoHyphens/>
        <w:spacing w:after="0" w:line="240" w:lineRule="auto"/>
        <w:ind w:left="714" w:hanging="357"/>
        <w:contextualSpacing w:val="0"/>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 xml:space="preserve">na pódium </w:t>
      </w:r>
      <w:r w:rsidR="004A26B4">
        <w:rPr>
          <w:rFonts w:asciiTheme="minorHAnsi" w:hAnsiTheme="minorHAnsi" w:cstheme="minorHAnsi"/>
          <w:color w:val="000000"/>
          <w:sz w:val="24"/>
          <w:szCs w:val="24"/>
          <w:lang w:eastAsia="ar-SA"/>
        </w:rPr>
        <w:t xml:space="preserve">Mikrofon na mluvené slovo a </w:t>
      </w:r>
      <w:r w:rsidR="0086697E" w:rsidRPr="004A26B4">
        <w:rPr>
          <w:rFonts w:asciiTheme="minorHAnsi" w:hAnsiTheme="minorHAnsi" w:cstheme="minorHAnsi"/>
          <w:color w:val="000000"/>
          <w:sz w:val="24"/>
          <w:szCs w:val="24"/>
          <w:lang w:eastAsia="ar-SA"/>
        </w:rPr>
        <w:t>1</w:t>
      </w:r>
      <w:r w:rsidR="00C341CD" w:rsidRPr="004A26B4">
        <w:rPr>
          <w:rFonts w:asciiTheme="minorHAnsi" w:hAnsiTheme="minorHAnsi" w:cstheme="minorHAnsi"/>
          <w:color w:val="000000"/>
          <w:sz w:val="24"/>
          <w:szCs w:val="24"/>
          <w:lang w:eastAsia="ar-SA"/>
        </w:rPr>
        <w:t xml:space="preserve"> židle pro </w:t>
      </w:r>
      <w:r w:rsidR="0086697E" w:rsidRPr="004A26B4">
        <w:rPr>
          <w:rFonts w:asciiTheme="minorHAnsi" w:hAnsiTheme="minorHAnsi" w:cstheme="minorHAnsi"/>
          <w:color w:val="000000"/>
          <w:sz w:val="24"/>
          <w:szCs w:val="24"/>
          <w:lang w:eastAsia="ar-SA"/>
        </w:rPr>
        <w:t>kytaristu</w:t>
      </w:r>
      <w:r w:rsidR="000857EA" w:rsidRPr="004A26B4">
        <w:rPr>
          <w:rFonts w:asciiTheme="minorHAnsi" w:hAnsiTheme="minorHAnsi" w:cstheme="minorHAnsi"/>
          <w:color w:val="000000"/>
          <w:sz w:val="24"/>
          <w:szCs w:val="24"/>
          <w:lang w:eastAsia="ar-SA"/>
        </w:rPr>
        <w:t>;</w:t>
      </w:r>
    </w:p>
    <w:p w14:paraId="1B931A93" w14:textId="114FBF24" w:rsidR="00C341CD" w:rsidRPr="008549D6" w:rsidRDefault="00C341CD" w:rsidP="004E162F">
      <w:pPr>
        <w:pStyle w:val="Odstavecseseznamem"/>
        <w:numPr>
          <w:ilvl w:val="0"/>
          <w:numId w:val="8"/>
        </w:numPr>
        <w:suppressAutoHyphens/>
        <w:spacing w:before="120" w:after="0" w:line="240" w:lineRule="auto"/>
        <w:jc w:val="both"/>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přístup Umělci do koncertního sálu minimálně 2 hodiny před časem konání vystoupení</w:t>
      </w:r>
      <w:r w:rsidR="000857EA" w:rsidRPr="008549D6">
        <w:rPr>
          <w:rFonts w:asciiTheme="minorHAnsi" w:hAnsiTheme="minorHAnsi" w:cstheme="minorHAnsi"/>
          <w:color w:val="000000"/>
          <w:sz w:val="24"/>
          <w:szCs w:val="24"/>
          <w:lang w:eastAsia="ar-SA"/>
        </w:rPr>
        <w:t>;</w:t>
      </w:r>
    </w:p>
    <w:p w14:paraId="756F2D53" w14:textId="6090CDF2" w:rsidR="00C341CD" w:rsidRPr="008549D6" w:rsidRDefault="000857EA" w:rsidP="004E162F">
      <w:pPr>
        <w:pStyle w:val="Odstavecseseznamem"/>
        <w:numPr>
          <w:ilvl w:val="0"/>
          <w:numId w:val="8"/>
        </w:numPr>
        <w:suppressAutoHyphens/>
        <w:spacing w:before="120" w:after="0" w:line="240" w:lineRule="auto"/>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 xml:space="preserve">dvě uzamykatelné nebo </w:t>
      </w:r>
      <w:r w:rsidR="00597414" w:rsidRPr="008549D6">
        <w:rPr>
          <w:rFonts w:asciiTheme="minorHAnsi" w:hAnsiTheme="minorHAnsi" w:cstheme="minorHAnsi"/>
          <w:color w:val="000000"/>
          <w:sz w:val="24"/>
          <w:szCs w:val="24"/>
          <w:lang w:eastAsia="ar-SA"/>
        </w:rPr>
        <w:t>hlídan</w:t>
      </w:r>
      <w:r w:rsidRPr="008549D6">
        <w:rPr>
          <w:rFonts w:asciiTheme="minorHAnsi" w:hAnsiTheme="minorHAnsi" w:cstheme="minorHAnsi"/>
          <w:color w:val="000000"/>
          <w:sz w:val="24"/>
          <w:szCs w:val="24"/>
          <w:lang w:eastAsia="ar-SA"/>
        </w:rPr>
        <w:t>é</w:t>
      </w:r>
      <w:r w:rsidR="00597414" w:rsidRPr="008549D6">
        <w:rPr>
          <w:rFonts w:asciiTheme="minorHAnsi" w:hAnsiTheme="minorHAnsi" w:cstheme="minorHAnsi"/>
          <w:color w:val="000000"/>
          <w:sz w:val="24"/>
          <w:szCs w:val="24"/>
          <w:lang w:eastAsia="ar-SA"/>
        </w:rPr>
        <w:t xml:space="preserve"> šatn</w:t>
      </w:r>
      <w:r w:rsidRPr="008549D6">
        <w:rPr>
          <w:rFonts w:asciiTheme="minorHAnsi" w:hAnsiTheme="minorHAnsi" w:cstheme="minorHAnsi"/>
          <w:color w:val="000000"/>
          <w:sz w:val="24"/>
          <w:szCs w:val="24"/>
          <w:lang w:eastAsia="ar-SA"/>
        </w:rPr>
        <w:t>y</w:t>
      </w:r>
      <w:r w:rsidR="00597414" w:rsidRPr="008549D6">
        <w:rPr>
          <w:rFonts w:asciiTheme="minorHAnsi" w:hAnsiTheme="minorHAnsi" w:cstheme="minorHAnsi"/>
          <w:color w:val="000000"/>
          <w:sz w:val="24"/>
          <w:szCs w:val="24"/>
          <w:lang w:eastAsia="ar-SA"/>
        </w:rPr>
        <w:t xml:space="preserve"> pro </w:t>
      </w:r>
      <w:r w:rsidR="0086697E">
        <w:rPr>
          <w:rFonts w:asciiTheme="minorHAnsi" w:hAnsiTheme="minorHAnsi" w:cstheme="minorHAnsi"/>
          <w:color w:val="000000"/>
          <w:sz w:val="24"/>
          <w:szCs w:val="24"/>
          <w:lang w:eastAsia="ar-SA"/>
        </w:rPr>
        <w:t>U</w:t>
      </w:r>
      <w:r w:rsidR="00597414" w:rsidRPr="008549D6">
        <w:rPr>
          <w:rFonts w:asciiTheme="minorHAnsi" w:hAnsiTheme="minorHAnsi" w:cstheme="minorHAnsi"/>
          <w:color w:val="000000"/>
          <w:sz w:val="24"/>
          <w:szCs w:val="24"/>
          <w:lang w:eastAsia="ar-SA"/>
        </w:rPr>
        <w:t>mělce</w:t>
      </w:r>
      <w:r w:rsidRPr="008549D6">
        <w:rPr>
          <w:rFonts w:asciiTheme="minorHAnsi" w:hAnsiTheme="minorHAnsi" w:cstheme="minorHAnsi"/>
          <w:color w:val="000000"/>
          <w:sz w:val="24"/>
          <w:szCs w:val="24"/>
          <w:lang w:eastAsia="ar-SA"/>
        </w:rPr>
        <w:t>;</w:t>
      </w:r>
    </w:p>
    <w:p w14:paraId="452AC4A2" w14:textId="37CCC653" w:rsidR="00C341CD" w:rsidRPr="008549D6" w:rsidRDefault="004A7354" w:rsidP="004E162F">
      <w:pPr>
        <w:pStyle w:val="Odstavecseseznamem"/>
        <w:numPr>
          <w:ilvl w:val="0"/>
          <w:numId w:val="8"/>
        </w:numPr>
        <w:suppressAutoHyphens/>
        <w:spacing w:before="120" w:after="0" w:line="240" w:lineRule="auto"/>
        <w:jc w:val="both"/>
        <w:rPr>
          <w:rFonts w:asciiTheme="minorHAnsi" w:hAnsiTheme="minorHAnsi" w:cstheme="minorHAnsi"/>
          <w:color w:val="000000"/>
          <w:sz w:val="24"/>
          <w:szCs w:val="24"/>
          <w:lang w:eastAsia="ar-SA"/>
        </w:rPr>
      </w:pPr>
      <w:r>
        <w:rPr>
          <w:rFonts w:asciiTheme="minorHAnsi" w:hAnsiTheme="minorHAnsi" w:cstheme="minorHAnsi"/>
          <w:color w:val="000000"/>
          <w:sz w:val="24"/>
          <w:szCs w:val="24"/>
          <w:lang w:eastAsia="ar-SA"/>
        </w:rPr>
        <w:t xml:space="preserve">2 </w:t>
      </w:r>
      <w:r w:rsidR="00C341CD" w:rsidRPr="008549D6">
        <w:rPr>
          <w:rFonts w:asciiTheme="minorHAnsi" w:hAnsiTheme="minorHAnsi" w:cstheme="minorHAnsi"/>
          <w:color w:val="000000"/>
          <w:sz w:val="24"/>
          <w:szCs w:val="24"/>
          <w:lang w:eastAsia="ar-SA"/>
        </w:rPr>
        <w:t>bezplatná parkovací místa v bezprostřední blízkosti místa koncertu</w:t>
      </w:r>
      <w:r w:rsidR="000857EA" w:rsidRPr="008549D6">
        <w:rPr>
          <w:rFonts w:asciiTheme="minorHAnsi" w:hAnsiTheme="minorHAnsi" w:cstheme="minorHAnsi"/>
          <w:color w:val="000000"/>
          <w:sz w:val="24"/>
          <w:szCs w:val="24"/>
          <w:lang w:eastAsia="ar-SA"/>
        </w:rPr>
        <w:t>;</w:t>
      </w:r>
    </w:p>
    <w:p w14:paraId="14C661E2" w14:textId="07ECFB4E" w:rsidR="00C341CD" w:rsidRPr="008549D6" w:rsidRDefault="000857EA" w:rsidP="004E162F">
      <w:pPr>
        <w:pStyle w:val="Odstavecseseznamem"/>
        <w:numPr>
          <w:ilvl w:val="0"/>
          <w:numId w:val="8"/>
        </w:numPr>
        <w:suppressAutoHyphens/>
        <w:spacing w:before="120" w:after="0" w:line="240" w:lineRule="auto"/>
        <w:jc w:val="both"/>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t>o</w:t>
      </w:r>
      <w:r w:rsidR="00C341CD" w:rsidRPr="008549D6">
        <w:rPr>
          <w:rFonts w:asciiTheme="minorHAnsi" w:hAnsiTheme="minorHAnsi" w:cstheme="minorHAnsi"/>
          <w:color w:val="000000"/>
          <w:sz w:val="24"/>
          <w:szCs w:val="24"/>
          <w:lang w:eastAsia="ar-SA"/>
        </w:rPr>
        <w:t>bčerstvení pro Umělce a kapelu: láhve balené, neperlivé, stolní vody, káva, čaj, obložené mísy, ovoce</w:t>
      </w:r>
      <w:r w:rsidR="00511C11" w:rsidRPr="008549D6">
        <w:rPr>
          <w:rFonts w:asciiTheme="minorHAnsi" w:hAnsiTheme="minorHAnsi" w:cstheme="minorHAnsi"/>
          <w:color w:val="000000"/>
          <w:sz w:val="24"/>
          <w:szCs w:val="24"/>
          <w:lang w:eastAsia="ar-SA"/>
        </w:rPr>
        <w:t>.</w:t>
      </w:r>
    </w:p>
    <w:p w14:paraId="530679A8" w14:textId="5AED7FF5" w:rsidR="006B1CE5" w:rsidRDefault="006B1CE5" w:rsidP="006B1CE5">
      <w:pPr>
        <w:suppressAutoHyphens/>
        <w:snapToGrid w:val="0"/>
        <w:spacing w:before="120" w:after="0" w:line="240" w:lineRule="auto"/>
        <w:ind w:left="360"/>
        <w:jc w:val="both"/>
        <w:rPr>
          <w:rFonts w:asciiTheme="minorHAnsi" w:hAnsiTheme="minorHAnsi" w:cstheme="minorHAnsi"/>
          <w:color w:val="000000"/>
          <w:sz w:val="24"/>
          <w:szCs w:val="24"/>
          <w:lang w:eastAsia="ar-SA"/>
        </w:rPr>
      </w:pPr>
      <w:r w:rsidRPr="008549D6">
        <w:rPr>
          <w:rFonts w:asciiTheme="minorHAnsi" w:hAnsiTheme="minorHAnsi" w:cstheme="minorHAnsi"/>
          <w:color w:val="000000"/>
          <w:sz w:val="24"/>
          <w:szCs w:val="24"/>
          <w:lang w:eastAsia="ar-SA"/>
        </w:rPr>
        <w:lastRenderedPageBreak/>
        <w:t>V případě porušení některého ze závazků uvedených v tomto odstavci tohoto článku nejsou Umělci povinni Koncertní vystoupení realizovat nebo jsou oprávněni okamžitě ukončit Koncertní vystoupení, aniž by tím zanikl jeho nárok na sjednanou Odměnu za vystoupení.</w:t>
      </w:r>
    </w:p>
    <w:p w14:paraId="5F0CC056" w14:textId="330E7FE2" w:rsidR="004A26B4" w:rsidRPr="008549D6" w:rsidRDefault="004A26B4" w:rsidP="004A26B4">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Agentura přiveze na koncert programy a zajistí jejich prodej.</w:t>
      </w:r>
    </w:p>
    <w:p w14:paraId="7A3D7208" w14:textId="6EE49A75" w:rsidR="006B1CE5" w:rsidRPr="008549D6" w:rsidRDefault="006B1CE5" w:rsidP="006B1CE5">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sz w:val="24"/>
          <w:szCs w:val="24"/>
        </w:rPr>
      </w:pPr>
      <w:r w:rsidRPr="008549D6">
        <w:rPr>
          <w:rFonts w:asciiTheme="minorHAnsi" w:hAnsiTheme="minorHAnsi" w:cstheme="minorHAnsi"/>
          <w:sz w:val="24"/>
          <w:szCs w:val="24"/>
        </w:rPr>
        <w:t xml:space="preserve">Pořadatel zajišťuje a odpovídá na svůj náklad za technické a bezpečnostní zabezpečení Koncertního vystoupení (např. pořadatelská služba) a ochranu zdraví a bezpečnosti Umělců a návštěvníků Koncertního vystoupení. </w:t>
      </w:r>
    </w:p>
    <w:p w14:paraId="6F1D3989" w14:textId="2DF533CA" w:rsidR="006B1CE5" w:rsidRPr="008549D6" w:rsidRDefault="006B1CE5" w:rsidP="006B1CE5">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sz w:val="24"/>
          <w:szCs w:val="24"/>
        </w:rPr>
      </w:pPr>
      <w:r w:rsidRPr="008549D6">
        <w:rPr>
          <w:rFonts w:asciiTheme="minorHAnsi" w:hAnsiTheme="minorHAnsi" w:cstheme="minorHAnsi"/>
          <w:sz w:val="24"/>
          <w:szCs w:val="24"/>
        </w:rPr>
        <w:t>Pořadatel je povinen zajistit propagaci Koncer</w:t>
      </w:r>
      <w:r w:rsidR="004A7354">
        <w:rPr>
          <w:rFonts w:asciiTheme="minorHAnsi" w:hAnsiTheme="minorHAnsi" w:cstheme="minorHAnsi"/>
          <w:sz w:val="24"/>
          <w:szCs w:val="24"/>
        </w:rPr>
        <w:t xml:space="preserve">tního vystoupení (zejm. plakáty - agentura dodá plakáty v dohodnutém </w:t>
      </w:r>
      <w:proofErr w:type="gramStart"/>
      <w:r w:rsidR="004A7354">
        <w:rPr>
          <w:rFonts w:asciiTheme="minorHAnsi" w:hAnsiTheme="minorHAnsi" w:cstheme="minorHAnsi"/>
          <w:sz w:val="24"/>
          <w:szCs w:val="24"/>
        </w:rPr>
        <w:t xml:space="preserve">časovém </w:t>
      </w:r>
      <w:r w:rsidRPr="008549D6">
        <w:rPr>
          <w:rFonts w:asciiTheme="minorHAnsi" w:hAnsiTheme="minorHAnsi" w:cstheme="minorHAnsi"/>
          <w:sz w:val="24"/>
          <w:szCs w:val="24"/>
        </w:rPr>
        <w:t xml:space="preserve"> </w:t>
      </w:r>
      <w:r w:rsidR="004A7354">
        <w:rPr>
          <w:rFonts w:asciiTheme="minorHAnsi" w:hAnsiTheme="minorHAnsi" w:cstheme="minorHAnsi"/>
          <w:sz w:val="24"/>
          <w:szCs w:val="24"/>
        </w:rPr>
        <w:t>předstihu</w:t>
      </w:r>
      <w:proofErr w:type="gramEnd"/>
      <w:r w:rsidR="004A7354">
        <w:rPr>
          <w:rFonts w:asciiTheme="minorHAnsi" w:hAnsiTheme="minorHAnsi" w:cstheme="minorHAnsi"/>
          <w:sz w:val="24"/>
          <w:szCs w:val="24"/>
        </w:rPr>
        <w:t xml:space="preserve">) </w:t>
      </w:r>
      <w:r w:rsidRPr="008549D6">
        <w:rPr>
          <w:rFonts w:asciiTheme="minorHAnsi" w:hAnsiTheme="minorHAnsi" w:cstheme="minorHAnsi"/>
          <w:sz w:val="24"/>
          <w:szCs w:val="24"/>
        </w:rPr>
        <w:t>a ostatní podpůrné prostředky pro zajištění návštěvnosti.</w:t>
      </w:r>
    </w:p>
    <w:p w14:paraId="4F353434" w14:textId="0B7B596D" w:rsidR="006B1CE5" w:rsidRPr="008549D6" w:rsidRDefault="006B1CE5" w:rsidP="006B1CE5">
      <w:pPr>
        <w:pStyle w:val="Odstavecseseznamem"/>
        <w:numPr>
          <w:ilvl w:val="0"/>
          <w:numId w:val="13"/>
        </w:numPr>
        <w:suppressAutoHyphens/>
        <w:snapToGrid w:val="0"/>
        <w:spacing w:before="120" w:after="0" w:line="240" w:lineRule="auto"/>
        <w:contextualSpacing w:val="0"/>
        <w:jc w:val="both"/>
        <w:rPr>
          <w:rFonts w:asciiTheme="minorHAnsi" w:hAnsiTheme="minorHAnsi" w:cstheme="minorHAnsi"/>
          <w:sz w:val="24"/>
          <w:szCs w:val="24"/>
          <w:lang w:eastAsia="ar-SA"/>
        </w:rPr>
      </w:pPr>
      <w:r w:rsidRPr="008549D6">
        <w:rPr>
          <w:rFonts w:asciiTheme="minorHAnsi" w:hAnsiTheme="minorHAnsi" w:cstheme="minorHAnsi"/>
          <w:sz w:val="24"/>
          <w:szCs w:val="24"/>
          <w:lang w:eastAsia="ar-SA"/>
        </w:rPr>
        <w:t xml:space="preserve">Pořadatel se zavazuje zajistit stůl k prodeji CD Umělců a případných jiných věcí souvisejících s Umělci (např. </w:t>
      </w:r>
      <w:proofErr w:type="spellStart"/>
      <w:r w:rsidRPr="008549D6">
        <w:rPr>
          <w:rFonts w:asciiTheme="minorHAnsi" w:hAnsiTheme="minorHAnsi" w:cstheme="minorHAnsi"/>
          <w:sz w:val="24"/>
          <w:szCs w:val="24"/>
          <w:lang w:eastAsia="ar-SA"/>
        </w:rPr>
        <w:t>merchandising</w:t>
      </w:r>
      <w:proofErr w:type="spellEnd"/>
      <w:r w:rsidRPr="008549D6">
        <w:rPr>
          <w:rFonts w:asciiTheme="minorHAnsi" w:hAnsiTheme="minorHAnsi" w:cstheme="minorHAnsi"/>
          <w:sz w:val="24"/>
          <w:szCs w:val="24"/>
          <w:lang w:eastAsia="ar-SA"/>
        </w:rPr>
        <w:t xml:space="preserve">) v místě konání Koncertního vystoupení. </w:t>
      </w:r>
    </w:p>
    <w:p w14:paraId="47209D69" w14:textId="77777777" w:rsidR="006B1CE5" w:rsidRPr="008549D6" w:rsidRDefault="006B1CE5" w:rsidP="006B1CE5">
      <w:pPr>
        <w:pStyle w:val="Zkladntext31"/>
        <w:numPr>
          <w:ilvl w:val="0"/>
          <w:numId w:val="13"/>
        </w:numPr>
        <w:spacing w:before="120"/>
        <w:contextualSpacing/>
        <w:rPr>
          <w:rFonts w:asciiTheme="minorHAnsi" w:hAnsiTheme="minorHAnsi" w:cstheme="minorHAnsi"/>
          <w:szCs w:val="24"/>
        </w:rPr>
      </w:pPr>
      <w:r w:rsidRPr="008549D6">
        <w:rPr>
          <w:rFonts w:asciiTheme="minorHAnsi" w:hAnsiTheme="minorHAnsi" w:cstheme="minorHAnsi"/>
          <w:szCs w:val="24"/>
        </w:rPr>
        <w:t>Pořadatel se zavazuje zajistit, že během Koncertního vystoupení Umělců nebudou pořizovány komerční obrazové, zvukové nebo obrazově-zvukové záznamy vystoupení Umělců s výjimkou případů výslovně povolených zákonem. Umělci souhlasí s pořízením fotografií a video dokumentace pro osobní či archivní účely Pořadatele.</w:t>
      </w:r>
    </w:p>
    <w:p w14:paraId="31EBA894" w14:textId="056E0AE3" w:rsidR="0086697E" w:rsidRDefault="0086697E" w:rsidP="004A7354">
      <w:pPr>
        <w:pStyle w:val="Zkladntext31"/>
        <w:numPr>
          <w:ilvl w:val="0"/>
          <w:numId w:val="13"/>
        </w:numPr>
        <w:spacing w:before="120"/>
        <w:ind w:left="357" w:hanging="357"/>
        <w:rPr>
          <w:rFonts w:asciiTheme="minorHAnsi" w:hAnsiTheme="minorHAnsi" w:cstheme="minorHAnsi"/>
          <w:szCs w:val="24"/>
        </w:rPr>
      </w:pPr>
      <w:r w:rsidRPr="00D3328E">
        <w:rPr>
          <w:rFonts w:asciiTheme="minorHAnsi" w:hAnsiTheme="minorHAnsi" w:cstheme="minorHAnsi"/>
          <w:szCs w:val="24"/>
        </w:rPr>
        <w:t xml:space="preserve">Agentura odebere </w:t>
      </w:r>
      <w:r w:rsidR="004A26B4">
        <w:rPr>
          <w:rFonts w:asciiTheme="minorHAnsi" w:hAnsiTheme="minorHAnsi" w:cstheme="minorHAnsi"/>
          <w:szCs w:val="24"/>
        </w:rPr>
        <w:t xml:space="preserve">cca </w:t>
      </w:r>
      <w:r w:rsidRPr="00D3328E">
        <w:rPr>
          <w:rFonts w:asciiTheme="minorHAnsi" w:hAnsiTheme="minorHAnsi" w:cstheme="minorHAnsi"/>
          <w:szCs w:val="24"/>
        </w:rPr>
        <w:t>1</w:t>
      </w:r>
      <w:r w:rsidR="004A26B4">
        <w:rPr>
          <w:rFonts w:asciiTheme="minorHAnsi" w:hAnsiTheme="minorHAnsi" w:cstheme="minorHAnsi"/>
          <w:szCs w:val="24"/>
        </w:rPr>
        <w:t>5</w:t>
      </w:r>
      <w:r w:rsidRPr="00D3328E">
        <w:rPr>
          <w:rFonts w:asciiTheme="minorHAnsi" w:hAnsiTheme="minorHAnsi" w:cstheme="minorHAnsi"/>
          <w:szCs w:val="24"/>
        </w:rPr>
        <w:t xml:space="preserve">0 ks vstupenek na koncert a to </w:t>
      </w:r>
      <w:proofErr w:type="gramStart"/>
      <w:r w:rsidRPr="00D3328E">
        <w:rPr>
          <w:rFonts w:asciiTheme="minorHAnsi" w:hAnsiTheme="minorHAnsi" w:cstheme="minorHAnsi"/>
          <w:szCs w:val="24"/>
        </w:rPr>
        <w:t>v  přízemí</w:t>
      </w:r>
      <w:proofErr w:type="gramEnd"/>
      <w:r w:rsidRPr="00D3328E">
        <w:rPr>
          <w:rFonts w:asciiTheme="minorHAnsi" w:hAnsiTheme="minorHAnsi" w:cstheme="minorHAnsi"/>
          <w:szCs w:val="24"/>
        </w:rPr>
        <w:t xml:space="preserve"> (1. cenová kategorie)</w:t>
      </w:r>
      <w:r w:rsidR="00CC4CFC">
        <w:rPr>
          <w:rFonts w:asciiTheme="minorHAnsi" w:hAnsiTheme="minorHAnsi" w:cstheme="minorHAnsi"/>
          <w:szCs w:val="24"/>
        </w:rPr>
        <w:t xml:space="preserve">. </w:t>
      </w:r>
      <w:r w:rsidR="004A26B4">
        <w:rPr>
          <w:rFonts w:asciiTheme="minorHAnsi" w:hAnsiTheme="minorHAnsi" w:cstheme="minorHAnsi"/>
          <w:szCs w:val="24"/>
        </w:rPr>
        <w:t>50% c</w:t>
      </w:r>
      <w:r w:rsidR="00CC4CFC">
        <w:rPr>
          <w:rFonts w:asciiTheme="minorHAnsi" w:hAnsiTheme="minorHAnsi" w:cstheme="minorHAnsi"/>
          <w:szCs w:val="24"/>
        </w:rPr>
        <w:t>en</w:t>
      </w:r>
      <w:r w:rsidR="004A26B4">
        <w:rPr>
          <w:rFonts w:asciiTheme="minorHAnsi" w:hAnsiTheme="minorHAnsi" w:cstheme="minorHAnsi"/>
          <w:szCs w:val="24"/>
        </w:rPr>
        <w:t>y</w:t>
      </w:r>
      <w:r w:rsidR="00CC4CFC">
        <w:rPr>
          <w:rFonts w:asciiTheme="minorHAnsi" w:hAnsiTheme="minorHAnsi" w:cstheme="minorHAnsi"/>
          <w:szCs w:val="24"/>
        </w:rPr>
        <w:t xml:space="preserve"> těchto vstupenek se nepočítá do procent k rozdělení honoráře.</w:t>
      </w:r>
    </w:p>
    <w:p w14:paraId="57A3446B" w14:textId="60538EB7" w:rsidR="00CC4CFC" w:rsidRPr="00D3328E" w:rsidRDefault="00CC4CFC" w:rsidP="004A7354">
      <w:pPr>
        <w:pStyle w:val="Zkladntext31"/>
        <w:numPr>
          <w:ilvl w:val="0"/>
          <w:numId w:val="13"/>
        </w:numPr>
        <w:spacing w:before="120"/>
        <w:ind w:left="357" w:hanging="357"/>
        <w:rPr>
          <w:rFonts w:asciiTheme="minorHAnsi" w:hAnsiTheme="minorHAnsi" w:cstheme="minorHAnsi"/>
          <w:szCs w:val="24"/>
        </w:rPr>
      </w:pPr>
      <w:r w:rsidRPr="00D3328E">
        <w:rPr>
          <w:rFonts w:asciiTheme="minorHAnsi" w:hAnsiTheme="minorHAnsi" w:cstheme="minorHAnsi"/>
          <w:szCs w:val="24"/>
        </w:rPr>
        <w:t>Agentura se zavazuje vypořádat s Ochranným svazem autorským pro práva k dílům hudebním veškeré povinnosti a závazky související s vystoupením. Pořadatel koncert na OSA</w:t>
      </w:r>
      <w:r w:rsidR="004A7354">
        <w:rPr>
          <w:rFonts w:asciiTheme="minorHAnsi" w:hAnsiTheme="minorHAnsi" w:cstheme="minorHAnsi"/>
          <w:szCs w:val="24"/>
        </w:rPr>
        <w:t xml:space="preserve"> </w:t>
      </w:r>
      <w:r w:rsidR="004A7354" w:rsidRPr="00D3328E">
        <w:rPr>
          <w:rFonts w:asciiTheme="minorHAnsi" w:hAnsiTheme="minorHAnsi" w:cstheme="minorHAnsi"/>
          <w:szCs w:val="24"/>
        </w:rPr>
        <w:t>nehlásí</w:t>
      </w:r>
      <w:r w:rsidRPr="00D3328E">
        <w:rPr>
          <w:rFonts w:asciiTheme="minorHAnsi" w:hAnsiTheme="minorHAnsi" w:cstheme="minorHAnsi"/>
          <w:szCs w:val="24"/>
        </w:rPr>
        <w:t>.</w:t>
      </w:r>
    </w:p>
    <w:p w14:paraId="5E53C656" w14:textId="00DB03C6" w:rsidR="00C341CD" w:rsidRPr="004075C6"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4075C6">
        <w:rPr>
          <w:rFonts w:asciiTheme="minorHAnsi" w:hAnsiTheme="minorHAnsi" w:cstheme="minorHAnsi"/>
          <w:b/>
          <w:sz w:val="24"/>
          <w:szCs w:val="20"/>
          <w:lang w:eastAsia="ar-SA"/>
        </w:rPr>
        <w:t>IV.</w:t>
      </w:r>
    </w:p>
    <w:p w14:paraId="4EECB0A0" w14:textId="1846C20C" w:rsidR="00C341CD" w:rsidRPr="004075C6"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4075C6">
        <w:rPr>
          <w:rFonts w:asciiTheme="minorHAnsi" w:hAnsiTheme="minorHAnsi" w:cstheme="minorHAnsi"/>
          <w:b/>
          <w:sz w:val="24"/>
          <w:szCs w:val="20"/>
          <w:lang w:eastAsia="ar-SA"/>
        </w:rPr>
        <w:t xml:space="preserve">Povinnosti </w:t>
      </w:r>
      <w:r w:rsidR="0073796A" w:rsidRPr="004075C6">
        <w:rPr>
          <w:rFonts w:asciiTheme="minorHAnsi" w:hAnsiTheme="minorHAnsi" w:cstheme="minorHAnsi"/>
          <w:b/>
          <w:sz w:val="24"/>
          <w:szCs w:val="20"/>
          <w:lang w:eastAsia="ar-SA"/>
        </w:rPr>
        <w:t>Agentury</w:t>
      </w:r>
    </w:p>
    <w:p w14:paraId="568DB5CC" w14:textId="008D534B" w:rsidR="0073796A" w:rsidRPr="008549D6" w:rsidRDefault="0073796A" w:rsidP="006B1CE5">
      <w:pPr>
        <w:pStyle w:val="Odstavecseseznamem"/>
        <w:numPr>
          <w:ilvl w:val="0"/>
          <w:numId w:val="21"/>
        </w:numPr>
        <w:suppressAutoHyphens/>
        <w:snapToGrid w:val="0"/>
        <w:spacing w:before="60" w:after="0" w:line="240" w:lineRule="auto"/>
        <w:ind w:left="357" w:hanging="357"/>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Agentura </w:t>
      </w:r>
      <w:r w:rsidRPr="008549D6">
        <w:rPr>
          <w:rFonts w:asciiTheme="minorHAnsi" w:hAnsiTheme="minorHAnsi" w:cstheme="minorHAnsi"/>
          <w:sz w:val="24"/>
        </w:rPr>
        <w:t>zajistí</w:t>
      </w:r>
      <w:r w:rsidR="004E162F" w:rsidRPr="008549D6">
        <w:rPr>
          <w:rFonts w:asciiTheme="minorHAnsi" w:hAnsiTheme="minorHAnsi" w:cstheme="minorHAnsi"/>
          <w:sz w:val="24"/>
          <w:lang w:eastAsia="ar-SA"/>
        </w:rPr>
        <w:t xml:space="preserve"> tyto povinnosti Umělců</w:t>
      </w:r>
      <w:r w:rsidRPr="008549D6">
        <w:rPr>
          <w:rFonts w:asciiTheme="minorHAnsi" w:hAnsiTheme="minorHAnsi" w:cstheme="minorHAnsi"/>
          <w:sz w:val="24"/>
          <w:lang w:eastAsia="ar-SA"/>
        </w:rPr>
        <w:t>:</w:t>
      </w:r>
    </w:p>
    <w:p w14:paraId="1F16B072" w14:textId="77777777" w:rsidR="004E162F" w:rsidRPr="008549D6" w:rsidRDefault="004E162F" w:rsidP="006B1CE5">
      <w:pPr>
        <w:pStyle w:val="Odstavecseseznamem"/>
        <w:numPr>
          <w:ilvl w:val="0"/>
          <w:numId w:val="16"/>
        </w:numPr>
        <w:suppressAutoHyphens/>
        <w:snapToGrid w:val="0"/>
        <w:spacing w:before="60" w:after="0" w:line="240" w:lineRule="auto"/>
        <w:ind w:left="709" w:hanging="357"/>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dostavit se na místo konání Koncertního vystoupení v den konání Koncertního vystoupení, a to nejméně jednu (1) hodinu před začátkem Koncertního vystoupení se svým vlastním nástrojem, není-li ve Smlouvě dohodnuto jinak;</w:t>
      </w:r>
    </w:p>
    <w:p w14:paraId="447BD237" w14:textId="77777777" w:rsidR="004E162F" w:rsidRPr="008549D6" w:rsidRDefault="004E162F" w:rsidP="006B1CE5">
      <w:pPr>
        <w:pStyle w:val="Odstavecseseznamem"/>
        <w:numPr>
          <w:ilvl w:val="0"/>
          <w:numId w:val="16"/>
        </w:numPr>
        <w:suppressAutoHyphens/>
        <w:snapToGrid w:val="0"/>
        <w:spacing w:before="60" w:after="0" w:line="240" w:lineRule="auto"/>
        <w:ind w:left="709" w:hanging="357"/>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dodržet minimální délku a program dohodnutého Koncertního vystoupení, pokud nenastanou důvody pro jeho ukončení uvedené v článku III. této Smlouvy; </w:t>
      </w:r>
    </w:p>
    <w:p w14:paraId="68FD7FD9" w14:textId="05BB15A1" w:rsidR="0073796A" w:rsidRPr="008549D6" w:rsidRDefault="004E162F" w:rsidP="006B1CE5">
      <w:pPr>
        <w:pStyle w:val="Odstavecseseznamem"/>
        <w:numPr>
          <w:ilvl w:val="0"/>
          <w:numId w:val="16"/>
        </w:numPr>
        <w:suppressAutoHyphens/>
        <w:snapToGrid w:val="0"/>
        <w:spacing w:before="60" w:after="0" w:line="240" w:lineRule="auto"/>
        <w:ind w:left="709" w:hanging="357"/>
        <w:contextualSpacing w:val="0"/>
        <w:jc w:val="both"/>
        <w:rPr>
          <w:rFonts w:asciiTheme="minorHAnsi" w:hAnsiTheme="minorHAnsi" w:cstheme="minorHAnsi"/>
          <w:sz w:val="24"/>
        </w:rPr>
      </w:pPr>
      <w:r w:rsidRPr="008549D6">
        <w:rPr>
          <w:rFonts w:asciiTheme="minorHAnsi" w:hAnsiTheme="minorHAnsi" w:cstheme="minorHAnsi"/>
          <w:sz w:val="24"/>
          <w:lang w:eastAsia="ar-SA"/>
        </w:rPr>
        <w:t xml:space="preserve">spolupracovat s Pořadatelem dle svých možností s propagací Koncertního vystoupení, zejména s rozhovory do </w:t>
      </w:r>
      <w:proofErr w:type="gramStart"/>
      <w:r w:rsidRPr="008549D6">
        <w:rPr>
          <w:rFonts w:asciiTheme="minorHAnsi" w:hAnsiTheme="minorHAnsi" w:cstheme="minorHAnsi"/>
          <w:sz w:val="24"/>
          <w:lang w:eastAsia="ar-SA"/>
        </w:rPr>
        <w:t>médií,</w:t>
      </w:r>
      <w:proofErr w:type="gramEnd"/>
      <w:r w:rsidRPr="008549D6">
        <w:rPr>
          <w:rFonts w:asciiTheme="minorHAnsi" w:hAnsiTheme="minorHAnsi" w:cstheme="minorHAnsi"/>
          <w:sz w:val="24"/>
          <w:lang w:eastAsia="ar-SA"/>
        </w:rPr>
        <w:t xml:space="preserve"> atd. a povinnost poskytnout Pořadateli propagační fotografie a životopis na vyžádání. </w:t>
      </w:r>
    </w:p>
    <w:p w14:paraId="2E42B940" w14:textId="77777777" w:rsidR="004E162F" w:rsidRPr="008549D6" w:rsidRDefault="004E162F" w:rsidP="006B1CE5">
      <w:pPr>
        <w:pStyle w:val="Odstavecseseznamem"/>
        <w:numPr>
          <w:ilvl w:val="0"/>
          <w:numId w:val="21"/>
        </w:numPr>
        <w:suppressAutoHyphens/>
        <w:snapToGrid w:val="0"/>
        <w:spacing w:before="60" w:after="0" w:line="240" w:lineRule="auto"/>
        <w:ind w:left="357" w:hanging="357"/>
        <w:contextualSpacing w:val="0"/>
        <w:jc w:val="both"/>
        <w:rPr>
          <w:rFonts w:asciiTheme="minorHAnsi" w:hAnsiTheme="minorHAnsi" w:cstheme="minorHAnsi"/>
          <w:sz w:val="24"/>
        </w:rPr>
      </w:pPr>
      <w:r w:rsidRPr="008549D6">
        <w:rPr>
          <w:rFonts w:asciiTheme="minorHAnsi" w:hAnsiTheme="minorHAnsi" w:cstheme="minorHAnsi"/>
          <w:sz w:val="24"/>
          <w:lang w:eastAsia="ar-SA"/>
        </w:rPr>
        <w:t>Agentura</w:t>
      </w:r>
      <w:r w:rsidRPr="008549D6">
        <w:rPr>
          <w:rFonts w:asciiTheme="minorHAnsi" w:hAnsiTheme="minorHAnsi" w:cstheme="minorHAnsi"/>
          <w:sz w:val="24"/>
        </w:rPr>
        <w:t xml:space="preserve"> prohlašuje, že neuzavřela a neuzavře za Umělce smlouvu, která by je omezovala v plnění povinností z této Smlouvy vyplývajících. </w:t>
      </w:r>
    </w:p>
    <w:p w14:paraId="51116D36" w14:textId="77777777" w:rsidR="00C341CD" w:rsidRPr="004075C6"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4075C6">
        <w:rPr>
          <w:rFonts w:asciiTheme="minorHAnsi" w:hAnsiTheme="minorHAnsi" w:cstheme="minorHAnsi"/>
          <w:b/>
          <w:sz w:val="24"/>
          <w:szCs w:val="20"/>
          <w:lang w:eastAsia="ar-SA"/>
        </w:rPr>
        <w:t>V.</w:t>
      </w:r>
    </w:p>
    <w:p w14:paraId="24979CBE" w14:textId="77777777" w:rsidR="00C341CD" w:rsidRPr="004075C6"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4075C6">
        <w:rPr>
          <w:rFonts w:asciiTheme="minorHAnsi" w:hAnsiTheme="minorHAnsi" w:cstheme="minorHAnsi"/>
          <w:b/>
          <w:sz w:val="24"/>
          <w:szCs w:val="20"/>
          <w:lang w:eastAsia="ar-SA"/>
        </w:rPr>
        <w:t>Onemocnění Umělce</w:t>
      </w:r>
    </w:p>
    <w:p w14:paraId="23709110" w14:textId="22EC93F1" w:rsidR="00617F1F" w:rsidRPr="004075C6" w:rsidRDefault="00C341CD" w:rsidP="004E162F">
      <w:pPr>
        <w:suppressAutoHyphens/>
        <w:spacing w:before="120" w:after="0" w:line="240" w:lineRule="auto"/>
        <w:contextualSpacing/>
        <w:jc w:val="center"/>
        <w:rPr>
          <w:rFonts w:asciiTheme="minorHAnsi" w:hAnsiTheme="minorHAnsi" w:cstheme="minorHAnsi"/>
          <w:b/>
          <w:sz w:val="24"/>
          <w:szCs w:val="20"/>
          <w:lang w:eastAsia="ar-SA"/>
        </w:rPr>
      </w:pPr>
      <w:r w:rsidRPr="004075C6">
        <w:rPr>
          <w:rFonts w:asciiTheme="minorHAnsi" w:hAnsiTheme="minorHAnsi" w:cstheme="minorHAnsi"/>
          <w:b/>
          <w:sz w:val="24"/>
          <w:szCs w:val="20"/>
          <w:lang w:eastAsia="ar-SA"/>
        </w:rPr>
        <w:t>a jiné důvody nekonání koncertu</w:t>
      </w:r>
    </w:p>
    <w:p w14:paraId="55CA11F5" w14:textId="3EE58077" w:rsidR="004E162F" w:rsidRPr="008549D6" w:rsidRDefault="004E162F" w:rsidP="006B1CE5">
      <w:pPr>
        <w:pStyle w:val="Odstavecseseznamem"/>
        <w:numPr>
          <w:ilvl w:val="0"/>
          <w:numId w:val="25"/>
        </w:numPr>
        <w:suppressAutoHyphens/>
        <w:snapToGrid w:val="0"/>
        <w:spacing w:before="120" w:after="0" w:line="240" w:lineRule="auto"/>
        <w:ind w:left="357" w:hanging="357"/>
        <w:contextualSpacing w:val="0"/>
        <w:jc w:val="both"/>
        <w:rPr>
          <w:rFonts w:asciiTheme="minorHAnsi" w:hAnsiTheme="minorHAnsi" w:cstheme="minorHAnsi"/>
          <w:sz w:val="24"/>
        </w:rPr>
      </w:pPr>
      <w:r w:rsidRPr="008549D6">
        <w:rPr>
          <w:rFonts w:asciiTheme="minorHAnsi" w:hAnsiTheme="minorHAnsi" w:cstheme="minorHAnsi"/>
          <w:sz w:val="24"/>
        </w:rPr>
        <w:lastRenderedPageBreak/>
        <w:t xml:space="preserve">Nemůže-li se Umělec ve smluveném termínu dostavit k provedení Koncertního vystoupení z mimořádně závažných, jím nezaviněných důvodů, zejména z důvodu nemoci, úrazu nebo vážných rodinných důvodů, je Agentura povinna o tom neprodleně vyrozumět Pořadatele a řádně doložit důvod jeho nepřítomnosti, včetně předložení vyjádření příslušného lékaře, popř. jiných dokladů. V takovém případě se vystoupení dnem doručení oznámení Pořadateli ruší a smluvní strany se zavazují do 30 dnů ode dne zrušení Koncertního vystoupení uzavřít dodatek této smlouvy, ve kterém dohodnou nové datum konání Koncertního vystoupení. Neuzavřou-li smluvní strany do 30 dnů ode dne zrušení Koncertního vystoupení tento dodatek, </w:t>
      </w:r>
      <w:proofErr w:type="gramStart"/>
      <w:r w:rsidRPr="008549D6">
        <w:rPr>
          <w:rFonts w:asciiTheme="minorHAnsi" w:hAnsiTheme="minorHAnsi" w:cstheme="minorHAnsi"/>
          <w:sz w:val="24"/>
        </w:rPr>
        <w:t>tato  Smlouva</w:t>
      </w:r>
      <w:proofErr w:type="gramEnd"/>
      <w:r w:rsidRPr="008549D6">
        <w:rPr>
          <w:rFonts w:asciiTheme="minorHAnsi" w:hAnsiTheme="minorHAnsi" w:cstheme="minorHAnsi"/>
          <w:sz w:val="24"/>
        </w:rPr>
        <w:t xml:space="preserve"> se ruší, a pokud Agentura obdržela od Pořadatele jakékoliv plnění, je povinna je do 30 dnů vrátit Pořadateli.</w:t>
      </w:r>
    </w:p>
    <w:p w14:paraId="441FC124" w14:textId="77777777" w:rsidR="004E162F" w:rsidRPr="008549D6" w:rsidRDefault="004E162F" w:rsidP="006B1CE5">
      <w:pPr>
        <w:pStyle w:val="Odstavecseseznamem"/>
        <w:numPr>
          <w:ilvl w:val="0"/>
          <w:numId w:val="25"/>
        </w:numPr>
        <w:suppressAutoHyphens/>
        <w:snapToGrid w:val="0"/>
        <w:spacing w:before="120" w:after="0" w:line="240" w:lineRule="auto"/>
        <w:ind w:left="357" w:hanging="357"/>
        <w:contextualSpacing w:val="0"/>
        <w:jc w:val="both"/>
        <w:rPr>
          <w:rFonts w:asciiTheme="minorHAnsi" w:hAnsiTheme="minorHAnsi" w:cstheme="minorHAnsi"/>
          <w:sz w:val="24"/>
        </w:rPr>
      </w:pPr>
      <w:r w:rsidRPr="008549D6">
        <w:rPr>
          <w:rFonts w:asciiTheme="minorHAnsi" w:hAnsiTheme="minorHAnsi" w:cstheme="minorHAnsi"/>
          <w:sz w:val="24"/>
        </w:rPr>
        <w:t xml:space="preserve">Neuskuteční-li se Koncertní vystoupení zaviněním Umělce, je sjednána smluvní pokuta ve výši </w:t>
      </w:r>
      <w:proofErr w:type="gramStart"/>
      <w:r w:rsidRPr="008549D6">
        <w:rPr>
          <w:rFonts w:asciiTheme="minorHAnsi" w:hAnsiTheme="minorHAnsi" w:cstheme="minorHAnsi"/>
          <w:sz w:val="24"/>
        </w:rPr>
        <w:t>20.000,-</w:t>
      </w:r>
      <w:proofErr w:type="gramEnd"/>
      <w:r w:rsidRPr="008549D6">
        <w:rPr>
          <w:rFonts w:asciiTheme="minorHAnsi" w:hAnsiTheme="minorHAnsi" w:cstheme="minorHAnsi"/>
          <w:sz w:val="24"/>
        </w:rPr>
        <w:t xml:space="preserve"> Kč.  Pokud byla Agentuře uhrazena již Odměna za vystoupení či její část, zavazuje se Agentura vrátit Pořadateli tuto Odměnu či její část. </w:t>
      </w:r>
    </w:p>
    <w:p w14:paraId="11415374" w14:textId="7C6287EC" w:rsidR="004E162F" w:rsidRPr="008549D6" w:rsidRDefault="004E162F" w:rsidP="006B1CE5">
      <w:pPr>
        <w:pStyle w:val="Odstavecseseznamem"/>
        <w:numPr>
          <w:ilvl w:val="0"/>
          <w:numId w:val="25"/>
        </w:numPr>
        <w:suppressAutoHyphens/>
        <w:snapToGrid w:val="0"/>
        <w:spacing w:before="120" w:after="0" w:line="240" w:lineRule="auto"/>
        <w:ind w:left="357" w:hanging="357"/>
        <w:contextualSpacing w:val="0"/>
        <w:jc w:val="both"/>
        <w:rPr>
          <w:rFonts w:asciiTheme="minorHAnsi" w:hAnsiTheme="minorHAnsi" w:cstheme="minorHAnsi"/>
          <w:sz w:val="24"/>
          <w:lang w:eastAsia="ar-SA"/>
        </w:rPr>
      </w:pPr>
      <w:r w:rsidRPr="008549D6">
        <w:rPr>
          <w:rFonts w:asciiTheme="minorHAnsi" w:hAnsiTheme="minorHAnsi" w:cstheme="minorHAnsi"/>
          <w:sz w:val="24"/>
        </w:rPr>
        <w:t xml:space="preserve">Neuskuteční-li se Koncertní vystoupení z jakéhokoliv jiného důvodu než uvedeného v odst. 1 nebo 2 tohoto článku, Pořadatel je povinen splnit všechny povinnosti sjednané v této Smlouvě, zejména uhradit Agentuře smluvní pokutu za poškození dobrého jména Umělce ve výši </w:t>
      </w:r>
      <w:proofErr w:type="gramStart"/>
      <w:r w:rsidRPr="008549D6">
        <w:rPr>
          <w:rFonts w:asciiTheme="minorHAnsi" w:hAnsiTheme="minorHAnsi" w:cstheme="minorHAnsi"/>
          <w:sz w:val="24"/>
        </w:rPr>
        <w:t>20.000,-</w:t>
      </w:r>
      <w:proofErr w:type="gramEnd"/>
      <w:r w:rsidRPr="008549D6">
        <w:rPr>
          <w:rFonts w:asciiTheme="minorHAnsi" w:hAnsiTheme="minorHAnsi" w:cstheme="minorHAnsi"/>
          <w:sz w:val="24"/>
        </w:rPr>
        <w:t xml:space="preserve"> Kč. Pokud však Pořadatel oznámí Agentuře skutečnost, že se Koncertní vystoupení neuskuteční více než 30 dní před dnem konání Koncertního vystoupení, je povinen uhradit Agentuře pouze polovinu sjednané ceny za Koncertní vystoupení a polovinu sjednané smluvní pokuty. Pokud však Pořadatel oznámí Agentuře skutečnost, že se Koncertní vystoupení neuskuteční méně než 30 dní před dnem konání Koncertního vystoupení, je povinen uhradit Agentuře celou dohodnutou částku za Koncertní vystoupení a celou sjednanou smluvní pokutu. Povinnost Pořadatele zaplatit smluvní pokutu podle tohoto odst. č. 3 nevzniká v případě, kdy se Koncertní vystoupení nemůže uskutečnit z důvodů autoritativního rozhodnutí státního orgánu, jehož obsahem je stanovení obecné povinnosti vylučující konání akcí odpovídajících svou povahou předmětnému</w:t>
      </w:r>
      <w:r w:rsidRPr="008549D6">
        <w:rPr>
          <w:rFonts w:asciiTheme="minorHAnsi" w:hAnsiTheme="minorHAnsi" w:cstheme="minorHAnsi"/>
          <w:sz w:val="24"/>
          <w:lang w:eastAsia="ar-SA"/>
        </w:rPr>
        <w:t xml:space="preserve"> Koncertnímu vystoupení, nebo v případě živelné pohromy mající za následek nemožnost využití sjednaného místa vystoupení předjímaného v této Smlouvě.</w:t>
      </w:r>
    </w:p>
    <w:p w14:paraId="1C31D64E" w14:textId="77777777" w:rsidR="00C341CD" w:rsidRPr="004075C6"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4075C6">
        <w:rPr>
          <w:rFonts w:asciiTheme="minorHAnsi" w:hAnsiTheme="minorHAnsi" w:cstheme="minorHAnsi"/>
          <w:b/>
          <w:color w:val="000000"/>
          <w:sz w:val="24"/>
          <w:szCs w:val="24"/>
          <w:lang w:eastAsia="ar-SA"/>
        </w:rPr>
        <w:t>VI.</w:t>
      </w:r>
    </w:p>
    <w:p w14:paraId="295A7FED" w14:textId="0244ED0F" w:rsidR="00C341CD" w:rsidRPr="004075C6"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4075C6">
        <w:rPr>
          <w:rFonts w:asciiTheme="minorHAnsi" w:hAnsiTheme="minorHAnsi" w:cstheme="minorHAnsi"/>
          <w:b/>
          <w:color w:val="000000"/>
          <w:sz w:val="24"/>
          <w:szCs w:val="24"/>
          <w:lang w:eastAsia="ar-SA"/>
        </w:rPr>
        <w:t>Ostatní ujednání</w:t>
      </w:r>
    </w:p>
    <w:p w14:paraId="1EFD1B05" w14:textId="2D13D53A" w:rsidR="00511C11" w:rsidRPr="008549D6" w:rsidRDefault="004E162F" w:rsidP="004E162F">
      <w:pPr>
        <w:pStyle w:val="Odstavecseseznamem"/>
        <w:suppressAutoHyphens/>
        <w:snapToGrid w:val="0"/>
        <w:spacing w:before="120" w:after="0" w:line="240" w:lineRule="auto"/>
        <w:ind w:left="360"/>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Žádná Smluvní strana není oprávněna přímo či nepřímo převést, postoupit či delegovat práva a povinnosti dle této Smlouvy úplně či částečně bez předchozího písemného souhlasu druhé Smluvní strany.</w:t>
      </w:r>
    </w:p>
    <w:p w14:paraId="46ED4EE9" w14:textId="77777777" w:rsidR="00C341CD" w:rsidRPr="004E162F"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4E162F">
        <w:rPr>
          <w:rFonts w:asciiTheme="minorHAnsi" w:hAnsiTheme="minorHAnsi" w:cstheme="minorHAnsi"/>
          <w:b/>
          <w:color w:val="000000"/>
          <w:sz w:val="24"/>
          <w:szCs w:val="24"/>
          <w:lang w:eastAsia="ar-SA"/>
        </w:rPr>
        <w:t>VII.</w:t>
      </w:r>
    </w:p>
    <w:p w14:paraId="18F92AAC" w14:textId="77777777" w:rsidR="00C341CD" w:rsidRPr="004E162F" w:rsidRDefault="00C341CD" w:rsidP="004E162F">
      <w:pPr>
        <w:suppressAutoHyphens/>
        <w:spacing w:before="120" w:after="0" w:line="240" w:lineRule="auto"/>
        <w:contextualSpacing/>
        <w:jc w:val="center"/>
        <w:rPr>
          <w:rFonts w:asciiTheme="minorHAnsi" w:hAnsiTheme="minorHAnsi" w:cstheme="minorHAnsi"/>
          <w:b/>
          <w:color w:val="000000"/>
          <w:sz w:val="24"/>
          <w:szCs w:val="24"/>
          <w:lang w:eastAsia="ar-SA"/>
        </w:rPr>
      </w:pPr>
      <w:r w:rsidRPr="004E162F">
        <w:rPr>
          <w:rFonts w:asciiTheme="minorHAnsi" w:hAnsiTheme="minorHAnsi" w:cstheme="minorHAnsi"/>
          <w:b/>
          <w:color w:val="000000"/>
          <w:sz w:val="24"/>
          <w:szCs w:val="24"/>
          <w:lang w:eastAsia="ar-SA"/>
        </w:rPr>
        <w:t>Společná a závěrečná ujednání</w:t>
      </w:r>
    </w:p>
    <w:p w14:paraId="19CBC794" w14:textId="77777777" w:rsidR="004E162F" w:rsidRPr="008549D6"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Tato Smlouva byla sepsána ve dvou (2) vyhotoveních, z nichž Agentura i Pořadatel přejímá jedno vyhotovení. Smlouva může být uzavřena také elektronicky, a to tak, že si Smluvní strany vzájemně doručí podepsaná vyhotovení Smlouvy formou emailu. </w:t>
      </w:r>
    </w:p>
    <w:p w14:paraId="39B4389B" w14:textId="77777777" w:rsidR="004E162F" w:rsidRPr="008549D6"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Smluvní strany se zavazují, že v případě sporů o obsah a plnění této Smlouvy vynaloží veškeré úsilí, které lze spravedlivě požadovat, k tomu, aby tyto spory byly vyřešeny smírnou cestou, </w:t>
      </w:r>
      <w:r w:rsidRPr="008549D6">
        <w:rPr>
          <w:rFonts w:asciiTheme="minorHAnsi" w:hAnsiTheme="minorHAnsi" w:cstheme="minorHAnsi"/>
          <w:sz w:val="24"/>
          <w:lang w:eastAsia="ar-SA"/>
        </w:rPr>
        <w:lastRenderedPageBreak/>
        <w:t>zejména aby byly odstraněny okolnosti vedoucí ke vzniku práva od Smlouvy odstoupit nebo způsobující její neplatnost. Pokud tuto povinnost poruší, nemohou od Smlouvy odstoupit nebo namítat její neplatnost, i kdyby je k tomu Smlouva jinak opravňovala.</w:t>
      </w:r>
    </w:p>
    <w:p w14:paraId="51EC62DB" w14:textId="77777777" w:rsidR="004E162F" w:rsidRPr="008549D6"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Pokud by se v důsledku změny právních předpisů nebo jiných důvodů stala některá ujednání této Smlouvy neplatnými nebo neúčinnými, Smluvní strany prohlašují, že Smlouva je ve zbývajících ustanoveních platná, neodporuje-li to jejímu účelu nebo nejedná-li se o ustanovení, která oddělit nelze.</w:t>
      </w:r>
    </w:p>
    <w:p w14:paraId="74994F83" w14:textId="77777777" w:rsidR="004E162F" w:rsidRPr="008549D6"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 xml:space="preserve">Tato Smlouva byla sjednána dle českého právního řádu. Jakákoli další práva a závazky Smluvních stran, které zde nejsou uvedeny, se řídí příslušnými ustanoveními Občanského zákoníku. </w:t>
      </w:r>
    </w:p>
    <w:p w14:paraId="388C3A45" w14:textId="77777777" w:rsidR="004E162F" w:rsidRPr="008549D6" w:rsidRDefault="004E162F" w:rsidP="004E162F">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Tato Smlouva může být pozměněna pouze písemnými (případně elektronickými) a číslovanými dodatky uzavřenými mezi oběma Smluvními stranami.</w:t>
      </w:r>
    </w:p>
    <w:p w14:paraId="13B671D7" w14:textId="2EF5576A" w:rsidR="004E162F" w:rsidRPr="00CC4CFC" w:rsidRDefault="004E162F" w:rsidP="00CC4CFC">
      <w:pPr>
        <w:pStyle w:val="Odstavecseseznamem"/>
        <w:numPr>
          <w:ilvl w:val="0"/>
          <w:numId w:val="24"/>
        </w:numPr>
        <w:suppressAutoHyphens/>
        <w:snapToGrid w:val="0"/>
        <w:spacing w:before="120" w:after="0" w:line="240" w:lineRule="auto"/>
        <w:contextualSpacing w:val="0"/>
        <w:jc w:val="both"/>
        <w:rPr>
          <w:rFonts w:asciiTheme="minorHAnsi" w:hAnsiTheme="minorHAnsi" w:cstheme="minorHAnsi"/>
          <w:sz w:val="24"/>
          <w:lang w:eastAsia="ar-SA"/>
        </w:rPr>
      </w:pPr>
      <w:r w:rsidRPr="008549D6">
        <w:rPr>
          <w:rFonts w:asciiTheme="minorHAnsi" w:hAnsiTheme="minorHAnsi" w:cstheme="minorHAnsi"/>
          <w:sz w:val="24"/>
          <w:lang w:eastAsia="ar-SA"/>
        </w:rPr>
        <w:t>Po přečtení této Smlouvy obě Smluvní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4E162F" w:rsidRPr="00CC4CFC" w14:paraId="7D36C138" w14:textId="77777777" w:rsidTr="00DB4369">
        <w:tc>
          <w:tcPr>
            <w:tcW w:w="4672" w:type="dxa"/>
          </w:tcPr>
          <w:p w14:paraId="3A8B2B53" w14:textId="77777777" w:rsidR="004E162F" w:rsidRPr="00CC4CFC" w:rsidRDefault="004E162F" w:rsidP="004E162F">
            <w:pPr>
              <w:suppressAutoHyphens/>
              <w:spacing w:before="120" w:after="0" w:line="240" w:lineRule="auto"/>
              <w:contextualSpacing/>
              <w:jc w:val="both"/>
              <w:rPr>
                <w:rFonts w:ascii="Times New Roman" w:hAnsi="Times New Roman"/>
                <w:sz w:val="2"/>
                <w:lang w:eastAsia="ar-SA"/>
              </w:rPr>
            </w:pPr>
          </w:p>
        </w:tc>
        <w:tc>
          <w:tcPr>
            <w:tcW w:w="4530" w:type="dxa"/>
          </w:tcPr>
          <w:p w14:paraId="0809DB82" w14:textId="77777777" w:rsidR="004E162F" w:rsidRPr="00CC4CFC" w:rsidRDefault="004E162F" w:rsidP="004E162F">
            <w:pPr>
              <w:suppressAutoHyphens/>
              <w:spacing w:after="0" w:line="240" w:lineRule="auto"/>
              <w:jc w:val="both"/>
              <w:rPr>
                <w:rFonts w:ascii="Times New Roman" w:hAnsi="Times New Roman"/>
                <w:sz w:val="2"/>
                <w:lang w:eastAsia="ar-SA"/>
              </w:rPr>
            </w:pPr>
          </w:p>
        </w:tc>
      </w:tr>
      <w:tr w:rsidR="004E162F" w:rsidRPr="008549D6" w14:paraId="76A68EE2" w14:textId="77777777" w:rsidTr="00DB4369">
        <w:tc>
          <w:tcPr>
            <w:tcW w:w="4672" w:type="dxa"/>
          </w:tcPr>
          <w:p w14:paraId="4F44E01F" w14:textId="77777777" w:rsidR="004A7354" w:rsidRDefault="004A7354" w:rsidP="004E162F">
            <w:pPr>
              <w:suppressAutoHyphens/>
              <w:spacing w:before="120" w:after="0" w:line="240" w:lineRule="auto"/>
              <w:contextualSpacing/>
              <w:jc w:val="both"/>
              <w:rPr>
                <w:rFonts w:asciiTheme="minorHAnsi" w:hAnsiTheme="minorHAnsi" w:cstheme="minorHAnsi"/>
                <w:sz w:val="24"/>
                <w:szCs w:val="22"/>
                <w:lang w:eastAsia="ar-SA"/>
              </w:rPr>
            </w:pPr>
          </w:p>
          <w:p w14:paraId="389F8DFC" w14:textId="096DAAFA" w:rsidR="004E162F" w:rsidRPr="008549D6" w:rsidRDefault="004E162F" w:rsidP="004E162F">
            <w:pPr>
              <w:suppressAutoHyphens/>
              <w:spacing w:before="120" w:after="0" w:line="240" w:lineRule="auto"/>
              <w:contextualSpacing/>
              <w:jc w:val="both"/>
              <w:rPr>
                <w:rFonts w:asciiTheme="minorHAnsi" w:hAnsiTheme="minorHAnsi" w:cstheme="minorHAnsi"/>
                <w:b/>
                <w:sz w:val="24"/>
                <w:szCs w:val="22"/>
                <w:lang w:eastAsia="ar-SA"/>
              </w:rPr>
            </w:pPr>
            <w:r w:rsidRPr="008549D6">
              <w:rPr>
                <w:rFonts w:asciiTheme="minorHAnsi" w:hAnsiTheme="minorHAnsi" w:cstheme="minorHAnsi"/>
                <w:sz w:val="24"/>
                <w:szCs w:val="22"/>
                <w:lang w:eastAsia="ar-SA"/>
              </w:rPr>
              <w:t xml:space="preserve">Za </w:t>
            </w:r>
            <w:r w:rsidRPr="008549D6">
              <w:rPr>
                <w:rFonts w:asciiTheme="minorHAnsi" w:hAnsiTheme="minorHAnsi" w:cstheme="minorHAnsi"/>
                <w:b/>
                <w:sz w:val="24"/>
                <w:szCs w:val="22"/>
                <w:lang w:eastAsia="ar-SA"/>
              </w:rPr>
              <w:t xml:space="preserve">ŠPORCL ARTS </w:t>
            </w:r>
            <w:proofErr w:type="spellStart"/>
            <w:r w:rsidRPr="008549D6">
              <w:rPr>
                <w:rFonts w:asciiTheme="minorHAnsi" w:hAnsiTheme="minorHAnsi" w:cstheme="minorHAnsi"/>
                <w:b/>
                <w:sz w:val="24"/>
                <w:szCs w:val="22"/>
                <w:lang w:eastAsia="ar-SA"/>
              </w:rPr>
              <w:t>Agency</w:t>
            </w:r>
            <w:proofErr w:type="spellEnd"/>
            <w:r w:rsidRPr="008549D6">
              <w:rPr>
                <w:rFonts w:asciiTheme="minorHAnsi" w:hAnsiTheme="minorHAnsi" w:cstheme="minorHAnsi"/>
                <w:b/>
                <w:sz w:val="24"/>
                <w:szCs w:val="22"/>
                <w:lang w:eastAsia="ar-SA"/>
              </w:rPr>
              <w:t>, s. r. o.</w:t>
            </w:r>
          </w:p>
          <w:p w14:paraId="3143BEED" w14:textId="11A5648E" w:rsidR="004E162F" w:rsidRDefault="004E162F" w:rsidP="004E162F">
            <w:pPr>
              <w:suppressAutoHyphens/>
              <w:spacing w:before="120" w:after="0" w:line="240" w:lineRule="auto"/>
              <w:contextualSpacing/>
              <w:jc w:val="both"/>
              <w:rPr>
                <w:rFonts w:asciiTheme="minorHAnsi" w:hAnsiTheme="minorHAnsi" w:cstheme="minorHAnsi"/>
                <w:sz w:val="24"/>
                <w:szCs w:val="22"/>
                <w:lang w:eastAsia="ar-SA"/>
              </w:rPr>
            </w:pPr>
          </w:p>
          <w:p w14:paraId="110F55A9" w14:textId="77777777" w:rsidR="00CC4CFC" w:rsidRPr="00CC4CFC" w:rsidRDefault="00CC4CFC" w:rsidP="004E162F">
            <w:pPr>
              <w:suppressAutoHyphens/>
              <w:spacing w:before="120" w:after="0" w:line="240" w:lineRule="auto"/>
              <w:contextualSpacing/>
              <w:jc w:val="both"/>
              <w:rPr>
                <w:rFonts w:asciiTheme="minorHAnsi" w:hAnsiTheme="minorHAnsi" w:cstheme="minorHAnsi"/>
                <w:sz w:val="2"/>
                <w:szCs w:val="22"/>
                <w:lang w:eastAsia="ar-SA"/>
              </w:rPr>
            </w:pPr>
          </w:p>
          <w:p w14:paraId="5C16D423" w14:textId="6B4E2DE6" w:rsidR="004E162F" w:rsidRPr="008549D6" w:rsidRDefault="004E162F" w:rsidP="004E162F">
            <w:pPr>
              <w:suppressAutoHyphens/>
              <w:spacing w:before="120" w:after="0" w:line="240" w:lineRule="auto"/>
              <w:contextualSpacing/>
              <w:jc w:val="both"/>
              <w:rPr>
                <w:rFonts w:asciiTheme="minorHAnsi" w:hAnsiTheme="minorHAnsi" w:cstheme="minorHAnsi"/>
                <w:sz w:val="24"/>
                <w:szCs w:val="22"/>
                <w:lang w:eastAsia="ar-SA"/>
              </w:rPr>
            </w:pPr>
          </w:p>
        </w:tc>
        <w:tc>
          <w:tcPr>
            <w:tcW w:w="4530" w:type="dxa"/>
          </w:tcPr>
          <w:p w14:paraId="2DEFA0AD" w14:textId="77777777" w:rsidR="004A7354" w:rsidRDefault="004A7354" w:rsidP="004E162F">
            <w:pPr>
              <w:suppressAutoHyphens/>
              <w:spacing w:before="120" w:after="0" w:line="240" w:lineRule="auto"/>
              <w:contextualSpacing/>
              <w:jc w:val="both"/>
              <w:rPr>
                <w:rFonts w:asciiTheme="minorHAnsi" w:hAnsiTheme="minorHAnsi" w:cstheme="minorHAnsi"/>
                <w:sz w:val="24"/>
                <w:szCs w:val="22"/>
                <w:lang w:eastAsia="ar-SA"/>
              </w:rPr>
            </w:pPr>
          </w:p>
          <w:p w14:paraId="72D52984" w14:textId="48FB3969" w:rsidR="004E162F" w:rsidRPr="008549D6" w:rsidRDefault="004E162F" w:rsidP="004E162F">
            <w:pPr>
              <w:suppressAutoHyphens/>
              <w:spacing w:before="120" w:after="0" w:line="240" w:lineRule="auto"/>
              <w:contextualSpacing/>
              <w:jc w:val="both"/>
              <w:rPr>
                <w:rFonts w:asciiTheme="minorHAnsi" w:hAnsiTheme="minorHAnsi" w:cstheme="minorHAnsi"/>
                <w:sz w:val="24"/>
                <w:szCs w:val="22"/>
                <w:lang w:eastAsia="ar-SA"/>
              </w:rPr>
            </w:pPr>
            <w:r w:rsidRPr="008549D6">
              <w:rPr>
                <w:rFonts w:asciiTheme="minorHAnsi" w:hAnsiTheme="minorHAnsi" w:cstheme="minorHAnsi"/>
                <w:sz w:val="24"/>
                <w:szCs w:val="22"/>
                <w:lang w:eastAsia="ar-SA"/>
              </w:rPr>
              <w:t xml:space="preserve">Za </w:t>
            </w:r>
            <w:r w:rsidR="006B07ED" w:rsidRPr="006B07ED">
              <w:rPr>
                <w:rFonts w:asciiTheme="minorHAnsi" w:hAnsiTheme="minorHAnsi" w:cstheme="minorHAnsi"/>
                <w:b/>
                <w:sz w:val="24"/>
                <w:szCs w:val="22"/>
                <w:lang w:eastAsia="ar-SA"/>
              </w:rPr>
              <w:t>Kulturní a informační služby města Přerova</w:t>
            </w:r>
            <w:r w:rsidR="006B07ED">
              <w:rPr>
                <w:rFonts w:asciiTheme="minorHAnsi" w:hAnsiTheme="minorHAnsi" w:cstheme="minorHAnsi"/>
                <w:bCs/>
                <w:sz w:val="24"/>
                <w:szCs w:val="22"/>
                <w:lang w:eastAsia="ar-SA"/>
              </w:rPr>
              <w:t xml:space="preserve"> </w:t>
            </w:r>
          </w:p>
        </w:tc>
      </w:tr>
      <w:tr w:rsidR="004E162F" w:rsidRPr="004E162F" w14:paraId="3088954D" w14:textId="77777777" w:rsidTr="00DB4369">
        <w:tc>
          <w:tcPr>
            <w:tcW w:w="4672" w:type="dxa"/>
          </w:tcPr>
          <w:p w14:paraId="6EC45D86" w14:textId="77777777" w:rsidR="004E162F" w:rsidRPr="004E162F"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4E162F">
              <w:rPr>
                <w:rFonts w:asciiTheme="minorHAnsi" w:hAnsiTheme="minorHAnsi" w:cstheme="minorHAnsi"/>
                <w:sz w:val="22"/>
                <w:szCs w:val="22"/>
                <w:lang w:eastAsia="ar-SA"/>
              </w:rPr>
              <w:t>__________________________________</w:t>
            </w:r>
          </w:p>
        </w:tc>
        <w:tc>
          <w:tcPr>
            <w:tcW w:w="4530" w:type="dxa"/>
          </w:tcPr>
          <w:p w14:paraId="7E44CD65" w14:textId="77777777" w:rsidR="004E162F" w:rsidRPr="004E162F"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4E162F">
              <w:rPr>
                <w:rFonts w:asciiTheme="minorHAnsi" w:hAnsiTheme="minorHAnsi" w:cstheme="minorHAnsi"/>
                <w:sz w:val="22"/>
                <w:szCs w:val="22"/>
                <w:lang w:eastAsia="ar-SA"/>
              </w:rPr>
              <w:t>___________________________________</w:t>
            </w:r>
          </w:p>
        </w:tc>
      </w:tr>
      <w:tr w:rsidR="004E162F" w:rsidRPr="004E162F" w14:paraId="086D0720" w14:textId="77777777" w:rsidTr="00DB4369">
        <w:tc>
          <w:tcPr>
            <w:tcW w:w="4672" w:type="dxa"/>
          </w:tcPr>
          <w:p w14:paraId="02D47D53" w14:textId="30261722" w:rsidR="004E162F" w:rsidRPr="004E162F" w:rsidRDefault="006B07ED" w:rsidP="004E162F">
            <w:pPr>
              <w:suppressAutoHyphens/>
              <w:spacing w:before="120" w:after="0" w:line="240" w:lineRule="auto"/>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XXXXXXXXXXXXXXXXX</w:t>
            </w:r>
          </w:p>
        </w:tc>
        <w:tc>
          <w:tcPr>
            <w:tcW w:w="4530" w:type="dxa"/>
          </w:tcPr>
          <w:p w14:paraId="2CD87E2B" w14:textId="6CF085C9" w:rsidR="004E162F" w:rsidRPr="004E162F" w:rsidRDefault="006B07ED" w:rsidP="004E162F">
            <w:pPr>
              <w:suppressAutoHyphens/>
              <w:spacing w:before="120" w:after="0" w:line="240" w:lineRule="auto"/>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XXXXXXXXXXXXXXXXXX</w:t>
            </w:r>
          </w:p>
        </w:tc>
      </w:tr>
      <w:tr w:rsidR="004E162F" w:rsidRPr="004E162F" w14:paraId="1982835C" w14:textId="77777777" w:rsidTr="00DB4369">
        <w:tc>
          <w:tcPr>
            <w:tcW w:w="4672" w:type="dxa"/>
          </w:tcPr>
          <w:p w14:paraId="59B71663" w14:textId="77777777" w:rsidR="004E162F" w:rsidRPr="004E162F" w:rsidRDefault="004E162F" w:rsidP="004E162F">
            <w:pPr>
              <w:suppressAutoHyphens/>
              <w:spacing w:before="120" w:after="0" w:line="240" w:lineRule="auto"/>
              <w:contextualSpacing/>
              <w:jc w:val="both"/>
              <w:rPr>
                <w:rFonts w:asciiTheme="minorHAnsi" w:hAnsiTheme="minorHAnsi" w:cstheme="minorHAnsi"/>
                <w:sz w:val="22"/>
                <w:szCs w:val="22"/>
                <w:lang w:eastAsia="ar-SA"/>
              </w:rPr>
            </w:pPr>
            <w:r w:rsidRPr="004E162F">
              <w:rPr>
                <w:rFonts w:asciiTheme="minorHAnsi" w:hAnsiTheme="minorHAnsi" w:cstheme="minorHAnsi"/>
                <w:sz w:val="22"/>
                <w:szCs w:val="22"/>
                <w:lang w:eastAsia="ar-SA"/>
              </w:rPr>
              <w:t>Jednatel</w:t>
            </w:r>
          </w:p>
        </w:tc>
        <w:tc>
          <w:tcPr>
            <w:tcW w:w="4530" w:type="dxa"/>
          </w:tcPr>
          <w:p w14:paraId="5FE2C3E8" w14:textId="65D418E2" w:rsidR="004E162F" w:rsidRPr="004E162F" w:rsidRDefault="006B07ED" w:rsidP="004E162F">
            <w:pPr>
              <w:suppressAutoHyphens/>
              <w:spacing w:before="120" w:after="0" w:line="240" w:lineRule="auto"/>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Ředitel společnosti</w:t>
            </w:r>
          </w:p>
        </w:tc>
      </w:tr>
    </w:tbl>
    <w:p w14:paraId="3D388DB7" w14:textId="5644B9B6" w:rsidR="00C341CD" w:rsidRPr="004075C6" w:rsidRDefault="00C341CD" w:rsidP="00CC4CFC">
      <w:pPr>
        <w:spacing w:before="120" w:after="0" w:line="240" w:lineRule="auto"/>
        <w:contextualSpacing/>
        <w:rPr>
          <w:rFonts w:asciiTheme="minorHAnsi" w:hAnsiTheme="minorHAnsi" w:cstheme="minorHAnsi"/>
        </w:rPr>
      </w:pPr>
    </w:p>
    <w:sectPr w:rsidR="00C341CD" w:rsidRPr="004075C6" w:rsidSect="0086697E">
      <w:headerReference w:type="even" r:id="rId8"/>
      <w:headerReference w:type="default" r:id="rId9"/>
      <w:footerReference w:type="default" r:id="rId10"/>
      <w:headerReference w:type="first" r:id="rId11"/>
      <w:pgSz w:w="11906" w:h="16838"/>
      <w:pgMar w:top="2693" w:right="1134" w:bottom="184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6E60" w14:textId="77777777" w:rsidR="00514831" w:rsidRDefault="00514831" w:rsidP="00DE34B7">
      <w:pPr>
        <w:spacing w:after="0" w:line="240" w:lineRule="auto"/>
      </w:pPr>
      <w:r>
        <w:separator/>
      </w:r>
    </w:p>
  </w:endnote>
  <w:endnote w:type="continuationSeparator" w:id="0">
    <w:p w14:paraId="2F487F1A" w14:textId="77777777" w:rsidR="00514831" w:rsidRDefault="00514831" w:rsidP="00DE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79" w:type="dxa"/>
      <w:tblInd w:w="1668" w:type="dxa"/>
      <w:tblLayout w:type="fixed"/>
      <w:tblLook w:val="00A0" w:firstRow="1" w:lastRow="0" w:firstColumn="1" w:lastColumn="0" w:noHBand="0" w:noVBand="0"/>
    </w:tblPr>
    <w:tblGrid>
      <w:gridCol w:w="2835"/>
      <w:gridCol w:w="2696"/>
      <w:gridCol w:w="2548"/>
    </w:tblGrid>
    <w:tr w:rsidR="00C341CD" w:rsidRPr="00885D82" w14:paraId="79CEB9AD" w14:textId="77777777" w:rsidTr="00885D82">
      <w:tc>
        <w:tcPr>
          <w:tcW w:w="2835" w:type="dxa"/>
        </w:tcPr>
        <w:p w14:paraId="2AC4AF59" w14:textId="77777777" w:rsidR="00C341CD" w:rsidRPr="00885D82" w:rsidRDefault="00C341CD" w:rsidP="00A15EE0">
          <w:pPr>
            <w:pStyle w:val="Zpat"/>
            <w:rPr>
              <w:sz w:val="20"/>
              <w:szCs w:val="20"/>
            </w:rPr>
          </w:pPr>
          <w:r w:rsidRPr="00885D82">
            <w:rPr>
              <w:sz w:val="20"/>
              <w:szCs w:val="20"/>
            </w:rPr>
            <w:t xml:space="preserve">ŠPORCL ARTS </w:t>
          </w:r>
          <w:proofErr w:type="spellStart"/>
          <w:r w:rsidRPr="00885D82">
            <w:rPr>
              <w:sz w:val="20"/>
              <w:szCs w:val="20"/>
            </w:rPr>
            <w:t>Agency</w:t>
          </w:r>
          <w:proofErr w:type="spellEnd"/>
          <w:r w:rsidRPr="00885D82">
            <w:rPr>
              <w:sz w:val="20"/>
              <w:szCs w:val="20"/>
            </w:rPr>
            <w:t xml:space="preserve">, s. r. o. </w:t>
          </w:r>
        </w:p>
      </w:tc>
      <w:tc>
        <w:tcPr>
          <w:tcW w:w="2696" w:type="dxa"/>
        </w:tcPr>
        <w:p w14:paraId="5687B1DD" w14:textId="77777777" w:rsidR="00C341CD" w:rsidRPr="00885D82" w:rsidRDefault="00C341CD" w:rsidP="00A15EE0">
          <w:pPr>
            <w:pStyle w:val="Zpat"/>
            <w:rPr>
              <w:sz w:val="20"/>
              <w:szCs w:val="20"/>
            </w:rPr>
          </w:pPr>
          <w:r w:rsidRPr="00885D82">
            <w:rPr>
              <w:sz w:val="20"/>
              <w:szCs w:val="20"/>
            </w:rPr>
            <w:t xml:space="preserve">U Smaltovny 1210/2, </w:t>
          </w:r>
        </w:p>
      </w:tc>
      <w:tc>
        <w:tcPr>
          <w:tcW w:w="2548" w:type="dxa"/>
        </w:tcPr>
        <w:p w14:paraId="2EBF3E88" w14:textId="55547E88" w:rsidR="00C341CD" w:rsidRPr="00885D82" w:rsidRDefault="00514831" w:rsidP="006E3EF7">
          <w:pPr>
            <w:pStyle w:val="Zpat"/>
            <w:rPr>
              <w:sz w:val="20"/>
              <w:szCs w:val="20"/>
            </w:rPr>
          </w:pPr>
          <w:hyperlink r:id="rId1" w:history="1">
            <w:r w:rsidR="004075C6" w:rsidRPr="004D23F8">
              <w:rPr>
                <w:rStyle w:val="Hypertextovodkaz"/>
                <w:sz w:val="20"/>
                <w:szCs w:val="20"/>
              </w:rPr>
              <w:t>ada@pavelsporcl.com</w:t>
            </w:r>
          </w:hyperlink>
        </w:p>
      </w:tc>
    </w:tr>
    <w:tr w:rsidR="00C341CD" w:rsidRPr="00885D82" w14:paraId="42750AFB" w14:textId="77777777" w:rsidTr="00885D82">
      <w:tc>
        <w:tcPr>
          <w:tcW w:w="2835" w:type="dxa"/>
        </w:tcPr>
        <w:p w14:paraId="0AB60CA0" w14:textId="77777777" w:rsidR="00C341CD" w:rsidRPr="00885D82" w:rsidRDefault="00C341CD" w:rsidP="00A15EE0">
          <w:pPr>
            <w:pStyle w:val="Zpat"/>
            <w:rPr>
              <w:sz w:val="20"/>
              <w:szCs w:val="20"/>
            </w:rPr>
          </w:pPr>
        </w:p>
      </w:tc>
      <w:tc>
        <w:tcPr>
          <w:tcW w:w="2696" w:type="dxa"/>
        </w:tcPr>
        <w:p w14:paraId="050F0376" w14:textId="77777777" w:rsidR="00C341CD" w:rsidRPr="00885D82" w:rsidRDefault="00C341CD" w:rsidP="00A15EE0">
          <w:pPr>
            <w:pStyle w:val="Zpat"/>
            <w:rPr>
              <w:sz w:val="20"/>
              <w:szCs w:val="20"/>
            </w:rPr>
          </w:pPr>
          <w:r w:rsidRPr="00885D82">
            <w:rPr>
              <w:sz w:val="20"/>
              <w:szCs w:val="20"/>
            </w:rPr>
            <w:t>170 00 Praha 7 – Holešovice</w:t>
          </w:r>
        </w:p>
      </w:tc>
      <w:tc>
        <w:tcPr>
          <w:tcW w:w="2548" w:type="dxa"/>
        </w:tcPr>
        <w:p w14:paraId="2C047539" w14:textId="7D71F975" w:rsidR="00C341CD" w:rsidRPr="00885D82" w:rsidRDefault="00514831" w:rsidP="00A15EE0">
          <w:pPr>
            <w:pStyle w:val="Zpat"/>
            <w:rPr>
              <w:sz w:val="20"/>
              <w:szCs w:val="20"/>
            </w:rPr>
          </w:pPr>
          <w:hyperlink r:id="rId2" w:history="1">
            <w:r w:rsidR="004075C6" w:rsidRPr="004D23F8">
              <w:rPr>
                <w:rStyle w:val="Hypertextovodkaz"/>
                <w:sz w:val="20"/>
                <w:szCs w:val="20"/>
              </w:rPr>
              <w:t>www.pavelsporcl.com</w:t>
            </w:r>
          </w:hyperlink>
          <w:r w:rsidR="004075C6">
            <w:rPr>
              <w:sz w:val="20"/>
              <w:szCs w:val="20"/>
            </w:rPr>
            <w:t xml:space="preserve"> </w:t>
          </w:r>
          <w:r w:rsidR="00C341CD" w:rsidRPr="00885D82">
            <w:rPr>
              <w:sz w:val="20"/>
              <w:szCs w:val="20"/>
            </w:rPr>
            <w:t xml:space="preserve"> </w:t>
          </w:r>
        </w:p>
        <w:p w14:paraId="4211DDC1" w14:textId="77777777" w:rsidR="00C341CD" w:rsidRPr="00885D82" w:rsidRDefault="00C341CD" w:rsidP="00A15EE0">
          <w:pPr>
            <w:pStyle w:val="Zpat"/>
            <w:rPr>
              <w:sz w:val="20"/>
              <w:szCs w:val="20"/>
            </w:rPr>
          </w:pPr>
        </w:p>
      </w:tc>
    </w:tr>
  </w:tbl>
  <w:p w14:paraId="1F331F2B" w14:textId="77777777" w:rsidR="00C341CD" w:rsidRPr="00A15EE0" w:rsidRDefault="00C341CD" w:rsidP="00A15E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8F61" w14:textId="77777777" w:rsidR="00514831" w:rsidRDefault="00514831" w:rsidP="00DE34B7">
      <w:pPr>
        <w:spacing w:after="0" w:line="240" w:lineRule="auto"/>
      </w:pPr>
      <w:r>
        <w:separator/>
      </w:r>
    </w:p>
  </w:footnote>
  <w:footnote w:type="continuationSeparator" w:id="0">
    <w:p w14:paraId="21B4F4F6" w14:textId="77777777" w:rsidR="00514831" w:rsidRDefault="00514831" w:rsidP="00DE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B97A" w14:textId="77777777" w:rsidR="00C341CD" w:rsidRDefault="00514831">
    <w:pPr>
      <w:pStyle w:val="Zhlav"/>
    </w:pPr>
    <w:r>
      <w:rPr>
        <w:noProof/>
        <w:lang w:eastAsia="cs-CZ"/>
      </w:rPr>
      <w:pict w14:anchorId="7EDFF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6" o:spid="_x0000_s2049" type="#_x0000_t75" style="position:absolute;margin-left:0;margin-top:0;width:595.2pt;height:841.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43634" w:themeColor="accent2" w:themeShade="BF"/>
        <w:u w:val="single"/>
      </w:rPr>
      <w:id w:val="98381352"/>
      <w:docPartObj>
        <w:docPartGallery w:val="Page Numbers (Top of Page)"/>
        <w:docPartUnique/>
      </w:docPartObj>
    </w:sdtPr>
    <w:sdtEndPr/>
    <w:sdtContent>
      <w:p w14:paraId="052BCCCE" w14:textId="7D933B23" w:rsidR="004075C6" w:rsidRPr="004075C6" w:rsidRDefault="004075C6">
        <w:pPr>
          <w:pStyle w:val="Zhlav"/>
          <w:rPr>
            <w:color w:val="943634" w:themeColor="accent2" w:themeShade="BF"/>
            <w:u w:val="single"/>
          </w:rPr>
        </w:pPr>
        <w:r w:rsidRPr="004075C6">
          <w:rPr>
            <w:color w:val="943634" w:themeColor="accent2" w:themeShade="BF"/>
            <w:u w:val="single"/>
          </w:rPr>
          <w:t xml:space="preserve">Stránka </w:t>
        </w:r>
        <w:r w:rsidRPr="004075C6">
          <w:rPr>
            <w:b/>
            <w:bCs/>
            <w:color w:val="943634" w:themeColor="accent2" w:themeShade="BF"/>
            <w:sz w:val="24"/>
            <w:szCs w:val="24"/>
            <w:u w:val="single"/>
          </w:rPr>
          <w:fldChar w:fldCharType="begin"/>
        </w:r>
        <w:r w:rsidRPr="004075C6">
          <w:rPr>
            <w:b/>
            <w:bCs/>
            <w:color w:val="943634" w:themeColor="accent2" w:themeShade="BF"/>
            <w:u w:val="single"/>
          </w:rPr>
          <w:instrText>PAGE</w:instrText>
        </w:r>
        <w:r w:rsidRPr="004075C6">
          <w:rPr>
            <w:b/>
            <w:bCs/>
            <w:color w:val="943634" w:themeColor="accent2" w:themeShade="BF"/>
            <w:sz w:val="24"/>
            <w:szCs w:val="24"/>
            <w:u w:val="single"/>
          </w:rPr>
          <w:fldChar w:fldCharType="separate"/>
        </w:r>
        <w:r w:rsidR="001F506B">
          <w:rPr>
            <w:b/>
            <w:bCs/>
            <w:noProof/>
            <w:color w:val="943634" w:themeColor="accent2" w:themeShade="BF"/>
            <w:u w:val="single"/>
          </w:rPr>
          <w:t>1</w:t>
        </w:r>
        <w:r w:rsidRPr="004075C6">
          <w:rPr>
            <w:b/>
            <w:bCs/>
            <w:color w:val="943634" w:themeColor="accent2" w:themeShade="BF"/>
            <w:sz w:val="24"/>
            <w:szCs w:val="24"/>
            <w:u w:val="single"/>
          </w:rPr>
          <w:fldChar w:fldCharType="end"/>
        </w:r>
        <w:r w:rsidRPr="004075C6">
          <w:rPr>
            <w:color w:val="943634" w:themeColor="accent2" w:themeShade="BF"/>
            <w:u w:val="single"/>
          </w:rPr>
          <w:t xml:space="preserve"> z </w:t>
        </w:r>
        <w:r w:rsidRPr="004075C6">
          <w:rPr>
            <w:b/>
            <w:bCs/>
            <w:color w:val="943634" w:themeColor="accent2" w:themeShade="BF"/>
            <w:sz w:val="24"/>
            <w:szCs w:val="24"/>
            <w:u w:val="single"/>
          </w:rPr>
          <w:fldChar w:fldCharType="begin"/>
        </w:r>
        <w:r w:rsidRPr="004075C6">
          <w:rPr>
            <w:b/>
            <w:bCs/>
            <w:color w:val="943634" w:themeColor="accent2" w:themeShade="BF"/>
            <w:u w:val="single"/>
          </w:rPr>
          <w:instrText>NUMPAGES</w:instrText>
        </w:r>
        <w:r w:rsidRPr="004075C6">
          <w:rPr>
            <w:b/>
            <w:bCs/>
            <w:color w:val="943634" w:themeColor="accent2" w:themeShade="BF"/>
            <w:sz w:val="24"/>
            <w:szCs w:val="24"/>
            <w:u w:val="single"/>
          </w:rPr>
          <w:fldChar w:fldCharType="separate"/>
        </w:r>
        <w:r w:rsidR="001F506B">
          <w:rPr>
            <w:b/>
            <w:bCs/>
            <w:noProof/>
            <w:color w:val="943634" w:themeColor="accent2" w:themeShade="BF"/>
            <w:u w:val="single"/>
          </w:rPr>
          <w:t>1</w:t>
        </w:r>
        <w:r w:rsidRPr="004075C6">
          <w:rPr>
            <w:b/>
            <w:bCs/>
            <w:color w:val="943634" w:themeColor="accent2" w:themeShade="BF"/>
            <w:sz w:val="24"/>
            <w:szCs w:val="24"/>
            <w:u w:val="single"/>
          </w:rPr>
          <w:fldChar w:fldCharType="end"/>
        </w:r>
      </w:p>
    </w:sdtContent>
  </w:sdt>
  <w:p w14:paraId="5703D817" w14:textId="77777777" w:rsidR="00C341CD" w:rsidRDefault="00514831">
    <w:pPr>
      <w:pStyle w:val="Zhlav"/>
    </w:pPr>
    <w:r>
      <w:rPr>
        <w:noProof/>
        <w:lang w:eastAsia="cs-CZ"/>
      </w:rPr>
      <w:pict w14:anchorId="70E8E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7" o:spid="_x0000_s2050" type="#_x0000_t75" style="position:absolute;margin-left:-70.95pt;margin-top:-143.5pt;width:595.2pt;height:841.9pt;z-index:-251657728;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8B9F" w14:textId="77777777" w:rsidR="00C341CD" w:rsidRDefault="00514831">
    <w:pPr>
      <w:pStyle w:val="Zhlav"/>
    </w:pPr>
    <w:r>
      <w:rPr>
        <w:noProof/>
        <w:lang w:eastAsia="cs-CZ"/>
      </w:rPr>
      <w:pict w14:anchorId="31DF7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107275" o:spid="_x0000_s2051" type="#_x0000_t75" style="position:absolute;margin-left:0;margin-top:0;width:595.2pt;height:841.9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502"/>
        </w:tabs>
        <w:ind w:left="502" w:hanging="360"/>
      </w:pPr>
      <w:rPr>
        <w:rFonts w:cs="Times New Roman"/>
        <w:color w:val="000000"/>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582"/>
        </w:tabs>
        <w:ind w:left="1582" w:hanging="36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tabs>
          <w:tab w:val="num" w:pos="2302"/>
        </w:tabs>
        <w:ind w:left="2302" w:hanging="360"/>
      </w:pPr>
      <w:rPr>
        <w:rFonts w:cs="Times New Roman"/>
      </w:rPr>
    </w:lvl>
    <w:lvl w:ilvl="5">
      <w:start w:val="1"/>
      <w:numFmt w:val="decimal"/>
      <w:lvlText w:val="%6."/>
      <w:lvlJc w:val="left"/>
      <w:pPr>
        <w:tabs>
          <w:tab w:val="num" w:pos="2662"/>
        </w:tabs>
        <w:ind w:left="2662" w:hanging="360"/>
      </w:pPr>
      <w:rPr>
        <w:rFonts w:cs="Times New Roman"/>
      </w:rPr>
    </w:lvl>
    <w:lvl w:ilvl="6">
      <w:start w:val="1"/>
      <w:numFmt w:val="decimal"/>
      <w:lvlText w:val="%7."/>
      <w:lvlJc w:val="left"/>
      <w:pPr>
        <w:tabs>
          <w:tab w:val="num" w:pos="3022"/>
        </w:tabs>
        <w:ind w:left="3022" w:hanging="360"/>
      </w:pPr>
      <w:rPr>
        <w:rFonts w:cs="Times New Roman"/>
      </w:rPr>
    </w:lvl>
    <w:lvl w:ilvl="7">
      <w:start w:val="1"/>
      <w:numFmt w:val="decimal"/>
      <w:lvlText w:val="%8."/>
      <w:lvlJc w:val="left"/>
      <w:pPr>
        <w:tabs>
          <w:tab w:val="num" w:pos="3382"/>
        </w:tabs>
        <w:ind w:left="3382" w:hanging="360"/>
      </w:pPr>
      <w:rPr>
        <w:rFonts w:cs="Times New Roman"/>
      </w:rPr>
    </w:lvl>
    <w:lvl w:ilvl="8">
      <w:start w:val="1"/>
      <w:numFmt w:val="decimal"/>
      <w:lvlText w:val="%9."/>
      <w:lvlJc w:val="left"/>
      <w:pPr>
        <w:tabs>
          <w:tab w:val="num" w:pos="3742"/>
        </w:tabs>
        <w:ind w:left="3742" w:hanging="360"/>
      </w:pPr>
      <w:rPr>
        <w:rFonts w:cs="Times New Roman"/>
      </w:rPr>
    </w:lvl>
  </w:abstractNum>
  <w:abstractNum w:abstractNumId="3" w15:restartNumberingAfterBreak="0">
    <w:nsid w:val="09F473DB"/>
    <w:multiLevelType w:val="multilevel"/>
    <w:tmpl w:val="1112400A"/>
    <w:name w:val="WW8Num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4" w15:restartNumberingAfterBreak="0">
    <w:nsid w:val="1309033C"/>
    <w:multiLevelType w:val="hybridMultilevel"/>
    <w:tmpl w:val="A886963E"/>
    <w:lvl w:ilvl="0" w:tplc="25465B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BF4F2E"/>
    <w:multiLevelType w:val="hybridMultilevel"/>
    <w:tmpl w:val="B784C794"/>
    <w:name w:val="WW8Num2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84CE9"/>
    <w:multiLevelType w:val="hybridMultilevel"/>
    <w:tmpl w:val="732A841A"/>
    <w:name w:val="WW8Num2222"/>
    <w:lvl w:ilvl="0" w:tplc="84BEF32E">
      <w:start w:val="1"/>
      <w:numFmt w:val="lowerLetter"/>
      <w:lvlText w:val="%1)"/>
      <w:lvlJc w:val="left"/>
      <w:pPr>
        <w:ind w:left="720" w:hanging="360"/>
      </w:pPr>
      <w:rPr>
        <w:rFonts w:ascii="Corbel" w:hAnsi="Corbel" w:cs="Times New Roman"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7D28BD"/>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15:restartNumberingAfterBreak="0">
    <w:nsid w:val="30567EA7"/>
    <w:multiLevelType w:val="multilevel"/>
    <w:tmpl w:val="FF54BC60"/>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 w15:restartNumberingAfterBreak="0">
    <w:nsid w:val="37BD0293"/>
    <w:multiLevelType w:val="hybridMultilevel"/>
    <w:tmpl w:val="C6F41414"/>
    <w:lvl w:ilvl="0" w:tplc="E5A6927A">
      <w:start w:val="8"/>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A22B89"/>
    <w:multiLevelType w:val="hybridMultilevel"/>
    <w:tmpl w:val="C694A8E6"/>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45021FB6"/>
    <w:multiLevelType w:val="hybridMultilevel"/>
    <w:tmpl w:val="64604BDA"/>
    <w:lvl w:ilvl="0" w:tplc="5B28861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F43AD0"/>
    <w:multiLevelType w:val="multilevel"/>
    <w:tmpl w:val="F710CFEE"/>
    <w:lvl w:ilvl="0">
      <w:start w:val="1"/>
      <w:numFmt w:val="lowerLetter"/>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946C65"/>
    <w:multiLevelType w:val="hybridMultilevel"/>
    <w:tmpl w:val="6D722032"/>
    <w:lvl w:ilvl="0" w:tplc="04050017">
      <w:start w:val="1"/>
      <w:numFmt w:val="lowerLetter"/>
      <w:lvlText w:val="%1)"/>
      <w:lvlJc w:val="left"/>
      <w:pPr>
        <w:ind w:left="1791" w:hanging="360"/>
      </w:p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4" w15:restartNumberingAfterBreak="0">
    <w:nsid w:val="50AF173C"/>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15:restartNumberingAfterBreak="0">
    <w:nsid w:val="51B42535"/>
    <w:multiLevelType w:val="hybridMultilevel"/>
    <w:tmpl w:val="48148FC4"/>
    <w:lvl w:ilvl="0" w:tplc="8E56DBF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955A50"/>
    <w:multiLevelType w:val="hybridMultilevel"/>
    <w:tmpl w:val="0CA699A6"/>
    <w:lvl w:ilvl="0" w:tplc="0FC2CC4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F77B91"/>
    <w:multiLevelType w:val="hybridMultilevel"/>
    <w:tmpl w:val="7396B386"/>
    <w:lvl w:ilvl="0" w:tplc="E00E31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5C21D7"/>
    <w:multiLevelType w:val="hybridMultilevel"/>
    <w:tmpl w:val="FB16117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4276EE6"/>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15:restartNumberingAfterBreak="0">
    <w:nsid w:val="65040983"/>
    <w:multiLevelType w:val="hybridMultilevel"/>
    <w:tmpl w:val="27DC9126"/>
    <w:lvl w:ilvl="0" w:tplc="62BA092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B9F0E75"/>
    <w:multiLevelType w:val="multilevel"/>
    <w:tmpl w:val="C0A29862"/>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F35748"/>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75812387"/>
    <w:multiLevelType w:val="hybridMultilevel"/>
    <w:tmpl w:val="61428A4E"/>
    <w:lvl w:ilvl="0" w:tplc="263C19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AF7301"/>
    <w:multiLevelType w:val="multilevel"/>
    <w:tmpl w:val="29643EEA"/>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7C0173FA"/>
    <w:multiLevelType w:val="hybridMultilevel"/>
    <w:tmpl w:val="A09C0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
  </w:num>
  <w:num w:numId="6">
    <w:abstractNumId w:val="20"/>
  </w:num>
  <w:num w:numId="7">
    <w:abstractNumId w:val="3"/>
  </w:num>
  <w:num w:numId="8">
    <w:abstractNumId w:val="5"/>
  </w:num>
  <w:num w:numId="9">
    <w:abstractNumId w:val="25"/>
  </w:num>
  <w:num w:numId="10">
    <w:abstractNumId w:val="21"/>
  </w:num>
  <w:num w:numId="11">
    <w:abstractNumId w:val="6"/>
  </w:num>
  <w:num w:numId="12">
    <w:abstractNumId w:val="14"/>
  </w:num>
  <w:num w:numId="13">
    <w:abstractNumId w:val="16"/>
  </w:num>
  <w:num w:numId="14">
    <w:abstractNumId w:val="7"/>
  </w:num>
  <w:num w:numId="15">
    <w:abstractNumId w:val="22"/>
  </w:num>
  <w:num w:numId="16">
    <w:abstractNumId w:val="13"/>
  </w:num>
  <w:num w:numId="17">
    <w:abstractNumId w:val="24"/>
  </w:num>
  <w:num w:numId="18">
    <w:abstractNumId w:val="19"/>
  </w:num>
  <w:num w:numId="19">
    <w:abstractNumId w:val="8"/>
  </w:num>
  <w:num w:numId="20">
    <w:abstractNumId w:val="12"/>
  </w:num>
  <w:num w:numId="21">
    <w:abstractNumId w:val="15"/>
  </w:num>
  <w:num w:numId="22">
    <w:abstractNumId w:val="4"/>
  </w:num>
  <w:num w:numId="23">
    <w:abstractNumId w:val="11"/>
  </w:num>
  <w:num w:numId="24">
    <w:abstractNumId w:val="17"/>
  </w:num>
  <w:num w:numId="25">
    <w:abstractNumId w:val="23"/>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B7"/>
    <w:rsid w:val="00004954"/>
    <w:rsid w:val="00006903"/>
    <w:rsid w:val="00010A7D"/>
    <w:rsid w:val="0001759C"/>
    <w:rsid w:val="00027B2A"/>
    <w:rsid w:val="00041D4A"/>
    <w:rsid w:val="00054AD9"/>
    <w:rsid w:val="000857EA"/>
    <w:rsid w:val="000B4EE2"/>
    <w:rsid w:val="000C3748"/>
    <w:rsid w:val="000E093E"/>
    <w:rsid w:val="000E0DB3"/>
    <w:rsid w:val="000E60CB"/>
    <w:rsid w:val="000F13BB"/>
    <w:rsid w:val="000F1EDE"/>
    <w:rsid w:val="000F2F72"/>
    <w:rsid w:val="000F53C5"/>
    <w:rsid w:val="000F5C37"/>
    <w:rsid w:val="00105CB9"/>
    <w:rsid w:val="001339DA"/>
    <w:rsid w:val="00135147"/>
    <w:rsid w:val="00136DC9"/>
    <w:rsid w:val="0014102E"/>
    <w:rsid w:val="00152576"/>
    <w:rsid w:val="00162BCB"/>
    <w:rsid w:val="00175631"/>
    <w:rsid w:val="00185389"/>
    <w:rsid w:val="00195A6A"/>
    <w:rsid w:val="001A2EAF"/>
    <w:rsid w:val="001A3C87"/>
    <w:rsid w:val="001B1A48"/>
    <w:rsid w:val="001D748A"/>
    <w:rsid w:val="001F506B"/>
    <w:rsid w:val="00202449"/>
    <w:rsid w:val="00202DA6"/>
    <w:rsid w:val="00206E06"/>
    <w:rsid w:val="002076D5"/>
    <w:rsid w:val="00213071"/>
    <w:rsid w:val="0021477B"/>
    <w:rsid w:val="002401F6"/>
    <w:rsid w:val="00246A3A"/>
    <w:rsid w:val="00251D02"/>
    <w:rsid w:val="00274813"/>
    <w:rsid w:val="002824B3"/>
    <w:rsid w:val="00285BD5"/>
    <w:rsid w:val="00286A73"/>
    <w:rsid w:val="0029452B"/>
    <w:rsid w:val="00297AA4"/>
    <w:rsid w:val="002C2F45"/>
    <w:rsid w:val="002D40C7"/>
    <w:rsid w:val="002E3BAE"/>
    <w:rsid w:val="002E5EB6"/>
    <w:rsid w:val="002F3D8C"/>
    <w:rsid w:val="00301463"/>
    <w:rsid w:val="00302AC3"/>
    <w:rsid w:val="00305A9D"/>
    <w:rsid w:val="0031127B"/>
    <w:rsid w:val="00312AB1"/>
    <w:rsid w:val="0032362B"/>
    <w:rsid w:val="0033743F"/>
    <w:rsid w:val="003440E8"/>
    <w:rsid w:val="003444E3"/>
    <w:rsid w:val="003671EE"/>
    <w:rsid w:val="00373CFB"/>
    <w:rsid w:val="003757BB"/>
    <w:rsid w:val="00383DEF"/>
    <w:rsid w:val="003A373E"/>
    <w:rsid w:val="003A3791"/>
    <w:rsid w:val="003D7E13"/>
    <w:rsid w:val="003F250D"/>
    <w:rsid w:val="004075C6"/>
    <w:rsid w:val="00421473"/>
    <w:rsid w:val="00425D52"/>
    <w:rsid w:val="00426231"/>
    <w:rsid w:val="0042736D"/>
    <w:rsid w:val="0043354D"/>
    <w:rsid w:val="00440F3B"/>
    <w:rsid w:val="00447FA5"/>
    <w:rsid w:val="0045078F"/>
    <w:rsid w:val="00452FBC"/>
    <w:rsid w:val="0048061C"/>
    <w:rsid w:val="00490C30"/>
    <w:rsid w:val="00492E90"/>
    <w:rsid w:val="004938BB"/>
    <w:rsid w:val="004945EC"/>
    <w:rsid w:val="004A26B4"/>
    <w:rsid w:val="004A4DDA"/>
    <w:rsid w:val="004A6156"/>
    <w:rsid w:val="004A7354"/>
    <w:rsid w:val="004B4E50"/>
    <w:rsid w:val="004D5208"/>
    <w:rsid w:val="004E162F"/>
    <w:rsid w:val="004E6162"/>
    <w:rsid w:val="004E777C"/>
    <w:rsid w:val="005012C2"/>
    <w:rsid w:val="00504CD0"/>
    <w:rsid w:val="0050696B"/>
    <w:rsid w:val="00511C11"/>
    <w:rsid w:val="005129A1"/>
    <w:rsid w:val="00514831"/>
    <w:rsid w:val="00536595"/>
    <w:rsid w:val="00540F81"/>
    <w:rsid w:val="00541313"/>
    <w:rsid w:val="005475C9"/>
    <w:rsid w:val="005531E3"/>
    <w:rsid w:val="00553A9D"/>
    <w:rsid w:val="0056058F"/>
    <w:rsid w:val="00563334"/>
    <w:rsid w:val="00563B21"/>
    <w:rsid w:val="0057311D"/>
    <w:rsid w:val="00573FDA"/>
    <w:rsid w:val="00575FD3"/>
    <w:rsid w:val="005804C0"/>
    <w:rsid w:val="00582C38"/>
    <w:rsid w:val="00592C57"/>
    <w:rsid w:val="00594414"/>
    <w:rsid w:val="00597326"/>
    <w:rsid w:val="00597414"/>
    <w:rsid w:val="005B52FA"/>
    <w:rsid w:val="005C2659"/>
    <w:rsid w:val="005D1405"/>
    <w:rsid w:val="005D1AB7"/>
    <w:rsid w:val="005E0F40"/>
    <w:rsid w:val="005E27A1"/>
    <w:rsid w:val="005F6646"/>
    <w:rsid w:val="006076F5"/>
    <w:rsid w:val="00617F1F"/>
    <w:rsid w:val="0062068A"/>
    <w:rsid w:val="006647FC"/>
    <w:rsid w:val="00682CE1"/>
    <w:rsid w:val="00690346"/>
    <w:rsid w:val="00690458"/>
    <w:rsid w:val="006A34BF"/>
    <w:rsid w:val="006A6947"/>
    <w:rsid w:val="006B07ED"/>
    <w:rsid w:val="006B1CE5"/>
    <w:rsid w:val="006C578E"/>
    <w:rsid w:val="006D55FB"/>
    <w:rsid w:val="006D5996"/>
    <w:rsid w:val="006E3EF7"/>
    <w:rsid w:val="006F7E8C"/>
    <w:rsid w:val="00703CD5"/>
    <w:rsid w:val="007048E1"/>
    <w:rsid w:val="00721504"/>
    <w:rsid w:val="00724D64"/>
    <w:rsid w:val="0073796A"/>
    <w:rsid w:val="00754405"/>
    <w:rsid w:val="00754F40"/>
    <w:rsid w:val="00762259"/>
    <w:rsid w:val="0076693A"/>
    <w:rsid w:val="007865AC"/>
    <w:rsid w:val="007A3802"/>
    <w:rsid w:val="007C26BF"/>
    <w:rsid w:val="007C30E2"/>
    <w:rsid w:val="007D7C03"/>
    <w:rsid w:val="007E1693"/>
    <w:rsid w:val="007E35C3"/>
    <w:rsid w:val="007E387D"/>
    <w:rsid w:val="007E5D9F"/>
    <w:rsid w:val="007E6F84"/>
    <w:rsid w:val="00804FD8"/>
    <w:rsid w:val="0082569B"/>
    <w:rsid w:val="00841C24"/>
    <w:rsid w:val="00843E3A"/>
    <w:rsid w:val="00844F67"/>
    <w:rsid w:val="008549D6"/>
    <w:rsid w:val="0086157A"/>
    <w:rsid w:val="00862C4B"/>
    <w:rsid w:val="0086697E"/>
    <w:rsid w:val="008718C0"/>
    <w:rsid w:val="00885D82"/>
    <w:rsid w:val="008902A9"/>
    <w:rsid w:val="008C3103"/>
    <w:rsid w:val="008E0D29"/>
    <w:rsid w:val="008F191F"/>
    <w:rsid w:val="008F7DC2"/>
    <w:rsid w:val="00916968"/>
    <w:rsid w:val="00922CB1"/>
    <w:rsid w:val="009252D8"/>
    <w:rsid w:val="009371CE"/>
    <w:rsid w:val="00954E60"/>
    <w:rsid w:val="00962F62"/>
    <w:rsid w:val="0098683C"/>
    <w:rsid w:val="009C0B4B"/>
    <w:rsid w:val="009C0F5C"/>
    <w:rsid w:val="009C2248"/>
    <w:rsid w:val="009D0F83"/>
    <w:rsid w:val="009D2474"/>
    <w:rsid w:val="009E1263"/>
    <w:rsid w:val="009E12B7"/>
    <w:rsid w:val="009F5FB5"/>
    <w:rsid w:val="00A0097C"/>
    <w:rsid w:val="00A0690E"/>
    <w:rsid w:val="00A15EE0"/>
    <w:rsid w:val="00A206C7"/>
    <w:rsid w:val="00A26324"/>
    <w:rsid w:val="00A410A6"/>
    <w:rsid w:val="00A41BE1"/>
    <w:rsid w:val="00A47AF3"/>
    <w:rsid w:val="00A5055D"/>
    <w:rsid w:val="00A56567"/>
    <w:rsid w:val="00A572DF"/>
    <w:rsid w:val="00A63109"/>
    <w:rsid w:val="00A63AE5"/>
    <w:rsid w:val="00A6732E"/>
    <w:rsid w:val="00A74929"/>
    <w:rsid w:val="00A83E49"/>
    <w:rsid w:val="00A9030C"/>
    <w:rsid w:val="00AA04F7"/>
    <w:rsid w:val="00AA078A"/>
    <w:rsid w:val="00AA1A7C"/>
    <w:rsid w:val="00AA38A8"/>
    <w:rsid w:val="00AC133D"/>
    <w:rsid w:val="00B02120"/>
    <w:rsid w:val="00B03995"/>
    <w:rsid w:val="00B11CFB"/>
    <w:rsid w:val="00B1745D"/>
    <w:rsid w:val="00B243F1"/>
    <w:rsid w:val="00B30BA0"/>
    <w:rsid w:val="00B34C0B"/>
    <w:rsid w:val="00B353DF"/>
    <w:rsid w:val="00B42853"/>
    <w:rsid w:val="00B45582"/>
    <w:rsid w:val="00B4631F"/>
    <w:rsid w:val="00B60FC4"/>
    <w:rsid w:val="00B7214F"/>
    <w:rsid w:val="00B74BC7"/>
    <w:rsid w:val="00B84095"/>
    <w:rsid w:val="00B926FA"/>
    <w:rsid w:val="00B94150"/>
    <w:rsid w:val="00BA07A7"/>
    <w:rsid w:val="00BA6F10"/>
    <w:rsid w:val="00BB2F0D"/>
    <w:rsid w:val="00BC5ADB"/>
    <w:rsid w:val="00BC72F0"/>
    <w:rsid w:val="00BE18A9"/>
    <w:rsid w:val="00BF607C"/>
    <w:rsid w:val="00C0444C"/>
    <w:rsid w:val="00C14C3B"/>
    <w:rsid w:val="00C341CD"/>
    <w:rsid w:val="00C36D65"/>
    <w:rsid w:val="00C4066D"/>
    <w:rsid w:val="00C54D25"/>
    <w:rsid w:val="00C65845"/>
    <w:rsid w:val="00C9240C"/>
    <w:rsid w:val="00CC1596"/>
    <w:rsid w:val="00CC4CFC"/>
    <w:rsid w:val="00CD5B0B"/>
    <w:rsid w:val="00CF0D7B"/>
    <w:rsid w:val="00CF3B41"/>
    <w:rsid w:val="00D00A15"/>
    <w:rsid w:val="00D070C0"/>
    <w:rsid w:val="00D10715"/>
    <w:rsid w:val="00D12AED"/>
    <w:rsid w:val="00D2691E"/>
    <w:rsid w:val="00D342AA"/>
    <w:rsid w:val="00D4050B"/>
    <w:rsid w:val="00D4154F"/>
    <w:rsid w:val="00D632B7"/>
    <w:rsid w:val="00D6397C"/>
    <w:rsid w:val="00D64A3D"/>
    <w:rsid w:val="00D83231"/>
    <w:rsid w:val="00DC69B7"/>
    <w:rsid w:val="00DC7FB6"/>
    <w:rsid w:val="00DD55F2"/>
    <w:rsid w:val="00DE34B7"/>
    <w:rsid w:val="00E0159E"/>
    <w:rsid w:val="00E10DE5"/>
    <w:rsid w:val="00E13964"/>
    <w:rsid w:val="00E20EAB"/>
    <w:rsid w:val="00E34122"/>
    <w:rsid w:val="00E45A26"/>
    <w:rsid w:val="00E5608B"/>
    <w:rsid w:val="00E57ACF"/>
    <w:rsid w:val="00E716F3"/>
    <w:rsid w:val="00E73CDB"/>
    <w:rsid w:val="00EA73EA"/>
    <w:rsid w:val="00EB0B73"/>
    <w:rsid w:val="00EB3095"/>
    <w:rsid w:val="00EB7F96"/>
    <w:rsid w:val="00ED33B2"/>
    <w:rsid w:val="00EF1180"/>
    <w:rsid w:val="00EF3470"/>
    <w:rsid w:val="00EF3B2E"/>
    <w:rsid w:val="00F0036D"/>
    <w:rsid w:val="00F14CEB"/>
    <w:rsid w:val="00F3325C"/>
    <w:rsid w:val="00F52B69"/>
    <w:rsid w:val="00F720D4"/>
    <w:rsid w:val="00F7407A"/>
    <w:rsid w:val="00F74C05"/>
    <w:rsid w:val="00F81EDB"/>
    <w:rsid w:val="00F9428A"/>
    <w:rsid w:val="00F954E9"/>
    <w:rsid w:val="00FA00D4"/>
    <w:rsid w:val="00FA1184"/>
    <w:rsid w:val="00FA152D"/>
    <w:rsid w:val="00FD32B1"/>
    <w:rsid w:val="00FE4119"/>
    <w:rsid w:val="00FE4D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222A791"/>
  <w15:docId w15:val="{D1D7C441-D97E-4CC3-8747-DF9BB77D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4B7"/>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E34B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E34B7"/>
    <w:rPr>
      <w:rFonts w:cs="Times New Roman"/>
    </w:rPr>
  </w:style>
  <w:style w:type="paragraph" w:styleId="Zpat">
    <w:name w:val="footer"/>
    <w:basedOn w:val="Normln"/>
    <w:link w:val="ZpatChar"/>
    <w:uiPriority w:val="99"/>
    <w:rsid w:val="00DE34B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E34B7"/>
    <w:rPr>
      <w:rFonts w:cs="Times New Roman"/>
    </w:rPr>
  </w:style>
  <w:style w:type="paragraph" w:styleId="Textbubliny">
    <w:name w:val="Balloon Text"/>
    <w:basedOn w:val="Normln"/>
    <w:link w:val="TextbublinyChar"/>
    <w:uiPriority w:val="99"/>
    <w:semiHidden/>
    <w:rsid w:val="00DE34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E34B7"/>
    <w:rPr>
      <w:rFonts w:ascii="Tahoma" w:hAnsi="Tahoma" w:cs="Tahoma"/>
      <w:sz w:val="16"/>
      <w:szCs w:val="16"/>
    </w:rPr>
  </w:style>
  <w:style w:type="table" w:styleId="Mkatabulky">
    <w:name w:val="Table Grid"/>
    <w:basedOn w:val="Normlntabulka"/>
    <w:uiPriority w:val="39"/>
    <w:rsid w:val="00DE34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21477B"/>
    <w:rPr>
      <w:rFonts w:cs="Times New Roman"/>
      <w:color w:val="0000FF"/>
      <w:u w:val="single"/>
    </w:rPr>
  </w:style>
  <w:style w:type="character" w:styleId="Sledovanodkaz">
    <w:name w:val="FollowedHyperlink"/>
    <w:basedOn w:val="Standardnpsmoodstavce"/>
    <w:uiPriority w:val="99"/>
    <w:semiHidden/>
    <w:rsid w:val="005804C0"/>
    <w:rPr>
      <w:rFonts w:cs="Times New Roman"/>
      <w:color w:val="800080"/>
      <w:u w:val="single"/>
    </w:rPr>
  </w:style>
  <w:style w:type="character" w:styleId="Siln">
    <w:name w:val="Strong"/>
    <w:basedOn w:val="Standardnpsmoodstavce"/>
    <w:uiPriority w:val="22"/>
    <w:qFormat/>
    <w:rsid w:val="00540F81"/>
    <w:rPr>
      <w:rFonts w:cs="Times New Roman"/>
      <w:b/>
    </w:rPr>
  </w:style>
  <w:style w:type="paragraph" w:styleId="Normlnweb">
    <w:name w:val="Normal (Web)"/>
    <w:basedOn w:val="Normln"/>
    <w:uiPriority w:val="99"/>
    <w:rsid w:val="00540F81"/>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99"/>
    <w:qFormat/>
    <w:rsid w:val="002E3BAE"/>
    <w:pPr>
      <w:ind w:left="720"/>
      <w:contextualSpacing/>
    </w:pPr>
  </w:style>
  <w:style w:type="paragraph" w:customStyle="1" w:styleId="Zkladntext31">
    <w:name w:val="Základní text 31"/>
    <w:basedOn w:val="Normln"/>
    <w:uiPriority w:val="99"/>
    <w:qFormat/>
    <w:rsid w:val="009D2474"/>
    <w:pPr>
      <w:suppressAutoHyphens/>
      <w:spacing w:after="0" w:line="240" w:lineRule="auto"/>
      <w:jc w:val="both"/>
    </w:pPr>
    <w:rPr>
      <w:rFonts w:ascii="Times New Roman" w:eastAsia="Times New Roman" w:hAnsi="Times New Roman"/>
      <w:color w:val="000000"/>
      <w:sz w:val="24"/>
      <w:szCs w:val="20"/>
      <w:lang w:eastAsia="ar-SA"/>
    </w:rPr>
  </w:style>
  <w:style w:type="paragraph" w:styleId="Bezmezer">
    <w:name w:val="No Spacing"/>
    <w:basedOn w:val="Normln"/>
    <w:uiPriority w:val="1"/>
    <w:qFormat/>
    <w:rsid w:val="00F81EDB"/>
    <w:pPr>
      <w:spacing w:after="0" w:line="240" w:lineRule="auto"/>
    </w:pPr>
    <w:rPr>
      <w:rFonts w:eastAsiaTheme="minorHAnsi"/>
      <w:lang w:eastAsia="cs-CZ"/>
    </w:rPr>
  </w:style>
  <w:style w:type="character" w:customStyle="1" w:styleId="Nevyeenzmnka1">
    <w:name w:val="Nevyřešená zmínka1"/>
    <w:basedOn w:val="Standardnpsmoodstavce"/>
    <w:uiPriority w:val="99"/>
    <w:semiHidden/>
    <w:unhideWhenUsed/>
    <w:rsid w:val="00302AC3"/>
    <w:rPr>
      <w:color w:val="808080"/>
      <w:shd w:val="clear" w:color="auto" w:fill="E6E6E6"/>
    </w:rPr>
  </w:style>
  <w:style w:type="paragraph" w:styleId="Textkomente">
    <w:name w:val="annotation text"/>
    <w:basedOn w:val="Normln"/>
    <w:link w:val="TextkomenteChar"/>
    <w:uiPriority w:val="99"/>
    <w:semiHidden/>
    <w:unhideWhenUsed/>
    <w:rsid w:val="00006903"/>
    <w:pPr>
      <w:spacing w:line="240" w:lineRule="auto"/>
    </w:pPr>
    <w:rPr>
      <w:rFonts w:cs="Calibri"/>
      <w:sz w:val="24"/>
      <w:szCs w:val="24"/>
      <w:lang w:eastAsia="cs-CZ"/>
    </w:rPr>
  </w:style>
  <w:style w:type="character" w:customStyle="1" w:styleId="TextkomenteChar">
    <w:name w:val="Text komentáře Char"/>
    <w:basedOn w:val="Standardnpsmoodstavce"/>
    <w:link w:val="Textkomente"/>
    <w:uiPriority w:val="99"/>
    <w:semiHidden/>
    <w:rsid w:val="00006903"/>
    <w:rPr>
      <w:rFonts w:cs="Calibri"/>
      <w:sz w:val="24"/>
      <w:szCs w:val="24"/>
    </w:rPr>
  </w:style>
  <w:style w:type="character" w:styleId="Odkaznakoment">
    <w:name w:val="annotation reference"/>
    <w:basedOn w:val="Standardnpsmoodstavce"/>
    <w:uiPriority w:val="99"/>
    <w:semiHidden/>
    <w:unhideWhenUsed/>
    <w:rsid w:val="00006903"/>
    <w:rPr>
      <w:sz w:val="18"/>
      <w:szCs w:val="18"/>
    </w:rPr>
  </w:style>
  <w:style w:type="paragraph" w:customStyle="1" w:styleId="m-374773510332181528gmail-p1">
    <w:name w:val="m_-374773510332181528gmail-p1"/>
    <w:basedOn w:val="Normln"/>
    <w:rsid w:val="00006903"/>
    <w:pPr>
      <w:spacing w:before="100" w:beforeAutospacing="1" w:after="100" w:afterAutospacing="1" w:line="240" w:lineRule="auto"/>
    </w:pPr>
    <w:rPr>
      <w:rFonts w:ascii="Times New Roman" w:hAnsi="Times New Roman"/>
      <w:sz w:val="24"/>
      <w:szCs w:val="24"/>
      <w:lang w:eastAsia="cs-CZ"/>
    </w:rPr>
  </w:style>
  <w:style w:type="character" w:customStyle="1" w:styleId="m-374773510332181528gmail-apple-converted-space">
    <w:name w:val="m_-374773510332181528gmail-apple-converted-space"/>
    <w:basedOn w:val="Standardnpsmoodstavce"/>
    <w:rsid w:val="00006903"/>
  </w:style>
  <w:style w:type="paragraph" w:styleId="Pedmtkomente">
    <w:name w:val="annotation subject"/>
    <w:basedOn w:val="Textkomente"/>
    <w:next w:val="Textkomente"/>
    <w:link w:val="PedmtkomenteChar"/>
    <w:uiPriority w:val="99"/>
    <w:semiHidden/>
    <w:unhideWhenUsed/>
    <w:rsid w:val="00006903"/>
    <w:rPr>
      <w:rFonts w:cs="Times New Roman"/>
      <w:b/>
      <w:bCs/>
      <w:sz w:val="20"/>
      <w:szCs w:val="20"/>
      <w:lang w:eastAsia="en-US"/>
    </w:rPr>
  </w:style>
  <w:style w:type="character" w:customStyle="1" w:styleId="PedmtkomenteChar">
    <w:name w:val="Předmět komentáře Char"/>
    <w:basedOn w:val="TextkomenteChar"/>
    <w:link w:val="Pedmtkomente"/>
    <w:uiPriority w:val="99"/>
    <w:semiHidden/>
    <w:rsid w:val="00006903"/>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6314">
      <w:bodyDiv w:val="1"/>
      <w:marLeft w:val="0"/>
      <w:marRight w:val="0"/>
      <w:marTop w:val="0"/>
      <w:marBottom w:val="0"/>
      <w:divBdr>
        <w:top w:val="none" w:sz="0" w:space="0" w:color="auto"/>
        <w:left w:val="none" w:sz="0" w:space="0" w:color="auto"/>
        <w:bottom w:val="none" w:sz="0" w:space="0" w:color="auto"/>
        <w:right w:val="none" w:sz="0" w:space="0" w:color="auto"/>
      </w:divBdr>
    </w:div>
    <w:div w:id="741417094">
      <w:bodyDiv w:val="1"/>
      <w:marLeft w:val="0"/>
      <w:marRight w:val="0"/>
      <w:marTop w:val="0"/>
      <w:marBottom w:val="0"/>
      <w:divBdr>
        <w:top w:val="none" w:sz="0" w:space="0" w:color="auto"/>
        <w:left w:val="none" w:sz="0" w:space="0" w:color="auto"/>
        <w:bottom w:val="none" w:sz="0" w:space="0" w:color="auto"/>
        <w:right w:val="none" w:sz="0" w:space="0" w:color="auto"/>
      </w:divBdr>
    </w:div>
    <w:div w:id="1010913294">
      <w:bodyDiv w:val="1"/>
      <w:marLeft w:val="0"/>
      <w:marRight w:val="0"/>
      <w:marTop w:val="0"/>
      <w:marBottom w:val="0"/>
      <w:divBdr>
        <w:top w:val="none" w:sz="0" w:space="0" w:color="auto"/>
        <w:left w:val="none" w:sz="0" w:space="0" w:color="auto"/>
        <w:bottom w:val="none" w:sz="0" w:space="0" w:color="auto"/>
        <w:right w:val="none" w:sz="0" w:space="0" w:color="auto"/>
      </w:divBdr>
    </w:div>
    <w:div w:id="1199513146">
      <w:bodyDiv w:val="1"/>
      <w:marLeft w:val="0"/>
      <w:marRight w:val="0"/>
      <w:marTop w:val="0"/>
      <w:marBottom w:val="0"/>
      <w:divBdr>
        <w:top w:val="none" w:sz="0" w:space="0" w:color="auto"/>
        <w:left w:val="none" w:sz="0" w:space="0" w:color="auto"/>
        <w:bottom w:val="none" w:sz="0" w:space="0" w:color="auto"/>
        <w:right w:val="none" w:sz="0" w:space="0" w:color="auto"/>
      </w:divBdr>
    </w:div>
    <w:div w:id="1277905418">
      <w:marLeft w:val="0"/>
      <w:marRight w:val="0"/>
      <w:marTop w:val="0"/>
      <w:marBottom w:val="0"/>
      <w:divBdr>
        <w:top w:val="none" w:sz="0" w:space="0" w:color="auto"/>
        <w:left w:val="none" w:sz="0" w:space="0" w:color="auto"/>
        <w:bottom w:val="none" w:sz="0" w:space="0" w:color="auto"/>
        <w:right w:val="none" w:sz="0" w:space="0" w:color="auto"/>
      </w:divBdr>
    </w:div>
    <w:div w:id="1277905419">
      <w:marLeft w:val="0"/>
      <w:marRight w:val="0"/>
      <w:marTop w:val="0"/>
      <w:marBottom w:val="0"/>
      <w:divBdr>
        <w:top w:val="none" w:sz="0" w:space="0" w:color="auto"/>
        <w:left w:val="none" w:sz="0" w:space="0" w:color="auto"/>
        <w:bottom w:val="none" w:sz="0" w:space="0" w:color="auto"/>
        <w:right w:val="none" w:sz="0" w:space="0" w:color="auto"/>
      </w:divBdr>
    </w:div>
    <w:div w:id="1277905420">
      <w:marLeft w:val="0"/>
      <w:marRight w:val="0"/>
      <w:marTop w:val="0"/>
      <w:marBottom w:val="0"/>
      <w:divBdr>
        <w:top w:val="none" w:sz="0" w:space="0" w:color="auto"/>
        <w:left w:val="none" w:sz="0" w:space="0" w:color="auto"/>
        <w:bottom w:val="none" w:sz="0" w:space="0" w:color="auto"/>
        <w:right w:val="none" w:sz="0" w:space="0" w:color="auto"/>
      </w:divBdr>
    </w:div>
    <w:div w:id="1277905421">
      <w:marLeft w:val="0"/>
      <w:marRight w:val="0"/>
      <w:marTop w:val="0"/>
      <w:marBottom w:val="0"/>
      <w:divBdr>
        <w:top w:val="none" w:sz="0" w:space="0" w:color="auto"/>
        <w:left w:val="none" w:sz="0" w:space="0" w:color="auto"/>
        <w:bottom w:val="none" w:sz="0" w:space="0" w:color="auto"/>
        <w:right w:val="none" w:sz="0" w:space="0" w:color="auto"/>
      </w:divBdr>
    </w:div>
    <w:div w:id="1277905422">
      <w:marLeft w:val="0"/>
      <w:marRight w:val="0"/>
      <w:marTop w:val="0"/>
      <w:marBottom w:val="0"/>
      <w:divBdr>
        <w:top w:val="none" w:sz="0" w:space="0" w:color="auto"/>
        <w:left w:val="none" w:sz="0" w:space="0" w:color="auto"/>
        <w:bottom w:val="none" w:sz="0" w:space="0" w:color="auto"/>
        <w:right w:val="none" w:sz="0" w:space="0" w:color="auto"/>
      </w:divBdr>
    </w:div>
    <w:div w:id="1277905423">
      <w:marLeft w:val="0"/>
      <w:marRight w:val="0"/>
      <w:marTop w:val="0"/>
      <w:marBottom w:val="0"/>
      <w:divBdr>
        <w:top w:val="none" w:sz="0" w:space="0" w:color="auto"/>
        <w:left w:val="none" w:sz="0" w:space="0" w:color="auto"/>
        <w:bottom w:val="none" w:sz="0" w:space="0" w:color="auto"/>
        <w:right w:val="none" w:sz="0" w:space="0" w:color="auto"/>
      </w:divBdr>
    </w:div>
    <w:div w:id="1606112412">
      <w:bodyDiv w:val="1"/>
      <w:marLeft w:val="0"/>
      <w:marRight w:val="0"/>
      <w:marTop w:val="0"/>
      <w:marBottom w:val="0"/>
      <w:divBdr>
        <w:top w:val="none" w:sz="0" w:space="0" w:color="auto"/>
        <w:left w:val="none" w:sz="0" w:space="0" w:color="auto"/>
        <w:bottom w:val="none" w:sz="0" w:space="0" w:color="auto"/>
        <w:right w:val="none" w:sz="0" w:space="0" w:color="auto"/>
      </w:divBdr>
    </w:div>
    <w:div w:id="1654672925">
      <w:bodyDiv w:val="1"/>
      <w:marLeft w:val="0"/>
      <w:marRight w:val="0"/>
      <w:marTop w:val="0"/>
      <w:marBottom w:val="0"/>
      <w:divBdr>
        <w:top w:val="none" w:sz="0" w:space="0" w:color="auto"/>
        <w:left w:val="none" w:sz="0" w:space="0" w:color="auto"/>
        <w:bottom w:val="none" w:sz="0" w:space="0" w:color="auto"/>
        <w:right w:val="none" w:sz="0" w:space="0" w:color="auto"/>
      </w:divBdr>
    </w:div>
    <w:div w:id="1747220111">
      <w:bodyDiv w:val="1"/>
      <w:marLeft w:val="0"/>
      <w:marRight w:val="0"/>
      <w:marTop w:val="0"/>
      <w:marBottom w:val="0"/>
      <w:divBdr>
        <w:top w:val="none" w:sz="0" w:space="0" w:color="auto"/>
        <w:left w:val="none" w:sz="0" w:space="0" w:color="auto"/>
        <w:bottom w:val="none" w:sz="0" w:space="0" w:color="auto"/>
        <w:right w:val="none" w:sz="0" w:space="0" w:color="auto"/>
      </w:divBdr>
    </w:div>
    <w:div w:id="1823426770">
      <w:bodyDiv w:val="1"/>
      <w:marLeft w:val="0"/>
      <w:marRight w:val="0"/>
      <w:marTop w:val="0"/>
      <w:marBottom w:val="0"/>
      <w:divBdr>
        <w:top w:val="none" w:sz="0" w:space="0" w:color="auto"/>
        <w:left w:val="none" w:sz="0" w:space="0" w:color="auto"/>
        <w:bottom w:val="none" w:sz="0" w:space="0" w:color="auto"/>
        <w:right w:val="none" w:sz="0" w:space="0" w:color="auto"/>
      </w:divBdr>
    </w:div>
    <w:div w:id="18951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velsporcl.com" TargetMode="External"/><Relationship Id="rId1" Type="http://schemas.openxmlformats.org/officeDocument/2006/relationships/hyperlink" Target="mailto:ada@pavelsporc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7A1C35-736E-4678-A100-579DA504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1494</Words>
  <Characters>8821</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Hewlett-Packard Company</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mcom</dc:creator>
  <cp:lastModifiedBy>Admin</cp:lastModifiedBy>
  <cp:revision>2</cp:revision>
  <cp:lastPrinted>2021-09-27T10:09:00Z</cp:lastPrinted>
  <dcterms:created xsi:type="dcterms:W3CDTF">2021-09-27T10:21:00Z</dcterms:created>
  <dcterms:modified xsi:type="dcterms:W3CDTF">2021-09-27T10:21:00Z</dcterms:modified>
</cp:coreProperties>
</file>