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C6FDD" w14:textId="77777777" w:rsidR="00452454" w:rsidRPr="006053B2" w:rsidRDefault="00A45215" w:rsidP="00F9370F">
      <w:pPr>
        <w:spacing w:before="120" w:after="120"/>
        <w:jc w:val="center"/>
        <w:rPr>
          <w:rFonts w:ascii="Arial Narrow" w:hAnsi="Arial Narrow" w:cs="Tahoma"/>
          <w:b/>
          <w:bCs/>
          <w:sz w:val="22"/>
          <w:szCs w:val="22"/>
          <w:lang w:val="cs-CZ"/>
        </w:rPr>
      </w:pPr>
      <w:r w:rsidRPr="006053B2">
        <w:rPr>
          <w:rFonts w:ascii="Arial Narrow" w:hAnsi="Arial Narrow" w:cs="Tahoma"/>
          <w:b/>
          <w:bCs/>
          <w:sz w:val="22"/>
          <w:szCs w:val="22"/>
          <w:lang w:val="cs-CZ"/>
        </w:rPr>
        <w:t xml:space="preserve">SMLOUVA </w:t>
      </w:r>
      <w:r w:rsidR="006D1869">
        <w:rPr>
          <w:rFonts w:ascii="Arial Narrow" w:hAnsi="Arial Narrow" w:cs="Tahoma"/>
          <w:b/>
          <w:bCs/>
          <w:sz w:val="22"/>
          <w:szCs w:val="22"/>
          <w:lang w:val="cs-CZ"/>
        </w:rPr>
        <w:t>O</w:t>
      </w:r>
      <w:r w:rsidRPr="006053B2">
        <w:rPr>
          <w:rFonts w:ascii="Arial Narrow" w:hAnsi="Arial Narrow" w:cs="Tahoma"/>
          <w:b/>
          <w:bCs/>
          <w:sz w:val="22"/>
          <w:szCs w:val="22"/>
          <w:lang w:val="cs-CZ"/>
        </w:rPr>
        <w:t xml:space="preserve"> MARKETINGOVÉ PODPOŘE</w:t>
      </w:r>
    </w:p>
    <w:p w14:paraId="2DDC5BD6" w14:textId="77777777" w:rsidR="00452454" w:rsidRPr="006053B2" w:rsidRDefault="00452454" w:rsidP="00B9390B">
      <w:pPr>
        <w:spacing w:before="120" w:after="360"/>
        <w:jc w:val="center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uzavřená níže uvedeného dne, měsíce a roku mezi následujícími stranami:</w:t>
      </w:r>
    </w:p>
    <w:p w14:paraId="79BBDF74" w14:textId="2ED9B9CB" w:rsidR="00452454" w:rsidRPr="006053B2" w:rsidRDefault="00CE6412" w:rsidP="00B9390B">
      <w:pPr>
        <w:rPr>
          <w:rFonts w:ascii="Arial Narrow" w:hAnsi="Arial Narrow"/>
          <w:sz w:val="22"/>
          <w:szCs w:val="22"/>
          <w:lang w:val="cs-CZ"/>
        </w:rPr>
      </w:pPr>
      <w:proofErr w:type="spellStart"/>
      <w:r w:rsidRPr="00F96BDA">
        <w:rPr>
          <w:rFonts w:ascii="Arial Narrow" w:hAnsi="Arial Narrow"/>
          <w:b/>
          <w:sz w:val="22"/>
          <w:szCs w:val="22"/>
          <w:lang w:val="cs-CZ"/>
        </w:rPr>
        <w:t>Unicity</w:t>
      </w:r>
      <w:proofErr w:type="spellEnd"/>
      <w:r w:rsidRPr="00F96BDA">
        <w:rPr>
          <w:rFonts w:ascii="Arial Narrow" w:hAnsi="Arial Narrow"/>
          <w:b/>
          <w:sz w:val="22"/>
          <w:szCs w:val="22"/>
          <w:lang w:val="cs-CZ"/>
        </w:rPr>
        <w:t xml:space="preserve"> Retail s.r.o.</w:t>
      </w:r>
      <w:r w:rsidR="00D07B3E" w:rsidRPr="00F96BDA">
        <w:rPr>
          <w:rFonts w:ascii="Arial Narrow" w:hAnsi="Arial Narrow"/>
          <w:bCs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b/>
          <w:sz w:val="22"/>
          <w:szCs w:val="22"/>
          <w:lang w:val="cs-CZ"/>
        </w:rPr>
        <w:br/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se sídlem 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Jankovcova 1595/14, Holešovice, 170 00 Praha 7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  <w:t>IČ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O</w:t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: </w:t>
      </w:r>
      <w:r w:rsidR="005A43DE" w:rsidRPr="005A43DE">
        <w:rPr>
          <w:rFonts w:ascii="Arial Narrow" w:hAnsi="Arial Narrow"/>
          <w:sz w:val="22"/>
          <w:szCs w:val="22"/>
          <w:lang w:val="cs-CZ"/>
        </w:rPr>
        <w:t>08190241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="00E32E2F" w:rsidRPr="006053B2">
        <w:rPr>
          <w:rFonts w:ascii="Arial Narrow" w:hAnsi="Arial Narrow"/>
          <w:sz w:val="22"/>
          <w:szCs w:val="22"/>
          <w:lang w:val="cs-CZ"/>
        </w:rPr>
        <w:t>zapsan</w:t>
      </w:r>
      <w:r w:rsidR="00283118" w:rsidRPr="006053B2">
        <w:rPr>
          <w:rFonts w:ascii="Arial Narrow" w:hAnsi="Arial Narrow"/>
          <w:sz w:val="22"/>
          <w:szCs w:val="22"/>
          <w:lang w:val="cs-CZ"/>
        </w:rPr>
        <w:t>á</w:t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 v obchodním rejstříku vedeném Městským soudem v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 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Praze</w:t>
      </w:r>
      <w:r w:rsidR="005F4CFA" w:rsidRPr="006053B2">
        <w:rPr>
          <w:rFonts w:ascii="Arial Narrow" w:hAnsi="Arial Narrow"/>
          <w:sz w:val="22"/>
          <w:szCs w:val="22"/>
          <w:lang w:val="cs-CZ"/>
        </w:rPr>
        <w:t xml:space="preserve"> pod </w:t>
      </w:r>
      <w:proofErr w:type="spellStart"/>
      <w:r w:rsidR="005F4CFA" w:rsidRPr="006053B2">
        <w:rPr>
          <w:rFonts w:ascii="Arial Narrow" w:hAnsi="Arial Narrow"/>
          <w:sz w:val="22"/>
          <w:szCs w:val="22"/>
          <w:lang w:val="cs-CZ"/>
        </w:rPr>
        <w:t>sp</w:t>
      </w:r>
      <w:bookmarkStart w:id="0" w:name="_GoBack"/>
      <w:bookmarkEnd w:id="0"/>
      <w:proofErr w:type="spellEnd"/>
      <w:r w:rsidR="005F4CFA" w:rsidRPr="006053B2">
        <w:rPr>
          <w:rFonts w:ascii="Arial Narrow" w:hAnsi="Arial Narrow"/>
          <w:sz w:val="22"/>
          <w:szCs w:val="22"/>
          <w:lang w:val="cs-CZ"/>
        </w:rPr>
        <w:t xml:space="preserve">. zn. C </w:t>
      </w:r>
      <w:r w:rsidR="005A43DE" w:rsidRPr="005A43DE">
        <w:rPr>
          <w:rFonts w:ascii="Arial Narrow" w:hAnsi="Arial Narrow"/>
          <w:sz w:val="22"/>
          <w:szCs w:val="22"/>
          <w:lang w:val="cs-CZ"/>
        </w:rPr>
        <w:t>314491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  <w:t xml:space="preserve">zastoupená </w:t>
      </w:r>
      <w:proofErr w:type="spellStart"/>
      <w:r w:rsidR="007D43F4">
        <w:rPr>
          <w:rFonts w:ascii="Arial Narrow" w:hAnsi="Arial Narrow"/>
          <w:sz w:val="22"/>
          <w:szCs w:val="22"/>
          <w:lang w:val="cs-CZ"/>
        </w:rPr>
        <w:t>xxxxxxx</w:t>
      </w:r>
      <w:proofErr w:type="spellEnd"/>
      <w:r w:rsidR="00283118" w:rsidRPr="006053B2">
        <w:rPr>
          <w:rFonts w:ascii="Arial Narrow" w:hAnsi="Arial Narrow"/>
          <w:sz w:val="22"/>
          <w:szCs w:val="22"/>
          <w:lang w:val="cs-CZ"/>
        </w:rPr>
        <w:t xml:space="preserve">, 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jednatel</w:t>
      </w:r>
      <w:r w:rsidR="005A43DE">
        <w:rPr>
          <w:rFonts w:ascii="Arial Narrow" w:hAnsi="Arial Narrow"/>
          <w:sz w:val="22"/>
          <w:szCs w:val="22"/>
          <w:lang w:val="cs-CZ"/>
        </w:rPr>
        <w:t>em</w:t>
      </w:r>
    </w:p>
    <w:p w14:paraId="3778669E" w14:textId="77777777" w:rsidR="00E32E2F" w:rsidRPr="006053B2" w:rsidRDefault="00E32E2F" w:rsidP="00B9390B">
      <w:p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(dále jen 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„</w:t>
      </w:r>
      <w:r w:rsidRPr="006053B2">
        <w:rPr>
          <w:rFonts w:ascii="Arial Narrow" w:hAnsi="Arial Narrow" w:cs="Tahoma"/>
          <w:b/>
          <w:sz w:val="22"/>
          <w:szCs w:val="22"/>
          <w:lang w:val="cs-CZ"/>
        </w:rPr>
        <w:t>Klient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“</w:t>
      </w:r>
      <w:r w:rsidRPr="006053B2">
        <w:rPr>
          <w:rFonts w:ascii="Arial Narrow" w:hAnsi="Arial Narrow" w:cs="Tahoma"/>
          <w:sz w:val="22"/>
          <w:szCs w:val="22"/>
          <w:lang w:val="cs-CZ"/>
        </w:rPr>
        <w:t>) na straně jedné</w:t>
      </w:r>
    </w:p>
    <w:p w14:paraId="21059072" w14:textId="77777777" w:rsidR="00452454" w:rsidRPr="006053B2" w:rsidRDefault="00452454" w:rsidP="00B9390B">
      <w:pPr>
        <w:spacing w:before="240" w:after="24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a</w:t>
      </w:r>
    </w:p>
    <w:p w14:paraId="3B7E5FE3" w14:textId="7E939459" w:rsidR="00622E48" w:rsidRDefault="005A43DE" w:rsidP="00B9390B">
      <w:pPr>
        <w:rPr>
          <w:rFonts w:ascii="Arial Narrow" w:hAnsi="Arial Narrow"/>
          <w:sz w:val="22"/>
          <w:szCs w:val="22"/>
          <w:lang w:val="cs-CZ"/>
        </w:rPr>
      </w:pPr>
      <w:r>
        <w:rPr>
          <w:rFonts w:ascii="Arial Narrow" w:hAnsi="Arial Narrow"/>
          <w:b/>
          <w:bCs/>
          <w:sz w:val="22"/>
          <w:szCs w:val="22"/>
          <w:lang w:val="cs-CZ"/>
        </w:rPr>
        <w:t>Západočeská univerzita v Plzni</w:t>
      </w:r>
      <w:r w:rsidR="00E32E2F" w:rsidRPr="006053B2">
        <w:rPr>
          <w:rFonts w:ascii="Arial Narrow" w:hAnsi="Arial Narrow"/>
          <w:bCs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b/>
          <w:sz w:val="22"/>
          <w:szCs w:val="22"/>
          <w:lang w:val="cs-CZ"/>
        </w:rPr>
        <w:br/>
      </w:r>
      <w:r w:rsidR="00E32E2F" w:rsidRPr="00622E48">
        <w:rPr>
          <w:rFonts w:ascii="Arial Narrow" w:hAnsi="Arial Narrow"/>
          <w:sz w:val="22"/>
          <w:szCs w:val="22"/>
          <w:lang w:val="cs-CZ"/>
        </w:rPr>
        <w:t xml:space="preserve">se sídlem </w:t>
      </w:r>
      <w:r w:rsidRPr="00622E48">
        <w:rPr>
          <w:rFonts w:ascii="Arial Narrow" w:hAnsi="Arial Narrow"/>
          <w:bCs/>
          <w:sz w:val="22"/>
          <w:szCs w:val="22"/>
          <w:lang w:val="cs-CZ"/>
        </w:rPr>
        <w:t>Univerzitní 2732/8</w:t>
      </w:r>
      <w:r w:rsidRPr="00622E48">
        <w:rPr>
          <w:rFonts w:ascii="Arial Narrow" w:hAnsi="Arial Narrow"/>
          <w:sz w:val="22"/>
          <w:szCs w:val="22"/>
          <w:lang w:val="cs-CZ"/>
        </w:rPr>
        <w:t>, Plzeň 3 – Jižní předměstí, 3</w:t>
      </w:r>
      <w:r w:rsidR="002C58BD" w:rsidRPr="00622E48">
        <w:rPr>
          <w:rFonts w:ascii="Arial Narrow" w:hAnsi="Arial Narrow"/>
          <w:sz w:val="22"/>
          <w:szCs w:val="22"/>
          <w:lang w:val="cs-CZ"/>
        </w:rPr>
        <w:t>0</w:t>
      </w:r>
      <w:r w:rsidRPr="00622E48">
        <w:rPr>
          <w:rFonts w:ascii="Arial Narrow" w:hAnsi="Arial Narrow"/>
          <w:sz w:val="22"/>
          <w:szCs w:val="22"/>
          <w:lang w:val="cs-CZ"/>
        </w:rPr>
        <w:t>1</w:t>
      </w:r>
      <w:r w:rsidR="002C58BD" w:rsidRPr="00622E48">
        <w:rPr>
          <w:rFonts w:ascii="Arial Narrow" w:hAnsi="Arial Narrow"/>
          <w:sz w:val="22"/>
          <w:szCs w:val="22"/>
          <w:lang w:val="cs-CZ"/>
        </w:rPr>
        <w:t xml:space="preserve"> </w:t>
      </w:r>
      <w:r w:rsidRPr="00622E48">
        <w:rPr>
          <w:rFonts w:ascii="Arial Narrow" w:hAnsi="Arial Narrow"/>
          <w:sz w:val="22"/>
          <w:szCs w:val="22"/>
          <w:lang w:val="cs-CZ"/>
        </w:rPr>
        <w:t>00 Plzeň 1</w:t>
      </w:r>
      <w:r w:rsidR="00E32E2F" w:rsidRPr="00622E48">
        <w:rPr>
          <w:rFonts w:ascii="Arial Narrow" w:hAnsi="Arial Narrow"/>
          <w:sz w:val="22"/>
          <w:szCs w:val="22"/>
          <w:lang w:val="cs-CZ"/>
        </w:rPr>
        <w:t>,</w:t>
      </w:r>
    </w:p>
    <w:p w14:paraId="6D831F1B" w14:textId="42D1034B" w:rsidR="00E32E2F" w:rsidRPr="00A947DC" w:rsidRDefault="00283118" w:rsidP="00B9390B">
      <w:pPr>
        <w:rPr>
          <w:rFonts w:ascii="Arial Narrow" w:hAnsi="Arial Narrow" w:cs="Tahoma"/>
          <w:sz w:val="22"/>
          <w:szCs w:val="22"/>
          <w:lang w:val="cs-CZ"/>
        </w:rPr>
      </w:pPr>
      <w:r w:rsidRPr="00622E48">
        <w:rPr>
          <w:rFonts w:ascii="Arial Narrow" w:hAnsi="Arial Narrow"/>
          <w:sz w:val="22"/>
          <w:szCs w:val="22"/>
          <w:lang w:val="cs-CZ"/>
        </w:rPr>
        <w:t>IČ</w:t>
      </w:r>
      <w:r w:rsidR="00C67E82" w:rsidRPr="00622E48">
        <w:rPr>
          <w:rFonts w:ascii="Arial Narrow" w:hAnsi="Arial Narrow"/>
          <w:sz w:val="22"/>
          <w:szCs w:val="22"/>
          <w:lang w:val="cs-CZ"/>
        </w:rPr>
        <w:t>O</w:t>
      </w:r>
      <w:r w:rsidR="00E32E2F" w:rsidRPr="00622E48">
        <w:rPr>
          <w:rFonts w:ascii="Arial Narrow" w:hAnsi="Arial Narrow"/>
          <w:sz w:val="22"/>
          <w:szCs w:val="22"/>
          <w:lang w:val="cs-CZ"/>
        </w:rPr>
        <w:t xml:space="preserve">: </w:t>
      </w:r>
      <w:r w:rsidR="005A43DE" w:rsidRPr="00622E48">
        <w:rPr>
          <w:rFonts w:ascii="Arial Narrow" w:hAnsi="Arial Narrow"/>
          <w:bCs/>
          <w:sz w:val="22"/>
          <w:szCs w:val="22"/>
          <w:lang w:val="cs-CZ"/>
        </w:rPr>
        <w:t>49777513</w:t>
      </w:r>
      <w:r w:rsidR="00E32E2F" w:rsidRPr="00622E48">
        <w:rPr>
          <w:rFonts w:ascii="Arial Narrow" w:hAnsi="Arial Narrow"/>
          <w:sz w:val="22"/>
          <w:szCs w:val="22"/>
          <w:lang w:val="cs-CZ"/>
        </w:rPr>
        <w:t>,</w:t>
      </w:r>
      <w:r w:rsidRPr="00622E48">
        <w:rPr>
          <w:rFonts w:ascii="Arial Narrow" w:hAnsi="Arial Narrow"/>
          <w:sz w:val="22"/>
          <w:szCs w:val="22"/>
          <w:lang w:val="cs-CZ"/>
        </w:rPr>
        <w:br/>
      </w:r>
      <w:r w:rsidR="00A45215" w:rsidRPr="006053B2">
        <w:rPr>
          <w:rFonts w:ascii="Arial Narrow" w:hAnsi="Arial Narrow"/>
          <w:sz w:val="22"/>
          <w:szCs w:val="22"/>
          <w:lang w:val="cs-CZ"/>
        </w:rPr>
        <w:t>zastoupen</w:t>
      </w:r>
      <w:r w:rsidRPr="006053B2">
        <w:rPr>
          <w:rFonts w:ascii="Arial Narrow" w:hAnsi="Arial Narrow"/>
          <w:sz w:val="22"/>
          <w:szCs w:val="22"/>
          <w:lang w:val="cs-CZ"/>
        </w:rPr>
        <w:t>á</w:t>
      </w:r>
      <w:r w:rsidR="0082664B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A947DC" w:rsidRPr="008D5C25">
        <w:rPr>
          <w:rFonts w:ascii="Arial Narrow" w:hAnsi="Arial Narrow" w:cs="Tahoma"/>
          <w:sz w:val="22"/>
          <w:szCs w:val="22"/>
          <w:lang w:val="cs-CZ"/>
        </w:rPr>
        <w:t xml:space="preserve">Ing. </w:t>
      </w:r>
      <w:r w:rsidR="0082664B">
        <w:rPr>
          <w:rFonts w:ascii="Arial Narrow" w:hAnsi="Arial Narrow" w:cs="Tahoma"/>
          <w:sz w:val="22"/>
          <w:szCs w:val="22"/>
          <w:lang w:val="cs-CZ"/>
        </w:rPr>
        <w:t>Petrem Hofmanem</w:t>
      </w:r>
      <w:r w:rsidR="00A947DC" w:rsidRPr="008D5C25">
        <w:rPr>
          <w:rFonts w:ascii="Arial Narrow" w:hAnsi="Arial Narrow" w:cs="Tahoma"/>
          <w:sz w:val="22"/>
          <w:szCs w:val="22"/>
          <w:lang w:val="cs-CZ"/>
        </w:rPr>
        <w:t xml:space="preserve">, </w:t>
      </w:r>
      <w:r w:rsidR="0082664B">
        <w:rPr>
          <w:rFonts w:ascii="Arial Narrow" w:hAnsi="Arial Narrow" w:cs="Tahoma"/>
          <w:sz w:val="22"/>
          <w:szCs w:val="22"/>
          <w:lang w:val="cs-CZ"/>
        </w:rPr>
        <w:t>kvestorem</w:t>
      </w:r>
    </w:p>
    <w:p w14:paraId="5A4D49C4" w14:textId="77777777" w:rsidR="00452454" w:rsidRPr="006053B2" w:rsidRDefault="00452454" w:rsidP="00B9390B">
      <w:pPr>
        <w:spacing w:before="120" w:after="60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(dále jen</w:t>
      </w:r>
      <w:r w:rsidR="00E32E2F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„</w:t>
      </w:r>
      <w:r w:rsidR="00E32E2F" w:rsidRPr="006053B2">
        <w:rPr>
          <w:rFonts w:ascii="Arial Narrow" w:hAnsi="Arial Narrow" w:cs="Tahoma"/>
          <w:b/>
          <w:sz w:val="22"/>
          <w:szCs w:val="22"/>
          <w:lang w:val="cs-CZ"/>
        </w:rPr>
        <w:t>Poskytovatel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“</w:t>
      </w:r>
      <w:r w:rsidRPr="006053B2">
        <w:rPr>
          <w:rFonts w:ascii="Arial Narrow" w:hAnsi="Arial Narrow" w:cs="Tahoma"/>
          <w:sz w:val="22"/>
          <w:szCs w:val="22"/>
          <w:lang w:val="cs-CZ"/>
        </w:rPr>
        <w:t>) na straně druhé</w:t>
      </w:r>
    </w:p>
    <w:p w14:paraId="6213C0E3" w14:textId="77777777" w:rsidR="00D5127A" w:rsidRPr="006053B2" w:rsidRDefault="00D5127A" w:rsidP="00D5127A">
      <w:pPr>
        <w:spacing w:after="120"/>
        <w:jc w:val="both"/>
        <w:rPr>
          <w:rFonts w:ascii="Arial Narrow" w:hAnsi="Arial Narrow" w:cs="Tahoma"/>
          <w:b/>
          <w:sz w:val="22"/>
          <w:szCs w:val="22"/>
          <w:lang w:val="cs-CZ"/>
        </w:rPr>
      </w:pPr>
      <w:r w:rsidRPr="006053B2">
        <w:rPr>
          <w:rFonts w:ascii="Arial Narrow" w:hAnsi="Arial Narrow" w:cs="Tahoma"/>
          <w:b/>
          <w:sz w:val="22"/>
          <w:szCs w:val="22"/>
          <w:lang w:val="cs-CZ"/>
        </w:rPr>
        <w:t xml:space="preserve">VZHLEDEM K TOMU, ŽE: </w:t>
      </w:r>
    </w:p>
    <w:p w14:paraId="18E4120D" w14:textId="62143D16" w:rsidR="00D847D3" w:rsidRDefault="00D5127A" w:rsidP="00D5127A">
      <w:pPr>
        <w:pStyle w:val="Odstavecseseznamem"/>
        <w:numPr>
          <w:ilvl w:val="0"/>
          <w:numId w:val="17"/>
        </w:numPr>
        <w:spacing w:after="120"/>
        <w:ind w:left="426" w:hanging="426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Klient </w:t>
      </w:r>
      <w:r w:rsidR="00603C24">
        <w:rPr>
          <w:rFonts w:ascii="Arial Narrow" w:hAnsi="Arial Narrow" w:cs="Tahoma"/>
          <w:sz w:val="22"/>
          <w:szCs w:val="22"/>
          <w:lang w:val="cs-CZ"/>
        </w:rPr>
        <w:t xml:space="preserve">zajišťuje </w:t>
      </w:r>
      <w:r w:rsidR="003034C4">
        <w:rPr>
          <w:rFonts w:ascii="Arial Narrow" w:hAnsi="Arial Narrow" w:cs="Tahoma"/>
          <w:sz w:val="22"/>
          <w:szCs w:val="22"/>
          <w:lang w:val="cs-CZ"/>
        </w:rPr>
        <w:t>pro</w:t>
      </w:r>
      <w:r w:rsidR="003034C4" w:rsidRPr="006053B2">
        <w:rPr>
          <w:rFonts w:ascii="Arial Narrow" w:hAnsi="Arial Narrow" w:cs="Tahoma"/>
          <w:sz w:val="22"/>
          <w:szCs w:val="22"/>
          <w:lang w:val="cs-CZ"/>
        </w:rPr>
        <w:t xml:space="preserve"> vlastníka</w:t>
      </w:r>
      <w:r w:rsidR="00603C24">
        <w:rPr>
          <w:rFonts w:ascii="Arial Narrow" w:hAnsi="Arial Narrow" w:cs="Tahoma"/>
          <w:sz w:val="22"/>
          <w:szCs w:val="22"/>
          <w:lang w:val="cs-CZ"/>
        </w:rPr>
        <w:t xml:space="preserve"> využití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jednotek v domech </w:t>
      </w:r>
      <w:r w:rsidR="001E731C">
        <w:rPr>
          <w:rFonts w:ascii="Arial Narrow" w:hAnsi="Arial Narrow" w:cs="Tahoma"/>
          <w:sz w:val="22"/>
          <w:szCs w:val="22"/>
          <w:lang w:val="cs-CZ"/>
        </w:rPr>
        <w:t xml:space="preserve">C1, 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č.p. </w:t>
      </w:r>
      <w:r w:rsidR="001E731C">
        <w:rPr>
          <w:rFonts w:ascii="Arial Narrow" w:hAnsi="Arial Narrow" w:cs="Tahoma"/>
          <w:sz w:val="22"/>
          <w:szCs w:val="22"/>
          <w:lang w:val="cs-CZ"/>
        </w:rPr>
        <w:t xml:space="preserve">3015; C2, č.p. 3014; D, č.p. 3012; A1, č.p. 3001; A2, č.p. 3000, 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které jsou součástí pozemků </w:t>
      </w:r>
      <w:proofErr w:type="spellStart"/>
      <w:r w:rsidRPr="006053B2">
        <w:rPr>
          <w:rFonts w:ascii="Arial Narrow" w:hAnsi="Arial Narrow" w:cs="Tahoma"/>
          <w:sz w:val="22"/>
          <w:szCs w:val="22"/>
          <w:lang w:val="cs-CZ"/>
        </w:rPr>
        <w:t>parc</w:t>
      </w:r>
      <w:proofErr w:type="spellEnd"/>
      <w:r w:rsidRPr="006053B2">
        <w:rPr>
          <w:rFonts w:ascii="Arial Narrow" w:hAnsi="Arial Narrow" w:cs="Tahoma"/>
          <w:sz w:val="22"/>
          <w:szCs w:val="22"/>
          <w:lang w:val="cs-CZ"/>
        </w:rPr>
        <w:t>. č.</w:t>
      </w:r>
      <w:r w:rsidR="00A31600">
        <w:rPr>
          <w:rFonts w:ascii="Arial Narrow" w:hAnsi="Arial Narrow" w:cs="Tahoma"/>
          <w:sz w:val="22"/>
          <w:szCs w:val="22"/>
          <w:lang w:val="cs-CZ"/>
        </w:rPr>
        <w:t> </w:t>
      </w:r>
      <w:r w:rsidR="001E731C">
        <w:rPr>
          <w:rFonts w:ascii="Arial Narrow" w:hAnsi="Arial Narrow" w:cs="Tahoma"/>
          <w:sz w:val="22"/>
          <w:szCs w:val="22"/>
          <w:lang w:val="cs-CZ"/>
        </w:rPr>
        <w:t>8456/78, 8456/80, 8456/77, 8455/92 a 8455/93</w:t>
      </w:r>
      <w:r w:rsidRPr="006053B2">
        <w:rPr>
          <w:rFonts w:ascii="Arial Narrow" w:hAnsi="Arial Narrow" w:cs="Tahoma"/>
          <w:sz w:val="22"/>
          <w:szCs w:val="22"/>
          <w:lang w:val="cs-CZ"/>
        </w:rPr>
        <w:t>, všechny v katastrálním území Plzeň, obec Plzeň, vystavěných v rámci projektu „</w:t>
      </w:r>
      <w:proofErr w:type="spellStart"/>
      <w:r w:rsidRPr="006053B2">
        <w:rPr>
          <w:rFonts w:ascii="Arial Narrow" w:hAnsi="Arial Narrow" w:cs="Tahoma"/>
          <w:sz w:val="22"/>
          <w:szCs w:val="22"/>
          <w:lang w:val="cs-CZ"/>
        </w:rPr>
        <w:t>Unicity</w:t>
      </w:r>
      <w:proofErr w:type="spellEnd"/>
      <w:r w:rsidRPr="006053B2">
        <w:rPr>
          <w:rFonts w:ascii="Arial Narrow" w:hAnsi="Arial Narrow" w:cs="Tahoma"/>
          <w:sz w:val="22"/>
          <w:szCs w:val="22"/>
          <w:lang w:val="cs-CZ"/>
        </w:rPr>
        <w:t xml:space="preserve"> Plzeň“</w:t>
      </w:r>
      <w:r w:rsidRPr="006053B2">
        <w:rPr>
          <w:rFonts w:ascii="Arial Narrow" w:hAnsi="Arial Narrow"/>
          <w:sz w:val="22"/>
          <w:szCs w:val="22"/>
          <w:lang w:val="cs-CZ"/>
        </w:rPr>
        <w:t xml:space="preserve"> </w:t>
      </w:r>
      <w:r w:rsidRPr="006053B2">
        <w:rPr>
          <w:rFonts w:ascii="Arial Narrow" w:hAnsi="Arial Narrow" w:cs="Tahoma"/>
          <w:sz w:val="22"/>
          <w:szCs w:val="22"/>
          <w:lang w:val="cs-CZ"/>
        </w:rPr>
        <w:t>(dále jen „</w:t>
      </w:r>
      <w:r w:rsidR="00F9184E" w:rsidRPr="006053B2">
        <w:rPr>
          <w:rFonts w:ascii="Arial Narrow" w:hAnsi="Arial Narrow" w:cs="Tahoma"/>
          <w:b/>
          <w:sz w:val="22"/>
          <w:szCs w:val="22"/>
          <w:lang w:val="cs-CZ"/>
        </w:rPr>
        <w:t>Jednotky</w:t>
      </w:r>
      <w:r w:rsidRPr="006053B2">
        <w:rPr>
          <w:rFonts w:ascii="Arial Narrow" w:hAnsi="Arial Narrow" w:cs="Tahoma"/>
          <w:sz w:val="22"/>
          <w:szCs w:val="22"/>
          <w:lang w:val="cs-CZ"/>
        </w:rPr>
        <w:t>“)</w:t>
      </w:r>
      <w:r w:rsidR="00603C24">
        <w:rPr>
          <w:rFonts w:ascii="Arial Narrow" w:hAnsi="Arial Narrow" w:cs="Tahoma"/>
          <w:sz w:val="22"/>
          <w:szCs w:val="22"/>
          <w:lang w:val="cs-CZ"/>
        </w:rPr>
        <w:t>, zejména formou jejich nájmu nebo poskytnutí ubytování v nich třetím osobám</w:t>
      </w:r>
      <w:r w:rsidR="00622E48">
        <w:rPr>
          <w:rFonts w:ascii="Arial Narrow" w:hAnsi="Arial Narrow" w:cs="Tahoma"/>
          <w:sz w:val="22"/>
          <w:szCs w:val="22"/>
          <w:lang w:val="cs-CZ"/>
        </w:rPr>
        <w:t xml:space="preserve">, </w:t>
      </w:r>
    </w:p>
    <w:p w14:paraId="4A4B9A5B" w14:textId="419C121D" w:rsidR="00A009E9" w:rsidRPr="006053B2" w:rsidRDefault="00A009E9" w:rsidP="00D5127A">
      <w:pPr>
        <w:pStyle w:val="Odstavecseseznamem"/>
        <w:numPr>
          <w:ilvl w:val="0"/>
          <w:numId w:val="17"/>
        </w:numPr>
        <w:spacing w:after="120"/>
        <w:ind w:left="426" w:hanging="426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Klient má zájem </w:t>
      </w:r>
      <w:r w:rsidR="00D847D3">
        <w:rPr>
          <w:rFonts w:ascii="Arial Narrow" w:hAnsi="Arial Narrow" w:cs="Tahoma"/>
          <w:sz w:val="22"/>
          <w:szCs w:val="22"/>
          <w:lang w:val="cs-CZ"/>
        </w:rPr>
        <w:t xml:space="preserve">o rozšíření povědomí o možnosti využití </w:t>
      </w:r>
      <w:r w:rsidRPr="006053B2">
        <w:rPr>
          <w:rFonts w:ascii="Arial Narrow" w:hAnsi="Arial Narrow" w:cs="Tahoma"/>
          <w:sz w:val="22"/>
          <w:szCs w:val="22"/>
          <w:lang w:val="cs-CZ"/>
        </w:rPr>
        <w:t>Jednot</w:t>
      </w:r>
      <w:r w:rsidR="00BD6E73">
        <w:rPr>
          <w:rFonts w:ascii="Arial Narrow" w:hAnsi="Arial Narrow" w:cs="Tahoma"/>
          <w:sz w:val="22"/>
          <w:szCs w:val="22"/>
          <w:lang w:val="cs-CZ"/>
        </w:rPr>
        <w:t>e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 </w:t>
      </w:r>
      <w:r w:rsidR="00BD6E73">
        <w:rPr>
          <w:rFonts w:ascii="Arial Narrow" w:hAnsi="Arial Narrow" w:cs="Tahoma"/>
          <w:sz w:val="22"/>
          <w:szCs w:val="22"/>
          <w:lang w:val="cs-CZ"/>
        </w:rPr>
        <w:t>k ubytování či bydlení mezi dalšími studenty Poskytovatele</w:t>
      </w:r>
      <w:r w:rsidRPr="006053B2">
        <w:rPr>
          <w:rFonts w:ascii="Arial Narrow" w:hAnsi="Arial Narrow" w:cs="Tahoma"/>
          <w:sz w:val="22"/>
          <w:szCs w:val="22"/>
          <w:lang w:val="cs-CZ"/>
        </w:rPr>
        <w:t>.</w:t>
      </w:r>
    </w:p>
    <w:p w14:paraId="516D7185" w14:textId="274F0DD9" w:rsidR="00A009E9" w:rsidRPr="006053B2" w:rsidRDefault="00A009E9" w:rsidP="00D5127A">
      <w:pPr>
        <w:pStyle w:val="Odstavecseseznamem"/>
        <w:numPr>
          <w:ilvl w:val="0"/>
          <w:numId w:val="17"/>
        </w:numPr>
        <w:spacing w:after="120"/>
        <w:ind w:left="426" w:hanging="426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BD6E73">
        <w:rPr>
          <w:rFonts w:ascii="Arial Narrow" w:hAnsi="Arial Narrow" w:cs="Tahoma"/>
          <w:sz w:val="22"/>
          <w:szCs w:val="22"/>
          <w:lang w:val="cs-CZ"/>
        </w:rPr>
        <w:t xml:space="preserve"> souhlasí, že možnost ubytování či bydlení studentů v Jednotkách bude propagovat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. </w:t>
      </w:r>
    </w:p>
    <w:p w14:paraId="6EA8DAB3" w14:textId="77777777" w:rsidR="00A009E9" w:rsidRPr="006053B2" w:rsidRDefault="00A009E9" w:rsidP="00A009E9">
      <w:pPr>
        <w:spacing w:after="120"/>
        <w:jc w:val="both"/>
        <w:rPr>
          <w:rFonts w:ascii="Arial Narrow" w:hAnsi="Arial Narrow" w:cs="Tahoma"/>
          <w:b/>
          <w:sz w:val="22"/>
          <w:szCs w:val="22"/>
          <w:lang w:val="cs-CZ"/>
        </w:rPr>
      </w:pPr>
      <w:r w:rsidRPr="006053B2">
        <w:rPr>
          <w:rFonts w:ascii="Arial Narrow" w:hAnsi="Arial Narrow" w:cs="Tahoma"/>
          <w:b/>
          <w:sz w:val="22"/>
          <w:szCs w:val="22"/>
          <w:lang w:val="cs-CZ"/>
        </w:rPr>
        <w:t>DOHODLY SE STRANY TÉTO SMLOUVY TAKTO:</w:t>
      </w:r>
    </w:p>
    <w:p w14:paraId="5EDAE7A2" w14:textId="77777777" w:rsidR="00452454" w:rsidRPr="006053B2" w:rsidRDefault="00452454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t>Článek I.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Pr="006053B2">
        <w:rPr>
          <w:rFonts w:ascii="Arial Narrow" w:hAnsi="Arial Narrow"/>
          <w:sz w:val="22"/>
          <w:szCs w:val="22"/>
          <w:lang w:val="cs-CZ"/>
        </w:rPr>
        <w:t>Předmět smlouvy</w:t>
      </w:r>
    </w:p>
    <w:p w14:paraId="0EF50D31" w14:textId="309893E4" w:rsidR="00452454" w:rsidRPr="00E64248" w:rsidRDefault="00E64248" w:rsidP="00E21290">
      <w:pPr>
        <w:numPr>
          <w:ilvl w:val="0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E64248">
        <w:rPr>
          <w:rFonts w:ascii="Arial Narrow" w:hAnsi="Arial Narrow" w:cs="Tahoma"/>
          <w:sz w:val="22"/>
          <w:szCs w:val="22"/>
          <w:lang w:val="cs-CZ"/>
        </w:rPr>
        <w:t>Klient se zavazuje umožnit v</w:t>
      </w:r>
      <w:r w:rsidR="001E731C">
        <w:rPr>
          <w:rFonts w:ascii="Arial Narrow" w:hAnsi="Arial Narrow" w:cs="Tahoma"/>
          <w:sz w:val="22"/>
          <w:szCs w:val="22"/>
          <w:lang w:val="cs-CZ"/>
        </w:rPr>
        <w:t xml:space="preserve"> období od </w:t>
      </w:r>
      <w:r w:rsidR="00597367">
        <w:rPr>
          <w:rFonts w:ascii="Arial Narrow" w:hAnsi="Arial Narrow" w:cs="Tahoma"/>
          <w:sz w:val="22"/>
          <w:szCs w:val="22"/>
          <w:lang w:val="cs-CZ"/>
        </w:rPr>
        <w:t>nabytí účinnosti této smlouvy</w:t>
      </w:r>
      <w:r w:rsidR="001E731C">
        <w:rPr>
          <w:rFonts w:ascii="Arial Narrow" w:hAnsi="Arial Narrow" w:cs="Tahoma"/>
          <w:sz w:val="22"/>
          <w:szCs w:val="22"/>
          <w:lang w:val="cs-CZ"/>
        </w:rPr>
        <w:t xml:space="preserve"> do 31.</w:t>
      </w:r>
      <w:r w:rsidR="00D2784A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1E731C">
        <w:rPr>
          <w:rFonts w:ascii="Arial Narrow" w:hAnsi="Arial Narrow" w:cs="Tahoma"/>
          <w:sz w:val="22"/>
          <w:szCs w:val="22"/>
          <w:lang w:val="cs-CZ"/>
        </w:rPr>
        <w:t>8.</w:t>
      </w:r>
      <w:r w:rsidR="00D2784A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1E731C">
        <w:rPr>
          <w:rFonts w:ascii="Arial Narrow" w:hAnsi="Arial Narrow" w:cs="Tahoma"/>
          <w:sz w:val="22"/>
          <w:szCs w:val="22"/>
          <w:lang w:val="cs-CZ"/>
        </w:rPr>
        <w:t>2022</w:t>
      </w:r>
      <w:r w:rsidRPr="00E64248">
        <w:rPr>
          <w:rFonts w:ascii="Arial Narrow" w:hAnsi="Arial Narrow" w:cs="Tahoma"/>
          <w:sz w:val="22"/>
          <w:szCs w:val="22"/>
          <w:lang w:val="cs-CZ"/>
        </w:rPr>
        <w:t xml:space="preserve"> až 10 studentům Poskytovatele ubytování v Jednotkách. </w:t>
      </w:r>
      <w:r w:rsidR="00922885" w:rsidRPr="00E64248">
        <w:rPr>
          <w:rFonts w:ascii="Arial Narrow" w:hAnsi="Arial Narrow" w:cs="Tahoma"/>
          <w:sz w:val="22"/>
          <w:szCs w:val="22"/>
          <w:lang w:val="cs-CZ"/>
        </w:rPr>
        <w:t xml:space="preserve">Poskytovatel </w:t>
      </w:r>
      <w:r w:rsidR="00F9184E" w:rsidRPr="00E64248">
        <w:rPr>
          <w:rFonts w:ascii="Arial Narrow" w:hAnsi="Arial Narrow" w:cs="Tahoma"/>
          <w:sz w:val="22"/>
          <w:szCs w:val="22"/>
          <w:lang w:val="cs-CZ"/>
        </w:rPr>
        <w:t>se zavazuje propagovat možnost ubytování v Jednotkách.</w:t>
      </w:r>
      <w:r w:rsidR="00452454" w:rsidRPr="00E64248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E71287" w:rsidRPr="00E64248">
        <w:rPr>
          <w:rFonts w:ascii="Arial Narrow" w:hAnsi="Arial Narrow" w:cs="Tahoma"/>
          <w:sz w:val="22"/>
          <w:szCs w:val="22"/>
          <w:lang w:val="cs-CZ"/>
        </w:rPr>
        <w:t xml:space="preserve">Za splnění závazku Poskytovatele se Klient zavazuje zaplatit Poskytovateli provizi. </w:t>
      </w:r>
    </w:p>
    <w:p w14:paraId="6A07D462" w14:textId="4AEECAED" w:rsidR="00452454" w:rsidRDefault="00A57736" w:rsidP="00B9390B">
      <w:pPr>
        <w:numPr>
          <w:ilvl w:val="0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K naplnění předmětu smlouvy dle předchozího odstavce se Poskytovatel zavazuje </w:t>
      </w:r>
      <w:r w:rsidR="00552201">
        <w:rPr>
          <w:rFonts w:ascii="Arial Narrow" w:hAnsi="Arial Narrow" w:cs="Tahoma"/>
          <w:sz w:val="22"/>
          <w:szCs w:val="22"/>
          <w:lang w:val="cs-CZ"/>
        </w:rPr>
        <w:t xml:space="preserve">propagovat možnost ubytování </w:t>
      </w:r>
      <w:r w:rsidR="0092711E">
        <w:rPr>
          <w:rFonts w:ascii="Arial Narrow" w:hAnsi="Arial Narrow" w:cs="Tahoma"/>
          <w:sz w:val="22"/>
          <w:szCs w:val="22"/>
          <w:lang w:val="cs-CZ"/>
        </w:rPr>
        <w:t xml:space="preserve">studentů Poskytovatele </w:t>
      </w:r>
      <w:r w:rsidR="00552201">
        <w:rPr>
          <w:rFonts w:ascii="Arial Narrow" w:hAnsi="Arial Narrow" w:cs="Tahoma"/>
          <w:sz w:val="22"/>
          <w:szCs w:val="22"/>
          <w:lang w:val="cs-CZ"/>
        </w:rPr>
        <w:t>v Jednotkách</w:t>
      </w:r>
      <w:r w:rsidR="0092711E" w:rsidRPr="0092711E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92711E">
        <w:rPr>
          <w:rFonts w:ascii="Arial Narrow" w:hAnsi="Arial Narrow" w:cs="Tahoma"/>
          <w:sz w:val="22"/>
          <w:szCs w:val="22"/>
          <w:lang w:val="cs-CZ"/>
        </w:rPr>
        <w:t>zejména</w:t>
      </w:r>
      <w:r>
        <w:rPr>
          <w:rFonts w:ascii="Arial Narrow" w:hAnsi="Arial Narrow" w:cs="Tahoma"/>
          <w:sz w:val="22"/>
          <w:szCs w:val="22"/>
          <w:lang w:val="cs-CZ"/>
        </w:rPr>
        <w:t xml:space="preserve">: </w:t>
      </w:r>
    </w:p>
    <w:p w14:paraId="285BAD26" w14:textId="5D4D0934" w:rsidR="00D2784A" w:rsidRPr="00CB356A" w:rsidRDefault="00D2784A" w:rsidP="00D2784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CB356A">
        <w:rPr>
          <w:rFonts w:ascii="Arial Narrow" w:hAnsi="Arial Narrow" w:cs="Tahoma"/>
          <w:sz w:val="22"/>
          <w:szCs w:val="22"/>
          <w:lang w:val="cs-CZ"/>
        </w:rPr>
        <w:t>umístění</w:t>
      </w:r>
      <w:r>
        <w:rPr>
          <w:rFonts w:ascii="Arial Narrow" w:hAnsi="Arial Narrow" w:cs="Tahoma"/>
          <w:sz w:val="22"/>
          <w:szCs w:val="22"/>
          <w:lang w:val="cs-CZ"/>
        </w:rPr>
        <w:t>m</w:t>
      </w:r>
      <w:r w:rsidRPr="00CB356A">
        <w:rPr>
          <w:rFonts w:ascii="Arial Narrow" w:hAnsi="Arial Narrow" w:cs="Tahoma"/>
          <w:sz w:val="22"/>
          <w:szCs w:val="22"/>
          <w:lang w:val="cs-CZ"/>
        </w:rPr>
        <w:t xml:space="preserve"> plakátů a letáků, případně dalších marketingových materiálů v prostorách školy provozované Poskytovatelem, resp. jednotlivých fakult,; umístění 20 ks letáků v menze Bory po dobu 1 měsíce stanoveného po dohodě s Klientem; umístění 1 ks </w:t>
      </w:r>
      <w:proofErr w:type="spellStart"/>
      <w:r w:rsidRPr="00CB356A">
        <w:rPr>
          <w:rFonts w:ascii="Arial Narrow" w:hAnsi="Arial Narrow" w:cs="Tahoma"/>
          <w:sz w:val="22"/>
          <w:szCs w:val="22"/>
          <w:lang w:val="cs-CZ"/>
        </w:rPr>
        <w:t>roll-upu</w:t>
      </w:r>
      <w:proofErr w:type="spellEnd"/>
      <w:r w:rsidRPr="00CB356A">
        <w:rPr>
          <w:rFonts w:ascii="Arial Narrow" w:hAnsi="Arial Narrow" w:cs="Tahoma"/>
          <w:sz w:val="22"/>
          <w:szCs w:val="22"/>
          <w:lang w:val="cs-CZ"/>
        </w:rPr>
        <w:t xml:space="preserve"> v prostorách každé fakulty</w:t>
      </w:r>
    </w:p>
    <w:p w14:paraId="4A6ED7CA" w14:textId="0BF2572B" w:rsidR="00A534E6" w:rsidRPr="00F96BDA" w:rsidRDefault="00E90679" w:rsidP="00552201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5B6DB8">
        <w:rPr>
          <w:rFonts w:ascii="Arial Narrow" w:hAnsi="Arial Narrow" w:cs="Tahoma"/>
          <w:sz w:val="22"/>
          <w:szCs w:val="22"/>
          <w:lang w:val="cs-CZ"/>
        </w:rPr>
        <w:t>umisťováním p</w:t>
      </w:r>
      <w:r w:rsidR="00A534E6" w:rsidRPr="005B6DB8">
        <w:rPr>
          <w:rFonts w:ascii="Arial Narrow" w:hAnsi="Arial Narrow" w:cs="Tahoma"/>
          <w:sz w:val="22"/>
          <w:szCs w:val="22"/>
          <w:lang w:val="cs-CZ"/>
        </w:rPr>
        <w:t>říspěvk</w:t>
      </w:r>
      <w:r w:rsidRPr="005B6DB8">
        <w:rPr>
          <w:rFonts w:ascii="Arial Narrow" w:hAnsi="Arial Narrow" w:cs="Tahoma"/>
          <w:sz w:val="22"/>
          <w:szCs w:val="22"/>
          <w:lang w:val="cs-CZ"/>
        </w:rPr>
        <w:t xml:space="preserve">ů propagujících možnost ubytování v Jednotkách v rámci účtů Poskytovatele </w:t>
      </w:r>
      <w:r w:rsidR="00A534E6" w:rsidRPr="005B6DB8">
        <w:rPr>
          <w:rFonts w:ascii="Arial Narrow" w:hAnsi="Arial Narrow" w:cs="Tahoma"/>
          <w:sz w:val="22"/>
          <w:szCs w:val="22"/>
          <w:lang w:val="cs-CZ"/>
        </w:rPr>
        <w:t>na sociální</w:t>
      </w:r>
      <w:r w:rsidRPr="005B6DB8">
        <w:rPr>
          <w:rFonts w:ascii="Arial Narrow" w:hAnsi="Arial Narrow" w:cs="Tahoma"/>
          <w:sz w:val="22"/>
          <w:szCs w:val="22"/>
          <w:lang w:val="cs-CZ"/>
        </w:rPr>
        <w:t>ch</w:t>
      </w:r>
      <w:r w:rsidR="00A534E6" w:rsidRPr="005B6DB8">
        <w:rPr>
          <w:rFonts w:ascii="Arial Narrow" w:hAnsi="Arial Narrow" w:cs="Tahoma"/>
          <w:sz w:val="22"/>
          <w:szCs w:val="22"/>
          <w:lang w:val="cs-CZ"/>
        </w:rPr>
        <w:t xml:space="preserve"> sít</w:t>
      </w:r>
      <w:r w:rsidRPr="005B6DB8">
        <w:rPr>
          <w:rFonts w:ascii="Arial Narrow" w:hAnsi="Arial Narrow" w:cs="Tahoma"/>
          <w:sz w:val="22"/>
          <w:szCs w:val="22"/>
          <w:lang w:val="cs-CZ"/>
        </w:rPr>
        <w:t>ích</w:t>
      </w:r>
      <w:r w:rsidR="00A534E6" w:rsidRPr="005B6DB8">
        <w:rPr>
          <w:rFonts w:ascii="Arial Narrow" w:hAnsi="Arial Narrow" w:cs="Tahoma"/>
          <w:sz w:val="22"/>
          <w:szCs w:val="22"/>
          <w:lang w:val="cs-CZ"/>
        </w:rPr>
        <w:t xml:space="preserve"> (</w:t>
      </w:r>
      <w:proofErr w:type="spellStart"/>
      <w:r w:rsidR="00A534E6" w:rsidRPr="005B6DB8">
        <w:rPr>
          <w:rFonts w:ascii="Arial Narrow" w:hAnsi="Arial Narrow" w:cs="Tahoma"/>
          <w:sz w:val="22"/>
          <w:szCs w:val="22"/>
          <w:lang w:val="cs-CZ"/>
        </w:rPr>
        <w:t>Facebook</w:t>
      </w:r>
      <w:proofErr w:type="spellEnd"/>
      <w:r w:rsidR="00A534E6" w:rsidRPr="005B6DB8">
        <w:rPr>
          <w:rFonts w:ascii="Arial Narrow" w:hAnsi="Arial Narrow" w:cs="Tahoma"/>
          <w:sz w:val="22"/>
          <w:szCs w:val="22"/>
          <w:lang w:val="cs-CZ"/>
        </w:rPr>
        <w:t xml:space="preserve">, </w:t>
      </w:r>
      <w:proofErr w:type="spellStart"/>
      <w:r w:rsidR="00A534E6" w:rsidRPr="005B6DB8">
        <w:rPr>
          <w:rFonts w:ascii="Arial Narrow" w:hAnsi="Arial Narrow" w:cs="Tahoma"/>
          <w:sz w:val="22"/>
          <w:szCs w:val="22"/>
          <w:lang w:val="cs-CZ"/>
        </w:rPr>
        <w:t>Instagram</w:t>
      </w:r>
      <w:proofErr w:type="spellEnd"/>
      <w:r w:rsidR="005B6DB8" w:rsidRPr="005B6DB8">
        <w:rPr>
          <w:rFonts w:ascii="Arial Narrow" w:hAnsi="Arial Narrow" w:cs="Tahoma"/>
          <w:sz w:val="22"/>
          <w:szCs w:val="22"/>
          <w:lang w:val="cs-CZ"/>
        </w:rPr>
        <w:t xml:space="preserve"> aj.</w:t>
      </w:r>
      <w:r w:rsidR="00A534E6" w:rsidRPr="005B6DB8">
        <w:rPr>
          <w:rFonts w:ascii="Arial Narrow" w:hAnsi="Arial Narrow" w:cs="Tahoma"/>
          <w:sz w:val="22"/>
          <w:szCs w:val="22"/>
          <w:lang w:val="cs-CZ"/>
        </w:rPr>
        <w:t xml:space="preserve">) </w:t>
      </w:r>
      <w:r w:rsidR="005B6DB8" w:rsidRPr="005B6DB8">
        <w:rPr>
          <w:rFonts w:ascii="Arial Narrow" w:hAnsi="Arial Narrow" w:cs="Tahoma"/>
          <w:sz w:val="22"/>
          <w:szCs w:val="22"/>
          <w:lang w:val="cs-CZ"/>
        </w:rPr>
        <w:t xml:space="preserve">nejméně jednou za </w:t>
      </w:r>
      <w:r w:rsidR="00D2784A">
        <w:rPr>
          <w:rFonts w:ascii="Arial Narrow" w:hAnsi="Arial Narrow" w:cs="Tahoma"/>
          <w:sz w:val="22"/>
          <w:szCs w:val="22"/>
          <w:lang w:val="cs-CZ"/>
        </w:rPr>
        <w:t>semestr</w:t>
      </w:r>
      <w:r w:rsidR="005B6DB8" w:rsidRPr="00F96BDA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5B6DB8" w:rsidRPr="00E64248">
        <w:rPr>
          <w:rFonts w:ascii="Arial Narrow" w:hAnsi="Arial Narrow" w:cs="Tahoma"/>
          <w:sz w:val="22"/>
          <w:szCs w:val="22"/>
          <w:lang w:val="cs-CZ"/>
        </w:rPr>
        <w:t>na každé ze sítí</w:t>
      </w:r>
      <w:r w:rsidR="00A534E6" w:rsidRPr="00F96BDA">
        <w:rPr>
          <w:rFonts w:ascii="Arial Narrow" w:hAnsi="Arial Narrow" w:cs="Tahoma"/>
          <w:sz w:val="22"/>
          <w:szCs w:val="22"/>
          <w:lang w:val="cs-CZ"/>
        </w:rPr>
        <w:t>.</w:t>
      </w:r>
    </w:p>
    <w:p w14:paraId="1B01F0AD" w14:textId="77777777" w:rsidR="00A93760" w:rsidRPr="009E7E64" w:rsidRDefault="00A93760" w:rsidP="00A93760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9E7E64">
        <w:rPr>
          <w:rFonts w:ascii="Arial Narrow" w:hAnsi="Arial Narrow" w:cs="Tahoma"/>
          <w:sz w:val="22"/>
          <w:szCs w:val="22"/>
          <w:lang w:val="cs-CZ"/>
        </w:rPr>
        <w:t>zve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ř</w:t>
      </w:r>
      <w:r w:rsidRPr="009E7E64">
        <w:rPr>
          <w:rFonts w:ascii="Arial Narrow" w:hAnsi="Arial Narrow" w:cs="Tahoma"/>
          <w:sz w:val="22"/>
          <w:szCs w:val="22"/>
          <w:lang w:val="cs-CZ"/>
        </w:rPr>
        <w:t>ejn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E7E64">
        <w:rPr>
          <w:rFonts w:ascii="Arial Narrow" w:hAnsi="Arial Narrow" w:cs="Tahoma"/>
          <w:sz w:val="22"/>
          <w:szCs w:val="22"/>
          <w:lang w:val="cs-CZ"/>
        </w:rPr>
        <w:t xml:space="preserve">ním celostránkové celobarevné inzerce Klienta v 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E7E64">
        <w:rPr>
          <w:rFonts w:ascii="Arial Narrow" w:hAnsi="Arial Narrow" w:cs="Tahoma"/>
          <w:sz w:val="22"/>
          <w:szCs w:val="22"/>
          <w:lang w:val="cs-CZ"/>
        </w:rPr>
        <w:t>asopise Z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E7E64">
        <w:rPr>
          <w:rFonts w:ascii="Arial Narrow" w:hAnsi="Arial Narrow" w:cs="Tahoma"/>
          <w:sz w:val="22"/>
          <w:szCs w:val="22"/>
          <w:lang w:val="cs-CZ"/>
        </w:rPr>
        <w:t>U, distribuovaném</w:t>
      </w:r>
      <w:r>
        <w:rPr>
          <w:rFonts w:ascii="Arial Narrow" w:hAnsi="Arial Narrow" w:cs="Tahoma"/>
          <w:sz w:val="22"/>
          <w:szCs w:val="22"/>
          <w:lang w:val="cs-CZ"/>
        </w:rPr>
        <w:t xml:space="preserve"> v roce 2022</w:t>
      </w:r>
      <w:r w:rsidRPr="009E7E64">
        <w:rPr>
          <w:rFonts w:ascii="Arial Narrow" w:hAnsi="Arial Narrow" w:cs="Tahoma"/>
          <w:sz w:val="22"/>
          <w:szCs w:val="22"/>
          <w:lang w:val="cs-CZ"/>
        </w:rPr>
        <w:t xml:space="preserve"> v po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E7E64">
        <w:rPr>
          <w:rFonts w:ascii="Arial Narrow" w:hAnsi="Arial Narrow" w:cs="Tahoma"/>
          <w:sz w:val="22"/>
          <w:szCs w:val="22"/>
          <w:lang w:val="cs-CZ"/>
        </w:rPr>
        <w:t>tu 2 tis. ks student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ů</w:t>
      </w:r>
      <w:r w:rsidRPr="009E7E64">
        <w:rPr>
          <w:rFonts w:ascii="Arial Narrow" w:hAnsi="Arial Narrow" w:cs="Tahoma"/>
          <w:sz w:val="22"/>
          <w:szCs w:val="22"/>
          <w:lang w:val="cs-CZ"/>
        </w:rPr>
        <w:t>m, zam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E7E64">
        <w:rPr>
          <w:rFonts w:ascii="Arial Narrow" w:hAnsi="Arial Narrow" w:cs="Tahoma"/>
          <w:sz w:val="22"/>
          <w:szCs w:val="22"/>
          <w:lang w:val="cs-CZ"/>
        </w:rPr>
        <w:t>stnanc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ů</w:t>
      </w:r>
      <w:r w:rsidRPr="009E7E64">
        <w:rPr>
          <w:rFonts w:ascii="Arial Narrow" w:hAnsi="Arial Narrow" w:cs="Tahoma"/>
          <w:sz w:val="22"/>
          <w:szCs w:val="22"/>
          <w:lang w:val="cs-CZ"/>
        </w:rPr>
        <w:t>m, partner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ů</w:t>
      </w:r>
      <w:r w:rsidRPr="009E7E64">
        <w:rPr>
          <w:rFonts w:ascii="Arial Narrow" w:hAnsi="Arial Narrow" w:cs="Tahoma"/>
          <w:sz w:val="22"/>
          <w:szCs w:val="22"/>
          <w:lang w:val="cs-CZ"/>
        </w:rPr>
        <w:t>m a dalším spolupracujícím organizacím – 4x ro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E7E64">
        <w:rPr>
          <w:rFonts w:ascii="Arial Narrow" w:hAnsi="Arial Narrow" w:cs="Tahoma"/>
          <w:sz w:val="22"/>
          <w:szCs w:val="22"/>
          <w:lang w:val="cs-CZ"/>
        </w:rPr>
        <w:t>n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ě</w:t>
      </w:r>
      <w:r>
        <w:rPr>
          <w:rFonts w:ascii="Arial Narrow" w:hAnsi="Arial Narrow" w:cs="Tahoma"/>
          <w:sz w:val="22"/>
          <w:szCs w:val="22"/>
          <w:lang w:val="cs-CZ"/>
        </w:rPr>
        <w:t xml:space="preserve">; </w:t>
      </w:r>
      <w:r w:rsidRPr="009E7E64">
        <w:rPr>
          <w:rFonts w:ascii="Arial Narrow" w:hAnsi="Arial Narrow" w:cs="Tahoma"/>
          <w:sz w:val="22"/>
          <w:szCs w:val="22"/>
          <w:lang w:val="cs-CZ"/>
        </w:rPr>
        <w:t>zve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ř</w:t>
      </w:r>
      <w:r w:rsidRPr="009E7E64">
        <w:rPr>
          <w:rFonts w:ascii="Arial Narrow" w:hAnsi="Arial Narrow" w:cs="Tahoma"/>
          <w:sz w:val="22"/>
          <w:szCs w:val="22"/>
          <w:lang w:val="cs-CZ"/>
        </w:rPr>
        <w:t>ejn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E7E64">
        <w:rPr>
          <w:rFonts w:ascii="Arial Narrow" w:hAnsi="Arial Narrow" w:cs="Tahoma"/>
          <w:sz w:val="22"/>
          <w:szCs w:val="22"/>
          <w:lang w:val="cs-CZ"/>
        </w:rPr>
        <w:t xml:space="preserve">ním PR 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E7E64">
        <w:rPr>
          <w:rFonts w:ascii="Arial Narrow" w:hAnsi="Arial Narrow" w:cs="Tahoma"/>
          <w:sz w:val="22"/>
          <w:szCs w:val="22"/>
          <w:lang w:val="cs-CZ"/>
        </w:rPr>
        <w:t>lánku Klienta v</w:t>
      </w:r>
      <w:r>
        <w:rPr>
          <w:rFonts w:ascii="Arial Narrow" w:hAnsi="Arial Narrow" w:cs="Tahoma"/>
          <w:sz w:val="22"/>
          <w:szCs w:val="22"/>
          <w:lang w:val="cs-CZ"/>
        </w:rPr>
        <w:t xml:space="preserve"> tomto</w:t>
      </w:r>
      <w:r w:rsidRPr="009E7E64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9E7E64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E7E64">
        <w:rPr>
          <w:rFonts w:ascii="Arial Narrow" w:hAnsi="Arial Narrow" w:cs="Tahoma"/>
          <w:sz w:val="22"/>
          <w:szCs w:val="22"/>
          <w:lang w:val="cs-CZ"/>
        </w:rPr>
        <w:t>asopise</w:t>
      </w:r>
      <w:r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874297">
        <w:rPr>
          <w:rFonts w:ascii="Arial Narrow" w:hAnsi="Arial Narrow" w:cs="Tahoma"/>
          <w:sz w:val="22"/>
          <w:szCs w:val="22"/>
          <w:lang w:val="cs-CZ"/>
        </w:rPr>
        <w:t>– 1x ročně</w:t>
      </w:r>
    </w:p>
    <w:p w14:paraId="19594012" w14:textId="6B06CEDB" w:rsidR="00A534E6" w:rsidRPr="0082664B" w:rsidRDefault="00F77B36" w:rsidP="00D2784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D2784A">
        <w:rPr>
          <w:rFonts w:ascii="Arial Narrow" w:hAnsi="Arial Narrow" w:cs="Tahoma"/>
          <w:sz w:val="22"/>
          <w:szCs w:val="22"/>
          <w:lang w:val="cs-CZ"/>
        </w:rPr>
        <w:lastRenderedPageBreak/>
        <w:t>p</w:t>
      </w:r>
      <w:r w:rsidR="00A534E6" w:rsidRPr="00D2784A">
        <w:rPr>
          <w:rFonts w:ascii="Arial Narrow" w:hAnsi="Arial Narrow" w:cs="Tahoma"/>
          <w:sz w:val="22"/>
          <w:szCs w:val="22"/>
          <w:lang w:val="cs-CZ"/>
        </w:rPr>
        <w:t>rezentac</w:t>
      </w:r>
      <w:r w:rsidRPr="00D2784A">
        <w:rPr>
          <w:rFonts w:ascii="Arial Narrow" w:hAnsi="Arial Narrow" w:cs="Tahoma"/>
          <w:sz w:val="22"/>
          <w:szCs w:val="22"/>
          <w:lang w:val="cs-CZ"/>
        </w:rPr>
        <w:t>í</w:t>
      </w:r>
      <w:r w:rsidR="00A534E6" w:rsidRPr="00D2784A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82664B">
        <w:rPr>
          <w:rFonts w:ascii="Arial Narrow" w:hAnsi="Arial Narrow" w:cs="Tahoma"/>
          <w:sz w:val="22"/>
          <w:szCs w:val="22"/>
          <w:lang w:val="cs-CZ"/>
        </w:rPr>
        <w:t xml:space="preserve">Klienta, resp. možnosti ubytování studentů v Jednotkách, v rámci </w:t>
      </w:r>
      <w:r w:rsidR="00A534E6" w:rsidRPr="0082664B">
        <w:rPr>
          <w:rFonts w:ascii="Arial Narrow" w:hAnsi="Arial Narrow" w:cs="Tahoma"/>
          <w:sz w:val="22"/>
          <w:szCs w:val="22"/>
          <w:lang w:val="cs-CZ"/>
        </w:rPr>
        <w:t xml:space="preserve">veletrhu </w:t>
      </w:r>
      <w:r w:rsidRPr="0082664B">
        <w:rPr>
          <w:rFonts w:ascii="Arial Narrow" w:hAnsi="Arial Narrow" w:cs="Tahoma"/>
          <w:sz w:val="22"/>
          <w:szCs w:val="22"/>
          <w:lang w:val="cs-CZ"/>
        </w:rPr>
        <w:t>„</w:t>
      </w:r>
      <w:proofErr w:type="spellStart"/>
      <w:r w:rsidR="00A534E6" w:rsidRPr="0082664B">
        <w:rPr>
          <w:rFonts w:ascii="Arial Narrow" w:hAnsi="Arial Narrow" w:cs="Tahoma"/>
          <w:sz w:val="22"/>
          <w:szCs w:val="22"/>
          <w:lang w:val="cs-CZ"/>
        </w:rPr>
        <w:t>Gaudeamus</w:t>
      </w:r>
      <w:proofErr w:type="spellEnd"/>
      <w:r w:rsidRPr="0082664B">
        <w:rPr>
          <w:rFonts w:ascii="Arial Narrow" w:hAnsi="Arial Narrow" w:cs="Tahoma"/>
          <w:sz w:val="22"/>
          <w:szCs w:val="22"/>
          <w:lang w:val="cs-CZ"/>
        </w:rPr>
        <w:t>“</w:t>
      </w:r>
      <w:r w:rsidR="00A534E6" w:rsidRPr="0082664B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82664B">
        <w:rPr>
          <w:rFonts w:ascii="Arial Narrow" w:hAnsi="Arial Narrow" w:cs="Tahoma"/>
          <w:sz w:val="22"/>
          <w:szCs w:val="22"/>
          <w:lang w:val="cs-CZ"/>
        </w:rPr>
        <w:t>Poskytovatelem</w:t>
      </w:r>
      <w:r w:rsidR="00A534E6" w:rsidRPr="0082664B">
        <w:rPr>
          <w:rFonts w:ascii="Arial Narrow" w:hAnsi="Arial Narrow" w:cs="Tahoma"/>
          <w:sz w:val="22"/>
          <w:szCs w:val="22"/>
          <w:lang w:val="cs-CZ"/>
        </w:rPr>
        <w:t xml:space="preserve">, příp. </w:t>
      </w:r>
      <w:r w:rsidRPr="0082664B">
        <w:rPr>
          <w:rFonts w:ascii="Arial Narrow" w:hAnsi="Arial Narrow" w:cs="Tahoma"/>
          <w:sz w:val="22"/>
          <w:szCs w:val="22"/>
          <w:lang w:val="cs-CZ"/>
        </w:rPr>
        <w:t xml:space="preserve">jeho </w:t>
      </w:r>
      <w:r w:rsidR="00A534E6" w:rsidRPr="0082664B">
        <w:rPr>
          <w:rFonts w:ascii="Arial Narrow" w:hAnsi="Arial Narrow" w:cs="Tahoma"/>
          <w:sz w:val="22"/>
          <w:szCs w:val="22"/>
          <w:lang w:val="cs-CZ"/>
        </w:rPr>
        <w:t>jednotlivými fakultami</w:t>
      </w:r>
      <w:r w:rsidR="00D2784A" w:rsidRPr="0082664B">
        <w:rPr>
          <w:rFonts w:ascii="Arial Narrow" w:hAnsi="Arial Narrow" w:cs="Tahoma"/>
          <w:sz w:val="22"/>
          <w:szCs w:val="22"/>
          <w:lang w:val="cs-CZ"/>
        </w:rPr>
        <w:t xml:space="preserve"> (v případě účasti </w:t>
      </w:r>
      <w:r w:rsidR="00597367">
        <w:rPr>
          <w:rFonts w:ascii="Arial Narrow" w:hAnsi="Arial Narrow" w:cs="Tahoma"/>
          <w:sz w:val="22"/>
          <w:szCs w:val="22"/>
          <w:lang w:val="cs-CZ"/>
        </w:rPr>
        <w:t>Poskytovatele</w:t>
      </w:r>
      <w:r w:rsidR="00D2784A" w:rsidRPr="0082664B">
        <w:rPr>
          <w:rFonts w:ascii="Arial Narrow" w:hAnsi="Arial Narrow" w:cs="Tahoma"/>
          <w:sz w:val="22"/>
          <w:szCs w:val="22"/>
          <w:lang w:val="cs-CZ"/>
        </w:rPr>
        <w:t xml:space="preserve"> na této akci);</w:t>
      </w:r>
    </w:p>
    <w:p w14:paraId="0FFBA44B" w14:textId="27D03790" w:rsidR="00A534E6" w:rsidRPr="00552201" w:rsidRDefault="00F77B36" w:rsidP="00552201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umožněním </w:t>
      </w:r>
      <w:r w:rsidR="00A534E6" w:rsidRPr="00552201">
        <w:rPr>
          <w:rFonts w:ascii="Arial Narrow" w:hAnsi="Arial Narrow" w:cs="Tahoma"/>
          <w:sz w:val="22"/>
          <w:szCs w:val="22"/>
          <w:lang w:val="cs-CZ"/>
        </w:rPr>
        <w:t>prezenta</w:t>
      </w:r>
      <w:r>
        <w:rPr>
          <w:rFonts w:ascii="Arial Narrow" w:hAnsi="Arial Narrow" w:cs="Tahoma"/>
          <w:sz w:val="22"/>
          <w:szCs w:val="22"/>
          <w:lang w:val="cs-CZ"/>
        </w:rPr>
        <w:t>ce</w:t>
      </w:r>
      <w:r w:rsidR="00A534E6" w:rsidRPr="00552201">
        <w:rPr>
          <w:rFonts w:ascii="Arial Narrow" w:hAnsi="Arial Narrow" w:cs="Tahoma"/>
          <w:sz w:val="22"/>
          <w:szCs w:val="22"/>
          <w:lang w:val="cs-CZ"/>
        </w:rPr>
        <w:t xml:space="preserve"> </w:t>
      </w:r>
      <w:r>
        <w:rPr>
          <w:rFonts w:ascii="Arial Narrow" w:hAnsi="Arial Narrow" w:cs="Tahoma"/>
          <w:sz w:val="22"/>
          <w:szCs w:val="22"/>
          <w:lang w:val="cs-CZ"/>
        </w:rPr>
        <w:t xml:space="preserve">Klienta, resp. možnosti ubytování studentů v Jednotkách, </w:t>
      </w:r>
      <w:r w:rsidR="00A534E6" w:rsidRPr="00552201">
        <w:rPr>
          <w:rFonts w:ascii="Arial Narrow" w:hAnsi="Arial Narrow" w:cs="Tahoma"/>
          <w:sz w:val="22"/>
          <w:szCs w:val="22"/>
          <w:lang w:val="cs-CZ"/>
        </w:rPr>
        <w:t>na</w:t>
      </w:r>
      <w:r w:rsidR="00EA21B9">
        <w:rPr>
          <w:rFonts w:ascii="Arial Narrow" w:hAnsi="Arial Narrow" w:cs="Tahoma"/>
          <w:sz w:val="22"/>
          <w:szCs w:val="22"/>
          <w:lang w:val="cs-CZ"/>
        </w:rPr>
        <w:t> </w:t>
      </w:r>
      <w:r w:rsidR="00A534E6" w:rsidRPr="00552201">
        <w:rPr>
          <w:rFonts w:ascii="Arial Narrow" w:hAnsi="Arial Narrow" w:cs="Tahoma"/>
          <w:sz w:val="22"/>
          <w:szCs w:val="22"/>
          <w:lang w:val="cs-CZ"/>
        </w:rPr>
        <w:t xml:space="preserve">celouniverzitní seznamovací </w:t>
      </w:r>
      <w:r w:rsidR="00D2784A">
        <w:rPr>
          <w:rFonts w:ascii="Arial Narrow" w:hAnsi="Arial Narrow" w:cs="Tahoma"/>
          <w:sz w:val="22"/>
          <w:szCs w:val="22"/>
          <w:lang w:val="cs-CZ"/>
        </w:rPr>
        <w:t>akci</w:t>
      </w:r>
      <w:r w:rsidR="00A534E6" w:rsidRPr="00552201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0C1400">
        <w:rPr>
          <w:rFonts w:ascii="Arial Narrow" w:hAnsi="Arial Narrow" w:cs="Tahoma"/>
          <w:sz w:val="22"/>
          <w:szCs w:val="22"/>
          <w:lang w:val="cs-CZ"/>
        </w:rPr>
        <w:t xml:space="preserve">pořádané </w:t>
      </w:r>
      <w:r w:rsidR="00A534E6" w:rsidRPr="00552201">
        <w:rPr>
          <w:rFonts w:ascii="Arial Narrow" w:hAnsi="Arial Narrow" w:cs="Tahoma"/>
          <w:sz w:val="22"/>
          <w:szCs w:val="22"/>
          <w:lang w:val="cs-CZ"/>
        </w:rPr>
        <w:t>v prostorách univerzitního kampusu</w:t>
      </w:r>
      <w:r>
        <w:rPr>
          <w:rFonts w:ascii="Arial Narrow" w:hAnsi="Arial Narrow" w:cs="Tahoma"/>
          <w:sz w:val="22"/>
          <w:szCs w:val="22"/>
          <w:lang w:val="cs-CZ"/>
        </w:rPr>
        <w:t xml:space="preserve"> Poskytovatele</w:t>
      </w:r>
      <w:r w:rsidR="000C1400">
        <w:rPr>
          <w:rFonts w:ascii="Arial Narrow" w:hAnsi="Arial Narrow" w:cs="Tahoma"/>
          <w:sz w:val="22"/>
          <w:szCs w:val="22"/>
          <w:lang w:val="cs-CZ"/>
        </w:rPr>
        <w:t xml:space="preserve"> na začátku školního roku 202</w:t>
      </w:r>
      <w:r w:rsidR="00E64248">
        <w:rPr>
          <w:rFonts w:ascii="Arial Narrow" w:hAnsi="Arial Narrow" w:cs="Tahoma"/>
          <w:sz w:val="22"/>
          <w:szCs w:val="22"/>
          <w:lang w:val="cs-CZ"/>
        </w:rPr>
        <w:t>1</w:t>
      </w:r>
      <w:r w:rsidR="000C1400">
        <w:rPr>
          <w:rFonts w:ascii="Arial Narrow" w:hAnsi="Arial Narrow" w:cs="Tahoma"/>
          <w:sz w:val="22"/>
          <w:szCs w:val="22"/>
          <w:lang w:val="cs-CZ"/>
        </w:rPr>
        <w:t>/202</w:t>
      </w:r>
      <w:r w:rsidR="00E64248">
        <w:rPr>
          <w:rFonts w:ascii="Arial Narrow" w:hAnsi="Arial Narrow" w:cs="Tahoma"/>
          <w:sz w:val="22"/>
          <w:szCs w:val="22"/>
          <w:lang w:val="cs-CZ"/>
        </w:rPr>
        <w:t>2</w:t>
      </w:r>
      <w:r w:rsidR="00D2784A">
        <w:rPr>
          <w:rFonts w:ascii="Arial Narrow" w:hAnsi="Arial Narrow" w:cs="Tahoma"/>
          <w:sz w:val="22"/>
          <w:szCs w:val="22"/>
          <w:lang w:val="cs-CZ"/>
        </w:rPr>
        <w:t xml:space="preserve"> pro studenty 1. ročníků</w:t>
      </w:r>
      <w:r w:rsidR="000C1400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EA21B9">
        <w:rPr>
          <w:rFonts w:ascii="Arial Narrow" w:hAnsi="Arial Narrow" w:cs="Tahoma"/>
          <w:sz w:val="22"/>
          <w:szCs w:val="22"/>
          <w:lang w:val="cs-CZ"/>
        </w:rPr>
        <w:t>(ke dni podpisu této smlouvy plánováno na </w:t>
      </w:r>
      <w:r w:rsidR="001E731C">
        <w:rPr>
          <w:rFonts w:ascii="Arial Narrow" w:hAnsi="Arial Narrow" w:cs="Tahoma"/>
          <w:sz w:val="22"/>
          <w:szCs w:val="22"/>
          <w:lang w:val="cs-CZ"/>
        </w:rPr>
        <w:t>21.</w:t>
      </w:r>
      <w:r w:rsidR="00D2784A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1E731C">
        <w:rPr>
          <w:rFonts w:ascii="Arial Narrow" w:hAnsi="Arial Narrow" w:cs="Tahoma"/>
          <w:sz w:val="22"/>
          <w:szCs w:val="22"/>
          <w:lang w:val="cs-CZ"/>
        </w:rPr>
        <w:t>9.</w:t>
      </w:r>
      <w:r w:rsidR="00D2784A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0C1400" w:rsidRPr="00EA21B9">
        <w:rPr>
          <w:rFonts w:ascii="Arial Narrow" w:hAnsi="Arial Narrow" w:cs="Tahoma"/>
          <w:sz w:val="22"/>
          <w:szCs w:val="22"/>
          <w:lang w:val="cs-CZ"/>
        </w:rPr>
        <w:t>202</w:t>
      </w:r>
      <w:r w:rsidR="00E64248">
        <w:rPr>
          <w:rFonts w:ascii="Arial Narrow" w:hAnsi="Arial Narrow" w:cs="Tahoma"/>
          <w:sz w:val="22"/>
          <w:szCs w:val="22"/>
          <w:lang w:val="cs-CZ"/>
        </w:rPr>
        <w:t>1</w:t>
      </w:r>
      <w:r w:rsidR="00EA21B9">
        <w:rPr>
          <w:rFonts w:ascii="Arial Narrow" w:hAnsi="Arial Narrow" w:cs="Tahoma"/>
          <w:sz w:val="22"/>
          <w:szCs w:val="22"/>
          <w:lang w:val="cs-CZ"/>
        </w:rPr>
        <w:t>)</w:t>
      </w:r>
      <w:r>
        <w:rPr>
          <w:rFonts w:ascii="Arial Narrow" w:hAnsi="Arial Narrow" w:cs="Tahoma"/>
          <w:sz w:val="22"/>
          <w:szCs w:val="22"/>
          <w:lang w:val="cs-CZ"/>
        </w:rPr>
        <w:t>;</w:t>
      </w:r>
    </w:p>
    <w:p w14:paraId="43DA9C19" w14:textId="79F05ECF" w:rsidR="00A534E6" w:rsidRPr="0082664B" w:rsidRDefault="00414E03" w:rsidP="00D2784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D2784A">
        <w:rPr>
          <w:rFonts w:ascii="Arial Narrow" w:hAnsi="Arial Narrow" w:cs="Tahoma"/>
          <w:sz w:val="22"/>
          <w:szCs w:val="22"/>
          <w:lang w:val="cs-CZ"/>
        </w:rPr>
        <w:t>s</w:t>
      </w:r>
      <w:r w:rsidR="00A534E6" w:rsidRPr="00D2784A">
        <w:rPr>
          <w:rFonts w:ascii="Arial Narrow" w:hAnsi="Arial Narrow" w:cs="Tahoma"/>
          <w:sz w:val="22"/>
          <w:szCs w:val="22"/>
          <w:lang w:val="cs-CZ"/>
        </w:rPr>
        <w:t>polupr</w:t>
      </w:r>
      <w:r w:rsidRPr="0082664B">
        <w:rPr>
          <w:rFonts w:ascii="Arial Narrow" w:hAnsi="Arial Narrow" w:cs="Tahoma"/>
          <w:sz w:val="22"/>
          <w:szCs w:val="22"/>
          <w:lang w:val="cs-CZ"/>
        </w:rPr>
        <w:t>a</w:t>
      </w:r>
      <w:r w:rsidR="00A534E6" w:rsidRPr="0082664B">
        <w:rPr>
          <w:rFonts w:ascii="Arial Narrow" w:hAnsi="Arial Narrow" w:cs="Tahoma"/>
          <w:sz w:val="22"/>
          <w:szCs w:val="22"/>
          <w:lang w:val="cs-CZ"/>
        </w:rPr>
        <w:t>c</w:t>
      </w:r>
      <w:r w:rsidRPr="0082664B">
        <w:rPr>
          <w:rFonts w:ascii="Arial Narrow" w:hAnsi="Arial Narrow" w:cs="Tahoma"/>
          <w:sz w:val="22"/>
          <w:szCs w:val="22"/>
          <w:lang w:val="cs-CZ"/>
        </w:rPr>
        <w:t>í</w:t>
      </w:r>
      <w:r w:rsidR="00A534E6" w:rsidRPr="0082664B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82664B">
        <w:rPr>
          <w:rFonts w:ascii="Arial Narrow" w:hAnsi="Arial Narrow" w:cs="Tahoma"/>
          <w:sz w:val="22"/>
          <w:szCs w:val="22"/>
          <w:lang w:val="cs-CZ"/>
        </w:rPr>
        <w:t>s</w:t>
      </w:r>
      <w:r w:rsidR="00E64248" w:rsidRPr="0082664B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82664B">
        <w:rPr>
          <w:rFonts w:ascii="Arial Narrow" w:hAnsi="Arial Narrow" w:cs="Tahoma"/>
          <w:sz w:val="22"/>
          <w:szCs w:val="22"/>
          <w:lang w:val="cs-CZ"/>
        </w:rPr>
        <w:t xml:space="preserve">Klientem </w:t>
      </w:r>
      <w:r w:rsidR="00A534E6" w:rsidRPr="0082664B">
        <w:rPr>
          <w:rFonts w:ascii="Arial Narrow" w:hAnsi="Arial Narrow" w:cs="Tahoma"/>
          <w:sz w:val="22"/>
          <w:szCs w:val="22"/>
          <w:lang w:val="cs-CZ"/>
        </w:rPr>
        <w:t>při propagaci různých</w:t>
      </w:r>
      <w:r w:rsidRPr="0082664B">
        <w:rPr>
          <w:rFonts w:ascii="Arial Narrow" w:hAnsi="Arial Narrow" w:cs="Tahoma"/>
          <w:sz w:val="22"/>
          <w:szCs w:val="22"/>
          <w:lang w:val="cs-CZ"/>
        </w:rPr>
        <w:t xml:space="preserve"> akcí (</w:t>
      </w:r>
      <w:proofErr w:type="spellStart"/>
      <w:r w:rsidR="00A534E6" w:rsidRPr="0082664B">
        <w:rPr>
          <w:rFonts w:ascii="Arial Narrow" w:hAnsi="Arial Narrow" w:cs="Tahoma"/>
          <w:i/>
          <w:sz w:val="22"/>
          <w:szCs w:val="22"/>
          <w:lang w:val="cs-CZ"/>
        </w:rPr>
        <w:t>eventů</w:t>
      </w:r>
      <w:proofErr w:type="spellEnd"/>
      <w:r w:rsidRPr="0082664B">
        <w:rPr>
          <w:rFonts w:ascii="Arial Narrow" w:hAnsi="Arial Narrow" w:cs="Tahoma"/>
          <w:i/>
          <w:sz w:val="22"/>
          <w:szCs w:val="22"/>
          <w:lang w:val="cs-CZ"/>
        </w:rPr>
        <w:t>)</w:t>
      </w:r>
      <w:r w:rsidR="00A534E6" w:rsidRPr="0082664B">
        <w:rPr>
          <w:rFonts w:ascii="Arial Narrow" w:hAnsi="Arial Narrow" w:cs="Tahoma"/>
          <w:sz w:val="22"/>
          <w:szCs w:val="22"/>
          <w:lang w:val="cs-CZ"/>
        </w:rPr>
        <w:t xml:space="preserve"> pořádaných </w:t>
      </w:r>
      <w:r w:rsidRPr="0082664B">
        <w:rPr>
          <w:rFonts w:ascii="Arial Narrow" w:hAnsi="Arial Narrow" w:cs="Tahoma"/>
          <w:sz w:val="22"/>
          <w:szCs w:val="22"/>
          <w:lang w:val="cs-CZ"/>
        </w:rPr>
        <w:t>Klientem</w:t>
      </w:r>
      <w:r w:rsidR="00D2784A" w:rsidRPr="0082664B">
        <w:rPr>
          <w:rFonts w:ascii="Arial Narrow" w:hAnsi="Arial Narrow" w:cs="Tahoma"/>
          <w:sz w:val="22"/>
          <w:szCs w:val="22"/>
          <w:lang w:val="cs-CZ"/>
        </w:rPr>
        <w:t>, zejména po dohodě s představiteli příslušných fakult;</w:t>
      </w:r>
    </w:p>
    <w:p w14:paraId="34A35688" w14:textId="12065942" w:rsidR="00A534E6" w:rsidRPr="00F96BDA" w:rsidRDefault="00CE6AF2" w:rsidP="00552201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F96BDA">
        <w:rPr>
          <w:rFonts w:ascii="Arial Narrow" w:hAnsi="Arial Narrow" w:cs="Tahoma"/>
          <w:sz w:val="22"/>
          <w:szCs w:val="22"/>
          <w:lang w:val="cs-CZ"/>
        </w:rPr>
        <w:t>p</w:t>
      </w:r>
      <w:r w:rsidR="00A534E6" w:rsidRPr="00F96BDA">
        <w:rPr>
          <w:rFonts w:ascii="Arial Narrow" w:hAnsi="Arial Narrow" w:cs="Tahoma"/>
          <w:sz w:val="22"/>
          <w:szCs w:val="22"/>
          <w:lang w:val="cs-CZ"/>
        </w:rPr>
        <w:t>oskytov</w:t>
      </w:r>
      <w:r w:rsidRPr="00F96BDA">
        <w:rPr>
          <w:rFonts w:ascii="Arial Narrow" w:hAnsi="Arial Narrow" w:cs="Tahoma"/>
          <w:sz w:val="22"/>
          <w:szCs w:val="22"/>
          <w:lang w:val="cs-CZ"/>
        </w:rPr>
        <w:t>ání</w:t>
      </w:r>
      <w:r w:rsidR="0092711E" w:rsidRPr="00F96BDA">
        <w:rPr>
          <w:rFonts w:ascii="Arial Narrow" w:hAnsi="Arial Narrow" w:cs="Tahoma"/>
          <w:sz w:val="22"/>
          <w:szCs w:val="22"/>
          <w:lang w:val="cs-CZ"/>
        </w:rPr>
        <w:t>m</w:t>
      </w:r>
      <w:r w:rsidR="00A534E6" w:rsidRPr="00F96BDA">
        <w:rPr>
          <w:rFonts w:ascii="Arial Narrow" w:hAnsi="Arial Narrow" w:cs="Tahoma"/>
          <w:sz w:val="22"/>
          <w:szCs w:val="22"/>
          <w:lang w:val="cs-CZ"/>
        </w:rPr>
        <w:t xml:space="preserve"> informac</w:t>
      </w:r>
      <w:r w:rsidR="0092711E" w:rsidRPr="00F96BDA">
        <w:rPr>
          <w:rFonts w:ascii="Arial Narrow" w:hAnsi="Arial Narrow" w:cs="Tahoma"/>
          <w:sz w:val="22"/>
          <w:szCs w:val="22"/>
          <w:lang w:val="cs-CZ"/>
        </w:rPr>
        <w:t>í</w:t>
      </w:r>
      <w:r w:rsidR="00A534E6" w:rsidRPr="00F96BDA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3D5B71" w:rsidRPr="00F96BDA">
        <w:rPr>
          <w:rFonts w:ascii="Arial Narrow" w:hAnsi="Arial Narrow" w:cs="Tahoma"/>
          <w:sz w:val="22"/>
          <w:szCs w:val="22"/>
          <w:lang w:val="cs-CZ"/>
        </w:rPr>
        <w:t xml:space="preserve">Klientovi </w:t>
      </w:r>
      <w:r w:rsidR="00A534E6" w:rsidRPr="00F96BDA">
        <w:rPr>
          <w:rFonts w:ascii="Arial Narrow" w:hAnsi="Arial Narrow" w:cs="Tahoma"/>
          <w:sz w:val="22"/>
          <w:szCs w:val="22"/>
          <w:lang w:val="cs-CZ"/>
        </w:rPr>
        <w:t xml:space="preserve">o plánovaných projektech a možnostech jejich sponzorování/spolufinancování </w:t>
      </w:r>
      <w:r w:rsidR="003D5B71" w:rsidRPr="00F96BDA">
        <w:rPr>
          <w:rFonts w:ascii="Arial Narrow" w:hAnsi="Arial Narrow" w:cs="Tahoma"/>
          <w:sz w:val="22"/>
          <w:szCs w:val="22"/>
          <w:lang w:val="cs-CZ"/>
        </w:rPr>
        <w:t xml:space="preserve">Klientem </w:t>
      </w:r>
      <w:r w:rsidR="00A534E6" w:rsidRPr="00F96BDA">
        <w:rPr>
          <w:rFonts w:ascii="Arial Narrow" w:hAnsi="Arial Narrow" w:cs="Tahoma"/>
          <w:sz w:val="22"/>
          <w:szCs w:val="22"/>
          <w:lang w:val="cs-CZ"/>
        </w:rPr>
        <w:t>(např. umístění filtračního zařízení pro vodu v prostorách školy, dezinfekčních stánků, výzkumné cesty atd.)</w:t>
      </w:r>
    </w:p>
    <w:p w14:paraId="415F4463" w14:textId="77777777" w:rsidR="00A64BA2" w:rsidRPr="006053B2" w:rsidRDefault="00A64BA2" w:rsidP="00B9390B">
      <w:pPr>
        <w:numPr>
          <w:ilvl w:val="0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Klient je povinen při plnění povinností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e vyplývajících z této smlouvy poskytovat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Pr="006053B2">
        <w:rPr>
          <w:rFonts w:ascii="Arial Narrow" w:hAnsi="Arial Narrow" w:cs="Tahoma"/>
          <w:sz w:val="22"/>
          <w:szCs w:val="22"/>
          <w:lang w:val="cs-CZ"/>
        </w:rPr>
        <w:t>i potřebnou součinnost.</w:t>
      </w:r>
    </w:p>
    <w:p w14:paraId="7ECF6AB2" w14:textId="77777777" w:rsidR="00452454" w:rsidRPr="006053B2" w:rsidRDefault="00452454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t>Článek II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Pr="006053B2">
        <w:rPr>
          <w:rFonts w:ascii="Arial Narrow" w:hAnsi="Arial Narrow"/>
          <w:sz w:val="22"/>
          <w:szCs w:val="22"/>
          <w:lang w:val="cs-CZ"/>
        </w:rPr>
        <w:t>Smluvní podmínky</w:t>
      </w:r>
    </w:p>
    <w:p w14:paraId="763D1B9B" w14:textId="77777777" w:rsidR="00452454" w:rsidRPr="006053B2" w:rsidRDefault="00064A2A" w:rsidP="00B9390B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9F10BD">
        <w:rPr>
          <w:rFonts w:ascii="Arial Narrow" w:hAnsi="Arial Narrow" w:cs="Tahoma"/>
          <w:sz w:val="22"/>
          <w:szCs w:val="22"/>
          <w:lang w:val="cs-CZ"/>
        </w:rPr>
        <w:t xml:space="preserve">se 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zavazuje vyvíjet dle svých veškerých schopností a znalostí činnost vedoucí k </w:t>
      </w:r>
      <w:r w:rsidR="00EB642A">
        <w:rPr>
          <w:rFonts w:ascii="Arial Narrow" w:hAnsi="Arial Narrow" w:cs="Tahoma"/>
          <w:sz w:val="22"/>
          <w:szCs w:val="22"/>
          <w:lang w:val="cs-CZ"/>
        </w:rPr>
        <w:t>na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plnění </w:t>
      </w:r>
      <w:r w:rsidR="00EB642A">
        <w:rPr>
          <w:rFonts w:ascii="Arial Narrow" w:hAnsi="Arial Narrow" w:cs="Tahoma"/>
          <w:sz w:val="22"/>
          <w:szCs w:val="22"/>
          <w:lang w:val="cs-CZ"/>
        </w:rPr>
        <w:t xml:space="preserve">předmětu 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této smlouvy</w:t>
      </w:r>
      <w:r w:rsidR="008D21AA" w:rsidRPr="006053B2">
        <w:rPr>
          <w:rFonts w:ascii="Arial Narrow" w:hAnsi="Arial Narrow" w:cs="Tahoma"/>
          <w:sz w:val="22"/>
          <w:szCs w:val="22"/>
          <w:lang w:val="cs-CZ"/>
        </w:rPr>
        <w:t xml:space="preserve"> a vždy jednat v souladu s oprávněnými zájmy Klienta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.</w:t>
      </w:r>
      <w:r w:rsidR="000C3F96" w:rsidRPr="006053B2">
        <w:rPr>
          <w:rFonts w:ascii="Arial Narrow" w:hAnsi="Arial Narrow" w:cs="Tahoma"/>
          <w:sz w:val="22"/>
          <w:szCs w:val="22"/>
          <w:lang w:val="cs-CZ"/>
        </w:rPr>
        <w:t xml:space="preserve"> Poskytovatel je oprávněn použít k plnění svých závazků z této smlouvy subdodavatele dle vlastního výběru a uvážení.</w:t>
      </w:r>
    </w:p>
    <w:p w14:paraId="21590DB6" w14:textId="77777777" w:rsidR="00452454" w:rsidRPr="006053B2" w:rsidRDefault="00064A2A" w:rsidP="00B9390B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 je povinen pro </w:t>
      </w:r>
      <w:r w:rsidR="00292DA1" w:rsidRPr="006053B2">
        <w:rPr>
          <w:rFonts w:ascii="Arial Narrow" w:hAnsi="Arial Narrow" w:cs="Tahoma"/>
          <w:sz w:val="22"/>
          <w:szCs w:val="22"/>
          <w:lang w:val="cs-CZ"/>
        </w:rPr>
        <w:t xml:space="preserve">Klienta 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uchov</w:t>
      </w:r>
      <w:r w:rsidR="009F10BD">
        <w:rPr>
          <w:rFonts w:ascii="Arial Narrow" w:hAnsi="Arial Narrow" w:cs="Tahoma"/>
          <w:sz w:val="22"/>
          <w:szCs w:val="22"/>
          <w:lang w:val="cs-CZ"/>
        </w:rPr>
        <w:t>áv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at dok</w:t>
      </w:r>
      <w:r w:rsidR="002937CC" w:rsidRPr="006053B2">
        <w:rPr>
          <w:rFonts w:ascii="Arial Narrow" w:hAnsi="Arial Narrow" w:cs="Tahoma"/>
          <w:sz w:val="22"/>
          <w:szCs w:val="22"/>
          <w:lang w:val="cs-CZ"/>
        </w:rPr>
        <w:t xml:space="preserve">lady, </w:t>
      </w:r>
      <w:r w:rsidR="009F10BD">
        <w:rPr>
          <w:rFonts w:ascii="Arial Narrow" w:hAnsi="Arial Narrow" w:cs="Tahoma"/>
          <w:sz w:val="22"/>
          <w:szCs w:val="22"/>
          <w:lang w:val="cs-CZ"/>
        </w:rPr>
        <w:t>které</w:t>
      </w:r>
      <w:r w:rsidR="002937CC" w:rsidRPr="006053B2">
        <w:rPr>
          <w:rFonts w:ascii="Arial Narrow" w:hAnsi="Arial Narrow" w:cs="Tahoma"/>
          <w:sz w:val="22"/>
          <w:szCs w:val="22"/>
          <w:lang w:val="cs-CZ"/>
        </w:rPr>
        <w:t xml:space="preserve"> nabyl v souvislosti s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 činností </w:t>
      </w:r>
      <w:r w:rsidR="002937CC" w:rsidRPr="006053B2">
        <w:rPr>
          <w:rFonts w:ascii="Arial Narrow" w:hAnsi="Arial Narrow" w:cs="Tahoma"/>
          <w:sz w:val="22"/>
          <w:szCs w:val="22"/>
          <w:lang w:val="cs-CZ"/>
        </w:rPr>
        <w:t>dle této smlouvy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, a to po dobu, po kterou mohou být tyto doklady významné pro ochranu zájmů </w:t>
      </w:r>
      <w:r w:rsidR="00A12EAA" w:rsidRPr="006053B2">
        <w:rPr>
          <w:rFonts w:ascii="Arial Narrow" w:hAnsi="Arial Narrow" w:cs="Tahoma"/>
          <w:sz w:val="22"/>
          <w:szCs w:val="22"/>
          <w:lang w:val="cs-CZ"/>
        </w:rPr>
        <w:t>K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lienta, nejdéle však po dobu trvání této smlouvy s tím, že poté je </w:t>
      </w:r>
      <w:r w:rsidR="00A77DB7">
        <w:rPr>
          <w:rFonts w:ascii="Arial Narrow" w:hAnsi="Arial Narrow" w:cs="Tahoma"/>
          <w:sz w:val="22"/>
          <w:szCs w:val="22"/>
          <w:lang w:val="cs-CZ"/>
        </w:rPr>
        <w:t>předá</w:t>
      </w:r>
      <w:r w:rsidR="00A77DB7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667289" w:rsidRPr="006053B2">
        <w:rPr>
          <w:rFonts w:ascii="Arial Narrow" w:hAnsi="Arial Narrow" w:cs="Tahoma"/>
          <w:sz w:val="22"/>
          <w:szCs w:val="22"/>
          <w:lang w:val="cs-CZ"/>
        </w:rPr>
        <w:t>Klient</w:t>
      </w:r>
      <w:r w:rsidR="0004181C">
        <w:rPr>
          <w:rFonts w:ascii="Arial Narrow" w:hAnsi="Arial Narrow" w:cs="Tahoma"/>
          <w:sz w:val="22"/>
          <w:szCs w:val="22"/>
          <w:lang w:val="cs-CZ"/>
        </w:rPr>
        <w:t>ovi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.</w:t>
      </w:r>
      <w:r w:rsidR="008D21AA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8D21AA" w:rsidRPr="006053B2">
        <w:rPr>
          <w:rFonts w:ascii="Arial Narrow" w:hAnsi="Arial Narrow" w:cs="Tahoma"/>
          <w:sz w:val="22"/>
          <w:szCs w:val="22"/>
          <w:lang w:val="cs-CZ"/>
        </w:rPr>
        <w:t xml:space="preserve"> je povinen doklady Klientovi předat i kdykoliv v průběhu platnosti této smlouvy, pokud si je Klient vyžádá.</w:t>
      </w:r>
    </w:p>
    <w:p w14:paraId="2E49B88E" w14:textId="157220B1" w:rsidR="00452454" w:rsidRPr="006053B2" w:rsidRDefault="00452454" w:rsidP="00B9390B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Klient se zavazuje poskytnout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292DA1" w:rsidRPr="006053B2">
        <w:rPr>
          <w:rFonts w:ascii="Arial Narrow" w:hAnsi="Arial Narrow" w:cs="Tahoma"/>
          <w:sz w:val="22"/>
          <w:szCs w:val="22"/>
          <w:lang w:val="cs-CZ"/>
        </w:rPr>
        <w:t xml:space="preserve">i 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veškeré potřebné podklady a informace </w:t>
      </w:r>
      <w:r w:rsidR="00A77DB7">
        <w:rPr>
          <w:rFonts w:ascii="Arial Narrow" w:hAnsi="Arial Narrow" w:cs="Tahoma"/>
          <w:sz w:val="22"/>
          <w:szCs w:val="22"/>
          <w:lang w:val="cs-CZ"/>
        </w:rPr>
        <w:t xml:space="preserve">nezbytné </w:t>
      </w:r>
      <w:r w:rsidRPr="006053B2">
        <w:rPr>
          <w:rFonts w:ascii="Arial Narrow" w:hAnsi="Arial Narrow" w:cs="Tahoma"/>
          <w:sz w:val="22"/>
          <w:szCs w:val="22"/>
          <w:lang w:val="cs-CZ"/>
        </w:rPr>
        <w:t>k</w:t>
      </w:r>
      <w:r w:rsidR="00A77DB7">
        <w:rPr>
          <w:rFonts w:ascii="Arial Narrow" w:hAnsi="Arial Narrow" w:cs="Tahoma"/>
          <w:sz w:val="22"/>
          <w:szCs w:val="22"/>
          <w:lang w:val="cs-CZ"/>
        </w:rPr>
        <w:t xml:space="preserve"> naplnění 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výše uvedeného předmětu smlouvy, které si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292DA1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6053B2">
        <w:rPr>
          <w:rFonts w:ascii="Arial Narrow" w:hAnsi="Arial Narrow" w:cs="Tahoma"/>
          <w:sz w:val="22"/>
          <w:szCs w:val="22"/>
          <w:lang w:val="cs-CZ"/>
        </w:rPr>
        <w:t>vyžádá</w:t>
      </w:r>
      <w:r w:rsidR="002937CC" w:rsidRPr="006053B2">
        <w:rPr>
          <w:rFonts w:ascii="Arial Narrow" w:hAnsi="Arial Narrow" w:cs="Tahoma"/>
          <w:sz w:val="22"/>
          <w:szCs w:val="22"/>
          <w:lang w:val="cs-CZ"/>
        </w:rPr>
        <w:t>,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a dále se </w:t>
      </w:r>
      <w:r w:rsidR="00667289" w:rsidRPr="006053B2">
        <w:rPr>
          <w:rFonts w:ascii="Arial Narrow" w:hAnsi="Arial Narrow" w:cs="Tahoma"/>
          <w:sz w:val="22"/>
          <w:szCs w:val="22"/>
          <w:lang w:val="cs-CZ"/>
        </w:rPr>
        <w:t>Klient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zavazuje k poskytování nutné součinnosti pro jednání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292DA1" w:rsidRPr="006053B2">
        <w:rPr>
          <w:rFonts w:ascii="Arial Narrow" w:hAnsi="Arial Narrow" w:cs="Tahoma"/>
          <w:sz w:val="22"/>
          <w:szCs w:val="22"/>
          <w:lang w:val="cs-CZ"/>
        </w:rPr>
        <w:t xml:space="preserve">e 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se </w:t>
      </w:r>
      <w:r w:rsidR="00597367">
        <w:rPr>
          <w:rFonts w:ascii="Arial Narrow" w:hAnsi="Arial Narrow" w:cs="Tahoma"/>
          <w:sz w:val="22"/>
          <w:szCs w:val="22"/>
          <w:lang w:val="cs-CZ"/>
        </w:rPr>
        <w:t>studenty</w:t>
      </w:r>
      <w:r w:rsidRPr="006053B2">
        <w:rPr>
          <w:rFonts w:ascii="Arial Narrow" w:hAnsi="Arial Narrow" w:cs="Tahoma"/>
          <w:sz w:val="22"/>
          <w:szCs w:val="22"/>
          <w:lang w:val="cs-CZ"/>
        </w:rPr>
        <w:t>.</w:t>
      </w:r>
      <w:r w:rsidR="00126218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</w:p>
    <w:p w14:paraId="5D39F441" w14:textId="29C26A4F" w:rsidR="00452454" w:rsidRPr="006053B2" w:rsidRDefault="00452454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t>Článek I</w:t>
      </w:r>
      <w:r w:rsidR="00891F72">
        <w:rPr>
          <w:rFonts w:ascii="Arial Narrow" w:hAnsi="Arial Narrow"/>
          <w:sz w:val="22"/>
          <w:szCs w:val="22"/>
          <w:lang w:val="cs-CZ"/>
        </w:rPr>
        <w:t>II</w:t>
      </w:r>
      <w:r w:rsidRPr="006053B2">
        <w:rPr>
          <w:rFonts w:ascii="Arial Narrow" w:hAnsi="Arial Narrow"/>
          <w:sz w:val="22"/>
          <w:szCs w:val="22"/>
          <w:lang w:val="cs-CZ"/>
        </w:rPr>
        <w:t>.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="00E842AB" w:rsidRPr="006053B2">
        <w:rPr>
          <w:rFonts w:ascii="Arial Narrow" w:hAnsi="Arial Narrow"/>
          <w:sz w:val="22"/>
          <w:szCs w:val="22"/>
          <w:lang w:val="cs-CZ"/>
        </w:rPr>
        <w:t xml:space="preserve">PROVIZE </w:t>
      </w:r>
      <w:r w:rsidRPr="006053B2">
        <w:rPr>
          <w:rFonts w:ascii="Arial Narrow" w:hAnsi="Arial Narrow"/>
          <w:sz w:val="22"/>
          <w:szCs w:val="22"/>
          <w:lang w:val="cs-CZ"/>
        </w:rPr>
        <w:t>a úhrada nákladů</w:t>
      </w:r>
    </w:p>
    <w:p w14:paraId="135C4532" w14:textId="7E277002" w:rsidR="00452454" w:rsidRPr="006053B2" w:rsidRDefault="00F92DE6" w:rsidP="00B9390B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Klient </w:t>
      </w:r>
      <w:r w:rsidR="00C74CA6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>
        <w:rPr>
          <w:rFonts w:ascii="Arial Narrow" w:hAnsi="Arial Narrow" w:cs="Tahoma"/>
          <w:sz w:val="22"/>
          <w:szCs w:val="22"/>
          <w:lang w:val="cs-CZ"/>
        </w:rPr>
        <w:t>i</w:t>
      </w:r>
      <w:r w:rsidR="00C74CA6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196BB1" w:rsidRPr="006053B2">
        <w:rPr>
          <w:rFonts w:ascii="Arial Narrow" w:hAnsi="Arial Narrow" w:cs="Tahoma"/>
          <w:sz w:val="22"/>
          <w:szCs w:val="22"/>
          <w:lang w:val="cs-CZ"/>
        </w:rPr>
        <w:t xml:space="preserve">za </w:t>
      </w:r>
      <w:r>
        <w:rPr>
          <w:rFonts w:ascii="Arial Narrow" w:hAnsi="Arial Narrow" w:cs="Tahoma"/>
          <w:sz w:val="22"/>
          <w:szCs w:val="22"/>
          <w:lang w:val="cs-CZ"/>
        </w:rPr>
        <w:t>splnění závazků dle této smlouvy zaplatí provizi ve výši</w:t>
      </w:r>
      <w:r w:rsidR="001E731C">
        <w:rPr>
          <w:rFonts w:ascii="Arial Narrow" w:hAnsi="Arial Narrow" w:cs="Tahoma"/>
          <w:sz w:val="22"/>
          <w:szCs w:val="22"/>
          <w:lang w:val="cs-CZ"/>
        </w:rPr>
        <w:t xml:space="preserve"> 6.000</w:t>
      </w:r>
      <w:r>
        <w:rPr>
          <w:rFonts w:ascii="Arial Narrow" w:hAnsi="Arial Narrow" w:cs="Tahoma"/>
          <w:sz w:val="22"/>
          <w:szCs w:val="22"/>
          <w:lang w:val="cs-CZ"/>
        </w:rPr>
        <w:t xml:space="preserve"> Kč </w:t>
      </w:r>
      <w:r w:rsidR="0082664B">
        <w:rPr>
          <w:rFonts w:ascii="Arial Narrow" w:hAnsi="Arial Narrow" w:cs="Tahoma"/>
          <w:sz w:val="22"/>
          <w:szCs w:val="22"/>
          <w:lang w:val="cs-CZ"/>
        </w:rPr>
        <w:t xml:space="preserve">bez DPH </w:t>
      </w:r>
      <w:r>
        <w:rPr>
          <w:rFonts w:ascii="Arial Narrow" w:hAnsi="Arial Narrow" w:cs="Tahoma"/>
          <w:sz w:val="22"/>
          <w:szCs w:val="22"/>
          <w:lang w:val="cs-CZ"/>
        </w:rPr>
        <w:t>za</w:t>
      </w:r>
      <w:r w:rsidR="00E64248">
        <w:rPr>
          <w:rFonts w:ascii="Arial Narrow" w:hAnsi="Arial Narrow" w:cs="Tahoma"/>
          <w:sz w:val="22"/>
          <w:szCs w:val="22"/>
          <w:lang w:val="cs-CZ"/>
        </w:rPr>
        <w:t> každého studenta, který bude v</w:t>
      </w:r>
      <w:r w:rsidR="00DB78C5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E64248">
        <w:rPr>
          <w:rFonts w:ascii="Arial Narrow" w:hAnsi="Arial Narrow" w:cs="Tahoma"/>
          <w:sz w:val="22"/>
          <w:szCs w:val="22"/>
          <w:lang w:val="cs-CZ"/>
        </w:rPr>
        <w:t>některé z</w:t>
      </w:r>
      <w:r w:rsidR="00DB78C5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E64248">
        <w:rPr>
          <w:rFonts w:ascii="Arial Narrow" w:hAnsi="Arial Narrow" w:cs="Tahoma"/>
          <w:sz w:val="22"/>
          <w:szCs w:val="22"/>
          <w:lang w:val="cs-CZ"/>
        </w:rPr>
        <w:t xml:space="preserve">Jednotek ubytován </w:t>
      </w:r>
      <w:r w:rsidR="00DB78C5">
        <w:rPr>
          <w:rFonts w:ascii="Arial Narrow" w:hAnsi="Arial Narrow" w:cs="Tahoma"/>
          <w:sz w:val="22"/>
          <w:szCs w:val="22"/>
          <w:lang w:val="cs-CZ"/>
        </w:rPr>
        <w:t xml:space="preserve">jeden celý </w:t>
      </w:r>
      <w:r>
        <w:rPr>
          <w:rFonts w:ascii="Arial Narrow" w:hAnsi="Arial Narrow" w:cs="Tahoma"/>
          <w:sz w:val="22"/>
          <w:szCs w:val="22"/>
          <w:lang w:val="cs-CZ"/>
        </w:rPr>
        <w:t xml:space="preserve">kalendářní měsíc. </w:t>
      </w:r>
    </w:p>
    <w:p w14:paraId="55D75200" w14:textId="4A50CEE7" w:rsidR="00D874FD" w:rsidRPr="006053B2" w:rsidRDefault="00B35E3C" w:rsidP="00B9390B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Nárok na </w:t>
      </w:r>
      <w:r w:rsidR="00E329E1">
        <w:rPr>
          <w:rFonts w:ascii="Arial Narrow" w:hAnsi="Arial Narrow" w:cs="Tahoma"/>
          <w:sz w:val="22"/>
          <w:szCs w:val="22"/>
          <w:lang w:val="cs-CZ"/>
        </w:rPr>
        <w:t>P</w:t>
      </w:r>
      <w:r>
        <w:rPr>
          <w:rFonts w:ascii="Arial Narrow" w:hAnsi="Arial Narrow" w:cs="Tahoma"/>
          <w:sz w:val="22"/>
          <w:szCs w:val="22"/>
          <w:lang w:val="cs-CZ"/>
        </w:rPr>
        <w:t xml:space="preserve">rovizi </w:t>
      </w:r>
      <w:r w:rsidR="00E64248">
        <w:rPr>
          <w:rFonts w:ascii="Arial Narrow" w:hAnsi="Arial Narrow" w:cs="Tahoma"/>
          <w:sz w:val="22"/>
          <w:szCs w:val="22"/>
          <w:lang w:val="cs-CZ"/>
        </w:rPr>
        <w:t xml:space="preserve">Poskytovateli vzniká uplynutím kalendářního měsíce, </w:t>
      </w:r>
      <w:r w:rsidR="00DB78C5">
        <w:rPr>
          <w:rFonts w:ascii="Arial Narrow" w:hAnsi="Arial Narrow" w:cs="Tahoma"/>
          <w:sz w:val="22"/>
          <w:szCs w:val="22"/>
          <w:lang w:val="cs-CZ"/>
        </w:rPr>
        <w:t xml:space="preserve">pokud v tomto kalendářním měsíci byl v některé z Jednotek v důsledku činnosti Poskytovatele dle této smlouvy ubytován </w:t>
      </w:r>
      <w:r w:rsidR="00E64248">
        <w:rPr>
          <w:rFonts w:ascii="Arial Narrow" w:hAnsi="Arial Narrow" w:cs="Tahoma"/>
          <w:sz w:val="22"/>
          <w:szCs w:val="22"/>
          <w:lang w:val="cs-CZ"/>
        </w:rPr>
        <w:t xml:space="preserve">student Poskytovatele. Provizi, na kterou vznikl Poskytovateli nárok, </w:t>
      </w:r>
      <w:r>
        <w:rPr>
          <w:rFonts w:ascii="Arial Narrow" w:hAnsi="Arial Narrow" w:cs="Tahoma"/>
          <w:sz w:val="22"/>
          <w:szCs w:val="22"/>
          <w:lang w:val="cs-CZ"/>
        </w:rPr>
        <w:t>bude Poskytovatel Klientovi účtov</w:t>
      </w:r>
      <w:r w:rsidR="00E329E1">
        <w:rPr>
          <w:rFonts w:ascii="Arial Narrow" w:hAnsi="Arial Narrow" w:cs="Tahoma"/>
          <w:sz w:val="22"/>
          <w:szCs w:val="22"/>
          <w:lang w:val="cs-CZ"/>
        </w:rPr>
        <w:t>at</w:t>
      </w:r>
      <w:r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EF004A">
        <w:rPr>
          <w:rFonts w:ascii="Arial Narrow" w:hAnsi="Arial Narrow" w:cs="Tahoma"/>
          <w:sz w:val="22"/>
          <w:szCs w:val="22"/>
          <w:lang w:val="cs-CZ"/>
        </w:rPr>
        <w:t>vžd</w:t>
      </w:r>
      <w:r w:rsidR="00EF004A" w:rsidRPr="001D4674">
        <w:rPr>
          <w:rFonts w:ascii="Arial Narrow" w:hAnsi="Arial Narrow" w:cs="Tahoma"/>
          <w:sz w:val="22"/>
          <w:szCs w:val="22"/>
          <w:lang w:val="cs-CZ"/>
        </w:rPr>
        <w:t xml:space="preserve">y po skončení </w:t>
      </w:r>
      <w:r w:rsidR="00C663AA" w:rsidRPr="001D4674">
        <w:rPr>
          <w:rFonts w:ascii="Arial Narrow" w:hAnsi="Arial Narrow" w:cs="Tahoma"/>
          <w:sz w:val="22"/>
          <w:szCs w:val="22"/>
          <w:lang w:val="cs-CZ"/>
        </w:rPr>
        <w:t>kalendářního čtvrtletí</w:t>
      </w:r>
      <w:r w:rsidR="00E64248">
        <w:rPr>
          <w:rFonts w:ascii="Arial Narrow" w:hAnsi="Arial Narrow" w:cs="Tahoma"/>
          <w:sz w:val="22"/>
          <w:szCs w:val="22"/>
          <w:lang w:val="cs-CZ"/>
        </w:rPr>
        <w:t xml:space="preserve">, ve kterém nárok na provizi </w:t>
      </w:r>
      <w:r w:rsidR="00DB78C5">
        <w:rPr>
          <w:rFonts w:ascii="Arial Narrow" w:hAnsi="Arial Narrow" w:cs="Tahoma"/>
          <w:sz w:val="22"/>
          <w:szCs w:val="22"/>
          <w:lang w:val="cs-CZ"/>
        </w:rPr>
        <w:t>vznikl</w:t>
      </w:r>
      <w:r w:rsidR="00E329E1">
        <w:rPr>
          <w:rFonts w:ascii="Arial Narrow" w:hAnsi="Arial Narrow" w:cs="Tahoma"/>
          <w:sz w:val="22"/>
          <w:szCs w:val="22"/>
          <w:lang w:val="cs-CZ"/>
        </w:rPr>
        <w:t>.</w:t>
      </w:r>
      <w:r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3A72EC">
        <w:rPr>
          <w:rFonts w:ascii="Arial Narrow" w:hAnsi="Arial Narrow" w:cs="Tahoma"/>
          <w:sz w:val="22"/>
          <w:szCs w:val="22"/>
          <w:lang w:val="cs-CZ"/>
        </w:rPr>
        <w:t>Provize je splatná ve lhůtě splatnosti daňového dokladu vystaveného Poskytovatelem</w:t>
      </w:r>
      <w:r w:rsidR="002C419C" w:rsidRPr="006053B2">
        <w:rPr>
          <w:rFonts w:ascii="Arial Narrow" w:hAnsi="Arial Narrow" w:cs="Tahoma"/>
          <w:sz w:val="22"/>
          <w:szCs w:val="22"/>
          <w:lang w:val="cs-CZ"/>
        </w:rPr>
        <w:t xml:space="preserve">, ne však dříve než </w:t>
      </w:r>
      <w:r w:rsidR="002C419C">
        <w:rPr>
          <w:rFonts w:ascii="Arial Narrow" w:hAnsi="Arial Narrow" w:cs="Tahoma"/>
          <w:sz w:val="22"/>
          <w:szCs w:val="22"/>
          <w:lang w:val="cs-CZ"/>
        </w:rPr>
        <w:t>20</w:t>
      </w:r>
      <w:r w:rsidR="002C419C" w:rsidRPr="006053B2">
        <w:rPr>
          <w:rFonts w:ascii="Arial Narrow" w:hAnsi="Arial Narrow" w:cs="Tahoma"/>
          <w:sz w:val="22"/>
          <w:szCs w:val="22"/>
          <w:lang w:val="cs-CZ"/>
        </w:rPr>
        <w:t xml:space="preserve"> dnů</w:t>
      </w:r>
      <w:r w:rsidR="002C419C">
        <w:rPr>
          <w:rFonts w:ascii="Arial Narrow" w:hAnsi="Arial Narrow" w:cs="Tahoma"/>
          <w:sz w:val="22"/>
          <w:szCs w:val="22"/>
          <w:lang w:val="cs-CZ"/>
        </w:rPr>
        <w:t xml:space="preserve"> ode dne jeho vystavení</w:t>
      </w:r>
      <w:r w:rsidRPr="003A72EC">
        <w:rPr>
          <w:rFonts w:ascii="Arial Narrow" w:hAnsi="Arial Narrow" w:cs="Tahoma"/>
          <w:sz w:val="22"/>
          <w:szCs w:val="22"/>
          <w:lang w:val="cs-CZ"/>
        </w:rPr>
        <w:t>.</w:t>
      </w:r>
      <w:r w:rsidR="00E329E1">
        <w:rPr>
          <w:rFonts w:ascii="Arial Narrow" w:hAnsi="Arial Narrow" w:cs="Tahoma"/>
          <w:sz w:val="22"/>
          <w:szCs w:val="22"/>
          <w:lang w:val="cs-CZ"/>
        </w:rPr>
        <w:t xml:space="preserve"> </w:t>
      </w:r>
    </w:p>
    <w:p w14:paraId="62C9BF39" w14:textId="12FC2FE9" w:rsidR="0000731A" w:rsidRDefault="0000731A" w:rsidP="0000731A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Provize je konečnou a úplnou odměnou Poskytovatele za jeho služby dle této smlouvy a zahrnuje náhradu všech jeho nákladů vynaložených v souvislosti s poskytováním služeb dle této smlouvy</w:t>
      </w:r>
      <w:r w:rsidR="00A947DC">
        <w:rPr>
          <w:rFonts w:ascii="Arial Narrow" w:hAnsi="Arial Narrow" w:cs="Tahoma"/>
          <w:sz w:val="22"/>
          <w:szCs w:val="22"/>
          <w:lang w:val="cs-CZ"/>
        </w:rPr>
        <w:t>, pokud nebude dohodnuto jinak</w:t>
      </w:r>
      <w:r w:rsidR="00A01BA2">
        <w:rPr>
          <w:rFonts w:ascii="Arial Narrow" w:hAnsi="Arial Narrow" w:cs="Tahoma"/>
          <w:sz w:val="22"/>
          <w:szCs w:val="22"/>
          <w:lang w:val="cs-CZ"/>
        </w:rPr>
        <w:t>.</w:t>
      </w:r>
    </w:p>
    <w:p w14:paraId="0A807F26" w14:textId="77777777" w:rsidR="00A93760" w:rsidRPr="006053B2" w:rsidRDefault="00A93760" w:rsidP="00A93760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Klient Poskytovateli za administraci závazků uvedených v čl. I, bodu 2 této smlouvy zaplatí provizi ve výši 4.000 Kč bez DPH za každého studenta, který bude v některé z Jednotek ubytován (nejvýše za 10 ubytovaných studentů), celkem ve výši max. 40.000 Kč bez DPH. Tato provize je splatná ve lhůtě splatnosti daňového dokladu vystaveného jednorázově Poskytovatelem v roce 2022 (do 30. 6. 2022), ne však dříve než 20 dnů ode dne jeho vystavení. </w:t>
      </w:r>
    </w:p>
    <w:p w14:paraId="6FC6BEC1" w14:textId="77777777" w:rsidR="00A93760" w:rsidRPr="006053B2" w:rsidRDefault="00A93760" w:rsidP="00FA5DC3">
      <w:pPr>
        <w:spacing w:before="120" w:after="120"/>
        <w:ind w:left="360"/>
        <w:jc w:val="both"/>
        <w:rPr>
          <w:rFonts w:ascii="Arial Narrow" w:hAnsi="Arial Narrow" w:cs="Tahoma"/>
          <w:sz w:val="22"/>
          <w:szCs w:val="22"/>
          <w:lang w:val="cs-CZ"/>
        </w:rPr>
      </w:pPr>
    </w:p>
    <w:p w14:paraId="262E293C" w14:textId="10E659D7" w:rsidR="0000731A" w:rsidRPr="006053B2" w:rsidRDefault="0000731A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lastRenderedPageBreak/>
        <w:t>Článek I</w:t>
      </w:r>
      <w:r w:rsidR="00891F72">
        <w:rPr>
          <w:rFonts w:ascii="Arial Narrow" w:hAnsi="Arial Narrow"/>
          <w:sz w:val="22"/>
          <w:szCs w:val="22"/>
          <w:lang w:val="cs-CZ"/>
        </w:rPr>
        <w:t>V</w:t>
      </w:r>
      <w:r w:rsidRPr="006053B2">
        <w:rPr>
          <w:rFonts w:ascii="Arial Narrow" w:hAnsi="Arial Narrow"/>
          <w:sz w:val="22"/>
          <w:szCs w:val="22"/>
          <w:lang w:val="cs-CZ"/>
        </w:rPr>
        <w:t>.</w:t>
      </w:r>
      <w:r w:rsidRPr="006053B2">
        <w:rPr>
          <w:rFonts w:ascii="Arial Narrow" w:hAnsi="Arial Narrow"/>
          <w:sz w:val="22"/>
          <w:szCs w:val="22"/>
          <w:lang w:val="cs-CZ"/>
        </w:rPr>
        <w:br/>
        <w:t>Trvání smlouvy</w:t>
      </w:r>
    </w:p>
    <w:p w14:paraId="53F0AAA7" w14:textId="51DCE57D" w:rsidR="0000731A" w:rsidRPr="006053B2" w:rsidRDefault="0000731A" w:rsidP="0000731A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Tato smlouva se sjednává na dobu </w:t>
      </w:r>
      <w:r w:rsidR="00A947DC">
        <w:rPr>
          <w:rFonts w:ascii="Arial Narrow" w:hAnsi="Arial Narrow" w:cs="Tahoma"/>
          <w:sz w:val="22"/>
          <w:szCs w:val="22"/>
          <w:lang w:val="cs-CZ"/>
        </w:rPr>
        <w:t xml:space="preserve">určitou, a to do </w:t>
      </w:r>
      <w:r w:rsidR="00A947DC" w:rsidRPr="001E731C">
        <w:rPr>
          <w:rFonts w:ascii="Arial Narrow" w:hAnsi="Arial Narrow" w:cs="Tahoma"/>
          <w:sz w:val="22"/>
          <w:szCs w:val="22"/>
          <w:lang w:val="cs-CZ"/>
        </w:rPr>
        <w:t>31.</w:t>
      </w:r>
      <w:r w:rsidR="0082664B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A947DC" w:rsidRPr="001E731C">
        <w:rPr>
          <w:rFonts w:ascii="Arial Narrow" w:hAnsi="Arial Narrow" w:cs="Tahoma"/>
          <w:sz w:val="22"/>
          <w:szCs w:val="22"/>
          <w:lang w:val="cs-CZ"/>
        </w:rPr>
        <w:t>8.</w:t>
      </w:r>
      <w:r w:rsidR="0082664B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A947DC" w:rsidRPr="001E731C">
        <w:rPr>
          <w:rFonts w:ascii="Arial Narrow" w:hAnsi="Arial Narrow" w:cs="Tahoma"/>
          <w:sz w:val="22"/>
          <w:szCs w:val="22"/>
          <w:lang w:val="cs-CZ"/>
        </w:rPr>
        <w:t>202</w:t>
      </w:r>
      <w:r w:rsidR="00E64248" w:rsidRPr="001E731C">
        <w:rPr>
          <w:rFonts w:ascii="Arial Narrow" w:hAnsi="Arial Narrow" w:cs="Tahoma"/>
          <w:sz w:val="22"/>
          <w:szCs w:val="22"/>
          <w:lang w:val="cs-CZ"/>
        </w:rPr>
        <w:t>2</w:t>
      </w:r>
      <w:r w:rsidR="00A947DC">
        <w:rPr>
          <w:rFonts w:ascii="Arial Narrow" w:hAnsi="Arial Narrow" w:cs="Tahoma"/>
          <w:sz w:val="22"/>
          <w:szCs w:val="22"/>
          <w:lang w:val="cs-CZ"/>
        </w:rPr>
        <w:t xml:space="preserve"> s možností prodloužení.</w:t>
      </w:r>
    </w:p>
    <w:p w14:paraId="52CFA9ED" w14:textId="77777777" w:rsidR="0000731A" w:rsidRPr="006053B2" w:rsidRDefault="0000731A" w:rsidP="0000731A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Smlouvu lze ukončit dohodou obou smluvních stran nebo písemnou výpovědí kterékoliv ze smluvních stran i bez uvedení důvodu. Výpovědní doba činí 1 měsíc ode dne doručení výpovědi.</w:t>
      </w:r>
    </w:p>
    <w:p w14:paraId="03B6BA19" w14:textId="77777777" w:rsidR="00621A18" w:rsidRPr="006053B2" w:rsidRDefault="00621A18" w:rsidP="00B20A7A">
      <w:pPr>
        <w:spacing w:before="120" w:after="120"/>
        <w:ind w:left="360"/>
        <w:jc w:val="both"/>
        <w:rPr>
          <w:rFonts w:ascii="Arial Narrow" w:hAnsi="Arial Narrow" w:cs="Tahoma"/>
          <w:sz w:val="22"/>
          <w:szCs w:val="22"/>
          <w:lang w:val="cs-CZ"/>
        </w:rPr>
      </w:pPr>
    </w:p>
    <w:p w14:paraId="140E121F" w14:textId="77777777" w:rsidR="00452454" w:rsidRPr="006053B2" w:rsidRDefault="00452454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t>Článek V.</w:t>
      </w:r>
      <w:r w:rsidR="002423F3" w:rsidRPr="006053B2">
        <w:rPr>
          <w:rFonts w:ascii="Arial Narrow" w:hAnsi="Arial Narrow"/>
          <w:sz w:val="22"/>
          <w:szCs w:val="22"/>
          <w:lang w:val="cs-CZ"/>
        </w:rPr>
        <w:br/>
      </w:r>
      <w:r w:rsidRPr="006053B2">
        <w:rPr>
          <w:rFonts w:ascii="Arial Narrow" w:hAnsi="Arial Narrow"/>
          <w:sz w:val="22"/>
          <w:szCs w:val="22"/>
          <w:lang w:val="cs-CZ"/>
        </w:rPr>
        <w:t>Závěrečná ustanovení</w:t>
      </w:r>
    </w:p>
    <w:p w14:paraId="7AD9FC36" w14:textId="77777777" w:rsidR="00300BF6" w:rsidRPr="006053B2" w:rsidRDefault="00300BF6" w:rsidP="00300BF6">
      <w:pPr>
        <w:numPr>
          <w:ilvl w:val="0"/>
          <w:numId w:val="1"/>
        </w:numPr>
        <w:spacing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Tato smlouva je vyhotovena ve dvou vyhotoveních, z nichž každá smluvní strana obdrží jedno. Každé vyhotovení má platnost originálu.</w:t>
      </w:r>
    </w:p>
    <w:p w14:paraId="17AD925D" w14:textId="42078561" w:rsidR="00300BF6" w:rsidRPr="0082664B" w:rsidRDefault="00300BF6" w:rsidP="0082664B">
      <w:pPr>
        <w:numPr>
          <w:ilvl w:val="0"/>
          <w:numId w:val="1"/>
        </w:numPr>
        <w:spacing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82664B">
        <w:rPr>
          <w:rFonts w:ascii="Arial Narrow" w:hAnsi="Arial Narrow" w:cs="Tahoma"/>
          <w:sz w:val="22"/>
          <w:szCs w:val="22"/>
          <w:lang w:val="cs-CZ"/>
        </w:rPr>
        <w:t xml:space="preserve">Tato smlouva nabývá platnosti dnem podpisu obou smluvních stran </w:t>
      </w:r>
      <w:r w:rsidR="0082664B" w:rsidRPr="0082664B">
        <w:rPr>
          <w:rFonts w:ascii="Arial Narrow" w:hAnsi="Arial Narrow" w:cs="Tahoma"/>
          <w:sz w:val="22"/>
          <w:szCs w:val="22"/>
          <w:lang w:val="cs-CZ"/>
        </w:rPr>
        <w:t xml:space="preserve">a účinnosti dnem uveřejnění smlouvy v registru smluv v souladu se zákonem č. 340/2015 Sb., o registru smluv. </w:t>
      </w:r>
    </w:p>
    <w:p w14:paraId="0DFD5726" w14:textId="6A72003F" w:rsidR="00E64248" w:rsidRPr="006053B2" w:rsidRDefault="00E64248" w:rsidP="00E64248">
      <w:pPr>
        <w:spacing w:after="120"/>
        <w:ind w:left="360"/>
        <w:jc w:val="both"/>
        <w:rPr>
          <w:rFonts w:ascii="Arial Narrow" w:hAnsi="Arial Narrow" w:cs="Tahoma"/>
          <w:sz w:val="22"/>
          <w:szCs w:val="22"/>
          <w:lang w:val="cs-CZ"/>
        </w:rPr>
      </w:pPr>
    </w:p>
    <w:p w14:paraId="78D4BF3E" w14:textId="77777777" w:rsidR="00452454" w:rsidRPr="006053B2" w:rsidRDefault="00452454" w:rsidP="00A02CCE">
      <w:pPr>
        <w:tabs>
          <w:tab w:val="left" w:pos="4253"/>
        </w:tabs>
        <w:spacing w:before="840" w:after="60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 </w:t>
      </w:r>
      <w:r w:rsidR="00300BF6" w:rsidRPr="006053B2">
        <w:rPr>
          <w:rFonts w:ascii="Arial Narrow" w:hAnsi="Arial Narrow" w:cs="Tahoma"/>
          <w:sz w:val="22"/>
          <w:szCs w:val="22"/>
          <w:lang w:val="cs-CZ"/>
        </w:rPr>
        <w:t>………………</w:t>
      </w:r>
      <w:r w:rsidRPr="006053B2">
        <w:rPr>
          <w:rFonts w:ascii="Arial Narrow" w:hAnsi="Arial Narrow" w:cs="Tahoma"/>
          <w:sz w:val="22"/>
          <w:szCs w:val="22"/>
          <w:lang w:val="cs-CZ"/>
        </w:rPr>
        <w:t>, dne</w:t>
      </w:r>
      <w:r w:rsidR="00D874FD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CB2A9F" w:rsidRPr="006053B2">
        <w:rPr>
          <w:rFonts w:ascii="Arial Narrow" w:hAnsi="Arial Narrow" w:cs="Tahoma"/>
          <w:sz w:val="22"/>
          <w:szCs w:val="22"/>
          <w:lang w:val="cs-CZ"/>
        </w:rPr>
        <w:t>………………</w:t>
      </w:r>
      <w:r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 </w:t>
      </w:r>
      <w:r w:rsidR="00300BF6" w:rsidRPr="006053B2">
        <w:rPr>
          <w:rFonts w:ascii="Arial Narrow" w:hAnsi="Arial Narrow" w:cs="Tahoma"/>
          <w:sz w:val="22"/>
          <w:szCs w:val="22"/>
          <w:lang w:val="cs-CZ"/>
        </w:rPr>
        <w:t>………………</w:t>
      </w:r>
      <w:r w:rsidRPr="006053B2">
        <w:rPr>
          <w:rFonts w:ascii="Arial Narrow" w:hAnsi="Arial Narrow" w:cs="Tahoma"/>
          <w:sz w:val="22"/>
          <w:szCs w:val="22"/>
          <w:lang w:val="cs-CZ"/>
        </w:rPr>
        <w:t>, dne</w:t>
      </w:r>
      <w:r w:rsidR="00D874FD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CB2A9F" w:rsidRPr="006053B2">
        <w:rPr>
          <w:rFonts w:ascii="Arial Narrow" w:hAnsi="Arial Narrow" w:cs="Tahoma"/>
          <w:sz w:val="22"/>
          <w:szCs w:val="22"/>
          <w:lang w:val="cs-CZ"/>
        </w:rPr>
        <w:t>………………</w:t>
      </w:r>
    </w:p>
    <w:p w14:paraId="14B995FA" w14:textId="77777777" w:rsidR="00452454" w:rsidRPr="006053B2" w:rsidRDefault="00452454" w:rsidP="00A02CCE">
      <w:pPr>
        <w:tabs>
          <w:tab w:val="left" w:pos="4820"/>
        </w:tabs>
        <w:spacing w:before="84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_________________________</w:t>
      </w:r>
      <w:r w:rsidR="002423F3" w:rsidRPr="006053B2">
        <w:rPr>
          <w:rFonts w:ascii="Arial Narrow" w:hAnsi="Arial Narrow" w:cs="Tahoma"/>
          <w:sz w:val="22"/>
          <w:szCs w:val="22"/>
          <w:lang w:val="cs-CZ"/>
        </w:rPr>
        <w:t>_________</w:t>
      </w:r>
      <w:r w:rsidR="00D874FD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423F3" w:rsidRPr="006053B2">
        <w:rPr>
          <w:rFonts w:ascii="Arial Narrow" w:hAnsi="Arial Narrow" w:cs="Tahoma"/>
          <w:sz w:val="22"/>
          <w:szCs w:val="22"/>
          <w:lang w:val="cs-CZ"/>
        </w:rPr>
        <w:t>__________________________________</w:t>
      </w:r>
    </w:p>
    <w:p w14:paraId="2EBB5364" w14:textId="14E73B9D" w:rsidR="00452454" w:rsidRPr="001D4674" w:rsidRDefault="001D4674" w:rsidP="002423F3">
      <w:pPr>
        <w:tabs>
          <w:tab w:val="left" w:pos="4820"/>
        </w:tabs>
        <w:jc w:val="both"/>
        <w:rPr>
          <w:rFonts w:ascii="Arial Narrow" w:hAnsi="Arial Narrow" w:cs="Tahoma"/>
          <w:sz w:val="22"/>
          <w:szCs w:val="22"/>
          <w:lang w:val="cs-CZ"/>
        </w:rPr>
      </w:pPr>
      <w:proofErr w:type="spellStart"/>
      <w:r w:rsidRPr="007E6596">
        <w:rPr>
          <w:rFonts w:ascii="Arial Narrow" w:hAnsi="Arial Narrow"/>
          <w:sz w:val="22"/>
          <w:szCs w:val="22"/>
          <w:lang w:val="cs-CZ"/>
        </w:rPr>
        <w:t>Unicity</w:t>
      </w:r>
      <w:proofErr w:type="spellEnd"/>
      <w:r w:rsidRPr="007E6596">
        <w:rPr>
          <w:rFonts w:ascii="Arial Narrow" w:hAnsi="Arial Narrow"/>
          <w:sz w:val="22"/>
          <w:szCs w:val="22"/>
          <w:lang w:val="cs-CZ"/>
        </w:rPr>
        <w:t xml:space="preserve"> Retail s.r.o.</w:t>
      </w:r>
      <w:r w:rsidR="00452454" w:rsidRPr="007E6596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7E6596">
        <w:rPr>
          <w:rFonts w:ascii="Arial Narrow" w:hAnsi="Arial Narrow" w:cs="Tahoma"/>
          <w:sz w:val="22"/>
          <w:szCs w:val="22"/>
          <w:lang w:val="cs-CZ"/>
        </w:rPr>
        <w:tab/>
      </w:r>
      <w:r w:rsidRPr="007E6596">
        <w:rPr>
          <w:rFonts w:ascii="Arial Narrow" w:hAnsi="Arial Narrow"/>
          <w:bCs/>
          <w:sz w:val="22"/>
          <w:szCs w:val="22"/>
          <w:lang w:val="cs-CZ"/>
        </w:rPr>
        <w:t>Západočeská univerzita v Plzni</w:t>
      </w:r>
    </w:p>
    <w:p w14:paraId="6EBDAD2E" w14:textId="051CBE2F" w:rsidR="007E6596" w:rsidRDefault="007D43F4" w:rsidP="002423F3">
      <w:pPr>
        <w:tabs>
          <w:tab w:val="left" w:pos="4820"/>
        </w:tabs>
        <w:jc w:val="both"/>
        <w:rPr>
          <w:rFonts w:ascii="Arial Narrow" w:hAnsi="Arial Narrow" w:cs="Tahoma"/>
          <w:sz w:val="22"/>
          <w:szCs w:val="22"/>
          <w:lang w:val="cs-CZ"/>
        </w:rPr>
      </w:pPr>
      <w:proofErr w:type="spellStart"/>
      <w:r>
        <w:rPr>
          <w:rFonts w:ascii="Arial Narrow" w:hAnsi="Arial Narrow" w:cs="Tahoma"/>
          <w:sz w:val="22"/>
          <w:szCs w:val="22"/>
          <w:lang w:val="cs-CZ"/>
        </w:rPr>
        <w:t>xxxxxx</w:t>
      </w:r>
      <w:proofErr w:type="spellEnd"/>
      <w:r w:rsidR="00D874FD" w:rsidRPr="006053B2">
        <w:rPr>
          <w:rFonts w:ascii="Arial Narrow" w:hAnsi="Arial Narrow"/>
          <w:sz w:val="22"/>
          <w:szCs w:val="22"/>
          <w:lang w:val="cs-CZ"/>
        </w:rPr>
        <w:tab/>
      </w:r>
      <w:r w:rsidR="002C18C2" w:rsidRPr="006053B2">
        <w:rPr>
          <w:rFonts w:ascii="Arial Narrow" w:hAnsi="Arial Narrow"/>
          <w:sz w:val="22"/>
          <w:szCs w:val="22"/>
          <w:lang w:val="cs-CZ"/>
        </w:rPr>
        <w:tab/>
      </w:r>
      <w:r w:rsidR="007E6596" w:rsidRPr="008D5C25">
        <w:rPr>
          <w:rFonts w:ascii="Arial Narrow" w:hAnsi="Arial Narrow" w:cs="Tahoma"/>
          <w:sz w:val="22"/>
          <w:szCs w:val="22"/>
          <w:lang w:val="cs-CZ"/>
        </w:rPr>
        <w:t xml:space="preserve">Ing. </w:t>
      </w:r>
      <w:r w:rsidR="0082664B">
        <w:rPr>
          <w:rFonts w:ascii="Arial Narrow" w:hAnsi="Arial Narrow" w:cs="Tahoma"/>
          <w:sz w:val="22"/>
          <w:szCs w:val="22"/>
          <w:lang w:val="cs-CZ"/>
        </w:rPr>
        <w:t>Petr Hofman,</w:t>
      </w:r>
      <w:r w:rsidR="007E6596" w:rsidRPr="008D5C25">
        <w:rPr>
          <w:rFonts w:ascii="Arial Narrow" w:hAnsi="Arial Narrow" w:cs="Tahoma"/>
          <w:sz w:val="22"/>
          <w:szCs w:val="22"/>
          <w:lang w:val="cs-CZ"/>
        </w:rPr>
        <w:t xml:space="preserve"> </w:t>
      </w:r>
    </w:p>
    <w:p w14:paraId="637AE650" w14:textId="1C70EDDB" w:rsidR="00D874FD" w:rsidRPr="006053B2" w:rsidRDefault="001E731C" w:rsidP="002423F3">
      <w:pPr>
        <w:tabs>
          <w:tab w:val="left" w:pos="4820"/>
        </w:tabs>
        <w:jc w:val="both"/>
        <w:rPr>
          <w:rFonts w:ascii="Arial Narrow" w:hAnsi="Arial Narrow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>jednatel</w:t>
      </w:r>
      <w:r w:rsidR="007E6596">
        <w:rPr>
          <w:rFonts w:ascii="Arial Narrow" w:hAnsi="Arial Narrow" w:cs="Tahoma"/>
          <w:sz w:val="22"/>
          <w:szCs w:val="22"/>
          <w:lang w:val="cs-CZ"/>
        </w:rPr>
        <w:tab/>
      </w:r>
      <w:r w:rsidR="007E6596">
        <w:rPr>
          <w:rFonts w:ascii="Arial Narrow" w:hAnsi="Arial Narrow" w:cs="Tahoma"/>
          <w:sz w:val="22"/>
          <w:szCs w:val="22"/>
          <w:lang w:val="cs-CZ"/>
        </w:rPr>
        <w:tab/>
      </w:r>
      <w:r w:rsidR="0082664B">
        <w:rPr>
          <w:rFonts w:ascii="Arial Narrow" w:hAnsi="Arial Narrow" w:cs="Tahoma"/>
          <w:sz w:val="22"/>
          <w:szCs w:val="22"/>
          <w:lang w:val="cs-CZ"/>
        </w:rPr>
        <w:t>kvestor</w:t>
      </w:r>
    </w:p>
    <w:sectPr w:rsidR="00D874FD" w:rsidRPr="006053B2">
      <w:footerReference w:type="default" r:id="rId12"/>
      <w:footerReference w:type="first" r:id="rId13"/>
      <w:pgSz w:w="11907" w:h="16840" w:code="9"/>
      <w:pgMar w:top="1440" w:right="1559" w:bottom="1440" w:left="1701" w:header="708" w:footer="708" w:gutter="0"/>
      <w:paperSrc w:first="265" w:other="265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0847C" w14:textId="77777777" w:rsidR="007B711E" w:rsidRDefault="007B711E">
      <w:r>
        <w:separator/>
      </w:r>
    </w:p>
  </w:endnote>
  <w:endnote w:type="continuationSeparator" w:id="0">
    <w:p w14:paraId="31975943" w14:textId="77777777" w:rsidR="007B711E" w:rsidRDefault="007B711E">
      <w:r>
        <w:continuationSeparator/>
      </w:r>
    </w:p>
  </w:endnote>
  <w:endnote w:type="continuationNotice" w:id="1">
    <w:p w14:paraId="6CA0E18D" w14:textId="77777777" w:rsidR="007B711E" w:rsidRDefault="007B7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RomNo9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96B8" w14:textId="3AEC6A8C" w:rsidR="003E5731" w:rsidRPr="00FE5389" w:rsidRDefault="003E5731">
    <w:pPr>
      <w:pStyle w:val="Zpat"/>
      <w:jc w:val="center"/>
      <w:rPr>
        <w:rFonts w:ascii="Arial Narrow" w:hAnsi="Arial Narrow" w:cs="Tahoma"/>
        <w:sz w:val="16"/>
      </w:rPr>
    </w:pPr>
    <w:r w:rsidRPr="00FE5389">
      <w:rPr>
        <w:rStyle w:val="slostrnky"/>
        <w:rFonts w:ascii="Arial Narrow" w:hAnsi="Arial Narrow" w:cs="Tahoma"/>
        <w:sz w:val="16"/>
      </w:rPr>
      <w:fldChar w:fldCharType="begin"/>
    </w:r>
    <w:r w:rsidRPr="00FE5389">
      <w:rPr>
        <w:rStyle w:val="slostrnky"/>
        <w:rFonts w:ascii="Arial Narrow" w:hAnsi="Arial Narrow" w:cs="Tahoma"/>
        <w:sz w:val="16"/>
      </w:rPr>
      <w:instrText xml:space="preserve"> PAGE </w:instrText>
    </w:r>
    <w:r w:rsidRPr="00FE5389">
      <w:rPr>
        <w:rStyle w:val="slostrnky"/>
        <w:rFonts w:ascii="Arial Narrow" w:hAnsi="Arial Narrow" w:cs="Tahoma"/>
        <w:sz w:val="16"/>
      </w:rPr>
      <w:fldChar w:fldCharType="separate"/>
    </w:r>
    <w:r w:rsidR="007D43F4">
      <w:rPr>
        <w:rStyle w:val="slostrnky"/>
        <w:rFonts w:ascii="Arial Narrow" w:hAnsi="Arial Narrow" w:cs="Tahoma"/>
        <w:noProof/>
        <w:sz w:val="16"/>
      </w:rPr>
      <w:t>2</w:t>
    </w:r>
    <w:r w:rsidRPr="00FE5389">
      <w:rPr>
        <w:rStyle w:val="slostrnky"/>
        <w:rFonts w:ascii="Arial Narrow" w:hAnsi="Arial Narrow" w:cs="Tahom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BA898" w14:textId="7D616FE7" w:rsidR="003E5731" w:rsidRDefault="003E5731">
    <w:pPr>
      <w:pStyle w:val="Zpat"/>
      <w:framePr w:wrap="around" w:vAnchor="text" w:hAnchor="margin" w:xAlign="center" w:y="1"/>
      <w:rPr>
        <w:rStyle w:val="slostrnky"/>
        <w:rFonts w:ascii="Arial" w:hAnsi="Arial"/>
        <w:sz w:val="20"/>
      </w:rPr>
    </w:pP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PAGE  </w:instrText>
    </w:r>
    <w:r>
      <w:rPr>
        <w:rStyle w:val="slostrnky"/>
        <w:rFonts w:ascii="Arial" w:hAnsi="Arial"/>
        <w:sz w:val="20"/>
      </w:rPr>
      <w:fldChar w:fldCharType="separate"/>
    </w:r>
    <w:r w:rsidR="007D43F4">
      <w:rPr>
        <w:rStyle w:val="slostrnky"/>
        <w:rFonts w:ascii="Arial" w:hAnsi="Arial"/>
        <w:noProof/>
        <w:sz w:val="20"/>
      </w:rPr>
      <w:t>1</w:t>
    </w:r>
    <w:r>
      <w:rPr>
        <w:rStyle w:val="slostrnky"/>
        <w:rFonts w:ascii="Arial" w:hAnsi="Arial"/>
        <w:sz w:val="20"/>
      </w:rPr>
      <w:fldChar w:fldCharType="end"/>
    </w:r>
  </w:p>
  <w:p w14:paraId="19BFCD07" w14:textId="77777777" w:rsidR="003E5731" w:rsidRDefault="003E5731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A9D9B" w14:textId="77777777" w:rsidR="007B711E" w:rsidRDefault="007B711E">
      <w:r>
        <w:separator/>
      </w:r>
    </w:p>
  </w:footnote>
  <w:footnote w:type="continuationSeparator" w:id="0">
    <w:p w14:paraId="7B65097C" w14:textId="77777777" w:rsidR="007B711E" w:rsidRDefault="007B711E">
      <w:r>
        <w:continuationSeparator/>
      </w:r>
    </w:p>
  </w:footnote>
  <w:footnote w:type="continuationNotice" w:id="1">
    <w:p w14:paraId="52E0C673" w14:textId="77777777" w:rsidR="007B711E" w:rsidRDefault="007B7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F4ECB8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-12" w:hanging="708"/>
      </w:pPr>
      <w:rPr>
        <w:spacing w:val="0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708" w:hanging="708"/>
      </w:pPr>
      <w:rPr>
        <w:spacing w:val="0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1428" w:hanging="708"/>
      </w:pPr>
      <w:rPr>
        <w:spacing w:val="0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2279" w:hanging="708"/>
      </w:pPr>
      <w:rPr>
        <w:spacing w:val="0"/>
      </w:r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3129" w:hanging="708"/>
      </w:pPr>
      <w:rPr>
        <w:spacing w:val="0"/>
      </w:r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3516" w:hanging="708"/>
      </w:pPr>
      <w:rPr>
        <w:spacing w:val="0"/>
      </w:rPr>
    </w:lvl>
    <w:lvl w:ilvl="6">
      <w:numFmt w:val="none"/>
      <w:pStyle w:val="Nadpis7"/>
      <w:lvlText w:val=""/>
      <w:lvlJc w:val="left"/>
      <w:pPr>
        <w:tabs>
          <w:tab w:val="num" w:pos="360"/>
        </w:tabs>
      </w:pPr>
    </w:lvl>
    <w:lvl w:ilvl="7">
      <w:numFmt w:val="none"/>
      <w:pStyle w:val="Nadpis8"/>
      <w:lvlText w:val=""/>
      <w:lvlJc w:val="left"/>
      <w:pPr>
        <w:tabs>
          <w:tab w:val="num" w:pos="360"/>
        </w:tabs>
      </w:pPr>
    </w:lvl>
    <w:lvl w:ilvl="8">
      <w:numFmt w:val="none"/>
      <w:pStyle w:val="Nadpis9"/>
      <w:lvlText w:val=""/>
      <w:lvlJc w:val="left"/>
      <w:pPr>
        <w:tabs>
          <w:tab w:val="num" w:pos="360"/>
        </w:tabs>
      </w:pPr>
    </w:lvl>
  </w:abstractNum>
  <w:abstractNum w:abstractNumId="1">
    <w:nsid w:val="047249FA"/>
    <w:multiLevelType w:val="hybridMultilevel"/>
    <w:tmpl w:val="8DA43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23D0"/>
    <w:multiLevelType w:val="hybridMultilevel"/>
    <w:tmpl w:val="528C5B1E"/>
    <w:lvl w:ilvl="0" w:tplc="49547E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C18"/>
    <w:multiLevelType w:val="hybridMultilevel"/>
    <w:tmpl w:val="2A009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03910"/>
    <w:multiLevelType w:val="hybridMultilevel"/>
    <w:tmpl w:val="28E2F51E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>
    <w:nsid w:val="0C943F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E74F7D"/>
    <w:multiLevelType w:val="multilevel"/>
    <w:tmpl w:val="D708021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29"/>
        </w:tabs>
        <w:ind w:left="829" w:hanging="709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Georgia" w:hAnsi="Georgia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C14BD9"/>
    <w:multiLevelType w:val="hybridMultilevel"/>
    <w:tmpl w:val="28E2F51E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8">
    <w:nsid w:val="219208C5"/>
    <w:multiLevelType w:val="hybridMultilevel"/>
    <w:tmpl w:val="7764CDE8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9">
    <w:nsid w:val="27C729CD"/>
    <w:multiLevelType w:val="hybridMultilevel"/>
    <w:tmpl w:val="04265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44EC"/>
    <w:multiLevelType w:val="multilevel"/>
    <w:tmpl w:val="BF5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F43B56"/>
    <w:multiLevelType w:val="hybridMultilevel"/>
    <w:tmpl w:val="BAEA37E8"/>
    <w:lvl w:ilvl="0" w:tplc="802EF3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550A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1D159AD"/>
    <w:multiLevelType w:val="hybridMultilevel"/>
    <w:tmpl w:val="407C41C6"/>
    <w:lvl w:ilvl="0" w:tplc="D9BA7464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5900"/>
        </w:tabs>
        <w:ind w:left="5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14">
    <w:nsid w:val="63AA34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E0D31D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DA7BAF"/>
    <w:multiLevelType w:val="hybridMultilevel"/>
    <w:tmpl w:val="FE6860B8"/>
    <w:lvl w:ilvl="0" w:tplc="E4C2A6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2262C9"/>
    <w:multiLevelType w:val="multilevel"/>
    <w:tmpl w:val="186C3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17"/>
  </w:num>
  <w:num w:numId="6">
    <w:abstractNumId w:val="13"/>
  </w:num>
  <w:num w:numId="7">
    <w:abstractNumId w:val="16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  <w:num w:numId="13">
    <w:abstractNumId w:val="9"/>
  </w:num>
  <w:num w:numId="14">
    <w:abstractNumId w:val="8"/>
  </w:num>
  <w:num w:numId="15">
    <w:abstractNumId w:val="4"/>
  </w:num>
  <w:num w:numId="16">
    <w:abstractNumId w:val="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54"/>
    <w:rsid w:val="0000731A"/>
    <w:rsid w:val="000159E4"/>
    <w:rsid w:val="00021FFC"/>
    <w:rsid w:val="00027DE8"/>
    <w:rsid w:val="000368A1"/>
    <w:rsid w:val="0004170E"/>
    <w:rsid w:val="0004181C"/>
    <w:rsid w:val="00041B0C"/>
    <w:rsid w:val="00064A2A"/>
    <w:rsid w:val="00064D1B"/>
    <w:rsid w:val="00073185"/>
    <w:rsid w:val="00075CAC"/>
    <w:rsid w:val="00077CBD"/>
    <w:rsid w:val="000A0A48"/>
    <w:rsid w:val="000A18EF"/>
    <w:rsid w:val="000C1400"/>
    <w:rsid w:val="000C3DC1"/>
    <w:rsid w:val="000C3F96"/>
    <w:rsid w:val="000D12B7"/>
    <w:rsid w:val="000D1C95"/>
    <w:rsid w:val="000D4AE2"/>
    <w:rsid w:val="000E2E91"/>
    <w:rsid w:val="000E7A62"/>
    <w:rsid w:val="000F7EA3"/>
    <w:rsid w:val="001061B4"/>
    <w:rsid w:val="00111260"/>
    <w:rsid w:val="0011305D"/>
    <w:rsid w:val="00113A3F"/>
    <w:rsid w:val="00116F06"/>
    <w:rsid w:val="00126218"/>
    <w:rsid w:val="0012717D"/>
    <w:rsid w:val="00141522"/>
    <w:rsid w:val="00146A05"/>
    <w:rsid w:val="001563A2"/>
    <w:rsid w:val="001612EC"/>
    <w:rsid w:val="00186627"/>
    <w:rsid w:val="00196242"/>
    <w:rsid w:val="00196BB1"/>
    <w:rsid w:val="001D4674"/>
    <w:rsid w:val="001E731C"/>
    <w:rsid w:val="0023552A"/>
    <w:rsid w:val="0023758F"/>
    <w:rsid w:val="002423F3"/>
    <w:rsid w:val="00246658"/>
    <w:rsid w:val="00251CBB"/>
    <w:rsid w:val="0026113C"/>
    <w:rsid w:val="00281B3F"/>
    <w:rsid w:val="00283118"/>
    <w:rsid w:val="00283D6D"/>
    <w:rsid w:val="00292DA1"/>
    <w:rsid w:val="002932ED"/>
    <w:rsid w:val="002937CC"/>
    <w:rsid w:val="002B02B0"/>
    <w:rsid w:val="002B39FB"/>
    <w:rsid w:val="002C18C2"/>
    <w:rsid w:val="002C419C"/>
    <w:rsid w:val="002C58BD"/>
    <w:rsid w:val="002C6E66"/>
    <w:rsid w:val="002D76CE"/>
    <w:rsid w:val="002E037A"/>
    <w:rsid w:val="002F33C4"/>
    <w:rsid w:val="00300BF6"/>
    <w:rsid w:val="003034C4"/>
    <w:rsid w:val="003054C4"/>
    <w:rsid w:val="00310A40"/>
    <w:rsid w:val="00313810"/>
    <w:rsid w:val="00320338"/>
    <w:rsid w:val="003232F3"/>
    <w:rsid w:val="00330E81"/>
    <w:rsid w:val="0033151E"/>
    <w:rsid w:val="00337368"/>
    <w:rsid w:val="00365779"/>
    <w:rsid w:val="00381DE5"/>
    <w:rsid w:val="003C788C"/>
    <w:rsid w:val="003D38B0"/>
    <w:rsid w:val="003D5B71"/>
    <w:rsid w:val="003E5731"/>
    <w:rsid w:val="00402678"/>
    <w:rsid w:val="00406CEB"/>
    <w:rsid w:val="00411D44"/>
    <w:rsid w:val="00414E03"/>
    <w:rsid w:val="00420981"/>
    <w:rsid w:val="00441466"/>
    <w:rsid w:val="00452454"/>
    <w:rsid w:val="00456ACC"/>
    <w:rsid w:val="004654F1"/>
    <w:rsid w:val="0046785A"/>
    <w:rsid w:val="00481F33"/>
    <w:rsid w:val="004919A0"/>
    <w:rsid w:val="00497F78"/>
    <w:rsid w:val="004A2C33"/>
    <w:rsid w:val="004C0CB5"/>
    <w:rsid w:val="004C5E82"/>
    <w:rsid w:val="004E4E85"/>
    <w:rsid w:val="004F1853"/>
    <w:rsid w:val="005064CF"/>
    <w:rsid w:val="0054268D"/>
    <w:rsid w:val="00546A14"/>
    <w:rsid w:val="00552201"/>
    <w:rsid w:val="005530E4"/>
    <w:rsid w:val="005534B6"/>
    <w:rsid w:val="0056087A"/>
    <w:rsid w:val="005639CE"/>
    <w:rsid w:val="00580001"/>
    <w:rsid w:val="00594CE2"/>
    <w:rsid w:val="00597367"/>
    <w:rsid w:val="005A09D3"/>
    <w:rsid w:val="005A43DE"/>
    <w:rsid w:val="005A4AC1"/>
    <w:rsid w:val="005B6DB8"/>
    <w:rsid w:val="005B755E"/>
    <w:rsid w:val="005C4368"/>
    <w:rsid w:val="005F195B"/>
    <w:rsid w:val="005F4CFA"/>
    <w:rsid w:val="00603C24"/>
    <w:rsid w:val="006046E9"/>
    <w:rsid w:val="006053B2"/>
    <w:rsid w:val="006125EA"/>
    <w:rsid w:val="00621A18"/>
    <w:rsid w:val="00622E48"/>
    <w:rsid w:val="00656647"/>
    <w:rsid w:val="00661E34"/>
    <w:rsid w:val="00667289"/>
    <w:rsid w:val="00677847"/>
    <w:rsid w:val="006935FD"/>
    <w:rsid w:val="006A2584"/>
    <w:rsid w:val="006D1869"/>
    <w:rsid w:val="006D2EED"/>
    <w:rsid w:val="006E2890"/>
    <w:rsid w:val="006F0FFE"/>
    <w:rsid w:val="007043CF"/>
    <w:rsid w:val="0071758D"/>
    <w:rsid w:val="0074069D"/>
    <w:rsid w:val="00756185"/>
    <w:rsid w:val="00771CF9"/>
    <w:rsid w:val="0078307F"/>
    <w:rsid w:val="007873AA"/>
    <w:rsid w:val="0079200C"/>
    <w:rsid w:val="007A3941"/>
    <w:rsid w:val="007B711E"/>
    <w:rsid w:val="007C7719"/>
    <w:rsid w:val="007D3C8A"/>
    <w:rsid w:val="007D43F4"/>
    <w:rsid w:val="007D60C3"/>
    <w:rsid w:val="007E4536"/>
    <w:rsid w:val="007E6596"/>
    <w:rsid w:val="007F1DD3"/>
    <w:rsid w:val="0082664B"/>
    <w:rsid w:val="00837230"/>
    <w:rsid w:val="00842AE5"/>
    <w:rsid w:val="00843FC8"/>
    <w:rsid w:val="00851015"/>
    <w:rsid w:val="00871495"/>
    <w:rsid w:val="00886324"/>
    <w:rsid w:val="00891F72"/>
    <w:rsid w:val="008A0EE7"/>
    <w:rsid w:val="008B53A6"/>
    <w:rsid w:val="008C38AC"/>
    <w:rsid w:val="008D0432"/>
    <w:rsid w:val="008D21AA"/>
    <w:rsid w:val="008D5C25"/>
    <w:rsid w:val="008E0B05"/>
    <w:rsid w:val="008E58E0"/>
    <w:rsid w:val="008E7B91"/>
    <w:rsid w:val="00901F44"/>
    <w:rsid w:val="009020AB"/>
    <w:rsid w:val="00907325"/>
    <w:rsid w:val="00921505"/>
    <w:rsid w:val="00922885"/>
    <w:rsid w:val="00923E63"/>
    <w:rsid w:val="0092711E"/>
    <w:rsid w:val="00927B5B"/>
    <w:rsid w:val="00941790"/>
    <w:rsid w:val="00961535"/>
    <w:rsid w:val="0097225C"/>
    <w:rsid w:val="009842BA"/>
    <w:rsid w:val="00990336"/>
    <w:rsid w:val="00997E3C"/>
    <w:rsid w:val="009B0AA2"/>
    <w:rsid w:val="009B7FEA"/>
    <w:rsid w:val="009C5AA6"/>
    <w:rsid w:val="009E1EE3"/>
    <w:rsid w:val="009E4773"/>
    <w:rsid w:val="009F10BD"/>
    <w:rsid w:val="009F3901"/>
    <w:rsid w:val="00A009E9"/>
    <w:rsid w:val="00A01BA2"/>
    <w:rsid w:val="00A02CCE"/>
    <w:rsid w:val="00A03135"/>
    <w:rsid w:val="00A0375D"/>
    <w:rsid w:val="00A04947"/>
    <w:rsid w:val="00A1223A"/>
    <w:rsid w:val="00A12EAA"/>
    <w:rsid w:val="00A150AE"/>
    <w:rsid w:val="00A23EB2"/>
    <w:rsid w:val="00A25C35"/>
    <w:rsid w:val="00A31600"/>
    <w:rsid w:val="00A335AE"/>
    <w:rsid w:val="00A34278"/>
    <w:rsid w:val="00A36F0D"/>
    <w:rsid w:val="00A45215"/>
    <w:rsid w:val="00A534E6"/>
    <w:rsid w:val="00A57736"/>
    <w:rsid w:val="00A632D9"/>
    <w:rsid w:val="00A6450F"/>
    <w:rsid w:val="00A64BA2"/>
    <w:rsid w:val="00A72756"/>
    <w:rsid w:val="00A74D45"/>
    <w:rsid w:val="00A752E9"/>
    <w:rsid w:val="00A77DB7"/>
    <w:rsid w:val="00A931C8"/>
    <w:rsid w:val="00A93760"/>
    <w:rsid w:val="00A947DC"/>
    <w:rsid w:val="00AA5495"/>
    <w:rsid w:val="00AB687E"/>
    <w:rsid w:val="00AD747E"/>
    <w:rsid w:val="00AE09D7"/>
    <w:rsid w:val="00AE1912"/>
    <w:rsid w:val="00B20A7A"/>
    <w:rsid w:val="00B23F0C"/>
    <w:rsid w:val="00B35E3C"/>
    <w:rsid w:val="00B3786D"/>
    <w:rsid w:val="00B6070F"/>
    <w:rsid w:val="00B65768"/>
    <w:rsid w:val="00B65B91"/>
    <w:rsid w:val="00B672AF"/>
    <w:rsid w:val="00B914AA"/>
    <w:rsid w:val="00B9390B"/>
    <w:rsid w:val="00B96FBB"/>
    <w:rsid w:val="00B97E71"/>
    <w:rsid w:val="00BA2EDF"/>
    <w:rsid w:val="00BA5466"/>
    <w:rsid w:val="00BA73A7"/>
    <w:rsid w:val="00BC3199"/>
    <w:rsid w:val="00BC3900"/>
    <w:rsid w:val="00BD6E73"/>
    <w:rsid w:val="00BF6357"/>
    <w:rsid w:val="00C1734B"/>
    <w:rsid w:val="00C215F0"/>
    <w:rsid w:val="00C57666"/>
    <w:rsid w:val="00C6169D"/>
    <w:rsid w:val="00C663AA"/>
    <w:rsid w:val="00C67E82"/>
    <w:rsid w:val="00C74CA6"/>
    <w:rsid w:val="00C86524"/>
    <w:rsid w:val="00CB21EC"/>
    <w:rsid w:val="00CB2A9F"/>
    <w:rsid w:val="00CC4F1B"/>
    <w:rsid w:val="00CD1627"/>
    <w:rsid w:val="00CD1950"/>
    <w:rsid w:val="00CD4C0C"/>
    <w:rsid w:val="00CE0D63"/>
    <w:rsid w:val="00CE2867"/>
    <w:rsid w:val="00CE6412"/>
    <w:rsid w:val="00CE6AF2"/>
    <w:rsid w:val="00CF72D8"/>
    <w:rsid w:val="00D04C75"/>
    <w:rsid w:val="00D04D75"/>
    <w:rsid w:val="00D07B3E"/>
    <w:rsid w:val="00D15D3A"/>
    <w:rsid w:val="00D17E1B"/>
    <w:rsid w:val="00D25B6E"/>
    <w:rsid w:val="00D2784A"/>
    <w:rsid w:val="00D336D0"/>
    <w:rsid w:val="00D43016"/>
    <w:rsid w:val="00D5096C"/>
    <w:rsid w:val="00D50D06"/>
    <w:rsid w:val="00D5127A"/>
    <w:rsid w:val="00D520D0"/>
    <w:rsid w:val="00D57DD7"/>
    <w:rsid w:val="00D60456"/>
    <w:rsid w:val="00D61BB3"/>
    <w:rsid w:val="00D65896"/>
    <w:rsid w:val="00D76E56"/>
    <w:rsid w:val="00D847D3"/>
    <w:rsid w:val="00D874FD"/>
    <w:rsid w:val="00D9383E"/>
    <w:rsid w:val="00DA329D"/>
    <w:rsid w:val="00DB481A"/>
    <w:rsid w:val="00DB5486"/>
    <w:rsid w:val="00DB78C5"/>
    <w:rsid w:val="00DF0AF0"/>
    <w:rsid w:val="00DF1300"/>
    <w:rsid w:val="00DF7718"/>
    <w:rsid w:val="00DF773E"/>
    <w:rsid w:val="00DF7DC0"/>
    <w:rsid w:val="00E1290B"/>
    <w:rsid w:val="00E329E1"/>
    <w:rsid w:val="00E32E2F"/>
    <w:rsid w:val="00E363C7"/>
    <w:rsid w:val="00E52D14"/>
    <w:rsid w:val="00E64248"/>
    <w:rsid w:val="00E64339"/>
    <w:rsid w:val="00E649B9"/>
    <w:rsid w:val="00E653EF"/>
    <w:rsid w:val="00E70569"/>
    <w:rsid w:val="00E71287"/>
    <w:rsid w:val="00E842AB"/>
    <w:rsid w:val="00E90679"/>
    <w:rsid w:val="00E95B78"/>
    <w:rsid w:val="00EA21B9"/>
    <w:rsid w:val="00EA2AB7"/>
    <w:rsid w:val="00EA7296"/>
    <w:rsid w:val="00EB642A"/>
    <w:rsid w:val="00EC5FA0"/>
    <w:rsid w:val="00EF004A"/>
    <w:rsid w:val="00EF35EF"/>
    <w:rsid w:val="00EF3671"/>
    <w:rsid w:val="00F10B07"/>
    <w:rsid w:val="00F328C8"/>
    <w:rsid w:val="00F4328A"/>
    <w:rsid w:val="00F44761"/>
    <w:rsid w:val="00F6335B"/>
    <w:rsid w:val="00F65CF1"/>
    <w:rsid w:val="00F77B36"/>
    <w:rsid w:val="00F9184E"/>
    <w:rsid w:val="00F92DE6"/>
    <w:rsid w:val="00F9370F"/>
    <w:rsid w:val="00F95328"/>
    <w:rsid w:val="00F96603"/>
    <w:rsid w:val="00F96BDA"/>
    <w:rsid w:val="00FA0FB6"/>
    <w:rsid w:val="00FA20A0"/>
    <w:rsid w:val="00FA5DC3"/>
    <w:rsid w:val="00FA68F8"/>
    <w:rsid w:val="00FB589F"/>
    <w:rsid w:val="00FC088E"/>
    <w:rsid w:val="00FD2558"/>
    <w:rsid w:val="00FE4167"/>
    <w:rsid w:val="00FE5389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9B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454"/>
    <w:rPr>
      <w:rFonts w:ascii="NimbuRomNo9L" w:hAnsi="NimbuRomNo9L"/>
      <w:sz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A45215"/>
    <w:pPr>
      <w:keepNext/>
      <w:numPr>
        <w:numId w:val="12"/>
      </w:numPr>
      <w:autoSpaceDE w:val="0"/>
      <w:autoSpaceDN w:val="0"/>
      <w:adjustRightInd w:val="0"/>
      <w:spacing w:before="120" w:after="240"/>
      <w:jc w:val="both"/>
      <w:outlineLvl w:val="0"/>
    </w:pPr>
    <w:rPr>
      <w:rFonts w:ascii="Times New Roman" w:hAnsi="Times New Roman"/>
      <w:b/>
      <w:bCs/>
      <w:caps/>
      <w:szCs w:val="24"/>
      <w:lang w:val="en-GB"/>
    </w:rPr>
  </w:style>
  <w:style w:type="paragraph" w:styleId="Nadpis2">
    <w:name w:val="heading 2"/>
    <w:basedOn w:val="Normln"/>
    <w:link w:val="Nadpis2Char"/>
    <w:qFormat/>
    <w:rsid w:val="00A45215"/>
    <w:pPr>
      <w:numPr>
        <w:ilvl w:val="1"/>
        <w:numId w:val="12"/>
      </w:numPr>
      <w:autoSpaceDE w:val="0"/>
      <w:autoSpaceDN w:val="0"/>
      <w:adjustRightInd w:val="0"/>
      <w:spacing w:after="240"/>
      <w:jc w:val="both"/>
      <w:outlineLvl w:val="1"/>
    </w:pPr>
    <w:rPr>
      <w:rFonts w:ascii="Times New Roman" w:hAnsi="Times New Roman"/>
      <w:szCs w:val="24"/>
      <w:lang w:val="en-GB"/>
    </w:rPr>
  </w:style>
  <w:style w:type="paragraph" w:styleId="Nadpis3">
    <w:name w:val="heading 3"/>
    <w:basedOn w:val="Normln"/>
    <w:link w:val="Nadpis3Char"/>
    <w:qFormat/>
    <w:rsid w:val="00A45215"/>
    <w:pPr>
      <w:numPr>
        <w:ilvl w:val="2"/>
        <w:numId w:val="12"/>
      </w:numPr>
      <w:autoSpaceDE w:val="0"/>
      <w:autoSpaceDN w:val="0"/>
      <w:adjustRightInd w:val="0"/>
      <w:spacing w:after="240"/>
      <w:jc w:val="both"/>
      <w:outlineLvl w:val="2"/>
    </w:pPr>
    <w:rPr>
      <w:rFonts w:ascii="Times New Roman" w:hAnsi="Times New Roman"/>
      <w:szCs w:val="24"/>
      <w:lang w:val="en-GB"/>
    </w:rPr>
  </w:style>
  <w:style w:type="paragraph" w:styleId="Nadpis4">
    <w:name w:val="heading 4"/>
    <w:basedOn w:val="Normln"/>
    <w:link w:val="Nadpis4Char"/>
    <w:qFormat/>
    <w:rsid w:val="00A45215"/>
    <w:pPr>
      <w:numPr>
        <w:ilvl w:val="3"/>
        <w:numId w:val="12"/>
      </w:numPr>
      <w:autoSpaceDE w:val="0"/>
      <w:autoSpaceDN w:val="0"/>
      <w:adjustRightInd w:val="0"/>
      <w:spacing w:after="240"/>
      <w:jc w:val="both"/>
      <w:outlineLvl w:val="3"/>
    </w:pPr>
    <w:rPr>
      <w:rFonts w:ascii="Times New Roman" w:hAnsi="Times New Roman"/>
      <w:szCs w:val="24"/>
      <w:lang w:val="en-GB"/>
    </w:rPr>
  </w:style>
  <w:style w:type="paragraph" w:styleId="Nadpis5">
    <w:name w:val="heading 5"/>
    <w:basedOn w:val="Normln"/>
    <w:link w:val="Nadpis5Char"/>
    <w:qFormat/>
    <w:rsid w:val="00A45215"/>
    <w:pPr>
      <w:numPr>
        <w:ilvl w:val="4"/>
        <w:numId w:val="12"/>
      </w:numPr>
      <w:tabs>
        <w:tab w:val="left" w:pos="360"/>
      </w:tabs>
      <w:autoSpaceDE w:val="0"/>
      <w:autoSpaceDN w:val="0"/>
      <w:adjustRightInd w:val="0"/>
      <w:spacing w:after="240"/>
      <w:jc w:val="both"/>
      <w:outlineLvl w:val="4"/>
    </w:pPr>
    <w:rPr>
      <w:rFonts w:ascii="Times New Roman" w:hAnsi="Times New Roman"/>
      <w:szCs w:val="24"/>
      <w:lang w:val="en-GB"/>
    </w:rPr>
  </w:style>
  <w:style w:type="paragraph" w:styleId="Nadpis6">
    <w:name w:val="heading 6"/>
    <w:basedOn w:val="Normln"/>
    <w:next w:val="Normln"/>
    <w:link w:val="Nadpis6Char"/>
    <w:qFormat/>
    <w:rsid w:val="00A45215"/>
    <w:pPr>
      <w:numPr>
        <w:ilvl w:val="5"/>
        <w:numId w:val="12"/>
      </w:numPr>
      <w:autoSpaceDE w:val="0"/>
      <w:autoSpaceDN w:val="0"/>
      <w:adjustRightInd w:val="0"/>
      <w:spacing w:before="240" w:after="60"/>
      <w:jc w:val="both"/>
      <w:outlineLvl w:val="5"/>
    </w:pPr>
    <w:rPr>
      <w:rFonts w:ascii="Arial" w:hAnsi="Arial"/>
      <w:i/>
      <w:iCs/>
      <w:sz w:val="22"/>
      <w:szCs w:val="22"/>
      <w:lang w:val="en-GB"/>
    </w:rPr>
  </w:style>
  <w:style w:type="paragraph" w:styleId="Nadpis7">
    <w:name w:val="heading 7"/>
    <w:basedOn w:val="Normln"/>
    <w:next w:val="Normln"/>
    <w:link w:val="Nadpis7Char"/>
    <w:qFormat/>
    <w:rsid w:val="00A45215"/>
    <w:pPr>
      <w:numPr>
        <w:ilvl w:val="6"/>
        <w:numId w:val="12"/>
      </w:numPr>
      <w:autoSpaceDE w:val="0"/>
      <w:autoSpaceDN w:val="0"/>
      <w:adjustRightInd w:val="0"/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A45215"/>
    <w:pPr>
      <w:numPr>
        <w:ilvl w:val="7"/>
        <w:numId w:val="12"/>
      </w:numPr>
      <w:autoSpaceDE w:val="0"/>
      <w:autoSpaceDN w:val="0"/>
      <w:adjustRightInd w:val="0"/>
      <w:spacing w:before="240" w:after="60"/>
      <w:jc w:val="both"/>
      <w:outlineLvl w:val="7"/>
    </w:pPr>
    <w:rPr>
      <w:rFonts w:ascii="Arial" w:hAnsi="Arial"/>
      <w:i/>
      <w:iCs/>
      <w:sz w:val="20"/>
      <w:lang w:val="en-GB"/>
    </w:rPr>
  </w:style>
  <w:style w:type="paragraph" w:styleId="Nadpis9">
    <w:name w:val="heading 9"/>
    <w:basedOn w:val="Normln"/>
    <w:next w:val="Normln"/>
    <w:link w:val="Nadpis9Char"/>
    <w:qFormat/>
    <w:rsid w:val="00A45215"/>
    <w:pPr>
      <w:numPr>
        <w:ilvl w:val="8"/>
        <w:numId w:val="12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52454"/>
    <w:pPr>
      <w:tabs>
        <w:tab w:val="center" w:pos="4153"/>
        <w:tab w:val="right" w:pos="8306"/>
      </w:tabs>
    </w:pPr>
  </w:style>
  <w:style w:type="paragraph" w:styleId="Nzev">
    <w:name w:val="Title"/>
    <w:basedOn w:val="Normln"/>
    <w:autoRedefine/>
    <w:qFormat/>
    <w:rsid w:val="00D60456"/>
    <w:pPr>
      <w:keepNext/>
      <w:spacing w:before="480" w:after="240"/>
      <w:jc w:val="center"/>
    </w:pPr>
    <w:rPr>
      <w:rFonts w:ascii="Arial" w:hAnsi="Arial"/>
      <w:b/>
      <w:caps/>
      <w:spacing w:val="2"/>
      <w:sz w:val="20"/>
    </w:rPr>
  </w:style>
  <w:style w:type="character" w:styleId="slostrnky">
    <w:name w:val="page number"/>
    <w:basedOn w:val="Standardnpsmoodstavce"/>
    <w:rsid w:val="00452454"/>
  </w:style>
  <w:style w:type="paragraph" w:styleId="Textbubliny">
    <w:name w:val="Balloon Text"/>
    <w:basedOn w:val="Normln"/>
    <w:semiHidden/>
    <w:rsid w:val="00FC08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3EB2"/>
    <w:pPr>
      <w:ind w:left="708"/>
    </w:pPr>
  </w:style>
  <w:style w:type="paragraph" w:customStyle="1" w:styleId="Level1">
    <w:name w:val="Level 1"/>
    <w:basedOn w:val="Normln"/>
    <w:next w:val="Normln"/>
    <w:rsid w:val="00D17E1B"/>
    <w:pPr>
      <w:numPr>
        <w:numId w:val="11"/>
      </w:numPr>
      <w:spacing w:after="210" w:line="264" w:lineRule="auto"/>
      <w:jc w:val="both"/>
      <w:outlineLvl w:val="0"/>
    </w:pPr>
    <w:rPr>
      <w:rFonts w:ascii="Arial" w:eastAsia="Batang" w:hAnsi="Arial"/>
      <w:kern w:val="28"/>
      <w:sz w:val="21"/>
      <w:lang w:val="en-GB"/>
    </w:rPr>
  </w:style>
  <w:style w:type="paragraph" w:customStyle="1" w:styleId="Level2">
    <w:name w:val="Level 2"/>
    <w:basedOn w:val="Normln"/>
    <w:next w:val="Normln"/>
    <w:rsid w:val="00D17E1B"/>
    <w:pPr>
      <w:numPr>
        <w:ilvl w:val="1"/>
        <w:numId w:val="11"/>
      </w:numPr>
      <w:spacing w:after="210" w:line="264" w:lineRule="auto"/>
      <w:jc w:val="both"/>
      <w:outlineLvl w:val="1"/>
    </w:pPr>
    <w:rPr>
      <w:rFonts w:ascii="Arial" w:eastAsia="Batang" w:hAnsi="Arial"/>
      <w:kern w:val="28"/>
      <w:sz w:val="21"/>
      <w:lang w:val="en-GB"/>
    </w:rPr>
  </w:style>
  <w:style w:type="character" w:customStyle="1" w:styleId="platne1">
    <w:name w:val="platne1"/>
    <w:rsid w:val="00E32E2F"/>
  </w:style>
  <w:style w:type="character" w:customStyle="1" w:styleId="preformatted">
    <w:name w:val="preformatted"/>
    <w:rsid w:val="00E32E2F"/>
  </w:style>
  <w:style w:type="character" w:customStyle="1" w:styleId="Nadpis1Char">
    <w:name w:val="Nadpis 1 Char"/>
    <w:link w:val="Nadpis1"/>
    <w:rsid w:val="00A45215"/>
    <w:rPr>
      <w:b/>
      <w:bCs/>
      <w:caps/>
      <w:sz w:val="24"/>
      <w:szCs w:val="24"/>
      <w:lang w:val="en-GB" w:eastAsia="en-US"/>
    </w:rPr>
  </w:style>
  <w:style w:type="character" w:customStyle="1" w:styleId="Nadpis2Char">
    <w:name w:val="Nadpis 2 Char"/>
    <w:link w:val="Nadpis2"/>
    <w:rsid w:val="00A45215"/>
    <w:rPr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A45215"/>
    <w:rPr>
      <w:sz w:val="24"/>
      <w:szCs w:val="24"/>
      <w:lang w:val="en-GB" w:eastAsia="en-US"/>
    </w:rPr>
  </w:style>
  <w:style w:type="character" w:customStyle="1" w:styleId="Nadpis4Char">
    <w:name w:val="Nadpis 4 Char"/>
    <w:link w:val="Nadpis4"/>
    <w:rsid w:val="00A45215"/>
    <w:rPr>
      <w:sz w:val="24"/>
      <w:szCs w:val="24"/>
      <w:lang w:val="en-GB" w:eastAsia="en-US"/>
    </w:rPr>
  </w:style>
  <w:style w:type="character" w:customStyle="1" w:styleId="Nadpis5Char">
    <w:name w:val="Nadpis 5 Char"/>
    <w:link w:val="Nadpis5"/>
    <w:rsid w:val="00A45215"/>
    <w:rPr>
      <w:sz w:val="24"/>
      <w:szCs w:val="24"/>
      <w:lang w:val="en-GB" w:eastAsia="en-US"/>
    </w:rPr>
  </w:style>
  <w:style w:type="character" w:customStyle="1" w:styleId="Nadpis6Char">
    <w:name w:val="Nadpis 6 Char"/>
    <w:link w:val="Nadpis6"/>
    <w:rsid w:val="00A45215"/>
    <w:rPr>
      <w:rFonts w:ascii="Arial" w:hAnsi="Arial" w:cs="Arial"/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A45215"/>
    <w:rPr>
      <w:rFonts w:ascii="Arial" w:hAnsi="Arial" w:cs="Arial"/>
      <w:lang w:val="en-GB" w:eastAsia="en-US"/>
    </w:rPr>
  </w:style>
  <w:style w:type="character" w:customStyle="1" w:styleId="Nadpis8Char">
    <w:name w:val="Nadpis 8 Char"/>
    <w:link w:val="Nadpis8"/>
    <w:rsid w:val="00A45215"/>
    <w:rPr>
      <w:rFonts w:ascii="Arial" w:hAnsi="Arial" w:cs="Arial"/>
      <w:i/>
      <w:iCs/>
      <w:lang w:val="en-GB" w:eastAsia="en-US"/>
    </w:rPr>
  </w:style>
  <w:style w:type="character" w:customStyle="1" w:styleId="Nadpis9Char">
    <w:name w:val="Nadpis 9 Char"/>
    <w:link w:val="Nadpis9"/>
    <w:rsid w:val="00A45215"/>
    <w:rPr>
      <w:rFonts w:ascii="Arial" w:hAnsi="Arial" w:cs="Arial"/>
      <w:i/>
      <w:iCs/>
      <w:sz w:val="18"/>
      <w:szCs w:val="18"/>
      <w:lang w:val="en-GB" w:eastAsia="en-US"/>
    </w:rPr>
  </w:style>
  <w:style w:type="character" w:styleId="Odkaznakoment">
    <w:name w:val="annotation reference"/>
    <w:uiPriority w:val="99"/>
    <w:semiHidden/>
    <w:unhideWhenUsed/>
    <w:rsid w:val="00843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FC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43FC8"/>
    <w:rPr>
      <w:rFonts w:ascii="NimbuRomNo9L" w:hAnsi="NimbuRomNo9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F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3FC8"/>
    <w:rPr>
      <w:rFonts w:ascii="NimbuRomNo9L" w:hAnsi="NimbuRomNo9L"/>
      <w:b/>
      <w:bCs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B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687E"/>
    <w:rPr>
      <w:rFonts w:ascii="NimbuRomNo9L" w:hAnsi="NimbuRomNo9L"/>
      <w:sz w:val="24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534E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454"/>
    <w:rPr>
      <w:rFonts w:ascii="NimbuRomNo9L" w:hAnsi="NimbuRomNo9L"/>
      <w:sz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A45215"/>
    <w:pPr>
      <w:keepNext/>
      <w:numPr>
        <w:numId w:val="12"/>
      </w:numPr>
      <w:autoSpaceDE w:val="0"/>
      <w:autoSpaceDN w:val="0"/>
      <w:adjustRightInd w:val="0"/>
      <w:spacing w:before="120" w:after="240"/>
      <w:jc w:val="both"/>
      <w:outlineLvl w:val="0"/>
    </w:pPr>
    <w:rPr>
      <w:rFonts w:ascii="Times New Roman" w:hAnsi="Times New Roman"/>
      <w:b/>
      <w:bCs/>
      <w:caps/>
      <w:szCs w:val="24"/>
      <w:lang w:val="en-GB"/>
    </w:rPr>
  </w:style>
  <w:style w:type="paragraph" w:styleId="Nadpis2">
    <w:name w:val="heading 2"/>
    <w:basedOn w:val="Normln"/>
    <w:link w:val="Nadpis2Char"/>
    <w:qFormat/>
    <w:rsid w:val="00A45215"/>
    <w:pPr>
      <w:numPr>
        <w:ilvl w:val="1"/>
        <w:numId w:val="12"/>
      </w:numPr>
      <w:autoSpaceDE w:val="0"/>
      <w:autoSpaceDN w:val="0"/>
      <w:adjustRightInd w:val="0"/>
      <w:spacing w:after="240"/>
      <w:jc w:val="both"/>
      <w:outlineLvl w:val="1"/>
    </w:pPr>
    <w:rPr>
      <w:rFonts w:ascii="Times New Roman" w:hAnsi="Times New Roman"/>
      <w:szCs w:val="24"/>
      <w:lang w:val="en-GB"/>
    </w:rPr>
  </w:style>
  <w:style w:type="paragraph" w:styleId="Nadpis3">
    <w:name w:val="heading 3"/>
    <w:basedOn w:val="Normln"/>
    <w:link w:val="Nadpis3Char"/>
    <w:qFormat/>
    <w:rsid w:val="00A45215"/>
    <w:pPr>
      <w:numPr>
        <w:ilvl w:val="2"/>
        <w:numId w:val="12"/>
      </w:numPr>
      <w:autoSpaceDE w:val="0"/>
      <w:autoSpaceDN w:val="0"/>
      <w:adjustRightInd w:val="0"/>
      <w:spacing w:after="240"/>
      <w:jc w:val="both"/>
      <w:outlineLvl w:val="2"/>
    </w:pPr>
    <w:rPr>
      <w:rFonts w:ascii="Times New Roman" w:hAnsi="Times New Roman"/>
      <w:szCs w:val="24"/>
      <w:lang w:val="en-GB"/>
    </w:rPr>
  </w:style>
  <w:style w:type="paragraph" w:styleId="Nadpis4">
    <w:name w:val="heading 4"/>
    <w:basedOn w:val="Normln"/>
    <w:link w:val="Nadpis4Char"/>
    <w:qFormat/>
    <w:rsid w:val="00A45215"/>
    <w:pPr>
      <w:numPr>
        <w:ilvl w:val="3"/>
        <w:numId w:val="12"/>
      </w:numPr>
      <w:autoSpaceDE w:val="0"/>
      <w:autoSpaceDN w:val="0"/>
      <w:adjustRightInd w:val="0"/>
      <w:spacing w:after="240"/>
      <w:jc w:val="both"/>
      <w:outlineLvl w:val="3"/>
    </w:pPr>
    <w:rPr>
      <w:rFonts w:ascii="Times New Roman" w:hAnsi="Times New Roman"/>
      <w:szCs w:val="24"/>
      <w:lang w:val="en-GB"/>
    </w:rPr>
  </w:style>
  <w:style w:type="paragraph" w:styleId="Nadpis5">
    <w:name w:val="heading 5"/>
    <w:basedOn w:val="Normln"/>
    <w:link w:val="Nadpis5Char"/>
    <w:qFormat/>
    <w:rsid w:val="00A45215"/>
    <w:pPr>
      <w:numPr>
        <w:ilvl w:val="4"/>
        <w:numId w:val="12"/>
      </w:numPr>
      <w:tabs>
        <w:tab w:val="left" w:pos="360"/>
      </w:tabs>
      <w:autoSpaceDE w:val="0"/>
      <w:autoSpaceDN w:val="0"/>
      <w:adjustRightInd w:val="0"/>
      <w:spacing w:after="240"/>
      <w:jc w:val="both"/>
      <w:outlineLvl w:val="4"/>
    </w:pPr>
    <w:rPr>
      <w:rFonts w:ascii="Times New Roman" w:hAnsi="Times New Roman"/>
      <w:szCs w:val="24"/>
      <w:lang w:val="en-GB"/>
    </w:rPr>
  </w:style>
  <w:style w:type="paragraph" w:styleId="Nadpis6">
    <w:name w:val="heading 6"/>
    <w:basedOn w:val="Normln"/>
    <w:next w:val="Normln"/>
    <w:link w:val="Nadpis6Char"/>
    <w:qFormat/>
    <w:rsid w:val="00A45215"/>
    <w:pPr>
      <w:numPr>
        <w:ilvl w:val="5"/>
        <w:numId w:val="12"/>
      </w:numPr>
      <w:autoSpaceDE w:val="0"/>
      <w:autoSpaceDN w:val="0"/>
      <w:adjustRightInd w:val="0"/>
      <w:spacing w:before="240" w:after="60"/>
      <w:jc w:val="both"/>
      <w:outlineLvl w:val="5"/>
    </w:pPr>
    <w:rPr>
      <w:rFonts w:ascii="Arial" w:hAnsi="Arial"/>
      <w:i/>
      <w:iCs/>
      <w:sz w:val="22"/>
      <w:szCs w:val="22"/>
      <w:lang w:val="en-GB"/>
    </w:rPr>
  </w:style>
  <w:style w:type="paragraph" w:styleId="Nadpis7">
    <w:name w:val="heading 7"/>
    <w:basedOn w:val="Normln"/>
    <w:next w:val="Normln"/>
    <w:link w:val="Nadpis7Char"/>
    <w:qFormat/>
    <w:rsid w:val="00A45215"/>
    <w:pPr>
      <w:numPr>
        <w:ilvl w:val="6"/>
        <w:numId w:val="12"/>
      </w:numPr>
      <w:autoSpaceDE w:val="0"/>
      <w:autoSpaceDN w:val="0"/>
      <w:adjustRightInd w:val="0"/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A45215"/>
    <w:pPr>
      <w:numPr>
        <w:ilvl w:val="7"/>
        <w:numId w:val="12"/>
      </w:numPr>
      <w:autoSpaceDE w:val="0"/>
      <w:autoSpaceDN w:val="0"/>
      <w:adjustRightInd w:val="0"/>
      <w:spacing w:before="240" w:after="60"/>
      <w:jc w:val="both"/>
      <w:outlineLvl w:val="7"/>
    </w:pPr>
    <w:rPr>
      <w:rFonts w:ascii="Arial" w:hAnsi="Arial"/>
      <w:i/>
      <w:iCs/>
      <w:sz w:val="20"/>
      <w:lang w:val="en-GB"/>
    </w:rPr>
  </w:style>
  <w:style w:type="paragraph" w:styleId="Nadpis9">
    <w:name w:val="heading 9"/>
    <w:basedOn w:val="Normln"/>
    <w:next w:val="Normln"/>
    <w:link w:val="Nadpis9Char"/>
    <w:qFormat/>
    <w:rsid w:val="00A45215"/>
    <w:pPr>
      <w:numPr>
        <w:ilvl w:val="8"/>
        <w:numId w:val="12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52454"/>
    <w:pPr>
      <w:tabs>
        <w:tab w:val="center" w:pos="4153"/>
        <w:tab w:val="right" w:pos="8306"/>
      </w:tabs>
    </w:pPr>
  </w:style>
  <w:style w:type="paragraph" w:styleId="Nzev">
    <w:name w:val="Title"/>
    <w:basedOn w:val="Normln"/>
    <w:autoRedefine/>
    <w:qFormat/>
    <w:rsid w:val="00D60456"/>
    <w:pPr>
      <w:keepNext/>
      <w:spacing w:before="480" w:after="240"/>
      <w:jc w:val="center"/>
    </w:pPr>
    <w:rPr>
      <w:rFonts w:ascii="Arial" w:hAnsi="Arial"/>
      <w:b/>
      <w:caps/>
      <w:spacing w:val="2"/>
      <w:sz w:val="20"/>
    </w:rPr>
  </w:style>
  <w:style w:type="character" w:styleId="slostrnky">
    <w:name w:val="page number"/>
    <w:basedOn w:val="Standardnpsmoodstavce"/>
    <w:rsid w:val="00452454"/>
  </w:style>
  <w:style w:type="paragraph" w:styleId="Textbubliny">
    <w:name w:val="Balloon Text"/>
    <w:basedOn w:val="Normln"/>
    <w:semiHidden/>
    <w:rsid w:val="00FC08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3EB2"/>
    <w:pPr>
      <w:ind w:left="708"/>
    </w:pPr>
  </w:style>
  <w:style w:type="paragraph" w:customStyle="1" w:styleId="Level1">
    <w:name w:val="Level 1"/>
    <w:basedOn w:val="Normln"/>
    <w:next w:val="Normln"/>
    <w:rsid w:val="00D17E1B"/>
    <w:pPr>
      <w:numPr>
        <w:numId w:val="11"/>
      </w:numPr>
      <w:spacing w:after="210" w:line="264" w:lineRule="auto"/>
      <w:jc w:val="both"/>
      <w:outlineLvl w:val="0"/>
    </w:pPr>
    <w:rPr>
      <w:rFonts w:ascii="Arial" w:eastAsia="Batang" w:hAnsi="Arial"/>
      <w:kern w:val="28"/>
      <w:sz w:val="21"/>
      <w:lang w:val="en-GB"/>
    </w:rPr>
  </w:style>
  <w:style w:type="paragraph" w:customStyle="1" w:styleId="Level2">
    <w:name w:val="Level 2"/>
    <w:basedOn w:val="Normln"/>
    <w:next w:val="Normln"/>
    <w:rsid w:val="00D17E1B"/>
    <w:pPr>
      <w:numPr>
        <w:ilvl w:val="1"/>
        <w:numId w:val="11"/>
      </w:numPr>
      <w:spacing w:after="210" w:line="264" w:lineRule="auto"/>
      <w:jc w:val="both"/>
      <w:outlineLvl w:val="1"/>
    </w:pPr>
    <w:rPr>
      <w:rFonts w:ascii="Arial" w:eastAsia="Batang" w:hAnsi="Arial"/>
      <w:kern w:val="28"/>
      <w:sz w:val="21"/>
      <w:lang w:val="en-GB"/>
    </w:rPr>
  </w:style>
  <w:style w:type="character" w:customStyle="1" w:styleId="platne1">
    <w:name w:val="platne1"/>
    <w:rsid w:val="00E32E2F"/>
  </w:style>
  <w:style w:type="character" w:customStyle="1" w:styleId="preformatted">
    <w:name w:val="preformatted"/>
    <w:rsid w:val="00E32E2F"/>
  </w:style>
  <w:style w:type="character" w:customStyle="1" w:styleId="Nadpis1Char">
    <w:name w:val="Nadpis 1 Char"/>
    <w:link w:val="Nadpis1"/>
    <w:rsid w:val="00A45215"/>
    <w:rPr>
      <w:b/>
      <w:bCs/>
      <w:caps/>
      <w:sz w:val="24"/>
      <w:szCs w:val="24"/>
      <w:lang w:val="en-GB" w:eastAsia="en-US"/>
    </w:rPr>
  </w:style>
  <w:style w:type="character" w:customStyle="1" w:styleId="Nadpis2Char">
    <w:name w:val="Nadpis 2 Char"/>
    <w:link w:val="Nadpis2"/>
    <w:rsid w:val="00A45215"/>
    <w:rPr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A45215"/>
    <w:rPr>
      <w:sz w:val="24"/>
      <w:szCs w:val="24"/>
      <w:lang w:val="en-GB" w:eastAsia="en-US"/>
    </w:rPr>
  </w:style>
  <w:style w:type="character" w:customStyle="1" w:styleId="Nadpis4Char">
    <w:name w:val="Nadpis 4 Char"/>
    <w:link w:val="Nadpis4"/>
    <w:rsid w:val="00A45215"/>
    <w:rPr>
      <w:sz w:val="24"/>
      <w:szCs w:val="24"/>
      <w:lang w:val="en-GB" w:eastAsia="en-US"/>
    </w:rPr>
  </w:style>
  <w:style w:type="character" w:customStyle="1" w:styleId="Nadpis5Char">
    <w:name w:val="Nadpis 5 Char"/>
    <w:link w:val="Nadpis5"/>
    <w:rsid w:val="00A45215"/>
    <w:rPr>
      <w:sz w:val="24"/>
      <w:szCs w:val="24"/>
      <w:lang w:val="en-GB" w:eastAsia="en-US"/>
    </w:rPr>
  </w:style>
  <w:style w:type="character" w:customStyle="1" w:styleId="Nadpis6Char">
    <w:name w:val="Nadpis 6 Char"/>
    <w:link w:val="Nadpis6"/>
    <w:rsid w:val="00A45215"/>
    <w:rPr>
      <w:rFonts w:ascii="Arial" w:hAnsi="Arial" w:cs="Arial"/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A45215"/>
    <w:rPr>
      <w:rFonts w:ascii="Arial" w:hAnsi="Arial" w:cs="Arial"/>
      <w:lang w:val="en-GB" w:eastAsia="en-US"/>
    </w:rPr>
  </w:style>
  <w:style w:type="character" w:customStyle="1" w:styleId="Nadpis8Char">
    <w:name w:val="Nadpis 8 Char"/>
    <w:link w:val="Nadpis8"/>
    <w:rsid w:val="00A45215"/>
    <w:rPr>
      <w:rFonts w:ascii="Arial" w:hAnsi="Arial" w:cs="Arial"/>
      <w:i/>
      <w:iCs/>
      <w:lang w:val="en-GB" w:eastAsia="en-US"/>
    </w:rPr>
  </w:style>
  <w:style w:type="character" w:customStyle="1" w:styleId="Nadpis9Char">
    <w:name w:val="Nadpis 9 Char"/>
    <w:link w:val="Nadpis9"/>
    <w:rsid w:val="00A45215"/>
    <w:rPr>
      <w:rFonts w:ascii="Arial" w:hAnsi="Arial" w:cs="Arial"/>
      <w:i/>
      <w:iCs/>
      <w:sz w:val="18"/>
      <w:szCs w:val="18"/>
      <w:lang w:val="en-GB" w:eastAsia="en-US"/>
    </w:rPr>
  </w:style>
  <w:style w:type="character" w:styleId="Odkaznakoment">
    <w:name w:val="annotation reference"/>
    <w:uiPriority w:val="99"/>
    <w:semiHidden/>
    <w:unhideWhenUsed/>
    <w:rsid w:val="00843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FC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43FC8"/>
    <w:rPr>
      <w:rFonts w:ascii="NimbuRomNo9L" w:hAnsi="NimbuRomNo9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F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3FC8"/>
    <w:rPr>
      <w:rFonts w:ascii="NimbuRomNo9L" w:hAnsi="NimbuRomNo9L"/>
      <w:b/>
      <w:bCs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B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687E"/>
    <w:rPr>
      <w:rFonts w:ascii="NimbuRomNo9L" w:hAnsi="NimbuRomNo9L"/>
      <w:sz w:val="24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534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8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1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42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1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24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1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9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anka.illinova\Local%20Settings\Temporary%20Internet%20Files\OLK3E\ZPROST&#344;EDKOVATELSK&#193;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FCD0F5D49E64396510198E339B4D1" ma:contentTypeVersion="13" ma:contentTypeDescription="Vytvoří nový dokument" ma:contentTypeScope="" ma:versionID="4cb3af877597ad8aecb777d59f3e9c44">
  <xsd:schema xmlns:xsd="http://www.w3.org/2001/XMLSchema" xmlns:xs="http://www.w3.org/2001/XMLSchema" xmlns:p="http://schemas.microsoft.com/office/2006/metadata/properties" xmlns:ns2="b841ac41-b7d7-4072-9425-9fe0dbc5c38b" xmlns:ns3="c829f098-14be-4de6-a60c-76d45564b4ec" targetNamespace="http://schemas.microsoft.com/office/2006/metadata/properties" ma:root="true" ma:fieldsID="e38f65a7378b5a3428a4b17b7c7f665d" ns2:_="" ns3:_="">
    <xsd:import namespace="b841ac41-b7d7-4072-9425-9fe0dbc5c38b"/>
    <xsd:import namespace="c829f098-14be-4de6-a60c-76d45564b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1ac41-b7d7-4072-9425-9fe0dbc5c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f098-14be-4de6-a60c-76d45564b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1293-CB7F-49AC-BF05-EE16D851C6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7A741-28E7-4E57-AB1E-5D221D3AE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1ac41-b7d7-4072-9425-9fe0dbc5c38b"/>
    <ds:schemaRef ds:uri="c829f098-14be-4de6-a60c-76d45564b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A6282-04B6-4175-8309-8C830B152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AEB27-C61E-4817-A4D4-3A3EC244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ZPROSTŘEDKOVATELSKÁ2.dot</Template>
  <TotalTime>1</TotalTime>
  <Pages>1</Pages>
  <Words>958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EXKLUZIVNÍ SMLOUVA O ZPROSTŘEDKOVÁNÍ</vt:lpstr>
      <vt:lpstr>EXKLUZIVNÍ SMLOUVA O ZPROSTŘEDKOVÁNÍ</vt:lpstr>
    </vt:vector>
  </TitlesOfParts>
  <Company>Lexxus NHC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EXKLUZIVNÍ SMLOUVA O ZPROSTŘEDKOVÁNÍ</dc:title>
  <dc:creator>Blanka Illinová</dc:creator>
  <cp:lastModifiedBy>Blanka GREBEŇOVÁ</cp:lastModifiedBy>
  <cp:revision>3</cp:revision>
  <cp:lastPrinted>2013-02-19T13:05:00Z</cp:lastPrinted>
  <dcterms:created xsi:type="dcterms:W3CDTF">2021-09-27T07:30:00Z</dcterms:created>
  <dcterms:modified xsi:type="dcterms:W3CDTF">2021-09-27T07:30:00Z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0x010100DC5FCD0F5D49E64396510198E339B4D1</vt:lpwstr>
  </property>
</Properties>
</file>