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2FED" w14:textId="77777777" w:rsidR="00406831" w:rsidRDefault="00285C3C">
      <w:pPr>
        <w:tabs>
          <w:tab w:val="center" w:pos="4995"/>
          <w:tab w:val="center" w:pos="8219"/>
        </w:tabs>
        <w:spacing w:after="510" w:line="259" w:lineRule="auto"/>
        <w:ind w:left="0" w:right="0"/>
        <w:jc w:val="left"/>
      </w:pPr>
      <w:r>
        <w:rPr>
          <w:sz w:val="18"/>
        </w:rPr>
        <w:tab/>
      </w:r>
      <w:r>
        <w:rPr>
          <w:noProof/>
        </w:rPr>
        <w:drawing>
          <wp:inline distT="0" distB="0" distL="0" distR="0" wp14:anchorId="68507A83" wp14:editId="7278D020">
            <wp:extent cx="6497" cy="3249"/>
            <wp:effectExtent l="0" t="0" r="0" b="0"/>
            <wp:docPr id="1481" name="Picture 1481"/>
            <wp:cNvGraphicFramePr/>
            <a:graphic xmlns:a="http://schemas.openxmlformats.org/drawingml/2006/main">
              <a:graphicData uri="http://schemas.openxmlformats.org/drawingml/2006/picture">
                <pic:pic xmlns:pic="http://schemas.openxmlformats.org/drawingml/2006/picture">
                  <pic:nvPicPr>
                    <pic:cNvPr id="1481" name="Picture 1481"/>
                    <pic:cNvPicPr/>
                  </pic:nvPicPr>
                  <pic:blipFill>
                    <a:blip r:embed="rId7"/>
                    <a:stretch>
                      <a:fillRect/>
                    </a:stretch>
                  </pic:blipFill>
                  <pic:spPr>
                    <a:xfrm>
                      <a:off x="0" y="0"/>
                      <a:ext cx="6497" cy="3249"/>
                    </a:xfrm>
                    <a:prstGeom prst="rect">
                      <a:avLst/>
                    </a:prstGeom>
                  </pic:spPr>
                </pic:pic>
              </a:graphicData>
            </a:graphic>
          </wp:inline>
        </w:drawing>
      </w:r>
      <w:r>
        <w:rPr>
          <w:sz w:val="18"/>
        </w:rPr>
        <w:tab/>
        <w:t xml:space="preserve">I </w:t>
      </w:r>
    </w:p>
    <w:p w14:paraId="74BB9B31" w14:textId="77777777" w:rsidR="00406831" w:rsidRDefault="00285C3C">
      <w:pPr>
        <w:spacing w:after="253"/>
        <w:ind w:left="26"/>
      </w:pPr>
      <w:r>
        <w:t xml:space="preserve">Domov U </w:t>
      </w:r>
      <w:proofErr w:type="spellStart"/>
      <w:r>
        <w:t>Biřičky</w:t>
      </w:r>
      <w:proofErr w:type="spellEnd"/>
      <w:r>
        <w:t xml:space="preserve"> Hradec Králové K </w:t>
      </w:r>
      <w:proofErr w:type="spellStart"/>
      <w:r>
        <w:t>Biřičce</w:t>
      </w:r>
      <w:proofErr w:type="spellEnd"/>
      <w:r>
        <w:t xml:space="preserve"> 1240, 500 08 Hradec Králové zastoupená: Ing. Danielou Luskovou, MPA e-mail: reditel@ddhk.cz tel.: 495 405 318, 702 088 428 IČO: 00579033, DIČ: CZ-00579033 na jedné straně (dále jen klient)</w:t>
      </w:r>
    </w:p>
    <w:p w14:paraId="5C3DAFFE" w14:textId="77777777" w:rsidR="00406831" w:rsidRDefault="00285C3C">
      <w:pPr>
        <w:spacing w:after="277" w:line="259" w:lineRule="auto"/>
        <w:ind w:right="0" w:hanging="10"/>
        <w:jc w:val="left"/>
      </w:pPr>
      <w:r>
        <w:rPr>
          <w:sz w:val="24"/>
        </w:rPr>
        <w:t>a</w:t>
      </w:r>
    </w:p>
    <w:p w14:paraId="45959397" w14:textId="77777777" w:rsidR="00406831" w:rsidRDefault="00285C3C">
      <w:pPr>
        <w:spacing w:after="0" w:line="259" w:lineRule="auto"/>
        <w:ind w:right="0" w:hanging="10"/>
        <w:jc w:val="left"/>
      </w:pPr>
      <w:r>
        <w:rPr>
          <w:sz w:val="24"/>
        </w:rPr>
        <w:t xml:space="preserve">PB </w:t>
      </w:r>
      <w:proofErr w:type="spellStart"/>
      <w:r>
        <w:rPr>
          <w:sz w:val="24"/>
        </w:rPr>
        <w:t>Com</w:t>
      </w:r>
      <w:proofErr w:type="spellEnd"/>
      <w:r>
        <w:rPr>
          <w:sz w:val="24"/>
        </w:rPr>
        <w:t>, spol. s r. o.</w:t>
      </w:r>
    </w:p>
    <w:p w14:paraId="164BEC69" w14:textId="77777777" w:rsidR="00406831" w:rsidRDefault="00285C3C">
      <w:pPr>
        <w:spacing w:after="35"/>
        <w:ind w:left="26" w:right="5060"/>
      </w:pPr>
      <w:r>
        <w:t>Kydlinovská 161, 500 02 Hradec Králové zastoupená Martinem Říhou, jednatelem tel.: 495 705 700</w:t>
      </w:r>
    </w:p>
    <w:p w14:paraId="79B948D7" w14:textId="77777777" w:rsidR="00406831" w:rsidRDefault="00285C3C">
      <w:pPr>
        <w:spacing w:after="549"/>
        <w:ind w:left="26" w:right="813"/>
      </w:pPr>
      <w:r>
        <w:t>IČO: 25280686, DIČ: CZ-25280686 zapsána v obchodním rejstříku vedeném Krajským soudem v Hradci Králové, oddílu C, vložce 12553 na straně druhé (dále jen servisní organizace)</w:t>
      </w:r>
    </w:p>
    <w:p w14:paraId="542C51FF" w14:textId="77777777" w:rsidR="00406831" w:rsidRDefault="00285C3C">
      <w:pPr>
        <w:spacing w:after="625"/>
        <w:ind w:left="26" w:right="41"/>
      </w:pPr>
      <w:r>
        <w:t>ujednali tuto</w:t>
      </w:r>
    </w:p>
    <w:p w14:paraId="43528113" w14:textId="77777777" w:rsidR="00406831" w:rsidRDefault="00285C3C">
      <w:pPr>
        <w:spacing w:after="246" w:line="257" w:lineRule="auto"/>
        <w:ind w:left="2118" w:right="2262" w:firstLine="1090"/>
      </w:pPr>
      <w:r>
        <w:rPr>
          <w:noProof/>
        </w:rPr>
        <w:drawing>
          <wp:anchor distT="0" distB="0" distL="114300" distR="114300" simplePos="0" relativeHeight="251658240" behindDoc="0" locked="0" layoutInCell="1" allowOverlap="0" wp14:anchorId="1FD541FB" wp14:editId="5350F274">
            <wp:simplePos x="0" y="0"/>
            <wp:positionH relativeFrom="page">
              <wp:posOffset>3930797</wp:posOffset>
            </wp:positionH>
            <wp:positionV relativeFrom="page">
              <wp:posOffset>10796734</wp:posOffset>
            </wp:positionV>
            <wp:extent cx="665961" cy="207942"/>
            <wp:effectExtent l="0" t="0" r="0" b="0"/>
            <wp:wrapTopAndBottom/>
            <wp:docPr id="1598" name="Picture 1598"/>
            <wp:cNvGraphicFramePr/>
            <a:graphic xmlns:a="http://schemas.openxmlformats.org/drawingml/2006/main">
              <a:graphicData uri="http://schemas.openxmlformats.org/drawingml/2006/picture">
                <pic:pic xmlns:pic="http://schemas.openxmlformats.org/drawingml/2006/picture">
                  <pic:nvPicPr>
                    <pic:cNvPr id="1598" name="Picture 1598"/>
                    <pic:cNvPicPr/>
                  </pic:nvPicPr>
                  <pic:blipFill>
                    <a:blip r:embed="rId8"/>
                    <a:stretch>
                      <a:fillRect/>
                    </a:stretch>
                  </pic:blipFill>
                  <pic:spPr>
                    <a:xfrm>
                      <a:off x="0" y="0"/>
                      <a:ext cx="665961" cy="207942"/>
                    </a:xfrm>
                    <a:prstGeom prst="rect">
                      <a:avLst/>
                    </a:prstGeom>
                  </pic:spPr>
                </pic:pic>
              </a:graphicData>
            </a:graphic>
          </wp:anchor>
        </w:drawing>
      </w:r>
      <w:r>
        <w:rPr>
          <w:noProof/>
        </w:rPr>
        <w:drawing>
          <wp:anchor distT="0" distB="0" distL="114300" distR="114300" simplePos="0" relativeHeight="251659264" behindDoc="0" locked="0" layoutInCell="1" allowOverlap="0" wp14:anchorId="637235CA" wp14:editId="2F866492">
            <wp:simplePos x="0" y="0"/>
            <wp:positionH relativeFrom="page">
              <wp:posOffset>6253541</wp:posOffset>
            </wp:positionH>
            <wp:positionV relativeFrom="page">
              <wp:posOffset>10182656</wp:posOffset>
            </wp:positionV>
            <wp:extent cx="896612" cy="519854"/>
            <wp:effectExtent l="0" t="0" r="0" b="0"/>
            <wp:wrapTopAndBottom/>
            <wp:docPr id="1599" name="Picture 1599"/>
            <wp:cNvGraphicFramePr/>
            <a:graphic xmlns:a="http://schemas.openxmlformats.org/drawingml/2006/main">
              <a:graphicData uri="http://schemas.openxmlformats.org/drawingml/2006/picture">
                <pic:pic xmlns:pic="http://schemas.openxmlformats.org/drawingml/2006/picture">
                  <pic:nvPicPr>
                    <pic:cNvPr id="1599" name="Picture 1599"/>
                    <pic:cNvPicPr/>
                  </pic:nvPicPr>
                  <pic:blipFill>
                    <a:blip r:embed="rId9"/>
                    <a:stretch>
                      <a:fillRect/>
                    </a:stretch>
                  </pic:blipFill>
                  <pic:spPr>
                    <a:xfrm>
                      <a:off x="0" y="0"/>
                      <a:ext cx="896612" cy="519854"/>
                    </a:xfrm>
                    <a:prstGeom prst="rect">
                      <a:avLst/>
                    </a:prstGeom>
                  </pic:spPr>
                </pic:pic>
              </a:graphicData>
            </a:graphic>
          </wp:anchor>
        </w:drawing>
      </w:r>
      <w:r>
        <w:rPr>
          <w:sz w:val="20"/>
        </w:rPr>
        <w:t>RÁMCOVOU SMLOUVU o obsluze a správě serveru dle S 2586 a násl. zák. č. 89/2012 Sb., Občanského zákoníku.</w:t>
      </w:r>
    </w:p>
    <w:p w14:paraId="4F2E7CC9" w14:textId="77777777" w:rsidR="00406831" w:rsidRDefault="00285C3C">
      <w:pPr>
        <w:spacing w:after="25" w:line="259" w:lineRule="auto"/>
        <w:ind w:left="10" w:right="153" w:hanging="10"/>
        <w:jc w:val="center"/>
      </w:pPr>
      <w:r>
        <w:rPr>
          <w:sz w:val="20"/>
        </w:rPr>
        <w:t>1.</w:t>
      </w:r>
    </w:p>
    <w:p w14:paraId="4575FE6A" w14:textId="77777777" w:rsidR="00406831" w:rsidRDefault="00285C3C">
      <w:pPr>
        <w:spacing w:after="0" w:line="259" w:lineRule="auto"/>
        <w:ind w:left="266" w:right="399" w:hanging="10"/>
        <w:jc w:val="center"/>
      </w:pPr>
      <w:r>
        <w:rPr>
          <w:sz w:val="24"/>
        </w:rPr>
        <w:t>Předmět smlouvy</w:t>
      </w:r>
    </w:p>
    <w:p w14:paraId="5AAE08B7" w14:textId="77777777" w:rsidR="00406831" w:rsidRDefault="00285C3C">
      <w:pPr>
        <w:spacing w:after="335"/>
        <w:ind w:left="26" w:right="123"/>
      </w:pPr>
      <w:r>
        <w:t>Předmětem této smlouvy je úprava práv a povinností smluvních stran při zajištění spolehlivého chodu serverů klienta servisní organizací.</w:t>
      </w:r>
    </w:p>
    <w:p w14:paraId="61913702" w14:textId="77777777" w:rsidR="00406831" w:rsidRDefault="00285C3C">
      <w:pPr>
        <w:ind w:left="26" w:right="41"/>
      </w:pPr>
      <w:r>
        <w:t>Zajištěním chodu výpočetní techniky (servisem výpočetní techniky) se rozumí:</w:t>
      </w:r>
    </w:p>
    <w:p w14:paraId="1AF84276" w14:textId="77777777" w:rsidR="00406831" w:rsidRDefault="00285C3C">
      <w:pPr>
        <w:numPr>
          <w:ilvl w:val="0"/>
          <w:numId w:val="1"/>
        </w:numPr>
        <w:ind w:right="41" w:hanging="138"/>
      </w:pPr>
      <w:r>
        <w:t>zajištění bezporuchového chodu serveru,</w:t>
      </w:r>
    </w:p>
    <w:p w14:paraId="411A7093" w14:textId="77777777" w:rsidR="00406831" w:rsidRDefault="00285C3C">
      <w:pPr>
        <w:numPr>
          <w:ilvl w:val="0"/>
          <w:numId w:val="1"/>
        </w:numPr>
        <w:ind w:right="41" w:hanging="138"/>
      </w:pPr>
      <w:r>
        <w:t>kontrola funkčnosti sítě internet, intranet,</w:t>
      </w:r>
    </w:p>
    <w:p w14:paraId="2E5D8AB9" w14:textId="77777777" w:rsidR="00406831" w:rsidRDefault="00285C3C">
      <w:pPr>
        <w:numPr>
          <w:ilvl w:val="0"/>
          <w:numId w:val="1"/>
        </w:numPr>
        <w:ind w:right="41" w:hanging="138"/>
      </w:pPr>
      <w:r>
        <w:t>HW a SW poradenství,</w:t>
      </w:r>
    </w:p>
    <w:p w14:paraId="559FB472" w14:textId="77777777" w:rsidR="00406831" w:rsidRDefault="00285C3C">
      <w:pPr>
        <w:numPr>
          <w:ilvl w:val="0"/>
          <w:numId w:val="1"/>
        </w:numPr>
        <w:ind w:right="41" w:hanging="138"/>
      </w:pPr>
      <w:r>
        <w:t>zabezpečení dálkového přístupu,</w:t>
      </w:r>
    </w:p>
    <w:p w14:paraId="6ADA6010" w14:textId="77777777" w:rsidR="00406831" w:rsidRDefault="00285C3C">
      <w:pPr>
        <w:numPr>
          <w:ilvl w:val="0"/>
          <w:numId w:val="1"/>
        </w:numPr>
        <w:spacing w:after="29"/>
        <w:ind w:right="41" w:hanging="138"/>
      </w:pPr>
      <w:r>
        <w:t>zajištění bezpečnosti lokální sítě proti přístupu ze sítě internet a preventivní ochrana serveru a klientských stanic proti virům a spamu,</w:t>
      </w:r>
    </w:p>
    <w:p w14:paraId="56A4402B" w14:textId="77777777" w:rsidR="00406831" w:rsidRDefault="00285C3C">
      <w:pPr>
        <w:numPr>
          <w:ilvl w:val="0"/>
          <w:numId w:val="1"/>
        </w:numPr>
        <w:ind w:right="41" w:hanging="138"/>
      </w:pPr>
      <w:r>
        <w:t>instalace a pravidelná aktualizace serverového systému Windows a provozovaného programového vybavení,</w:t>
      </w:r>
    </w:p>
    <w:p w14:paraId="763EA349" w14:textId="77777777" w:rsidR="00406831" w:rsidRDefault="00285C3C">
      <w:pPr>
        <w:numPr>
          <w:ilvl w:val="0"/>
          <w:numId w:val="1"/>
        </w:numPr>
        <w:ind w:right="41" w:hanging="138"/>
      </w:pPr>
      <w:r>
        <w:t>zálohování dat na serveru</w:t>
      </w:r>
    </w:p>
    <w:p w14:paraId="5C0B1669" w14:textId="77777777" w:rsidR="00406831" w:rsidRDefault="00285C3C">
      <w:pPr>
        <w:numPr>
          <w:ilvl w:val="0"/>
          <w:numId w:val="1"/>
        </w:numPr>
        <w:spacing w:after="313"/>
        <w:ind w:right="41" w:hanging="138"/>
      </w:pPr>
      <w:r>
        <w:t>antivirová a antispamová ochrana</w:t>
      </w:r>
    </w:p>
    <w:p w14:paraId="3067B3C1" w14:textId="77777777" w:rsidR="00406831" w:rsidRDefault="00285C3C">
      <w:pPr>
        <w:spacing w:after="293"/>
        <w:ind w:left="26" w:right="41"/>
      </w:pPr>
      <w:r>
        <w:t>Předmětem smlouvy není dodávka software k zajištění výše uvedených služeb.</w:t>
      </w:r>
    </w:p>
    <w:p w14:paraId="1567C563" w14:textId="77777777" w:rsidR="00406831" w:rsidRDefault="00285C3C">
      <w:pPr>
        <w:spacing w:after="25" w:line="259" w:lineRule="auto"/>
        <w:ind w:left="10" w:right="200" w:hanging="10"/>
        <w:jc w:val="center"/>
      </w:pPr>
      <w:r>
        <w:rPr>
          <w:sz w:val="20"/>
        </w:rPr>
        <w:t>11.</w:t>
      </w:r>
    </w:p>
    <w:p w14:paraId="490C2B60" w14:textId="77777777" w:rsidR="00406831" w:rsidRDefault="00285C3C">
      <w:pPr>
        <w:spacing w:after="0" w:line="259" w:lineRule="auto"/>
        <w:ind w:left="10" w:right="179" w:hanging="10"/>
        <w:jc w:val="center"/>
      </w:pPr>
      <w:r>
        <w:rPr>
          <w:sz w:val="26"/>
        </w:rPr>
        <w:t>Ochrana dat</w:t>
      </w:r>
    </w:p>
    <w:p w14:paraId="72E8D57E" w14:textId="77777777" w:rsidR="00406831" w:rsidRDefault="00285C3C">
      <w:pPr>
        <w:spacing w:after="306"/>
        <w:ind w:left="26" w:right="425"/>
      </w:pPr>
      <w:r>
        <w:t xml:space="preserve">Osoby provádějící servis výpočetní techniky klienta jsou vázány mlčenlivostí týkající se dat obsažených ve výpočetní technice klienta a dále nesmí používat data, výpočetní techniku a </w:t>
      </w:r>
      <w:r>
        <w:lastRenderedPageBreak/>
        <w:t>programové vybavení klienta ve svůj prospěch ani ve prospěch třetích osob. Porušení uvedeného závazku mlčenlivosti či uvedeného zákazu použití dat, výpočetní techniky a programového vybavení se považuje za podstatné porušení smlouvy a klient je v takovém případě oprávněn od smlouvy písemně odstoupit.</w:t>
      </w:r>
    </w:p>
    <w:p w14:paraId="695337E2" w14:textId="77777777" w:rsidR="00406831" w:rsidRDefault="00285C3C">
      <w:pPr>
        <w:spacing w:after="25" w:line="259" w:lineRule="auto"/>
        <w:ind w:left="10" w:right="51" w:hanging="10"/>
        <w:jc w:val="center"/>
      </w:pPr>
      <w:r>
        <w:rPr>
          <w:sz w:val="20"/>
        </w:rPr>
        <w:t>111.</w:t>
      </w:r>
    </w:p>
    <w:p w14:paraId="3893D5B5" w14:textId="77777777" w:rsidR="00406831" w:rsidRDefault="00285C3C">
      <w:pPr>
        <w:spacing w:after="0" w:line="259" w:lineRule="auto"/>
        <w:ind w:left="266" w:right="61" w:hanging="10"/>
        <w:jc w:val="center"/>
      </w:pPr>
      <w:r>
        <w:rPr>
          <w:sz w:val="24"/>
        </w:rPr>
        <w:t>Hlášení závad</w:t>
      </w:r>
    </w:p>
    <w:p w14:paraId="1A7A5D38" w14:textId="77777777" w:rsidR="00406831" w:rsidRDefault="00285C3C">
      <w:pPr>
        <w:spacing w:after="266"/>
        <w:ind w:left="210" w:right="41"/>
      </w:pPr>
      <w:r>
        <w:t xml:space="preserve">Klient je povinen provádět hlášení závad v pracovní době servisní organizace době </w:t>
      </w:r>
      <w:proofErr w:type="gramStart"/>
      <w:r>
        <w:t>Po - Pá</w:t>
      </w:r>
      <w:proofErr w:type="gramEnd"/>
      <w:r>
        <w:t xml:space="preserve"> 7:00 — 16:00 výhradně elektronickou formou na adrese </w:t>
      </w:r>
      <w:r>
        <w:rPr>
          <w:u w:val="single" w:color="000000"/>
        </w:rPr>
        <w:t>http://servis.pbcom.cz</w:t>
      </w:r>
      <w:r>
        <w:t xml:space="preserve">. Servisní organizace do 15 minut vyrozumí klienta prostřednictvím elektronické pošty nebo telefonu o přijetí hlášení o závadě. Pouze v případě závady, která neumožňuje klientovi komunikovat prostřednictvím internetu, nebo pokud klient do 20 minut neobdrží vyrozumění o přijetí hlášení o závadě, je klient oprávněn provést hlášení závady na servisní telefonní čísla 495 705 700, 732 324 478, 603 152 863, 603 229 866, resp. na další telefonní čísla uvedená na </w:t>
      </w:r>
      <w:r>
        <w:rPr>
          <w:u w:val="single" w:color="000000"/>
        </w:rPr>
        <w:t>http://www.pbcom.cz</w:t>
      </w:r>
      <w:r>
        <w:t xml:space="preserve"> v sekci Kontakty.</w:t>
      </w:r>
    </w:p>
    <w:p w14:paraId="6356E65D" w14:textId="77777777" w:rsidR="00406831" w:rsidRDefault="00285C3C">
      <w:pPr>
        <w:spacing w:after="277"/>
        <w:ind w:left="220" w:right="41"/>
      </w:pPr>
      <w:r>
        <w:t>Klient je povinen provádět hlášení závad v mimopracovní době servisní organizace výhradně na servisní telefonní čísla 732 324 478, 603 152 863, 603 229 866.</w:t>
      </w:r>
    </w:p>
    <w:p w14:paraId="17D06065" w14:textId="77777777" w:rsidR="00406831" w:rsidRDefault="00285C3C">
      <w:pPr>
        <w:spacing w:after="266"/>
        <w:ind w:left="225" w:right="41"/>
      </w:pPr>
      <w:r>
        <w:t xml:space="preserve">Za klienta je oprávněna požádat o servisní zásah pouze osoba pověřená, tato osoba rovněž podepisuje po servisním zásahu Servisní list. Na žádosti o servisní zásah provedené v rozporu s podmínkami sjednanými v tomto článku smlouvy není servisní organizace povinna brát </w:t>
      </w:r>
      <w:proofErr w:type="gramStart"/>
      <w:r>
        <w:t>zřetel</w:t>
      </w:r>
      <w:proofErr w:type="gramEnd"/>
      <w:r>
        <w:t xml:space="preserve"> a tudíž není povinna servisní zásah provést.</w:t>
      </w:r>
    </w:p>
    <w:p w14:paraId="300EB7AB" w14:textId="7CC5144C" w:rsidR="00406831" w:rsidRDefault="00917352">
      <w:pPr>
        <w:ind w:left="26" w:right="41"/>
      </w:pPr>
      <w:r w:rsidRPr="00450DCB">
        <w:pict w14:anchorId="6760846C">
          <v:shape id="_x0000_i1032" type="#_x0000_t75" style="width:4.5pt;height:.75pt;visibility:visible;mso-wrap-style:square">
            <v:imagedata r:id="rId10" o:title=""/>
          </v:shape>
        </w:pict>
      </w:r>
      <w:r w:rsidR="00285C3C">
        <w:t>Pověřenými osobami jsou:</w:t>
      </w:r>
    </w:p>
    <w:p w14:paraId="1108BCD5" w14:textId="77777777" w:rsidR="00917352" w:rsidRDefault="00917352">
      <w:pPr>
        <w:ind w:left="26" w:right="41"/>
      </w:pPr>
    </w:p>
    <w:p w14:paraId="2F13282F" w14:textId="77777777" w:rsidR="00406831" w:rsidRDefault="00285C3C">
      <w:pPr>
        <w:spacing w:after="0" w:line="259" w:lineRule="auto"/>
        <w:ind w:left="266" w:right="0" w:hanging="10"/>
        <w:jc w:val="center"/>
      </w:pPr>
      <w:r>
        <w:rPr>
          <w:sz w:val="24"/>
        </w:rPr>
        <w:t>Servisní zásahy</w:t>
      </w:r>
    </w:p>
    <w:p w14:paraId="0CF968F2" w14:textId="77777777" w:rsidR="00406831" w:rsidRDefault="00285C3C">
      <w:pPr>
        <w:spacing w:after="291"/>
        <w:ind w:left="235" w:right="41"/>
      </w:pPr>
      <w:r>
        <w:t>Za účelem provádění servisu výpočetní techniky je klient povinen umožnit servisní organizaci přístup k veškeré spravované výpočetní technice na dobu potřebnou k řádnému provedení příslušného servisního zásahu.</w:t>
      </w:r>
    </w:p>
    <w:p w14:paraId="573BC588" w14:textId="77777777" w:rsidR="00406831" w:rsidRDefault="00285C3C">
      <w:pPr>
        <w:ind w:left="246" w:right="41"/>
      </w:pPr>
      <w:r>
        <w:t>Termíny započetí servisního zásahu v případě závady nahlášené v pracovní době servisní organizace se stanovují takto:</w:t>
      </w:r>
    </w:p>
    <w:p w14:paraId="2B15E666" w14:textId="77777777" w:rsidR="00406831" w:rsidRDefault="00285C3C">
      <w:pPr>
        <w:spacing w:after="268"/>
        <w:ind w:left="246" w:right="41"/>
      </w:pPr>
      <w:r>
        <w:t>Do 2 hodin od přijetí hlášení o závadě s fyzickou přítomností na místě.</w:t>
      </w:r>
      <w:r>
        <w:rPr>
          <w:noProof/>
        </w:rPr>
        <w:drawing>
          <wp:inline distT="0" distB="0" distL="0" distR="0" wp14:anchorId="53C9A3A7" wp14:editId="799821D8">
            <wp:extent cx="3249" cy="3249"/>
            <wp:effectExtent l="0" t="0" r="0" b="0"/>
            <wp:docPr id="4152" name="Picture 4152"/>
            <wp:cNvGraphicFramePr/>
            <a:graphic xmlns:a="http://schemas.openxmlformats.org/drawingml/2006/main">
              <a:graphicData uri="http://schemas.openxmlformats.org/drawingml/2006/picture">
                <pic:pic xmlns:pic="http://schemas.openxmlformats.org/drawingml/2006/picture">
                  <pic:nvPicPr>
                    <pic:cNvPr id="4152" name="Picture 4152"/>
                    <pic:cNvPicPr/>
                  </pic:nvPicPr>
                  <pic:blipFill>
                    <a:blip r:embed="rId11"/>
                    <a:stretch>
                      <a:fillRect/>
                    </a:stretch>
                  </pic:blipFill>
                  <pic:spPr>
                    <a:xfrm>
                      <a:off x="0" y="0"/>
                      <a:ext cx="3249" cy="3249"/>
                    </a:xfrm>
                    <a:prstGeom prst="rect">
                      <a:avLst/>
                    </a:prstGeom>
                  </pic:spPr>
                </pic:pic>
              </a:graphicData>
            </a:graphic>
          </wp:inline>
        </w:drawing>
      </w:r>
    </w:p>
    <w:p w14:paraId="0234916E" w14:textId="77777777" w:rsidR="00406831" w:rsidRDefault="00285C3C">
      <w:pPr>
        <w:ind w:left="251" w:right="41"/>
      </w:pPr>
      <w:r>
        <w:t>Termíny započetí servisního zásahu v případě závady nahlášené v mimopracovní době servisní organizace se stanovují takto:</w:t>
      </w:r>
    </w:p>
    <w:p w14:paraId="35BBC92E" w14:textId="77777777" w:rsidR="00406831" w:rsidRDefault="00285C3C">
      <w:pPr>
        <w:spacing w:after="245"/>
        <w:ind w:left="251" w:right="41"/>
      </w:pPr>
      <w:r>
        <w:t>Do 4 hodin od přijetí hlášení o závadě s fyzickou přítomností na místě.</w:t>
      </w:r>
    </w:p>
    <w:p w14:paraId="0021C79A" w14:textId="77777777" w:rsidR="00406831" w:rsidRDefault="00285C3C">
      <w:pPr>
        <w:spacing w:after="552" w:line="255" w:lineRule="auto"/>
        <w:ind w:left="236" w:right="21" w:hanging="5"/>
        <w:jc w:val="left"/>
      </w:pPr>
      <w:r>
        <w:t>Okamžikem vyrozumění o přijetí hlášení o závadě v případech, kdy je v souladu s touto smlouvou hlášení provedeno na servisní telefonní čísla, se rozumí okamžik ukončení telefonního hovoru obsahujícího hlášení o závadě.</w:t>
      </w:r>
    </w:p>
    <w:p w14:paraId="5D714AD8" w14:textId="77777777" w:rsidR="00917352" w:rsidRDefault="00285C3C">
      <w:pPr>
        <w:ind w:left="266" w:right="2824" w:firstLine="3632"/>
      </w:pPr>
      <w:r>
        <w:t xml:space="preserve">Odstranění závad </w:t>
      </w:r>
    </w:p>
    <w:p w14:paraId="2AF319EA" w14:textId="0D3C4D61" w:rsidR="00406831" w:rsidRDefault="00285C3C" w:rsidP="00917352">
      <w:pPr>
        <w:ind w:right="2824"/>
      </w:pPr>
      <w:r>
        <w:t>Servisní organizace odstraní závady:</w:t>
      </w:r>
    </w:p>
    <w:p w14:paraId="4B35FDFA" w14:textId="77777777" w:rsidR="00406831" w:rsidRDefault="00285C3C">
      <w:pPr>
        <w:numPr>
          <w:ilvl w:val="0"/>
          <w:numId w:val="2"/>
        </w:numPr>
        <w:ind w:left="414" w:right="41" w:hanging="271"/>
      </w:pPr>
      <w:r>
        <w:t>buď u klienta během servisního zásahu</w:t>
      </w:r>
    </w:p>
    <w:p w14:paraId="715D2B1F" w14:textId="77777777" w:rsidR="00406831" w:rsidRDefault="00285C3C">
      <w:pPr>
        <w:numPr>
          <w:ilvl w:val="0"/>
          <w:numId w:val="2"/>
        </w:numPr>
        <w:spacing w:after="276"/>
        <w:ind w:left="414" w:right="41" w:hanging="271"/>
      </w:pPr>
      <w:r>
        <w:t>součinností s výrobcem zařízení nebo softwaru v souladu s jeho obchodními podmínkami</w:t>
      </w:r>
    </w:p>
    <w:p w14:paraId="1E4C3328" w14:textId="77777777" w:rsidR="00406831" w:rsidRDefault="00285C3C">
      <w:pPr>
        <w:spacing w:after="0" w:line="259" w:lineRule="auto"/>
        <w:ind w:left="10" w:right="97" w:hanging="10"/>
        <w:jc w:val="center"/>
      </w:pPr>
      <w:proofErr w:type="spellStart"/>
      <w:r>
        <w:rPr>
          <w:sz w:val="26"/>
        </w:rPr>
        <w:t>Vl</w:t>
      </w:r>
      <w:proofErr w:type="spellEnd"/>
      <w:r>
        <w:rPr>
          <w:sz w:val="26"/>
        </w:rPr>
        <w:t>.</w:t>
      </w:r>
    </w:p>
    <w:p w14:paraId="6C5358C6" w14:textId="77777777" w:rsidR="00406831" w:rsidRDefault="00285C3C">
      <w:pPr>
        <w:spacing w:after="0" w:line="259" w:lineRule="auto"/>
        <w:ind w:left="266" w:right="343" w:hanging="10"/>
        <w:jc w:val="center"/>
      </w:pPr>
      <w:r>
        <w:rPr>
          <w:sz w:val="24"/>
        </w:rPr>
        <w:t>Součinnost klienta k zajištění chodu serveru</w:t>
      </w:r>
    </w:p>
    <w:p w14:paraId="54819C90" w14:textId="77777777" w:rsidR="00406831" w:rsidRDefault="00285C3C">
      <w:pPr>
        <w:spacing w:after="293" w:line="255" w:lineRule="auto"/>
        <w:ind w:left="31" w:right="21" w:hanging="5"/>
        <w:jc w:val="left"/>
      </w:pPr>
      <w:r>
        <w:lastRenderedPageBreak/>
        <w:t>Za účelem zajištění chodu serveru klienta je klient povinen zabezpečit servisní organizaci</w:t>
      </w:r>
      <w:r>
        <w:tab/>
      </w:r>
      <w:r>
        <w:rPr>
          <w:noProof/>
        </w:rPr>
        <w:drawing>
          <wp:inline distT="0" distB="0" distL="0" distR="0" wp14:anchorId="5C57560D" wp14:editId="1D8D10DC">
            <wp:extent cx="16243" cy="9747"/>
            <wp:effectExtent l="0" t="0" r="0" b="0"/>
            <wp:docPr id="6743" name="Picture 6743"/>
            <wp:cNvGraphicFramePr/>
            <a:graphic xmlns:a="http://schemas.openxmlformats.org/drawingml/2006/main">
              <a:graphicData uri="http://schemas.openxmlformats.org/drawingml/2006/picture">
                <pic:pic xmlns:pic="http://schemas.openxmlformats.org/drawingml/2006/picture">
                  <pic:nvPicPr>
                    <pic:cNvPr id="6743" name="Picture 6743"/>
                    <pic:cNvPicPr/>
                  </pic:nvPicPr>
                  <pic:blipFill>
                    <a:blip r:embed="rId12"/>
                    <a:stretch>
                      <a:fillRect/>
                    </a:stretch>
                  </pic:blipFill>
                  <pic:spPr>
                    <a:xfrm>
                      <a:off x="0" y="0"/>
                      <a:ext cx="16243" cy="9747"/>
                    </a:xfrm>
                    <a:prstGeom prst="rect">
                      <a:avLst/>
                    </a:prstGeom>
                  </pic:spPr>
                </pic:pic>
              </a:graphicData>
            </a:graphic>
          </wp:inline>
        </w:drawing>
      </w:r>
      <w:r>
        <w:t>výhradní kontrolu nad instalovaným programovým vybavením a dalšími zařízeními, která jsou součástí počítačové sítě klienta. Klient nesmí provádět neodborné zásahy do konfigurace programového vybavení a nesmí připustit jakékoli zásahy třetích osob do konfigurace programového vybavení. V případě porušení tohoto zákazu zaniká povinnost servisní organizace dodržovat termíny a lhůty servisních zásahů uvedené v čl. IV a V této smlouvy. Porušení tohoto zákazu se rovněž považuje za podstatné porušení této smlouvy a servisní organizace je v takovém případě oprávněna od smlouvy písemně odstoupit.</w:t>
      </w:r>
    </w:p>
    <w:p w14:paraId="0B602B3D" w14:textId="77777777" w:rsidR="00406831" w:rsidRDefault="00285C3C">
      <w:pPr>
        <w:spacing w:after="280"/>
        <w:ind w:left="26" w:right="41"/>
      </w:pPr>
      <w:r>
        <w:t>V případě požadavku na instalaci nového programového nebo jiného vybavení je klient povinen požádat servisní organizaci o servisní zásah nejméně 2 pracovní dny předem.</w:t>
      </w:r>
    </w:p>
    <w:p w14:paraId="03677E5C" w14:textId="77777777" w:rsidR="00406831" w:rsidRDefault="00285C3C">
      <w:pPr>
        <w:spacing w:after="0" w:line="259" w:lineRule="auto"/>
        <w:ind w:left="266" w:right="379" w:hanging="10"/>
        <w:jc w:val="center"/>
      </w:pPr>
      <w:r>
        <w:rPr>
          <w:sz w:val="24"/>
        </w:rPr>
        <w:t>VII.</w:t>
      </w:r>
    </w:p>
    <w:p w14:paraId="34672F91" w14:textId="77777777" w:rsidR="00406831" w:rsidRDefault="00285C3C">
      <w:pPr>
        <w:spacing w:after="0" w:line="259" w:lineRule="auto"/>
        <w:ind w:left="266" w:right="368" w:hanging="10"/>
        <w:jc w:val="center"/>
      </w:pPr>
      <w:r>
        <w:rPr>
          <w:sz w:val="24"/>
        </w:rPr>
        <w:t>Autorská práva</w:t>
      </w:r>
    </w:p>
    <w:p w14:paraId="7598A497" w14:textId="77777777" w:rsidR="00406831" w:rsidRDefault="00285C3C">
      <w:pPr>
        <w:ind w:left="26" w:right="41"/>
      </w:pPr>
      <w:r>
        <w:t>Klient prohlašuje, že je oprávněným uživatelem programového vybavení uvedeného v příloze</w:t>
      </w:r>
    </w:p>
    <w:p w14:paraId="7BEF29AA" w14:textId="77777777" w:rsidR="00406831" w:rsidRDefault="00285C3C">
      <w:pPr>
        <w:spacing w:after="300"/>
        <w:ind w:left="26" w:right="41"/>
      </w:pPr>
      <w:r>
        <w:t>č. 2 této smlouvy. Servisní organizace nenese žádnou odpovědnost za případné porušení autorských práv klientem k tomuto jeho programovému vybavení.</w:t>
      </w:r>
    </w:p>
    <w:p w14:paraId="211E65DB" w14:textId="77777777" w:rsidR="00406831" w:rsidRDefault="00285C3C">
      <w:pPr>
        <w:spacing w:after="311"/>
        <w:ind w:left="26" w:right="338"/>
      </w:pPr>
      <w:r>
        <w:rPr>
          <w:noProof/>
        </w:rPr>
        <w:drawing>
          <wp:anchor distT="0" distB="0" distL="114300" distR="114300" simplePos="0" relativeHeight="251663360" behindDoc="0" locked="0" layoutInCell="1" allowOverlap="0" wp14:anchorId="47CC7D1F" wp14:editId="0AE8E6C1">
            <wp:simplePos x="0" y="0"/>
            <wp:positionH relativeFrom="page">
              <wp:posOffset>3677407</wp:posOffset>
            </wp:positionH>
            <wp:positionV relativeFrom="page">
              <wp:posOffset>10816229</wp:posOffset>
            </wp:positionV>
            <wp:extent cx="773165" cy="266426"/>
            <wp:effectExtent l="0" t="0" r="0" b="0"/>
            <wp:wrapTopAndBottom/>
            <wp:docPr id="6822" name="Picture 6822"/>
            <wp:cNvGraphicFramePr/>
            <a:graphic xmlns:a="http://schemas.openxmlformats.org/drawingml/2006/main">
              <a:graphicData uri="http://schemas.openxmlformats.org/drawingml/2006/picture">
                <pic:pic xmlns:pic="http://schemas.openxmlformats.org/drawingml/2006/picture">
                  <pic:nvPicPr>
                    <pic:cNvPr id="6822" name="Picture 6822"/>
                    <pic:cNvPicPr/>
                  </pic:nvPicPr>
                  <pic:blipFill>
                    <a:blip r:embed="rId13"/>
                    <a:stretch>
                      <a:fillRect/>
                    </a:stretch>
                  </pic:blipFill>
                  <pic:spPr>
                    <a:xfrm>
                      <a:off x="0" y="0"/>
                      <a:ext cx="773165" cy="266426"/>
                    </a:xfrm>
                    <a:prstGeom prst="rect">
                      <a:avLst/>
                    </a:prstGeom>
                  </pic:spPr>
                </pic:pic>
              </a:graphicData>
            </a:graphic>
          </wp:anchor>
        </w:drawing>
      </w:r>
      <w:r>
        <w:rPr>
          <w:noProof/>
        </w:rPr>
        <w:drawing>
          <wp:anchor distT="0" distB="0" distL="114300" distR="114300" simplePos="0" relativeHeight="251664384" behindDoc="0" locked="0" layoutInCell="1" allowOverlap="0" wp14:anchorId="23E94172" wp14:editId="46808942">
            <wp:simplePos x="0" y="0"/>
            <wp:positionH relativeFrom="page">
              <wp:posOffset>6097609</wp:posOffset>
            </wp:positionH>
            <wp:positionV relativeFrom="page">
              <wp:posOffset>10114425</wp:posOffset>
            </wp:positionV>
            <wp:extent cx="912854" cy="503609"/>
            <wp:effectExtent l="0" t="0" r="0" b="0"/>
            <wp:wrapTopAndBottom/>
            <wp:docPr id="6823" name="Picture 6823"/>
            <wp:cNvGraphicFramePr/>
            <a:graphic xmlns:a="http://schemas.openxmlformats.org/drawingml/2006/main">
              <a:graphicData uri="http://schemas.openxmlformats.org/drawingml/2006/picture">
                <pic:pic xmlns:pic="http://schemas.openxmlformats.org/drawingml/2006/picture">
                  <pic:nvPicPr>
                    <pic:cNvPr id="6823" name="Picture 6823"/>
                    <pic:cNvPicPr/>
                  </pic:nvPicPr>
                  <pic:blipFill>
                    <a:blip r:embed="rId14"/>
                    <a:stretch>
                      <a:fillRect/>
                    </a:stretch>
                  </pic:blipFill>
                  <pic:spPr>
                    <a:xfrm>
                      <a:off x="0" y="0"/>
                      <a:ext cx="912854" cy="503609"/>
                    </a:xfrm>
                    <a:prstGeom prst="rect">
                      <a:avLst/>
                    </a:prstGeom>
                  </pic:spPr>
                </pic:pic>
              </a:graphicData>
            </a:graphic>
          </wp:anchor>
        </w:drawing>
      </w:r>
      <w:r>
        <w:t>Servisní organizace prohlašuje, že je oprávněným uživatelem jejího programového vybavení upotřebovaného k servisu výpočetní techniky klienta. Klient nenese žádnou odpovědnost za případné porušení autorských práv servisní organizací k tomuto jejímu programovému vybavení.</w:t>
      </w:r>
    </w:p>
    <w:p w14:paraId="26364938" w14:textId="77777777" w:rsidR="00406831" w:rsidRDefault="00285C3C">
      <w:pPr>
        <w:spacing w:after="0" w:line="259" w:lineRule="auto"/>
        <w:ind w:left="10" w:right="143" w:hanging="10"/>
        <w:jc w:val="center"/>
      </w:pPr>
      <w:r>
        <w:rPr>
          <w:sz w:val="26"/>
        </w:rPr>
        <w:t>VIII.</w:t>
      </w:r>
    </w:p>
    <w:p w14:paraId="0BA3A7D6" w14:textId="77777777" w:rsidR="00406831" w:rsidRDefault="00285C3C">
      <w:pPr>
        <w:spacing w:after="0" w:line="259" w:lineRule="auto"/>
        <w:ind w:left="266" w:right="399" w:hanging="10"/>
        <w:jc w:val="center"/>
      </w:pPr>
      <w:r>
        <w:rPr>
          <w:sz w:val="24"/>
        </w:rPr>
        <w:t>Finanční odměna a fakturace</w:t>
      </w:r>
    </w:p>
    <w:p w14:paraId="206A82F4" w14:textId="77777777" w:rsidR="00406831" w:rsidRDefault="00285C3C">
      <w:pPr>
        <w:spacing w:after="272"/>
        <w:ind w:left="26" w:right="41"/>
      </w:pPr>
      <w:r>
        <w:t>Za servis výpočetní techniky podle této smlouvy náleží servisní organizaci finanční odměna, která se skládá ze dvou částí:</w:t>
      </w:r>
    </w:p>
    <w:p w14:paraId="312E85AF" w14:textId="77777777" w:rsidR="00406831" w:rsidRDefault="00285C3C">
      <w:pPr>
        <w:numPr>
          <w:ilvl w:val="0"/>
          <w:numId w:val="3"/>
        </w:numPr>
        <w:ind w:right="41" w:hanging="286"/>
      </w:pPr>
      <w:r>
        <w:t>měsíčního paušálu</w:t>
      </w:r>
    </w:p>
    <w:p w14:paraId="60CB6982" w14:textId="77777777" w:rsidR="00406831" w:rsidRDefault="00285C3C">
      <w:pPr>
        <w:numPr>
          <w:ilvl w:val="0"/>
          <w:numId w:val="3"/>
        </w:numPr>
        <w:spacing w:after="283"/>
        <w:ind w:right="41" w:hanging="286"/>
      </w:pPr>
      <w:r>
        <w:t>odměny za realizované servisní zásahy.</w:t>
      </w:r>
    </w:p>
    <w:p w14:paraId="769B7F62" w14:textId="77777777" w:rsidR="00406831" w:rsidRDefault="00285C3C">
      <w:pPr>
        <w:spacing w:after="302"/>
        <w:ind w:left="26" w:right="41"/>
      </w:pPr>
      <w:r>
        <w:t>Měsíční paušál činí 6000,- Kč</w:t>
      </w:r>
    </w:p>
    <w:p w14:paraId="4672C6AA" w14:textId="77777777" w:rsidR="00406831" w:rsidRDefault="00285C3C">
      <w:pPr>
        <w:spacing w:after="296"/>
        <w:ind w:left="26" w:right="41"/>
      </w:pPr>
      <w:r>
        <w:t>Odměna za realizované servisní zásahy činí částku 900,- Kč za každou započatou hodinu servisního zásahu a poplatek zajeden výjezd technika v částce 250,- Kč.</w:t>
      </w:r>
    </w:p>
    <w:p w14:paraId="3C3C4F89" w14:textId="77777777" w:rsidR="00406831" w:rsidRDefault="00285C3C">
      <w:pPr>
        <w:spacing w:after="52"/>
        <w:ind w:left="26" w:right="41"/>
      </w:pPr>
      <w:r>
        <w:t>Odměna za realizované servisní zásahy v případě dálkové správy činí částku 900,- Kč za hodinu, přičemž:</w:t>
      </w:r>
    </w:p>
    <w:p w14:paraId="70C40432" w14:textId="77777777" w:rsidR="00406831" w:rsidRDefault="00285C3C">
      <w:pPr>
        <w:spacing w:after="297"/>
        <w:ind w:left="26" w:right="210"/>
      </w:pPr>
      <w:r>
        <w:t xml:space="preserve">- se čas každého realizovaného zásahu počítá v jeho skutečné délce, nejméně však 15 minut, </w:t>
      </w:r>
      <w:proofErr w:type="gramStart"/>
      <w:r>
        <w:t>a - součet</w:t>
      </w:r>
      <w:proofErr w:type="gramEnd"/>
      <w:r>
        <w:t xml:space="preserve"> časů realizovaných zásahů v kalendářním měsíci se zaokrouhluje na celou hodinu nahoru. Tato odměna může být vypočítána i jinak, za předpokladu, že bude pro klienta daný způsob výpočtu výhodnější. Typicky se může jednat o kratší minimální intervaly.</w:t>
      </w:r>
    </w:p>
    <w:p w14:paraId="2AE1F2AB" w14:textId="77777777" w:rsidR="00406831" w:rsidRDefault="00285C3C">
      <w:pPr>
        <w:ind w:left="26" w:right="41"/>
      </w:pPr>
      <w:r>
        <w:t>Rozhodnutí, zda bude k vyřešení problému použita dálková správa nebo zda je nutný výjezd technika, je plně v kompetenci servisní organizace.</w:t>
      </w:r>
    </w:p>
    <w:p w14:paraId="39275161" w14:textId="77777777" w:rsidR="00406831" w:rsidRDefault="00285C3C">
      <w:pPr>
        <w:spacing w:after="293" w:line="255" w:lineRule="auto"/>
        <w:ind w:left="236" w:right="21" w:hanging="5"/>
        <w:jc w:val="left"/>
      </w:pPr>
      <w:r>
        <w:t xml:space="preserve">Klient je povinen zaplatit servisní organizaci finanční odměnu vždy souhrnně za 1 kalendářní měsíc na základě faktury-daňového dokladu vystaveného servisní organizací na podkladě </w:t>
      </w:r>
      <w:r>
        <w:rPr>
          <w:noProof/>
        </w:rPr>
        <w:drawing>
          <wp:inline distT="0" distB="0" distL="0" distR="0" wp14:anchorId="4C1E7075" wp14:editId="46CD1D48">
            <wp:extent cx="3249" cy="6498"/>
            <wp:effectExtent l="0" t="0" r="0" b="0"/>
            <wp:docPr id="9563" name="Picture 9563"/>
            <wp:cNvGraphicFramePr/>
            <a:graphic xmlns:a="http://schemas.openxmlformats.org/drawingml/2006/main">
              <a:graphicData uri="http://schemas.openxmlformats.org/drawingml/2006/picture">
                <pic:pic xmlns:pic="http://schemas.openxmlformats.org/drawingml/2006/picture">
                  <pic:nvPicPr>
                    <pic:cNvPr id="9563" name="Picture 9563"/>
                    <pic:cNvPicPr/>
                  </pic:nvPicPr>
                  <pic:blipFill>
                    <a:blip r:embed="rId15"/>
                    <a:stretch>
                      <a:fillRect/>
                    </a:stretch>
                  </pic:blipFill>
                  <pic:spPr>
                    <a:xfrm>
                      <a:off x="0" y="0"/>
                      <a:ext cx="3249" cy="6498"/>
                    </a:xfrm>
                    <a:prstGeom prst="rect">
                      <a:avLst/>
                    </a:prstGeom>
                  </pic:spPr>
                </pic:pic>
              </a:graphicData>
            </a:graphic>
          </wp:inline>
        </w:drawing>
      </w:r>
      <w:r>
        <w:t>Servisních listů podepsaných pověřenou osobou klienta, u dálkové správy na podkladě detailního přehledu provedených prací vedeného servisní organizací, který klient obdrží spolu s fakturou-daňovým dokladem. Servisní organizace vystaví fakturu-daňový doklad a odešle jej klientovi bez zbytečného odkladu po uplynutí příslušného kalendářního měsíce. Doba splatnosti faktury-daňového dokladu (doba splatnosti finanční odměny) je stanovena na 14 dnů ode dne jeho vystavení.</w:t>
      </w:r>
    </w:p>
    <w:p w14:paraId="3469C61D" w14:textId="77777777" w:rsidR="00406831" w:rsidRDefault="00285C3C">
      <w:pPr>
        <w:spacing w:after="257"/>
        <w:ind w:left="215" w:right="41"/>
      </w:pPr>
      <w:r>
        <w:lastRenderedPageBreak/>
        <w:t>Všechny ceny uvedené v tomto článku jsou bez DPH.</w:t>
      </w:r>
    </w:p>
    <w:p w14:paraId="58E21223" w14:textId="77777777" w:rsidR="00406831" w:rsidRDefault="00285C3C">
      <w:pPr>
        <w:spacing w:after="563"/>
        <w:ind w:left="215" w:right="859"/>
      </w:pPr>
      <w:r>
        <w:t>Prodlení klienta se zaplacením finanční odměny delší jednoho měsíce se považuje za podstatné porušení smlouvy a servisní organizace je v takovém případě oprávněna od smlouvy písemně odstoupit.</w:t>
      </w:r>
    </w:p>
    <w:p w14:paraId="73DEAD1E" w14:textId="77777777" w:rsidR="00406831" w:rsidRDefault="00285C3C">
      <w:pPr>
        <w:spacing w:after="0" w:line="259" w:lineRule="auto"/>
        <w:ind w:left="266" w:right="31" w:hanging="10"/>
        <w:jc w:val="center"/>
      </w:pPr>
      <w:r>
        <w:rPr>
          <w:sz w:val="24"/>
        </w:rPr>
        <w:t>Smluvní pokuty</w:t>
      </w:r>
    </w:p>
    <w:p w14:paraId="40A44106" w14:textId="77777777" w:rsidR="00406831" w:rsidRDefault="00285C3C">
      <w:pPr>
        <w:spacing w:after="264" w:line="255" w:lineRule="auto"/>
        <w:ind w:left="236" w:right="21" w:hanging="5"/>
        <w:jc w:val="left"/>
      </w:pPr>
      <w:r>
        <w:t>V případě soustavného (tj. více než dvakrát v průběhu jednoho kalendářního měsíce) nedodržení termínů započetí servisního zásahu (viz článek IV) je servisní organizace povinna zaplatit klientovi smluvní pokutu ve výši jednoho celkového měsíčního paušálu, pokud o tuto pokutu písemně požádá do 10 pracovních dní od nedodržení termínu servisní organizací. Opakované soustavné nedodržení termínů může být považováno za podstatné porušení smlouvy a může být důvodem k jejímu ukončení ze strany klienta.</w:t>
      </w:r>
    </w:p>
    <w:p w14:paraId="785F5705" w14:textId="77777777" w:rsidR="00406831" w:rsidRDefault="00285C3C">
      <w:pPr>
        <w:spacing w:after="290"/>
        <w:ind w:left="230" w:right="41"/>
      </w:pPr>
      <w:r>
        <w:rPr>
          <w:noProof/>
        </w:rPr>
        <w:drawing>
          <wp:anchor distT="0" distB="0" distL="114300" distR="114300" simplePos="0" relativeHeight="251665408" behindDoc="0" locked="0" layoutInCell="1" allowOverlap="0" wp14:anchorId="45E938C2" wp14:editId="1F335002">
            <wp:simplePos x="0" y="0"/>
            <wp:positionH relativeFrom="page">
              <wp:posOffset>6406225</wp:posOffset>
            </wp:positionH>
            <wp:positionV relativeFrom="page">
              <wp:posOffset>10127421</wp:posOffset>
            </wp:positionV>
            <wp:extent cx="831640" cy="562093"/>
            <wp:effectExtent l="0" t="0" r="0" b="0"/>
            <wp:wrapTopAndBottom/>
            <wp:docPr id="9710" name="Picture 9710"/>
            <wp:cNvGraphicFramePr/>
            <a:graphic xmlns:a="http://schemas.openxmlformats.org/drawingml/2006/main">
              <a:graphicData uri="http://schemas.openxmlformats.org/drawingml/2006/picture">
                <pic:pic xmlns:pic="http://schemas.openxmlformats.org/drawingml/2006/picture">
                  <pic:nvPicPr>
                    <pic:cNvPr id="9710" name="Picture 9710"/>
                    <pic:cNvPicPr/>
                  </pic:nvPicPr>
                  <pic:blipFill>
                    <a:blip r:embed="rId16"/>
                    <a:stretch>
                      <a:fillRect/>
                    </a:stretch>
                  </pic:blipFill>
                  <pic:spPr>
                    <a:xfrm>
                      <a:off x="0" y="0"/>
                      <a:ext cx="831640" cy="562093"/>
                    </a:xfrm>
                    <a:prstGeom prst="rect">
                      <a:avLst/>
                    </a:prstGeom>
                  </pic:spPr>
                </pic:pic>
              </a:graphicData>
            </a:graphic>
          </wp:anchor>
        </w:drawing>
      </w:r>
      <w:r>
        <w:t>V případě porušení závazku mlčenlivosti nebo zákazu použití dat (viz článek II) je servisní organizace povinna zaplatit klientovi smluvní pokutu až do výše 500 000,- Kč.</w:t>
      </w:r>
    </w:p>
    <w:p w14:paraId="7C9A64D5" w14:textId="77777777" w:rsidR="00406831" w:rsidRDefault="00285C3C">
      <w:pPr>
        <w:spacing w:after="293" w:line="255" w:lineRule="auto"/>
        <w:ind w:left="236" w:right="21" w:hanging="5"/>
        <w:jc w:val="left"/>
      </w:pPr>
      <w:r>
        <w:t>V případě prodlení klienta se zaplacením finanční odměny (viz článek VIII) je klient povinen zaplatit servisní organizaci smluvní pokutu ve výši 0.1 % z dlužné částky za každý den prodlení.</w:t>
      </w:r>
    </w:p>
    <w:p w14:paraId="4A1B2FB2" w14:textId="77777777" w:rsidR="00406831" w:rsidRDefault="00285C3C">
      <w:pPr>
        <w:spacing w:after="271"/>
        <w:ind w:left="230" w:right="266"/>
      </w:pPr>
      <w:r>
        <w:t>Uplatní-li smluvní strana právo odstoupit od smlouvy z některého důvodu sjednaného v této smlouvě, není tím dotčeno její právo na zaplacení smluvní pokuty z téhož důvodu.</w:t>
      </w:r>
    </w:p>
    <w:p w14:paraId="1001A44C" w14:textId="77777777" w:rsidR="00406831" w:rsidRDefault="00285C3C">
      <w:pPr>
        <w:spacing w:after="0" w:line="259" w:lineRule="auto"/>
        <w:ind w:left="36" w:right="0"/>
        <w:jc w:val="center"/>
      </w:pPr>
      <w:r>
        <w:rPr>
          <w:sz w:val="32"/>
        </w:rPr>
        <w:t>x.</w:t>
      </w:r>
    </w:p>
    <w:p w14:paraId="2A08A8EA" w14:textId="77777777" w:rsidR="00406831" w:rsidRDefault="00285C3C">
      <w:pPr>
        <w:spacing w:after="0" w:line="259" w:lineRule="auto"/>
        <w:ind w:left="266" w:right="61" w:hanging="10"/>
        <w:jc w:val="center"/>
      </w:pPr>
      <w:r>
        <w:rPr>
          <w:sz w:val="24"/>
        </w:rPr>
        <w:t>Doba trvání smlouvy</w:t>
      </w:r>
    </w:p>
    <w:p w14:paraId="2944E06B" w14:textId="77777777" w:rsidR="00406831" w:rsidRDefault="00285C3C">
      <w:pPr>
        <w:spacing w:after="278"/>
        <w:ind w:left="240" w:right="41"/>
      </w:pPr>
      <w:r>
        <w:t xml:space="preserve">Tato smlouva se sjednává </w:t>
      </w:r>
      <w:proofErr w:type="gramStart"/>
      <w:r>
        <w:t>od .</w:t>
      </w:r>
      <w:proofErr w:type="gramEnd"/>
      <w:r>
        <w:t>'/4. 4.</w:t>
      </w:r>
      <w:r>
        <w:rPr>
          <w:noProof/>
        </w:rPr>
        <w:drawing>
          <wp:inline distT="0" distB="0" distL="0" distR="0" wp14:anchorId="0E9114ED" wp14:editId="6EDC846A">
            <wp:extent cx="773165" cy="133213"/>
            <wp:effectExtent l="0" t="0" r="0" b="0"/>
            <wp:docPr id="9709" name="Picture 9709"/>
            <wp:cNvGraphicFramePr/>
            <a:graphic xmlns:a="http://schemas.openxmlformats.org/drawingml/2006/main">
              <a:graphicData uri="http://schemas.openxmlformats.org/drawingml/2006/picture">
                <pic:pic xmlns:pic="http://schemas.openxmlformats.org/drawingml/2006/picture">
                  <pic:nvPicPr>
                    <pic:cNvPr id="9709" name="Picture 9709"/>
                    <pic:cNvPicPr/>
                  </pic:nvPicPr>
                  <pic:blipFill>
                    <a:blip r:embed="rId17"/>
                    <a:stretch>
                      <a:fillRect/>
                    </a:stretch>
                  </pic:blipFill>
                  <pic:spPr>
                    <a:xfrm>
                      <a:off x="0" y="0"/>
                      <a:ext cx="773165" cy="133213"/>
                    </a:xfrm>
                    <a:prstGeom prst="rect">
                      <a:avLst/>
                    </a:prstGeom>
                  </pic:spPr>
                </pic:pic>
              </a:graphicData>
            </a:graphic>
          </wp:inline>
        </w:drawing>
      </w:r>
      <w:r>
        <w:t xml:space="preserve"> na dobu 4 let.</w:t>
      </w:r>
    </w:p>
    <w:p w14:paraId="52622051" w14:textId="77777777" w:rsidR="00406831" w:rsidRDefault="00285C3C">
      <w:pPr>
        <w:spacing w:after="270"/>
        <w:ind w:left="240" w:right="609"/>
      </w:pPr>
      <w:r>
        <w:t>Do uplynutí této doby může být smlouva oběma stranami ukončena buď dohodou, nebo v případě podstatného porušení smlouvy. Výpověď musí mít písemnou formu a musí obsahovat informaci, v čem byla smlouva porušena.</w:t>
      </w:r>
    </w:p>
    <w:p w14:paraId="197EAD27" w14:textId="77777777" w:rsidR="00406831" w:rsidRDefault="00285C3C">
      <w:pPr>
        <w:spacing w:after="293" w:line="255" w:lineRule="auto"/>
        <w:ind w:left="236" w:right="21" w:hanging="5"/>
        <w:jc w:val="left"/>
      </w:pPr>
      <w:r>
        <w:t>Po uplynutí této doby se doba trvání mění na dobu neurčitou s výpovědní dobou 3 měsíce. Výpověď musí mít písemnou formu. Smlouva skončí uplynutím výpovědní lhůty, která počíná běžet prvním dnem kalendářního měsíce následujícího po doručení výpovědi.</w:t>
      </w:r>
    </w:p>
    <w:p w14:paraId="2BC56FF6" w14:textId="77777777" w:rsidR="00406831" w:rsidRDefault="00285C3C">
      <w:pPr>
        <w:spacing w:after="293" w:line="255" w:lineRule="auto"/>
        <w:ind w:left="236" w:right="21" w:hanging="5"/>
        <w:jc w:val="left"/>
      </w:pPr>
      <w:r>
        <w:t>Nepodaří-li se poště doručit adresátovi výpověď zaslanou na jeho sídlo zapsané v obchodním rejstříku, považuje se den vrácení nedoručené výpovědi odesílateli za den jejího doručení adresátovi. Stejné platí o doručování odstoupení od smlouvy.</w:t>
      </w:r>
    </w:p>
    <w:p w14:paraId="5064EC16" w14:textId="77777777" w:rsidR="00406831" w:rsidRDefault="00285C3C">
      <w:pPr>
        <w:spacing w:after="0" w:line="259" w:lineRule="auto"/>
        <w:ind w:left="266" w:right="276" w:hanging="10"/>
        <w:jc w:val="center"/>
      </w:pPr>
      <w:r>
        <w:rPr>
          <w:sz w:val="24"/>
        </w:rPr>
        <w:t>Předání informací po ukončení smlouvy</w:t>
      </w:r>
    </w:p>
    <w:p w14:paraId="4AC1D8EA" w14:textId="77777777" w:rsidR="00406831" w:rsidRDefault="00285C3C">
      <w:pPr>
        <w:spacing w:after="58" w:line="255" w:lineRule="auto"/>
        <w:ind w:left="92" w:right="143" w:hanging="5"/>
        <w:jc w:val="left"/>
      </w:pPr>
      <w:r>
        <w:t>Servisní organizace je v případě skončení této smlouvy výpovědí jedné ze smluvních stran nebo dohodou smluvních stran povinna předat klientovi (konkrétně pověřené osobě klienta) nebo třetí osobě, kterou klient (konkrétně pověřená osoba klienta) písemně určí, informace nutné ke správě technologie výpočetní techniky klienta, jestliže o to klient prostřednictvím pověřené osoby nejpozději 5 pracovních dnů před skončením této smlouvy písemně požádá. Servisní organizace je v takovém případě povinna započít s tímto předáním první pracovní den následující po skončení této smlouvy, přičemž v každém pracovním dnu vyčlení pro potřeby tohoto předání nejméně dobu čtyř hodin.</w:t>
      </w:r>
    </w:p>
    <w:p w14:paraId="09AB6972" w14:textId="77777777" w:rsidR="00406831" w:rsidRDefault="00285C3C">
      <w:pPr>
        <w:spacing w:after="308"/>
        <w:ind w:left="26" w:right="41"/>
      </w:pPr>
      <w:r>
        <w:t>Za nesplnění této povinnosti nebo její části se sjednává smluvní pokuta 6000 Kč.</w:t>
      </w:r>
    </w:p>
    <w:p w14:paraId="0FF8E520" w14:textId="77777777" w:rsidR="00406831" w:rsidRDefault="00285C3C">
      <w:pPr>
        <w:spacing w:after="258"/>
        <w:ind w:left="26" w:right="1340"/>
      </w:pPr>
      <w:r>
        <w:lastRenderedPageBreak/>
        <w:t>Informacemi nutnými ke správě technologie výpočetní techniky klienta se rozumí administrátorská hesla, IP adresní plán a veškerá relevantní nastavení hardware a programového vybavení serveru předané v písemné i elektronické formě.</w:t>
      </w:r>
    </w:p>
    <w:p w14:paraId="5A7AC4A1" w14:textId="77777777" w:rsidR="00406831" w:rsidRDefault="00285C3C">
      <w:pPr>
        <w:spacing w:after="0" w:line="259" w:lineRule="auto"/>
        <w:ind w:left="266" w:right="338" w:hanging="10"/>
        <w:jc w:val="center"/>
      </w:pPr>
      <w:r>
        <w:rPr>
          <w:sz w:val="24"/>
        </w:rPr>
        <w:t>XII.</w:t>
      </w:r>
    </w:p>
    <w:p w14:paraId="32D643AF" w14:textId="77777777" w:rsidR="00406831" w:rsidRDefault="00285C3C">
      <w:pPr>
        <w:spacing w:after="0" w:line="259" w:lineRule="auto"/>
        <w:ind w:left="266" w:right="312" w:hanging="10"/>
        <w:jc w:val="center"/>
      </w:pPr>
      <w:r>
        <w:rPr>
          <w:sz w:val="24"/>
        </w:rPr>
        <w:t>Závěrečná ustanovení</w:t>
      </w:r>
    </w:p>
    <w:p w14:paraId="60EF5954" w14:textId="77777777" w:rsidR="00406831" w:rsidRDefault="00285C3C">
      <w:pPr>
        <w:spacing w:after="614"/>
        <w:ind w:left="26" w:right="348"/>
      </w:pPr>
      <w:r>
        <w:rPr>
          <w:noProof/>
        </w:rPr>
        <w:drawing>
          <wp:anchor distT="0" distB="0" distL="114300" distR="114300" simplePos="0" relativeHeight="251666432" behindDoc="0" locked="0" layoutInCell="1" allowOverlap="0" wp14:anchorId="1CD0B8D1" wp14:editId="0E4EE965">
            <wp:simplePos x="0" y="0"/>
            <wp:positionH relativeFrom="page">
              <wp:posOffset>3947040</wp:posOffset>
            </wp:positionH>
            <wp:positionV relativeFrom="page">
              <wp:posOffset>10822727</wp:posOffset>
            </wp:positionV>
            <wp:extent cx="717939" cy="178700"/>
            <wp:effectExtent l="0" t="0" r="0" b="0"/>
            <wp:wrapTopAndBottom/>
            <wp:docPr id="12019" name="Picture 12019"/>
            <wp:cNvGraphicFramePr/>
            <a:graphic xmlns:a="http://schemas.openxmlformats.org/drawingml/2006/main">
              <a:graphicData uri="http://schemas.openxmlformats.org/drawingml/2006/picture">
                <pic:pic xmlns:pic="http://schemas.openxmlformats.org/drawingml/2006/picture">
                  <pic:nvPicPr>
                    <pic:cNvPr id="12019" name="Picture 12019"/>
                    <pic:cNvPicPr/>
                  </pic:nvPicPr>
                  <pic:blipFill>
                    <a:blip r:embed="rId18"/>
                    <a:stretch>
                      <a:fillRect/>
                    </a:stretch>
                  </pic:blipFill>
                  <pic:spPr>
                    <a:xfrm>
                      <a:off x="0" y="0"/>
                      <a:ext cx="717939" cy="178700"/>
                    </a:xfrm>
                    <a:prstGeom prst="rect">
                      <a:avLst/>
                    </a:prstGeom>
                  </pic:spPr>
                </pic:pic>
              </a:graphicData>
            </a:graphic>
          </wp:anchor>
        </w:drawing>
      </w:r>
      <w:r>
        <w:t>Obě smluvní strany prohlašují, že budou při realizaci této smlouvy dbát na to, aby nebylo poškozeno jejich dobré jméno, a že eventuální spory budou řešit na základě principu dobré vůle a součinnosti. Dohody o doplňcích či změnách této smlouvy musí mít písemnou formu, jinak jsou neplatné. Vztahy vzniklé mezi smluvními stranami při zajišťování servisu serveru klienta servisní organizací, které nejsou touto smlouvou výslovně upraveny, řídí se ustanoveními občanského zákoníku. Obě smluvní strany podpisem této smlouvy stvrzují, že smlouva byla uzavřena z jejich vlastní a svobodné vůle.</w:t>
      </w:r>
    </w:p>
    <w:p w14:paraId="5942D3AA" w14:textId="77777777" w:rsidR="00406831" w:rsidRDefault="00285C3C">
      <w:pPr>
        <w:spacing w:after="0" w:line="259" w:lineRule="auto"/>
        <w:ind w:left="322" w:right="0"/>
        <w:jc w:val="center"/>
      </w:pPr>
      <w:r>
        <w:t xml:space="preserve">V Hradci Králové dne /É04 </w:t>
      </w:r>
      <w:proofErr w:type="spellStart"/>
      <w:r>
        <w:t>zo</w:t>
      </w:r>
      <w:proofErr w:type="spellEnd"/>
      <w:r>
        <w:t xml:space="preserve"> (6</w:t>
      </w:r>
    </w:p>
    <w:p w14:paraId="73BF0D07" w14:textId="77777777" w:rsidR="00406831" w:rsidRDefault="00285C3C">
      <w:pPr>
        <w:spacing w:after="0" w:line="259" w:lineRule="auto"/>
        <w:ind w:left="5622" w:right="0"/>
        <w:jc w:val="left"/>
      </w:pPr>
      <w:r>
        <w:rPr>
          <w:noProof/>
        </w:rPr>
        <w:drawing>
          <wp:inline distT="0" distB="0" distL="0" distR="0" wp14:anchorId="045C7567" wp14:editId="6A109C40">
            <wp:extent cx="370339" cy="22744"/>
            <wp:effectExtent l="0" t="0" r="0" b="0"/>
            <wp:docPr id="12015" name="Picture 12015"/>
            <wp:cNvGraphicFramePr/>
            <a:graphic xmlns:a="http://schemas.openxmlformats.org/drawingml/2006/main">
              <a:graphicData uri="http://schemas.openxmlformats.org/drawingml/2006/picture">
                <pic:pic xmlns:pic="http://schemas.openxmlformats.org/drawingml/2006/picture">
                  <pic:nvPicPr>
                    <pic:cNvPr id="12015" name="Picture 12015"/>
                    <pic:cNvPicPr/>
                  </pic:nvPicPr>
                  <pic:blipFill>
                    <a:blip r:embed="rId19"/>
                    <a:stretch>
                      <a:fillRect/>
                    </a:stretch>
                  </pic:blipFill>
                  <pic:spPr>
                    <a:xfrm>
                      <a:off x="0" y="0"/>
                      <a:ext cx="370339" cy="22744"/>
                    </a:xfrm>
                    <a:prstGeom prst="rect">
                      <a:avLst/>
                    </a:prstGeom>
                  </pic:spPr>
                </pic:pic>
              </a:graphicData>
            </a:graphic>
          </wp:inline>
        </w:drawing>
      </w:r>
    </w:p>
    <w:p w14:paraId="0363B172" w14:textId="77777777" w:rsidR="00406831" w:rsidRDefault="00406831">
      <w:pPr>
        <w:sectPr w:rsidR="00406831">
          <w:headerReference w:type="even" r:id="rId20"/>
          <w:headerReference w:type="default" r:id="rId21"/>
          <w:headerReference w:type="first" r:id="rId22"/>
          <w:pgSz w:w="12360" w:h="17760"/>
          <w:pgMar w:top="650" w:right="1801" w:bottom="2300" w:left="1243" w:header="606" w:footer="708" w:gutter="0"/>
          <w:cols w:space="708"/>
          <w:titlePg/>
        </w:sectPr>
      </w:pPr>
    </w:p>
    <w:p w14:paraId="229B051C" w14:textId="77777777" w:rsidR="00406831" w:rsidRDefault="00285C3C">
      <w:pPr>
        <w:spacing w:line="259" w:lineRule="auto"/>
        <w:ind w:left="292" w:right="4129" w:hanging="10"/>
        <w:jc w:val="left"/>
      </w:pPr>
      <w:r>
        <w:rPr>
          <w:noProof/>
        </w:rPr>
        <w:drawing>
          <wp:anchor distT="0" distB="0" distL="114300" distR="114300" simplePos="0" relativeHeight="251667456" behindDoc="0" locked="0" layoutInCell="1" allowOverlap="0" wp14:anchorId="1A47270F" wp14:editId="36B21BD4">
            <wp:simplePos x="0" y="0"/>
            <wp:positionH relativeFrom="column">
              <wp:posOffset>1962150</wp:posOffset>
            </wp:positionH>
            <wp:positionV relativeFrom="paragraph">
              <wp:posOffset>8153</wp:posOffset>
            </wp:positionV>
            <wp:extent cx="1205228" cy="591335"/>
            <wp:effectExtent l="0" t="0" r="0" b="0"/>
            <wp:wrapSquare wrapText="bothSides"/>
            <wp:docPr id="12020" name="Picture 12020"/>
            <wp:cNvGraphicFramePr/>
            <a:graphic xmlns:a="http://schemas.openxmlformats.org/drawingml/2006/main">
              <a:graphicData uri="http://schemas.openxmlformats.org/drawingml/2006/picture">
                <pic:pic xmlns:pic="http://schemas.openxmlformats.org/drawingml/2006/picture">
                  <pic:nvPicPr>
                    <pic:cNvPr id="12020" name="Picture 12020"/>
                    <pic:cNvPicPr/>
                  </pic:nvPicPr>
                  <pic:blipFill>
                    <a:blip r:embed="rId23"/>
                    <a:stretch>
                      <a:fillRect/>
                    </a:stretch>
                  </pic:blipFill>
                  <pic:spPr>
                    <a:xfrm>
                      <a:off x="0" y="0"/>
                      <a:ext cx="1205228" cy="591335"/>
                    </a:xfrm>
                    <a:prstGeom prst="rect">
                      <a:avLst/>
                    </a:prstGeom>
                  </pic:spPr>
                </pic:pic>
              </a:graphicData>
            </a:graphic>
          </wp:anchor>
        </w:drawing>
      </w:r>
      <w:r>
        <w:rPr>
          <w:noProof/>
        </w:rPr>
        <w:drawing>
          <wp:anchor distT="0" distB="0" distL="114300" distR="114300" simplePos="0" relativeHeight="251668480" behindDoc="0" locked="0" layoutInCell="1" allowOverlap="0" wp14:anchorId="69E26263" wp14:editId="2CE57005">
            <wp:simplePos x="0" y="0"/>
            <wp:positionH relativeFrom="column">
              <wp:posOffset>4294640</wp:posOffset>
            </wp:positionH>
            <wp:positionV relativeFrom="paragraph">
              <wp:posOffset>199849</wp:posOffset>
            </wp:positionV>
            <wp:extent cx="1822461" cy="640071"/>
            <wp:effectExtent l="0" t="0" r="0" b="0"/>
            <wp:wrapSquare wrapText="bothSides"/>
            <wp:docPr id="12016" name="Picture 12016"/>
            <wp:cNvGraphicFramePr/>
            <a:graphic xmlns:a="http://schemas.openxmlformats.org/drawingml/2006/main">
              <a:graphicData uri="http://schemas.openxmlformats.org/drawingml/2006/picture">
                <pic:pic xmlns:pic="http://schemas.openxmlformats.org/drawingml/2006/picture">
                  <pic:nvPicPr>
                    <pic:cNvPr id="12016" name="Picture 12016"/>
                    <pic:cNvPicPr/>
                  </pic:nvPicPr>
                  <pic:blipFill>
                    <a:blip r:embed="rId24"/>
                    <a:stretch>
                      <a:fillRect/>
                    </a:stretch>
                  </pic:blipFill>
                  <pic:spPr>
                    <a:xfrm>
                      <a:off x="0" y="0"/>
                      <a:ext cx="1822461" cy="640071"/>
                    </a:xfrm>
                    <a:prstGeom prst="rect">
                      <a:avLst/>
                    </a:prstGeom>
                  </pic:spPr>
                </pic:pic>
              </a:graphicData>
            </a:graphic>
          </wp:anchor>
        </w:drawing>
      </w:r>
      <w:r>
        <w:rPr>
          <w:noProof/>
        </w:rPr>
        <mc:AlternateContent>
          <mc:Choice Requires="wpg">
            <w:drawing>
              <wp:anchor distT="0" distB="0" distL="114300" distR="114300" simplePos="0" relativeHeight="251669504" behindDoc="0" locked="0" layoutInCell="1" allowOverlap="1" wp14:anchorId="7907338C" wp14:editId="245189DB">
                <wp:simplePos x="0" y="0"/>
                <wp:positionH relativeFrom="column">
                  <wp:posOffset>688702</wp:posOffset>
                </wp:positionH>
                <wp:positionV relativeFrom="paragraph">
                  <wp:posOffset>765191</wp:posOffset>
                </wp:positionV>
                <wp:extent cx="1812715" cy="6498"/>
                <wp:effectExtent l="0" t="0" r="0" b="0"/>
                <wp:wrapSquare wrapText="bothSides"/>
                <wp:docPr id="22404" name="Group 22404"/>
                <wp:cNvGraphicFramePr/>
                <a:graphic xmlns:a="http://schemas.openxmlformats.org/drawingml/2006/main">
                  <a:graphicData uri="http://schemas.microsoft.com/office/word/2010/wordprocessingGroup">
                    <wpg:wgp>
                      <wpg:cNvGrpSpPr/>
                      <wpg:grpSpPr>
                        <a:xfrm>
                          <a:off x="0" y="0"/>
                          <a:ext cx="1812715" cy="6498"/>
                          <a:chOff x="0" y="0"/>
                          <a:chExt cx="1812715" cy="6498"/>
                        </a:xfrm>
                      </wpg:grpSpPr>
                      <wps:wsp>
                        <wps:cNvPr id="22403" name="Shape 22403"/>
                        <wps:cNvSpPr/>
                        <wps:spPr>
                          <a:xfrm>
                            <a:off x="0" y="0"/>
                            <a:ext cx="1812715" cy="6498"/>
                          </a:xfrm>
                          <a:custGeom>
                            <a:avLst/>
                            <a:gdLst/>
                            <a:ahLst/>
                            <a:cxnLst/>
                            <a:rect l="0" t="0" r="0" b="0"/>
                            <a:pathLst>
                              <a:path w="1812715" h="6498">
                                <a:moveTo>
                                  <a:pt x="0" y="3249"/>
                                </a:moveTo>
                                <a:lnTo>
                                  <a:pt x="1812715" y="3249"/>
                                </a:lnTo>
                              </a:path>
                            </a:pathLst>
                          </a:custGeom>
                          <a:ln w="64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2404" style="width:142.733pt;height:0.511658pt;position:absolute;mso-position-horizontal-relative:text;mso-position-horizontal:absolute;margin-left:54.2285pt;mso-position-vertical-relative:text;margin-top:60.2513pt;" coordsize="18127,64">
                <v:shape id="Shape 22403" style="position:absolute;width:18127;height:64;left:0;top:0;" coordsize="1812715,6498" path="m0,3249l1812715,3249">
                  <v:stroke weight="0.511658pt" endcap="flat" joinstyle="miter" miterlimit="1" on="true" color="#000000"/>
                  <v:fill on="false" color="#000000"/>
                </v:shape>
                <w10:wrap type="square"/>
              </v:group>
            </w:pict>
          </mc:Fallback>
        </mc:AlternateContent>
      </w:r>
      <w:r>
        <w:rPr>
          <w:sz w:val="26"/>
        </w:rPr>
        <w:t xml:space="preserve">Domov U </w:t>
      </w:r>
      <w:proofErr w:type="spellStart"/>
      <w:r>
        <w:rPr>
          <w:sz w:val="26"/>
        </w:rPr>
        <w:t>Biřičky</w:t>
      </w:r>
      <w:proofErr w:type="spellEnd"/>
    </w:p>
    <w:p w14:paraId="301FBA78" w14:textId="77777777" w:rsidR="00406831" w:rsidRDefault="00285C3C">
      <w:pPr>
        <w:spacing w:after="1" w:line="257" w:lineRule="auto"/>
        <w:ind w:left="649" w:right="2262" w:hanging="10"/>
      </w:pPr>
      <w:r>
        <w:rPr>
          <w:sz w:val="20"/>
        </w:rPr>
        <w:t xml:space="preserve">K </w:t>
      </w:r>
      <w:proofErr w:type="spellStart"/>
      <w:r>
        <w:rPr>
          <w:sz w:val="20"/>
        </w:rPr>
        <w:t>Biřičce</w:t>
      </w:r>
      <w:proofErr w:type="spellEnd"/>
      <w:r>
        <w:rPr>
          <w:sz w:val="20"/>
        </w:rPr>
        <w:t xml:space="preserve"> 1240</w:t>
      </w:r>
    </w:p>
    <w:p w14:paraId="4C416961" w14:textId="77777777" w:rsidR="00406831" w:rsidRDefault="00285C3C">
      <w:pPr>
        <w:spacing w:after="1" w:line="257" w:lineRule="auto"/>
        <w:ind w:left="-15" w:right="2262" w:firstLine="276"/>
      </w:pPr>
      <w:r>
        <w:rPr>
          <w:sz w:val="20"/>
        </w:rPr>
        <w:t xml:space="preserve">500 08 Hradec Králové </w:t>
      </w:r>
      <w:proofErr w:type="gramStart"/>
      <w:r>
        <w:rPr>
          <w:sz w:val="20"/>
        </w:rPr>
        <w:t>tel..</w:t>
      </w:r>
      <w:proofErr w:type="gramEnd"/>
      <w:r>
        <w:rPr>
          <w:sz w:val="20"/>
        </w:rPr>
        <w:t xml:space="preserve"> 495 405 311, ddhk@ddhk.cz</w:t>
      </w:r>
    </w:p>
    <w:p w14:paraId="04749BA3" w14:textId="77777777" w:rsidR="00406831" w:rsidRDefault="00285C3C">
      <w:pPr>
        <w:tabs>
          <w:tab w:val="center" w:pos="1312"/>
          <w:tab w:val="center" w:pos="2466"/>
        </w:tabs>
        <w:spacing w:after="158" w:line="259" w:lineRule="auto"/>
        <w:ind w:left="0" w:right="0"/>
        <w:jc w:val="left"/>
      </w:pPr>
      <w:r>
        <w:rPr>
          <w:sz w:val="18"/>
        </w:rPr>
        <w:tab/>
      </w:r>
      <w:proofErr w:type="spellStart"/>
      <w:r>
        <w:rPr>
          <w:sz w:val="18"/>
        </w:rPr>
        <w:t>rč</w:t>
      </w:r>
      <w:proofErr w:type="spellEnd"/>
      <w:r>
        <w:rPr>
          <w:sz w:val="18"/>
        </w:rPr>
        <w:t xml:space="preserve">: 00579033 </w:t>
      </w:r>
      <w:r>
        <w:rPr>
          <w:sz w:val="18"/>
        </w:rPr>
        <w:tab/>
        <w:t>@</w:t>
      </w:r>
    </w:p>
    <w:p w14:paraId="08837730" w14:textId="77777777" w:rsidR="00406831" w:rsidRDefault="00285C3C">
      <w:pPr>
        <w:tabs>
          <w:tab w:val="center" w:pos="2466"/>
          <w:tab w:val="right" w:pos="9117"/>
        </w:tabs>
        <w:spacing w:before="146" w:after="3723" w:line="259" w:lineRule="auto"/>
        <w:ind w:left="0" w:right="0"/>
        <w:jc w:val="left"/>
      </w:pPr>
      <w:r>
        <w:tab/>
        <w:t>klient</w:t>
      </w:r>
      <w:r>
        <w:tab/>
        <w:t>servisní organizace</w:t>
      </w:r>
    </w:p>
    <w:p w14:paraId="36801E0A" w14:textId="77777777" w:rsidR="00406831" w:rsidRDefault="00285C3C">
      <w:pPr>
        <w:spacing w:after="128" w:line="259" w:lineRule="auto"/>
        <w:ind w:left="537" w:right="0"/>
        <w:jc w:val="left"/>
      </w:pPr>
      <w:r>
        <w:rPr>
          <w:noProof/>
        </w:rPr>
        <w:drawing>
          <wp:inline distT="0" distB="0" distL="0" distR="0" wp14:anchorId="6722641B" wp14:editId="2D675FF0">
            <wp:extent cx="383334" cy="51986"/>
            <wp:effectExtent l="0" t="0" r="0" b="0"/>
            <wp:docPr id="22397" name="Picture 22397"/>
            <wp:cNvGraphicFramePr/>
            <a:graphic xmlns:a="http://schemas.openxmlformats.org/drawingml/2006/main">
              <a:graphicData uri="http://schemas.openxmlformats.org/drawingml/2006/picture">
                <pic:pic xmlns:pic="http://schemas.openxmlformats.org/drawingml/2006/picture">
                  <pic:nvPicPr>
                    <pic:cNvPr id="22397" name="Picture 22397"/>
                    <pic:cNvPicPr/>
                  </pic:nvPicPr>
                  <pic:blipFill>
                    <a:blip r:embed="rId25"/>
                    <a:stretch>
                      <a:fillRect/>
                    </a:stretch>
                  </pic:blipFill>
                  <pic:spPr>
                    <a:xfrm>
                      <a:off x="0" y="0"/>
                      <a:ext cx="383334" cy="51986"/>
                    </a:xfrm>
                    <a:prstGeom prst="rect">
                      <a:avLst/>
                    </a:prstGeom>
                  </pic:spPr>
                </pic:pic>
              </a:graphicData>
            </a:graphic>
          </wp:inline>
        </w:drawing>
      </w:r>
      <w:r>
        <w:rPr>
          <w:sz w:val="14"/>
        </w:rPr>
        <w:t>v souladu se zákonem</w:t>
      </w:r>
    </w:p>
    <w:p w14:paraId="6C0D48E9" w14:textId="77777777" w:rsidR="00406831" w:rsidRDefault="00285C3C">
      <w:pPr>
        <w:spacing w:after="424" w:line="259" w:lineRule="auto"/>
        <w:ind w:left="553" w:right="0"/>
        <w:jc w:val="left"/>
      </w:pPr>
      <w:r>
        <w:rPr>
          <w:noProof/>
        </w:rPr>
        <w:drawing>
          <wp:inline distT="0" distB="0" distL="0" distR="0" wp14:anchorId="71D844E3" wp14:editId="10D7BC58">
            <wp:extent cx="68220" cy="129963"/>
            <wp:effectExtent l="0" t="0" r="0" b="0"/>
            <wp:docPr id="11819" name="Picture 11819"/>
            <wp:cNvGraphicFramePr/>
            <a:graphic xmlns:a="http://schemas.openxmlformats.org/drawingml/2006/main">
              <a:graphicData uri="http://schemas.openxmlformats.org/drawingml/2006/picture">
                <pic:pic xmlns:pic="http://schemas.openxmlformats.org/drawingml/2006/picture">
                  <pic:nvPicPr>
                    <pic:cNvPr id="11819" name="Picture 11819"/>
                    <pic:cNvPicPr/>
                  </pic:nvPicPr>
                  <pic:blipFill>
                    <a:blip r:embed="rId26"/>
                    <a:stretch>
                      <a:fillRect/>
                    </a:stretch>
                  </pic:blipFill>
                  <pic:spPr>
                    <a:xfrm>
                      <a:off x="0" y="0"/>
                      <a:ext cx="68220" cy="129963"/>
                    </a:xfrm>
                    <a:prstGeom prst="rect">
                      <a:avLst/>
                    </a:prstGeom>
                  </pic:spPr>
                </pic:pic>
              </a:graphicData>
            </a:graphic>
          </wp:inline>
        </w:drawing>
      </w:r>
      <w:r>
        <w:rPr>
          <w:sz w:val="16"/>
        </w:rPr>
        <w:t>320D001 Sb. ve mění pozdějších předpisů</w:t>
      </w:r>
    </w:p>
    <w:p w14:paraId="54B30655" w14:textId="77777777" w:rsidR="00406831" w:rsidRDefault="00285C3C">
      <w:pPr>
        <w:spacing w:after="127" w:line="259" w:lineRule="auto"/>
        <w:ind w:left="706" w:right="0" w:hanging="10"/>
        <w:jc w:val="left"/>
      </w:pPr>
      <w:r>
        <w:rPr>
          <w:noProof/>
        </w:rPr>
        <w:drawing>
          <wp:anchor distT="0" distB="0" distL="114300" distR="114300" simplePos="0" relativeHeight="251670528" behindDoc="0" locked="0" layoutInCell="1" allowOverlap="0" wp14:anchorId="3F612375" wp14:editId="0C9A0EC8">
            <wp:simplePos x="0" y="0"/>
            <wp:positionH relativeFrom="column">
              <wp:posOffset>1643788</wp:posOffset>
            </wp:positionH>
            <wp:positionV relativeFrom="paragraph">
              <wp:posOffset>-129964</wp:posOffset>
            </wp:positionV>
            <wp:extent cx="545764" cy="597833"/>
            <wp:effectExtent l="0" t="0" r="0" b="0"/>
            <wp:wrapSquare wrapText="bothSides"/>
            <wp:docPr id="22401" name="Picture 22401"/>
            <wp:cNvGraphicFramePr/>
            <a:graphic xmlns:a="http://schemas.openxmlformats.org/drawingml/2006/main">
              <a:graphicData uri="http://schemas.openxmlformats.org/drawingml/2006/picture">
                <pic:pic xmlns:pic="http://schemas.openxmlformats.org/drawingml/2006/picture">
                  <pic:nvPicPr>
                    <pic:cNvPr id="22401" name="Picture 22401"/>
                    <pic:cNvPicPr/>
                  </pic:nvPicPr>
                  <pic:blipFill>
                    <a:blip r:embed="rId27"/>
                    <a:stretch>
                      <a:fillRect/>
                    </a:stretch>
                  </pic:blipFill>
                  <pic:spPr>
                    <a:xfrm>
                      <a:off x="0" y="0"/>
                      <a:ext cx="545764" cy="597833"/>
                    </a:xfrm>
                    <a:prstGeom prst="rect">
                      <a:avLst/>
                    </a:prstGeom>
                  </pic:spPr>
                </pic:pic>
              </a:graphicData>
            </a:graphic>
          </wp:anchor>
        </w:drawing>
      </w:r>
      <w:r>
        <w:rPr>
          <w:noProof/>
        </w:rPr>
        <w:drawing>
          <wp:inline distT="0" distB="0" distL="0" distR="0" wp14:anchorId="0D35C8E1" wp14:editId="63681862">
            <wp:extent cx="32486" cy="58483"/>
            <wp:effectExtent l="0" t="0" r="0" b="0"/>
            <wp:docPr id="22399" name="Picture 22399"/>
            <wp:cNvGraphicFramePr/>
            <a:graphic xmlns:a="http://schemas.openxmlformats.org/drawingml/2006/main">
              <a:graphicData uri="http://schemas.openxmlformats.org/drawingml/2006/picture">
                <pic:pic xmlns:pic="http://schemas.openxmlformats.org/drawingml/2006/picture">
                  <pic:nvPicPr>
                    <pic:cNvPr id="22399" name="Picture 22399"/>
                    <pic:cNvPicPr/>
                  </pic:nvPicPr>
                  <pic:blipFill>
                    <a:blip r:embed="rId28"/>
                    <a:stretch>
                      <a:fillRect/>
                    </a:stretch>
                  </pic:blipFill>
                  <pic:spPr>
                    <a:xfrm>
                      <a:off x="0" y="0"/>
                      <a:ext cx="32486" cy="58483"/>
                    </a:xfrm>
                    <a:prstGeom prst="rect">
                      <a:avLst/>
                    </a:prstGeom>
                  </pic:spPr>
                </pic:pic>
              </a:graphicData>
            </a:graphic>
          </wp:inline>
        </w:drawing>
      </w:r>
      <w:r>
        <w:rPr>
          <w:sz w:val="24"/>
        </w:rPr>
        <w:t>»</w:t>
      </w:r>
      <w:proofErr w:type="spellStart"/>
      <w:r>
        <w:rPr>
          <w:sz w:val="24"/>
        </w:rPr>
        <w:t>právce</w:t>
      </w:r>
      <w:proofErr w:type="spellEnd"/>
      <w:r>
        <w:rPr>
          <w:sz w:val="24"/>
        </w:rPr>
        <w:t xml:space="preserve"> roQ0čtu:</w:t>
      </w:r>
    </w:p>
    <w:p w14:paraId="7306D619" w14:textId="77777777" w:rsidR="00406831" w:rsidRDefault="00285C3C">
      <w:pPr>
        <w:tabs>
          <w:tab w:val="center" w:pos="1504"/>
          <w:tab w:val="right" w:pos="11153"/>
        </w:tabs>
        <w:spacing w:line="259" w:lineRule="auto"/>
        <w:ind w:left="0" w:right="-2036"/>
        <w:jc w:val="left"/>
      </w:pPr>
      <w:r>
        <w:rPr>
          <w:sz w:val="26"/>
        </w:rPr>
        <w:tab/>
        <w:t xml:space="preserve">Hlavní </w:t>
      </w:r>
      <w:proofErr w:type="spellStart"/>
      <w:r>
        <w:rPr>
          <w:sz w:val="26"/>
        </w:rPr>
        <w:t>ugemí</w:t>
      </w:r>
      <w:proofErr w:type="spellEnd"/>
      <w:r>
        <w:rPr>
          <w:sz w:val="26"/>
        </w:rPr>
        <w:t>:</w:t>
      </w:r>
      <w:r>
        <w:rPr>
          <w:sz w:val="26"/>
        </w:rPr>
        <w:tab/>
      </w:r>
      <w:r>
        <w:rPr>
          <w:noProof/>
        </w:rPr>
        <w:drawing>
          <wp:inline distT="0" distB="0" distL="0" distR="0" wp14:anchorId="2B7C4DBB" wp14:editId="5ABEC883">
            <wp:extent cx="831640" cy="467870"/>
            <wp:effectExtent l="0" t="0" r="0" b="0"/>
            <wp:docPr id="12021" name="Picture 12021"/>
            <wp:cNvGraphicFramePr/>
            <a:graphic xmlns:a="http://schemas.openxmlformats.org/drawingml/2006/main">
              <a:graphicData uri="http://schemas.openxmlformats.org/drawingml/2006/picture">
                <pic:pic xmlns:pic="http://schemas.openxmlformats.org/drawingml/2006/picture">
                  <pic:nvPicPr>
                    <pic:cNvPr id="12021" name="Picture 12021"/>
                    <pic:cNvPicPr/>
                  </pic:nvPicPr>
                  <pic:blipFill>
                    <a:blip r:embed="rId29"/>
                    <a:stretch>
                      <a:fillRect/>
                    </a:stretch>
                  </pic:blipFill>
                  <pic:spPr>
                    <a:xfrm>
                      <a:off x="0" y="0"/>
                      <a:ext cx="831640" cy="467870"/>
                    </a:xfrm>
                    <a:prstGeom prst="rect">
                      <a:avLst/>
                    </a:prstGeom>
                  </pic:spPr>
                </pic:pic>
              </a:graphicData>
            </a:graphic>
          </wp:inline>
        </w:drawing>
      </w:r>
    </w:p>
    <w:sectPr w:rsidR="00406831">
      <w:type w:val="continuous"/>
      <w:pgSz w:w="12360" w:h="17760"/>
      <w:pgMar w:top="650" w:right="3013" w:bottom="1044" w:left="23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559D" w14:textId="77777777" w:rsidR="00260207" w:rsidRDefault="00285C3C">
      <w:pPr>
        <w:spacing w:after="0" w:line="240" w:lineRule="auto"/>
      </w:pPr>
      <w:r>
        <w:separator/>
      </w:r>
    </w:p>
  </w:endnote>
  <w:endnote w:type="continuationSeparator" w:id="0">
    <w:p w14:paraId="29365B35" w14:textId="77777777" w:rsidR="00260207" w:rsidRDefault="0028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31AA" w14:textId="77777777" w:rsidR="00260207" w:rsidRDefault="00285C3C">
      <w:pPr>
        <w:spacing w:after="0" w:line="240" w:lineRule="auto"/>
      </w:pPr>
      <w:r>
        <w:separator/>
      </w:r>
    </w:p>
  </w:footnote>
  <w:footnote w:type="continuationSeparator" w:id="0">
    <w:p w14:paraId="5CC42B77" w14:textId="77777777" w:rsidR="00260207" w:rsidRDefault="0028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BA64" w14:textId="77777777" w:rsidR="00406831" w:rsidRDefault="00285C3C">
    <w:pPr>
      <w:spacing w:after="0" w:line="267" w:lineRule="auto"/>
      <w:ind w:left="200" w:right="0"/>
      <w:jc w:val="left"/>
    </w:pPr>
    <w:r>
      <w:rPr>
        <w:sz w:val="18"/>
      </w:rPr>
      <w:t xml:space="preserve">Rámcová smlouva </w:t>
    </w:r>
    <w:r>
      <w:rPr>
        <w:sz w:val="20"/>
      </w:rPr>
      <w:t xml:space="preserve">o </w:t>
    </w:r>
    <w:r>
      <w:rPr>
        <w:sz w:val="18"/>
      </w:rPr>
      <w:t xml:space="preserve">obsluze </w:t>
    </w:r>
    <w:r>
      <w:rPr>
        <w:sz w:val="20"/>
      </w:rPr>
      <w:t xml:space="preserve">a </w:t>
    </w:r>
    <w:r>
      <w:rPr>
        <w:sz w:val="18"/>
      </w:rPr>
      <w:t xml:space="preserve">správě serveru uzavřená </w:t>
    </w:r>
    <w:r>
      <w:rPr>
        <w:sz w:val="20"/>
      </w:rPr>
      <w:t>mezi</w:t>
    </w:r>
    <w:r>
      <w:rPr>
        <w:sz w:val="20"/>
      </w:rPr>
      <w:tab/>
      <w:t xml:space="preserve">Strana </w:t>
    </w: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18"/>
      </w:rPr>
      <w:t xml:space="preserve">(celkem </w:t>
    </w:r>
    <w:fldSimple w:instr=" NUMPAGES   \* MERGEFORMAT ">
      <w:r>
        <w:rPr>
          <w:sz w:val="20"/>
        </w:rPr>
        <w:t>5</w:t>
      </w:r>
    </w:fldSimple>
    <w:r>
      <w:rPr>
        <w:sz w:val="20"/>
      </w:rPr>
      <w:t xml:space="preserve">) </w:t>
    </w:r>
    <w:r>
      <w:rPr>
        <w:sz w:val="18"/>
      </w:rPr>
      <w:t xml:space="preserve">Domovem </w:t>
    </w:r>
    <w:r>
      <w:rPr>
        <w:sz w:val="20"/>
      </w:rPr>
      <w:t xml:space="preserve">U </w:t>
    </w:r>
    <w:proofErr w:type="spellStart"/>
    <w:r>
      <w:rPr>
        <w:sz w:val="20"/>
      </w:rPr>
      <w:t>Biřičky</w:t>
    </w:r>
    <w:proofErr w:type="spellEnd"/>
    <w:r>
      <w:rPr>
        <w:sz w:val="20"/>
      </w:rPr>
      <w:t xml:space="preserve">, </w:t>
    </w:r>
    <w:r>
      <w:rPr>
        <w:sz w:val="18"/>
      </w:rPr>
      <w:t xml:space="preserve">Hradec Králové </w:t>
    </w:r>
    <w:r>
      <w:rPr>
        <w:sz w:val="20"/>
      </w:rPr>
      <w:t xml:space="preserve">a PB </w:t>
    </w:r>
    <w:proofErr w:type="spellStart"/>
    <w:r>
      <w:rPr>
        <w:sz w:val="18"/>
      </w:rPr>
      <w:t>Com</w:t>
    </w:r>
    <w:proofErr w:type="spellEnd"/>
    <w:r>
      <w:rPr>
        <w:sz w:val="18"/>
      </w:rPr>
      <w:t xml:space="preserve">, </w:t>
    </w:r>
    <w:r>
      <w:rPr>
        <w:sz w:val="20"/>
      </w:rPr>
      <w:t>spol. s 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8F08" w14:textId="77777777" w:rsidR="00406831" w:rsidRDefault="00285C3C">
    <w:pPr>
      <w:spacing w:after="0" w:line="267" w:lineRule="auto"/>
      <w:ind w:left="200" w:right="0"/>
      <w:jc w:val="left"/>
    </w:pPr>
    <w:r>
      <w:rPr>
        <w:sz w:val="18"/>
      </w:rPr>
      <w:t xml:space="preserve">Rámcová smlouva </w:t>
    </w:r>
    <w:r>
      <w:rPr>
        <w:sz w:val="20"/>
      </w:rPr>
      <w:t xml:space="preserve">o </w:t>
    </w:r>
    <w:r>
      <w:rPr>
        <w:sz w:val="18"/>
      </w:rPr>
      <w:t xml:space="preserve">obsluze </w:t>
    </w:r>
    <w:r>
      <w:rPr>
        <w:sz w:val="20"/>
      </w:rPr>
      <w:t xml:space="preserve">a </w:t>
    </w:r>
    <w:r>
      <w:rPr>
        <w:sz w:val="18"/>
      </w:rPr>
      <w:t xml:space="preserve">správě serveru uzavřená </w:t>
    </w:r>
    <w:r>
      <w:rPr>
        <w:sz w:val="20"/>
      </w:rPr>
      <w:t>mezi</w:t>
    </w:r>
    <w:r>
      <w:rPr>
        <w:sz w:val="20"/>
      </w:rPr>
      <w:tab/>
      <w:t xml:space="preserve">Strana </w:t>
    </w: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18"/>
      </w:rPr>
      <w:t xml:space="preserve">(celkem </w:t>
    </w:r>
    <w:fldSimple w:instr=" NUMPAGES   \* MERGEFORMAT ">
      <w:r>
        <w:rPr>
          <w:sz w:val="20"/>
        </w:rPr>
        <w:t>5</w:t>
      </w:r>
    </w:fldSimple>
    <w:r>
      <w:rPr>
        <w:sz w:val="20"/>
      </w:rPr>
      <w:t xml:space="preserve">) </w:t>
    </w:r>
    <w:r>
      <w:rPr>
        <w:sz w:val="18"/>
      </w:rPr>
      <w:t xml:space="preserve">Domovem </w:t>
    </w:r>
    <w:r>
      <w:rPr>
        <w:sz w:val="20"/>
      </w:rPr>
      <w:t xml:space="preserve">U </w:t>
    </w:r>
    <w:proofErr w:type="spellStart"/>
    <w:r>
      <w:rPr>
        <w:sz w:val="20"/>
      </w:rPr>
      <w:t>Biřičky</w:t>
    </w:r>
    <w:proofErr w:type="spellEnd"/>
    <w:r>
      <w:rPr>
        <w:sz w:val="20"/>
      </w:rPr>
      <w:t xml:space="preserve">, </w:t>
    </w:r>
    <w:r>
      <w:rPr>
        <w:sz w:val="18"/>
      </w:rPr>
      <w:t xml:space="preserve">Hradec Králové </w:t>
    </w:r>
    <w:r>
      <w:rPr>
        <w:sz w:val="20"/>
      </w:rPr>
      <w:t xml:space="preserve">a PB </w:t>
    </w:r>
    <w:proofErr w:type="spellStart"/>
    <w:r>
      <w:rPr>
        <w:sz w:val="18"/>
      </w:rPr>
      <w:t>Com</w:t>
    </w:r>
    <w:proofErr w:type="spellEnd"/>
    <w:r>
      <w:rPr>
        <w:sz w:val="18"/>
      </w:rPr>
      <w:t xml:space="preserve">, </w:t>
    </w:r>
    <w:r>
      <w:rPr>
        <w:sz w:val="20"/>
      </w:rPr>
      <w:t>spol. s 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DAEE" w14:textId="77777777" w:rsidR="00406831" w:rsidRDefault="00285C3C">
    <w:pPr>
      <w:spacing w:after="0" w:line="271" w:lineRule="auto"/>
      <w:ind w:left="61" w:right="0"/>
    </w:pPr>
    <w:r>
      <w:rPr>
        <w:sz w:val="18"/>
      </w:rPr>
      <w:t xml:space="preserve">Rámcová </w:t>
    </w:r>
    <w:r>
      <w:rPr>
        <w:sz w:val="20"/>
      </w:rPr>
      <w:t xml:space="preserve">smlouva o </w:t>
    </w:r>
    <w:r>
      <w:rPr>
        <w:sz w:val="18"/>
      </w:rPr>
      <w:t xml:space="preserve">obsluze </w:t>
    </w:r>
    <w:r>
      <w:rPr>
        <w:sz w:val="20"/>
      </w:rPr>
      <w:t xml:space="preserve">a správě </w:t>
    </w:r>
    <w:r>
      <w:rPr>
        <w:sz w:val="18"/>
      </w:rPr>
      <w:t xml:space="preserve">serveru uzavřená </w:t>
    </w:r>
    <w:r>
      <w:rPr>
        <w:sz w:val="20"/>
      </w:rPr>
      <w:t xml:space="preserve">mezi Strana </w:t>
    </w:r>
    <w:r>
      <w:rPr>
        <w:sz w:val="18"/>
      </w:rPr>
      <w:t xml:space="preserve">(celkem </w:t>
    </w:r>
    <w:r>
      <w:rPr>
        <w:sz w:val="20"/>
      </w:rPr>
      <w:t xml:space="preserve">5) </w:t>
    </w:r>
    <w:r>
      <w:rPr>
        <w:sz w:val="18"/>
      </w:rPr>
      <w:t xml:space="preserve">Domovem </w:t>
    </w:r>
    <w:r>
      <w:rPr>
        <w:sz w:val="20"/>
      </w:rPr>
      <w:t xml:space="preserve">U </w:t>
    </w:r>
    <w:proofErr w:type="spellStart"/>
    <w:r>
      <w:rPr>
        <w:sz w:val="20"/>
      </w:rPr>
      <w:t>Biřičky</w:t>
    </w:r>
    <w:proofErr w:type="spellEnd"/>
    <w:r>
      <w:rPr>
        <w:sz w:val="20"/>
      </w:rPr>
      <w:t xml:space="preserve">, </w:t>
    </w:r>
    <w:r>
      <w:rPr>
        <w:sz w:val="18"/>
      </w:rPr>
      <w:t xml:space="preserve">Hradec Králové </w:t>
    </w:r>
    <w:r>
      <w:rPr>
        <w:sz w:val="20"/>
      </w:rPr>
      <w:t xml:space="preserve">a PB </w:t>
    </w:r>
    <w:proofErr w:type="spellStart"/>
    <w:r>
      <w:rPr>
        <w:sz w:val="18"/>
      </w:rPr>
      <w:t>Com</w:t>
    </w:r>
    <w:proofErr w:type="spellEnd"/>
    <w:r>
      <w:rPr>
        <w:sz w:val="18"/>
      </w:rPr>
      <w:t xml:space="preserve">, spol. </w:t>
    </w:r>
    <w:r>
      <w:rPr>
        <w:sz w:val="20"/>
      </w:rPr>
      <w:t>s 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8507A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393" o:spid="_x0000_i1026" type="#_x0000_t75" style="width:13.5pt;height:3pt;visibility:visible;mso-wrap-style:square" o:bullet="t">
        <v:imagedata r:id="rId1" o:title=""/>
      </v:shape>
    </w:pict>
  </w:numPicBullet>
  <w:abstractNum w:abstractNumId="0" w15:restartNumberingAfterBreak="0">
    <w:nsid w:val="09C45703"/>
    <w:multiLevelType w:val="hybridMultilevel"/>
    <w:tmpl w:val="C2468126"/>
    <w:lvl w:ilvl="0" w:tplc="FBAC8F8A">
      <w:start w:val="1"/>
      <w:numFmt w:val="bullet"/>
      <w:lvlText w:val="-"/>
      <w:lvlJc w:val="left"/>
      <w:pPr>
        <w:ind w:left="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E24D34">
      <w:start w:val="1"/>
      <w:numFmt w:val="bullet"/>
      <w:lvlText w:val="o"/>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61D5C">
      <w:start w:val="1"/>
      <w:numFmt w:val="bullet"/>
      <w:lvlText w:val="▪"/>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EE92A">
      <w:start w:val="1"/>
      <w:numFmt w:val="bullet"/>
      <w:lvlText w:val="•"/>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6EB5E">
      <w:start w:val="1"/>
      <w:numFmt w:val="bullet"/>
      <w:lvlText w:val="o"/>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63AF8">
      <w:start w:val="1"/>
      <w:numFmt w:val="bullet"/>
      <w:lvlText w:val="▪"/>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AE3AE">
      <w:start w:val="1"/>
      <w:numFmt w:val="bullet"/>
      <w:lvlText w:val="•"/>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A263C">
      <w:start w:val="1"/>
      <w:numFmt w:val="bullet"/>
      <w:lvlText w:val="o"/>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098F4">
      <w:start w:val="1"/>
      <w:numFmt w:val="bullet"/>
      <w:lvlText w:val="▪"/>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644A4D"/>
    <w:multiLevelType w:val="hybridMultilevel"/>
    <w:tmpl w:val="73E6BCC2"/>
    <w:lvl w:ilvl="0" w:tplc="D316AF06">
      <w:start w:val="1"/>
      <w:numFmt w:val="lowerLetter"/>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AE5CE">
      <w:start w:val="1"/>
      <w:numFmt w:val="lowerLetter"/>
      <w:lvlText w:val="%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A1716">
      <w:start w:val="1"/>
      <w:numFmt w:val="lowerRoman"/>
      <w:lvlText w:val="%3"/>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47DFA">
      <w:start w:val="1"/>
      <w:numFmt w:val="decimal"/>
      <w:lvlText w:val="%4"/>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0B5D2">
      <w:start w:val="1"/>
      <w:numFmt w:val="lowerLetter"/>
      <w:lvlText w:val="%5"/>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662DC">
      <w:start w:val="1"/>
      <w:numFmt w:val="lowerRoman"/>
      <w:lvlText w:val="%6"/>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A4BE0">
      <w:start w:val="1"/>
      <w:numFmt w:val="decimal"/>
      <w:lvlText w:val="%7"/>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4ABF3C">
      <w:start w:val="1"/>
      <w:numFmt w:val="lowerLetter"/>
      <w:lvlText w:val="%8"/>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E6A272">
      <w:start w:val="1"/>
      <w:numFmt w:val="lowerRoman"/>
      <w:lvlText w:val="%9"/>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B067C1"/>
    <w:multiLevelType w:val="hybridMultilevel"/>
    <w:tmpl w:val="6DEC8088"/>
    <w:lvl w:ilvl="0" w:tplc="77709910">
      <w:start w:val="1"/>
      <w:numFmt w:val="decimal"/>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C4536">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2FB52">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E9728">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4CDEC">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05A4C">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E0348">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CC7A2">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07606">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831"/>
    <w:rsid w:val="00260207"/>
    <w:rsid w:val="00285C3C"/>
    <w:rsid w:val="00406831"/>
    <w:rsid w:val="00917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C41A"/>
  <w15:docId w15:val="{EE2A4399-05A5-4AF3-BB73-95D74737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1" w:lineRule="auto"/>
      <w:ind w:left="56" w:right="5075"/>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1.xml"/><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image" Target="media/image1.jpeg"/><Relationship Id="rId19" Type="http://schemas.openxmlformats.org/officeDocument/2006/relationships/image" Target="media/image1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g"/><Relationship Id="rId22" Type="http://schemas.openxmlformats.org/officeDocument/2006/relationships/header" Target="header3.xml"/><Relationship Id="rId27" Type="http://schemas.openxmlformats.org/officeDocument/2006/relationships/image" Target="media/image18.jp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1614</Words>
  <Characters>9528</Characters>
  <Application>Microsoft Office Word</Application>
  <DocSecurity>0</DocSecurity>
  <Lines>79</Lines>
  <Paragraphs>22</Paragraphs>
  <ScaleCrop>false</ScaleCrop>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Holubová</dc:creator>
  <cp:keywords/>
  <cp:lastModifiedBy>Pavlína Holubová</cp:lastModifiedBy>
  <cp:revision>3</cp:revision>
  <dcterms:created xsi:type="dcterms:W3CDTF">2021-09-24T12:21:00Z</dcterms:created>
  <dcterms:modified xsi:type="dcterms:W3CDTF">2021-09-24T12:41:00Z</dcterms:modified>
</cp:coreProperties>
</file>