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0640" w14:textId="77777777" w:rsidR="00262B33" w:rsidRPr="006E2C5C" w:rsidRDefault="00262B33" w:rsidP="002F321A">
      <w:pPr>
        <w:pStyle w:val="Nadpis1"/>
        <w:pageBreakBefore w:val="0"/>
        <w:numPr>
          <w:ilvl w:val="0"/>
          <w:numId w:val="0"/>
        </w:numPr>
        <w:spacing w:before="0"/>
        <w:ind w:left="357" w:hanging="357"/>
        <w:jc w:val="center"/>
        <w:rPr>
          <w:rFonts w:ascii="Segoe UI" w:hAnsi="Segoe UI" w:cs="Segoe UI"/>
          <w:szCs w:val="26"/>
        </w:rPr>
      </w:pPr>
      <w:bookmarkStart w:id="0" w:name="_Toc197145833"/>
      <w:r w:rsidRPr="006E2C5C">
        <w:rPr>
          <w:rFonts w:ascii="Segoe UI" w:hAnsi="Segoe UI" w:cs="Segoe UI"/>
          <w:szCs w:val="26"/>
        </w:rPr>
        <w:t>Servisní smlouva</w:t>
      </w:r>
      <w:bookmarkEnd w:id="0"/>
    </w:p>
    <w:p w14:paraId="1D1D7E33" w14:textId="77777777" w:rsidR="00262B33" w:rsidRPr="006E2C5C" w:rsidRDefault="00262B33" w:rsidP="00667525">
      <w:pPr>
        <w:jc w:val="center"/>
        <w:rPr>
          <w:rFonts w:ascii="Segoe UI" w:hAnsi="Segoe UI" w:cs="Segoe UI"/>
          <w:sz w:val="22"/>
        </w:rPr>
      </w:pPr>
      <w:r w:rsidRPr="006E2C5C">
        <w:rPr>
          <w:rFonts w:ascii="Segoe UI" w:hAnsi="Segoe UI" w:cs="Segoe UI"/>
          <w:sz w:val="22"/>
        </w:rPr>
        <w:t>uzavřená mezi stranami:</w:t>
      </w:r>
    </w:p>
    <w:p w14:paraId="0F7F1FCE" w14:textId="4A25582B" w:rsidR="00262B33" w:rsidRPr="006E2C5C" w:rsidRDefault="009120FB" w:rsidP="006E2C5C">
      <w:pPr>
        <w:pStyle w:val="Zkladntext"/>
        <w:spacing w:after="0"/>
        <w:rPr>
          <w:rFonts w:ascii="Segoe UI" w:hAnsi="Segoe UI" w:cs="Segoe UI"/>
          <w:b/>
          <w:bCs/>
          <w:sz w:val="22"/>
        </w:rPr>
      </w:pPr>
      <w:r>
        <w:rPr>
          <w:rFonts w:ascii="Segoe UI" w:hAnsi="Segoe UI" w:cs="Segoe UI"/>
          <w:b/>
          <w:bCs/>
          <w:sz w:val="22"/>
        </w:rPr>
        <w:t>Národní centrum ošetřovatelství a nelékařských zdravotnických oborů</w:t>
      </w:r>
    </w:p>
    <w:p w14:paraId="1AF3DAEF" w14:textId="7FA7C8AE" w:rsidR="00262B33" w:rsidRPr="006E2C5C" w:rsidRDefault="00262B33" w:rsidP="006E2C5C">
      <w:pPr>
        <w:pStyle w:val="Zkladntext"/>
        <w:spacing w:after="0"/>
        <w:rPr>
          <w:rFonts w:ascii="Segoe UI" w:hAnsi="Segoe UI" w:cs="Segoe UI"/>
          <w:bCs/>
          <w:sz w:val="22"/>
        </w:rPr>
      </w:pPr>
      <w:r w:rsidRPr="006E2C5C">
        <w:rPr>
          <w:rFonts w:ascii="Segoe UI" w:hAnsi="Segoe UI" w:cs="Segoe UI"/>
          <w:bCs/>
          <w:sz w:val="22"/>
        </w:rPr>
        <w:t xml:space="preserve">se sídlem </w:t>
      </w:r>
      <w:r w:rsidR="009120FB">
        <w:rPr>
          <w:rFonts w:ascii="Segoe UI" w:hAnsi="Segoe UI" w:cs="Segoe UI"/>
          <w:bCs/>
          <w:sz w:val="22"/>
        </w:rPr>
        <w:t>Vinařská 6, 603 00 Brno,</w:t>
      </w:r>
    </w:p>
    <w:p w14:paraId="1822C60A" w14:textId="275B1D8F" w:rsidR="00262B33" w:rsidRPr="006E2C5C" w:rsidRDefault="00262B33" w:rsidP="006E2C5C">
      <w:pPr>
        <w:pStyle w:val="Zkladntext"/>
        <w:spacing w:after="0"/>
        <w:rPr>
          <w:rFonts w:ascii="Segoe UI" w:hAnsi="Segoe UI" w:cs="Segoe UI"/>
          <w:bCs/>
          <w:sz w:val="22"/>
        </w:rPr>
      </w:pPr>
      <w:r w:rsidRPr="006E2C5C">
        <w:rPr>
          <w:rFonts w:ascii="Segoe UI" w:hAnsi="Segoe UI" w:cs="Segoe UI"/>
          <w:bCs/>
          <w:sz w:val="22"/>
        </w:rPr>
        <w:t xml:space="preserve">zastoupené </w:t>
      </w:r>
      <w:r w:rsidR="009120FB">
        <w:rPr>
          <w:rFonts w:ascii="Segoe UI" w:hAnsi="Segoe UI" w:cs="Segoe UI"/>
          <w:bCs/>
          <w:sz w:val="22"/>
        </w:rPr>
        <w:t xml:space="preserve">PharmDr. Janem </w:t>
      </w:r>
      <w:proofErr w:type="spellStart"/>
      <w:r w:rsidR="009120FB" w:rsidRPr="002F321A">
        <w:rPr>
          <w:rFonts w:ascii="Segoe UI" w:hAnsi="Segoe UI" w:cs="Segoe UI"/>
          <w:b/>
          <w:sz w:val="22"/>
        </w:rPr>
        <w:t>Šalounem</w:t>
      </w:r>
      <w:proofErr w:type="spellEnd"/>
      <w:r w:rsidR="009120FB">
        <w:rPr>
          <w:rFonts w:ascii="Segoe UI" w:hAnsi="Segoe UI" w:cs="Segoe UI"/>
          <w:bCs/>
          <w:sz w:val="22"/>
        </w:rPr>
        <w:t xml:space="preserve">, </w:t>
      </w:r>
      <w:proofErr w:type="spellStart"/>
      <w:r w:rsidR="009120FB">
        <w:rPr>
          <w:rFonts w:ascii="Segoe UI" w:hAnsi="Segoe UI" w:cs="Segoe UI"/>
          <w:bCs/>
          <w:sz w:val="22"/>
        </w:rPr>
        <w:t>Ph</w:t>
      </w:r>
      <w:proofErr w:type="spellEnd"/>
      <w:r w:rsidR="009120FB">
        <w:rPr>
          <w:rFonts w:ascii="Segoe UI" w:hAnsi="Segoe UI" w:cs="Segoe UI"/>
          <w:bCs/>
          <w:sz w:val="22"/>
        </w:rPr>
        <w:t>. D., ředitelem</w:t>
      </w:r>
    </w:p>
    <w:p w14:paraId="09141E7D" w14:textId="24FA673B" w:rsidR="00262B33" w:rsidRPr="006E2C5C" w:rsidRDefault="00262B33" w:rsidP="006E2C5C">
      <w:pPr>
        <w:pStyle w:val="Zkladntext"/>
        <w:spacing w:after="0"/>
        <w:rPr>
          <w:rFonts w:ascii="Segoe UI" w:hAnsi="Segoe UI" w:cs="Segoe UI"/>
          <w:bCs/>
          <w:sz w:val="22"/>
        </w:rPr>
      </w:pPr>
      <w:r w:rsidRPr="006E2C5C">
        <w:rPr>
          <w:rFonts w:ascii="Segoe UI" w:hAnsi="Segoe UI" w:cs="Segoe UI"/>
          <w:bCs/>
          <w:sz w:val="22"/>
        </w:rPr>
        <w:t xml:space="preserve">IČ </w:t>
      </w:r>
      <w:r w:rsidR="009120FB">
        <w:rPr>
          <w:rFonts w:ascii="Segoe UI" w:hAnsi="Segoe UI" w:cs="Segoe UI"/>
          <w:bCs/>
          <w:sz w:val="22"/>
        </w:rPr>
        <w:t>00023850</w:t>
      </w:r>
      <w:r w:rsidRPr="006E2C5C">
        <w:rPr>
          <w:rFonts w:ascii="Segoe UI" w:hAnsi="Segoe UI" w:cs="Segoe UI"/>
          <w:bCs/>
          <w:sz w:val="22"/>
        </w:rPr>
        <w:t xml:space="preserve">, DIČ </w:t>
      </w:r>
      <w:r w:rsidR="009120FB">
        <w:rPr>
          <w:rFonts w:ascii="Segoe UI" w:hAnsi="Segoe UI" w:cs="Segoe UI"/>
          <w:bCs/>
          <w:sz w:val="22"/>
        </w:rPr>
        <w:t>CZ00023850</w:t>
      </w:r>
    </w:p>
    <w:p w14:paraId="63E2655E" w14:textId="319A3160" w:rsidR="00262B33" w:rsidRPr="006E2C5C" w:rsidRDefault="00262B33" w:rsidP="006E2C5C">
      <w:pPr>
        <w:pStyle w:val="Zkladntext"/>
        <w:spacing w:after="0"/>
        <w:rPr>
          <w:rFonts w:ascii="Segoe UI" w:hAnsi="Segoe UI" w:cs="Segoe UI"/>
          <w:bCs/>
          <w:sz w:val="22"/>
        </w:rPr>
      </w:pPr>
      <w:r w:rsidRPr="006E2C5C">
        <w:rPr>
          <w:rFonts w:ascii="Segoe UI" w:hAnsi="Segoe UI" w:cs="Segoe UI"/>
          <w:bCs/>
          <w:sz w:val="22"/>
        </w:rPr>
        <w:t xml:space="preserve">bank. spojení: </w:t>
      </w:r>
      <w:r w:rsidR="009120FB">
        <w:rPr>
          <w:rFonts w:ascii="Segoe UI" w:hAnsi="Segoe UI" w:cs="Segoe UI"/>
          <w:bCs/>
          <w:sz w:val="22"/>
        </w:rPr>
        <w:t>197435621/0710</w:t>
      </w:r>
    </w:p>
    <w:p w14:paraId="7F57BDAE" w14:textId="77777777" w:rsidR="00262B33" w:rsidRPr="006E2C5C" w:rsidRDefault="00262B33" w:rsidP="00667525">
      <w:pPr>
        <w:rPr>
          <w:rFonts w:ascii="Segoe UI" w:hAnsi="Segoe UI" w:cs="Segoe UI"/>
          <w:i/>
          <w:iCs/>
          <w:sz w:val="22"/>
        </w:rPr>
      </w:pPr>
      <w:r w:rsidRPr="006E2C5C">
        <w:rPr>
          <w:rFonts w:ascii="Segoe UI" w:hAnsi="Segoe UI" w:cs="Segoe UI"/>
          <w:i/>
          <w:iCs/>
          <w:sz w:val="22"/>
        </w:rPr>
        <w:t>v dalším pouze objednatel</w:t>
      </w:r>
    </w:p>
    <w:p w14:paraId="6414CA0C" w14:textId="77777777" w:rsidR="00262B33" w:rsidRPr="006E2C5C" w:rsidRDefault="00262B33" w:rsidP="00667525">
      <w:pPr>
        <w:rPr>
          <w:rFonts w:ascii="Segoe UI" w:hAnsi="Segoe UI" w:cs="Segoe UI"/>
          <w:sz w:val="22"/>
        </w:rPr>
      </w:pPr>
      <w:r w:rsidRPr="006E2C5C">
        <w:rPr>
          <w:rFonts w:ascii="Segoe UI" w:hAnsi="Segoe UI" w:cs="Segoe UI"/>
          <w:sz w:val="22"/>
        </w:rPr>
        <w:t>a</w:t>
      </w:r>
    </w:p>
    <w:p w14:paraId="0C9828B9" w14:textId="6AA92561" w:rsidR="00262B33" w:rsidRPr="006E2C5C" w:rsidRDefault="00262B33" w:rsidP="00667525">
      <w:pPr>
        <w:rPr>
          <w:rFonts w:ascii="Segoe UI" w:hAnsi="Segoe UI" w:cs="Segoe UI"/>
          <w:sz w:val="22"/>
        </w:rPr>
      </w:pPr>
      <w:proofErr w:type="spellStart"/>
      <w:r w:rsidRPr="006E2C5C">
        <w:rPr>
          <w:rFonts w:ascii="Segoe UI" w:hAnsi="Segoe UI" w:cs="Segoe UI"/>
          <w:b/>
          <w:sz w:val="22"/>
        </w:rPr>
        <w:t>ApS</w:t>
      </w:r>
      <w:proofErr w:type="spellEnd"/>
      <w:r w:rsidRPr="006E2C5C">
        <w:rPr>
          <w:rFonts w:ascii="Segoe UI" w:hAnsi="Segoe UI" w:cs="Segoe UI"/>
          <w:b/>
          <w:sz w:val="22"/>
        </w:rPr>
        <w:t xml:space="preserve"> Brno, s. r. o.</w:t>
      </w:r>
      <w:r w:rsidRPr="006E2C5C">
        <w:rPr>
          <w:rFonts w:ascii="Segoe UI" w:hAnsi="Segoe UI" w:cs="Segoe UI"/>
          <w:b/>
          <w:sz w:val="22"/>
        </w:rPr>
        <w:br/>
      </w:r>
      <w:r w:rsidRPr="006E2C5C">
        <w:rPr>
          <w:rFonts w:ascii="Segoe UI" w:hAnsi="Segoe UI" w:cs="Segoe UI"/>
          <w:sz w:val="22"/>
        </w:rPr>
        <w:t>se sídlem Božetěchova 2, 612 66 Brno</w:t>
      </w:r>
      <w:r w:rsidRPr="006E2C5C">
        <w:rPr>
          <w:rFonts w:ascii="Segoe UI" w:hAnsi="Segoe UI" w:cs="Segoe UI"/>
          <w:sz w:val="22"/>
        </w:rPr>
        <w:br/>
        <w:t xml:space="preserve">zastoupená Ing. </w:t>
      </w:r>
      <w:r w:rsidR="004769D2">
        <w:rPr>
          <w:rFonts w:ascii="Segoe UI" w:hAnsi="Segoe UI" w:cs="Segoe UI"/>
          <w:sz w:val="22"/>
        </w:rPr>
        <w:t>Radomírem</w:t>
      </w:r>
      <w:r w:rsidRPr="006E2C5C">
        <w:rPr>
          <w:rFonts w:ascii="Segoe UI" w:hAnsi="Segoe UI" w:cs="Segoe UI"/>
          <w:sz w:val="22"/>
        </w:rPr>
        <w:t xml:space="preserve"> </w:t>
      </w:r>
      <w:r w:rsidR="004769D2">
        <w:rPr>
          <w:rFonts w:ascii="Segoe UI" w:hAnsi="Segoe UI" w:cs="Segoe UI"/>
          <w:b/>
          <w:sz w:val="22"/>
        </w:rPr>
        <w:t>Kurečkou</w:t>
      </w:r>
      <w:r w:rsidRPr="006E2C5C">
        <w:rPr>
          <w:rFonts w:ascii="Segoe UI" w:hAnsi="Segoe UI" w:cs="Segoe UI"/>
          <w:sz w:val="22"/>
        </w:rPr>
        <w:t>, jednatelem společnosti</w:t>
      </w:r>
      <w:r w:rsidRPr="006E2C5C">
        <w:rPr>
          <w:rFonts w:ascii="Segoe UI" w:hAnsi="Segoe UI" w:cs="Segoe UI"/>
          <w:sz w:val="22"/>
        </w:rPr>
        <w:br/>
        <w:t>IČ: 00543535, DIČ: CZ00543535</w:t>
      </w:r>
      <w:r w:rsidRPr="006E2C5C">
        <w:rPr>
          <w:rFonts w:ascii="Segoe UI" w:hAnsi="Segoe UI" w:cs="Segoe UI"/>
          <w:sz w:val="22"/>
        </w:rPr>
        <w:br/>
        <w:t xml:space="preserve">bankovní spojení: KB Brno – město, </w:t>
      </w:r>
      <w:proofErr w:type="spellStart"/>
      <w:r w:rsidRPr="006E2C5C">
        <w:rPr>
          <w:rFonts w:ascii="Segoe UI" w:hAnsi="Segoe UI" w:cs="Segoe UI"/>
          <w:sz w:val="22"/>
        </w:rPr>
        <w:t>č.ú</w:t>
      </w:r>
      <w:proofErr w:type="spellEnd"/>
      <w:r w:rsidRPr="006E2C5C">
        <w:rPr>
          <w:rFonts w:ascii="Segoe UI" w:hAnsi="Segoe UI" w:cs="Segoe UI"/>
          <w:sz w:val="22"/>
        </w:rPr>
        <w:t>.: 113545621/0100</w:t>
      </w:r>
      <w:r w:rsidRPr="006E2C5C">
        <w:rPr>
          <w:rFonts w:ascii="Segoe UI" w:hAnsi="Segoe UI" w:cs="Segoe UI"/>
          <w:sz w:val="22"/>
        </w:rPr>
        <w:br/>
        <w:t xml:space="preserve">zapsaný u Krajského soudu v Brně pod </w:t>
      </w:r>
      <w:proofErr w:type="spellStart"/>
      <w:r w:rsidRPr="006E2C5C">
        <w:rPr>
          <w:rFonts w:ascii="Segoe UI" w:hAnsi="Segoe UI" w:cs="Segoe UI"/>
          <w:sz w:val="22"/>
        </w:rPr>
        <w:t>sp.zn</w:t>
      </w:r>
      <w:proofErr w:type="spellEnd"/>
      <w:r w:rsidRPr="006E2C5C">
        <w:rPr>
          <w:rFonts w:ascii="Segoe UI" w:hAnsi="Segoe UI" w:cs="Segoe UI"/>
          <w:sz w:val="22"/>
        </w:rPr>
        <w:t>. C.35</w:t>
      </w:r>
      <w:r w:rsidRPr="006E2C5C">
        <w:rPr>
          <w:rFonts w:ascii="Segoe UI" w:hAnsi="Segoe UI" w:cs="Segoe UI"/>
          <w:sz w:val="22"/>
        </w:rPr>
        <w:br/>
      </w:r>
      <w:r w:rsidRPr="006E2C5C">
        <w:rPr>
          <w:rFonts w:ascii="Segoe UI" w:hAnsi="Segoe UI" w:cs="Segoe UI"/>
          <w:i/>
          <w:sz w:val="22"/>
        </w:rPr>
        <w:t>v dalším pouze poskytovatel</w:t>
      </w:r>
    </w:p>
    <w:p w14:paraId="445EE612" w14:textId="77777777" w:rsidR="00262B33" w:rsidRPr="006E2C5C" w:rsidRDefault="00262B33" w:rsidP="00667525">
      <w:pPr>
        <w:rPr>
          <w:rFonts w:ascii="Segoe UI" w:hAnsi="Segoe UI" w:cs="Segoe UI"/>
          <w:sz w:val="22"/>
        </w:rPr>
      </w:pPr>
    </w:p>
    <w:p w14:paraId="07AD2878" w14:textId="77777777" w:rsidR="00262B33" w:rsidRPr="006E2C5C" w:rsidRDefault="00262B33" w:rsidP="00667525">
      <w:pPr>
        <w:pStyle w:val="Smlouva1"/>
        <w:numPr>
          <w:ilvl w:val="0"/>
          <w:numId w:val="5"/>
        </w:numPr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Předmět smlouvy</w:t>
      </w:r>
    </w:p>
    <w:p w14:paraId="18F63499" w14:textId="1C3D842C" w:rsidR="00262B33" w:rsidRPr="006E2C5C" w:rsidRDefault="00262B33" w:rsidP="00E61D95">
      <w:pPr>
        <w:pStyle w:val="Smlouva2"/>
        <w:jc w:val="both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Předmětem smlouvy je úplatné poskytování servisních úkonů nezbytných pro řádnou funkci informačního systému ISKAM4</w:t>
      </w:r>
      <w:r w:rsidR="00AA1AE2">
        <w:rPr>
          <w:rFonts w:ascii="Segoe UI" w:hAnsi="Segoe UI" w:cs="Segoe UI"/>
        </w:rPr>
        <w:t xml:space="preserve"> (dále jen jako „Systém“)</w:t>
      </w:r>
      <w:r w:rsidRPr="006E2C5C">
        <w:rPr>
          <w:rFonts w:ascii="Segoe UI" w:hAnsi="Segoe UI" w:cs="Segoe UI"/>
        </w:rPr>
        <w:t xml:space="preserve">, dodaného na základě </w:t>
      </w:r>
      <w:r w:rsidR="00AA1AE2">
        <w:rPr>
          <w:rFonts w:ascii="Segoe UI" w:hAnsi="Segoe UI" w:cs="Segoe UI"/>
        </w:rPr>
        <w:t xml:space="preserve">kupní </w:t>
      </w:r>
      <w:r w:rsidR="009120FB">
        <w:rPr>
          <w:rFonts w:ascii="Segoe UI" w:hAnsi="Segoe UI" w:cs="Segoe UI"/>
        </w:rPr>
        <w:t>smlouvy VZ</w:t>
      </w:r>
      <w:r w:rsidR="00E61D95">
        <w:rPr>
          <w:rFonts w:ascii="Segoe UI" w:hAnsi="Segoe UI" w:cs="Segoe UI"/>
        </w:rPr>
        <w:t xml:space="preserve">0115296 </w:t>
      </w:r>
      <w:r w:rsidR="00E61D95">
        <w:rPr>
          <w:rFonts w:ascii="Segoe UI" w:hAnsi="Segoe UI" w:cs="Segoe UI"/>
          <w:bCs w:val="0"/>
        </w:rPr>
        <w:t>ze</w:t>
      </w:r>
      <w:r w:rsidRPr="006E2C5C">
        <w:rPr>
          <w:rFonts w:ascii="Segoe UI" w:hAnsi="Segoe UI" w:cs="Segoe UI"/>
        </w:rPr>
        <w:t xml:space="preserve"> dne</w:t>
      </w:r>
      <w:r w:rsidR="004769D2">
        <w:rPr>
          <w:rFonts w:ascii="Segoe UI" w:hAnsi="Segoe UI" w:cs="Segoe UI"/>
        </w:rPr>
        <w:t xml:space="preserve"> </w:t>
      </w:r>
      <w:r w:rsidR="009120FB">
        <w:rPr>
          <w:rFonts w:ascii="Segoe UI" w:hAnsi="Segoe UI" w:cs="Segoe UI"/>
        </w:rPr>
        <w:t>7. 7. 2021</w:t>
      </w:r>
      <w:r w:rsidR="00297483">
        <w:rPr>
          <w:rFonts w:ascii="Segoe UI" w:hAnsi="Segoe UI" w:cs="Segoe UI"/>
        </w:rPr>
        <w:t xml:space="preserve"> (dále jen jako „kupní smlouva“)</w:t>
      </w:r>
      <w:r w:rsidRPr="006E2C5C">
        <w:rPr>
          <w:rFonts w:ascii="Segoe UI" w:hAnsi="Segoe UI" w:cs="Segoe UI"/>
        </w:rPr>
        <w:t xml:space="preserve">. Servisní úkony </w:t>
      </w:r>
      <w:r w:rsidR="00B36EBB">
        <w:rPr>
          <w:rFonts w:ascii="Segoe UI" w:hAnsi="Segoe UI" w:cs="Segoe UI"/>
        </w:rPr>
        <w:t xml:space="preserve">Systému </w:t>
      </w:r>
      <w:r w:rsidRPr="006E2C5C">
        <w:rPr>
          <w:rFonts w:ascii="Segoe UI" w:hAnsi="Segoe UI" w:cs="Segoe UI"/>
        </w:rPr>
        <w:t>mohou být poskytnuty bezúplatně, pokud tak stanoví tato smlouva</w:t>
      </w:r>
      <w:r w:rsidR="00AA1AE2">
        <w:rPr>
          <w:rFonts w:ascii="Segoe UI" w:hAnsi="Segoe UI" w:cs="Segoe UI"/>
        </w:rPr>
        <w:t xml:space="preserve"> či se smluvní strany pro konkrétní případ písemně dohodnou. </w:t>
      </w:r>
    </w:p>
    <w:p w14:paraId="384CA37B" w14:textId="7F04570F" w:rsidR="00262B33" w:rsidRPr="006E2C5C" w:rsidRDefault="00262B33" w:rsidP="00667525">
      <w:pPr>
        <w:pStyle w:val="Smlouva2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 xml:space="preserve">Servisním úkonem není úprava </w:t>
      </w:r>
      <w:r w:rsidR="00B25E74">
        <w:rPr>
          <w:rFonts w:ascii="Segoe UI" w:hAnsi="Segoe UI" w:cs="Segoe UI"/>
        </w:rPr>
        <w:t>Systému</w:t>
      </w:r>
      <w:r w:rsidRPr="006E2C5C">
        <w:rPr>
          <w:rFonts w:ascii="Segoe UI" w:hAnsi="Segoe UI" w:cs="Segoe UI"/>
        </w:rPr>
        <w:t xml:space="preserve"> na žádost objednatele.</w:t>
      </w:r>
    </w:p>
    <w:p w14:paraId="6F286D9D" w14:textId="648CDACD" w:rsidR="00262B33" w:rsidRDefault="00AA1AE2" w:rsidP="00E61D95">
      <w:pPr>
        <w:pStyle w:val="Smlouva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Smluvní strany výslovně prohlašují, že </w:t>
      </w:r>
      <w:r w:rsidR="00297483">
        <w:rPr>
          <w:rFonts w:ascii="Segoe UI" w:hAnsi="Segoe UI" w:cs="Segoe UI"/>
        </w:rPr>
        <w:t xml:space="preserve">na </w:t>
      </w:r>
      <w:r>
        <w:rPr>
          <w:rFonts w:ascii="Segoe UI" w:hAnsi="Segoe UI" w:cs="Segoe UI"/>
        </w:rPr>
        <w:t>vady zjištěné objednatelem</w:t>
      </w:r>
      <w:r w:rsidR="00297483">
        <w:rPr>
          <w:rFonts w:ascii="Segoe UI" w:hAnsi="Segoe UI" w:cs="Segoe UI"/>
        </w:rPr>
        <w:t xml:space="preserve"> na Systému dopadá smluvní ujednání o záruce za jakost a odpovědnost za vady dle čl. V. kupní smlouvy. Poskytovatel na programové vybavení – Systém poskytuje objednateli záruku za jakost v délce </w:t>
      </w:r>
      <w:r w:rsidR="00E44766">
        <w:rPr>
          <w:rFonts w:ascii="Segoe UI" w:hAnsi="Segoe UI" w:cs="Segoe UI"/>
        </w:rPr>
        <w:t xml:space="preserve">24 měsíců a po tuto dobu se na tyto vady uplatní ujednání kupní smlouvy. Po uplynutí této doby se uplatní ujednání této smlouvy. </w:t>
      </w:r>
    </w:p>
    <w:p w14:paraId="7D020842" w14:textId="77777777" w:rsidR="00AF480A" w:rsidRPr="006E2C5C" w:rsidRDefault="00AF480A" w:rsidP="00AF480A">
      <w:pPr>
        <w:pStyle w:val="Smlouva2"/>
        <w:numPr>
          <w:ilvl w:val="0"/>
          <w:numId w:val="0"/>
        </w:numPr>
        <w:ind w:left="1276"/>
        <w:rPr>
          <w:rFonts w:ascii="Segoe UI" w:hAnsi="Segoe UI" w:cs="Segoe UI"/>
        </w:rPr>
      </w:pPr>
    </w:p>
    <w:p w14:paraId="5203BF4A" w14:textId="77777777" w:rsidR="00262B33" w:rsidRPr="006E2C5C" w:rsidRDefault="00262B33" w:rsidP="00667525">
      <w:pPr>
        <w:pStyle w:val="Smlouva1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Výkon servisní činnosti</w:t>
      </w:r>
    </w:p>
    <w:p w14:paraId="74CE68B3" w14:textId="245D5D39" w:rsidR="00262B33" w:rsidRPr="006E2C5C" w:rsidRDefault="00262B33" w:rsidP="00E61D95">
      <w:pPr>
        <w:pStyle w:val="Smlouva2"/>
        <w:jc w:val="both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Úkony nepravidelné</w:t>
      </w:r>
      <w:r w:rsidR="007C4738">
        <w:rPr>
          <w:rFonts w:ascii="Segoe UI" w:hAnsi="Segoe UI" w:cs="Segoe UI"/>
        </w:rPr>
        <w:t>, které budou mezi objednatele a poskytovatelem ad hoc písemně (alespoň prostřednictvím e-mailu) dohodnuty</w:t>
      </w:r>
      <w:r w:rsidR="005255BE">
        <w:rPr>
          <w:rFonts w:ascii="Segoe UI" w:hAnsi="Segoe UI" w:cs="Segoe UI"/>
        </w:rPr>
        <w:t>.</w:t>
      </w:r>
      <w:r w:rsidR="007D7D7A">
        <w:rPr>
          <w:rFonts w:ascii="Segoe UI" w:hAnsi="Segoe UI" w:cs="Segoe UI"/>
        </w:rPr>
        <w:t xml:space="preserve"> </w:t>
      </w:r>
    </w:p>
    <w:p w14:paraId="2D938DAB" w14:textId="0AB2CA29" w:rsidR="00262B33" w:rsidRPr="006E2C5C" w:rsidRDefault="00262B33" w:rsidP="00E61D95">
      <w:pPr>
        <w:pStyle w:val="Smlouva2"/>
        <w:jc w:val="both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Poskytovatel se zavazuje reagovat v přiměřené lhůtě na žádost objednatele o</w:t>
      </w:r>
      <w:r w:rsidR="007C4738">
        <w:rPr>
          <w:rFonts w:ascii="Segoe UI" w:hAnsi="Segoe UI" w:cs="Segoe UI"/>
        </w:rPr>
        <w:t> </w:t>
      </w:r>
      <w:r w:rsidRPr="006E2C5C">
        <w:rPr>
          <w:rFonts w:ascii="Segoe UI" w:hAnsi="Segoe UI" w:cs="Segoe UI"/>
        </w:rPr>
        <w:t>odstranění vzniklých vad</w:t>
      </w:r>
      <w:r w:rsidR="00F437A9">
        <w:rPr>
          <w:rFonts w:ascii="Segoe UI" w:hAnsi="Segoe UI" w:cs="Segoe UI"/>
        </w:rPr>
        <w:t xml:space="preserve"> Systému</w:t>
      </w:r>
      <w:r w:rsidRPr="006E2C5C">
        <w:rPr>
          <w:rFonts w:ascii="Segoe UI" w:hAnsi="Segoe UI" w:cs="Segoe UI"/>
        </w:rPr>
        <w:t>. S odpovídajícím servisní úkonem musí být započato:</w:t>
      </w:r>
    </w:p>
    <w:p w14:paraId="10AEAFAB" w14:textId="77777777" w:rsidR="00262B33" w:rsidRPr="006E2C5C" w:rsidRDefault="00262B33" w:rsidP="00E61D95">
      <w:pPr>
        <w:pStyle w:val="Smlouva3"/>
        <w:jc w:val="both"/>
        <w:rPr>
          <w:rFonts w:ascii="Segoe UI" w:hAnsi="Segoe UI" w:cs="Segoe UI"/>
          <w:sz w:val="22"/>
        </w:rPr>
      </w:pPr>
      <w:bookmarkStart w:id="1" w:name="_Ref126674656"/>
      <w:r w:rsidRPr="006E2C5C">
        <w:rPr>
          <w:rFonts w:ascii="Segoe UI" w:hAnsi="Segoe UI" w:cs="Segoe UI"/>
          <w:sz w:val="22"/>
        </w:rPr>
        <w:t>do 60-ti minut od doručení požadavku, v době mezi 8:00 a 16:00 pracovního dne</w:t>
      </w:r>
      <w:r w:rsidR="00FE20EF">
        <w:rPr>
          <w:rFonts w:ascii="Segoe UI" w:hAnsi="Segoe UI" w:cs="Segoe UI"/>
          <w:sz w:val="22"/>
        </w:rPr>
        <w:t xml:space="preserve"> </w:t>
      </w:r>
      <w:r w:rsidRPr="006E2C5C">
        <w:rPr>
          <w:rFonts w:ascii="Segoe UI" w:hAnsi="Segoe UI" w:cs="Segoe UI"/>
          <w:sz w:val="22"/>
        </w:rPr>
        <w:t>jinak do 9:00 následujícího pracovního dne</w:t>
      </w:r>
      <w:r w:rsidR="00537732">
        <w:rPr>
          <w:rFonts w:ascii="Segoe UI" w:hAnsi="Segoe UI" w:cs="Segoe UI"/>
          <w:sz w:val="22"/>
        </w:rPr>
        <w:t xml:space="preserve"> a to </w:t>
      </w:r>
      <w:r w:rsidR="00537732" w:rsidRPr="006E2C5C">
        <w:rPr>
          <w:rFonts w:ascii="Segoe UI" w:hAnsi="Segoe UI" w:cs="Segoe UI"/>
          <w:sz w:val="22"/>
        </w:rPr>
        <w:t>v případech urgentní povahy</w:t>
      </w:r>
      <w:r w:rsidRPr="006E2C5C">
        <w:rPr>
          <w:rFonts w:ascii="Segoe UI" w:hAnsi="Segoe UI" w:cs="Segoe UI"/>
          <w:sz w:val="22"/>
        </w:rPr>
        <w:t>.</w:t>
      </w:r>
      <w:bookmarkEnd w:id="1"/>
      <w:r w:rsidRPr="006E2C5C">
        <w:rPr>
          <w:rFonts w:ascii="Segoe UI" w:hAnsi="Segoe UI" w:cs="Segoe UI"/>
          <w:sz w:val="22"/>
        </w:rPr>
        <w:t xml:space="preserve"> </w:t>
      </w:r>
    </w:p>
    <w:p w14:paraId="1895DEBB" w14:textId="77777777" w:rsidR="00262B33" w:rsidRDefault="00262B33" w:rsidP="00E61D95">
      <w:pPr>
        <w:pStyle w:val="Smlouva3"/>
        <w:jc w:val="both"/>
        <w:rPr>
          <w:rFonts w:ascii="Segoe UI" w:hAnsi="Segoe UI" w:cs="Segoe UI"/>
          <w:sz w:val="22"/>
        </w:rPr>
      </w:pPr>
      <w:bookmarkStart w:id="2" w:name="_Ref126674680"/>
      <w:r w:rsidRPr="006E2C5C">
        <w:rPr>
          <w:rFonts w:ascii="Segoe UI" w:hAnsi="Segoe UI" w:cs="Segoe UI"/>
          <w:sz w:val="22"/>
        </w:rPr>
        <w:t>do 2 pracovních dnů od doručení požadavku v ostatních případech.</w:t>
      </w:r>
      <w:bookmarkEnd w:id="2"/>
    </w:p>
    <w:p w14:paraId="4397727D" w14:textId="77777777" w:rsidR="0003117B" w:rsidRDefault="0003117B" w:rsidP="00E61D95">
      <w:pPr>
        <w:pStyle w:val="Smlouva3"/>
        <w:numPr>
          <w:ilvl w:val="0"/>
          <w:numId w:val="0"/>
        </w:numPr>
        <w:ind w:left="1560"/>
        <w:jc w:val="both"/>
        <w:rPr>
          <w:rFonts w:ascii="Segoe UI" w:hAnsi="Segoe UI" w:cs="Segoe UI"/>
          <w:sz w:val="22"/>
        </w:rPr>
      </w:pPr>
    </w:p>
    <w:p w14:paraId="240FF729" w14:textId="77777777" w:rsidR="0003117B" w:rsidRPr="006E2C5C" w:rsidRDefault="0003117B" w:rsidP="00E61D95">
      <w:pPr>
        <w:pStyle w:val="Smlouva3"/>
        <w:numPr>
          <w:ilvl w:val="0"/>
          <w:numId w:val="0"/>
        </w:numPr>
        <w:ind w:left="1560"/>
        <w:jc w:val="both"/>
        <w:rPr>
          <w:rFonts w:ascii="Segoe UI" w:hAnsi="Segoe UI" w:cs="Segoe UI"/>
          <w:sz w:val="22"/>
        </w:rPr>
      </w:pPr>
    </w:p>
    <w:p w14:paraId="488E7AD5" w14:textId="3B82C8F3" w:rsidR="00262B33" w:rsidRPr="006E2C5C" w:rsidRDefault="00262B33" w:rsidP="00E61D95">
      <w:pPr>
        <w:pStyle w:val="Smlouva2"/>
        <w:jc w:val="both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lastRenderedPageBreak/>
        <w:t>Úkony pravidelné</w:t>
      </w:r>
      <w:r w:rsidR="00A86097">
        <w:rPr>
          <w:rFonts w:ascii="Segoe UI" w:hAnsi="Segoe UI" w:cs="Segoe UI"/>
        </w:rPr>
        <w:t>:</w:t>
      </w:r>
    </w:p>
    <w:p w14:paraId="1D0B217C" w14:textId="77777777" w:rsidR="00262B33" w:rsidRPr="006E2C5C" w:rsidRDefault="00262B33" w:rsidP="00E61D95">
      <w:pPr>
        <w:pStyle w:val="Smlouva3"/>
        <w:jc w:val="both"/>
        <w:rPr>
          <w:rFonts w:ascii="Segoe UI" w:hAnsi="Segoe UI" w:cs="Segoe UI"/>
          <w:sz w:val="22"/>
        </w:rPr>
      </w:pPr>
      <w:r w:rsidRPr="006E2C5C">
        <w:rPr>
          <w:rFonts w:ascii="Segoe UI" w:hAnsi="Segoe UI" w:cs="Segoe UI"/>
          <w:sz w:val="22"/>
        </w:rPr>
        <w:t>Strany sjednávají 1měsíční periodicitu pro soubor rutinních servisních úkonů, které mají zajišťovat provozuschopnost systémů. Tyto pravidelné servisní úkony zahrnují:</w:t>
      </w:r>
    </w:p>
    <w:p w14:paraId="4F105F4C" w14:textId="77777777" w:rsidR="00262B33" w:rsidRPr="006E2C5C" w:rsidRDefault="00262B33" w:rsidP="00E61D95">
      <w:pPr>
        <w:pStyle w:val="Smlouva3"/>
        <w:jc w:val="both"/>
        <w:rPr>
          <w:rFonts w:ascii="Segoe UI" w:hAnsi="Segoe UI" w:cs="Segoe UI"/>
          <w:sz w:val="22"/>
        </w:rPr>
      </w:pPr>
      <w:bookmarkStart w:id="3" w:name="_Ref194295921"/>
      <w:r w:rsidRPr="006E2C5C">
        <w:rPr>
          <w:rFonts w:ascii="Segoe UI" w:hAnsi="Segoe UI" w:cs="Segoe UI"/>
          <w:sz w:val="22"/>
        </w:rPr>
        <w:t>Třikrát týdně sledování bezpečnostních záznamů a detekce možných průniků do dodaného systému a zajištění okamžité nápravy při zjištění incidentu, pokud je závada důsledkem vady díla.</w:t>
      </w:r>
      <w:bookmarkEnd w:id="3"/>
      <w:r w:rsidRPr="006E2C5C">
        <w:rPr>
          <w:rFonts w:ascii="Segoe UI" w:hAnsi="Segoe UI" w:cs="Segoe UI"/>
          <w:sz w:val="22"/>
        </w:rPr>
        <w:t xml:space="preserve"> </w:t>
      </w:r>
      <w:r w:rsidR="00537732">
        <w:rPr>
          <w:rFonts w:ascii="Segoe UI" w:hAnsi="Segoe UI" w:cs="Segoe UI"/>
          <w:sz w:val="22"/>
        </w:rPr>
        <w:t xml:space="preserve">V ostatních případech </w:t>
      </w:r>
      <w:r w:rsidR="008A751D">
        <w:rPr>
          <w:rFonts w:ascii="Segoe UI" w:hAnsi="Segoe UI" w:cs="Segoe UI"/>
          <w:sz w:val="22"/>
        </w:rPr>
        <w:t>neprodleně</w:t>
      </w:r>
      <w:r w:rsidR="00537732">
        <w:rPr>
          <w:rFonts w:ascii="Segoe UI" w:hAnsi="Segoe UI" w:cs="Segoe UI"/>
          <w:sz w:val="22"/>
        </w:rPr>
        <w:t xml:space="preserve"> upozorní na tuto skutečnost objednatele.</w:t>
      </w:r>
    </w:p>
    <w:p w14:paraId="4224CADD" w14:textId="77777777" w:rsidR="00262B33" w:rsidRPr="006E2C5C" w:rsidRDefault="00262B33" w:rsidP="00E61D95">
      <w:pPr>
        <w:pStyle w:val="Smlouva3"/>
        <w:jc w:val="both"/>
        <w:rPr>
          <w:rFonts w:ascii="Segoe UI" w:hAnsi="Segoe UI" w:cs="Segoe UI"/>
          <w:sz w:val="22"/>
        </w:rPr>
      </w:pPr>
      <w:bookmarkStart w:id="4" w:name="_Ref194295950"/>
      <w:r w:rsidRPr="006E2C5C">
        <w:rPr>
          <w:rFonts w:ascii="Segoe UI" w:hAnsi="Segoe UI" w:cs="Segoe UI"/>
          <w:sz w:val="22"/>
        </w:rPr>
        <w:t>Sledování chování a výkonnosti dodaného systému a návrh dalších opatření a úprav.</w:t>
      </w:r>
      <w:bookmarkEnd w:id="4"/>
    </w:p>
    <w:p w14:paraId="18875B7A" w14:textId="69F620E1" w:rsidR="00262B33" w:rsidRPr="006E2C5C" w:rsidRDefault="00262B33" w:rsidP="00E61D95">
      <w:pPr>
        <w:pStyle w:val="Smlouva3"/>
        <w:jc w:val="both"/>
        <w:rPr>
          <w:rFonts w:ascii="Segoe UI" w:hAnsi="Segoe UI" w:cs="Segoe UI"/>
          <w:sz w:val="22"/>
        </w:rPr>
      </w:pPr>
      <w:bookmarkStart w:id="5" w:name="_Ref194295963"/>
      <w:r w:rsidRPr="006E2C5C">
        <w:rPr>
          <w:rFonts w:ascii="Segoe UI" w:hAnsi="Segoe UI" w:cs="Segoe UI"/>
          <w:sz w:val="22"/>
        </w:rPr>
        <w:t>Třikrát týdně</w:t>
      </w:r>
      <w:r w:rsidR="009200E9">
        <w:rPr>
          <w:rFonts w:ascii="Segoe UI" w:hAnsi="Segoe UI" w:cs="Segoe UI"/>
          <w:sz w:val="22"/>
        </w:rPr>
        <w:t xml:space="preserve"> (v kalendářním týdnu)</w:t>
      </w:r>
      <w:r w:rsidRPr="006E2C5C">
        <w:rPr>
          <w:rFonts w:ascii="Segoe UI" w:hAnsi="Segoe UI" w:cs="Segoe UI"/>
          <w:sz w:val="22"/>
        </w:rPr>
        <w:t xml:space="preserve"> sledování a analýza logu chyb a zajištění co nejrychlejší nápravy.</w:t>
      </w:r>
      <w:bookmarkEnd w:id="5"/>
    </w:p>
    <w:p w14:paraId="1BCD0CF9" w14:textId="7525C6A1" w:rsidR="00262B33" w:rsidRPr="006E2C5C" w:rsidRDefault="00262B33" w:rsidP="00E61D95">
      <w:pPr>
        <w:pStyle w:val="Smlouva3"/>
        <w:jc w:val="both"/>
        <w:rPr>
          <w:rFonts w:ascii="Segoe UI" w:hAnsi="Segoe UI" w:cs="Segoe UI"/>
          <w:sz w:val="22"/>
        </w:rPr>
      </w:pPr>
      <w:r w:rsidRPr="006E2C5C">
        <w:rPr>
          <w:rFonts w:ascii="Segoe UI" w:hAnsi="Segoe UI" w:cs="Segoe UI"/>
          <w:sz w:val="22"/>
        </w:rPr>
        <w:t xml:space="preserve">O bodech </w:t>
      </w:r>
      <w:r w:rsidR="00EE1F21">
        <w:fldChar w:fldCharType="begin"/>
      </w:r>
      <w:r w:rsidR="00EE1F21">
        <w:instrText xml:space="preserve"> REF _Ref194295921 \r \h  \* MERGEFORMAT </w:instrText>
      </w:r>
      <w:r w:rsidR="00EE1F21">
        <w:fldChar w:fldCharType="separate"/>
      </w:r>
      <w:r w:rsidR="00444B37" w:rsidRPr="00E61D95">
        <w:rPr>
          <w:rFonts w:ascii="Segoe UI" w:hAnsi="Segoe UI" w:cs="Segoe UI"/>
          <w:sz w:val="22"/>
        </w:rPr>
        <w:t>2.3.2</w:t>
      </w:r>
      <w:r w:rsidR="00EE1F21">
        <w:fldChar w:fldCharType="end"/>
      </w:r>
      <w:r w:rsidRPr="006E2C5C">
        <w:rPr>
          <w:rFonts w:ascii="Segoe UI" w:hAnsi="Segoe UI" w:cs="Segoe UI"/>
          <w:sz w:val="22"/>
        </w:rPr>
        <w:t xml:space="preserve">, </w:t>
      </w:r>
      <w:r w:rsidR="00EE1F21">
        <w:fldChar w:fldCharType="begin"/>
      </w:r>
      <w:r w:rsidR="00EE1F21">
        <w:instrText xml:space="preserve"> REF _Ref194295950 \r \h  \* MERGEFORMAT </w:instrText>
      </w:r>
      <w:r w:rsidR="00EE1F21">
        <w:fldChar w:fldCharType="separate"/>
      </w:r>
      <w:r w:rsidR="00444B37" w:rsidRPr="00E61D95">
        <w:rPr>
          <w:rFonts w:ascii="Segoe UI" w:hAnsi="Segoe UI" w:cs="Segoe UI"/>
          <w:sz w:val="22"/>
        </w:rPr>
        <w:t>2.3.3</w:t>
      </w:r>
      <w:r w:rsidR="00EE1F21">
        <w:fldChar w:fldCharType="end"/>
      </w:r>
      <w:r w:rsidRPr="006E2C5C">
        <w:rPr>
          <w:rFonts w:ascii="Segoe UI" w:hAnsi="Segoe UI" w:cs="Segoe UI"/>
          <w:sz w:val="22"/>
        </w:rPr>
        <w:t xml:space="preserve"> a </w:t>
      </w:r>
      <w:r w:rsidR="00EE1F21" w:rsidRPr="007D7D7A">
        <w:fldChar w:fldCharType="begin"/>
      </w:r>
      <w:r w:rsidR="00EE1F21" w:rsidRPr="007D7D7A">
        <w:instrText xml:space="preserve"> REF _Ref194295963 \r \h  \* MERGEFORMAT </w:instrText>
      </w:r>
      <w:r w:rsidR="00EE1F21" w:rsidRPr="007D7D7A">
        <w:fldChar w:fldCharType="separate"/>
      </w:r>
      <w:r w:rsidR="00444B37" w:rsidRPr="007D7D7A">
        <w:rPr>
          <w:rFonts w:ascii="Segoe UI" w:hAnsi="Segoe UI" w:cs="Segoe UI"/>
          <w:sz w:val="22"/>
        </w:rPr>
        <w:t>2.3.4</w:t>
      </w:r>
      <w:r w:rsidR="00EE1F21" w:rsidRPr="007D7D7A">
        <w:fldChar w:fldCharType="end"/>
      </w:r>
      <w:r w:rsidRPr="006E2C5C">
        <w:rPr>
          <w:rFonts w:ascii="Segoe UI" w:hAnsi="Segoe UI" w:cs="Segoe UI"/>
          <w:sz w:val="22"/>
        </w:rPr>
        <w:t xml:space="preserve"> předávat zprávy včetně protokolů (logů apod.) v případech nikoli rutinní povahy.</w:t>
      </w:r>
    </w:p>
    <w:p w14:paraId="24776208" w14:textId="77777777" w:rsidR="00262B33" w:rsidRPr="006E2C5C" w:rsidRDefault="00262B33" w:rsidP="00E61D95">
      <w:pPr>
        <w:pStyle w:val="Smlouva3"/>
        <w:jc w:val="both"/>
        <w:rPr>
          <w:rFonts w:ascii="Segoe UI" w:hAnsi="Segoe UI" w:cs="Segoe UI"/>
          <w:sz w:val="22"/>
        </w:rPr>
      </w:pPr>
      <w:r w:rsidRPr="006E2C5C">
        <w:rPr>
          <w:rFonts w:ascii="Segoe UI" w:hAnsi="Segoe UI" w:cs="Segoe UI"/>
          <w:sz w:val="22"/>
        </w:rPr>
        <w:t>Aktualizace software. O změně verze a datu, ke kterému byla implementována spolu se stručnou charakteristikou nové funkcionality, bude Objednatel neprodleně informován elektronickou cestou.</w:t>
      </w:r>
    </w:p>
    <w:p w14:paraId="12F8A1E1" w14:textId="77777777" w:rsidR="00262B33" w:rsidRPr="006E2C5C" w:rsidRDefault="00262B33" w:rsidP="00E61D95">
      <w:pPr>
        <w:pStyle w:val="Smlouva3"/>
        <w:jc w:val="both"/>
        <w:rPr>
          <w:rFonts w:ascii="Segoe UI" w:hAnsi="Segoe UI" w:cs="Segoe UI"/>
          <w:sz w:val="22"/>
        </w:rPr>
      </w:pPr>
      <w:r w:rsidRPr="006E2C5C">
        <w:rPr>
          <w:rFonts w:ascii="Segoe UI" w:hAnsi="Segoe UI" w:cs="Segoe UI"/>
          <w:sz w:val="22"/>
        </w:rPr>
        <w:t>Úpravy vyplývající z legislativních změn.</w:t>
      </w:r>
    </w:p>
    <w:p w14:paraId="6766E776" w14:textId="22F041A3" w:rsidR="00262B33" w:rsidRDefault="00262B33" w:rsidP="00E61D95">
      <w:pPr>
        <w:pStyle w:val="Smlouva3"/>
        <w:jc w:val="both"/>
        <w:rPr>
          <w:rFonts w:ascii="Segoe UI" w:hAnsi="Segoe UI" w:cs="Segoe UI"/>
          <w:sz w:val="22"/>
        </w:rPr>
      </w:pPr>
      <w:r w:rsidRPr="006E2C5C">
        <w:rPr>
          <w:rFonts w:ascii="Segoe UI" w:hAnsi="Segoe UI" w:cs="Segoe UI"/>
          <w:sz w:val="22"/>
        </w:rPr>
        <w:t>Poradenská činnost při nastavení systému, využití nových funkcí vycházejících ze „servisních upgradů“</w:t>
      </w:r>
      <w:r w:rsidR="00D40A74">
        <w:rPr>
          <w:rFonts w:ascii="Segoe UI" w:hAnsi="Segoe UI" w:cs="Segoe UI"/>
          <w:sz w:val="22"/>
        </w:rPr>
        <w:t>, případně další ad hoc písemně (alespoň prostřednictvím emailu) dohodnutá činnost.</w:t>
      </w:r>
    </w:p>
    <w:p w14:paraId="71CA98F1" w14:textId="77777777" w:rsidR="00AF480A" w:rsidRPr="006E2C5C" w:rsidRDefault="00AF480A" w:rsidP="00AF480A">
      <w:pPr>
        <w:pStyle w:val="Smlouva3"/>
        <w:numPr>
          <w:ilvl w:val="0"/>
          <w:numId w:val="0"/>
        </w:numPr>
        <w:ind w:left="1560"/>
        <w:rPr>
          <w:rFonts w:ascii="Segoe UI" w:hAnsi="Segoe UI" w:cs="Segoe UI"/>
          <w:sz w:val="22"/>
        </w:rPr>
      </w:pPr>
    </w:p>
    <w:p w14:paraId="045A5828" w14:textId="77777777" w:rsidR="00262B33" w:rsidRPr="006E2C5C" w:rsidRDefault="00262B33" w:rsidP="00667525">
      <w:pPr>
        <w:pStyle w:val="Smlouva1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Součinnost objednatele</w:t>
      </w:r>
    </w:p>
    <w:p w14:paraId="18F49AB9" w14:textId="77777777" w:rsidR="00262B33" w:rsidRPr="006E2C5C" w:rsidRDefault="00262B33" w:rsidP="00E61D95">
      <w:pPr>
        <w:pStyle w:val="Smlouva2"/>
        <w:jc w:val="both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Objednatel musí co nejvěrněji popsat projevy zjištěné vady dle přílohy č. 1.</w:t>
      </w:r>
    </w:p>
    <w:p w14:paraId="7AE07AC7" w14:textId="77777777" w:rsidR="00262B33" w:rsidRPr="006E2C5C" w:rsidRDefault="00262B33" w:rsidP="00E61D95">
      <w:pPr>
        <w:pStyle w:val="Smlouva2"/>
        <w:jc w:val="both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Při následném dálkovém kontaktu s poskytovatelem musí zajistit realizaci pokynů poskytovatele a poskytnout mu vzdálený přístup k systému, bude-li o to požádán.</w:t>
      </w:r>
    </w:p>
    <w:p w14:paraId="10D320C1" w14:textId="77777777" w:rsidR="00262B33" w:rsidRDefault="00262B33" w:rsidP="00E61D95">
      <w:pPr>
        <w:pStyle w:val="Smlouva2"/>
        <w:jc w:val="both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 xml:space="preserve">Prioritu žádosti o servisní úkon určuje Objednatel, musí nicméně uspokojivě tuto zdůvodnit, bude-li poskytovatel zastávat názor odlišný, zpraví neprodleně objednatele e-mailem. </w:t>
      </w:r>
    </w:p>
    <w:p w14:paraId="0E9C345A" w14:textId="77777777" w:rsidR="00AF480A" w:rsidRPr="00E61D95" w:rsidRDefault="00AF480A" w:rsidP="00AF480A">
      <w:pPr>
        <w:pStyle w:val="Smlouva1"/>
        <w:numPr>
          <w:ilvl w:val="0"/>
          <w:numId w:val="0"/>
        </w:numPr>
        <w:ind w:left="720"/>
        <w:rPr>
          <w:rFonts w:ascii="Segoe UI" w:hAnsi="Segoe UI" w:cs="Segoe UI"/>
          <w:sz w:val="22"/>
        </w:rPr>
      </w:pPr>
    </w:p>
    <w:p w14:paraId="199128EE" w14:textId="77777777" w:rsidR="00262B33" w:rsidRPr="006E2C5C" w:rsidRDefault="00262B33" w:rsidP="00667525">
      <w:pPr>
        <w:pStyle w:val="Smlouva1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Cena, fakturace a sankce</w:t>
      </w:r>
    </w:p>
    <w:p w14:paraId="70DBE9D5" w14:textId="639F0F6B" w:rsidR="00262B33" w:rsidRPr="006E2C5C" w:rsidRDefault="00262B33" w:rsidP="00E61D95">
      <w:pPr>
        <w:pStyle w:val="Smlouva2"/>
        <w:jc w:val="both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 xml:space="preserve">Sjednává se měsíční paušál ve výši </w:t>
      </w:r>
      <w:r w:rsidR="009120FB">
        <w:rPr>
          <w:rFonts w:ascii="Segoe UI" w:hAnsi="Segoe UI" w:cs="Segoe UI"/>
          <w:bCs w:val="0"/>
        </w:rPr>
        <w:t>4000</w:t>
      </w:r>
      <w:r w:rsidR="009120FB" w:rsidRPr="006E2C5C">
        <w:rPr>
          <w:rFonts w:ascii="Segoe UI" w:hAnsi="Segoe UI" w:cs="Segoe UI"/>
        </w:rPr>
        <w:t xml:space="preserve"> </w:t>
      </w:r>
      <w:r w:rsidRPr="006E2C5C">
        <w:rPr>
          <w:rFonts w:ascii="Segoe UI" w:hAnsi="Segoe UI" w:cs="Segoe UI"/>
        </w:rPr>
        <w:t>Kč bez DPH. Dnem zdanitelného plnění je vždy poslední den měsíce. Daňový doklad bude vystaven do 5 pracovních dnů, splatnost je 15 dnů po obdržení. v pochybnostech se má za to, že byla doručena třetí den po odeslání.</w:t>
      </w:r>
    </w:p>
    <w:p w14:paraId="3FA67322" w14:textId="77777777" w:rsidR="00262B33" w:rsidRDefault="00262B33" w:rsidP="00E61D95">
      <w:pPr>
        <w:pStyle w:val="Smlouva2"/>
        <w:jc w:val="both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 xml:space="preserve">Pro servisní úkony výslovně nesjednané v této smlouvě platí cena za jednu hodinu servisu </w:t>
      </w:r>
      <w:r w:rsidR="007F4BA4">
        <w:rPr>
          <w:rFonts w:ascii="Segoe UI" w:hAnsi="Segoe UI" w:cs="Segoe UI"/>
        </w:rPr>
        <w:t>12</w:t>
      </w:r>
      <w:r w:rsidRPr="006E2C5C">
        <w:rPr>
          <w:rFonts w:ascii="Segoe UI" w:hAnsi="Segoe UI" w:cs="Segoe UI"/>
        </w:rPr>
        <w:t>00 Kč</w:t>
      </w:r>
      <w:r>
        <w:rPr>
          <w:rFonts w:ascii="Segoe UI" w:hAnsi="Segoe UI" w:cs="Segoe UI"/>
        </w:rPr>
        <w:t xml:space="preserve"> bez DPH</w:t>
      </w:r>
      <w:r w:rsidR="00D365DE">
        <w:rPr>
          <w:rFonts w:ascii="Segoe UI" w:hAnsi="Segoe UI" w:cs="Segoe UI"/>
        </w:rPr>
        <w:t xml:space="preserve">. </w:t>
      </w:r>
      <w:r w:rsidRPr="006E2C5C">
        <w:rPr>
          <w:rFonts w:ascii="Segoe UI" w:hAnsi="Segoe UI" w:cs="Segoe UI"/>
        </w:rPr>
        <w:t>Tato cena může být změněna poskytovatelem</w:t>
      </w:r>
      <w:r>
        <w:rPr>
          <w:rFonts w:ascii="Segoe UI" w:hAnsi="Segoe UI" w:cs="Segoe UI"/>
        </w:rPr>
        <w:t xml:space="preserve"> po projednání s objednatelem</w:t>
      </w:r>
      <w:r w:rsidRPr="006E2C5C">
        <w:rPr>
          <w:rFonts w:ascii="Segoe UI" w:hAnsi="Segoe UI" w:cs="Segoe UI"/>
        </w:rPr>
        <w:t>, pokud bude prokázán důvodný nárůst nákladů.</w:t>
      </w:r>
    </w:p>
    <w:p w14:paraId="6F9BC8C6" w14:textId="77777777" w:rsidR="00AF480A" w:rsidRPr="00AF480A" w:rsidRDefault="00AF480A" w:rsidP="00E61D95">
      <w:pPr>
        <w:pStyle w:val="Smlouva2"/>
        <w:jc w:val="both"/>
        <w:rPr>
          <w:rFonts w:ascii="Segoe UI" w:hAnsi="Segoe UI" w:cs="Segoe UI"/>
        </w:rPr>
      </w:pPr>
      <w:r w:rsidRPr="00AF480A">
        <w:rPr>
          <w:rFonts w:ascii="Segoe UI" w:hAnsi="Segoe UI" w:cs="Segoe UI"/>
        </w:rPr>
        <w:t>Cena služeb bude každoročně zvýšena o míru inflace, tj. o závazný údaj vyhlášený Českým statistickým úřadem jako úhrnný index spotřebitelských cen v ČR za uplynulý kalendářní rok. Ustanovení předchozí věty se nepoužije v případě, že koeficient bude menší jednomu %.</w:t>
      </w:r>
    </w:p>
    <w:p w14:paraId="46724393" w14:textId="77777777" w:rsidR="00AF480A" w:rsidRDefault="00AF480A" w:rsidP="00E61D95">
      <w:pPr>
        <w:pStyle w:val="Smlouva2"/>
        <w:jc w:val="both"/>
        <w:rPr>
          <w:rFonts w:ascii="Segoe UI" w:hAnsi="Segoe UI" w:cs="Segoe UI"/>
        </w:rPr>
      </w:pPr>
      <w:r w:rsidRPr="00AF480A">
        <w:rPr>
          <w:rFonts w:ascii="Segoe UI" w:hAnsi="Segoe UI" w:cs="Segoe UI"/>
        </w:rPr>
        <w:t>Cena služeb může být každoročně zvýšena po dohodě smluvních stran ve stejném poměru, v jakém došlo k nárůstu mzdy v daném segmentu trhu.</w:t>
      </w:r>
    </w:p>
    <w:p w14:paraId="31FA095C" w14:textId="032BF6AA" w:rsidR="00753D3B" w:rsidRDefault="00753D3B" w:rsidP="00E61D95">
      <w:pPr>
        <w:pStyle w:val="Smlouva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Při prodlení poskytovatele se započetím servisního úkonu dle odst. 2.2 této smlouvy je poskytovatel povinen uhradit objednateli smluvní pokutu ve výši </w:t>
      </w:r>
      <w:r w:rsidR="000F509B">
        <w:rPr>
          <w:rFonts w:ascii="Segoe UI" w:hAnsi="Segoe UI" w:cs="Segoe UI"/>
        </w:rPr>
        <w:t>125</w:t>
      </w:r>
      <w:r>
        <w:rPr>
          <w:rFonts w:ascii="Segoe UI" w:hAnsi="Segoe UI" w:cs="Segoe UI"/>
        </w:rPr>
        <w:t xml:space="preserve">,- Kč za </w:t>
      </w:r>
      <w:r w:rsidR="009200E9">
        <w:rPr>
          <w:rFonts w:ascii="Segoe UI" w:hAnsi="Segoe UI" w:cs="Segoe UI"/>
        </w:rPr>
        <w:t>každých,</w:t>
      </w:r>
      <w:r>
        <w:rPr>
          <w:rFonts w:ascii="Segoe UI" w:hAnsi="Segoe UI" w:cs="Segoe UI"/>
        </w:rPr>
        <w:t xml:space="preserve"> byť započatých 15 minut prodlení s řešením vady dle ujednání 2.2.1. této smlouvy a ve výši </w:t>
      </w:r>
      <w:r w:rsidR="009200E9">
        <w:rPr>
          <w:rFonts w:ascii="Segoe UI" w:hAnsi="Segoe UI" w:cs="Segoe UI"/>
        </w:rPr>
        <w:t>1.500, -</w:t>
      </w:r>
      <w:r>
        <w:rPr>
          <w:rFonts w:ascii="Segoe UI" w:hAnsi="Segoe UI" w:cs="Segoe UI"/>
        </w:rPr>
        <w:t xml:space="preserve"> Kč za </w:t>
      </w:r>
      <w:r w:rsidR="009200E9">
        <w:rPr>
          <w:rFonts w:ascii="Segoe UI" w:hAnsi="Segoe UI" w:cs="Segoe UI"/>
        </w:rPr>
        <w:t>každý,</w:t>
      </w:r>
      <w:r>
        <w:rPr>
          <w:rFonts w:ascii="Segoe UI" w:hAnsi="Segoe UI" w:cs="Segoe UI"/>
        </w:rPr>
        <w:t xml:space="preserve"> byť započatý den prodlení s řešením vady dle ujednání 2.2.2. této smlouvy. </w:t>
      </w:r>
    </w:p>
    <w:p w14:paraId="72B4489A" w14:textId="01242A37" w:rsidR="00753D3B" w:rsidRDefault="00753D3B" w:rsidP="00E61D95">
      <w:pPr>
        <w:pStyle w:val="Smlouva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Při nesplnění povinností dle ujednání 2.3 této smlouvy je poskytovatel povinen uhradit objednateli smluvní pokutu ve výši </w:t>
      </w:r>
      <w:r w:rsidR="000F509B">
        <w:rPr>
          <w:rFonts w:ascii="Segoe UI" w:hAnsi="Segoe UI" w:cs="Segoe UI"/>
        </w:rPr>
        <w:t>5</w:t>
      </w:r>
      <w:r>
        <w:rPr>
          <w:rFonts w:ascii="Segoe UI" w:hAnsi="Segoe UI" w:cs="Segoe UI"/>
        </w:rPr>
        <w:t>00,- Kč za každý jednotlivý případ porušení smluvní povinnosti, přičemž smluvní pokuta může být požadována i</w:t>
      </w:r>
      <w:r w:rsidR="005C1644">
        <w:rPr>
          <w:rFonts w:ascii="Segoe UI" w:hAnsi="Segoe UI" w:cs="Segoe UI"/>
        </w:rPr>
        <w:t> </w:t>
      </w:r>
      <w:r w:rsidR="001A3FF9">
        <w:rPr>
          <w:rFonts w:ascii="Segoe UI" w:hAnsi="Segoe UI" w:cs="Segoe UI"/>
        </w:rPr>
        <w:t xml:space="preserve">opakovaně a vedle jiné smluvní pokuty. </w:t>
      </w:r>
    </w:p>
    <w:p w14:paraId="2246E2E3" w14:textId="51247667" w:rsidR="006A32F9" w:rsidRPr="006A32F9" w:rsidRDefault="006A32F9" w:rsidP="00E61D95">
      <w:pPr>
        <w:pStyle w:val="Smlouva2"/>
        <w:jc w:val="both"/>
        <w:rPr>
          <w:rFonts w:ascii="Segoe UI" w:hAnsi="Segoe UI" w:cs="Segoe UI"/>
        </w:rPr>
      </w:pPr>
      <w:r w:rsidRPr="006A32F9">
        <w:rPr>
          <w:rFonts w:ascii="Segoe UI" w:hAnsi="Segoe UI" w:cs="Segoe UI"/>
        </w:rPr>
        <w:t>Smluvní pokuty dle této smlouvy budou uhrazeny na základě vystaveného daňového dokladu (faktury) nebo výzvy k úhradě smluvní pokuty. Splatnost smluvní pokuty je 10 dnů ode dne obdržení daňového dokladu (faktury) nebo výzvy k úhra</w:t>
      </w:r>
      <w:r w:rsidR="00174989">
        <w:rPr>
          <w:rFonts w:ascii="Segoe UI" w:hAnsi="Segoe UI" w:cs="Segoe UI"/>
        </w:rPr>
        <w:t>d</w:t>
      </w:r>
      <w:r w:rsidRPr="006A32F9">
        <w:rPr>
          <w:rFonts w:ascii="Segoe UI" w:hAnsi="Segoe UI" w:cs="Segoe UI"/>
        </w:rPr>
        <w:t xml:space="preserve">ě smluvní pokuty povinnou smluvní stranou. </w:t>
      </w:r>
    </w:p>
    <w:p w14:paraId="147AD52A" w14:textId="1545797E" w:rsidR="006A32F9" w:rsidRDefault="006A32F9" w:rsidP="00E61D95">
      <w:pPr>
        <w:pStyle w:val="Smlouva2"/>
        <w:jc w:val="both"/>
        <w:rPr>
          <w:rFonts w:ascii="Segoe UI" w:hAnsi="Segoe UI" w:cs="Segoe UI"/>
        </w:rPr>
      </w:pPr>
      <w:r w:rsidRPr="006A32F9">
        <w:rPr>
          <w:rFonts w:ascii="Segoe UI" w:hAnsi="Segoe UI" w:cs="Segoe UI"/>
        </w:rPr>
        <w:t xml:space="preserve">Smluvní strany se dohodly, že smluvní pokutu je možné uplatňovat vedle nároku na náhradu škody a zaplacením smluvní pokuty nárok na náhradu škody v tomto rozsahu nezaniká. </w:t>
      </w:r>
    </w:p>
    <w:p w14:paraId="2552A620" w14:textId="775DF5C1" w:rsidR="00E2442E" w:rsidRDefault="00E2442E" w:rsidP="00E61D95">
      <w:pPr>
        <w:pStyle w:val="Smlouva2"/>
        <w:jc w:val="both"/>
        <w:rPr>
          <w:rFonts w:ascii="Segoe UI" w:hAnsi="Segoe UI" w:cs="Segoe UI"/>
        </w:rPr>
      </w:pPr>
      <w:r w:rsidRPr="00E2442E">
        <w:rPr>
          <w:rFonts w:ascii="Segoe UI" w:hAnsi="Segoe UI" w:cs="Segoe UI"/>
        </w:rPr>
        <w:t>Celková výše pokut dle této smlouvy za předchozích 12 měsíců nepřekročí dvojnásobek měsíčního paušálu dle bodu 4.1.</w:t>
      </w:r>
    </w:p>
    <w:p w14:paraId="47487ACC" w14:textId="77777777" w:rsidR="00C66961" w:rsidRPr="006A32F9" w:rsidRDefault="00C66961" w:rsidP="00E61D95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</w:p>
    <w:p w14:paraId="4A500B79" w14:textId="77777777" w:rsidR="00262B33" w:rsidRPr="006E2C5C" w:rsidRDefault="00262B33" w:rsidP="00667525">
      <w:pPr>
        <w:pStyle w:val="Smlouva1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Ustanovení závěrečná</w:t>
      </w:r>
    </w:p>
    <w:p w14:paraId="5F3EEC10" w14:textId="77777777" w:rsidR="005F030E" w:rsidRPr="00240394" w:rsidRDefault="00262B33" w:rsidP="00E61D95">
      <w:pPr>
        <w:pStyle w:val="Smlouva2"/>
        <w:jc w:val="both"/>
        <w:rPr>
          <w:rFonts w:ascii="Segoe UI" w:hAnsi="Segoe UI" w:cs="Segoe UI"/>
        </w:rPr>
      </w:pPr>
      <w:r w:rsidRPr="00240394">
        <w:rPr>
          <w:rFonts w:ascii="Segoe UI" w:hAnsi="Segoe UI" w:cs="Segoe UI"/>
        </w:rPr>
        <w:t>Smlouva se sjednává na dobu neurčitou</w:t>
      </w:r>
      <w:r w:rsidR="005F030E" w:rsidRPr="00240394">
        <w:rPr>
          <w:rFonts w:ascii="Segoe UI" w:hAnsi="Segoe UI" w:cs="Segoe UI"/>
        </w:rPr>
        <w:t>. Tato smlouva může být ukončena:</w:t>
      </w:r>
    </w:p>
    <w:p w14:paraId="5C89865D" w14:textId="77777777" w:rsidR="005F030E" w:rsidRPr="00240394" w:rsidRDefault="005F030E" w:rsidP="00E61D95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  <w:r w:rsidRPr="00240394">
        <w:rPr>
          <w:rFonts w:ascii="Segoe UI" w:hAnsi="Segoe UI" w:cs="Segoe UI"/>
        </w:rPr>
        <w:t>a) dohodou smluvních stran ke sjednanému dni,</w:t>
      </w:r>
    </w:p>
    <w:p w14:paraId="6FFFBAE4" w14:textId="14B64587" w:rsidR="008648C8" w:rsidRDefault="005F030E" w:rsidP="00E61D95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  <w:r w:rsidRPr="00240394">
        <w:rPr>
          <w:rFonts w:ascii="Segoe UI" w:hAnsi="Segoe UI" w:cs="Segoe UI"/>
        </w:rPr>
        <w:t xml:space="preserve">b) písemnou výpovědí </w:t>
      </w:r>
      <w:r w:rsidR="00262B33" w:rsidRPr="00240394">
        <w:rPr>
          <w:rFonts w:ascii="Segoe UI" w:hAnsi="Segoe UI" w:cs="Segoe UI"/>
        </w:rPr>
        <w:t>s </w:t>
      </w:r>
      <w:r w:rsidRPr="00240394">
        <w:rPr>
          <w:rFonts w:ascii="Segoe UI" w:hAnsi="Segoe UI" w:cs="Segoe UI"/>
        </w:rPr>
        <w:t xml:space="preserve">tříměsíční </w:t>
      </w:r>
      <w:r w:rsidR="00262B33" w:rsidRPr="00240394">
        <w:rPr>
          <w:rFonts w:ascii="Segoe UI" w:hAnsi="Segoe UI" w:cs="Segoe UI"/>
        </w:rPr>
        <w:t xml:space="preserve">výpovědní </w:t>
      </w:r>
      <w:r w:rsidRPr="00240394">
        <w:rPr>
          <w:rFonts w:ascii="Segoe UI" w:hAnsi="Segoe UI" w:cs="Segoe UI"/>
        </w:rPr>
        <w:t>dobou, která počne běžet dnem následujícím po dni, kdy došlo k doručení výpovědi druhé straně</w:t>
      </w:r>
      <w:r w:rsidR="008648C8">
        <w:rPr>
          <w:rFonts w:ascii="Segoe UI" w:hAnsi="Segoe UI" w:cs="Segoe UI"/>
        </w:rPr>
        <w:t>,</w:t>
      </w:r>
    </w:p>
    <w:p w14:paraId="03FC2721" w14:textId="2CCE1FC3" w:rsidR="005F030E" w:rsidRPr="00240394" w:rsidRDefault="008648C8" w:rsidP="00E61D95">
      <w:pPr>
        <w:pStyle w:val="Smlouva2"/>
        <w:numPr>
          <w:ilvl w:val="0"/>
          <w:numId w:val="0"/>
        </w:numPr>
        <w:ind w:left="127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c) </w:t>
      </w:r>
      <w:r w:rsidR="004862A6">
        <w:rPr>
          <w:rFonts w:ascii="Segoe UI" w:hAnsi="Segoe UI" w:cs="Segoe UI"/>
        </w:rPr>
        <w:t xml:space="preserve">písemným </w:t>
      </w:r>
      <w:r>
        <w:rPr>
          <w:rFonts w:ascii="Segoe UI" w:hAnsi="Segoe UI" w:cs="Segoe UI"/>
        </w:rPr>
        <w:t>odstoupením v případě pod</w:t>
      </w:r>
      <w:r w:rsidR="008C04B0">
        <w:rPr>
          <w:rFonts w:ascii="Segoe UI" w:hAnsi="Segoe UI" w:cs="Segoe UI"/>
        </w:rPr>
        <w:t xml:space="preserve">statného porušení této smlouvy, které bude doručeno druhé smluvní straně. </w:t>
      </w:r>
    </w:p>
    <w:p w14:paraId="36836050" w14:textId="77777777" w:rsidR="00262B33" w:rsidRPr="00E61D95" w:rsidRDefault="00262B33" w:rsidP="00E61D95">
      <w:pPr>
        <w:pStyle w:val="Smlouva2"/>
        <w:jc w:val="both"/>
        <w:rPr>
          <w:rFonts w:ascii="Segoe UI" w:hAnsi="Segoe UI" w:cs="Segoe UI"/>
          <w:szCs w:val="24"/>
        </w:rPr>
      </w:pPr>
      <w:r w:rsidRPr="00240394">
        <w:rPr>
          <w:rFonts w:ascii="Segoe UI" w:hAnsi="Segoe UI" w:cs="Segoe UI"/>
        </w:rPr>
        <w:t xml:space="preserve">Smlouva se sepisuje ve </w:t>
      </w:r>
      <w:r w:rsidR="00D365DE" w:rsidRPr="00240394">
        <w:rPr>
          <w:rFonts w:ascii="Segoe UI" w:hAnsi="Segoe UI" w:cs="Segoe UI"/>
        </w:rPr>
        <w:t xml:space="preserve">dvou </w:t>
      </w:r>
      <w:r w:rsidRPr="00240394">
        <w:rPr>
          <w:rFonts w:ascii="Segoe UI" w:hAnsi="Segoe UI" w:cs="Segoe UI"/>
        </w:rPr>
        <w:t xml:space="preserve">vyhotoveních, po </w:t>
      </w:r>
      <w:r w:rsidR="00D365DE" w:rsidRPr="00240394">
        <w:rPr>
          <w:rFonts w:ascii="Segoe UI" w:hAnsi="Segoe UI" w:cs="Segoe UI"/>
        </w:rPr>
        <w:t xml:space="preserve">jednom </w:t>
      </w:r>
      <w:r w:rsidRPr="00240394">
        <w:rPr>
          <w:rFonts w:ascii="Segoe UI" w:hAnsi="Segoe UI" w:cs="Segoe UI"/>
        </w:rPr>
        <w:t>pro každou stranu.</w:t>
      </w:r>
    </w:p>
    <w:p w14:paraId="2028A141" w14:textId="51981E18" w:rsidR="00B45FB4" w:rsidRDefault="00B45FB4" w:rsidP="00E61D95">
      <w:pPr>
        <w:pStyle w:val="Smlouva2"/>
        <w:jc w:val="both"/>
        <w:rPr>
          <w:rFonts w:ascii="Segoe UI" w:hAnsi="Segoe UI" w:cs="Segoe UI"/>
          <w:szCs w:val="24"/>
        </w:rPr>
      </w:pPr>
      <w:r w:rsidRPr="00B45FB4">
        <w:rPr>
          <w:rFonts w:ascii="Segoe UI" w:hAnsi="Segoe UI" w:cs="Segoe UI"/>
          <w:szCs w:val="24"/>
        </w:rPr>
        <w:t>V otázkách touto smlouvou výslovně neupravených platí pro vzájemné vztahy ustanovení zákona č. 89/2012 Sb., občanského zákoníku, ve znění platném a</w:t>
      </w:r>
      <w:r w:rsidR="00C80DEF">
        <w:rPr>
          <w:rFonts w:ascii="Segoe UI" w:hAnsi="Segoe UI" w:cs="Segoe UI"/>
          <w:szCs w:val="24"/>
        </w:rPr>
        <w:t> </w:t>
      </w:r>
      <w:r w:rsidRPr="00B45FB4">
        <w:rPr>
          <w:rFonts w:ascii="Segoe UI" w:hAnsi="Segoe UI" w:cs="Segoe UI"/>
          <w:szCs w:val="24"/>
        </w:rPr>
        <w:t>účinném.</w:t>
      </w:r>
    </w:p>
    <w:p w14:paraId="6354F493" w14:textId="6D240367" w:rsidR="00215815" w:rsidRPr="00E61D95" w:rsidRDefault="00215815" w:rsidP="00E61D95">
      <w:pPr>
        <w:pStyle w:val="Smlouva2"/>
        <w:jc w:val="both"/>
        <w:rPr>
          <w:rFonts w:ascii="Segoe UI" w:hAnsi="Segoe UI" w:cs="Segoe UI"/>
          <w:szCs w:val="24"/>
        </w:rPr>
      </w:pPr>
      <w:r w:rsidRPr="00215815">
        <w:rPr>
          <w:rFonts w:ascii="Segoe UI" w:hAnsi="Segoe UI" w:cs="Segoe UI"/>
          <w:szCs w:val="24"/>
        </w:rPr>
        <w:t>Tato smlouva může být měněna či doplňována pouze na základě oboustranně podepsaných a číslovaných písemných dodatků.</w:t>
      </w:r>
    </w:p>
    <w:p w14:paraId="31A75DE2" w14:textId="4A3A0A75" w:rsidR="00840690" w:rsidRDefault="00840690" w:rsidP="00E61D95">
      <w:pPr>
        <w:pStyle w:val="Smlouva2"/>
        <w:jc w:val="both"/>
        <w:rPr>
          <w:rFonts w:ascii="Segoe UI" w:hAnsi="Segoe UI" w:cs="Segoe UI"/>
          <w:snapToGrid w:val="0"/>
        </w:rPr>
      </w:pPr>
      <w:r w:rsidRPr="00E61D95">
        <w:rPr>
          <w:rFonts w:ascii="Segoe UI" w:hAnsi="Segoe UI" w:cs="Segoe UI"/>
          <w:snapToGrid w:val="0"/>
        </w:rPr>
        <w:t xml:space="preserve">Tato smlouva nabývá platnosti dnem podpisu oprávněnými zástupci obou smluvních stran a účinnosti nejdříve dnem jejího uveřejnění v Registru smluv. Smlouvu v registru smluv uveřejní objednatel. Zhotovitel souhlasí s uveřejněním smlouvy v Registru smluv a s tím, že bude uveřejněna bez anonymizace. </w:t>
      </w:r>
    </w:p>
    <w:p w14:paraId="7CC97B51" w14:textId="6035C934" w:rsidR="00840690" w:rsidRDefault="00840690" w:rsidP="00E61D95">
      <w:pPr>
        <w:pStyle w:val="Smlouva2"/>
        <w:jc w:val="both"/>
        <w:rPr>
          <w:rFonts w:ascii="Segoe UI" w:hAnsi="Segoe UI" w:cs="Segoe UI"/>
          <w:snapToGrid w:val="0"/>
        </w:rPr>
      </w:pPr>
      <w:r w:rsidRPr="00E61D95">
        <w:rPr>
          <w:rFonts w:ascii="Segoe UI" w:hAnsi="Segoe UI" w:cs="Segoe UI"/>
          <w:snapToGrid w:val="0"/>
        </w:rPr>
        <w:t>Vzhledem k veřejnopr</w:t>
      </w:r>
      <w:r w:rsidR="007071D8" w:rsidRPr="00E61D95">
        <w:rPr>
          <w:rFonts w:ascii="Segoe UI" w:hAnsi="Segoe UI" w:cs="Segoe UI"/>
          <w:snapToGrid w:val="0"/>
        </w:rPr>
        <w:t>ávnímu charakteru objednatele poskytovatel</w:t>
      </w:r>
      <w:r w:rsidRPr="00E61D95">
        <w:rPr>
          <w:rFonts w:ascii="Segoe UI" w:hAnsi="Segoe UI" w:cs="Segoe UI"/>
          <w:snapToGrid w:val="0"/>
        </w:rPr>
        <w:t xml:space="preserve"> výslovně prohlašuje, že je s touto skutečností obeznámen a souhlasí se zpracováním svých údajů objednatelem v souladu se zákonem č. 110/2019 Sb., o zpracování osobních údajů, ve znění pozdějších předpisů, ve smyslu Nařízení Evropského parlamentu a Rady (EU) 2016/679 ze dne 27. dubna 2016 o ochraně fyzických osob v souvislosti se zpracováním osobních údajů a o volném pohybu těchto údajů a o zrušení směrnice 95/46/ES (obecné nařízení o ochraně osobních údajů), a s ohledem na zákon č. 106/1999 Sb., o svobodném přístupu k informacím, ve znění pozdějších předpisů.</w:t>
      </w:r>
    </w:p>
    <w:p w14:paraId="1E16A139" w14:textId="77777777" w:rsidR="00B45FB4" w:rsidRPr="00B45FB4" w:rsidRDefault="00B45FB4" w:rsidP="00B45FB4">
      <w:pPr>
        <w:pStyle w:val="Smlouva2"/>
        <w:jc w:val="both"/>
        <w:rPr>
          <w:rFonts w:ascii="Segoe UI" w:hAnsi="Segoe UI" w:cs="Segoe UI"/>
          <w:snapToGrid w:val="0"/>
        </w:rPr>
      </w:pPr>
      <w:r w:rsidRPr="00B45FB4">
        <w:rPr>
          <w:rFonts w:ascii="Segoe UI" w:hAnsi="Segoe UI" w:cs="Segoe UI"/>
          <w:snapToGrid w:val="0"/>
        </w:rPr>
        <w:lastRenderedPageBreak/>
        <w:t xml:space="preserve">Smluvní strany shodně prohlašují, že tuto smlouvu uzavírají po vzájemném projednání, podle své pravé a svobodné vůle, určitě, vážně a srozumitelně, nikoli v tísni nebo za jinak jednostranně nevýhodných podmínek. Tuto smlouvu si přečetly, s jejím obsahem souhlasí a na důkaz toho připojují své podpisy. </w:t>
      </w:r>
    </w:p>
    <w:p w14:paraId="087B6CDB" w14:textId="66B895C4" w:rsidR="00840690" w:rsidRPr="006E2C5C" w:rsidRDefault="00840690" w:rsidP="00E61D95">
      <w:pPr>
        <w:pStyle w:val="Smlouva2"/>
        <w:jc w:val="both"/>
        <w:rPr>
          <w:rFonts w:ascii="Segoe UI" w:hAnsi="Segoe UI" w:cs="Segoe UI"/>
          <w:szCs w:val="24"/>
        </w:rPr>
      </w:pPr>
      <w:r w:rsidRPr="00840690">
        <w:rPr>
          <w:rFonts w:ascii="Segoe UI" w:hAnsi="Segoe UI" w:cs="Segoe UI"/>
          <w:szCs w:val="24"/>
        </w:rPr>
        <w:t xml:space="preserve">Nedílnou částí této smlouvy je příloha č. 1 - </w:t>
      </w:r>
      <w:r w:rsidR="007D7D7A" w:rsidRPr="007D7D7A">
        <w:rPr>
          <w:rFonts w:ascii="Segoe UI" w:hAnsi="Segoe UI" w:cs="Segoe UI"/>
          <w:szCs w:val="24"/>
        </w:rPr>
        <w:t>Zásady součinnosti při podpoře provozu systému ISKAM</w:t>
      </w:r>
      <w:r w:rsidRPr="00840690">
        <w:rPr>
          <w:rFonts w:ascii="Segoe UI" w:hAnsi="Segoe UI" w:cs="Segoe UI"/>
          <w:szCs w:val="24"/>
        </w:rPr>
        <w:t>.</w:t>
      </w:r>
    </w:p>
    <w:p w14:paraId="6912BCE5" w14:textId="77777777" w:rsidR="00262B33" w:rsidRPr="006E2C5C" w:rsidRDefault="00262B33" w:rsidP="00667525">
      <w:pPr>
        <w:pStyle w:val="Smlouva1"/>
        <w:numPr>
          <w:ilvl w:val="0"/>
          <w:numId w:val="0"/>
        </w:numPr>
        <w:rPr>
          <w:rFonts w:ascii="Segoe UI" w:hAnsi="Segoe UI" w:cs="Segoe UI"/>
        </w:rPr>
      </w:pPr>
    </w:p>
    <w:p w14:paraId="15E8CA80" w14:textId="77777777" w:rsidR="00262B33" w:rsidRPr="006E2C5C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</w:p>
    <w:p w14:paraId="1EAD5656" w14:textId="49A727FA" w:rsidR="00262B33" w:rsidRPr="006E2C5C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  <w:r w:rsidRPr="006E2C5C">
        <w:rPr>
          <w:rFonts w:ascii="Segoe UI" w:hAnsi="Segoe UI" w:cs="Segoe UI"/>
          <w:sz w:val="22"/>
          <w:szCs w:val="22"/>
        </w:rPr>
        <w:t>V</w:t>
      </w:r>
      <w:r w:rsidR="00D365DE">
        <w:rPr>
          <w:rFonts w:ascii="Segoe UI" w:hAnsi="Segoe UI" w:cs="Segoe UI"/>
          <w:sz w:val="22"/>
          <w:szCs w:val="22"/>
        </w:rPr>
        <w:t> </w:t>
      </w:r>
      <w:r w:rsidR="009120FB">
        <w:rPr>
          <w:rFonts w:ascii="Segoe UI" w:hAnsi="Segoe UI" w:cs="Segoe UI"/>
          <w:bCs/>
          <w:sz w:val="22"/>
        </w:rPr>
        <w:t xml:space="preserve">Brně </w:t>
      </w:r>
      <w:r w:rsidRPr="006E2C5C">
        <w:rPr>
          <w:rFonts w:ascii="Segoe UI" w:hAnsi="Segoe UI" w:cs="Segoe UI"/>
          <w:sz w:val="22"/>
          <w:szCs w:val="22"/>
        </w:rPr>
        <w:t>dne</w:t>
      </w:r>
      <w:r w:rsidRPr="006E2C5C">
        <w:rPr>
          <w:rFonts w:ascii="Segoe UI" w:hAnsi="Segoe UI" w:cs="Segoe UI"/>
          <w:sz w:val="22"/>
          <w:szCs w:val="22"/>
        </w:rPr>
        <w:tab/>
        <w:t xml:space="preserve">V Brně dne </w:t>
      </w:r>
    </w:p>
    <w:p w14:paraId="7AD5DFCE" w14:textId="77777777" w:rsidR="00262B33" w:rsidRPr="006E2C5C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</w:p>
    <w:p w14:paraId="79F7D55F" w14:textId="77777777" w:rsidR="00262B33" w:rsidRPr="006E2C5C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</w:p>
    <w:p w14:paraId="33C1A150" w14:textId="77777777" w:rsidR="00262B33" w:rsidRPr="006E2C5C" w:rsidRDefault="00262B33" w:rsidP="006E2C5C">
      <w:pPr>
        <w:tabs>
          <w:tab w:val="left" w:pos="5580"/>
        </w:tabs>
        <w:rPr>
          <w:rFonts w:ascii="Segoe UI" w:hAnsi="Segoe UI" w:cs="Segoe UI"/>
          <w:sz w:val="22"/>
          <w:szCs w:val="22"/>
        </w:rPr>
      </w:pPr>
      <w:r w:rsidRPr="006E2C5C">
        <w:rPr>
          <w:rFonts w:ascii="Segoe UI" w:hAnsi="Segoe UI" w:cs="Segoe UI"/>
          <w:sz w:val="22"/>
          <w:szCs w:val="22"/>
        </w:rPr>
        <w:t>_________________________</w:t>
      </w:r>
      <w:r w:rsidRPr="006E2C5C">
        <w:rPr>
          <w:rFonts w:ascii="Segoe UI" w:hAnsi="Segoe UI" w:cs="Segoe UI"/>
          <w:sz w:val="22"/>
          <w:szCs w:val="22"/>
        </w:rPr>
        <w:tab/>
        <w:t>___________________</w:t>
      </w:r>
      <w:r w:rsidRPr="006E2C5C">
        <w:rPr>
          <w:rFonts w:ascii="Segoe UI" w:hAnsi="Segoe UI" w:cs="Segoe UI"/>
          <w:sz w:val="22"/>
          <w:szCs w:val="22"/>
        </w:rPr>
        <w:tab/>
      </w:r>
    </w:p>
    <w:p w14:paraId="26564106" w14:textId="49AB1F89" w:rsidR="00262B33" w:rsidRPr="006E2C5C" w:rsidRDefault="009120FB" w:rsidP="006E2C5C">
      <w:pPr>
        <w:tabs>
          <w:tab w:val="left" w:pos="5580"/>
        </w:tabs>
        <w:spacing w:after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Cs/>
          <w:sz w:val="22"/>
        </w:rPr>
        <w:t>PharmDr. Jan Šaloun, Ph.D.</w:t>
      </w:r>
      <w:r w:rsidR="00262B33" w:rsidRPr="006E2C5C">
        <w:rPr>
          <w:rFonts w:ascii="Segoe UI" w:hAnsi="Segoe UI" w:cs="Segoe UI"/>
          <w:sz w:val="22"/>
          <w:szCs w:val="22"/>
        </w:rPr>
        <w:tab/>
        <w:t xml:space="preserve">Ing. </w:t>
      </w:r>
      <w:r w:rsidR="004769D2">
        <w:rPr>
          <w:rFonts w:ascii="Segoe UI" w:hAnsi="Segoe UI" w:cs="Segoe UI"/>
          <w:sz w:val="22"/>
          <w:szCs w:val="22"/>
        </w:rPr>
        <w:t>Radomír Kurečka</w:t>
      </w:r>
    </w:p>
    <w:p w14:paraId="5609372E" w14:textId="57433DEA" w:rsidR="00262B33" w:rsidRPr="006E2C5C" w:rsidRDefault="009120FB" w:rsidP="006E2C5C">
      <w:pPr>
        <w:tabs>
          <w:tab w:val="left" w:pos="5580"/>
        </w:tabs>
        <w:spacing w:after="0"/>
        <w:rPr>
          <w:rFonts w:ascii="Segoe UI" w:hAnsi="Segoe UI" w:cs="Segoe UI"/>
          <w:sz w:val="22"/>
          <w:szCs w:val="22"/>
        </w:rPr>
      </w:pPr>
      <w:r w:rsidRPr="00E61D95">
        <w:rPr>
          <w:rFonts w:ascii="Segoe UI" w:hAnsi="Segoe UI" w:cs="Segoe UI"/>
          <w:bCs/>
          <w:sz w:val="22"/>
        </w:rPr>
        <w:t xml:space="preserve">ředitel </w:t>
      </w:r>
      <w:r w:rsidR="00262B33" w:rsidRPr="006E2C5C">
        <w:rPr>
          <w:rFonts w:ascii="Segoe UI" w:hAnsi="Segoe UI" w:cs="Segoe UI"/>
          <w:sz w:val="22"/>
          <w:szCs w:val="22"/>
        </w:rPr>
        <w:tab/>
        <w:t>jednatel společnosti</w:t>
      </w:r>
    </w:p>
    <w:p w14:paraId="3A96BBCC" w14:textId="77777777" w:rsidR="00262B33" w:rsidRPr="006E2C5C" w:rsidRDefault="00262B33" w:rsidP="006E2C5C">
      <w:pPr>
        <w:tabs>
          <w:tab w:val="center" w:pos="1701"/>
          <w:tab w:val="center" w:pos="6379"/>
        </w:tabs>
        <w:spacing w:after="0"/>
        <w:rPr>
          <w:rFonts w:ascii="Segoe UI" w:hAnsi="Segoe UI" w:cs="Segoe UI"/>
          <w:sz w:val="22"/>
          <w:szCs w:val="22"/>
        </w:rPr>
      </w:pPr>
      <w:r w:rsidRPr="006E2C5C">
        <w:rPr>
          <w:rFonts w:ascii="Segoe UI" w:hAnsi="Segoe UI" w:cs="Segoe UI"/>
          <w:sz w:val="22"/>
          <w:szCs w:val="22"/>
        </w:rPr>
        <w:t>za objednatele</w:t>
      </w:r>
      <w:r>
        <w:rPr>
          <w:rFonts w:ascii="Segoe UI" w:hAnsi="Segoe UI" w:cs="Segoe UI"/>
          <w:sz w:val="22"/>
          <w:szCs w:val="22"/>
        </w:rPr>
        <w:tab/>
      </w:r>
      <w:r w:rsidRPr="006E2C5C">
        <w:rPr>
          <w:rFonts w:ascii="Segoe UI" w:hAnsi="Segoe UI" w:cs="Segoe UI"/>
          <w:sz w:val="22"/>
          <w:szCs w:val="22"/>
        </w:rPr>
        <w:tab/>
        <w:t>za poskytovatele</w:t>
      </w:r>
    </w:p>
    <w:p w14:paraId="43AF6404" w14:textId="77777777" w:rsidR="00262B33" w:rsidRPr="006E2C5C" w:rsidRDefault="00262B33" w:rsidP="00667525">
      <w:pPr>
        <w:pStyle w:val="Nadpis1"/>
        <w:numPr>
          <w:ilvl w:val="0"/>
          <w:numId w:val="0"/>
        </w:numPr>
        <w:spacing w:before="240"/>
        <w:jc w:val="right"/>
        <w:rPr>
          <w:rFonts w:ascii="Segoe UI" w:hAnsi="Segoe UI" w:cs="Segoe UI"/>
        </w:rPr>
      </w:pPr>
      <w:bookmarkStart w:id="6" w:name="_Toc197145834"/>
      <w:r w:rsidRPr="006E2C5C">
        <w:rPr>
          <w:rFonts w:ascii="Segoe UI" w:hAnsi="Segoe UI" w:cs="Segoe UI"/>
        </w:rPr>
        <w:lastRenderedPageBreak/>
        <w:t>Příloha č.1 Servisní smlouvy</w:t>
      </w:r>
      <w:bookmarkEnd w:id="6"/>
    </w:p>
    <w:p w14:paraId="3A9CBE4D" w14:textId="77777777" w:rsidR="00262B33" w:rsidRPr="006E2C5C" w:rsidRDefault="00262B33" w:rsidP="006E2C5C">
      <w:pPr>
        <w:pStyle w:val="Smlouva1"/>
        <w:numPr>
          <w:ilvl w:val="0"/>
          <w:numId w:val="0"/>
        </w:numPr>
        <w:ind w:left="720" w:hanging="360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Zásady součinnosti př</w:t>
      </w:r>
      <w:r>
        <w:rPr>
          <w:rFonts w:ascii="Segoe UI" w:hAnsi="Segoe UI" w:cs="Segoe UI"/>
        </w:rPr>
        <w:t>i podpoře provozu systému ISKAM</w:t>
      </w:r>
    </w:p>
    <w:p w14:paraId="2A3D6970" w14:textId="77777777" w:rsidR="00262B33" w:rsidRPr="006E2C5C" w:rsidRDefault="00262B33" w:rsidP="00667525">
      <w:pPr>
        <w:pStyle w:val="Smlouva1"/>
        <w:numPr>
          <w:ilvl w:val="0"/>
          <w:numId w:val="3"/>
        </w:numPr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Účel</w:t>
      </w:r>
    </w:p>
    <w:p w14:paraId="1102C2E2" w14:textId="77777777" w:rsidR="00262B33" w:rsidRPr="006E2C5C" w:rsidRDefault="00262B33" w:rsidP="00667525">
      <w:pPr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Tyto zásady jsou určeny pro postup zadavatele (osob v jeho řídicí působnosti) při využívání podpory zhotovitele</w:t>
      </w:r>
    </w:p>
    <w:p w14:paraId="31FB1FBC" w14:textId="77777777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v záruční době</w:t>
      </w:r>
    </w:p>
    <w:p w14:paraId="09FD3BA7" w14:textId="77777777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po dobu smluvní podpory poskytované zadavateli zhotovitelem</w:t>
      </w:r>
    </w:p>
    <w:p w14:paraId="52E62CAA" w14:textId="77777777" w:rsidR="00262B33" w:rsidRPr="006E2C5C" w:rsidRDefault="00262B33" w:rsidP="00667525">
      <w:pPr>
        <w:pStyle w:val="Smlouva1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Oprávněné osoby zadavatele</w:t>
      </w:r>
    </w:p>
    <w:p w14:paraId="634C5C08" w14:textId="77777777" w:rsidR="00262B33" w:rsidRPr="006E2C5C" w:rsidRDefault="00262B33" w:rsidP="00667525">
      <w:pPr>
        <w:pStyle w:val="Smlouva2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 xml:space="preserve">Oprávněnými osobami zadavatele, jež mohou využívat kontaktu dle těchto zásad, jsou: </w:t>
      </w:r>
    </w:p>
    <w:p w14:paraId="64B5B1C2" w14:textId="1DE84D7B" w:rsidR="009120FB" w:rsidRPr="006E2C5C" w:rsidRDefault="009120FB" w:rsidP="00667525">
      <w:pPr>
        <w:pStyle w:val="Smlouvaodrka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náměstek ekonomického úseku</w:t>
      </w:r>
      <w:r w:rsidR="007D7D7A">
        <w:rPr>
          <w:rFonts w:ascii="Segoe UI" w:hAnsi="Segoe UI" w:cs="Segoe UI"/>
          <w:sz w:val="20"/>
        </w:rPr>
        <w:t xml:space="preserve">  </w:t>
      </w:r>
    </w:p>
    <w:p w14:paraId="4F71533F" w14:textId="73F133A8" w:rsidR="00262B33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vedoucí ubytovacího úseku</w:t>
      </w:r>
      <w:r w:rsidR="007D7D7A">
        <w:rPr>
          <w:rFonts w:ascii="Segoe UI" w:hAnsi="Segoe UI" w:cs="Segoe UI"/>
          <w:sz w:val="20"/>
        </w:rPr>
        <w:t xml:space="preserve"> </w:t>
      </w:r>
    </w:p>
    <w:p w14:paraId="3217900D" w14:textId="0757BB48" w:rsidR="009120FB" w:rsidRPr="006E2C5C" w:rsidRDefault="009120FB" w:rsidP="00667525">
      <w:pPr>
        <w:pStyle w:val="Smlouvaodrka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vedoucí stravovacího úseku</w:t>
      </w:r>
      <w:r w:rsidR="007D7D7A">
        <w:rPr>
          <w:rFonts w:ascii="Segoe UI" w:hAnsi="Segoe UI" w:cs="Segoe UI"/>
          <w:sz w:val="20"/>
        </w:rPr>
        <w:t xml:space="preserve"> </w:t>
      </w:r>
    </w:p>
    <w:p w14:paraId="74E4B7D3" w14:textId="4BB86763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 xml:space="preserve">správce </w:t>
      </w:r>
      <w:r w:rsidR="007D7D7A">
        <w:rPr>
          <w:rFonts w:ascii="Segoe UI" w:hAnsi="Segoe UI" w:cs="Segoe UI"/>
          <w:sz w:val="20"/>
        </w:rPr>
        <w:t xml:space="preserve">IT </w:t>
      </w:r>
    </w:p>
    <w:p w14:paraId="439FEE3D" w14:textId="77777777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pověřená osoba a její zástupce</w:t>
      </w:r>
    </w:p>
    <w:p w14:paraId="6983610A" w14:textId="77777777" w:rsidR="00262B33" w:rsidRPr="006E2C5C" w:rsidRDefault="00262B33" w:rsidP="00667525">
      <w:pPr>
        <w:pStyle w:val="Smlouva2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Pověřená osoba bude jedna a bude mít jednoho zástupce. V odůvodněných a naléhavých případech, kdy hrozí nebezpečí škody z prodlení nebo kdy není žádná z oprávněných osob dostupná, je oprávněn využít kontaktu každý uživatel, který je účasten na zajišťování jeho provozní funkčnosti.</w:t>
      </w:r>
    </w:p>
    <w:p w14:paraId="702EB663" w14:textId="77777777" w:rsidR="00262B33" w:rsidRPr="006E2C5C" w:rsidRDefault="00262B33" w:rsidP="00667525">
      <w:pPr>
        <w:pStyle w:val="Smlouva1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Indikace podpory</w:t>
      </w:r>
    </w:p>
    <w:p w14:paraId="4B17FA89" w14:textId="77777777" w:rsidR="00262B33" w:rsidRPr="006E2C5C" w:rsidRDefault="00262B33" w:rsidP="00667525">
      <w:pPr>
        <w:pStyle w:val="Smlouva2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Důvodem k vyžádání podpory dle tohoto pokynu může být:</w:t>
      </w:r>
    </w:p>
    <w:p w14:paraId="71F33C4C" w14:textId="77777777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vada v systému</w:t>
      </w:r>
    </w:p>
    <w:p w14:paraId="1B5D2A58" w14:textId="77777777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naléhavý provozní dotaz</w:t>
      </w:r>
    </w:p>
    <w:p w14:paraId="602E39D3" w14:textId="77777777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návrh na změnu v systému</w:t>
      </w:r>
    </w:p>
    <w:p w14:paraId="686D34E8" w14:textId="77777777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žádost o konzultaci</w:t>
      </w:r>
    </w:p>
    <w:p w14:paraId="40939FA4" w14:textId="77777777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>poskytnutí námětu na vylepšení systému</w:t>
      </w:r>
    </w:p>
    <w:p w14:paraId="7A603DFA" w14:textId="77777777" w:rsidR="00262B33" w:rsidRPr="006E2C5C" w:rsidRDefault="00262B33" w:rsidP="00667525">
      <w:pPr>
        <w:pStyle w:val="Smlouvaodrka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 xml:space="preserve">případně jiný vážný důvod, který nelze řešit jinak než prostřednictvím podpory.  </w:t>
      </w:r>
    </w:p>
    <w:p w14:paraId="59369322" w14:textId="77777777" w:rsidR="00262B33" w:rsidRPr="006E2C5C" w:rsidRDefault="00262B33" w:rsidP="00667525">
      <w:pPr>
        <w:pStyle w:val="Smlouva2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 xml:space="preserve">Podpora, na niž se vztahují záruční podmínky, je poskytována bezplatně. </w:t>
      </w:r>
    </w:p>
    <w:p w14:paraId="1DB76E2C" w14:textId="77777777" w:rsidR="00262B33" w:rsidRPr="006E2C5C" w:rsidRDefault="00262B33" w:rsidP="00667525">
      <w:pPr>
        <w:pStyle w:val="Smlouva1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Elektronický kontakt a řešení incidentu</w:t>
      </w:r>
    </w:p>
    <w:p w14:paraId="210A5A43" w14:textId="77777777" w:rsidR="00262B33" w:rsidRPr="006E2C5C" w:rsidRDefault="00262B33" w:rsidP="000D7CB3">
      <w:pPr>
        <w:pStyle w:val="Smlouva2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 xml:space="preserve">Pro podporu byl vyvinut systém sledování incidentů prostřednictvím internetových stránek na adrese </w:t>
      </w:r>
      <w:hyperlink r:id="rId8" w:history="1">
        <w:r w:rsidRPr="00014099">
          <w:rPr>
            <w:rStyle w:val="Hypertextovodkaz"/>
            <w:rFonts w:ascii="Segoe UI" w:hAnsi="Segoe UI" w:cs="Segoe UI"/>
            <w:b/>
            <w:sz w:val="20"/>
          </w:rPr>
          <w:t>http://podpora.aps-brno.cz</w:t>
        </w:r>
      </w:hyperlink>
      <w:r>
        <w:rPr>
          <w:rFonts w:ascii="Segoe UI" w:hAnsi="Segoe UI" w:cs="Segoe UI"/>
          <w:sz w:val="20"/>
        </w:rPr>
        <w:t xml:space="preserve">. </w:t>
      </w:r>
      <w:r w:rsidRPr="006E2C5C">
        <w:rPr>
          <w:rFonts w:ascii="Segoe UI" w:hAnsi="Segoe UI" w:cs="Segoe UI"/>
          <w:sz w:val="20"/>
        </w:rPr>
        <w:t xml:space="preserve">Zadavatel poskytne oprávněným pracovníkům přístup s patřičným oprávněním, který jim umožní zadat incident včetně jeho priority a sledovat stav řešení problému. </w:t>
      </w:r>
    </w:p>
    <w:p w14:paraId="253592BC" w14:textId="77777777" w:rsidR="00262B33" w:rsidRPr="006E2C5C" w:rsidRDefault="00262B33" w:rsidP="00667525">
      <w:pPr>
        <w:pStyle w:val="Smlouva2"/>
        <w:rPr>
          <w:rFonts w:ascii="Segoe UI" w:hAnsi="Segoe UI" w:cs="Segoe UI"/>
          <w:sz w:val="20"/>
        </w:rPr>
      </w:pPr>
      <w:r w:rsidRPr="006E2C5C">
        <w:rPr>
          <w:rFonts w:ascii="Segoe UI" w:hAnsi="Segoe UI" w:cs="Segoe UI"/>
          <w:sz w:val="20"/>
        </w:rPr>
        <w:t xml:space="preserve">Jakmile je problém vyřešen, zadavatel tuto skutečnost potvrdí a incident uzavře. Systém sleduje dobu strávenou řešením problému, odezvu na incident a jeho vyřešení. Na základě těchto údajů a odsouhlasení zadavatelem proběhne fakturace. </w:t>
      </w:r>
    </w:p>
    <w:p w14:paraId="134AFA56" w14:textId="77777777" w:rsidR="00262B33" w:rsidRPr="006E2C5C" w:rsidRDefault="00262B33" w:rsidP="00667525">
      <w:pPr>
        <w:pStyle w:val="Smlouva1"/>
        <w:rPr>
          <w:rFonts w:ascii="Segoe UI" w:hAnsi="Segoe UI" w:cs="Segoe UI"/>
        </w:rPr>
      </w:pPr>
      <w:r w:rsidRPr="006E2C5C">
        <w:rPr>
          <w:rFonts w:ascii="Segoe UI" w:hAnsi="Segoe UI" w:cs="Segoe UI"/>
        </w:rPr>
        <w:t>Telefonický kontakt</w:t>
      </w:r>
    </w:p>
    <w:p w14:paraId="3E726605" w14:textId="77777777" w:rsidR="00262B33" w:rsidRPr="006E2C5C" w:rsidRDefault="00262B33" w:rsidP="00667525">
      <w:pPr>
        <w:spacing w:after="0"/>
        <w:rPr>
          <w:rFonts w:ascii="Segoe UI" w:hAnsi="Segoe UI" w:cs="Segoe UI"/>
          <w:sz w:val="20"/>
          <w:szCs w:val="22"/>
        </w:rPr>
      </w:pPr>
      <w:r w:rsidRPr="006E2C5C">
        <w:rPr>
          <w:rFonts w:ascii="Segoe UI" w:hAnsi="Segoe UI" w:cs="Segoe UI"/>
          <w:sz w:val="20"/>
        </w:rPr>
        <w:t xml:space="preserve">V případě nefunkčnosti elektronického kontaktu lze podnět uplatnit na těchto telefonních </w:t>
      </w:r>
      <w:r w:rsidRPr="006E2C5C">
        <w:rPr>
          <w:rFonts w:ascii="Segoe UI" w:hAnsi="Segoe UI" w:cs="Segoe UI"/>
          <w:sz w:val="20"/>
          <w:szCs w:val="22"/>
        </w:rPr>
        <w:t>číslech:</w:t>
      </w:r>
    </w:p>
    <w:p w14:paraId="45C0B12C" w14:textId="77777777" w:rsidR="00262B33" w:rsidRPr="006E2C5C" w:rsidRDefault="00262B33" w:rsidP="006E2C5C">
      <w:pPr>
        <w:tabs>
          <w:tab w:val="left" w:pos="3828"/>
        </w:tabs>
        <w:spacing w:after="0"/>
        <w:ind w:left="708"/>
        <w:rPr>
          <w:rFonts w:ascii="Segoe UI" w:hAnsi="Segoe UI" w:cs="Segoe UI"/>
          <w:sz w:val="20"/>
          <w:szCs w:val="22"/>
        </w:rPr>
      </w:pPr>
      <w:r w:rsidRPr="006E2C5C">
        <w:rPr>
          <w:rFonts w:ascii="Segoe UI" w:hAnsi="Segoe UI" w:cs="Segoe UI"/>
          <w:sz w:val="20"/>
          <w:szCs w:val="22"/>
        </w:rPr>
        <w:t xml:space="preserve">sekretariát </w:t>
      </w:r>
      <w:proofErr w:type="spellStart"/>
      <w:r w:rsidRPr="006E2C5C">
        <w:rPr>
          <w:rFonts w:ascii="Segoe UI" w:hAnsi="Segoe UI" w:cs="Segoe UI"/>
          <w:sz w:val="20"/>
          <w:szCs w:val="22"/>
        </w:rPr>
        <w:t>ApS</w:t>
      </w:r>
      <w:proofErr w:type="spellEnd"/>
      <w:r w:rsidRPr="006E2C5C">
        <w:rPr>
          <w:rFonts w:ascii="Segoe UI" w:hAnsi="Segoe UI" w:cs="Segoe UI"/>
          <w:sz w:val="20"/>
          <w:szCs w:val="22"/>
        </w:rPr>
        <w:tab/>
        <w:t>549 210 202, 541 240 398</w:t>
      </w:r>
    </w:p>
    <w:p w14:paraId="0C59B948" w14:textId="77777777" w:rsidR="00262B33" w:rsidRPr="006E2C5C" w:rsidRDefault="00262B33" w:rsidP="006E2C5C">
      <w:pPr>
        <w:tabs>
          <w:tab w:val="left" w:pos="3828"/>
        </w:tabs>
        <w:spacing w:after="0"/>
        <w:ind w:left="708"/>
        <w:rPr>
          <w:rFonts w:ascii="Segoe UI" w:hAnsi="Segoe UI" w:cs="Segoe UI"/>
          <w:sz w:val="20"/>
          <w:szCs w:val="22"/>
        </w:rPr>
      </w:pPr>
      <w:r w:rsidRPr="006E2C5C">
        <w:rPr>
          <w:rFonts w:ascii="Segoe UI" w:hAnsi="Segoe UI" w:cs="Segoe UI"/>
          <w:sz w:val="20"/>
          <w:szCs w:val="22"/>
        </w:rPr>
        <w:t xml:space="preserve">technici společnosti </w:t>
      </w:r>
      <w:proofErr w:type="spellStart"/>
      <w:r w:rsidRPr="006E2C5C">
        <w:rPr>
          <w:rFonts w:ascii="Segoe UI" w:hAnsi="Segoe UI" w:cs="Segoe UI"/>
          <w:sz w:val="20"/>
          <w:szCs w:val="22"/>
        </w:rPr>
        <w:t>ApS</w:t>
      </w:r>
      <w:proofErr w:type="spellEnd"/>
      <w:r w:rsidRPr="006E2C5C">
        <w:rPr>
          <w:rFonts w:ascii="Segoe UI" w:hAnsi="Segoe UI" w:cs="Segoe UI"/>
          <w:sz w:val="20"/>
          <w:szCs w:val="22"/>
        </w:rPr>
        <w:t xml:space="preserve"> Brno s.r.o.</w:t>
      </w:r>
      <w:r w:rsidRPr="006E2C5C">
        <w:rPr>
          <w:rFonts w:ascii="Segoe UI" w:hAnsi="Segoe UI" w:cs="Segoe UI"/>
          <w:sz w:val="20"/>
          <w:szCs w:val="22"/>
        </w:rPr>
        <w:tab/>
        <w:t>603 427 409</w:t>
      </w:r>
    </w:p>
    <w:p w14:paraId="6925BFE4" w14:textId="77777777" w:rsidR="00262B33" w:rsidRPr="006E2C5C" w:rsidRDefault="00262B33" w:rsidP="006E2C5C">
      <w:pPr>
        <w:tabs>
          <w:tab w:val="left" w:pos="3828"/>
        </w:tabs>
        <w:spacing w:after="0"/>
        <w:ind w:left="708"/>
        <w:rPr>
          <w:rFonts w:ascii="Segoe UI" w:hAnsi="Segoe UI" w:cs="Segoe UI"/>
          <w:sz w:val="20"/>
          <w:szCs w:val="22"/>
        </w:rPr>
      </w:pPr>
      <w:r w:rsidRPr="006E2C5C">
        <w:rPr>
          <w:rFonts w:ascii="Segoe UI" w:hAnsi="Segoe UI" w:cs="Segoe UI"/>
          <w:sz w:val="20"/>
          <w:szCs w:val="22"/>
        </w:rPr>
        <w:t>ing. Kurečka</w:t>
      </w:r>
      <w:r w:rsidRPr="006E2C5C">
        <w:rPr>
          <w:rFonts w:ascii="Segoe UI" w:hAnsi="Segoe UI" w:cs="Segoe UI"/>
          <w:sz w:val="20"/>
          <w:szCs w:val="22"/>
        </w:rPr>
        <w:tab/>
        <w:t>604 223 200</w:t>
      </w:r>
    </w:p>
    <w:p w14:paraId="683F8BA1" w14:textId="77777777" w:rsidR="00262B33" w:rsidRPr="006E2C5C" w:rsidRDefault="00262B33">
      <w:pPr>
        <w:rPr>
          <w:rFonts w:ascii="Segoe UI" w:hAnsi="Segoe UI" w:cs="Segoe UI"/>
          <w:sz w:val="22"/>
        </w:rPr>
      </w:pPr>
    </w:p>
    <w:sectPr w:rsidR="00262B33" w:rsidRPr="006E2C5C" w:rsidSect="00AF480A"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E9CB" w14:textId="77777777" w:rsidR="0039019D" w:rsidRDefault="0039019D" w:rsidP="00C64B23">
      <w:pPr>
        <w:spacing w:after="0"/>
      </w:pPr>
      <w:r>
        <w:separator/>
      </w:r>
    </w:p>
  </w:endnote>
  <w:endnote w:type="continuationSeparator" w:id="0">
    <w:p w14:paraId="37901537" w14:textId="77777777" w:rsidR="0039019D" w:rsidRDefault="0039019D" w:rsidP="00C64B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3669" w14:textId="77777777" w:rsidR="0039019D" w:rsidRDefault="0039019D" w:rsidP="00C64B23">
      <w:pPr>
        <w:spacing w:after="0"/>
      </w:pPr>
      <w:r>
        <w:separator/>
      </w:r>
    </w:p>
  </w:footnote>
  <w:footnote w:type="continuationSeparator" w:id="0">
    <w:p w14:paraId="324F1D43" w14:textId="77777777" w:rsidR="0039019D" w:rsidRDefault="0039019D" w:rsidP="00C64B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7FD9" w14:textId="77777777" w:rsidR="00262B33" w:rsidRDefault="00262B33" w:rsidP="00C64B23">
    <w:pPr>
      <w:pStyle w:val="Zhlav"/>
      <w:pBdr>
        <w:bottom w:val="single" w:sz="12" w:space="4" w:color="auto"/>
      </w:pBdr>
    </w:pPr>
    <w:r>
      <w:tab/>
    </w:r>
    <w:r>
      <w:tab/>
    </w:r>
    <w:r w:rsidR="007C23F1">
      <w:rPr>
        <w:noProof/>
      </w:rPr>
      <w:drawing>
        <wp:inline distT="0" distB="0" distL="0" distR="0" wp14:anchorId="0E846A53" wp14:editId="08EFA196">
          <wp:extent cx="1390650" cy="352425"/>
          <wp:effectExtent l="0" t="0" r="0" b="9525"/>
          <wp:docPr id="6" name="Obrázek 6" descr="Logo ApS 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ApS 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3DB"/>
    <w:multiLevelType w:val="multilevel"/>
    <w:tmpl w:val="4FC84168"/>
    <w:lvl w:ilvl="0">
      <w:start w:val="1"/>
      <w:numFmt w:val="decimal"/>
      <w:pStyle w:val="Smlouva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Smlouva2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pStyle w:val="Smlouva3"/>
      <w:lvlText w:val="%1.%2.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14BD3821"/>
    <w:multiLevelType w:val="hybridMultilevel"/>
    <w:tmpl w:val="DAB4E05C"/>
    <w:lvl w:ilvl="0" w:tplc="CDEE9838">
      <w:start w:val="1"/>
      <w:numFmt w:val="bullet"/>
      <w:pStyle w:val="Smlouvaodrka"/>
      <w:lvlText w:val=""/>
      <w:lvlJc w:val="left"/>
      <w:pPr>
        <w:ind w:left="206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186C1F12"/>
    <w:multiLevelType w:val="multilevel"/>
    <w:tmpl w:val="09F6861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25"/>
    <w:rsid w:val="0001168C"/>
    <w:rsid w:val="00014099"/>
    <w:rsid w:val="0003117B"/>
    <w:rsid w:val="000919B9"/>
    <w:rsid w:val="000D7CB3"/>
    <w:rsid w:val="000F2B7B"/>
    <w:rsid w:val="000F3EF7"/>
    <w:rsid w:val="000F509B"/>
    <w:rsid w:val="00174989"/>
    <w:rsid w:val="001A3FF9"/>
    <w:rsid w:val="001D1994"/>
    <w:rsid w:val="00215815"/>
    <w:rsid w:val="0021705C"/>
    <w:rsid w:val="00240394"/>
    <w:rsid w:val="00262B33"/>
    <w:rsid w:val="00297483"/>
    <w:rsid w:val="002E33CF"/>
    <w:rsid w:val="002F321A"/>
    <w:rsid w:val="00367712"/>
    <w:rsid w:val="0039019D"/>
    <w:rsid w:val="00411DD3"/>
    <w:rsid w:val="00444B37"/>
    <w:rsid w:val="004474E3"/>
    <w:rsid w:val="00474F24"/>
    <w:rsid w:val="004769D2"/>
    <w:rsid w:val="004862A6"/>
    <w:rsid w:val="00516696"/>
    <w:rsid w:val="005255BE"/>
    <w:rsid w:val="00537732"/>
    <w:rsid w:val="005754B7"/>
    <w:rsid w:val="005C1644"/>
    <w:rsid w:val="005F030E"/>
    <w:rsid w:val="006034BD"/>
    <w:rsid w:val="00614E36"/>
    <w:rsid w:val="00666ABB"/>
    <w:rsid w:val="00667525"/>
    <w:rsid w:val="006A32F9"/>
    <w:rsid w:val="006E2C5C"/>
    <w:rsid w:val="006F74D8"/>
    <w:rsid w:val="00700C2A"/>
    <w:rsid w:val="007071D8"/>
    <w:rsid w:val="0075166C"/>
    <w:rsid w:val="00752E9E"/>
    <w:rsid w:val="00753D3B"/>
    <w:rsid w:val="007C23F1"/>
    <w:rsid w:val="007C4738"/>
    <w:rsid w:val="007D7D7A"/>
    <w:rsid w:val="007E5D51"/>
    <w:rsid w:val="007F4BA4"/>
    <w:rsid w:val="00840690"/>
    <w:rsid w:val="008648C8"/>
    <w:rsid w:val="008A751D"/>
    <w:rsid w:val="008C04B0"/>
    <w:rsid w:val="009120FB"/>
    <w:rsid w:val="0091681C"/>
    <w:rsid w:val="009200E9"/>
    <w:rsid w:val="00A05575"/>
    <w:rsid w:val="00A86097"/>
    <w:rsid w:val="00AA1AE2"/>
    <w:rsid w:val="00AF480A"/>
    <w:rsid w:val="00B25E74"/>
    <w:rsid w:val="00B36EBB"/>
    <w:rsid w:val="00B449F2"/>
    <w:rsid w:val="00B45FB4"/>
    <w:rsid w:val="00B74C4C"/>
    <w:rsid w:val="00BB48BD"/>
    <w:rsid w:val="00BE1A29"/>
    <w:rsid w:val="00C01F5F"/>
    <w:rsid w:val="00C64B23"/>
    <w:rsid w:val="00C66961"/>
    <w:rsid w:val="00C80DEF"/>
    <w:rsid w:val="00D03836"/>
    <w:rsid w:val="00D365DE"/>
    <w:rsid w:val="00D40A74"/>
    <w:rsid w:val="00DC0608"/>
    <w:rsid w:val="00DC7B34"/>
    <w:rsid w:val="00DD6279"/>
    <w:rsid w:val="00E2442E"/>
    <w:rsid w:val="00E44766"/>
    <w:rsid w:val="00E61D95"/>
    <w:rsid w:val="00EE1F21"/>
    <w:rsid w:val="00F437A9"/>
    <w:rsid w:val="00F571BA"/>
    <w:rsid w:val="00F65FC9"/>
    <w:rsid w:val="00FD0F9D"/>
    <w:rsid w:val="00FE20EF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A1F30"/>
  <w15:docId w15:val="{20AE65D8-9FF4-4877-A79C-5A8E43E3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525"/>
    <w:pPr>
      <w:spacing w:after="120"/>
    </w:pPr>
    <w:rPr>
      <w:rFonts w:ascii="Cambria" w:hAnsi="Cambri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67525"/>
    <w:pPr>
      <w:keepNext/>
      <w:keepLines/>
      <w:pageBreakBefore/>
      <w:numPr>
        <w:numId w:val="1"/>
      </w:numPr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67525"/>
    <w:pPr>
      <w:keepLines/>
      <w:numPr>
        <w:ilvl w:val="1"/>
        <w:numId w:val="1"/>
      </w:numPr>
      <w:tabs>
        <w:tab w:val="left" w:pos="1134"/>
      </w:tabs>
      <w:spacing w:before="200" w:after="24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667525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b/>
      <w:bCs/>
      <w:iCs/>
      <w:color w:val="548DD4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67525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locked/>
    <w:rsid w:val="00667525"/>
    <w:rPr>
      <w:rFonts w:ascii="Cambria" w:hAnsi="Cambria" w:cs="Times New Roman"/>
      <w:b/>
      <w:bCs/>
      <w:color w:val="4F81BD"/>
      <w:sz w:val="26"/>
      <w:szCs w:val="26"/>
      <w:lang w:val="cs-CZ" w:eastAsia="cs-CZ" w:bidi="ar-SA"/>
    </w:rPr>
  </w:style>
  <w:style w:type="character" w:customStyle="1" w:styleId="Nadpis3Char">
    <w:name w:val="Nadpis 3 Char"/>
    <w:link w:val="Nadpis3"/>
    <w:uiPriority w:val="99"/>
    <w:locked/>
    <w:rsid w:val="00667525"/>
    <w:rPr>
      <w:rFonts w:ascii="Cambria" w:eastAsia="Times New Roman" w:hAnsi="Cambria" w:cs="Times New Roman"/>
      <w:b/>
      <w:bCs/>
      <w:iCs/>
      <w:color w:val="548DD4"/>
      <w:sz w:val="26"/>
      <w:szCs w:val="26"/>
      <w:lang w:val="en-US" w:eastAsia="cs-CZ"/>
    </w:rPr>
  </w:style>
  <w:style w:type="paragraph" w:customStyle="1" w:styleId="Smlouva1">
    <w:name w:val="Smlouva1"/>
    <w:link w:val="Smlouva1Char1"/>
    <w:uiPriority w:val="99"/>
    <w:rsid w:val="00667525"/>
    <w:pPr>
      <w:numPr>
        <w:numId w:val="2"/>
      </w:numPr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Smlouva2">
    <w:name w:val="Smlouva2"/>
    <w:basedOn w:val="Smlouva1"/>
    <w:link w:val="Smlouva2Char"/>
    <w:uiPriority w:val="99"/>
    <w:rsid w:val="00667525"/>
    <w:pPr>
      <w:numPr>
        <w:ilvl w:val="1"/>
      </w:numPr>
      <w:tabs>
        <w:tab w:val="left" w:pos="1276"/>
      </w:tabs>
      <w:ind w:left="1276" w:hanging="567"/>
    </w:pPr>
    <w:rPr>
      <w:b w:val="0"/>
      <w:color w:val="auto"/>
      <w:sz w:val="22"/>
      <w:szCs w:val="22"/>
    </w:rPr>
  </w:style>
  <w:style w:type="paragraph" w:customStyle="1" w:styleId="Smlouva3">
    <w:name w:val="Smlouva3"/>
    <w:basedOn w:val="Normln"/>
    <w:link w:val="Smlouva3Char"/>
    <w:uiPriority w:val="99"/>
    <w:rsid w:val="00667525"/>
    <w:pPr>
      <w:numPr>
        <w:ilvl w:val="2"/>
        <w:numId w:val="2"/>
      </w:numPr>
      <w:spacing w:after="0"/>
      <w:ind w:left="1560"/>
      <w:outlineLvl w:val="2"/>
    </w:pPr>
    <w:rPr>
      <w:szCs w:val="22"/>
    </w:rPr>
  </w:style>
  <w:style w:type="character" w:customStyle="1" w:styleId="Smlouva1Char1">
    <w:name w:val="Smlouva1 Char1"/>
    <w:link w:val="Smlouva1"/>
    <w:uiPriority w:val="99"/>
    <w:locked/>
    <w:rsid w:val="00667525"/>
    <w:rPr>
      <w:rFonts w:ascii="Cambria" w:hAnsi="Cambria" w:cs="Times New Roman"/>
      <w:b/>
      <w:bCs/>
      <w:color w:val="365F91"/>
      <w:sz w:val="28"/>
      <w:szCs w:val="28"/>
      <w:lang w:val="cs-CZ" w:eastAsia="cs-CZ" w:bidi="ar-SA"/>
    </w:rPr>
  </w:style>
  <w:style w:type="character" w:customStyle="1" w:styleId="Smlouva2Char">
    <w:name w:val="Smlouva2 Char"/>
    <w:basedOn w:val="Smlouva1Char1"/>
    <w:link w:val="Smlouva2"/>
    <w:uiPriority w:val="99"/>
    <w:locked/>
    <w:rsid w:val="00667525"/>
    <w:rPr>
      <w:rFonts w:ascii="Cambria" w:hAnsi="Cambria" w:cs="Times New Roman"/>
      <w:b/>
      <w:bCs/>
      <w:color w:val="365F91"/>
      <w:sz w:val="28"/>
      <w:szCs w:val="28"/>
      <w:lang w:val="cs-CZ" w:eastAsia="cs-CZ" w:bidi="ar-SA"/>
    </w:rPr>
  </w:style>
  <w:style w:type="paragraph" w:customStyle="1" w:styleId="Smlouvaodrka">
    <w:name w:val="Smlouva odrážka"/>
    <w:basedOn w:val="Normln"/>
    <w:link w:val="SmlouvaodrkaChar"/>
    <w:uiPriority w:val="99"/>
    <w:rsid w:val="00667525"/>
    <w:pPr>
      <w:numPr>
        <w:numId w:val="4"/>
      </w:numPr>
      <w:tabs>
        <w:tab w:val="right" w:leader="dot" w:pos="1418"/>
      </w:tabs>
      <w:spacing w:after="0"/>
    </w:pPr>
    <w:rPr>
      <w:szCs w:val="22"/>
    </w:rPr>
  </w:style>
  <w:style w:type="character" w:customStyle="1" w:styleId="Smlouva3Char">
    <w:name w:val="Smlouva3 Char"/>
    <w:link w:val="Smlouva3"/>
    <w:uiPriority w:val="99"/>
    <w:locked/>
    <w:rsid w:val="00667525"/>
    <w:rPr>
      <w:rFonts w:ascii="Cambria" w:eastAsia="Times New Roman" w:hAnsi="Cambria" w:cs="Times New Roman"/>
      <w:sz w:val="24"/>
      <w:lang w:eastAsia="cs-CZ"/>
    </w:rPr>
  </w:style>
  <w:style w:type="character" w:customStyle="1" w:styleId="SmlouvaodrkaChar">
    <w:name w:val="Smlouva odrážka Char"/>
    <w:link w:val="Smlouvaodrka"/>
    <w:uiPriority w:val="99"/>
    <w:locked/>
    <w:rsid w:val="00667525"/>
    <w:rPr>
      <w:rFonts w:ascii="Cambria" w:eastAsia="Times New Roman" w:hAnsi="Cambria" w:cs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rsid w:val="00C64B2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locked/>
    <w:rsid w:val="00C64B23"/>
    <w:rPr>
      <w:rFonts w:ascii="Cambria" w:eastAsia="Times New Roman" w:hAnsi="Cambri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64B2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locked/>
    <w:rsid w:val="00C64B23"/>
    <w:rPr>
      <w:rFonts w:ascii="Cambria" w:eastAsia="Times New Roman" w:hAnsi="Cambri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64B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64B2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614E3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6E2C5C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6E2C5C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1A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A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AE2"/>
    <w:rPr>
      <w:rFonts w:ascii="Cambria" w:hAnsi="Cambr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A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AE2"/>
    <w:rPr>
      <w:rFonts w:ascii="Cambria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pora.aps-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7B31-E656-469F-A9A1-7FDBA2FB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1452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kurecka</dc:creator>
  <cp:lastModifiedBy>Vojtěch Pilař</cp:lastModifiedBy>
  <cp:revision>3</cp:revision>
  <cp:lastPrinted>2014-11-07T10:23:00Z</cp:lastPrinted>
  <dcterms:created xsi:type="dcterms:W3CDTF">2021-09-22T05:51:00Z</dcterms:created>
  <dcterms:modified xsi:type="dcterms:W3CDTF">2021-09-23T12:30:00Z</dcterms:modified>
</cp:coreProperties>
</file>