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5718" w14:textId="77777777" w:rsidR="0034012B" w:rsidRDefault="0034012B" w:rsidP="0034012B">
      <w:pPr>
        <w:pStyle w:val="Nadpis2"/>
        <w:keepLines/>
        <w:tabs>
          <w:tab w:val="clear" w:pos="1440"/>
        </w:tabs>
        <w:spacing w:before="0" w:after="120"/>
        <w:jc w:val="center"/>
        <w:rPr>
          <w:rFonts w:ascii="Arial" w:hAnsi="Arial" w:cs="Arial"/>
          <w:caps/>
          <w:sz w:val="22"/>
          <w:szCs w:val="20"/>
          <w:lang w:val="cs-CZ"/>
        </w:rPr>
      </w:pPr>
    </w:p>
    <w:p w14:paraId="58C024EF" w14:textId="77777777" w:rsidR="00B379D4" w:rsidRPr="0034012B" w:rsidRDefault="00B379D4" w:rsidP="0034012B">
      <w:pPr>
        <w:pStyle w:val="Nadpis2"/>
        <w:keepLines/>
        <w:tabs>
          <w:tab w:val="clear" w:pos="1440"/>
        </w:tabs>
        <w:spacing w:before="0" w:after="120"/>
        <w:jc w:val="center"/>
        <w:rPr>
          <w:rFonts w:ascii="Arial" w:hAnsi="Arial" w:cs="Arial"/>
          <w:caps/>
          <w:sz w:val="22"/>
          <w:szCs w:val="20"/>
          <w:lang w:val="cs-CZ"/>
        </w:rPr>
      </w:pPr>
    </w:p>
    <w:tbl>
      <w:tblPr>
        <w:tblW w:w="0" w:type="auto"/>
        <w:tblInd w:w="108" w:type="dxa"/>
        <w:tblLayout w:type="fixed"/>
        <w:tblLook w:val="0000" w:firstRow="0" w:lastRow="0" w:firstColumn="0" w:lastColumn="0" w:noHBand="0" w:noVBand="0"/>
      </w:tblPr>
      <w:tblGrid>
        <w:gridCol w:w="2268"/>
        <w:gridCol w:w="6804"/>
      </w:tblGrid>
      <w:tr w:rsidR="002E4374" w:rsidRPr="00FA4BDC" w14:paraId="53F11134" w14:textId="77777777" w:rsidTr="00D77B0B">
        <w:tc>
          <w:tcPr>
            <w:tcW w:w="2268" w:type="dxa"/>
            <w:shd w:val="pct5" w:color="auto" w:fill="auto"/>
          </w:tcPr>
          <w:p w14:paraId="5E55D045" w14:textId="77777777" w:rsidR="00D54268" w:rsidRPr="003E0CC3" w:rsidRDefault="00D54268" w:rsidP="00D77B0B">
            <w:pPr>
              <w:pStyle w:val="Nadpis5"/>
              <w:numPr>
                <w:ilvl w:val="0"/>
                <w:numId w:val="0"/>
              </w:numPr>
              <w:spacing w:before="60"/>
              <w:jc w:val="left"/>
              <w:rPr>
                <w:rFonts w:cs="Arial"/>
                <w:b/>
                <w:sz w:val="20"/>
                <w:szCs w:val="20"/>
              </w:rPr>
            </w:pPr>
            <w:bookmarkStart w:id="0" w:name="_Toc181701006"/>
            <w:r w:rsidRPr="003E0CC3">
              <w:rPr>
                <w:rFonts w:cs="Arial"/>
                <w:b/>
                <w:sz w:val="20"/>
                <w:szCs w:val="20"/>
                <w:lang w:val="pl-PL"/>
              </w:rPr>
              <w:t>Pojistitel:</w:t>
            </w:r>
          </w:p>
        </w:tc>
        <w:tc>
          <w:tcPr>
            <w:tcW w:w="6804" w:type="dxa"/>
          </w:tcPr>
          <w:p w14:paraId="1D23D30A" w14:textId="77777777" w:rsidR="00D54268" w:rsidRPr="003E0CC3" w:rsidRDefault="00D54268" w:rsidP="00A546D3">
            <w:pPr>
              <w:spacing w:before="120" w:after="120"/>
              <w:rPr>
                <w:rFonts w:ascii="Arial" w:hAnsi="Arial"/>
                <w:sz w:val="20"/>
                <w:szCs w:val="20"/>
                <w:lang w:val="cs-CZ" w:eastAsia="cs-CZ"/>
              </w:rPr>
            </w:pPr>
            <w:r w:rsidRPr="003E0CC3">
              <w:rPr>
                <w:rFonts w:ascii="Arial" w:hAnsi="Arial"/>
                <w:b/>
                <w:sz w:val="20"/>
                <w:szCs w:val="20"/>
                <w:lang w:val="cs-CZ" w:eastAsia="cs-CZ"/>
              </w:rPr>
              <w:t>Colonnade Insurance S.A.</w:t>
            </w:r>
            <w:r w:rsidRPr="003E0CC3">
              <w:rPr>
                <w:rFonts w:ascii="Arial" w:hAnsi="Arial"/>
                <w:sz w:val="20"/>
                <w:szCs w:val="20"/>
                <w:lang w:val="cs-CZ" w:eastAsia="cs-CZ"/>
              </w:rPr>
              <w:t xml:space="preserve">, se sídlem </w:t>
            </w:r>
            <w:r w:rsidR="007040CA" w:rsidRPr="003E0CC3">
              <w:rPr>
                <w:rFonts w:ascii="Arial" w:hAnsi="Arial"/>
                <w:sz w:val="20"/>
                <w:szCs w:val="20"/>
                <w:lang w:val="cs-CZ" w:eastAsia="cs-CZ"/>
              </w:rPr>
              <w:t xml:space="preserve">L-2350 </w:t>
            </w:r>
            <w:r w:rsidRPr="003E0CC3">
              <w:rPr>
                <w:rFonts w:ascii="Arial" w:hAnsi="Arial"/>
                <w:sz w:val="20"/>
                <w:szCs w:val="20"/>
                <w:lang w:val="cs-CZ" w:eastAsia="cs-CZ"/>
              </w:rPr>
              <w:t xml:space="preserve">Lucemburk, </w:t>
            </w:r>
            <w:r w:rsidR="008C5391" w:rsidRPr="003E0CC3">
              <w:rPr>
                <w:rFonts w:ascii="Arial" w:hAnsi="Arial"/>
                <w:sz w:val="20"/>
                <w:szCs w:val="20"/>
                <w:lang w:val="cs-CZ" w:eastAsia="cs-CZ"/>
              </w:rPr>
              <w:t>rue Jean Piret 1</w:t>
            </w:r>
            <w:r w:rsidRPr="003E0CC3">
              <w:rPr>
                <w:rFonts w:ascii="Arial" w:hAnsi="Arial"/>
                <w:sz w:val="20"/>
                <w:szCs w:val="20"/>
                <w:lang w:val="cs-CZ" w:eastAsia="cs-CZ"/>
              </w:rPr>
              <w:t>, Lucemburské velkovévodství, zapsaná v lucemburském Registre de Commerce et des Sociétés, registrační číslo B61605, jednající prostřednictvím</w:t>
            </w:r>
          </w:p>
          <w:p w14:paraId="0263F6A9" w14:textId="77777777" w:rsidR="00D54268" w:rsidRPr="003E0CC3" w:rsidRDefault="00D54268" w:rsidP="00D77B0B">
            <w:pPr>
              <w:rPr>
                <w:rFonts w:ascii="Arial" w:hAnsi="Arial"/>
                <w:sz w:val="20"/>
                <w:szCs w:val="20"/>
                <w:lang w:val="cs-CZ" w:eastAsia="cs-CZ"/>
              </w:rPr>
            </w:pPr>
            <w:proofErr w:type="spellStart"/>
            <w:r w:rsidRPr="003E0CC3">
              <w:rPr>
                <w:rFonts w:ascii="Arial" w:hAnsi="Arial"/>
                <w:b/>
                <w:sz w:val="20"/>
                <w:szCs w:val="20"/>
                <w:lang w:val="cs-CZ" w:eastAsia="cs-CZ"/>
              </w:rPr>
              <w:t>Colonnade</w:t>
            </w:r>
            <w:proofErr w:type="spellEnd"/>
            <w:r w:rsidRPr="003E0CC3">
              <w:rPr>
                <w:rFonts w:ascii="Arial" w:hAnsi="Arial"/>
                <w:b/>
                <w:sz w:val="20"/>
                <w:szCs w:val="20"/>
                <w:lang w:val="cs-CZ" w:eastAsia="cs-CZ"/>
              </w:rPr>
              <w:t xml:space="preserve"> </w:t>
            </w:r>
            <w:proofErr w:type="spellStart"/>
            <w:r w:rsidRPr="003E0CC3">
              <w:rPr>
                <w:rFonts w:ascii="Arial" w:hAnsi="Arial"/>
                <w:b/>
                <w:sz w:val="20"/>
                <w:szCs w:val="20"/>
                <w:lang w:val="cs-CZ" w:eastAsia="cs-CZ"/>
              </w:rPr>
              <w:t>Insurance</w:t>
            </w:r>
            <w:proofErr w:type="spellEnd"/>
            <w:r w:rsidRPr="003E0CC3">
              <w:rPr>
                <w:rFonts w:ascii="Arial" w:hAnsi="Arial"/>
                <w:b/>
                <w:sz w:val="20"/>
                <w:szCs w:val="20"/>
                <w:lang w:val="cs-CZ" w:eastAsia="cs-CZ"/>
              </w:rPr>
              <w:t xml:space="preserve"> S.A.</w:t>
            </w:r>
            <w:r w:rsidRPr="00E443F3">
              <w:rPr>
                <w:sz w:val="20"/>
                <w:szCs w:val="20"/>
                <w:lang w:val="cs-CZ"/>
              </w:rPr>
              <w:t xml:space="preserve">, </w:t>
            </w:r>
            <w:r w:rsidRPr="003E0CC3">
              <w:rPr>
                <w:rFonts w:ascii="Arial" w:hAnsi="Arial"/>
                <w:sz w:val="20"/>
                <w:szCs w:val="20"/>
                <w:lang w:val="cs-CZ" w:eastAsia="cs-CZ"/>
              </w:rPr>
              <w:t xml:space="preserve">organizační složka, se sídlem Na Pankráci 1683/127, 140 00 Praha 4, Česká republika, identifikační číslo 044 85 297, zapsané v obchodním rejstříku vedeném Městským soudem v Praze, oddíl A, vložka 77229. </w:t>
            </w:r>
          </w:p>
          <w:p w14:paraId="4FFA6492" w14:textId="77777777" w:rsidR="00D54268" w:rsidRPr="00E443F3" w:rsidRDefault="00D54268" w:rsidP="00D77B0B">
            <w:pPr>
              <w:rPr>
                <w:rFonts w:ascii="Arial" w:hAnsi="Arial" w:cs="Arial"/>
                <w:sz w:val="20"/>
                <w:szCs w:val="20"/>
                <w:lang w:val="cs-CZ"/>
              </w:rPr>
            </w:pPr>
          </w:p>
        </w:tc>
      </w:tr>
      <w:tr w:rsidR="002E4374" w:rsidRPr="003E0CC3" w14:paraId="41A400B7" w14:textId="77777777" w:rsidTr="00D77B0B">
        <w:tc>
          <w:tcPr>
            <w:tcW w:w="2268" w:type="dxa"/>
            <w:shd w:val="pct5" w:color="auto" w:fill="auto"/>
          </w:tcPr>
          <w:p w14:paraId="622DD267" w14:textId="77777777" w:rsidR="00D54268" w:rsidRPr="003E0CC3" w:rsidRDefault="00C1724C" w:rsidP="00D77B0B">
            <w:pPr>
              <w:rPr>
                <w:rFonts w:ascii="Arial" w:hAnsi="Arial" w:cs="Arial"/>
                <w:b/>
                <w:sz w:val="20"/>
                <w:szCs w:val="20"/>
                <w:lang w:val="de-DE"/>
              </w:rPr>
            </w:pPr>
            <w:r>
              <w:rPr>
                <w:rFonts w:ascii="Arial" w:hAnsi="Arial" w:cs="Arial"/>
                <w:b/>
                <w:sz w:val="20"/>
                <w:szCs w:val="20"/>
                <w:lang w:val="de-DE"/>
              </w:rPr>
              <w:t xml:space="preserve">Se </w:t>
            </w:r>
            <w:proofErr w:type="spellStart"/>
            <w:r>
              <w:rPr>
                <w:rFonts w:ascii="Arial" w:hAnsi="Arial" w:cs="Arial"/>
                <w:b/>
                <w:sz w:val="20"/>
                <w:szCs w:val="20"/>
                <w:lang w:val="de-DE"/>
              </w:rPr>
              <w:t>sídlem</w:t>
            </w:r>
            <w:proofErr w:type="spellEnd"/>
            <w:r>
              <w:rPr>
                <w:rFonts w:ascii="Arial" w:hAnsi="Arial" w:cs="Arial"/>
                <w:b/>
                <w:sz w:val="20"/>
                <w:szCs w:val="20"/>
                <w:lang w:val="de-DE"/>
              </w:rPr>
              <w:t>:</w:t>
            </w:r>
            <w:r w:rsidR="00D54268" w:rsidRPr="003E0CC3">
              <w:rPr>
                <w:rFonts w:ascii="Arial" w:hAnsi="Arial" w:cs="Arial"/>
                <w:b/>
                <w:sz w:val="20"/>
                <w:szCs w:val="20"/>
                <w:lang w:val="de-DE"/>
              </w:rPr>
              <w:t xml:space="preserve"> </w:t>
            </w:r>
          </w:p>
        </w:tc>
        <w:tc>
          <w:tcPr>
            <w:tcW w:w="6804" w:type="dxa"/>
          </w:tcPr>
          <w:p w14:paraId="12EDA372" w14:textId="77777777" w:rsidR="00D54268" w:rsidRPr="003E0CC3" w:rsidRDefault="00C1724C" w:rsidP="00D77B0B">
            <w:pPr>
              <w:rPr>
                <w:rFonts w:ascii="Arial" w:hAnsi="Arial"/>
                <w:sz w:val="20"/>
                <w:szCs w:val="20"/>
                <w:lang w:val="cs-CZ" w:eastAsia="cs-CZ"/>
              </w:rPr>
            </w:pPr>
            <w:r>
              <w:rPr>
                <w:rFonts w:ascii="Arial" w:hAnsi="Arial"/>
                <w:sz w:val="20"/>
                <w:szCs w:val="20"/>
                <w:lang w:val="cs-CZ" w:eastAsia="cs-CZ"/>
              </w:rPr>
              <w:t>Na Pankráci 1683/127, 140 00 Praha 4</w:t>
            </w:r>
          </w:p>
        </w:tc>
      </w:tr>
      <w:tr w:rsidR="002E4374" w:rsidRPr="00FA4BDC" w14:paraId="7B7ECD48" w14:textId="77777777" w:rsidTr="003E0CC3">
        <w:tc>
          <w:tcPr>
            <w:tcW w:w="2268" w:type="dxa"/>
            <w:shd w:val="pct5" w:color="auto" w:fill="auto"/>
          </w:tcPr>
          <w:p w14:paraId="4BBC3E14" w14:textId="77777777" w:rsidR="00D54268" w:rsidRPr="003E0CC3" w:rsidRDefault="00D54268" w:rsidP="00D77B0B">
            <w:pPr>
              <w:rPr>
                <w:rFonts w:ascii="Arial" w:hAnsi="Arial" w:cs="Arial"/>
                <w:b/>
                <w:sz w:val="20"/>
                <w:szCs w:val="20"/>
                <w:lang w:val="pl-PL"/>
              </w:rPr>
            </w:pPr>
            <w:r w:rsidRPr="003E0CC3">
              <w:rPr>
                <w:rFonts w:ascii="Arial" w:hAnsi="Arial" w:cs="Arial"/>
                <w:b/>
                <w:sz w:val="20"/>
                <w:szCs w:val="20"/>
                <w:lang w:val="pl-PL"/>
              </w:rPr>
              <w:t>zastoupen</w:t>
            </w:r>
            <w:r w:rsidR="00061D88" w:rsidRPr="003E0CC3">
              <w:rPr>
                <w:rFonts w:ascii="Arial" w:hAnsi="Arial" w:cs="Arial"/>
                <w:b/>
                <w:sz w:val="20"/>
                <w:szCs w:val="20"/>
                <w:lang w:val="pl-PL"/>
              </w:rPr>
              <w:t>ý</w:t>
            </w:r>
            <w:r w:rsidRPr="003E0CC3">
              <w:rPr>
                <w:rFonts w:ascii="Arial" w:hAnsi="Arial" w:cs="Arial"/>
                <w:b/>
                <w:sz w:val="20"/>
                <w:szCs w:val="20"/>
                <w:lang w:val="pl-PL"/>
              </w:rPr>
              <w:t>:</w:t>
            </w:r>
          </w:p>
        </w:tc>
        <w:tc>
          <w:tcPr>
            <w:tcW w:w="6804" w:type="dxa"/>
            <w:shd w:val="clear" w:color="auto" w:fill="auto"/>
          </w:tcPr>
          <w:p w14:paraId="0FA657B1" w14:textId="7621F2CF" w:rsidR="00D54268" w:rsidRPr="003E0CC3" w:rsidRDefault="00FA4BDC" w:rsidP="00D77B0B">
            <w:pPr>
              <w:spacing w:before="40" w:after="40"/>
              <w:rPr>
                <w:rFonts w:ascii="Arial" w:hAnsi="Arial"/>
                <w:sz w:val="20"/>
                <w:szCs w:val="20"/>
                <w:lang w:val="cs-CZ" w:eastAsia="cs-CZ"/>
              </w:rPr>
            </w:pPr>
            <w:r>
              <w:rPr>
                <w:rFonts w:ascii="Arial" w:hAnsi="Arial"/>
                <w:sz w:val="20"/>
                <w:szCs w:val="20"/>
                <w:lang w:val="cs-CZ" w:eastAsia="cs-CZ"/>
              </w:rPr>
              <w:t>Veronika Šimková</w:t>
            </w:r>
            <w:r w:rsidR="00D54268" w:rsidRPr="003E0CC3">
              <w:rPr>
                <w:rFonts w:ascii="Arial" w:hAnsi="Arial"/>
                <w:sz w:val="20"/>
                <w:szCs w:val="20"/>
                <w:lang w:val="cs-CZ" w:eastAsia="cs-CZ"/>
              </w:rPr>
              <w:t>, zmocněná pro záležitosti smluvní</w:t>
            </w:r>
          </w:p>
        </w:tc>
      </w:tr>
    </w:tbl>
    <w:p w14:paraId="4A9634E6" w14:textId="77777777" w:rsidR="000F0BFC" w:rsidRPr="0028198C" w:rsidRDefault="000F0BFC" w:rsidP="00842D5C">
      <w:pPr>
        <w:shd w:val="pct5" w:color="auto" w:fill="auto"/>
        <w:spacing w:before="120" w:after="120"/>
        <w:jc w:val="center"/>
        <w:rPr>
          <w:rFonts w:ascii="Arial" w:hAnsi="Arial" w:cs="Arial"/>
          <w:b/>
          <w:sz w:val="18"/>
          <w:szCs w:val="20"/>
          <w:lang w:val="cs-CZ"/>
        </w:rPr>
      </w:pPr>
      <w:r w:rsidRPr="0028198C">
        <w:rPr>
          <w:rFonts w:ascii="Arial" w:hAnsi="Arial" w:cs="Arial"/>
          <w:b/>
          <w:sz w:val="18"/>
          <w:szCs w:val="20"/>
          <w:lang w:val="cs-CZ"/>
        </w:rPr>
        <w:t>a</w:t>
      </w:r>
    </w:p>
    <w:tbl>
      <w:tblPr>
        <w:tblW w:w="9072" w:type="dxa"/>
        <w:tblInd w:w="108" w:type="dxa"/>
        <w:tblLayout w:type="fixed"/>
        <w:tblLook w:val="0000" w:firstRow="0" w:lastRow="0" w:firstColumn="0" w:lastColumn="0" w:noHBand="0" w:noVBand="0"/>
      </w:tblPr>
      <w:tblGrid>
        <w:gridCol w:w="2268"/>
        <w:gridCol w:w="6804"/>
      </w:tblGrid>
      <w:tr w:rsidR="00B379D4" w:rsidRPr="00FA4BDC" w14:paraId="3AF752BD" w14:textId="77777777" w:rsidTr="00E443F3">
        <w:tc>
          <w:tcPr>
            <w:tcW w:w="2268" w:type="dxa"/>
            <w:shd w:val="pct5" w:color="auto" w:fill="FFFFFF"/>
          </w:tcPr>
          <w:p w14:paraId="7F782B33" w14:textId="77777777" w:rsidR="00B379D4" w:rsidRPr="003E0CC3" w:rsidRDefault="00B379D4">
            <w:pPr>
              <w:pStyle w:val="Nadpis5"/>
              <w:numPr>
                <w:ilvl w:val="0"/>
                <w:numId w:val="0"/>
              </w:numPr>
              <w:tabs>
                <w:tab w:val="num" w:pos="3600"/>
              </w:tabs>
              <w:spacing w:before="60"/>
              <w:jc w:val="left"/>
              <w:rPr>
                <w:rFonts w:cs="Arial"/>
                <w:b/>
                <w:sz w:val="20"/>
                <w:szCs w:val="20"/>
                <w:lang w:val="cs-CZ"/>
              </w:rPr>
            </w:pPr>
            <w:r w:rsidRPr="003E0CC3">
              <w:rPr>
                <w:rFonts w:cs="Arial"/>
                <w:sz w:val="20"/>
                <w:szCs w:val="20"/>
                <w:lang w:val="cs-CZ"/>
              </w:rPr>
              <w:br w:type="page"/>
            </w:r>
            <w:r w:rsidRPr="003E0CC3">
              <w:rPr>
                <w:rFonts w:cs="Arial"/>
                <w:b/>
                <w:sz w:val="20"/>
                <w:szCs w:val="20"/>
                <w:lang w:val="cs-CZ"/>
              </w:rPr>
              <w:t>Pojistník:</w:t>
            </w:r>
          </w:p>
        </w:tc>
        <w:tc>
          <w:tcPr>
            <w:tcW w:w="6804" w:type="dxa"/>
          </w:tcPr>
          <w:p w14:paraId="401E46F4" w14:textId="77777777" w:rsidR="00BE5166" w:rsidRDefault="00BE5166" w:rsidP="003E0CC3">
            <w:pPr>
              <w:pStyle w:val="normalsmall"/>
              <w:rPr>
                <w:b/>
                <w:sz w:val="20"/>
              </w:rPr>
            </w:pPr>
            <w:r w:rsidRPr="00BE5166">
              <w:rPr>
                <w:b/>
                <w:sz w:val="20"/>
              </w:rPr>
              <w:t>Fakultní nemocnice Královské Vinohrady</w:t>
            </w:r>
          </w:p>
          <w:p w14:paraId="6494C931" w14:textId="77777777" w:rsidR="00B379D4" w:rsidRPr="007A1DEF" w:rsidRDefault="00A546D3" w:rsidP="003E0CC3">
            <w:pPr>
              <w:pStyle w:val="normalsmall"/>
              <w:rPr>
                <w:sz w:val="20"/>
                <w:highlight w:val="yellow"/>
              </w:rPr>
            </w:pPr>
            <w:r w:rsidRPr="002718F6">
              <w:rPr>
                <w:rFonts w:cs="Arial"/>
                <w:sz w:val="20"/>
              </w:rPr>
              <w:t>IČ</w:t>
            </w:r>
            <w:r>
              <w:rPr>
                <w:rFonts w:cs="Arial"/>
                <w:sz w:val="20"/>
              </w:rPr>
              <w:t>O</w:t>
            </w:r>
            <w:r w:rsidR="00BE5166">
              <w:rPr>
                <w:rFonts w:cs="Arial"/>
                <w:sz w:val="20"/>
              </w:rPr>
              <w:t>:</w:t>
            </w:r>
            <w:r w:rsidRPr="002718F6">
              <w:rPr>
                <w:rFonts w:cs="Arial"/>
                <w:sz w:val="20"/>
              </w:rPr>
              <w:t xml:space="preserve"> </w:t>
            </w:r>
            <w:r w:rsidR="00BE5166" w:rsidRPr="00BE5166">
              <w:rPr>
                <w:rFonts w:cs="Arial"/>
                <w:sz w:val="20"/>
              </w:rPr>
              <w:t>000</w:t>
            </w:r>
            <w:r w:rsidR="00BE5166">
              <w:rPr>
                <w:rFonts w:cs="Arial"/>
                <w:sz w:val="20"/>
              </w:rPr>
              <w:t xml:space="preserve"> </w:t>
            </w:r>
            <w:r w:rsidR="00BE5166" w:rsidRPr="00BE5166">
              <w:rPr>
                <w:rFonts w:cs="Arial"/>
                <w:sz w:val="20"/>
              </w:rPr>
              <w:t>64</w:t>
            </w:r>
            <w:r w:rsidR="00BE5166">
              <w:rPr>
                <w:rFonts w:cs="Arial"/>
                <w:sz w:val="20"/>
              </w:rPr>
              <w:t xml:space="preserve"> </w:t>
            </w:r>
            <w:r w:rsidR="00BE5166" w:rsidRPr="00BE5166">
              <w:rPr>
                <w:rFonts w:cs="Arial"/>
                <w:sz w:val="20"/>
              </w:rPr>
              <w:t>173</w:t>
            </w:r>
          </w:p>
        </w:tc>
      </w:tr>
      <w:tr w:rsidR="00B379D4" w:rsidRPr="003E0CC3" w14:paraId="2DA6E8D8" w14:textId="77777777" w:rsidTr="00E443F3">
        <w:trPr>
          <w:trHeight w:val="457"/>
        </w:trPr>
        <w:tc>
          <w:tcPr>
            <w:tcW w:w="2268" w:type="dxa"/>
            <w:shd w:val="pct5" w:color="auto" w:fill="FFFFFF"/>
          </w:tcPr>
          <w:p w14:paraId="3D2DF2C1" w14:textId="77777777" w:rsidR="00B379D4" w:rsidRPr="003E0CC3" w:rsidRDefault="00B379D4">
            <w:pPr>
              <w:rPr>
                <w:rFonts w:ascii="Arial" w:hAnsi="Arial" w:cs="Arial"/>
                <w:b/>
                <w:sz w:val="20"/>
                <w:szCs w:val="20"/>
                <w:lang w:val="cs-CZ"/>
              </w:rPr>
            </w:pPr>
            <w:r w:rsidRPr="003E0CC3">
              <w:rPr>
                <w:rFonts w:ascii="Arial" w:hAnsi="Arial" w:cs="Arial"/>
                <w:b/>
                <w:sz w:val="20"/>
                <w:szCs w:val="20"/>
                <w:lang w:val="cs-CZ"/>
              </w:rPr>
              <w:t>se sídlem:</w:t>
            </w:r>
          </w:p>
        </w:tc>
        <w:tc>
          <w:tcPr>
            <w:tcW w:w="6804" w:type="dxa"/>
          </w:tcPr>
          <w:p w14:paraId="26C6A4A4" w14:textId="77777777" w:rsidR="00B379D4" w:rsidRPr="00E443F3" w:rsidRDefault="00BE5166" w:rsidP="00060162">
            <w:pPr>
              <w:jc w:val="left"/>
              <w:rPr>
                <w:rFonts w:ascii="Arial" w:hAnsi="Arial" w:cs="Arial"/>
                <w:sz w:val="20"/>
                <w:szCs w:val="20"/>
                <w:lang w:val="cs-CZ" w:eastAsia="cs-CZ"/>
              </w:rPr>
            </w:pPr>
            <w:r>
              <w:rPr>
                <w:rFonts w:ascii="Arial" w:hAnsi="Arial" w:cs="Arial"/>
                <w:sz w:val="20"/>
                <w:szCs w:val="20"/>
                <w:lang w:val="cs-CZ" w:eastAsia="cs-CZ"/>
              </w:rPr>
              <w:t>100 34</w:t>
            </w:r>
            <w:r w:rsidR="00E443F3" w:rsidRPr="00E443F3">
              <w:rPr>
                <w:rFonts w:ascii="Arial" w:hAnsi="Arial" w:cs="Arial"/>
                <w:sz w:val="20"/>
                <w:szCs w:val="20"/>
                <w:lang w:val="cs-CZ" w:eastAsia="cs-CZ"/>
              </w:rPr>
              <w:t xml:space="preserve"> Praha </w:t>
            </w:r>
            <w:r>
              <w:rPr>
                <w:rFonts w:ascii="Arial" w:hAnsi="Arial" w:cs="Arial"/>
                <w:sz w:val="20"/>
                <w:szCs w:val="20"/>
                <w:lang w:val="cs-CZ" w:eastAsia="cs-CZ"/>
              </w:rPr>
              <w:t>10</w:t>
            </w:r>
            <w:r w:rsidR="00E443F3" w:rsidRPr="00E443F3">
              <w:rPr>
                <w:rFonts w:ascii="Arial" w:hAnsi="Arial" w:cs="Arial"/>
                <w:sz w:val="20"/>
                <w:szCs w:val="20"/>
                <w:lang w:val="cs-CZ" w:eastAsia="cs-CZ"/>
              </w:rPr>
              <w:t xml:space="preserve">, </w:t>
            </w:r>
            <w:r w:rsidRPr="00BE5166">
              <w:rPr>
                <w:rFonts w:ascii="Arial" w:hAnsi="Arial" w:cs="Arial"/>
                <w:sz w:val="20"/>
                <w:szCs w:val="20"/>
                <w:lang w:val="cs-CZ" w:eastAsia="cs-CZ"/>
              </w:rPr>
              <w:t>Šrobárova 1150/50</w:t>
            </w:r>
          </w:p>
        </w:tc>
      </w:tr>
      <w:tr w:rsidR="00A546D3" w:rsidRPr="003E0CC3" w14:paraId="28F61842" w14:textId="77777777" w:rsidTr="00E443F3">
        <w:tc>
          <w:tcPr>
            <w:tcW w:w="2268" w:type="dxa"/>
            <w:shd w:val="pct5" w:color="auto" w:fill="FFFFFF"/>
          </w:tcPr>
          <w:p w14:paraId="773F61F5" w14:textId="77777777" w:rsidR="00A546D3" w:rsidRPr="003E0CC3" w:rsidRDefault="00A546D3">
            <w:pPr>
              <w:rPr>
                <w:rFonts w:ascii="Arial" w:hAnsi="Arial" w:cs="Arial"/>
                <w:b/>
                <w:sz w:val="20"/>
                <w:szCs w:val="20"/>
                <w:lang w:val="cs-CZ"/>
              </w:rPr>
            </w:pPr>
            <w:r w:rsidRPr="003E0CC3">
              <w:rPr>
                <w:rFonts w:ascii="Arial" w:hAnsi="Arial" w:cs="Arial"/>
                <w:b/>
                <w:sz w:val="20"/>
                <w:szCs w:val="20"/>
                <w:lang w:val="cs-CZ"/>
              </w:rPr>
              <w:t>zastoupený:</w:t>
            </w:r>
          </w:p>
        </w:tc>
        <w:tc>
          <w:tcPr>
            <w:tcW w:w="6804" w:type="dxa"/>
          </w:tcPr>
          <w:p w14:paraId="559DFCBF" w14:textId="50AF7ED6" w:rsidR="00A546D3" w:rsidRPr="00A546D3" w:rsidRDefault="0047540B" w:rsidP="00A546D3">
            <w:pPr>
              <w:pStyle w:val="normalsmall"/>
              <w:rPr>
                <w:sz w:val="20"/>
                <w:highlight w:val="yellow"/>
              </w:rPr>
            </w:pPr>
            <w:r w:rsidRPr="0047540B">
              <w:rPr>
                <w:sz w:val="20"/>
              </w:rPr>
              <w:t xml:space="preserve">Prof. MUDr. Petr </w:t>
            </w:r>
            <w:proofErr w:type="spellStart"/>
            <w:r w:rsidRPr="0047540B">
              <w:rPr>
                <w:sz w:val="20"/>
              </w:rPr>
              <w:t>Arenberger</w:t>
            </w:r>
            <w:proofErr w:type="spellEnd"/>
            <w:r w:rsidRPr="0047540B">
              <w:rPr>
                <w:sz w:val="20"/>
              </w:rPr>
              <w:t>, DrSc, MBA</w:t>
            </w:r>
            <w:r w:rsidRPr="00145CD4">
              <w:rPr>
                <w:sz w:val="20"/>
              </w:rPr>
              <w:t>, FCMA</w:t>
            </w:r>
            <w:r w:rsidR="00267FAA" w:rsidRPr="00145CD4">
              <w:rPr>
                <w:sz w:val="20"/>
              </w:rPr>
              <w:t>, ředitel</w:t>
            </w:r>
          </w:p>
        </w:tc>
      </w:tr>
    </w:tbl>
    <w:p w14:paraId="040D72E6" w14:textId="77777777" w:rsidR="007C3F75" w:rsidRPr="003E0CC3" w:rsidRDefault="007C3F75" w:rsidP="007C3F75">
      <w:pPr>
        <w:shd w:val="pct5" w:color="auto" w:fill="auto"/>
        <w:spacing w:before="120" w:after="120"/>
        <w:jc w:val="center"/>
        <w:rPr>
          <w:rFonts w:ascii="Arial" w:hAnsi="Arial" w:cs="Arial"/>
          <w:b/>
          <w:sz w:val="20"/>
          <w:szCs w:val="20"/>
          <w:lang w:val="cs-CZ"/>
        </w:rPr>
      </w:pPr>
      <w:r w:rsidRPr="003E0CC3">
        <w:rPr>
          <w:rFonts w:ascii="Arial" w:hAnsi="Arial" w:cs="Arial"/>
          <w:b/>
          <w:sz w:val="20"/>
          <w:szCs w:val="20"/>
          <w:lang w:val="cs-CZ"/>
        </w:rPr>
        <w:t>uzavírají prostřednictvím a na základě informací poskytnutých od</w:t>
      </w:r>
    </w:p>
    <w:tbl>
      <w:tblPr>
        <w:tblW w:w="0" w:type="auto"/>
        <w:tblInd w:w="30" w:type="dxa"/>
        <w:tblLayout w:type="fixed"/>
        <w:tblCellMar>
          <w:left w:w="30" w:type="dxa"/>
          <w:right w:w="30" w:type="dxa"/>
        </w:tblCellMar>
        <w:tblLook w:val="0000" w:firstRow="0" w:lastRow="0" w:firstColumn="0" w:lastColumn="0" w:noHBand="0" w:noVBand="0"/>
      </w:tblPr>
      <w:tblGrid>
        <w:gridCol w:w="2268"/>
        <w:gridCol w:w="6804"/>
      </w:tblGrid>
      <w:tr w:rsidR="002E4374" w:rsidRPr="00FA4BDC" w14:paraId="11D7C5F0" w14:textId="77777777" w:rsidTr="00060162">
        <w:trPr>
          <w:trHeight w:val="254"/>
        </w:trPr>
        <w:tc>
          <w:tcPr>
            <w:tcW w:w="2268" w:type="dxa"/>
            <w:shd w:val="clear" w:color="auto" w:fill="F3F3F3"/>
          </w:tcPr>
          <w:p w14:paraId="12FD89A5" w14:textId="77777777" w:rsidR="007C3F75" w:rsidRPr="003E0CC3" w:rsidRDefault="007C3F75" w:rsidP="00FA4BDC">
            <w:pPr>
              <w:pStyle w:val="Nadpis5"/>
              <w:numPr>
                <w:ilvl w:val="0"/>
                <w:numId w:val="0"/>
              </w:numPr>
              <w:tabs>
                <w:tab w:val="num" w:pos="3600"/>
              </w:tabs>
              <w:spacing w:before="60"/>
              <w:ind w:left="82"/>
              <w:jc w:val="left"/>
              <w:rPr>
                <w:rFonts w:cs="Arial"/>
                <w:sz w:val="20"/>
                <w:szCs w:val="20"/>
                <w:lang w:val="cs-CZ"/>
              </w:rPr>
            </w:pPr>
            <w:r w:rsidRPr="003E0CC3">
              <w:rPr>
                <w:rFonts w:cs="Arial"/>
                <w:b/>
                <w:sz w:val="20"/>
                <w:szCs w:val="20"/>
                <w:lang w:val="cs-CZ"/>
              </w:rPr>
              <w:t>Zplnomocněného makléře:</w:t>
            </w:r>
          </w:p>
        </w:tc>
        <w:tc>
          <w:tcPr>
            <w:tcW w:w="6804" w:type="dxa"/>
          </w:tcPr>
          <w:p w14:paraId="2396393D" w14:textId="77777777" w:rsidR="007C3F75" w:rsidRPr="003E0CC3" w:rsidRDefault="007C3F75" w:rsidP="007C3F75">
            <w:pPr>
              <w:jc w:val="left"/>
              <w:rPr>
                <w:rFonts w:cs="Arial"/>
                <w:b/>
                <w:sz w:val="20"/>
                <w:szCs w:val="20"/>
                <w:lang w:val="cs-CZ"/>
              </w:rPr>
            </w:pPr>
            <w:r w:rsidRPr="003E0CC3">
              <w:rPr>
                <w:rFonts w:ascii="Arial" w:hAnsi="Arial" w:cs="Arial"/>
                <w:b/>
                <w:sz w:val="20"/>
                <w:szCs w:val="20"/>
                <w:lang w:val="cs-CZ"/>
              </w:rPr>
              <w:t xml:space="preserve">  RESPECT, a.s.</w:t>
            </w:r>
          </w:p>
          <w:p w14:paraId="551E98C6" w14:textId="648504A9" w:rsidR="007C3F75" w:rsidRPr="003E0CC3" w:rsidRDefault="00430E1F" w:rsidP="00184FA9">
            <w:pPr>
              <w:tabs>
                <w:tab w:val="left" w:pos="2127"/>
              </w:tabs>
              <w:ind w:left="113"/>
              <w:rPr>
                <w:rFonts w:ascii="Arial" w:hAnsi="Arial" w:cs="Arial"/>
                <w:i/>
                <w:sz w:val="20"/>
                <w:szCs w:val="20"/>
                <w:lang w:val="cs-CZ" w:eastAsia="cs-CZ"/>
              </w:rPr>
            </w:pPr>
            <w:r w:rsidRPr="003E0CC3">
              <w:rPr>
                <w:rFonts w:ascii="Arial" w:hAnsi="Arial" w:cs="Arial"/>
                <w:sz w:val="20"/>
                <w:szCs w:val="20"/>
                <w:lang w:val="cs-CZ"/>
              </w:rPr>
              <w:t>zaps</w:t>
            </w:r>
            <w:r w:rsidR="00184FA9" w:rsidRPr="003E0CC3">
              <w:rPr>
                <w:rFonts w:ascii="Arial" w:hAnsi="Arial" w:cs="Arial"/>
                <w:sz w:val="20"/>
                <w:szCs w:val="20"/>
                <w:lang w:val="cs-CZ"/>
              </w:rPr>
              <w:t>á</w:t>
            </w:r>
            <w:r w:rsidRPr="003E0CC3">
              <w:rPr>
                <w:rFonts w:ascii="Arial" w:hAnsi="Arial" w:cs="Arial"/>
                <w:sz w:val="20"/>
                <w:szCs w:val="20"/>
                <w:lang w:val="cs-CZ"/>
              </w:rPr>
              <w:t>n</w:t>
            </w:r>
            <w:r w:rsidR="007C3F75" w:rsidRPr="003E0CC3">
              <w:rPr>
                <w:rFonts w:ascii="Arial" w:hAnsi="Arial" w:cs="Arial"/>
                <w:sz w:val="20"/>
                <w:szCs w:val="20"/>
                <w:lang w:val="cs-CZ"/>
              </w:rPr>
              <w:t xml:space="preserve"> v obchodním rejstříku vedeném Městským soudem v Praze, oddíl B, vložka 4845, IČ</w:t>
            </w:r>
            <w:r w:rsidR="00A41214" w:rsidRPr="003E0CC3">
              <w:rPr>
                <w:rFonts w:ascii="Arial" w:hAnsi="Arial" w:cs="Arial"/>
                <w:sz w:val="20"/>
                <w:szCs w:val="20"/>
                <w:lang w:val="cs-CZ"/>
              </w:rPr>
              <w:t>O</w:t>
            </w:r>
            <w:r w:rsidR="00FA4BDC">
              <w:rPr>
                <w:rFonts w:ascii="Arial" w:hAnsi="Arial" w:cs="Arial"/>
                <w:sz w:val="20"/>
                <w:szCs w:val="20"/>
                <w:lang w:val="cs-CZ"/>
              </w:rPr>
              <w:t>:</w:t>
            </w:r>
            <w:r w:rsidR="007C3F75" w:rsidRPr="003E0CC3">
              <w:rPr>
                <w:rFonts w:ascii="Arial" w:hAnsi="Arial" w:cs="Arial"/>
                <w:sz w:val="20"/>
                <w:szCs w:val="20"/>
                <w:lang w:val="cs-CZ"/>
              </w:rPr>
              <w:t xml:space="preserve"> 251 46 351</w:t>
            </w:r>
          </w:p>
        </w:tc>
      </w:tr>
    </w:tbl>
    <w:p w14:paraId="1DD15225" w14:textId="77777777" w:rsidR="007C3F75" w:rsidRPr="003E0CC3" w:rsidRDefault="007C3F75">
      <w:pPr>
        <w:rPr>
          <w:rFonts w:ascii="Arial" w:hAnsi="Arial" w:cs="Arial"/>
          <w:sz w:val="20"/>
          <w:szCs w:val="20"/>
          <w:lang w:val="cs-CZ" w:eastAsia="cs-CZ"/>
        </w:rPr>
      </w:pPr>
    </w:p>
    <w:p w14:paraId="024913A3" w14:textId="4D300F72" w:rsidR="000F0BFC" w:rsidRPr="00CF7EDC" w:rsidRDefault="00293BBE" w:rsidP="00F603E3">
      <w:pPr>
        <w:pStyle w:val="Nadpis2"/>
        <w:keepLines/>
        <w:tabs>
          <w:tab w:val="clear" w:pos="1440"/>
        </w:tabs>
        <w:spacing w:before="0" w:after="120"/>
        <w:jc w:val="center"/>
        <w:rPr>
          <w:rFonts w:ascii="Arial" w:hAnsi="Arial" w:cs="Arial"/>
          <w:caps/>
          <w:sz w:val="22"/>
          <w:szCs w:val="20"/>
          <w:lang w:val="cs-CZ"/>
        </w:rPr>
      </w:pPr>
      <w:r w:rsidRPr="003E0CC3">
        <w:rPr>
          <w:rFonts w:ascii="Arial" w:hAnsi="Arial" w:cs="Arial"/>
          <w:caps/>
          <w:sz w:val="20"/>
          <w:szCs w:val="20"/>
          <w:lang w:val="cs-CZ"/>
        </w:rPr>
        <w:t xml:space="preserve"> </w:t>
      </w:r>
      <w:r w:rsidR="00E443F3">
        <w:rPr>
          <w:rFonts w:ascii="Arial" w:hAnsi="Arial" w:cs="Arial"/>
          <w:caps/>
          <w:sz w:val="22"/>
          <w:szCs w:val="20"/>
          <w:lang w:val="cs-CZ"/>
        </w:rPr>
        <w:t xml:space="preserve">Pojistná smlouva č. </w:t>
      </w:r>
      <w:r w:rsidR="00145CD4" w:rsidRPr="00145CD4">
        <w:rPr>
          <w:rFonts w:ascii="Arial" w:hAnsi="Arial" w:cs="Arial"/>
          <w:caps/>
          <w:sz w:val="22"/>
          <w:szCs w:val="20"/>
          <w:lang w:val="cs-CZ"/>
        </w:rPr>
        <w:t>2209332421</w:t>
      </w:r>
    </w:p>
    <w:p w14:paraId="4882FE8D" w14:textId="77777777" w:rsidR="000F0BFC" w:rsidRPr="003E0CC3" w:rsidRDefault="00D34BE3">
      <w:pPr>
        <w:pStyle w:val="Nadpis2"/>
        <w:keepLines/>
        <w:tabs>
          <w:tab w:val="clear" w:pos="1440"/>
        </w:tabs>
        <w:spacing w:before="0" w:after="120"/>
        <w:jc w:val="center"/>
        <w:rPr>
          <w:rFonts w:ascii="Arial" w:hAnsi="Arial" w:cs="Arial"/>
          <w:caps/>
          <w:sz w:val="22"/>
          <w:szCs w:val="20"/>
          <w:lang w:val="cs-CZ"/>
        </w:rPr>
      </w:pPr>
      <w:r w:rsidRPr="003E0CC3">
        <w:rPr>
          <w:rFonts w:ascii="Arial" w:hAnsi="Arial" w:cs="Arial"/>
          <w:caps/>
          <w:sz w:val="22"/>
          <w:szCs w:val="20"/>
          <w:lang w:val="cs-CZ"/>
        </w:rPr>
        <w:t xml:space="preserve">skupinové </w:t>
      </w:r>
      <w:r w:rsidR="00FF623E" w:rsidRPr="003E0CC3">
        <w:rPr>
          <w:rFonts w:ascii="Arial" w:hAnsi="Arial" w:cs="Arial"/>
          <w:caps/>
          <w:sz w:val="22"/>
          <w:szCs w:val="20"/>
          <w:lang w:val="cs-CZ"/>
        </w:rPr>
        <w:t>cestovní pojištění</w:t>
      </w:r>
      <w:r w:rsidR="00CD3A8C" w:rsidRPr="003E0CC3">
        <w:rPr>
          <w:rFonts w:ascii="Arial" w:hAnsi="Arial" w:cs="Arial"/>
          <w:caps/>
          <w:sz w:val="22"/>
          <w:szCs w:val="20"/>
          <w:lang w:val="cs-CZ"/>
        </w:rPr>
        <w:t xml:space="preserve"> </w:t>
      </w:r>
      <w:r w:rsidR="00430E1F" w:rsidRPr="003E0CC3">
        <w:rPr>
          <w:rFonts w:ascii="Arial" w:hAnsi="Arial" w:cs="Arial"/>
          <w:caps/>
          <w:sz w:val="22"/>
          <w:szCs w:val="20"/>
          <w:lang w:val="cs-CZ"/>
        </w:rPr>
        <w:t>na krátkodobé cesty</w:t>
      </w:r>
    </w:p>
    <w:p w14:paraId="646C32C0" w14:textId="77777777" w:rsidR="00D825F2" w:rsidRPr="003E0CC3" w:rsidRDefault="0034012B" w:rsidP="00D825F2">
      <w:pPr>
        <w:pStyle w:val="Nadpis2"/>
        <w:keepLines/>
        <w:tabs>
          <w:tab w:val="clear" w:pos="1440"/>
        </w:tabs>
        <w:spacing w:before="0" w:after="120"/>
        <w:jc w:val="center"/>
        <w:rPr>
          <w:rFonts w:ascii="Arial" w:hAnsi="Arial" w:cs="Arial"/>
          <w:caps/>
          <w:sz w:val="22"/>
          <w:szCs w:val="20"/>
          <w:lang w:val="cs-CZ"/>
        </w:rPr>
      </w:pPr>
      <w:r>
        <w:rPr>
          <w:rFonts w:ascii="Arial" w:hAnsi="Arial" w:cs="Arial"/>
          <w:caps/>
          <w:sz w:val="22"/>
          <w:szCs w:val="20"/>
          <w:lang w:val="cs-CZ"/>
        </w:rPr>
        <w:t>VČETNĚ PŘIPOJIŠTĚNÍ VÁLEČNÝCH RIZIK A TERORISMU</w:t>
      </w:r>
    </w:p>
    <w:p w14:paraId="25E3E431" w14:textId="77777777" w:rsidR="00D825F2" w:rsidRPr="003E0CC3" w:rsidRDefault="00D825F2" w:rsidP="00D825F2">
      <w:pPr>
        <w:rPr>
          <w:sz w:val="20"/>
          <w:szCs w:val="20"/>
          <w:lang w:val="cs-CZ"/>
        </w:rPr>
      </w:pPr>
    </w:p>
    <w:bookmarkEnd w:id="0"/>
    <w:p w14:paraId="47412286" w14:textId="77777777" w:rsidR="00FA4BDC" w:rsidRPr="00FA4BDC" w:rsidRDefault="00FA4BDC" w:rsidP="00FA4BDC">
      <w:pPr>
        <w:rPr>
          <w:rFonts w:ascii="Arial" w:hAnsi="Arial" w:cs="Arial"/>
          <w:sz w:val="20"/>
          <w:szCs w:val="20"/>
          <w:lang w:val="cs-CZ"/>
        </w:rPr>
      </w:pPr>
      <w:r w:rsidRPr="00FA4BDC">
        <w:rPr>
          <w:rFonts w:ascii="Arial" w:hAnsi="Arial" w:cs="Arial"/>
          <w:sz w:val="20"/>
          <w:szCs w:val="20"/>
          <w:lang w:val="cs-CZ"/>
        </w:rPr>
        <w:t xml:space="preserve">Za předpokladu, že bude řádně zaplaceno pojistné, poskytne </w:t>
      </w:r>
      <w:proofErr w:type="spellStart"/>
      <w:r w:rsidRPr="00FA4BDC">
        <w:rPr>
          <w:rFonts w:ascii="Arial" w:hAnsi="Arial" w:cs="Arial"/>
          <w:b/>
          <w:sz w:val="20"/>
          <w:szCs w:val="20"/>
          <w:lang w:val="cs-CZ"/>
        </w:rPr>
        <w:t>Colonnade</w:t>
      </w:r>
      <w:proofErr w:type="spellEnd"/>
      <w:r w:rsidRPr="00FA4BDC">
        <w:rPr>
          <w:rFonts w:ascii="Arial" w:hAnsi="Arial" w:cs="Arial"/>
          <w:b/>
          <w:sz w:val="20"/>
          <w:szCs w:val="20"/>
          <w:lang w:val="cs-CZ"/>
        </w:rPr>
        <w:t xml:space="preserve"> </w:t>
      </w:r>
      <w:proofErr w:type="spellStart"/>
      <w:r w:rsidRPr="00FA4BDC">
        <w:rPr>
          <w:rFonts w:ascii="Arial" w:hAnsi="Arial" w:cs="Arial"/>
          <w:b/>
          <w:sz w:val="20"/>
          <w:szCs w:val="20"/>
          <w:lang w:val="cs-CZ"/>
        </w:rPr>
        <w:t>Insurance</w:t>
      </w:r>
      <w:proofErr w:type="spellEnd"/>
      <w:r w:rsidRPr="00FA4BDC">
        <w:rPr>
          <w:rFonts w:ascii="Arial" w:hAnsi="Arial" w:cs="Arial"/>
          <w:b/>
          <w:sz w:val="20"/>
          <w:szCs w:val="20"/>
          <w:lang w:val="cs-CZ"/>
        </w:rPr>
        <w:t xml:space="preserve"> S.A.</w:t>
      </w:r>
      <w:r w:rsidRPr="00FA4BDC">
        <w:rPr>
          <w:rFonts w:ascii="Arial" w:hAnsi="Arial" w:cs="Arial"/>
          <w:sz w:val="20"/>
          <w:szCs w:val="20"/>
          <w:lang w:val="cs-CZ"/>
        </w:rPr>
        <w:t xml:space="preserve">, </w:t>
      </w:r>
      <w:r w:rsidRPr="00FA4BDC">
        <w:rPr>
          <w:rFonts w:ascii="Arial" w:hAnsi="Arial" w:cs="Arial"/>
          <w:b/>
          <w:sz w:val="20"/>
          <w:szCs w:val="20"/>
          <w:lang w:val="cs-CZ"/>
        </w:rPr>
        <w:t>organizační složka</w:t>
      </w:r>
      <w:r w:rsidRPr="00FA4BDC">
        <w:rPr>
          <w:rFonts w:ascii="Arial" w:hAnsi="Arial" w:cs="Arial"/>
          <w:sz w:val="20"/>
          <w:szCs w:val="20"/>
          <w:lang w:val="cs-CZ"/>
        </w:rPr>
        <w:t xml:space="preserve"> v průběhu pojistné doby pojištění upravené touto pojistnou smlouvou. Tato pojistná smlouva nabývá platnosti podpisem obou smluvních stran. Nedílnou součástí této pojistné smlouvy jsou pojistné podmínky AH-GROUP 01-08/2019.</w:t>
      </w:r>
    </w:p>
    <w:p w14:paraId="07D0269F" w14:textId="77777777" w:rsidR="00D77B0B" w:rsidRPr="0028198C" w:rsidRDefault="00D77B0B" w:rsidP="00D77B0B">
      <w:pPr>
        <w:pStyle w:val="Titul2"/>
        <w:pBdr>
          <w:bottom w:val="none" w:sz="0" w:space="0" w:color="auto"/>
        </w:pBdr>
        <w:spacing w:before="120"/>
        <w:rPr>
          <w:rFonts w:ascii="Arial" w:hAnsi="Arial" w:cs="Arial"/>
          <w:b w:val="0"/>
          <w:bCs w:val="0"/>
          <w:color w:val="000000"/>
          <w:sz w:val="18"/>
          <w:lang w:eastAsia="cs-CZ"/>
        </w:rPr>
      </w:pPr>
    </w:p>
    <w:p w14:paraId="57665B88" w14:textId="77777777" w:rsidR="00D77B0B" w:rsidRPr="00FA105A" w:rsidRDefault="00D77B0B" w:rsidP="00D77B0B">
      <w:pPr>
        <w:tabs>
          <w:tab w:val="left" w:pos="4962"/>
        </w:tabs>
        <w:rPr>
          <w:rFonts w:ascii="Arial" w:hAnsi="Arial" w:cs="Arial"/>
          <w:sz w:val="20"/>
          <w:szCs w:val="20"/>
          <w:lang w:val="cs-CZ"/>
        </w:rPr>
      </w:pPr>
    </w:p>
    <w:p w14:paraId="0CD24BF9" w14:textId="0074D696" w:rsidR="00D77B0B" w:rsidRPr="00FA105A" w:rsidRDefault="00D77B0B" w:rsidP="00D77B0B">
      <w:pPr>
        <w:tabs>
          <w:tab w:val="left" w:pos="4962"/>
        </w:tabs>
        <w:rPr>
          <w:rFonts w:ascii="Arial" w:hAnsi="Arial" w:cs="Arial"/>
          <w:sz w:val="20"/>
          <w:szCs w:val="20"/>
          <w:lang w:val="pl-PL"/>
        </w:rPr>
      </w:pPr>
      <w:r w:rsidRPr="00FA105A">
        <w:rPr>
          <w:rFonts w:ascii="Arial" w:hAnsi="Arial" w:cs="Arial"/>
          <w:sz w:val="20"/>
          <w:szCs w:val="20"/>
          <w:lang w:val="pl-PL"/>
        </w:rPr>
        <w:t>V</w:t>
      </w:r>
      <w:r w:rsidR="0034012B" w:rsidRPr="00FA105A">
        <w:rPr>
          <w:rFonts w:ascii="Arial" w:hAnsi="Arial" w:cs="Arial"/>
          <w:sz w:val="20"/>
          <w:szCs w:val="20"/>
          <w:lang w:val="pl-PL"/>
        </w:rPr>
        <w:t xml:space="preserve"> Praze, </w:t>
      </w:r>
      <w:r w:rsidRPr="00FA105A">
        <w:rPr>
          <w:rFonts w:ascii="Arial" w:hAnsi="Arial" w:cs="Arial"/>
          <w:sz w:val="20"/>
          <w:szCs w:val="20"/>
          <w:lang w:val="pl-PL"/>
        </w:rPr>
        <w:t>dne</w:t>
      </w:r>
      <w:r w:rsidR="00DD142A">
        <w:rPr>
          <w:rFonts w:ascii="Arial" w:hAnsi="Arial" w:cs="Arial"/>
          <w:sz w:val="20"/>
          <w:szCs w:val="20"/>
          <w:lang w:val="pl-PL"/>
        </w:rPr>
        <w:t xml:space="preserve"> 2001.09.10</w:t>
      </w:r>
      <w:r w:rsidRPr="00FA105A">
        <w:rPr>
          <w:rFonts w:ascii="Arial" w:hAnsi="Arial" w:cs="Arial"/>
          <w:sz w:val="20"/>
          <w:szCs w:val="20"/>
          <w:lang w:val="pl-PL"/>
        </w:rPr>
        <w:tab/>
        <w:t xml:space="preserve">     V Praze</w:t>
      </w:r>
      <w:r w:rsidR="0034012B" w:rsidRPr="00FA105A">
        <w:rPr>
          <w:rFonts w:ascii="Arial" w:hAnsi="Arial" w:cs="Arial"/>
          <w:sz w:val="20"/>
          <w:szCs w:val="20"/>
          <w:lang w:val="pl-PL"/>
        </w:rPr>
        <w:t>,</w:t>
      </w:r>
      <w:r w:rsidRPr="00FA105A">
        <w:rPr>
          <w:rFonts w:ascii="Arial" w:hAnsi="Arial" w:cs="Arial"/>
          <w:sz w:val="20"/>
          <w:szCs w:val="20"/>
          <w:lang w:val="pl-PL"/>
        </w:rPr>
        <w:t xml:space="preserve"> dne </w:t>
      </w:r>
      <w:r w:rsidR="00DD142A">
        <w:rPr>
          <w:rFonts w:ascii="Arial" w:hAnsi="Arial" w:cs="Arial"/>
          <w:sz w:val="20"/>
          <w:szCs w:val="20"/>
          <w:lang w:val="pl-PL"/>
        </w:rPr>
        <w:t>2021.08.25</w:t>
      </w:r>
    </w:p>
    <w:p w14:paraId="7AB94195" w14:textId="77777777" w:rsidR="00D77B0B" w:rsidRPr="00FA105A" w:rsidRDefault="00D77B0B" w:rsidP="00D77B0B">
      <w:pPr>
        <w:ind w:right="-1"/>
        <w:rPr>
          <w:rFonts w:ascii="Arial" w:hAnsi="Arial" w:cs="Arial"/>
          <w:sz w:val="20"/>
          <w:szCs w:val="20"/>
          <w:lang w:val="pl-PL"/>
        </w:rPr>
      </w:pPr>
    </w:p>
    <w:p w14:paraId="3015DED3" w14:textId="77777777" w:rsidR="00D77B0B" w:rsidRPr="00BA5702" w:rsidRDefault="00D77B0B" w:rsidP="00D77B0B">
      <w:pPr>
        <w:ind w:right="-1"/>
        <w:rPr>
          <w:rFonts w:ascii="Arial" w:hAnsi="Arial" w:cs="Arial"/>
          <w:sz w:val="20"/>
          <w:szCs w:val="20"/>
          <w:lang w:val="pl-PL"/>
        </w:rPr>
      </w:pPr>
      <w:r w:rsidRPr="00BA5702">
        <w:rPr>
          <w:rFonts w:ascii="Arial" w:hAnsi="Arial" w:cs="Arial"/>
          <w:sz w:val="20"/>
          <w:szCs w:val="20"/>
          <w:lang w:val="pl-PL"/>
        </w:rPr>
        <w:t>Podpis:</w:t>
      </w:r>
      <w:r w:rsidR="00267FAA" w:rsidRPr="00BA5702">
        <w:rPr>
          <w:rFonts w:ascii="Arial" w:hAnsi="Arial" w:cs="Arial"/>
          <w:sz w:val="20"/>
          <w:szCs w:val="20"/>
          <w:lang w:val="pl-PL"/>
        </w:rPr>
        <w:t xml:space="preserve">  __</w:t>
      </w:r>
      <w:r w:rsidRPr="00BA5702">
        <w:rPr>
          <w:rFonts w:ascii="Arial" w:hAnsi="Arial" w:cs="Arial"/>
          <w:sz w:val="20"/>
          <w:szCs w:val="20"/>
          <w:lang w:val="pl-PL"/>
        </w:rPr>
        <w:t>_____________________</w:t>
      </w:r>
      <w:r w:rsidR="00267FAA" w:rsidRPr="00BA5702">
        <w:rPr>
          <w:rFonts w:ascii="Arial" w:hAnsi="Arial" w:cs="Arial"/>
          <w:sz w:val="20"/>
          <w:szCs w:val="20"/>
          <w:lang w:val="pl-PL"/>
        </w:rPr>
        <w:t>__</w:t>
      </w:r>
      <w:r w:rsidRPr="00BA5702">
        <w:rPr>
          <w:rFonts w:ascii="Arial" w:hAnsi="Arial" w:cs="Arial"/>
          <w:sz w:val="20"/>
          <w:szCs w:val="20"/>
          <w:lang w:val="pl-PL"/>
        </w:rPr>
        <w:t>______</w:t>
      </w:r>
      <w:r w:rsidRPr="00BA5702">
        <w:rPr>
          <w:rFonts w:ascii="Arial" w:hAnsi="Arial" w:cs="Arial"/>
          <w:sz w:val="20"/>
          <w:szCs w:val="20"/>
          <w:lang w:val="pl-PL"/>
        </w:rPr>
        <w:tab/>
        <w:t xml:space="preserve">           </w:t>
      </w:r>
      <w:r w:rsidR="00FA105A" w:rsidRPr="00BA5702">
        <w:rPr>
          <w:rFonts w:ascii="Arial" w:hAnsi="Arial" w:cs="Arial"/>
          <w:sz w:val="20"/>
          <w:szCs w:val="20"/>
          <w:lang w:val="pl-PL"/>
        </w:rPr>
        <w:t xml:space="preserve">      </w:t>
      </w:r>
      <w:r w:rsidR="00267FAA" w:rsidRPr="00BA5702">
        <w:rPr>
          <w:rFonts w:ascii="Arial" w:hAnsi="Arial" w:cs="Arial"/>
          <w:sz w:val="20"/>
          <w:szCs w:val="20"/>
          <w:lang w:val="pl-PL"/>
        </w:rPr>
        <w:t>_</w:t>
      </w:r>
      <w:r w:rsidRPr="00BA5702">
        <w:rPr>
          <w:rFonts w:ascii="Arial" w:hAnsi="Arial" w:cs="Arial"/>
          <w:sz w:val="20"/>
          <w:szCs w:val="20"/>
          <w:lang w:val="pl-PL"/>
        </w:rPr>
        <w:t>________________________________</w:t>
      </w:r>
      <w:r w:rsidRPr="00BA5702">
        <w:rPr>
          <w:rFonts w:ascii="Arial" w:hAnsi="Arial" w:cs="Arial"/>
          <w:sz w:val="20"/>
          <w:szCs w:val="20"/>
          <w:lang w:val="pl-PL"/>
        </w:rPr>
        <w:tab/>
      </w:r>
      <w:r w:rsidRPr="00BA5702">
        <w:rPr>
          <w:rFonts w:ascii="Arial" w:hAnsi="Arial" w:cs="Arial"/>
          <w:sz w:val="20"/>
          <w:szCs w:val="20"/>
          <w:lang w:val="pl-PL"/>
        </w:rPr>
        <w:tab/>
      </w:r>
      <w:r w:rsidRPr="00BA5702">
        <w:rPr>
          <w:rFonts w:ascii="Arial" w:hAnsi="Arial" w:cs="Arial"/>
          <w:sz w:val="20"/>
          <w:szCs w:val="20"/>
          <w:lang w:val="pl-PL"/>
        </w:rPr>
        <w:tab/>
      </w:r>
    </w:p>
    <w:p w14:paraId="52121B7E" w14:textId="7DD8D755" w:rsidR="00060162" w:rsidRPr="00FA105A" w:rsidRDefault="00D96A3D" w:rsidP="00060162">
      <w:pPr>
        <w:tabs>
          <w:tab w:val="center" w:pos="2694"/>
          <w:tab w:val="center" w:pos="7088"/>
        </w:tabs>
        <w:ind w:right="-1"/>
        <w:rPr>
          <w:rFonts w:ascii="Arial" w:hAnsi="Arial" w:cs="Arial"/>
          <w:sz w:val="20"/>
          <w:szCs w:val="20"/>
          <w:lang w:val="cs-CZ"/>
        </w:rPr>
      </w:pPr>
      <w:proofErr w:type="gramStart"/>
      <w:r w:rsidRPr="00FA105A">
        <w:rPr>
          <w:rFonts w:ascii="Arial" w:hAnsi="Arial" w:cs="Arial"/>
          <w:sz w:val="20"/>
          <w:szCs w:val="20"/>
          <w:lang w:val="cs-CZ"/>
        </w:rPr>
        <w:t xml:space="preserve">Jméno:  </w:t>
      </w:r>
      <w:r w:rsidR="00267FAA">
        <w:rPr>
          <w:rFonts w:ascii="Arial" w:hAnsi="Arial" w:cs="Arial"/>
          <w:sz w:val="20"/>
          <w:szCs w:val="20"/>
          <w:lang w:val="cs-CZ"/>
        </w:rPr>
        <w:t xml:space="preserve"> </w:t>
      </w:r>
      <w:proofErr w:type="gramEnd"/>
      <w:r w:rsidR="0047540B" w:rsidRPr="0047540B">
        <w:rPr>
          <w:rFonts w:ascii="Arial" w:hAnsi="Arial" w:cs="Arial"/>
          <w:sz w:val="20"/>
          <w:szCs w:val="20"/>
          <w:lang w:val="cs-CZ"/>
        </w:rPr>
        <w:t xml:space="preserve">Prof. MUDr. Petr </w:t>
      </w:r>
      <w:proofErr w:type="spellStart"/>
      <w:r w:rsidR="0047540B" w:rsidRPr="0047540B">
        <w:rPr>
          <w:rFonts w:ascii="Arial" w:hAnsi="Arial" w:cs="Arial"/>
          <w:sz w:val="20"/>
          <w:szCs w:val="20"/>
          <w:lang w:val="cs-CZ"/>
        </w:rPr>
        <w:t>Arenberger</w:t>
      </w:r>
      <w:proofErr w:type="spellEnd"/>
      <w:r w:rsidR="0047540B" w:rsidRPr="0047540B">
        <w:rPr>
          <w:rFonts w:ascii="Arial" w:hAnsi="Arial" w:cs="Arial"/>
          <w:sz w:val="20"/>
          <w:szCs w:val="20"/>
          <w:lang w:val="cs-CZ"/>
        </w:rPr>
        <w:t>, DrSc, MBA, FCMA</w:t>
      </w:r>
      <w:r w:rsidR="00E443F3" w:rsidRPr="00FA105A">
        <w:rPr>
          <w:rFonts w:ascii="Arial" w:hAnsi="Arial" w:cs="Arial"/>
          <w:sz w:val="20"/>
          <w:szCs w:val="20"/>
          <w:lang w:val="cs-CZ"/>
        </w:rPr>
        <w:tab/>
      </w:r>
      <w:r w:rsidR="00FA4BDC">
        <w:rPr>
          <w:rFonts w:ascii="Arial" w:hAnsi="Arial" w:cs="Arial"/>
          <w:sz w:val="20"/>
          <w:szCs w:val="20"/>
          <w:lang w:val="cs-CZ"/>
        </w:rPr>
        <w:t>Veronika Šimková</w:t>
      </w:r>
    </w:p>
    <w:p w14:paraId="1BB59E9F" w14:textId="7E2ACEC3" w:rsidR="00060162" w:rsidRPr="00D2537E" w:rsidRDefault="00060162" w:rsidP="00060162">
      <w:pPr>
        <w:tabs>
          <w:tab w:val="center" w:pos="2694"/>
          <w:tab w:val="center" w:pos="7088"/>
        </w:tabs>
        <w:ind w:right="-1"/>
        <w:rPr>
          <w:rFonts w:ascii="Arial" w:hAnsi="Arial" w:cs="Arial"/>
          <w:sz w:val="20"/>
          <w:szCs w:val="20"/>
          <w:lang w:val="cs-CZ"/>
        </w:rPr>
      </w:pPr>
      <w:proofErr w:type="gramStart"/>
      <w:r w:rsidRPr="00FA105A">
        <w:rPr>
          <w:rFonts w:ascii="Arial" w:hAnsi="Arial" w:cs="Arial"/>
          <w:sz w:val="20"/>
          <w:szCs w:val="20"/>
          <w:lang w:val="cs-CZ"/>
        </w:rPr>
        <w:t xml:space="preserve">Funkce:  </w:t>
      </w:r>
      <w:r w:rsidR="00A546D3" w:rsidRPr="00FA105A">
        <w:rPr>
          <w:rFonts w:ascii="Arial" w:hAnsi="Arial" w:cs="Arial"/>
          <w:sz w:val="20"/>
          <w:szCs w:val="20"/>
          <w:lang w:val="cs-CZ"/>
        </w:rPr>
        <w:t xml:space="preserve"> </w:t>
      </w:r>
      <w:proofErr w:type="gramEnd"/>
      <w:r w:rsidR="00A546D3" w:rsidRPr="00FA105A">
        <w:rPr>
          <w:rFonts w:ascii="Arial" w:hAnsi="Arial" w:cs="Arial"/>
          <w:sz w:val="20"/>
          <w:szCs w:val="20"/>
          <w:lang w:val="cs-CZ"/>
        </w:rPr>
        <w:t xml:space="preserve">                  </w:t>
      </w:r>
      <w:r w:rsidRPr="00FA105A">
        <w:rPr>
          <w:rFonts w:ascii="Arial" w:hAnsi="Arial" w:cs="Arial"/>
          <w:sz w:val="20"/>
          <w:szCs w:val="20"/>
          <w:lang w:val="cs-CZ"/>
        </w:rPr>
        <w:t xml:space="preserve"> </w:t>
      </w:r>
      <w:r w:rsidR="00267FAA">
        <w:rPr>
          <w:rFonts w:ascii="Arial" w:hAnsi="Arial" w:cs="Arial"/>
          <w:sz w:val="20"/>
          <w:szCs w:val="20"/>
          <w:lang w:val="cs-CZ"/>
        </w:rPr>
        <w:t>ředitel</w:t>
      </w:r>
      <w:r w:rsidRPr="00FA105A">
        <w:rPr>
          <w:rFonts w:ascii="Arial" w:hAnsi="Arial" w:cs="Arial"/>
          <w:sz w:val="20"/>
          <w:szCs w:val="20"/>
          <w:lang w:val="cs-CZ"/>
        </w:rPr>
        <w:t xml:space="preserve"> </w:t>
      </w:r>
      <w:r w:rsidR="00A546D3" w:rsidRPr="00FA105A">
        <w:rPr>
          <w:rFonts w:ascii="Arial" w:hAnsi="Arial" w:cs="Arial"/>
          <w:sz w:val="20"/>
          <w:szCs w:val="20"/>
          <w:lang w:val="cs-CZ"/>
        </w:rPr>
        <w:tab/>
      </w:r>
      <w:r w:rsidR="003E0CC3" w:rsidRPr="00FA105A">
        <w:rPr>
          <w:rFonts w:ascii="Arial" w:hAnsi="Arial" w:cs="Arial"/>
          <w:sz w:val="20"/>
          <w:szCs w:val="20"/>
          <w:lang w:val="cs-CZ"/>
        </w:rPr>
        <w:tab/>
      </w:r>
      <w:proofErr w:type="spellStart"/>
      <w:r w:rsidR="006B10DB">
        <w:rPr>
          <w:rFonts w:ascii="Arial" w:hAnsi="Arial" w:cs="Arial"/>
          <w:sz w:val="20"/>
          <w:szCs w:val="20"/>
          <w:lang w:val="cs-CZ"/>
        </w:rPr>
        <w:t>Accident</w:t>
      </w:r>
      <w:proofErr w:type="spellEnd"/>
      <w:r w:rsidR="006B10DB">
        <w:rPr>
          <w:rFonts w:ascii="Arial" w:hAnsi="Arial" w:cs="Arial"/>
          <w:sz w:val="20"/>
          <w:szCs w:val="20"/>
          <w:lang w:val="cs-CZ"/>
        </w:rPr>
        <w:t xml:space="preserve"> &amp; </w:t>
      </w:r>
      <w:proofErr w:type="spellStart"/>
      <w:r w:rsidR="006B10DB">
        <w:rPr>
          <w:rFonts w:ascii="Arial" w:hAnsi="Arial" w:cs="Arial"/>
          <w:sz w:val="20"/>
          <w:szCs w:val="20"/>
          <w:lang w:val="cs-CZ"/>
        </w:rPr>
        <w:t>Health</w:t>
      </w:r>
      <w:proofErr w:type="spellEnd"/>
      <w:r w:rsidR="006B10DB">
        <w:rPr>
          <w:rFonts w:ascii="Arial" w:hAnsi="Arial" w:cs="Arial"/>
          <w:sz w:val="20"/>
          <w:szCs w:val="20"/>
          <w:lang w:val="cs-CZ"/>
        </w:rPr>
        <w:t xml:space="preserve"> </w:t>
      </w:r>
      <w:proofErr w:type="spellStart"/>
      <w:r w:rsidR="006B10DB">
        <w:rPr>
          <w:rFonts w:ascii="Arial" w:hAnsi="Arial" w:cs="Arial"/>
          <w:sz w:val="20"/>
          <w:szCs w:val="20"/>
          <w:lang w:val="cs-CZ"/>
        </w:rPr>
        <w:t>Underwriter</w:t>
      </w:r>
      <w:proofErr w:type="spellEnd"/>
    </w:p>
    <w:p w14:paraId="2192F82E" w14:textId="77777777" w:rsidR="00D77B0B" w:rsidRDefault="00D77B0B" w:rsidP="00D77B0B">
      <w:pPr>
        <w:pStyle w:val="Titul2"/>
        <w:pBdr>
          <w:bottom w:val="none" w:sz="0" w:space="0" w:color="auto"/>
        </w:pBdr>
        <w:spacing w:before="120"/>
        <w:rPr>
          <w:rFonts w:ascii="Arial" w:hAnsi="Arial" w:cs="Arial"/>
          <w:b w:val="0"/>
          <w:bCs w:val="0"/>
          <w:sz w:val="18"/>
          <w:lang w:val="en-GB"/>
        </w:rPr>
      </w:pPr>
    </w:p>
    <w:p w14:paraId="1E47BBF4" w14:textId="77777777" w:rsidR="00D77B0B" w:rsidRPr="0028198C" w:rsidRDefault="00D77B0B" w:rsidP="00D77B0B">
      <w:pPr>
        <w:tabs>
          <w:tab w:val="left" w:pos="4962"/>
        </w:tabs>
        <w:rPr>
          <w:rFonts w:ascii="Arial" w:hAnsi="Arial" w:cs="Arial"/>
          <w:sz w:val="18"/>
          <w:szCs w:val="20"/>
        </w:rPr>
      </w:pPr>
      <w:r w:rsidRPr="0028198C">
        <w:rPr>
          <w:rFonts w:ascii="Arial" w:hAnsi="Arial" w:cs="Arial"/>
          <w:sz w:val="18"/>
          <w:szCs w:val="20"/>
        </w:rPr>
        <w:tab/>
        <w:t xml:space="preserve">                  </w:t>
      </w:r>
    </w:p>
    <w:p w14:paraId="41023ECE" w14:textId="77777777" w:rsidR="00060162" w:rsidRDefault="00060162">
      <w:pPr>
        <w:spacing w:before="0" w:after="0"/>
        <w:jc w:val="left"/>
        <w:rPr>
          <w:rFonts w:ascii="Arial" w:hAnsi="Arial" w:cs="Arial"/>
          <w:sz w:val="20"/>
          <w:szCs w:val="20"/>
        </w:rPr>
      </w:pPr>
      <w:r>
        <w:rPr>
          <w:rFonts w:ascii="Arial" w:hAnsi="Arial" w:cs="Arial"/>
          <w:sz w:val="20"/>
          <w:szCs w:val="20"/>
        </w:rPr>
        <w:br w:type="page"/>
      </w:r>
    </w:p>
    <w:p w14:paraId="0E304366" w14:textId="77777777" w:rsidR="00FA105A" w:rsidRDefault="00FA105A" w:rsidP="007270A4">
      <w:pPr>
        <w:tabs>
          <w:tab w:val="center" w:pos="2694"/>
          <w:tab w:val="center" w:pos="7088"/>
        </w:tabs>
        <w:ind w:right="-1"/>
        <w:rPr>
          <w:rFonts w:ascii="Arial" w:hAnsi="Arial" w:cs="Arial"/>
          <w:b/>
          <w:caps/>
          <w:sz w:val="22"/>
          <w:szCs w:val="20"/>
          <w:lang w:val="cs-CZ"/>
        </w:rPr>
      </w:pPr>
    </w:p>
    <w:p w14:paraId="6C965C5F" w14:textId="77777777" w:rsidR="00FA105A" w:rsidRDefault="00FA105A" w:rsidP="007270A4">
      <w:pPr>
        <w:tabs>
          <w:tab w:val="center" w:pos="2694"/>
          <w:tab w:val="center" w:pos="7088"/>
        </w:tabs>
        <w:ind w:right="-1"/>
        <w:rPr>
          <w:rFonts w:ascii="Arial" w:hAnsi="Arial" w:cs="Arial"/>
          <w:b/>
          <w:caps/>
          <w:sz w:val="22"/>
          <w:szCs w:val="20"/>
          <w:lang w:val="cs-CZ"/>
        </w:rPr>
      </w:pPr>
    </w:p>
    <w:p w14:paraId="5F628AD1" w14:textId="77777777" w:rsidR="000F0BFC" w:rsidRPr="007270A4" w:rsidRDefault="000F0BFC" w:rsidP="007270A4">
      <w:pPr>
        <w:tabs>
          <w:tab w:val="center" w:pos="2694"/>
          <w:tab w:val="center" w:pos="7088"/>
        </w:tabs>
        <w:ind w:right="-1"/>
        <w:rPr>
          <w:rFonts w:ascii="Arial" w:hAnsi="Arial" w:cs="Arial"/>
          <w:b/>
          <w:caps/>
          <w:sz w:val="22"/>
          <w:szCs w:val="20"/>
          <w:lang w:val="cs-CZ"/>
        </w:rPr>
      </w:pPr>
      <w:r w:rsidRPr="007270A4">
        <w:rPr>
          <w:rFonts w:ascii="Arial" w:hAnsi="Arial" w:cs="Arial"/>
          <w:b/>
          <w:caps/>
          <w:sz w:val="22"/>
          <w:szCs w:val="20"/>
          <w:lang w:val="cs-CZ"/>
        </w:rPr>
        <w:t>Přehled</w:t>
      </w:r>
    </w:p>
    <w:tbl>
      <w:tblPr>
        <w:tblW w:w="5000" w:type="pct"/>
        <w:tblLook w:val="0000" w:firstRow="0" w:lastRow="0" w:firstColumn="0" w:lastColumn="0" w:noHBand="0" w:noVBand="0"/>
      </w:tblPr>
      <w:tblGrid>
        <w:gridCol w:w="4673"/>
        <w:gridCol w:w="4387"/>
      </w:tblGrid>
      <w:tr w:rsidR="00F95389" w:rsidRPr="00771C1A" w14:paraId="45CD7E45" w14:textId="77777777" w:rsidTr="001252D8">
        <w:tc>
          <w:tcPr>
            <w:tcW w:w="2579" w:type="pct"/>
            <w:tcBorders>
              <w:top w:val="single" w:sz="4" w:space="0" w:color="auto"/>
              <w:left w:val="single" w:sz="4" w:space="0" w:color="auto"/>
              <w:bottom w:val="single" w:sz="4" w:space="0" w:color="auto"/>
              <w:right w:val="single" w:sz="4" w:space="0" w:color="auto"/>
            </w:tcBorders>
            <w:vAlign w:val="center"/>
          </w:tcPr>
          <w:p w14:paraId="627459C0" w14:textId="77777777" w:rsidR="00F95389" w:rsidRPr="00A546D3" w:rsidRDefault="00F95389">
            <w:pPr>
              <w:widowControl w:val="0"/>
              <w:tabs>
                <w:tab w:val="left" w:pos="567"/>
              </w:tabs>
              <w:spacing w:before="120" w:after="120" w:line="240" w:lineRule="exact"/>
              <w:jc w:val="left"/>
              <w:rPr>
                <w:rFonts w:ascii="Arial" w:hAnsi="Arial" w:cs="Arial"/>
                <w:b/>
                <w:sz w:val="20"/>
                <w:szCs w:val="20"/>
                <w:lang w:val="cs-CZ"/>
              </w:rPr>
            </w:pPr>
            <w:r w:rsidRPr="00A546D3">
              <w:rPr>
                <w:rFonts w:ascii="Arial" w:hAnsi="Arial" w:cs="Arial"/>
                <w:b/>
                <w:sz w:val="20"/>
                <w:szCs w:val="20"/>
                <w:lang w:val="cs-CZ"/>
              </w:rPr>
              <w:t>Datum počátku pojištění:</w:t>
            </w:r>
          </w:p>
        </w:tc>
        <w:tc>
          <w:tcPr>
            <w:tcW w:w="2421" w:type="pct"/>
            <w:tcBorders>
              <w:top w:val="single" w:sz="4" w:space="0" w:color="auto"/>
              <w:left w:val="single" w:sz="4" w:space="0" w:color="auto"/>
              <w:bottom w:val="single" w:sz="4" w:space="0" w:color="auto"/>
              <w:right w:val="single" w:sz="4" w:space="0" w:color="auto"/>
            </w:tcBorders>
            <w:vAlign w:val="center"/>
          </w:tcPr>
          <w:p w14:paraId="24A4152F" w14:textId="7E5E964C" w:rsidR="00F95389" w:rsidRPr="00A546D3" w:rsidRDefault="00FA4BDC" w:rsidP="00A546D3">
            <w:pPr>
              <w:pStyle w:val="Odstavecseseznamem"/>
              <w:widowControl w:val="0"/>
              <w:tabs>
                <w:tab w:val="left" w:pos="5"/>
              </w:tabs>
              <w:spacing w:before="120" w:after="120" w:line="240" w:lineRule="exact"/>
              <w:ind w:left="33"/>
              <w:jc w:val="left"/>
              <w:rPr>
                <w:rFonts w:ascii="Arial" w:hAnsi="Arial" w:cs="Arial"/>
                <w:b/>
                <w:sz w:val="20"/>
                <w:szCs w:val="20"/>
                <w:lang w:val="cs-CZ"/>
              </w:rPr>
            </w:pPr>
            <w:r>
              <w:rPr>
                <w:rFonts w:ascii="Arial" w:hAnsi="Arial" w:cs="Arial"/>
                <w:b/>
                <w:sz w:val="20"/>
                <w:szCs w:val="20"/>
                <w:lang w:val="cs-CZ"/>
              </w:rPr>
              <w:t>29</w:t>
            </w:r>
            <w:r w:rsidR="00771C1A">
              <w:rPr>
                <w:rFonts w:ascii="Arial" w:hAnsi="Arial" w:cs="Arial"/>
                <w:b/>
                <w:sz w:val="20"/>
                <w:szCs w:val="20"/>
                <w:lang w:val="cs-CZ"/>
              </w:rPr>
              <w:t xml:space="preserve">. </w:t>
            </w:r>
            <w:r w:rsidR="001342C5">
              <w:rPr>
                <w:rFonts w:ascii="Arial" w:hAnsi="Arial" w:cs="Arial"/>
                <w:b/>
                <w:sz w:val="20"/>
                <w:szCs w:val="20"/>
                <w:lang w:val="cs-CZ"/>
              </w:rPr>
              <w:t>září</w:t>
            </w:r>
            <w:r w:rsidR="00771C1A">
              <w:rPr>
                <w:rFonts w:ascii="Arial" w:hAnsi="Arial" w:cs="Arial"/>
                <w:b/>
                <w:sz w:val="20"/>
                <w:szCs w:val="20"/>
                <w:lang w:val="cs-CZ"/>
              </w:rPr>
              <w:t xml:space="preserve"> 20</w:t>
            </w:r>
            <w:r>
              <w:rPr>
                <w:rFonts w:ascii="Arial" w:hAnsi="Arial" w:cs="Arial"/>
                <w:b/>
                <w:sz w:val="20"/>
                <w:szCs w:val="20"/>
                <w:lang w:val="cs-CZ"/>
              </w:rPr>
              <w:t>21</w:t>
            </w:r>
          </w:p>
        </w:tc>
      </w:tr>
      <w:tr w:rsidR="00F95389" w:rsidRPr="00771C1A" w14:paraId="4B45B490" w14:textId="77777777" w:rsidTr="001252D8">
        <w:tc>
          <w:tcPr>
            <w:tcW w:w="2579" w:type="pct"/>
            <w:tcBorders>
              <w:top w:val="single" w:sz="4" w:space="0" w:color="auto"/>
              <w:left w:val="single" w:sz="4" w:space="0" w:color="auto"/>
              <w:bottom w:val="single" w:sz="4" w:space="0" w:color="auto"/>
              <w:right w:val="single" w:sz="4" w:space="0" w:color="auto"/>
            </w:tcBorders>
            <w:vAlign w:val="center"/>
          </w:tcPr>
          <w:p w14:paraId="777200DE" w14:textId="77777777" w:rsidR="00F95389" w:rsidRPr="003E0CC3" w:rsidRDefault="00F95389">
            <w:pPr>
              <w:widowControl w:val="0"/>
              <w:tabs>
                <w:tab w:val="left" w:pos="567"/>
              </w:tabs>
              <w:spacing w:before="120" w:after="120" w:line="240" w:lineRule="exact"/>
              <w:jc w:val="left"/>
              <w:rPr>
                <w:rFonts w:ascii="Arial" w:hAnsi="Arial" w:cs="Arial"/>
                <w:b/>
                <w:sz w:val="20"/>
                <w:szCs w:val="20"/>
                <w:lang w:val="cs-CZ"/>
              </w:rPr>
            </w:pPr>
            <w:r w:rsidRPr="003E0CC3">
              <w:rPr>
                <w:rFonts w:ascii="Arial" w:hAnsi="Arial" w:cs="Arial"/>
                <w:b/>
                <w:sz w:val="20"/>
                <w:szCs w:val="20"/>
                <w:lang w:val="cs-CZ"/>
              </w:rPr>
              <w:t>Pojistná doba:</w:t>
            </w:r>
          </w:p>
        </w:tc>
        <w:tc>
          <w:tcPr>
            <w:tcW w:w="2421" w:type="pct"/>
            <w:tcBorders>
              <w:top w:val="single" w:sz="4" w:space="0" w:color="auto"/>
              <w:left w:val="single" w:sz="4" w:space="0" w:color="auto"/>
              <w:bottom w:val="single" w:sz="4" w:space="0" w:color="auto"/>
              <w:right w:val="single" w:sz="4" w:space="0" w:color="auto"/>
            </w:tcBorders>
            <w:vAlign w:val="center"/>
          </w:tcPr>
          <w:p w14:paraId="6B9842C0" w14:textId="77777777" w:rsidR="00F95389" w:rsidRPr="003E0CC3" w:rsidRDefault="0034012B" w:rsidP="002D1CC2">
            <w:pPr>
              <w:widowControl w:val="0"/>
              <w:tabs>
                <w:tab w:val="left" w:pos="567"/>
              </w:tabs>
              <w:spacing w:before="120" w:after="120" w:line="240" w:lineRule="exact"/>
              <w:rPr>
                <w:rFonts w:ascii="Arial" w:hAnsi="Arial" w:cs="Arial"/>
                <w:b/>
                <w:sz w:val="20"/>
                <w:szCs w:val="20"/>
                <w:lang w:val="cs-CZ"/>
              </w:rPr>
            </w:pPr>
            <w:r>
              <w:rPr>
                <w:rFonts w:ascii="Arial" w:hAnsi="Arial" w:cs="Arial"/>
                <w:b/>
                <w:sz w:val="20"/>
                <w:szCs w:val="20"/>
                <w:lang w:val="cs-CZ"/>
              </w:rPr>
              <w:t xml:space="preserve">na dobu </w:t>
            </w:r>
            <w:r w:rsidR="00F95389" w:rsidRPr="003E0CC3">
              <w:rPr>
                <w:rFonts w:ascii="Arial" w:hAnsi="Arial" w:cs="Arial"/>
                <w:b/>
                <w:sz w:val="20"/>
                <w:szCs w:val="20"/>
                <w:lang w:val="cs-CZ"/>
              </w:rPr>
              <w:t>určitou</w:t>
            </w:r>
          </w:p>
        </w:tc>
      </w:tr>
      <w:tr w:rsidR="00F95389" w:rsidRPr="00771C1A" w14:paraId="10CDA118" w14:textId="77777777" w:rsidTr="001252D8">
        <w:tc>
          <w:tcPr>
            <w:tcW w:w="2579" w:type="pct"/>
            <w:tcBorders>
              <w:top w:val="single" w:sz="4" w:space="0" w:color="auto"/>
              <w:left w:val="single" w:sz="4" w:space="0" w:color="auto"/>
              <w:bottom w:val="single" w:sz="4" w:space="0" w:color="auto"/>
              <w:right w:val="single" w:sz="4" w:space="0" w:color="auto"/>
            </w:tcBorders>
            <w:vAlign w:val="center"/>
          </w:tcPr>
          <w:p w14:paraId="4C2CD90B" w14:textId="77777777" w:rsidR="00F95389" w:rsidRPr="00A546D3" w:rsidRDefault="00F95389">
            <w:pPr>
              <w:widowControl w:val="0"/>
              <w:tabs>
                <w:tab w:val="left" w:pos="567"/>
              </w:tabs>
              <w:spacing w:before="120" w:after="120" w:line="240" w:lineRule="exact"/>
              <w:jc w:val="left"/>
              <w:rPr>
                <w:rFonts w:ascii="Arial" w:hAnsi="Arial" w:cs="Arial"/>
                <w:b/>
                <w:sz w:val="20"/>
                <w:szCs w:val="20"/>
                <w:lang w:val="cs-CZ"/>
              </w:rPr>
            </w:pPr>
            <w:r w:rsidRPr="00A546D3">
              <w:rPr>
                <w:rFonts w:ascii="Arial" w:hAnsi="Arial" w:cs="Arial"/>
                <w:b/>
                <w:sz w:val="20"/>
                <w:szCs w:val="20"/>
                <w:lang w:val="cs-CZ"/>
              </w:rPr>
              <w:t>Pojistné období:</w:t>
            </w:r>
          </w:p>
        </w:tc>
        <w:tc>
          <w:tcPr>
            <w:tcW w:w="2421" w:type="pct"/>
            <w:tcBorders>
              <w:top w:val="single" w:sz="4" w:space="0" w:color="auto"/>
              <w:left w:val="single" w:sz="4" w:space="0" w:color="auto"/>
              <w:bottom w:val="single" w:sz="4" w:space="0" w:color="auto"/>
              <w:right w:val="single" w:sz="4" w:space="0" w:color="auto"/>
            </w:tcBorders>
            <w:vAlign w:val="center"/>
          </w:tcPr>
          <w:p w14:paraId="6F8F67F0" w14:textId="53DEBD81" w:rsidR="00F95389" w:rsidRPr="00A546D3" w:rsidRDefault="00060162" w:rsidP="002D1CC2">
            <w:pPr>
              <w:widowControl w:val="0"/>
              <w:tabs>
                <w:tab w:val="left" w:pos="567"/>
                <w:tab w:val="left" w:pos="1134"/>
              </w:tabs>
              <w:spacing w:before="120" w:after="120" w:line="240" w:lineRule="exact"/>
              <w:rPr>
                <w:rFonts w:ascii="Arial" w:hAnsi="Arial" w:cs="Arial"/>
                <w:b/>
                <w:sz w:val="20"/>
                <w:szCs w:val="20"/>
                <w:lang w:val="cs-CZ"/>
              </w:rPr>
            </w:pPr>
            <w:r w:rsidRPr="00A546D3">
              <w:rPr>
                <w:rFonts w:ascii="Arial" w:hAnsi="Arial" w:cs="Arial"/>
                <w:b/>
                <w:sz w:val="20"/>
                <w:szCs w:val="20"/>
                <w:lang w:val="cs-CZ"/>
              </w:rPr>
              <w:t>Od:</w:t>
            </w:r>
            <w:r w:rsidR="00FA4BDC">
              <w:rPr>
                <w:rFonts w:ascii="Arial" w:hAnsi="Arial" w:cs="Arial"/>
                <w:b/>
                <w:sz w:val="20"/>
                <w:szCs w:val="20"/>
                <w:lang w:val="cs-CZ"/>
              </w:rPr>
              <w:t xml:space="preserve"> 29</w:t>
            </w:r>
            <w:r w:rsidR="00771C1A">
              <w:rPr>
                <w:rFonts w:ascii="Arial" w:hAnsi="Arial" w:cs="Arial"/>
                <w:b/>
                <w:sz w:val="20"/>
                <w:szCs w:val="20"/>
                <w:lang w:val="cs-CZ"/>
              </w:rPr>
              <w:t>. 0</w:t>
            </w:r>
            <w:r w:rsidR="001342C5">
              <w:rPr>
                <w:rFonts w:ascii="Arial" w:hAnsi="Arial" w:cs="Arial"/>
                <w:b/>
                <w:sz w:val="20"/>
                <w:szCs w:val="20"/>
                <w:lang w:val="cs-CZ"/>
              </w:rPr>
              <w:t>9</w:t>
            </w:r>
            <w:r w:rsidR="00771C1A">
              <w:rPr>
                <w:rFonts w:ascii="Arial" w:hAnsi="Arial" w:cs="Arial"/>
                <w:b/>
                <w:sz w:val="20"/>
                <w:szCs w:val="20"/>
                <w:lang w:val="cs-CZ"/>
              </w:rPr>
              <w:t>. 20</w:t>
            </w:r>
            <w:r w:rsidR="00FA4BDC">
              <w:rPr>
                <w:rFonts w:ascii="Arial" w:hAnsi="Arial" w:cs="Arial"/>
                <w:b/>
                <w:sz w:val="20"/>
                <w:szCs w:val="20"/>
                <w:lang w:val="cs-CZ"/>
              </w:rPr>
              <w:t>21</w:t>
            </w:r>
          </w:p>
          <w:p w14:paraId="6B93666F" w14:textId="093D1146" w:rsidR="00F95389" w:rsidRPr="00A546D3" w:rsidRDefault="00771C1A" w:rsidP="0034012B">
            <w:pPr>
              <w:widowControl w:val="0"/>
              <w:tabs>
                <w:tab w:val="left" w:pos="567"/>
                <w:tab w:val="left" w:pos="1134"/>
              </w:tabs>
              <w:spacing w:before="120" w:after="120" w:line="240" w:lineRule="exact"/>
              <w:rPr>
                <w:rFonts w:ascii="Arial" w:hAnsi="Arial" w:cs="Arial"/>
                <w:b/>
                <w:sz w:val="20"/>
                <w:szCs w:val="20"/>
                <w:lang w:val="cs-CZ"/>
              </w:rPr>
            </w:pPr>
            <w:r>
              <w:rPr>
                <w:rFonts w:ascii="Arial" w:hAnsi="Arial" w:cs="Arial"/>
                <w:b/>
                <w:sz w:val="20"/>
                <w:szCs w:val="20"/>
                <w:lang w:val="cs-CZ"/>
              </w:rPr>
              <w:t xml:space="preserve">Do: </w:t>
            </w:r>
            <w:r w:rsidR="00FA4BDC">
              <w:rPr>
                <w:rFonts w:ascii="Arial" w:hAnsi="Arial" w:cs="Arial"/>
                <w:b/>
                <w:sz w:val="20"/>
                <w:szCs w:val="20"/>
                <w:lang w:val="cs-CZ"/>
              </w:rPr>
              <w:t>08</w:t>
            </w:r>
            <w:r>
              <w:rPr>
                <w:rFonts w:ascii="Arial" w:hAnsi="Arial" w:cs="Arial"/>
                <w:b/>
                <w:sz w:val="20"/>
                <w:szCs w:val="20"/>
                <w:lang w:val="cs-CZ"/>
              </w:rPr>
              <w:t xml:space="preserve">. </w:t>
            </w:r>
            <w:r w:rsidR="00FA4BDC">
              <w:rPr>
                <w:rFonts w:ascii="Arial" w:hAnsi="Arial" w:cs="Arial"/>
                <w:b/>
                <w:sz w:val="20"/>
                <w:szCs w:val="20"/>
                <w:lang w:val="cs-CZ"/>
              </w:rPr>
              <w:t>10</w:t>
            </w:r>
            <w:r>
              <w:rPr>
                <w:rFonts w:ascii="Arial" w:hAnsi="Arial" w:cs="Arial"/>
                <w:b/>
                <w:sz w:val="20"/>
                <w:szCs w:val="20"/>
                <w:lang w:val="cs-CZ"/>
              </w:rPr>
              <w:t>. 20</w:t>
            </w:r>
            <w:r w:rsidR="00FA4BDC">
              <w:rPr>
                <w:rFonts w:ascii="Arial" w:hAnsi="Arial" w:cs="Arial"/>
                <w:b/>
                <w:sz w:val="20"/>
                <w:szCs w:val="20"/>
                <w:lang w:val="cs-CZ"/>
              </w:rPr>
              <w:t>21</w:t>
            </w:r>
          </w:p>
        </w:tc>
        <w:bookmarkStart w:id="1" w:name="MTAPremType"/>
        <w:bookmarkEnd w:id="1"/>
      </w:tr>
      <w:tr w:rsidR="0028198C" w:rsidRPr="00771C1A" w14:paraId="7DBA7C43" w14:textId="77777777" w:rsidTr="00A546D3">
        <w:tc>
          <w:tcPr>
            <w:tcW w:w="5000" w:type="pct"/>
            <w:gridSpan w:val="2"/>
            <w:tcBorders>
              <w:top w:val="single" w:sz="4" w:space="0" w:color="auto"/>
              <w:left w:val="single" w:sz="4" w:space="0" w:color="auto"/>
              <w:bottom w:val="single" w:sz="2" w:space="0" w:color="auto"/>
              <w:right w:val="single" w:sz="4" w:space="0" w:color="auto"/>
            </w:tcBorders>
            <w:shd w:val="clear" w:color="auto" w:fill="auto"/>
            <w:vAlign w:val="center"/>
          </w:tcPr>
          <w:p w14:paraId="3BA9D76E" w14:textId="16DC2AA6" w:rsidR="0028198C" w:rsidRPr="003E0CC3" w:rsidRDefault="00FA4BDC" w:rsidP="00AC1B49">
            <w:pPr>
              <w:widowControl w:val="0"/>
              <w:tabs>
                <w:tab w:val="left" w:pos="567"/>
              </w:tabs>
              <w:spacing w:before="120" w:after="120" w:line="240" w:lineRule="exact"/>
              <w:rPr>
                <w:rFonts w:ascii="Arial" w:hAnsi="Arial" w:cs="Arial"/>
                <w:b/>
                <w:sz w:val="20"/>
                <w:szCs w:val="20"/>
                <w:lang w:val="cs-CZ"/>
              </w:rPr>
            </w:pPr>
            <w:r w:rsidRPr="00FA4BDC">
              <w:rPr>
                <w:rFonts w:ascii="Arial" w:hAnsi="Arial" w:cs="Arial"/>
                <w:b/>
                <w:sz w:val="20"/>
                <w:szCs w:val="20"/>
                <w:lang w:val="cs-CZ"/>
              </w:rPr>
              <w:t>Část 1 - Cestovní pojištění na krátkodobé cesty</w:t>
            </w:r>
          </w:p>
        </w:tc>
      </w:tr>
      <w:tr w:rsidR="002E4374" w:rsidRPr="00771C1A" w14:paraId="00876694" w14:textId="77777777" w:rsidTr="001252D8">
        <w:tc>
          <w:tcPr>
            <w:tcW w:w="2579" w:type="pct"/>
            <w:tcBorders>
              <w:top w:val="single" w:sz="4" w:space="0" w:color="auto"/>
              <w:left w:val="single" w:sz="4" w:space="0" w:color="auto"/>
              <w:bottom w:val="single" w:sz="2" w:space="0" w:color="auto"/>
              <w:right w:val="single" w:sz="4" w:space="0" w:color="auto"/>
            </w:tcBorders>
            <w:shd w:val="clear" w:color="auto" w:fill="auto"/>
            <w:vAlign w:val="center"/>
          </w:tcPr>
          <w:p w14:paraId="763E065B" w14:textId="77777777" w:rsidR="00307F0E" w:rsidRPr="00771C1A" w:rsidRDefault="00307F0E" w:rsidP="0034012B">
            <w:pPr>
              <w:widowControl w:val="0"/>
              <w:tabs>
                <w:tab w:val="left" w:pos="567"/>
              </w:tabs>
              <w:spacing w:before="120" w:after="120" w:line="240" w:lineRule="exact"/>
              <w:jc w:val="left"/>
              <w:rPr>
                <w:rFonts w:ascii="Arial" w:hAnsi="Arial" w:cs="Arial"/>
                <w:b/>
                <w:sz w:val="20"/>
                <w:szCs w:val="20"/>
                <w:lang w:val="cs-CZ"/>
              </w:rPr>
            </w:pPr>
            <w:r w:rsidRPr="00771C1A">
              <w:rPr>
                <w:rFonts w:ascii="Arial" w:hAnsi="Arial" w:cs="Arial"/>
                <w:b/>
                <w:sz w:val="20"/>
                <w:szCs w:val="20"/>
                <w:lang w:val="cs-CZ"/>
              </w:rPr>
              <w:t xml:space="preserve">Zálohové </w:t>
            </w:r>
            <w:r w:rsidR="0018567D" w:rsidRPr="00771C1A">
              <w:rPr>
                <w:rFonts w:ascii="Arial" w:hAnsi="Arial" w:cs="Arial"/>
                <w:b/>
                <w:sz w:val="20"/>
                <w:szCs w:val="20"/>
                <w:lang w:val="cs-CZ"/>
              </w:rPr>
              <w:t>pojistné pro oddíl B</w:t>
            </w:r>
            <w:r w:rsidR="00D77B0B" w:rsidRPr="00771C1A">
              <w:rPr>
                <w:rFonts w:ascii="Arial" w:hAnsi="Arial" w:cs="Arial"/>
                <w:b/>
                <w:sz w:val="20"/>
                <w:szCs w:val="20"/>
                <w:lang w:val="cs-CZ"/>
              </w:rPr>
              <w:t xml:space="preserve"> krátkodobé cesty</w:t>
            </w:r>
            <w:r w:rsidRPr="00771C1A">
              <w:rPr>
                <w:rFonts w:ascii="Arial" w:hAnsi="Arial" w:cs="Arial"/>
                <w:b/>
                <w:sz w:val="20"/>
                <w:szCs w:val="20"/>
                <w:lang w:val="cs-CZ"/>
              </w:rPr>
              <w:t>:</w:t>
            </w:r>
          </w:p>
        </w:tc>
        <w:tc>
          <w:tcPr>
            <w:tcW w:w="2421" w:type="pct"/>
            <w:tcBorders>
              <w:top w:val="single" w:sz="4" w:space="0" w:color="auto"/>
              <w:left w:val="single" w:sz="4" w:space="0" w:color="auto"/>
              <w:bottom w:val="single" w:sz="2" w:space="0" w:color="auto"/>
              <w:right w:val="single" w:sz="4" w:space="0" w:color="auto"/>
            </w:tcBorders>
            <w:shd w:val="clear" w:color="auto" w:fill="auto"/>
            <w:vAlign w:val="center"/>
          </w:tcPr>
          <w:p w14:paraId="4486C02D" w14:textId="10A2FBCD" w:rsidR="00307F0E" w:rsidRPr="00F96E3D" w:rsidRDefault="00776CB1" w:rsidP="00AC1B49">
            <w:pPr>
              <w:widowControl w:val="0"/>
              <w:tabs>
                <w:tab w:val="left" w:pos="567"/>
              </w:tabs>
              <w:spacing w:before="120" w:after="120" w:line="240" w:lineRule="exact"/>
              <w:rPr>
                <w:rFonts w:ascii="Arial" w:hAnsi="Arial" w:cs="Arial"/>
                <w:b/>
                <w:sz w:val="20"/>
                <w:szCs w:val="20"/>
                <w:lang w:val="cs-CZ"/>
              </w:rPr>
            </w:pPr>
            <w:r>
              <w:rPr>
                <w:rFonts w:ascii="Arial" w:hAnsi="Arial" w:cs="Arial"/>
                <w:b/>
                <w:sz w:val="20"/>
                <w:szCs w:val="20"/>
                <w:lang w:val="cs-CZ"/>
              </w:rPr>
              <w:t>1</w:t>
            </w:r>
            <w:r w:rsidR="001252D8">
              <w:rPr>
                <w:rFonts w:ascii="Arial" w:hAnsi="Arial" w:cs="Arial"/>
                <w:b/>
                <w:sz w:val="20"/>
                <w:szCs w:val="20"/>
                <w:lang w:val="cs-CZ"/>
              </w:rPr>
              <w:t xml:space="preserve"> 440 </w:t>
            </w:r>
            <w:r w:rsidR="0028198C" w:rsidRPr="00F96E3D">
              <w:rPr>
                <w:rFonts w:ascii="Arial" w:hAnsi="Arial" w:cs="Arial"/>
                <w:b/>
                <w:sz w:val="20"/>
                <w:szCs w:val="20"/>
                <w:lang w:val="cs-CZ"/>
              </w:rPr>
              <w:t>Kč</w:t>
            </w:r>
          </w:p>
        </w:tc>
      </w:tr>
      <w:tr w:rsidR="0034012B" w:rsidRPr="003E0CC3" w14:paraId="7E83A6EE" w14:textId="77777777" w:rsidTr="001252D8">
        <w:tc>
          <w:tcPr>
            <w:tcW w:w="2579" w:type="pct"/>
            <w:tcBorders>
              <w:top w:val="single" w:sz="4" w:space="0" w:color="auto"/>
              <w:left w:val="single" w:sz="4" w:space="0" w:color="auto"/>
              <w:bottom w:val="single" w:sz="2" w:space="0" w:color="auto"/>
              <w:right w:val="single" w:sz="4" w:space="0" w:color="auto"/>
            </w:tcBorders>
            <w:vAlign w:val="center"/>
          </w:tcPr>
          <w:p w14:paraId="6576E247" w14:textId="77777777" w:rsidR="0034012B" w:rsidRPr="00771C1A" w:rsidRDefault="0034012B" w:rsidP="00FF623E">
            <w:pPr>
              <w:widowControl w:val="0"/>
              <w:tabs>
                <w:tab w:val="left" w:pos="567"/>
              </w:tabs>
              <w:spacing w:before="120" w:after="120" w:line="240" w:lineRule="exact"/>
              <w:jc w:val="left"/>
              <w:rPr>
                <w:rFonts w:ascii="Arial" w:hAnsi="Arial" w:cs="Arial"/>
                <w:b/>
                <w:sz w:val="20"/>
                <w:szCs w:val="20"/>
                <w:lang w:val="cs-CZ"/>
              </w:rPr>
            </w:pPr>
            <w:r w:rsidRPr="00771C1A">
              <w:rPr>
                <w:rFonts w:ascii="Arial" w:hAnsi="Arial" w:cs="Arial"/>
                <w:b/>
                <w:sz w:val="20"/>
                <w:szCs w:val="20"/>
                <w:lang w:val="cs-CZ"/>
              </w:rPr>
              <w:t>Pojistné na osobu a de</w:t>
            </w:r>
            <w:r w:rsidR="001C6033">
              <w:rPr>
                <w:rFonts w:ascii="Arial" w:hAnsi="Arial" w:cs="Arial"/>
                <w:b/>
                <w:sz w:val="20"/>
                <w:szCs w:val="20"/>
                <w:lang w:val="cs-CZ"/>
              </w:rPr>
              <w:t>n</w:t>
            </w:r>
            <w:r w:rsidRPr="00771C1A">
              <w:rPr>
                <w:rFonts w:ascii="Arial" w:hAnsi="Arial" w:cs="Arial"/>
                <w:b/>
                <w:sz w:val="20"/>
                <w:szCs w:val="20"/>
                <w:lang w:val="cs-CZ"/>
              </w:rPr>
              <w:t>:</w:t>
            </w:r>
          </w:p>
        </w:tc>
        <w:tc>
          <w:tcPr>
            <w:tcW w:w="2421" w:type="pct"/>
            <w:tcBorders>
              <w:top w:val="single" w:sz="4" w:space="0" w:color="auto"/>
              <w:left w:val="single" w:sz="4" w:space="0" w:color="auto"/>
              <w:bottom w:val="single" w:sz="2" w:space="0" w:color="auto"/>
              <w:right w:val="single" w:sz="4" w:space="0" w:color="auto"/>
            </w:tcBorders>
            <w:vAlign w:val="center"/>
          </w:tcPr>
          <w:p w14:paraId="1CD3A593" w14:textId="542E70DD" w:rsidR="0034012B" w:rsidRPr="00F96E3D" w:rsidRDefault="00EA0CEC" w:rsidP="00B379D4">
            <w:pPr>
              <w:widowControl w:val="0"/>
              <w:tabs>
                <w:tab w:val="left" w:pos="567"/>
              </w:tabs>
              <w:spacing w:before="120" w:after="120" w:line="240" w:lineRule="exact"/>
              <w:rPr>
                <w:rFonts w:ascii="Arial" w:hAnsi="Arial" w:cs="Arial"/>
                <w:b/>
                <w:sz w:val="20"/>
                <w:szCs w:val="20"/>
                <w:lang w:val="cs-CZ"/>
              </w:rPr>
            </w:pPr>
            <w:r w:rsidRPr="00776CB1">
              <w:rPr>
                <w:rFonts w:ascii="Arial" w:hAnsi="Arial" w:cs="Arial"/>
                <w:b/>
                <w:sz w:val="20"/>
                <w:szCs w:val="20"/>
                <w:lang w:val="cs-CZ"/>
              </w:rPr>
              <w:t>48 Kč</w:t>
            </w:r>
          </w:p>
        </w:tc>
      </w:tr>
      <w:tr w:rsidR="0034012B" w:rsidRPr="003E0CC3" w14:paraId="09CDB19E" w14:textId="77777777" w:rsidTr="001252D8">
        <w:tc>
          <w:tcPr>
            <w:tcW w:w="2579" w:type="pct"/>
            <w:tcBorders>
              <w:top w:val="single" w:sz="4" w:space="0" w:color="auto"/>
              <w:left w:val="single" w:sz="4" w:space="0" w:color="auto"/>
              <w:bottom w:val="single" w:sz="4" w:space="0" w:color="auto"/>
              <w:right w:val="single" w:sz="4" w:space="0" w:color="auto"/>
            </w:tcBorders>
            <w:vAlign w:val="center"/>
          </w:tcPr>
          <w:p w14:paraId="1BA7F0F3" w14:textId="77777777" w:rsidR="0034012B" w:rsidRPr="00771C1A" w:rsidRDefault="0034012B">
            <w:pPr>
              <w:widowControl w:val="0"/>
              <w:jc w:val="left"/>
              <w:rPr>
                <w:rFonts w:ascii="Arial" w:hAnsi="Arial" w:cs="Arial"/>
                <w:b/>
                <w:sz w:val="20"/>
                <w:szCs w:val="20"/>
                <w:lang w:val="cs-CZ"/>
              </w:rPr>
            </w:pPr>
            <w:r w:rsidRPr="00771C1A">
              <w:rPr>
                <w:rFonts w:ascii="Arial" w:hAnsi="Arial" w:cs="Arial"/>
                <w:b/>
                <w:sz w:val="20"/>
                <w:szCs w:val="20"/>
                <w:lang w:val="cs-CZ"/>
              </w:rPr>
              <w:t>Předpokládaný počet cestovních dnů:</w:t>
            </w:r>
          </w:p>
        </w:tc>
        <w:tc>
          <w:tcPr>
            <w:tcW w:w="2421" w:type="pct"/>
            <w:tcBorders>
              <w:top w:val="single" w:sz="4" w:space="0" w:color="auto"/>
              <w:left w:val="single" w:sz="4" w:space="0" w:color="auto"/>
              <w:bottom w:val="single" w:sz="4" w:space="0" w:color="auto"/>
              <w:right w:val="single" w:sz="4" w:space="0" w:color="auto"/>
            </w:tcBorders>
            <w:vAlign w:val="center"/>
          </w:tcPr>
          <w:p w14:paraId="14D350C1" w14:textId="14ACA67B" w:rsidR="0034012B" w:rsidRPr="00771C1A" w:rsidRDefault="001342C5" w:rsidP="0034012B">
            <w:pPr>
              <w:widowControl w:val="0"/>
              <w:tabs>
                <w:tab w:val="left" w:pos="567"/>
              </w:tabs>
              <w:spacing w:before="120" w:after="120" w:line="240" w:lineRule="exact"/>
              <w:rPr>
                <w:rFonts w:ascii="Arial" w:hAnsi="Arial" w:cs="Arial"/>
                <w:b/>
                <w:sz w:val="20"/>
                <w:szCs w:val="20"/>
                <w:lang w:val="cs-CZ"/>
              </w:rPr>
            </w:pPr>
            <w:r>
              <w:rPr>
                <w:rFonts w:ascii="Arial" w:hAnsi="Arial" w:cs="Arial"/>
                <w:b/>
                <w:sz w:val="20"/>
                <w:szCs w:val="20"/>
                <w:lang w:val="cs-CZ"/>
              </w:rPr>
              <w:t>1</w:t>
            </w:r>
            <w:r w:rsidR="00FA4BDC">
              <w:rPr>
                <w:rFonts w:ascii="Arial" w:hAnsi="Arial" w:cs="Arial"/>
                <w:b/>
                <w:sz w:val="20"/>
                <w:szCs w:val="20"/>
                <w:lang w:val="cs-CZ"/>
              </w:rPr>
              <w:t>0</w:t>
            </w:r>
          </w:p>
        </w:tc>
      </w:tr>
      <w:tr w:rsidR="0034012B" w:rsidRPr="003E0CC3" w14:paraId="5EE11706" w14:textId="77777777" w:rsidTr="001252D8">
        <w:tc>
          <w:tcPr>
            <w:tcW w:w="2579" w:type="pct"/>
            <w:tcBorders>
              <w:top w:val="single" w:sz="4" w:space="0" w:color="auto"/>
              <w:left w:val="single" w:sz="4" w:space="0" w:color="auto"/>
              <w:bottom w:val="single" w:sz="4" w:space="0" w:color="auto"/>
              <w:right w:val="single" w:sz="4" w:space="0" w:color="auto"/>
            </w:tcBorders>
            <w:vAlign w:val="center"/>
          </w:tcPr>
          <w:p w14:paraId="3323A209" w14:textId="77777777" w:rsidR="0034012B" w:rsidRPr="00771C1A" w:rsidRDefault="0034012B">
            <w:pPr>
              <w:widowControl w:val="0"/>
              <w:jc w:val="left"/>
              <w:rPr>
                <w:rFonts w:ascii="Arial" w:hAnsi="Arial" w:cs="Arial"/>
                <w:b/>
                <w:sz w:val="20"/>
                <w:szCs w:val="20"/>
                <w:lang w:val="cs-CZ"/>
              </w:rPr>
            </w:pPr>
            <w:r w:rsidRPr="00771C1A">
              <w:rPr>
                <w:rFonts w:ascii="Arial" w:hAnsi="Arial" w:cs="Arial"/>
                <w:b/>
                <w:sz w:val="20"/>
                <w:szCs w:val="20"/>
                <w:lang w:val="cs-CZ"/>
              </w:rPr>
              <w:t>Počet pojištěných osob:</w:t>
            </w:r>
          </w:p>
        </w:tc>
        <w:tc>
          <w:tcPr>
            <w:tcW w:w="2421" w:type="pct"/>
            <w:tcBorders>
              <w:top w:val="single" w:sz="4" w:space="0" w:color="auto"/>
              <w:left w:val="single" w:sz="4" w:space="0" w:color="auto"/>
              <w:bottom w:val="single" w:sz="4" w:space="0" w:color="auto"/>
              <w:right w:val="single" w:sz="4" w:space="0" w:color="auto"/>
            </w:tcBorders>
            <w:vAlign w:val="center"/>
          </w:tcPr>
          <w:p w14:paraId="790C107A" w14:textId="57789933" w:rsidR="0034012B" w:rsidRPr="00771C1A" w:rsidRDefault="00FA4BDC" w:rsidP="0034012B">
            <w:pPr>
              <w:widowControl w:val="0"/>
              <w:tabs>
                <w:tab w:val="left" w:pos="567"/>
              </w:tabs>
              <w:spacing w:before="120" w:after="120" w:line="240" w:lineRule="exact"/>
              <w:rPr>
                <w:rFonts w:ascii="Arial" w:hAnsi="Arial" w:cs="Arial"/>
                <w:b/>
                <w:sz w:val="20"/>
                <w:szCs w:val="20"/>
                <w:lang w:val="cs-CZ"/>
              </w:rPr>
            </w:pPr>
            <w:r>
              <w:rPr>
                <w:rFonts w:ascii="Arial" w:hAnsi="Arial" w:cs="Arial"/>
                <w:b/>
                <w:sz w:val="20"/>
                <w:szCs w:val="20"/>
                <w:lang w:val="cs-CZ"/>
              </w:rPr>
              <w:t>3</w:t>
            </w:r>
          </w:p>
        </w:tc>
      </w:tr>
      <w:tr w:rsidR="0034012B" w:rsidRPr="003E0CC3" w14:paraId="50285624" w14:textId="77777777" w:rsidTr="0034012B">
        <w:tc>
          <w:tcPr>
            <w:tcW w:w="5000" w:type="pct"/>
            <w:gridSpan w:val="2"/>
            <w:tcBorders>
              <w:top w:val="single" w:sz="4" w:space="0" w:color="auto"/>
              <w:left w:val="single" w:sz="4" w:space="0" w:color="auto"/>
              <w:bottom w:val="single" w:sz="4" w:space="0" w:color="auto"/>
              <w:right w:val="single" w:sz="4" w:space="0" w:color="auto"/>
            </w:tcBorders>
            <w:vAlign w:val="center"/>
          </w:tcPr>
          <w:p w14:paraId="7C3D2102" w14:textId="6A9961F7" w:rsidR="0034012B" w:rsidRPr="00A546D3" w:rsidRDefault="00FA4BDC" w:rsidP="0034012B">
            <w:pPr>
              <w:widowControl w:val="0"/>
              <w:tabs>
                <w:tab w:val="left" w:pos="567"/>
              </w:tabs>
              <w:spacing w:before="120" w:after="120" w:line="240" w:lineRule="exact"/>
              <w:rPr>
                <w:rFonts w:ascii="Arial" w:hAnsi="Arial" w:cs="Arial"/>
                <w:b/>
                <w:sz w:val="20"/>
                <w:szCs w:val="20"/>
                <w:lang w:val="cs-CZ"/>
              </w:rPr>
            </w:pPr>
            <w:r w:rsidRPr="00FA4BDC">
              <w:rPr>
                <w:rFonts w:ascii="Arial" w:hAnsi="Arial" w:cs="Arial"/>
                <w:b/>
                <w:sz w:val="20"/>
                <w:szCs w:val="20"/>
                <w:lang w:val="cs-CZ"/>
              </w:rPr>
              <w:t>Část 2 - Připojištění pro případ války a terorismu</w:t>
            </w:r>
          </w:p>
        </w:tc>
      </w:tr>
      <w:tr w:rsidR="00FA4BDC" w:rsidRPr="003E0CC3" w14:paraId="59EAC1D9" w14:textId="77777777" w:rsidTr="00FA4BDC">
        <w:tc>
          <w:tcPr>
            <w:tcW w:w="5000" w:type="pct"/>
            <w:gridSpan w:val="2"/>
            <w:tcBorders>
              <w:top w:val="single" w:sz="4" w:space="0" w:color="auto"/>
              <w:left w:val="single" w:sz="4" w:space="0" w:color="auto"/>
              <w:bottom w:val="single" w:sz="4" w:space="0" w:color="auto"/>
              <w:right w:val="single" w:sz="4" w:space="0" w:color="auto"/>
            </w:tcBorders>
            <w:vAlign w:val="center"/>
          </w:tcPr>
          <w:p w14:paraId="15B8498F" w14:textId="783811F6" w:rsidR="00FA4BDC" w:rsidRPr="00776CB1" w:rsidRDefault="00FA4BDC" w:rsidP="0034012B">
            <w:pPr>
              <w:widowControl w:val="0"/>
              <w:tabs>
                <w:tab w:val="left" w:pos="567"/>
              </w:tabs>
              <w:spacing w:before="120" w:after="120" w:line="240" w:lineRule="exact"/>
              <w:rPr>
                <w:rFonts w:ascii="Arial" w:hAnsi="Arial" w:cs="Arial"/>
                <w:b/>
                <w:sz w:val="20"/>
                <w:szCs w:val="20"/>
                <w:lang w:val="cs-CZ"/>
              </w:rPr>
            </w:pPr>
            <w:r>
              <w:rPr>
                <w:rFonts w:ascii="Arial" w:hAnsi="Arial" w:cs="Arial"/>
                <w:b/>
                <w:sz w:val="20"/>
                <w:szCs w:val="20"/>
                <w:lang w:val="cs-CZ"/>
              </w:rPr>
              <w:t>Jordánsko</w:t>
            </w:r>
          </w:p>
        </w:tc>
      </w:tr>
      <w:tr w:rsidR="0034012B" w:rsidRPr="003E0CC3" w14:paraId="6E068214" w14:textId="77777777" w:rsidTr="001252D8">
        <w:tc>
          <w:tcPr>
            <w:tcW w:w="2579" w:type="pct"/>
            <w:tcBorders>
              <w:top w:val="single" w:sz="4" w:space="0" w:color="auto"/>
              <w:left w:val="single" w:sz="4" w:space="0" w:color="auto"/>
              <w:bottom w:val="single" w:sz="4" w:space="0" w:color="auto"/>
              <w:right w:val="single" w:sz="4" w:space="0" w:color="auto"/>
            </w:tcBorders>
            <w:vAlign w:val="center"/>
          </w:tcPr>
          <w:p w14:paraId="367D8C34" w14:textId="77777777" w:rsidR="0034012B" w:rsidRPr="00776CB1" w:rsidRDefault="0034012B" w:rsidP="0034012B">
            <w:pPr>
              <w:widowControl w:val="0"/>
              <w:tabs>
                <w:tab w:val="left" w:pos="567"/>
              </w:tabs>
              <w:spacing w:before="120" w:after="120" w:line="240" w:lineRule="exact"/>
              <w:jc w:val="left"/>
              <w:rPr>
                <w:rFonts w:ascii="Arial" w:hAnsi="Arial" w:cs="Arial"/>
                <w:b/>
                <w:sz w:val="20"/>
                <w:szCs w:val="20"/>
                <w:lang w:val="cs-CZ"/>
              </w:rPr>
            </w:pPr>
            <w:r w:rsidRPr="00776CB1">
              <w:rPr>
                <w:rFonts w:ascii="Arial" w:hAnsi="Arial" w:cs="Arial"/>
                <w:b/>
                <w:sz w:val="20"/>
                <w:szCs w:val="20"/>
                <w:lang w:val="cs-CZ"/>
              </w:rPr>
              <w:t>Zálohové pojistné pro oddíl B připojištění pro případ války a terorismu:</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14:paraId="09787AAA" w14:textId="7FE93569" w:rsidR="0034012B" w:rsidRPr="00776CB1" w:rsidRDefault="001252D8" w:rsidP="0034012B">
            <w:pPr>
              <w:widowControl w:val="0"/>
              <w:tabs>
                <w:tab w:val="left" w:pos="567"/>
              </w:tabs>
              <w:spacing w:before="120" w:after="120" w:line="240" w:lineRule="exact"/>
              <w:rPr>
                <w:rFonts w:ascii="Arial" w:hAnsi="Arial" w:cs="Arial"/>
                <w:b/>
                <w:sz w:val="20"/>
                <w:szCs w:val="20"/>
                <w:lang w:val="cs-CZ"/>
              </w:rPr>
            </w:pPr>
            <w:r>
              <w:rPr>
                <w:rFonts w:ascii="Arial" w:hAnsi="Arial" w:cs="Arial"/>
                <w:b/>
                <w:sz w:val="20"/>
                <w:szCs w:val="20"/>
                <w:lang w:val="cs-CZ"/>
              </w:rPr>
              <w:t>6 162</w:t>
            </w:r>
            <w:r w:rsidR="00EA0CEC" w:rsidRPr="00776CB1">
              <w:rPr>
                <w:rFonts w:ascii="Arial" w:hAnsi="Arial" w:cs="Arial"/>
                <w:b/>
                <w:sz w:val="20"/>
                <w:szCs w:val="20"/>
                <w:lang w:val="cs-CZ"/>
              </w:rPr>
              <w:t xml:space="preserve"> Kč</w:t>
            </w:r>
          </w:p>
        </w:tc>
      </w:tr>
      <w:tr w:rsidR="0034012B" w:rsidRPr="003E0CC3" w14:paraId="3B7C7F7A" w14:textId="77777777" w:rsidTr="001252D8">
        <w:tc>
          <w:tcPr>
            <w:tcW w:w="2579" w:type="pct"/>
            <w:tcBorders>
              <w:top w:val="single" w:sz="4" w:space="0" w:color="auto"/>
              <w:left w:val="single" w:sz="4" w:space="0" w:color="auto"/>
              <w:bottom w:val="single" w:sz="4" w:space="0" w:color="auto"/>
              <w:right w:val="single" w:sz="4" w:space="0" w:color="auto"/>
            </w:tcBorders>
            <w:vAlign w:val="center"/>
          </w:tcPr>
          <w:p w14:paraId="0AB92D8F" w14:textId="77777777" w:rsidR="0034012B" w:rsidRPr="00776CB1" w:rsidRDefault="0034012B" w:rsidP="007E580C">
            <w:pPr>
              <w:widowControl w:val="0"/>
              <w:jc w:val="left"/>
              <w:rPr>
                <w:rFonts w:ascii="Arial" w:hAnsi="Arial" w:cs="Arial"/>
                <w:b/>
                <w:sz w:val="20"/>
                <w:szCs w:val="20"/>
                <w:lang w:val="cs-CZ"/>
              </w:rPr>
            </w:pPr>
            <w:r w:rsidRPr="00776CB1">
              <w:rPr>
                <w:rFonts w:ascii="Arial" w:hAnsi="Arial" w:cs="Arial"/>
                <w:b/>
                <w:sz w:val="20"/>
                <w:szCs w:val="20"/>
                <w:lang w:val="cs-CZ"/>
              </w:rPr>
              <w:t xml:space="preserve">Pojistné na osobu a pojistné </w:t>
            </w:r>
            <w:r w:rsidR="00743E67" w:rsidRPr="00776CB1">
              <w:rPr>
                <w:rFonts w:ascii="Arial" w:hAnsi="Arial" w:cs="Arial"/>
                <w:b/>
                <w:sz w:val="20"/>
                <w:szCs w:val="20"/>
                <w:lang w:val="cs-CZ"/>
              </w:rPr>
              <w:t>období:</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14:paraId="7D1576D3" w14:textId="44688194" w:rsidR="0034012B" w:rsidRPr="00776CB1" w:rsidRDefault="00EA0CEC" w:rsidP="007E580C">
            <w:pPr>
              <w:widowControl w:val="0"/>
              <w:tabs>
                <w:tab w:val="left" w:pos="567"/>
              </w:tabs>
              <w:spacing w:before="120" w:after="120" w:line="240" w:lineRule="exact"/>
              <w:rPr>
                <w:rFonts w:ascii="Arial" w:hAnsi="Arial"/>
                <w:b/>
                <w:sz w:val="20"/>
                <w:szCs w:val="20"/>
                <w:lang w:val="cs-CZ" w:eastAsia="cs-CZ"/>
              </w:rPr>
            </w:pPr>
            <w:r w:rsidRPr="00776CB1">
              <w:rPr>
                <w:rFonts w:ascii="Arial" w:hAnsi="Arial"/>
                <w:b/>
                <w:sz w:val="20"/>
                <w:szCs w:val="20"/>
                <w:lang w:val="cs-CZ" w:eastAsia="cs-CZ"/>
              </w:rPr>
              <w:t>2</w:t>
            </w:r>
            <w:r w:rsidR="001252D8">
              <w:rPr>
                <w:rFonts w:ascii="Arial" w:hAnsi="Arial"/>
                <w:b/>
                <w:sz w:val="20"/>
                <w:szCs w:val="20"/>
                <w:lang w:val="cs-CZ" w:eastAsia="cs-CZ"/>
              </w:rPr>
              <w:t> </w:t>
            </w:r>
            <w:r w:rsidRPr="00776CB1">
              <w:rPr>
                <w:rFonts w:ascii="Arial" w:hAnsi="Arial"/>
                <w:b/>
                <w:sz w:val="20"/>
                <w:szCs w:val="20"/>
                <w:lang w:val="cs-CZ" w:eastAsia="cs-CZ"/>
              </w:rPr>
              <w:t>0</w:t>
            </w:r>
            <w:r w:rsidR="001252D8">
              <w:rPr>
                <w:rFonts w:ascii="Arial" w:hAnsi="Arial"/>
                <w:b/>
                <w:sz w:val="20"/>
                <w:szCs w:val="20"/>
                <w:lang w:val="cs-CZ" w:eastAsia="cs-CZ"/>
              </w:rPr>
              <w:t xml:space="preserve">54 </w:t>
            </w:r>
            <w:r w:rsidRPr="00776CB1">
              <w:rPr>
                <w:rFonts w:ascii="Arial" w:hAnsi="Arial"/>
                <w:b/>
                <w:sz w:val="20"/>
                <w:szCs w:val="20"/>
                <w:lang w:val="cs-CZ" w:eastAsia="cs-CZ"/>
              </w:rPr>
              <w:t>Kč</w:t>
            </w:r>
          </w:p>
        </w:tc>
      </w:tr>
      <w:tr w:rsidR="0034012B" w:rsidRPr="003E0CC3" w14:paraId="3DA38EC2" w14:textId="77777777" w:rsidTr="001252D8">
        <w:tc>
          <w:tcPr>
            <w:tcW w:w="2579" w:type="pct"/>
            <w:tcBorders>
              <w:top w:val="single" w:sz="4" w:space="0" w:color="auto"/>
              <w:left w:val="single" w:sz="4" w:space="0" w:color="auto"/>
              <w:bottom w:val="single" w:sz="4" w:space="0" w:color="auto"/>
              <w:right w:val="single" w:sz="4" w:space="0" w:color="auto"/>
            </w:tcBorders>
            <w:vAlign w:val="center"/>
          </w:tcPr>
          <w:p w14:paraId="32334ADB" w14:textId="77777777" w:rsidR="0034012B" w:rsidRPr="00776CB1" w:rsidRDefault="0034012B" w:rsidP="007E580C">
            <w:pPr>
              <w:widowControl w:val="0"/>
              <w:jc w:val="left"/>
              <w:rPr>
                <w:rFonts w:ascii="Arial" w:hAnsi="Arial" w:cs="Arial"/>
                <w:b/>
                <w:sz w:val="20"/>
                <w:szCs w:val="20"/>
                <w:lang w:val="cs-CZ"/>
              </w:rPr>
            </w:pPr>
            <w:r w:rsidRPr="00776CB1">
              <w:rPr>
                <w:rFonts w:ascii="Arial" w:hAnsi="Arial" w:cs="Arial"/>
                <w:b/>
                <w:sz w:val="20"/>
                <w:szCs w:val="20"/>
                <w:lang w:val="cs-CZ"/>
              </w:rPr>
              <w:t>Počet pojištěných osob:</w:t>
            </w:r>
          </w:p>
        </w:tc>
        <w:tc>
          <w:tcPr>
            <w:tcW w:w="2421" w:type="pct"/>
            <w:tcBorders>
              <w:top w:val="single" w:sz="4" w:space="0" w:color="auto"/>
              <w:left w:val="single" w:sz="4" w:space="0" w:color="auto"/>
              <w:bottom w:val="single" w:sz="4" w:space="0" w:color="auto"/>
              <w:right w:val="single" w:sz="4" w:space="0" w:color="auto"/>
            </w:tcBorders>
            <w:vAlign w:val="center"/>
          </w:tcPr>
          <w:p w14:paraId="74CB7DBC" w14:textId="466E3D44" w:rsidR="0034012B" w:rsidRPr="00776CB1" w:rsidRDefault="001252D8" w:rsidP="007E580C">
            <w:pPr>
              <w:widowControl w:val="0"/>
              <w:tabs>
                <w:tab w:val="left" w:pos="567"/>
              </w:tabs>
              <w:spacing w:before="120" w:after="120" w:line="240" w:lineRule="exact"/>
              <w:rPr>
                <w:rFonts w:ascii="Arial" w:hAnsi="Arial"/>
                <w:b/>
                <w:sz w:val="20"/>
                <w:szCs w:val="20"/>
                <w:lang w:val="cs-CZ" w:eastAsia="cs-CZ"/>
              </w:rPr>
            </w:pPr>
            <w:r>
              <w:rPr>
                <w:rFonts w:ascii="Arial" w:hAnsi="Arial"/>
                <w:b/>
                <w:sz w:val="20"/>
                <w:szCs w:val="20"/>
                <w:lang w:val="cs-CZ" w:eastAsia="cs-CZ"/>
              </w:rPr>
              <w:t>3</w:t>
            </w:r>
          </w:p>
        </w:tc>
      </w:tr>
      <w:tr w:rsidR="002E4374" w:rsidRPr="003E0CC3" w14:paraId="551D5EBE" w14:textId="77777777" w:rsidTr="001252D8">
        <w:tc>
          <w:tcPr>
            <w:tcW w:w="2579" w:type="pct"/>
            <w:tcBorders>
              <w:top w:val="single" w:sz="4" w:space="0" w:color="auto"/>
              <w:left w:val="single" w:sz="4" w:space="0" w:color="auto"/>
              <w:bottom w:val="single" w:sz="4" w:space="0" w:color="auto"/>
              <w:right w:val="single" w:sz="4" w:space="0" w:color="auto"/>
            </w:tcBorders>
            <w:vAlign w:val="center"/>
          </w:tcPr>
          <w:p w14:paraId="46A86CE3" w14:textId="0950FD6B" w:rsidR="0025164A" w:rsidRPr="00776CB1" w:rsidRDefault="001252D8" w:rsidP="0034012B">
            <w:pPr>
              <w:widowControl w:val="0"/>
              <w:jc w:val="left"/>
              <w:rPr>
                <w:rFonts w:ascii="Arial" w:hAnsi="Arial" w:cs="Arial"/>
                <w:b/>
                <w:sz w:val="20"/>
                <w:szCs w:val="20"/>
                <w:lang w:val="cs-CZ"/>
              </w:rPr>
            </w:pPr>
            <w:r w:rsidRPr="001252D8">
              <w:rPr>
                <w:rFonts w:ascii="Arial" w:hAnsi="Arial" w:cs="Arial"/>
                <w:b/>
                <w:sz w:val="20"/>
                <w:szCs w:val="20"/>
                <w:lang w:val="cs-CZ"/>
              </w:rPr>
              <w:t>Jednorázové pojistné celkem:</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14:paraId="46661416" w14:textId="09C38BAA" w:rsidR="0025164A" w:rsidRPr="00776CB1" w:rsidRDefault="001252D8" w:rsidP="00AC7CD6">
            <w:pPr>
              <w:widowControl w:val="0"/>
              <w:tabs>
                <w:tab w:val="left" w:pos="567"/>
              </w:tabs>
              <w:spacing w:before="120" w:after="120" w:line="240" w:lineRule="exact"/>
              <w:rPr>
                <w:rFonts w:ascii="Arial" w:hAnsi="Arial" w:cs="Arial"/>
                <w:b/>
                <w:sz w:val="20"/>
                <w:szCs w:val="20"/>
                <w:lang w:val="cs-CZ"/>
              </w:rPr>
            </w:pPr>
            <w:r>
              <w:rPr>
                <w:rFonts w:ascii="Arial" w:hAnsi="Arial" w:cs="Arial"/>
                <w:b/>
                <w:sz w:val="20"/>
                <w:szCs w:val="20"/>
                <w:lang w:val="cs-CZ"/>
              </w:rPr>
              <w:t>7 602</w:t>
            </w:r>
            <w:r w:rsidR="00BA5702" w:rsidRPr="00776CB1">
              <w:rPr>
                <w:rFonts w:ascii="Arial" w:hAnsi="Arial" w:cs="Arial"/>
                <w:b/>
                <w:sz w:val="20"/>
                <w:szCs w:val="20"/>
                <w:lang w:val="cs-CZ"/>
              </w:rPr>
              <w:t xml:space="preserve"> Kč</w:t>
            </w:r>
          </w:p>
        </w:tc>
      </w:tr>
      <w:tr w:rsidR="00B379D4" w:rsidRPr="003E0CC3" w14:paraId="7159572F" w14:textId="77777777" w:rsidTr="001252D8">
        <w:tc>
          <w:tcPr>
            <w:tcW w:w="2579" w:type="pct"/>
            <w:tcBorders>
              <w:top w:val="single" w:sz="4" w:space="0" w:color="auto"/>
              <w:left w:val="single" w:sz="4" w:space="0" w:color="auto"/>
              <w:bottom w:val="single" w:sz="4" w:space="0" w:color="auto"/>
              <w:right w:val="single" w:sz="4" w:space="0" w:color="auto"/>
            </w:tcBorders>
            <w:vAlign w:val="center"/>
          </w:tcPr>
          <w:p w14:paraId="3B0FE5FB" w14:textId="77777777" w:rsidR="00B379D4" w:rsidRPr="003E0CC3" w:rsidRDefault="00B379D4" w:rsidP="00D77B0B">
            <w:pPr>
              <w:widowControl w:val="0"/>
              <w:jc w:val="left"/>
              <w:rPr>
                <w:rFonts w:ascii="Arial" w:hAnsi="Arial" w:cs="Arial"/>
                <w:b/>
                <w:sz w:val="20"/>
                <w:szCs w:val="20"/>
                <w:lang w:val="cs-CZ"/>
              </w:rPr>
            </w:pPr>
            <w:r w:rsidRPr="003E0CC3">
              <w:rPr>
                <w:rFonts w:ascii="Arial" w:hAnsi="Arial" w:cs="Arial"/>
                <w:b/>
                <w:sz w:val="20"/>
                <w:szCs w:val="20"/>
                <w:lang w:val="cs-CZ"/>
              </w:rPr>
              <w:t>Frekvence platby pojistného:</w:t>
            </w:r>
          </w:p>
        </w:tc>
        <w:tc>
          <w:tcPr>
            <w:tcW w:w="2421" w:type="pct"/>
            <w:tcBorders>
              <w:top w:val="single" w:sz="4" w:space="0" w:color="auto"/>
              <w:left w:val="single" w:sz="4" w:space="0" w:color="auto"/>
              <w:bottom w:val="single" w:sz="4" w:space="0" w:color="auto"/>
              <w:right w:val="single" w:sz="4" w:space="0" w:color="auto"/>
            </w:tcBorders>
            <w:vAlign w:val="center"/>
          </w:tcPr>
          <w:p w14:paraId="6BF6AD0A" w14:textId="77777777" w:rsidR="00B379D4" w:rsidRPr="003E0CC3" w:rsidRDefault="0034012B" w:rsidP="00D77B0B">
            <w:pPr>
              <w:widowControl w:val="0"/>
              <w:tabs>
                <w:tab w:val="left" w:pos="567"/>
              </w:tabs>
              <w:spacing w:before="120" w:after="120" w:line="240" w:lineRule="exact"/>
              <w:rPr>
                <w:rFonts w:ascii="Arial" w:hAnsi="Arial" w:cs="Arial"/>
                <w:b/>
                <w:sz w:val="20"/>
                <w:szCs w:val="20"/>
                <w:lang w:val="cs-CZ"/>
              </w:rPr>
            </w:pPr>
            <w:r>
              <w:rPr>
                <w:rFonts w:ascii="Arial" w:hAnsi="Arial" w:cs="Arial"/>
                <w:b/>
                <w:sz w:val="20"/>
                <w:szCs w:val="20"/>
                <w:lang w:val="cs-CZ"/>
              </w:rPr>
              <w:t>jednorázová</w:t>
            </w:r>
          </w:p>
        </w:tc>
      </w:tr>
      <w:tr w:rsidR="002E4374" w:rsidRPr="00FA4BDC" w14:paraId="406F8D15" w14:textId="77777777" w:rsidTr="001252D8">
        <w:tc>
          <w:tcPr>
            <w:tcW w:w="2579" w:type="pct"/>
            <w:tcBorders>
              <w:top w:val="single" w:sz="4" w:space="0" w:color="auto"/>
              <w:left w:val="single" w:sz="4" w:space="0" w:color="auto"/>
              <w:bottom w:val="single" w:sz="4" w:space="0" w:color="auto"/>
              <w:right w:val="single" w:sz="4" w:space="0" w:color="auto"/>
            </w:tcBorders>
            <w:vAlign w:val="center"/>
          </w:tcPr>
          <w:p w14:paraId="0B729E56" w14:textId="77777777" w:rsidR="00DE1531" w:rsidRPr="003E0CC3" w:rsidRDefault="00DE1531" w:rsidP="007E580C">
            <w:pPr>
              <w:widowControl w:val="0"/>
              <w:jc w:val="left"/>
              <w:rPr>
                <w:rFonts w:ascii="Arial" w:hAnsi="Arial" w:cs="Arial"/>
                <w:b/>
                <w:sz w:val="20"/>
                <w:szCs w:val="20"/>
                <w:lang w:val="cs-CZ"/>
              </w:rPr>
            </w:pPr>
            <w:r w:rsidRPr="003E0CC3">
              <w:rPr>
                <w:rFonts w:ascii="Arial" w:hAnsi="Arial" w:cs="Arial"/>
                <w:b/>
                <w:sz w:val="20"/>
                <w:szCs w:val="20"/>
                <w:lang w:val="cs-CZ"/>
              </w:rPr>
              <w:t>Datum splatnosti pojistného:</w:t>
            </w:r>
          </w:p>
        </w:tc>
        <w:tc>
          <w:tcPr>
            <w:tcW w:w="2421" w:type="pct"/>
            <w:tcBorders>
              <w:top w:val="single" w:sz="4" w:space="0" w:color="auto"/>
              <w:left w:val="single" w:sz="4" w:space="0" w:color="auto"/>
              <w:bottom w:val="single" w:sz="4" w:space="0" w:color="auto"/>
              <w:right w:val="single" w:sz="4" w:space="0" w:color="auto"/>
            </w:tcBorders>
            <w:vAlign w:val="center"/>
          </w:tcPr>
          <w:p w14:paraId="47311140" w14:textId="77777777" w:rsidR="00DE1531" w:rsidRPr="003E0CC3" w:rsidRDefault="00DE1531" w:rsidP="007E580C">
            <w:pPr>
              <w:widowControl w:val="0"/>
              <w:tabs>
                <w:tab w:val="left" w:pos="492"/>
                <w:tab w:val="left" w:pos="567"/>
              </w:tabs>
              <w:spacing w:before="120" w:after="120" w:line="240" w:lineRule="exact"/>
              <w:rPr>
                <w:rFonts w:ascii="Arial" w:hAnsi="Arial" w:cs="Arial"/>
                <w:b/>
                <w:sz w:val="20"/>
                <w:szCs w:val="20"/>
                <w:lang w:val="cs-CZ"/>
              </w:rPr>
            </w:pPr>
            <w:r w:rsidRPr="003E0CC3">
              <w:rPr>
                <w:rFonts w:ascii="Arial" w:hAnsi="Arial" w:cs="Arial"/>
                <w:b/>
                <w:sz w:val="20"/>
                <w:szCs w:val="20"/>
                <w:lang w:val="cs-CZ"/>
              </w:rPr>
              <w:t>dle data uvedeného na faktuře</w:t>
            </w:r>
          </w:p>
        </w:tc>
      </w:tr>
      <w:tr w:rsidR="00DE1531" w:rsidRPr="00FA4BDC" w14:paraId="40272C06" w14:textId="77777777" w:rsidTr="001252D8">
        <w:tc>
          <w:tcPr>
            <w:tcW w:w="2579" w:type="pct"/>
            <w:tcBorders>
              <w:top w:val="single" w:sz="4" w:space="0" w:color="auto"/>
              <w:left w:val="single" w:sz="4" w:space="0" w:color="auto"/>
              <w:bottom w:val="single" w:sz="4" w:space="0" w:color="auto"/>
              <w:right w:val="single" w:sz="4" w:space="0" w:color="auto"/>
            </w:tcBorders>
            <w:vAlign w:val="center"/>
          </w:tcPr>
          <w:p w14:paraId="12842763" w14:textId="77777777" w:rsidR="00DE1531" w:rsidRPr="003E0CC3" w:rsidRDefault="00DE1531" w:rsidP="007E580C">
            <w:pPr>
              <w:widowControl w:val="0"/>
              <w:jc w:val="left"/>
              <w:rPr>
                <w:rFonts w:ascii="Arial" w:hAnsi="Arial" w:cs="Arial"/>
                <w:b/>
                <w:sz w:val="20"/>
                <w:szCs w:val="20"/>
                <w:lang w:val="cs-CZ"/>
              </w:rPr>
            </w:pPr>
            <w:r w:rsidRPr="003E0CC3">
              <w:rPr>
                <w:rFonts w:ascii="Arial" w:hAnsi="Arial" w:cs="Arial"/>
                <w:b/>
                <w:sz w:val="20"/>
                <w:szCs w:val="20"/>
                <w:lang w:val="cs-CZ"/>
              </w:rPr>
              <w:t>Bankovní spojení:</w:t>
            </w:r>
          </w:p>
        </w:tc>
        <w:tc>
          <w:tcPr>
            <w:tcW w:w="2421" w:type="pct"/>
            <w:tcBorders>
              <w:top w:val="single" w:sz="4" w:space="0" w:color="auto"/>
              <w:left w:val="single" w:sz="4" w:space="0" w:color="auto"/>
              <w:bottom w:val="single" w:sz="4" w:space="0" w:color="auto"/>
              <w:right w:val="single" w:sz="4" w:space="0" w:color="auto"/>
            </w:tcBorders>
            <w:vAlign w:val="center"/>
          </w:tcPr>
          <w:p w14:paraId="72E7C2C0" w14:textId="77777777" w:rsidR="00DE1531" w:rsidRPr="003E0CC3" w:rsidRDefault="00DE1531" w:rsidP="007E580C">
            <w:pPr>
              <w:autoSpaceDE w:val="0"/>
              <w:autoSpaceDN w:val="0"/>
              <w:adjustRightInd w:val="0"/>
              <w:rPr>
                <w:rFonts w:ascii="Arial" w:hAnsi="Arial" w:cs="Arial"/>
                <w:sz w:val="20"/>
                <w:szCs w:val="20"/>
                <w:lang w:val="cs-CZ" w:eastAsia="cs-CZ"/>
              </w:rPr>
            </w:pPr>
            <w:r w:rsidRPr="003E0CC3">
              <w:rPr>
                <w:rFonts w:ascii="Arial" w:hAnsi="Arial" w:cs="Arial"/>
                <w:sz w:val="20"/>
                <w:szCs w:val="20"/>
                <w:lang w:val="cs-CZ" w:eastAsia="cs-CZ"/>
              </w:rPr>
              <w:t xml:space="preserve">Pojistné je splatné na účet zplnomocněného makléře RESPECT a.s. </w:t>
            </w:r>
            <w:r w:rsidRPr="00DD142A">
              <w:rPr>
                <w:rFonts w:ascii="Arial" w:hAnsi="Arial" w:cs="Arial"/>
                <w:b/>
                <w:bCs/>
                <w:sz w:val="20"/>
                <w:szCs w:val="20"/>
                <w:highlight w:val="black"/>
                <w:lang w:val="cs-CZ" w:eastAsia="cs-CZ"/>
              </w:rPr>
              <w:t>č. 7220843001/5500</w:t>
            </w:r>
            <w:r w:rsidRPr="003E0CC3">
              <w:rPr>
                <w:rFonts w:ascii="Arial" w:hAnsi="Arial" w:cs="Arial"/>
                <w:sz w:val="20"/>
                <w:szCs w:val="20"/>
                <w:lang w:val="cs-CZ" w:eastAsia="cs-CZ"/>
              </w:rPr>
              <w:t>, ref./var. symbol: číslo pojistné smlouvy, v termínech splatnosti stanovených v této pojistné smlouvě</w:t>
            </w:r>
            <w:r w:rsidRPr="003E0CC3">
              <w:rPr>
                <w:rFonts w:ascii="Arial" w:hAnsi="Arial" w:cs="Arial"/>
                <w:sz w:val="20"/>
                <w:szCs w:val="20"/>
                <w:lang w:val="cs-CZ"/>
              </w:rPr>
              <w:t>.</w:t>
            </w:r>
          </w:p>
        </w:tc>
      </w:tr>
    </w:tbl>
    <w:p w14:paraId="39D0A7CA" w14:textId="77777777" w:rsidR="00DE1531" w:rsidRDefault="00DE1531" w:rsidP="00DE1531">
      <w:pPr>
        <w:rPr>
          <w:lang w:val="cs-CZ"/>
        </w:rPr>
      </w:pPr>
    </w:p>
    <w:p w14:paraId="14C1C069" w14:textId="77777777" w:rsidR="00B379D4" w:rsidRDefault="00B379D4" w:rsidP="00DE1531">
      <w:pPr>
        <w:rPr>
          <w:lang w:val="cs-CZ"/>
        </w:rPr>
      </w:pPr>
    </w:p>
    <w:p w14:paraId="67FF2F52" w14:textId="77777777" w:rsidR="00B379D4" w:rsidRDefault="00B379D4" w:rsidP="00DE1531">
      <w:pPr>
        <w:rPr>
          <w:lang w:val="cs-CZ"/>
        </w:rPr>
      </w:pPr>
    </w:p>
    <w:p w14:paraId="43C738F3" w14:textId="77777777" w:rsidR="00B379D4" w:rsidRDefault="00B379D4" w:rsidP="00DE1531">
      <w:pPr>
        <w:rPr>
          <w:lang w:val="cs-CZ"/>
        </w:rPr>
      </w:pPr>
    </w:p>
    <w:p w14:paraId="4CE0AC27" w14:textId="77777777" w:rsidR="00B379D4" w:rsidRDefault="00B379D4" w:rsidP="00DE1531">
      <w:pPr>
        <w:rPr>
          <w:lang w:val="cs-CZ"/>
        </w:rPr>
      </w:pPr>
    </w:p>
    <w:p w14:paraId="623920E5" w14:textId="77777777" w:rsidR="00B379D4" w:rsidRDefault="00B379D4" w:rsidP="00DE1531">
      <w:pPr>
        <w:rPr>
          <w:lang w:val="cs-CZ"/>
        </w:rPr>
      </w:pPr>
    </w:p>
    <w:p w14:paraId="44AFCB08" w14:textId="77777777" w:rsidR="00B379D4" w:rsidRDefault="00B379D4" w:rsidP="00DE1531">
      <w:pPr>
        <w:rPr>
          <w:lang w:val="cs-CZ"/>
        </w:rPr>
      </w:pPr>
    </w:p>
    <w:p w14:paraId="270CC394" w14:textId="77777777" w:rsidR="00B379D4" w:rsidRDefault="00B379D4" w:rsidP="00DE1531">
      <w:pPr>
        <w:rPr>
          <w:lang w:val="cs-CZ"/>
        </w:rPr>
      </w:pPr>
    </w:p>
    <w:p w14:paraId="2FB7DE28" w14:textId="77777777" w:rsidR="0042383D" w:rsidRDefault="0042383D">
      <w:pPr>
        <w:spacing w:before="0" w:after="0"/>
        <w:jc w:val="left"/>
        <w:rPr>
          <w:rFonts w:ascii="Arial" w:hAnsi="Arial" w:cs="Arial"/>
          <w:b/>
          <w:lang w:val="cs-CZ"/>
        </w:rPr>
      </w:pPr>
      <w:r>
        <w:rPr>
          <w:rFonts w:ascii="Arial" w:hAnsi="Arial" w:cs="Arial"/>
          <w:lang w:val="cs-CZ"/>
        </w:rPr>
        <w:br w:type="page"/>
      </w:r>
    </w:p>
    <w:p w14:paraId="3BD272C2" w14:textId="77777777" w:rsidR="00771C1A" w:rsidRDefault="00771C1A" w:rsidP="00702AB8">
      <w:pPr>
        <w:pStyle w:val="Nadpis3"/>
        <w:numPr>
          <w:ilvl w:val="0"/>
          <w:numId w:val="0"/>
        </w:numPr>
        <w:rPr>
          <w:rFonts w:ascii="Arial" w:hAnsi="Arial" w:cs="Arial"/>
          <w:lang w:val="cs-CZ"/>
        </w:rPr>
      </w:pPr>
    </w:p>
    <w:p w14:paraId="1389483B" w14:textId="77777777" w:rsidR="006B10DB" w:rsidRDefault="006B10DB" w:rsidP="00702AB8">
      <w:pPr>
        <w:pStyle w:val="Nadpis3"/>
        <w:numPr>
          <w:ilvl w:val="0"/>
          <w:numId w:val="0"/>
        </w:numPr>
        <w:rPr>
          <w:rFonts w:ascii="Arial" w:hAnsi="Arial" w:cs="Arial"/>
          <w:lang w:val="cs-CZ"/>
        </w:rPr>
      </w:pPr>
      <w:r w:rsidRPr="002E4374">
        <w:rPr>
          <w:rFonts w:ascii="Arial" w:hAnsi="Arial" w:cs="Arial"/>
          <w:lang w:val="cs-CZ"/>
        </w:rPr>
        <w:t xml:space="preserve">SMLUVNÍ UJEDNÁNÍ </w:t>
      </w:r>
    </w:p>
    <w:p w14:paraId="14A4CB6A" w14:textId="77777777" w:rsidR="00702AB8" w:rsidRPr="00702AB8" w:rsidRDefault="00702AB8" w:rsidP="00702AB8">
      <w:pPr>
        <w:rPr>
          <w:lang w:val="cs-CZ"/>
        </w:rPr>
      </w:pPr>
    </w:p>
    <w:p w14:paraId="111C5C08" w14:textId="23ADD941" w:rsidR="006B10DB" w:rsidRPr="00EA698B" w:rsidRDefault="00771C1A" w:rsidP="006B10DB">
      <w:pPr>
        <w:pStyle w:val="Zkladntext"/>
        <w:rPr>
          <w:rFonts w:cs="Arial"/>
          <w:lang w:eastAsia="en-GB"/>
        </w:rPr>
      </w:pPr>
      <w:r>
        <w:rPr>
          <w:rFonts w:cs="Arial"/>
          <w:lang w:eastAsia="en-GB"/>
        </w:rPr>
        <w:t>Tato pojistná smlouva</w:t>
      </w:r>
      <w:r w:rsidR="007270A4">
        <w:rPr>
          <w:rFonts w:cs="Arial"/>
          <w:lang w:eastAsia="en-GB"/>
        </w:rPr>
        <w:t xml:space="preserve"> se sjednává na dobu </w:t>
      </w:r>
      <w:r w:rsidR="006B10DB" w:rsidRPr="00EA698B">
        <w:rPr>
          <w:rFonts w:cs="Arial"/>
          <w:lang w:eastAsia="en-GB"/>
        </w:rPr>
        <w:t xml:space="preserve">určitou, </w:t>
      </w:r>
      <w:r w:rsidR="00E443F3">
        <w:rPr>
          <w:rFonts w:cs="Arial"/>
          <w:lang w:eastAsia="en-GB"/>
        </w:rPr>
        <w:t xml:space="preserve">s pojistným obdobím od </w:t>
      </w:r>
      <w:r w:rsidR="001252D8">
        <w:rPr>
          <w:rFonts w:cs="Arial"/>
          <w:lang w:eastAsia="en-GB"/>
        </w:rPr>
        <w:t>29</w:t>
      </w:r>
      <w:r>
        <w:rPr>
          <w:rFonts w:cs="Arial"/>
          <w:lang w:eastAsia="en-GB"/>
        </w:rPr>
        <w:t>.</w:t>
      </w:r>
      <w:r w:rsidR="002C5456">
        <w:rPr>
          <w:rFonts w:cs="Arial"/>
          <w:lang w:eastAsia="en-GB"/>
        </w:rPr>
        <w:t xml:space="preserve"> </w:t>
      </w:r>
      <w:r>
        <w:rPr>
          <w:rFonts w:cs="Arial"/>
          <w:lang w:eastAsia="en-GB"/>
        </w:rPr>
        <w:t>0</w:t>
      </w:r>
      <w:r w:rsidR="002C5456">
        <w:rPr>
          <w:rFonts w:cs="Arial"/>
          <w:lang w:eastAsia="en-GB"/>
        </w:rPr>
        <w:t>9</w:t>
      </w:r>
      <w:r>
        <w:rPr>
          <w:rFonts w:cs="Arial"/>
          <w:lang w:eastAsia="en-GB"/>
        </w:rPr>
        <w:t>. 20</w:t>
      </w:r>
      <w:r w:rsidR="001252D8">
        <w:rPr>
          <w:rFonts w:cs="Arial"/>
          <w:lang w:eastAsia="en-GB"/>
        </w:rPr>
        <w:t>21</w:t>
      </w:r>
      <w:r>
        <w:rPr>
          <w:rFonts w:cs="Arial"/>
          <w:lang w:eastAsia="en-GB"/>
        </w:rPr>
        <w:t xml:space="preserve"> – </w:t>
      </w:r>
      <w:r w:rsidR="001252D8" w:rsidRPr="001252D8">
        <w:rPr>
          <w:rFonts w:cs="Arial"/>
          <w:lang w:eastAsia="en-GB"/>
        </w:rPr>
        <w:t>08. 10. 2021</w:t>
      </w:r>
      <w:r>
        <w:rPr>
          <w:rFonts w:cs="Arial"/>
          <w:lang w:eastAsia="en-GB"/>
        </w:rPr>
        <w:t>.</w:t>
      </w:r>
    </w:p>
    <w:p w14:paraId="08034D11" w14:textId="77777777" w:rsidR="008C0F3A" w:rsidRDefault="008C0F3A" w:rsidP="00702AB8">
      <w:pPr>
        <w:pStyle w:val="Zkladntext"/>
        <w:rPr>
          <w:rFonts w:cs="Arial"/>
          <w:b/>
          <w:lang w:eastAsia="en-GB"/>
        </w:rPr>
      </w:pPr>
    </w:p>
    <w:p w14:paraId="06BF35E9" w14:textId="77777777" w:rsidR="001252D8" w:rsidRPr="00F51BD4" w:rsidRDefault="001252D8" w:rsidP="001252D8">
      <w:pPr>
        <w:pStyle w:val="Zkladntext"/>
        <w:rPr>
          <w:rFonts w:cs="Arial"/>
          <w:lang w:eastAsia="en-GB"/>
        </w:rPr>
      </w:pPr>
      <w:r w:rsidRPr="00702AB8">
        <w:rPr>
          <w:rFonts w:cs="Arial"/>
          <w:b/>
          <w:lang w:eastAsia="en-GB"/>
        </w:rPr>
        <w:t>Pojistník</w:t>
      </w:r>
      <w:r w:rsidRPr="00F51BD4">
        <w:rPr>
          <w:rFonts w:cs="Arial"/>
          <w:lang w:eastAsia="en-GB"/>
        </w:rPr>
        <w:t xml:space="preserve"> prohlašuje, že je oprávněn pojišťovně předat osobní údaje třetích osob uvedené v pojistné smlouvě, vyúčtování a dalších dokumentech, za účelem správy pojistné smlouvy a plnění povinností pojišťovny z ní vyplývajících, na dobu trvání právních vztahů z pojistné smlouvy a na dobu nezbytnou pro vypořádání vzájemných nároků vyplývajících z jejich zániku. </w:t>
      </w:r>
    </w:p>
    <w:p w14:paraId="7083DF44" w14:textId="77777777" w:rsidR="001252D8" w:rsidRPr="001252D8" w:rsidRDefault="001252D8" w:rsidP="001252D8">
      <w:pPr>
        <w:rPr>
          <w:rFonts w:ascii="Arial" w:hAnsi="Arial" w:cs="Arial"/>
          <w:sz w:val="20"/>
          <w:szCs w:val="20"/>
          <w:lang w:val="cs-CZ"/>
        </w:rPr>
      </w:pPr>
      <w:r w:rsidRPr="001252D8">
        <w:rPr>
          <w:rFonts w:ascii="Arial" w:hAnsi="Arial" w:cs="Arial"/>
          <w:b/>
          <w:sz w:val="20"/>
          <w:szCs w:val="20"/>
          <w:lang w:val="cs-CZ"/>
        </w:rPr>
        <w:t>Pojistník</w:t>
      </w:r>
      <w:r w:rsidRPr="001252D8">
        <w:rPr>
          <w:rFonts w:ascii="Arial" w:hAnsi="Arial" w:cs="Arial"/>
          <w:sz w:val="20"/>
          <w:szCs w:val="20"/>
          <w:lang w:val="cs-CZ"/>
        </w:rPr>
        <w:t xml:space="preserve"> prohlašuje, že akceptuje návrh tohoto dodatku v plném rozsahu; přijetí nabídky s dodatky či odchylkami, byť nepodstatnými, se za akceptaci nepovažuje. Za akceptaci se rovněž nepovažuje ústní oznámení o přijetí návrhu ani chování ve shodě s nabídkou. </w:t>
      </w:r>
    </w:p>
    <w:p w14:paraId="0E1939AE" w14:textId="77777777" w:rsidR="001252D8" w:rsidRPr="001252D8" w:rsidRDefault="001252D8" w:rsidP="001252D8">
      <w:pPr>
        <w:rPr>
          <w:rFonts w:ascii="Arial" w:hAnsi="Arial" w:cs="Arial"/>
          <w:sz w:val="20"/>
          <w:szCs w:val="20"/>
          <w:lang w:val="cs-CZ"/>
        </w:rPr>
      </w:pPr>
      <w:r w:rsidRPr="001252D8">
        <w:rPr>
          <w:rFonts w:ascii="Arial" w:hAnsi="Arial" w:cs="Arial"/>
          <w:b/>
          <w:sz w:val="20"/>
          <w:szCs w:val="20"/>
          <w:lang w:val="cs-CZ"/>
        </w:rPr>
        <w:t>Pojistník</w:t>
      </w:r>
      <w:r w:rsidRPr="001252D8">
        <w:rPr>
          <w:rFonts w:ascii="Arial" w:hAnsi="Arial" w:cs="Arial"/>
          <w:sz w:val="20"/>
          <w:szCs w:val="20"/>
          <w:lang w:val="cs-CZ"/>
        </w:rPr>
        <w:t xml:space="preserve"> prohlašuje, že tímto pojištěním zabezpečuje svou oprávněnou potřebu ochrany před nebezpečími uvedenými v této pojistné smlouvě i pro osoby uvedené pojistníkem jako pojištěné v této pojistné smlouvě. Pojistník má zájem na ochraně těchto osob, jejich majetku či jiných zájmů.</w:t>
      </w:r>
    </w:p>
    <w:p w14:paraId="78C672FE" w14:textId="77777777" w:rsidR="001252D8" w:rsidRPr="001252D8" w:rsidRDefault="001252D8" w:rsidP="001252D8">
      <w:pPr>
        <w:rPr>
          <w:rFonts w:ascii="Arial" w:hAnsi="Arial" w:cs="Arial"/>
          <w:iCs/>
          <w:sz w:val="20"/>
          <w:szCs w:val="20"/>
          <w:lang w:val="cs-CZ"/>
        </w:rPr>
      </w:pPr>
      <w:r w:rsidRPr="001252D8">
        <w:rPr>
          <w:rFonts w:ascii="Arial" w:hAnsi="Arial" w:cs="Arial"/>
          <w:b/>
          <w:iCs/>
          <w:sz w:val="20"/>
          <w:szCs w:val="20"/>
          <w:lang w:val="cs-CZ"/>
        </w:rPr>
        <w:t>Pojistník</w:t>
      </w:r>
      <w:r w:rsidRPr="001252D8">
        <w:rPr>
          <w:rFonts w:ascii="Arial" w:hAnsi="Arial" w:cs="Arial"/>
          <w:iCs/>
          <w:sz w:val="20"/>
          <w:szCs w:val="20"/>
          <w:lang w:val="cs-CZ"/>
        </w:rPr>
        <w:t xml:space="preserve"> prohlašuje, že pojištěné osoby souhlasí s pojištěním podle této pojistné smlouvy a zároveň se zavazuje, že do pojištění bude v budoucnu zahrnovat pouze osoby, které s pojištěním podle této pojistné smlouvy budou souhlasit. Pojistník je povinen prokázat a doložit tento souhlas pojistiteli nejpozději při vzniku pojistné události.</w:t>
      </w:r>
    </w:p>
    <w:p w14:paraId="70366F9C" w14:textId="77777777" w:rsidR="001252D8" w:rsidRPr="001252D8" w:rsidRDefault="001252D8" w:rsidP="001252D8">
      <w:pPr>
        <w:rPr>
          <w:rFonts w:ascii="Arial" w:hAnsi="Arial" w:cs="Arial"/>
          <w:iCs/>
          <w:sz w:val="20"/>
          <w:szCs w:val="20"/>
          <w:highlight w:val="yellow"/>
          <w:lang w:val="cs-CZ"/>
        </w:rPr>
      </w:pPr>
      <w:r w:rsidRPr="001252D8">
        <w:rPr>
          <w:rFonts w:ascii="Arial" w:hAnsi="Arial" w:cs="Arial"/>
          <w:b/>
          <w:iCs/>
          <w:sz w:val="20"/>
          <w:szCs w:val="20"/>
          <w:lang w:val="cs-CZ"/>
        </w:rPr>
        <w:t>Pojistník</w:t>
      </w:r>
      <w:r w:rsidRPr="001252D8">
        <w:rPr>
          <w:rFonts w:ascii="Arial" w:hAnsi="Arial" w:cs="Arial"/>
          <w:iCs/>
          <w:sz w:val="20"/>
          <w:szCs w:val="20"/>
          <w:lang w:val="cs-CZ"/>
        </w:rPr>
        <w:t xml:space="preserve"> prohlašuje, že se seznámil s Pravidly ochrany osobních údajů </w:t>
      </w:r>
      <w:r w:rsidRPr="001252D8">
        <w:rPr>
          <w:rFonts w:ascii="Arial" w:hAnsi="Arial"/>
          <w:sz w:val="20"/>
          <w:szCs w:val="20"/>
          <w:lang w:val="cs-CZ" w:eastAsia="cs-CZ"/>
        </w:rPr>
        <w:t>umístěných na internetových stránkách pojistitele pod následujícím odkazem: https://www.colonnade.cz/ochrana-osobnich-udaju.</w:t>
      </w:r>
    </w:p>
    <w:p w14:paraId="73649EE4" w14:textId="77777777" w:rsidR="001252D8" w:rsidRPr="001252D8" w:rsidRDefault="001252D8" w:rsidP="001252D8">
      <w:pPr>
        <w:widowControl w:val="0"/>
        <w:rPr>
          <w:rFonts w:ascii="Arial" w:hAnsi="Arial"/>
          <w:sz w:val="20"/>
          <w:szCs w:val="20"/>
          <w:lang w:val="cs-CZ" w:eastAsia="cs-CZ"/>
        </w:rPr>
      </w:pPr>
      <w:r w:rsidRPr="001252D8">
        <w:rPr>
          <w:rFonts w:ascii="Arial" w:hAnsi="Arial"/>
          <w:b/>
          <w:sz w:val="20"/>
          <w:szCs w:val="20"/>
          <w:lang w:val="cs-CZ" w:eastAsia="cs-CZ"/>
        </w:rPr>
        <w:t>Pojistník</w:t>
      </w:r>
      <w:r w:rsidRPr="001252D8">
        <w:rPr>
          <w:rFonts w:ascii="Arial" w:hAnsi="Arial"/>
          <w:sz w:val="20"/>
          <w:szCs w:val="20"/>
          <w:lang w:val="cs-CZ" w:eastAsia="cs-CZ"/>
        </w:rPr>
        <w:t xml:space="preserve"> je dále povinen seznámit pojištěné osoby s Pravidly ochrany osobních údajů umístěných na internetových stránkách pojistitele pod následujícím odkazem: https://www.colonnade.cz/ochrana-osobnich-udaju, a to nejpozději do jednoho měsíce od okamžiku, kdy sdělí osobní údaje konkrétní pojištěné osoby pojistiteli.</w:t>
      </w:r>
    </w:p>
    <w:p w14:paraId="78D4CEB1" w14:textId="77777777" w:rsidR="00702AB8" w:rsidRDefault="00702AB8" w:rsidP="00702AB8">
      <w:pPr>
        <w:rPr>
          <w:rFonts w:ascii="Arial" w:hAnsi="Arial" w:cs="Arial"/>
          <w:b/>
          <w:color w:val="000000"/>
          <w:lang w:val="cs-CZ"/>
        </w:rPr>
      </w:pPr>
    </w:p>
    <w:p w14:paraId="71BE9059" w14:textId="77777777" w:rsidR="001252D8" w:rsidRDefault="001252D8" w:rsidP="001252D8">
      <w:pPr>
        <w:rPr>
          <w:rFonts w:ascii="Arial" w:hAnsi="Arial" w:cs="Arial"/>
          <w:b/>
          <w:color w:val="000000"/>
        </w:rPr>
      </w:pPr>
      <w:r w:rsidRPr="008F16EC">
        <w:rPr>
          <w:rFonts w:ascii="Arial" w:hAnsi="Arial" w:cs="Arial"/>
          <w:b/>
          <w:color w:val="000000"/>
        </w:rPr>
        <w:t>ZVLÁŠTNÍ UJEDNÁNÍ</w:t>
      </w:r>
    </w:p>
    <w:p w14:paraId="36B48EB5" w14:textId="77777777" w:rsidR="001252D8" w:rsidRPr="008F16EC" w:rsidRDefault="001252D8" w:rsidP="001252D8">
      <w:pPr>
        <w:pStyle w:val="Zkladntext"/>
        <w:numPr>
          <w:ilvl w:val="0"/>
          <w:numId w:val="23"/>
        </w:numPr>
        <w:spacing w:before="0" w:after="0"/>
        <w:ind w:left="426" w:hanging="426"/>
      </w:pPr>
      <w:r w:rsidRPr="008F16EC">
        <w:t xml:space="preserve">Odchylně od Pojistných podmínek </w:t>
      </w:r>
      <w:r w:rsidRPr="008F16EC">
        <w:rPr>
          <w:rFonts w:cs="Arial"/>
          <w:color w:val="000000"/>
        </w:rPr>
        <w:t xml:space="preserve">AH-GROUP </w:t>
      </w:r>
      <w:bookmarkStart w:id="2" w:name="_Hlk17720124"/>
      <w:r>
        <w:rPr>
          <w:rFonts w:cs="Arial"/>
          <w:color w:val="000000"/>
        </w:rPr>
        <w:t>01-08/</w:t>
      </w:r>
      <w:proofErr w:type="gramStart"/>
      <w:r>
        <w:rPr>
          <w:rFonts w:cs="Arial"/>
          <w:color w:val="000000"/>
        </w:rPr>
        <w:t>2019</w:t>
      </w:r>
      <w:r w:rsidRPr="008F16EC">
        <w:rPr>
          <w:rFonts w:cs="Arial"/>
          <w:color w:val="000000"/>
        </w:rPr>
        <w:t xml:space="preserve"> </w:t>
      </w:r>
      <w:r w:rsidRPr="008F16EC">
        <w:t xml:space="preserve"> </w:t>
      </w:r>
      <w:bookmarkEnd w:id="2"/>
      <w:r w:rsidRPr="008F16EC">
        <w:t>Článku</w:t>
      </w:r>
      <w:proofErr w:type="gramEnd"/>
      <w:r w:rsidRPr="008F16EC">
        <w:t xml:space="preserve"> 3. Obecné výluky, bodu </w:t>
      </w:r>
      <w:r>
        <w:t>v</w:t>
      </w:r>
      <w:r w:rsidRPr="008F16EC">
        <w:t xml:space="preserve">.), se pojištění vztahuje i na úrazy pojištěných osob vzniklé následkem </w:t>
      </w:r>
      <w:r w:rsidRPr="008F16EC">
        <w:rPr>
          <w:b/>
        </w:rPr>
        <w:t>teroristického činu</w:t>
      </w:r>
      <w:r w:rsidRPr="008F16EC">
        <w:t>.</w:t>
      </w:r>
    </w:p>
    <w:p w14:paraId="47D390A4" w14:textId="77777777" w:rsidR="001252D8" w:rsidRPr="001252D8" w:rsidRDefault="001252D8" w:rsidP="001252D8">
      <w:pPr>
        <w:ind w:left="426"/>
        <w:rPr>
          <w:rFonts w:ascii="Arial" w:hAnsi="Arial" w:cs="Arial"/>
          <w:color w:val="000000"/>
          <w:sz w:val="20"/>
          <w:szCs w:val="20"/>
          <w:lang w:val="cs-CZ"/>
        </w:rPr>
      </w:pPr>
      <w:r w:rsidRPr="001252D8">
        <w:rPr>
          <w:rFonts w:ascii="Arial" w:hAnsi="Arial" w:cs="Arial"/>
          <w:color w:val="000000"/>
          <w:sz w:val="20"/>
          <w:szCs w:val="20"/>
          <w:lang w:val="cs-CZ"/>
        </w:rPr>
        <w:t>Toto ujednání se nevztahuje na cesty do zemí, do kterých Ministerstvo zahraničních věcí ČR nedoporučilo cestovat z důvodu vážné bezpečnostní situace ohrožující životy a zdraví občanů.</w:t>
      </w:r>
    </w:p>
    <w:p w14:paraId="1A60CA15" w14:textId="77777777" w:rsidR="001252D8" w:rsidRPr="001252D8" w:rsidRDefault="001252D8" w:rsidP="001252D8">
      <w:pPr>
        <w:pStyle w:val="Odstavecseseznamem"/>
        <w:numPr>
          <w:ilvl w:val="0"/>
          <w:numId w:val="23"/>
        </w:numPr>
        <w:ind w:left="426" w:hanging="426"/>
        <w:rPr>
          <w:rFonts w:ascii="Arial" w:hAnsi="Arial" w:cs="Arial"/>
          <w:color w:val="000000"/>
          <w:sz w:val="20"/>
          <w:szCs w:val="20"/>
          <w:lang w:val="cs-CZ"/>
        </w:rPr>
      </w:pPr>
      <w:r w:rsidRPr="001252D8">
        <w:rPr>
          <w:rFonts w:ascii="Arial" w:hAnsi="Arial" w:cs="Arial"/>
          <w:color w:val="000000"/>
          <w:sz w:val="20"/>
          <w:szCs w:val="20"/>
          <w:lang w:val="cs-CZ"/>
        </w:rPr>
        <w:t xml:space="preserve">Odchylně od znění pojistných podmínek AH-GROUP 01-08/2019 Článku 3. Obecné výluky </w:t>
      </w:r>
      <w:r w:rsidRPr="001252D8">
        <w:rPr>
          <w:rFonts w:ascii="Arial" w:hAnsi="Arial" w:cs="Arial"/>
          <w:b/>
          <w:color w:val="000000"/>
          <w:sz w:val="20"/>
          <w:szCs w:val="20"/>
          <w:lang w:val="cs-CZ"/>
        </w:rPr>
        <w:t>se ruší výluka písm. w) a nahrazuje se novým následujícím zněním:</w:t>
      </w:r>
      <w:r w:rsidRPr="001252D8">
        <w:rPr>
          <w:rFonts w:ascii="Arial" w:hAnsi="Arial" w:cs="Arial"/>
          <w:color w:val="000000"/>
          <w:sz w:val="20"/>
          <w:szCs w:val="20"/>
          <w:lang w:val="cs-CZ"/>
        </w:rPr>
        <w:t xml:space="preserve"> </w:t>
      </w:r>
    </w:p>
    <w:p w14:paraId="0E354DB1" w14:textId="77777777" w:rsidR="001252D8" w:rsidRPr="001252D8" w:rsidRDefault="001252D8" w:rsidP="001252D8">
      <w:pPr>
        <w:ind w:left="426"/>
        <w:rPr>
          <w:rFonts w:ascii="Arial" w:hAnsi="Arial" w:cs="Arial"/>
          <w:color w:val="000000"/>
          <w:sz w:val="20"/>
          <w:szCs w:val="20"/>
          <w:lang w:val="cs-CZ"/>
        </w:rPr>
      </w:pPr>
      <w:r w:rsidRPr="001252D8">
        <w:rPr>
          <w:rFonts w:ascii="Arial" w:hAnsi="Arial" w:cs="Arial"/>
          <w:color w:val="000000"/>
          <w:sz w:val="20"/>
          <w:szCs w:val="20"/>
          <w:lang w:val="cs-CZ"/>
        </w:rPr>
        <w:t xml:space="preserve">Pojištění podle těchto pojistných podmínek se nevztahuje na jakékoliv škodné události a újmy, které vznikly v důsledku či v souvislosti s: </w:t>
      </w:r>
    </w:p>
    <w:p w14:paraId="2DF22C69" w14:textId="77777777" w:rsidR="001252D8" w:rsidRPr="001252D8" w:rsidRDefault="001252D8" w:rsidP="001252D8">
      <w:pPr>
        <w:ind w:left="426"/>
        <w:rPr>
          <w:u w:val="single"/>
          <w:lang w:val="cs-CZ"/>
        </w:rPr>
      </w:pPr>
      <w:r w:rsidRPr="001252D8">
        <w:rPr>
          <w:rFonts w:ascii="Arial" w:hAnsi="Arial" w:cs="Arial"/>
          <w:color w:val="000000"/>
          <w:sz w:val="20"/>
          <w:szCs w:val="20"/>
          <w:lang w:val="cs-CZ"/>
        </w:rPr>
        <w:t>q) cestami do zemí, do kterých Ministerstvo zahraničních věcí ČR nedoporučilo cestovat z důvodu vážné bezpečnostní situace ohrožující životy a zdraví občanů, s výjimkou cest do následujících zemí: Ghana.</w:t>
      </w:r>
      <w:r w:rsidRPr="001252D8">
        <w:rPr>
          <w:u w:val="single"/>
          <w:lang w:val="cs-CZ"/>
        </w:rPr>
        <w:t xml:space="preserve"> </w:t>
      </w:r>
    </w:p>
    <w:p w14:paraId="3E9E78F5" w14:textId="77777777" w:rsidR="001252D8" w:rsidRPr="001252D8" w:rsidRDefault="001252D8" w:rsidP="001252D8">
      <w:pPr>
        <w:pStyle w:val="Odstavecseseznamem"/>
        <w:numPr>
          <w:ilvl w:val="0"/>
          <w:numId w:val="23"/>
        </w:numPr>
        <w:ind w:left="426" w:hanging="426"/>
        <w:rPr>
          <w:rFonts w:ascii="Arial" w:hAnsi="Arial" w:cs="Arial"/>
          <w:color w:val="000000"/>
          <w:sz w:val="20"/>
          <w:szCs w:val="20"/>
          <w:lang w:val="cs-CZ"/>
        </w:rPr>
      </w:pPr>
      <w:r w:rsidRPr="001252D8">
        <w:rPr>
          <w:rFonts w:ascii="Arial" w:hAnsi="Arial" w:cs="Arial"/>
          <w:color w:val="000000"/>
          <w:sz w:val="20"/>
          <w:szCs w:val="20"/>
          <w:lang w:val="cs-CZ"/>
        </w:rPr>
        <w:t>Pro vyloučení všech pochybností se ujednává, že v případě pojistné události ve výše uvedených zemích, která vznikla v důsledku či v souvislosti s varováním Ministerstva zahraničních věcí ČR se pojištění dle Části I. této smlouvy uvedené pojistné události nevztahuje. Takovéto pojistné události jsou posuzovány dle připojištění válečných rizik dle Části II. Této pojistné smlouvy, pokud bylo pro danou cestu sjednáno. Pojistná krytí Části I. a Části II. se nesčítají.</w:t>
      </w:r>
    </w:p>
    <w:p w14:paraId="60932D69" w14:textId="77777777" w:rsidR="001252D8" w:rsidRPr="004B3D1A" w:rsidRDefault="001252D8" w:rsidP="001252D8">
      <w:pPr>
        <w:pStyle w:val="Zkladntext"/>
        <w:numPr>
          <w:ilvl w:val="0"/>
          <w:numId w:val="23"/>
        </w:numPr>
        <w:spacing w:before="0" w:after="0"/>
        <w:ind w:left="426" w:hanging="426"/>
        <w:rPr>
          <w:rFonts w:cs="Arial"/>
          <w:iCs/>
        </w:rPr>
      </w:pPr>
      <w:r w:rsidRPr="004B3D1A">
        <w:rPr>
          <w:rFonts w:cs="Arial"/>
          <w:iCs/>
        </w:rPr>
        <w:t xml:space="preserve">Odchylně od Pojistných podmínek, oddílu B, Čl. B7. </w:t>
      </w:r>
      <w:r w:rsidRPr="004B3D1A">
        <w:rPr>
          <w:rFonts w:cs="Arial"/>
          <w:b/>
          <w:iCs/>
        </w:rPr>
        <w:t xml:space="preserve">Zavazadla a cestovní doklady se pojištění vztahuje i na Věci </w:t>
      </w:r>
      <w:proofErr w:type="gramStart"/>
      <w:r w:rsidRPr="004B3D1A">
        <w:rPr>
          <w:rFonts w:cs="Arial"/>
          <w:b/>
          <w:iCs/>
        </w:rPr>
        <w:t>zaměstnavatele</w:t>
      </w:r>
      <w:proofErr w:type="gramEnd"/>
      <w:r w:rsidRPr="004B3D1A">
        <w:rPr>
          <w:rFonts w:cs="Arial"/>
          <w:b/>
          <w:iCs/>
        </w:rPr>
        <w:t xml:space="preserve"> resp. Pojistníka</w:t>
      </w:r>
      <w:r w:rsidRPr="004B3D1A">
        <w:rPr>
          <w:rFonts w:cs="Arial"/>
          <w:iCs/>
        </w:rPr>
        <w:t>.</w:t>
      </w:r>
    </w:p>
    <w:p w14:paraId="09421041" w14:textId="77777777" w:rsidR="001252D8" w:rsidRDefault="001252D8" w:rsidP="001252D8">
      <w:pPr>
        <w:pStyle w:val="Zkladntext"/>
        <w:spacing w:before="0" w:after="0"/>
        <w:ind w:left="426"/>
        <w:rPr>
          <w:rFonts w:cs="Arial"/>
          <w:iCs/>
        </w:rPr>
      </w:pPr>
    </w:p>
    <w:p w14:paraId="467651CC" w14:textId="77777777" w:rsidR="001252D8" w:rsidRPr="004B3D1A" w:rsidRDefault="001252D8" w:rsidP="001252D8">
      <w:pPr>
        <w:pStyle w:val="Zkladntext"/>
        <w:spacing w:before="0" w:after="0"/>
        <w:ind w:left="426"/>
        <w:rPr>
          <w:rFonts w:cs="Arial"/>
          <w:iCs/>
        </w:rPr>
      </w:pPr>
      <w:r>
        <w:rPr>
          <w:rFonts w:cs="Arial"/>
          <w:iCs/>
        </w:rPr>
        <w:t xml:space="preserve">4.1 </w:t>
      </w:r>
      <w:r w:rsidRPr="004B3D1A">
        <w:rPr>
          <w:rFonts w:cs="Arial"/>
          <w:iCs/>
        </w:rPr>
        <w:t xml:space="preserve">Pro účely této pojistné smlouvy se Věcmi zaměstnavatele rozumí Věci Pojistníka, které jsou jeho majetkem, které svěřil do osobního užívání svému zaměstnanci, a za které zaměstnanec během cesty odpovídá. Za věci zaměstnavatele považujeme pracovní pomůcky (např. mobilní telefon nebo notebook). Pojištění se nevztahuje na obchodní zboží, vzorky, optické a jiné přístroje </w:t>
      </w:r>
      <w:r>
        <w:rPr>
          <w:rFonts w:cs="Arial"/>
          <w:iCs/>
        </w:rPr>
        <w:t>nesloužící pro osobní potřebu nebo pro výkon povolání</w:t>
      </w:r>
      <w:r w:rsidRPr="004B3D1A">
        <w:rPr>
          <w:rFonts w:cs="Arial"/>
          <w:iCs/>
        </w:rPr>
        <w:t>, dále na Věci zaměstnavatele</w:t>
      </w:r>
      <w:r>
        <w:rPr>
          <w:rFonts w:cs="Arial"/>
          <w:iCs/>
        </w:rPr>
        <w:t>,</w:t>
      </w:r>
      <w:r w:rsidRPr="004B3D1A">
        <w:rPr>
          <w:rFonts w:cs="Arial"/>
          <w:iCs/>
        </w:rPr>
        <w:t xml:space="preserve"> které byly umístěny v zavazadlovém prostoru letadla.</w:t>
      </w:r>
    </w:p>
    <w:p w14:paraId="671FF304" w14:textId="01F152B9" w:rsidR="006D0B7B" w:rsidRDefault="001252D8" w:rsidP="001252D8">
      <w:pPr>
        <w:spacing w:before="0" w:after="0"/>
        <w:ind w:left="454" w:hanging="454"/>
        <w:jc w:val="left"/>
        <w:rPr>
          <w:rFonts w:ascii="Arial" w:hAnsi="Arial" w:cs="Arial"/>
          <w:iCs/>
          <w:sz w:val="20"/>
          <w:szCs w:val="20"/>
          <w:lang w:val="cs-CZ"/>
        </w:rPr>
      </w:pPr>
      <w:r w:rsidRPr="001252D8">
        <w:rPr>
          <w:rFonts w:ascii="Arial" w:hAnsi="Arial" w:cs="Arial"/>
          <w:iCs/>
          <w:sz w:val="20"/>
          <w:szCs w:val="20"/>
          <w:lang w:val="cs-CZ"/>
        </w:rPr>
        <w:t xml:space="preserve">4.2 </w:t>
      </w:r>
      <w:r>
        <w:rPr>
          <w:rFonts w:ascii="Arial" w:hAnsi="Arial" w:cs="Arial"/>
          <w:iCs/>
          <w:sz w:val="20"/>
          <w:szCs w:val="20"/>
          <w:lang w:val="cs-CZ"/>
        </w:rPr>
        <w:tab/>
      </w:r>
      <w:r w:rsidRPr="001252D8">
        <w:rPr>
          <w:rFonts w:ascii="Arial" w:hAnsi="Arial" w:cs="Arial"/>
          <w:iCs/>
          <w:sz w:val="20"/>
          <w:szCs w:val="20"/>
          <w:lang w:val="cs-CZ"/>
        </w:rPr>
        <w:t xml:space="preserve">Pojištěný je povinen bez zbytečného odkladu oznámit pojistiteli vznik/existenci jakéhokoliv pojištění, které se vztahuje na stejné či obdobné pojistné události, na jaké se vztahují pojištění </w:t>
      </w:r>
      <w:r w:rsidRPr="001252D8">
        <w:rPr>
          <w:rFonts w:ascii="Arial" w:hAnsi="Arial" w:cs="Arial"/>
          <w:iCs/>
          <w:sz w:val="20"/>
          <w:szCs w:val="20"/>
          <w:lang w:val="cs-CZ"/>
        </w:rPr>
        <w:lastRenderedPageBreak/>
        <w:t>podle této pojistné smlouvy, která jsou sjednána jako škodová; existenci takového pojištění je pojistiteli povinen oznámit vždy při uplatnění práva na pojistné plnění.</w:t>
      </w:r>
      <w:r w:rsidR="006D0B7B">
        <w:rPr>
          <w:rFonts w:ascii="Arial" w:hAnsi="Arial" w:cs="Arial"/>
          <w:iCs/>
          <w:sz w:val="20"/>
          <w:szCs w:val="20"/>
          <w:lang w:val="cs-CZ"/>
        </w:rPr>
        <w:br w:type="page"/>
      </w:r>
    </w:p>
    <w:p w14:paraId="4FBADEEE" w14:textId="77777777" w:rsidR="00DB2297" w:rsidRDefault="00DB2297">
      <w:pPr>
        <w:spacing w:before="0" w:after="0"/>
        <w:jc w:val="left"/>
        <w:rPr>
          <w:rFonts w:ascii="Arial" w:hAnsi="Arial" w:cs="Arial"/>
          <w:iCs/>
          <w:sz w:val="20"/>
          <w:szCs w:val="20"/>
          <w:lang w:val="cs-CZ"/>
        </w:rPr>
      </w:pPr>
    </w:p>
    <w:p w14:paraId="4F0741AD" w14:textId="77777777" w:rsidR="0025164A" w:rsidRPr="007270A4" w:rsidRDefault="007270A4" w:rsidP="00085533">
      <w:pPr>
        <w:autoSpaceDE w:val="0"/>
        <w:autoSpaceDN w:val="0"/>
        <w:spacing w:before="0" w:after="0"/>
        <w:rPr>
          <w:rFonts w:ascii="Arial" w:hAnsi="Arial" w:cs="Arial"/>
          <w:b/>
          <w:iCs/>
          <w:sz w:val="22"/>
          <w:szCs w:val="20"/>
        </w:rPr>
      </w:pPr>
      <w:r w:rsidRPr="007270A4">
        <w:rPr>
          <w:rFonts w:ascii="Arial" w:hAnsi="Arial" w:cs="Arial"/>
          <w:b/>
          <w:iCs/>
          <w:sz w:val="22"/>
          <w:szCs w:val="20"/>
        </w:rPr>
        <w:t>ČÁST I.</w:t>
      </w: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1"/>
        <w:gridCol w:w="1627"/>
        <w:gridCol w:w="3768"/>
        <w:gridCol w:w="3319"/>
      </w:tblGrid>
      <w:tr w:rsidR="001342C5" w14:paraId="78D5F65D" w14:textId="77777777" w:rsidTr="00107A5C">
        <w:trPr>
          <w:trHeight w:val="252"/>
        </w:trPr>
        <w:tc>
          <w:tcPr>
            <w:tcW w:w="2568" w:type="dxa"/>
            <w:gridSpan w:val="2"/>
            <w:tcMar>
              <w:top w:w="0" w:type="dxa"/>
              <w:left w:w="108" w:type="dxa"/>
              <w:bottom w:w="0" w:type="dxa"/>
              <w:right w:w="108" w:type="dxa"/>
            </w:tcMar>
            <w:vAlign w:val="center"/>
            <w:hideMark/>
          </w:tcPr>
          <w:p w14:paraId="646F754B" w14:textId="77777777" w:rsidR="001342C5" w:rsidRDefault="001342C5">
            <w:pPr>
              <w:rPr>
                <w:rFonts w:ascii="Arial" w:hAnsi="Arial" w:cs="Arial"/>
                <w:b/>
                <w:bCs/>
                <w:sz w:val="18"/>
                <w:szCs w:val="18"/>
                <w:lang w:val="en-US" w:eastAsia="en-US"/>
              </w:rPr>
            </w:pPr>
            <w:proofErr w:type="spellStart"/>
            <w:r>
              <w:rPr>
                <w:rFonts w:ascii="Arial" w:hAnsi="Arial" w:cs="Arial"/>
                <w:b/>
                <w:bCs/>
                <w:sz w:val="18"/>
                <w:szCs w:val="18"/>
              </w:rPr>
              <w:t>Oddíl</w:t>
            </w:r>
            <w:proofErr w:type="spellEnd"/>
            <w:r>
              <w:rPr>
                <w:rFonts w:ascii="Arial" w:hAnsi="Arial" w:cs="Arial"/>
                <w:b/>
                <w:bCs/>
                <w:sz w:val="18"/>
                <w:szCs w:val="18"/>
              </w:rPr>
              <w:t xml:space="preserve"> B: </w:t>
            </w:r>
          </w:p>
        </w:tc>
        <w:tc>
          <w:tcPr>
            <w:tcW w:w="7086" w:type="dxa"/>
            <w:gridSpan w:val="2"/>
            <w:tcMar>
              <w:top w:w="0" w:type="dxa"/>
              <w:left w:w="108" w:type="dxa"/>
              <w:bottom w:w="0" w:type="dxa"/>
              <w:right w:w="108" w:type="dxa"/>
            </w:tcMar>
            <w:vAlign w:val="center"/>
            <w:hideMark/>
          </w:tcPr>
          <w:p w14:paraId="22F3AA38" w14:textId="77777777" w:rsidR="001342C5" w:rsidRDefault="001342C5">
            <w:pPr>
              <w:rPr>
                <w:rFonts w:ascii="Arial" w:hAnsi="Arial" w:cs="Arial"/>
                <w:b/>
                <w:bCs/>
                <w:sz w:val="18"/>
                <w:szCs w:val="18"/>
                <w:highlight w:val="yellow"/>
              </w:rPr>
            </w:pPr>
            <w:proofErr w:type="spellStart"/>
            <w:r>
              <w:rPr>
                <w:rFonts w:ascii="Arial" w:hAnsi="Arial" w:cs="Arial"/>
                <w:b/>
                <w:bCs/>
                <w:sz w:val="18"/>
                <w:szCs w:val="18"/>
              </w:rPr>
              <w:t>Cestovní</w:t>
            </w:r>
            <w:proofErr w:type="spellEnd"/>
            <w:r>
              <w:rPr>
                <w:rFonts w:ascii="Arial" w:hAnsi="Arial" w:cs="Arial"/>
                <w:b/>
                <w:bCs/>
                <w:sz w:val="18"/>
                <w:szCs w:val="18"/>
              </w:rPr>
              <w:t xml:space="preserve"> </w:t>
            </w:r>
            <w:proofErr w:type="spellStart"/>
            <w:r>
              <w:rPr>
                <w:rFonts w:ascii="Arial" w:hAnsi="Arial" w:cs="Arial"/>
                <w:b/>
                <w:bCs/>
                <w:sz w:val="18"/>
                <w:szCs w:val="18"/>
              </w:rPr>
              <w:t>pojištění</w:t>
            </w:r>
            <w:proofErr w:type="spellEnd"/>
            <w:r>
              <w:rPr>
                <w:rFonts w:ascii="Arial" w:hAnsi="Arial" w:cs="Arial"/>
                <w:b/>
                <w:bCs/>
                <w:sz w:val="18"/>
                <w:szCs w:val="18"/>
              </w:rPr>
              <w:t xml:space="preserve"> </w:t>
            </w:r>
            <w:proofErr w:type="spellStart"/>
            <w:r>
              <w:rPr>
                <w:rFonts w:ascii="Arial" w:hAnsi="Arial" w:cs="Arial"/>
                <w:b/>
                <w:bCs/>
                <w:sz w:val="18"/>
                <w:szCs w:val="18"/>
              </w:rPr>
              <w:t>na</w:t>
            </w:r>
            <w:proofErr w:type="spellEnd"/>
            <w:r>
              <w:rPr>
                <w:rFonts w:ascii="Arial" w:hAnsi="Arial" w:cs="Arial"/>
                <w:b/>
                <w:bCs/>
                <w:sz w:val="18"/>
                <w:szCs w:val="18"/>
              </w:rPr>
              <w:t xml:space="preserve"> </w:t>
            </w:r>
            <w:proofErr w:type="spellStart"/>
            <w:r>
              <w:rPr>
                <w:rFonts w:ascii="Arial" w:hAnsi="Arial" w:cs="Arial"/>
                <w:b/>
                <w:bCs/>
                <w:sz w:val="18"/>
                <w:szCs w:val="18"/>
              </w:rPr>
              <w:t>krátkodobé</w:t>
            </w:r>
            <w:proofErr w:type="spellEnd"/>
            <w:r>
              <w:rPr>
                <w:rFonts w:ascii="Arial" w:hAnsi="Arial" w:cs="Arial"/>
                <w:b/>
                <w:bCs/>
                <w:sz w:val="18"/>
                <w:szCs w:val="18"/>
              </w:rPr>
              <w:t xml:space="preserve"> </w:t>
            </w:r>
            <w:proofErr w:type="spellStart"/>
            <w:r>
              <w:rPr>
                <w:rFonts w:ascii="Arial" w:hAnsi="Arial" w:cs="Arial"/>
                <w:b/>
                <w:bCs/>
                <w:sz w:val="18"/>
                <w:szCs w:val="18"/>
              </w:rPr>
              <w:t>cesty</w:t>
            </w:r>
            <w:proofErr w:type="spellEnd"/>
            <w:r>
              <w:rPr>
                <w:rFonts w:ascii="Arial" w:hAnsi="Arial" w:cs="Arial"/>
                <w:b/>
                <w:bCs/>
                <w:sz w:val="18"/>
                <w:szCs w:val="18"/>
              </w:rPr>
              <w:t xml:space="preserve"> </w:t>
            </w:r>
          </w:p>
        </w:tc>
      </w:tr>
      <w:tr w:rsidR="001342C5" w14:paraId="7075929E" w14:textId="77777777" w:rsidTr="00107A5C">
        <w:trPr>
          <w:trHeight w:val="375"/>
        </w:trPr>
        <w:tc>
          <w:tcPr>
            <w:tcW w:w="2568" w:type="dxa"/>
            <w:gridSpan w:val="2"/>
            <w:tcMar>
              <w:top w:w="0" w:type="dxa"/>
              <w:left w:w="108" w:type="dxa"/>
              <w:bottom w:w="0" w:type="dxa"/>
              <w:right w:w="108" w:type="dxa"/>
            </w:tcMar>
            <w:vAlign w:val="center"/>
          </w:tcPr>
          <w:p w14:paraId="43594DB0" w14:textId="77777777" w:rsidR="001342C5" w:rsidRDefault="001342C5">
            <w:pPr>
              <w:rPr>
                <w:rFonts w:ascii="Arial" w:hAnsi="Arial" w:cs="Arial"/>
                <w:b/>
                <w:bCs/>
                <w:sz w:val="16"/>
                <w:szCs w:val="16"/>
              </w:rPr>
            </w:pPr>
            <w:proofErr w:type="spellStart"/>
            <w:r>
              <w:rPr>
                <w:rFonts w:ascii="Arial" w:hAnsi="Arial" w:cs="Arial"/>
                <w:b/>
                <w:bCs/>
                <w:sz w:val="16"/>
                <w:szCs w:val="16"/>
              </w:rPr>
              <w:t>Pojištěné</w:t>
            </w:r>
            <w:proofErr w:type="spellEnd"/>
            <w:r>
              <w:rPr>
                <w:rFonts w:ascii="Arial" w:hAnsi="Arial" w:cs="Arial"/>
                <w:b/>
                <w:bCs/>
                <w:sz w:val="16"/>
                <w:szCs w:val="16"/>
              </w:rPr>
              <w:t xml:space="preserve"> </w:t>
            </w:r>
            <w:proofErr w:type="spellStart"/>
            <w:r>
              <w:rPr>
                <w:rFonts w:ascii="Arial" w:hAnsi="Arial" w:cs="Arial"/>
                <w:b/>
                <w:bCs/>
                <w:sz w:val="16"/>
                <w:szCs w:val="16"/>
              </w:rPr>
              <w:t>osoby</w:t>
            </w:r>
            <w:proofErr w:type="spellEnd"/>
            <w:r>
              <w:rPr>
                <w:rFonts w:ascii="Arial" w:hAnsi="Arial" w:cs="Arial"/>
                <w:b/>
                <w:bCs/>
                <w:sz w:val="16"/>
                <w:szCs w:val="16"/>
              </w:rPr>
              <w:t xml:space="preserve">: </w:t>
            </w:r>
          </w:p>
          <w:p w14:paraId="5406352C" w14:textId="77777777" w:rsidR="001342C5" w:rsidRDefault="001342C5">
            <w:pPr>
              <w:rPr>
                <w:rFonts w:ascii="Arial" w:hAnsi="Arial" w:cs="Arial"/>
                <w:b/>
                <w:bCs/>
                <w:sz w:val="16"/>
                <w:szCs w:val="16"/>
              </w:rPr>
            </w:pPr>
          </w:p>
        </w:tc>
        <w:tc>
          <w:tcPr>
            <w:tcW w:w="7086" w:type="dxa"/>
            <w:gridSpan w:val="2"/>
            <w:tcMar>
              <w:top w:w="0" w:type="dxa"/>
              <w:left w:w="108" w:type="dxa"/>
              <w:bottom w:w="0" w:type="dxa"/>
              <w:right w:w="108" w:type="dxa"/>
            </w:tcMar>
            <w:vAlign w:val="center"/>
            <w:hideMark/>
          </w:tcPr>
          <w:p w14:paraId="0D32C9D4" w14:textId="77777777" w:rsidR="001342C5" w:rsidRDefault="001342C5">
            <w:pPr>
              <w:rPr>
                <w:rFonts w:ascii="Arial" w:hAnsi="Arial" w:cs="Arial"/>
                <w:sz w:val="20"/>
                <w:szCs w:val="20"/>
                <w:highlight w:val="yellow"/>
              </w:rPr>
            </w:pPr>
            <w:proofErr w:type="spellStart"/>
            <w:r>
              <w:rPr>
                <w:rFonts w:ascii="Arial" w:hAnsi="Arial" w:cs="Arial"/>
                <w:sz w:val="16"/>
                <w:szCs w:val="16"/>
              </w:rPr>
              <w:t>zaměstnanci</w:t>
            </w:r>
            <w:proofErr w:type="spellEnd"/>
            <w:r>
              <w:rPr>
                <w:rFonts w:ascii="Arial" w:hAnsi="Arial" w:cs="Arial"/>
                <w:sz w:val="16"/>
                <w:szCs w:val="16"/>
              </w:rPr>
              <w:t xml:space="preserve"> </w:t>
            </w:r>
            <w:proofErr w:type="spellStart"/>
            <w:r>
              <w:rPr>
                <w:rFonts w:ascii="Arial" w:hAnsi="Arial" w:cs="Arial"/>
                <w:sz w:val="16"/>
                <w:szCs w:val="16"/>
              </w:rPr>
              <w:t>pojistníka</w:t>
            </w:r>
            <w:proofErr w:type="spellEnd"/>
            <w:r>
              <w:rPr>
                <w:rFonts w:ascii="Arial" w:hAnsi="Arial" w:cs="Arial"/>
                <w:sz w:val="16"/>
                <w:szCs w:val="16"/>
              </w:rPr>
              <w:t xml:space="preserve"> a/</w:t>
            </w:r>
            <w:proofErr w:type="spellStart"/>
            <w:r>
              <w:rPr>
                <w:rFonts w:ascii="Arial" w:hAnsi="Arial" w:cs="Arial"/>
                <w:sz w:val="16"/>
                <w:szCs w:val="16"/>
              </w:rPr>
              <w:t>nebo</w:t>
            </w:r>
            <w:proofErr w:type="spellEnd"/>
            <w:r>
              <w:rPr>
                <w:rFonts w:ascii="Arial" w:hAnsi="Arial" w:cs="Arial"/>
                <w:sz w:val="16"/>
                <w:szCs w:val="16"/>
              </w:rPr>
              <w:t xml:space="preserve"> </w:t>
            </w:r>
            <w:proofErr w:type="spellStart"/>
            <w:r>
              <w:rPr>
                <w:rFonts w:ascii="Arial" w:hAnsi="Arial" w:cs="Arial"/>
                <w:sz w:val="16"/>
                <w:szCs w:val="16"/>
              </w:rPr>
              <w:t>zaměstnanci</w:t>
            </w:r>
            <w:proofErr w:type="spellEnd"/>
            <w:r>
              <w:rPr>
                <w:rFonts w:ascii="Arial" w:hAnsi="Arial" w:cs="Arial"/>
                <w:sz w:val="16"/>
                <w:szCs w:val="16"/>
              </w:rPr>
              <w:t xml:space="preserve"> </w:t>
            </w:r>
            <w:proofErr w:type="spellStart"/>
            <w:r>
              <w:rPr>
                <w:rFonts w:ascii="Arial" w:hAnsi="Arial" w:cs="Arial"/>
                <w:sz w:val="16"/>
                <w:szCs w:val="16"/>
              </w:rPr>
              <w:t>spolupojištěných</w:t>
            </w:r>
            <w:proofErr w:type="spellEnd"/>
            <w:r>
              <w:rPr>
                <w:rFonts w:ascii="Arial" w:hAnsi="Arial" w:cs="Arial"/>
                <w:sz w:val="16"/>
                <w:szCs w:val="16"/>
              </w:rPr>
              <w:t xml:space="preserve"> </w:t>
            </w:r>
            <w:proofErr w:type="spellStart"/>
            <w:r>
              <w:rPr>
                <w:rFonts w:ascii="Arial" w:hAnsi="Arial" w:cs="Arial"/>
                <w:sz w:val="16"/>
                <w:szCs w:val="16"/>
              </w:rPr>
              <w:t>společností</w:t>
            </w:r>
            <w:proofErr w:type="spellEnd"/>
            <w:r>
              <w:rPr>
                <w:rFonts w:ascii="Arial" w:hAnsi="Arial" w:cs="Arial"/>
                <w:sz w:val="16"/>
                <w:szCs w:val="16"/>
              </w:rPr>
              <w:t xml:space="preserve"> a/</w:t>
            </w:r>
            <w:proofErr w:type="spellStart"/>
            <w:r>
              <w:rPr>
                <w:rFonts w:ascii="Arial" w:hAnsi="Arial" w:cs="Arial"/>
                <w:sz w:val="16"/>
                <w:szCs w:val="16"/>
              </w:rPr>
              <w:t>nebo</w:t>
            </w:r>
            <w:proofErr w:type="spellEnd"/>
            <w:r>
              <w:rPr>
                <w:rFonts w:ascii="Arial" w:hAnsi="Arial" w:cs="Arial"/>
                <w:sz w:val="16"/>
                <w:szCs w:val="16"/>
              </w:rPr>
              <w:t xml:space="preserve"> </w:t>
            </w:r>
            <w:proofErr w:type="spellStart"/>
            <w:r>
              <w:rPr>
                <w:rFonts w:ascii="Arial" w:hAnsi="Arial" w:cs="Arial"/>
                <w:sz w:val="16"/>
                <w:szCs w:val="16"/>
              </w:rPr>
              <w:t>další</w:t>
            </w:r>
            <w:proofErr w:type="spellEnd"/>
            <w:r>
              <w:rPr>
                <w:rFonts w:ascii="Arial" w:hAnsi="Arial" w:cs="Arial"/>
                <w:sz w:val="16"/>
                <w:szCs w:val="16"/>
              </w:rPr>
              <w:t xml:space="preserve"> </w:t>
            </w:r>
            <w:proofErr w:type="spellStart"/>
            <w:r>
              <w:rPr>
                <w:rFonts w:ascii="Arial" w:hAnsi="Arial" w:cs="Arial"/>
                <w:sz w:val="16"/>
                <w:szCs w:val="16"/>
              </w:rPr>
              <w:t>osoby</w:t>
            </w:r>
            <w:proofErr w:type="spellEnd"/>
            <w:r>
              <w:rPr>
                <w:rFonts w:ascii="Arial" w:hAnsi="Arial" w:cs="Arial"/>
                <w:sz w:val="16"/>
                <w:szCs w:val="16"/>
              </w:rPr>
              <w:t xml:space="preserve"> </w:t>
            </w:r>
            <w:proofErr w:type="spellStart"/>
            <w:r>
              <w:rPr>
                <w:rFonts w:ascii="Arial" w:hAnsi="Arial" w:cs="Arial"/>
                <w:sz w:val="16"/>
                <w:szCs w:val="16"/>
              </w:rPr>
              <w:t>vyslané</w:t>
            </w:r>
            <w:proofErr w:type="spellEnd"/>
            <w:r>
              <w:rPr>
                <w:rFonts w:ascii="Arial" w:hAnsi="Arial" w:cs="Arial"/>
                <w:sz w:val="16"/>
                <w:szCs w:val="16"/>
              </w:rPr>
              <w:t xml:space="preserve"> </w:t>
            </w:r>
            <w:proofErr w:type="spellStart"/>
            <w:r>
              <w:rPr>
                <w:rFonts w:ascii="Arial" w:hAnsi="Arial" w:cs="Arial"/>
                <w:sz w:val="16"/>
                <w:szCs w:val="16"/>
              </w:rPr>
              <w:t>jménem</w:t>
            </w:r>
            <w:proofErr w:type="spellEnd"/>
            <w:r>
              <w:rPr>
                <w:rFonts w:ascii="Arial" w:hAnsi="Arial" w:cs="Arial"/>
                <w:sz w:val="16"/>
                <w:szCs w:val="16"/>
              </w:rPr>
              <w:t xml:space="preserve"> </w:t>
            </w:r>
            <w:proofErr w:type="spellStart"/>
            <w:r>
              <w:rPr>
                <w:rFonts w:ascii="Arial" w:hAnsi="Arial" w:cs="Arial"/>
                <w:sz w:val="16"/>
                <w:szCs w:val="16"/>
              </w:rPr>
              <w:t>pojistníka</w:t>
            </w:r>
            <w:proofErr w:type="spellEnd"/>
            <w:r>
              <w:rPr>
                <w:rFonts w:ascii="Arial" w:hAnsi="Arial" w:cs="Arial"/>
                <w:sz w:val="16"/>
                <w:szCs w:val="16"/>
              </w:rPr>
              <w:t xml:space="preserve"> a/</w:t>
            </w:r>
            <w:proofErr w:type="spellStart"/>
            <w:r>
              <w:rPr>
                <w:rFonts w:ascii="Arial" w:hAnsi="Arial" w:cs="Arial"/>
                <w:sz w:val="16"/>
                <w:szCs w:val="16"/>
              </w:rPr>
              <w:t>nebo</w:t>
            </w:r>
            <w:proofErr w:type="spellEnd"/>
            <w:r>
              <w:rPr>
                <w:rFonts w:ascii="Arial" w:hAnsi="Arial" w:cs="Arial"/>
                <w:sz w:val="16"/>
                <w:szCs w:val="16"/>
              </w:rPr>
              <w:t xml:space="preserve"> </w:t>
            </w:r>
            <w:proofErr w:type="spellStart"/>
            <w:r>
              <w:rPr>
                <w:rFonts w:ascii="Arial" w:hAnsi="Arial" w:cs="Arial"/>
                <w:sz w:val="16"/>
                <w:szCs w:val="16"/>
              </w:rPr>
              <w:t>spolupojištěných</w:t>
            </w:r>
            <w:proofErr w:type="spellEnd"/>
            <w:r>
              <w:rPr>
                <w:rFonts w:ascii="Arial" w:hAnsi="Arial" w:cs="Arial"/>
                <w:sz w:val="16"/>
                <w:szCs w:val="16"/>
              </w:rPr>
              <w:t xml:space="preserve"> </w:t>
            </w:r>
            <w:proofErr w:type="spellStart"/>
            <w:r>
              <w:rPr>
                <w:rFonts w:ascii="Arial" w:hAnsi="Arial" w:cs="Arial"/>
                <w:sz w:val="16"/>
                <w:szCs w:val="16"/>
              </w:rPr>
              <w:t>společností</w:t>
            </w:r>
            <w:proofErr w:type="spellEnd"/>
            <w:r>
              <w:rPr>
                <w:rFonts w:ascii="Arial" w:hAnsi="Arial" w:cs="Arial"/>
                <w:sz w:val="16"/>
                <w:szCs w:val="16"/>
              </w:rPr>
              <w:t xml:space="preserve">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zahraniční</w:t>
            </w:r>
            <w:proofErr w:type="spellEnd"/>
            <w:r>
              <w:rPr>
                <w:rFonts w:ascii="Arial" w:hAnsi="Arial" w:cs="Arial"/>
                <w:sz w:val="16"/>
                <w:szCs w:val="16"/>
              </w:rPr>
              <w:t xml:space="preserve"> </w:t>
            </w:r>
            <w:proofErr w:type="spellStart"/>
            <w:r>
              <w:rPr>
                <w:rFonts w:ascii="Arial" w:hAnsi="Arial" w:cs="Arial"/>
                <w:sz w:val="16"/>
                <w:szCs w:val="16"/>
              </w:rPr>
              <w:t>cestu</w:t>
            </w:r>
            <w:proofErr w:type="spellEnd"/>
            <w:r>
              <w:rPr>
                <w:rFonts w:ascii="Arial" w:hAnsi="Arial" w:cs="Arial"/>
                <w:sz w:val="16"/>
                <w:szCs w:val="16"/>
              </w:rPr>
              <w:t xml:space="preserve">, </w:t>
            </w:r>
            <w:proofErr w:type="spellStart"/>
            <w:r>
              <w:rPr>
                <w:rFonts w:ascii="Arial" w:hAnsi="Arial" w:cs="Arial"/>
                <w:sz w:val="16"/>
                <w:szCs w:val="16"/>
              </w:rPr>
              <w:t>mladší</w:t>
            </w:r>
            <w:proofErr w:type="spellEnd"/>
            <w:r>
              <w:rPr>
                <w:rFonts w:ascii="Arial" w:hAnsi="Arial" w:cs="Arial"/>
                <w:sz w:val="16"/>
                <w:szCs w:val="16"/>
              </w:rPr>
              <w:t xml:space="preserve"> 80 let.</w:t>
            </w:r>
          </w:p>
        </w:tc>
      </w:tr>
      <w:tr w:rsidR="001342C5" w:rsidRPr="00FA4BDC" w14:paraId="41AAB2C6" w14:textId="77777777" w:rsidTr="00107A5C">
        <w:trPr>
          <w:trHeight w:val="375"/>
        </w:trPr>
        <w:tc>
          <w:tcPr>
            <w:tcW w:w="2568" w:type="dxa"/>
            <w:gridSpan w:val="2"/>
            <w:tcMar>
              <w:top w:w="0" w:type="dxa"/>
              <w:left w:w="108" w:type="dxa"/>
              <w:bottom w:w="0" w:type="dxa"/>
              <w:right w:w="108" w:type="dxa"/>
            </w:tcMar>
            <w:vAlign w:val="center"/>
            <w:hideMark/>
          </w:tcPr>
          <w:p w14:paraId="6986B7F9" w14:textId="77777777" w:rsidR="001342C5" w:rsidRDefault="001342C5" w:rsidP="001252D8">
            <w:pPr>
              <w:rPr>
                <w:rFonts w:ascii="Arial" w:hAnsi="Arial" w:cs="Arial"/>
                <w:sz w:val="16"/>
                <w:szCs w:val="16"/>
              </w:rPr>
            </w:pPr>
            <w:proofErr w:type="spellStart"/>
            <w:r w:rsidRPr="002C5456">
              <w:rPr>
                <w:rFonts w:ascii="Arial" w:hAnsi="Arial" w:cs="Arial"/>
                <w:b/>
                <w:bCs/>
                <w:sz w:val="16"/>
                <w:szCs w:val="16"/>
              </w:rPr>
              <w:t>Doba</w:t>
            </w:r>
            <w:proofErr w:type="spellEnd"/>
            <w:r w:rsidRPr="002C5456">
              <w:rPr>
                <w:rFonts w:ascii="Arial" w:hAnsi="Arial" w:cs="Arial"/>
                <w:b/>
                <w:bCs/>
                <w:sz w:val="16"/>
                <w:szCs w:val="16"/>
              </w:rPr>
              <w:t xml:space="preserve"> </w:t>
            </w:r>
            <w:proofErr w:type="spellStart"/>
            <w:r w:rsidRPr="002C5456">
              <w:rPr>
                <w:rFonts w:ascii="Arial" w:hAnsi="Arial" w:cs="Arial"/>
                <w:b/>
                <w:bCs/>
                <w:sz w:val="16"/>
                <w:szCs w:val="16"/>
              </w:rPr>
              <w:t>účinnosti</w:t>
            </w:r>
            <w:proofErr w:type="spellEnd"/>
            <w:r w:rsidRPr="002C5456">
              <w:rPr>
                <w:rFonts w:ascii="Arial" w:hAnsi="Arial" w:cs="Arial"/>
                <w:b/>
                <w:bCs/>
                <w:sz w:val="16"/>
                <w:szCs w:val="16"/>
              </w:rPr>
              <w:t xml:space="preserve"> </w:t>
            </w:r>
            <w:proofErr w:type="spellStart"/>
            <w:r w:rsidRPr="002C5456">
              <w:rPr>
                <w:rFonts w:ascii="Arial" w:hAnsi="Arial" w:cs="Arial"/>
                <w:b/>
                <w:bCs/>
                <w:sz w:val="16"/>
                <w:szCs w:val="16"/>
              </w:rPr>
              <w:t>pojištění</w:t>
            </w:r>
            <w:proofErr w:type="spellEnd"/>
            <w:r w:rsidRPr="002C5456">
              <w:rPr>
                <w:rFonts w:ascii="Arial" w:hAnsi="Arial" w:cs="Arial"/>
                <w:b/>
                <w:bCs/>
                <w:sz w:val="16"/>
                <w:szCs w:val="16"/>
              </w:rPr>
              <w:t>:</w:t>
            </w:r>
          </w:p>
        </w:tc>
        <w:tc>
          <w:tcPr>
            <w:tcW w:w="7086" w:type="dxa"/>
            <w:gridSpan w:val="2"/>
            <w:tcMar>
              <w:top w:w="0" w:type="dxa"/>
              <w:left w:w="108" w:type="dxa"/>
              <w:bottom w:w="0" w:type="dxa"/>
              <w:right w:w="108" w:type="dxa"/>
            </w:tcMar>
            <w:vAlign w:val="center"/>
            <w:hideMark/>
          </w:tcPr>
          <w:p w14:paraId="704CBFF8" w14:textId="77777777" w:rsidR="001342C5" w:rsidRDefault="001342C5">
            <w:pPr>
              <w:pStyle w:val="Titul4"/>
              <w:keepNext/>
              <w:rPr>
                <w:rFonts w:ascii="Arial" w:hAnsi="Arial" w:cs="Arial"/>
                <w:i w:val="0"/>
              </w:rPr>
            </w:pPr>
            <w:proofErr w:type="gramStart"/>
            <w:r>
              <w:rPr>
                <w:rFonts w:ascii="Arial" w:hAnsi="Arial" w:cs="Arial"/>
                <w:i w:val="0"/>
                <w:iCs/>
              </w:rPr>
              <w:t>OT3 - Veškeré</w:t>
            </w:r>
            <w:proofErr w:type="gramEnd"/>
            <w:r>
              <w:rPr>
                <w:rFonts w:ascii="Arial" w:hAnsi="Arial" w:cs="Arial"/>
                <w:i w:val="0"/>
                <w:iCs/>
              </w:rPr>
              <w:t xml:space="preserve"> cesty mimo území České republiky</w:t>
            </w:r>
          </w:p>
          <w:p w14:paraId="4B6D783E" w14:textId="77777777" w:rsidR="001342C5" w:rsidRDefault="001342C5">
            <w:pPr>
              <w:pStyle w:val="Titul4"/>
              <w:keepNext/>
              <w:rPr>
                <w:rFonts w:ascii="Arial" w:hAnsi="Arial" w:cs="Arial"/>
                <w:iCs/>
              </w:rPr>
            </w:pPr>
            <w:r>
              <w:rPr>
                <w:rFonts w:ascii="Arial" w:hAnsi="Arial" w:cs="Arial"/>
                <w:i w:val="0"/>
                <w:iCs/>
              </w:rPr>
              <w:t>OT4 – Veškeré cesty mimo území země trvalého pobytu</w:t>
            </w:r>
          </w:p>
        </w:tc>
      </w:tr>
      <w:tr w:rsidR="001342C5" w14:paraId="782A7776" w14:textId="77777777" w:rsidTr="00107A5C">
        <w:trPr>
          <w:trHeight w:val="237"/>
        </w:trPr>
        <w:tc>
          <w:tcPr>
            <w:tcW w:w="2568" w:type="dxa"/>
            <w:gridSpan w:val="2"/>
            <w:tcMar>
              <w:top w:w="0" w:type="dxa"/>
              <w:left w:w="108" w:type="dxa"/>
              <w:bottom w:w="0" w:type="dxa"/>
              <w:right w:w="108" w:type="dxa"/>
            </w:tcMar>
            <w:vAlign w:val="center"/>
            <w:hideMark/>
          </w:tcPr>
          <w:p w14:paraId="4C991E03" w14:textId="77777777" w:rsidR="001342C5" w:rsidRDefault="001342C5">
            <w:pPr>
              <w:rPr>
                <w:rFonts w:ascii="Arial" w:hAnsi="Arial" w:cs="Arial"/>
                <w:b/>
                <w:bCs/>
                <w:sz w:val="16"/>
                <w:szCs w:val="16"/>
              </w:rPr>
            </w:pPr>
            <w:proofErr w:type="spellStart"/>
            <w:r>
              <w:rPr>
                <w:rFonts w:ascii="Arial" w:hAnsi="Arial" w:cs="Arial"/>
                <w:b/>
                <w:bCs/>
                <w:sz w:val="16"/>
                <w:szCs w:val="16"/>
              </w:rPr>
              <w:t>Územní</w:t>
            </w:r>
            <w:proofErr w:type="spellEnd"/>
            <w:r>
              <w:rPr>
                <w:rFonts w:ascii="Arial" w:hAnsi="Arial" w:cs="Arial"/>
                <w:b/>
                <w:bCs/>
                <w:sz w:val="16"/>
                <w:szCs w:val="16"/>
              </w:rPr>
              <w:t xml:space="preserve"> </w:t>
            </w:r>
            <w:proofErr w:type="spellStart"/>
            <w:r>
              <w:rPr>
                <w:rFonts w:ascii="Arial" w:hAnsi="Arial" w:cs="Arial"/>
                <w:b/>
                <w:bCs/>
                <w:sz w:val="16"/>
                <w:szCs w:val="16"/>
              </w:rPr>
              <w:t>platnost</w:t>
            </w:r>
            <w:proofErr w:type="spellEnd"/>
            <w:r>
              <w:rPr>
                <w:rFonts w:ascii="Arial" w:hAnsi="Arial" w:cs="Arial"/>
                <w:b/>
                <w:bCs/>
                <w:sz w:val="16"/>
                <w:szCs w:val="16"/>
              </w:rPr>
              <w:t xml:space="preserve"> </w:t>
            </w:r>
            <w:proofErr w:type="spellStart"/>
            <w:r>
              <w:rPr>
                <w:rFonts w:ascii="Arial" w:hAnsi="Arial" w:cs="Arial"/>
                <w:b/>
                <w:bCs/>
                <w:sz w:val="16"/>
                <w:szCs w:val="16"/>
              </w:rPr>
              <w:t>pojištění</w:t>
            </w:r>
            <w:proofErr w:type="spellEnd"/>
            <w:r>
              <w:rPr>
                <w:rFonts w:ascii="Arial" w:hAnsi="Arial" w:cs="Arial"/>
                <w:b/>
                <w:bCs/>
                <w:sz w:val="16"/>
                <w:szCs w:val="16"/>
              </w:rPr>
              <w:t xml:space="preserve">: </w:t>
            </w:r>
          </w:p>
        </w:tc>
        <w:tc>
          <w:tcPr>
            <w:tcW w:w="7086" w:type="dxa"/>
            <w:gridSpan w:val="2"/>
            <w:tcMar>
              <w:top w:w="0" w:type="dxa"/>
              <w:left w:w="108" w:type="dxa"/>
              <w:bottom w:w="0" w:type="dxa"/>
              <w:right w:w="108" w:type="dxa"/>
            </w:tcMar>
            <w:vAlign w:val="center"/>
            <w:hideMark/>
          </w:tcPr>
          <w:p w14:paraId="292128E4" w14:textId="47B27A16" w:rsidR="001342C5" w:rsidRDefault="00107A5C">
            <w:pPr>
              <w:rPr>
                <w:rFonts w:ascii="Arial" w:hAnsi="Arial" w:cs="Arial"/>
                <w:b/>
                <w:bCs/>
                <w:sz w:val="16"/>
                <w:szCs w:val="16"/>
              </w:rPr>
            </w:pPr>
            <w:proofErr w:type="spellStart"/>
            <w:r>
              <w:rPr>
                <w:rFonts w:ascii="Arial" w:hAnsi="Arial" w:cs="Arial"/>
                <w:b/>
                <w:bCs/>
                <w:sz w:val="16"/>
                <w:szCs w:val="16"/>
              </w:rPr>
              <w:t>Jordánsko</w:t>
            </w:r>
            <w:proofErr w:type="spellEnd"/>
          </w:p>
        </w:tc>
      </w:tr>
      <w:tr w:rsidR="001342C5" w14:paraId="3C7EC96E" w14:textId="77777777" w:rsidTr="00107A5C">
        <w:trPr>
          <w:trHeight w:val="237"/>
        </w:trPr>
        <w:tc>
          <w:tcPr>
            <w:tcW w:w="2568" w:type="dxa"/>
            <w:gridSpan w:val="2"/>
            <w:tcMar>
              <w:top w:w="0" w:type="dxa"/>
              <w:left w:w="108" w:type="dxa"/>
              <w:bottom w:w="0" w:type="dxa"/>
              <w:right w:w="108" w:type="dxa"/>
            </w:tcMar>
            <w:vAlign w:val="center"/>
            <w:hideMark/>
          </w:tcPr>
          <w:p w14:paraId="1035D265" w14:textId="77777777" w:rsidR="001342C5" w:rsidRDefault="001342C5">
            <w:pPr>
              <w:rPr>
                <w:rFonts w:ascii="Arial" w:hAnsi="Arial" w:cs="Arial"/>
                <w:b/>
                <w:bCs/>
                <w:sz w:val="16"/>
                <w:szCs w:val="16"/>
              </w:rPr>
            </w:pPr>
            <w:proofErr w:type="spellStart"/>
            <w:r>
              <w:rPr>
                <w:rFonts w:ascii="Arial" w:hAnsi="Arial" w:cs="Arial"/>
                <w:b/>
                <w:bCs/>
                <w:sz w:val="16"/>
                <w:szCs w:val="16"/>
              </w:rPr>
              <w:t>Pracovní</w:t>
            </w:r>
            <w:proofErr w:type="spellEnd"/>
            <w:r>
              <w:rPr>
                <w:rFonts w:ascii="Arial" w:hAnsi="Arial" w:cs="Arial"/>
                <w:b/>
                <w:bCs/>
                <w:sz w:val="16"/>
                <w:szCs w:val="16"/>
              </w:rPr>
              <w:t xml:space="preserve"> </w:t>
            </w:r>
            <w:proofErr w:type="spellStart"/>
            <w:r>
              <w:rPr>
                <w:rFonts w:ascii="Arial" w:hAnsi="Arial" w:cs="Arial"/>
                <w:b/>
                <w:bCs/>
                <w:sz w:val="16"/>
                <w:szCs w:val="16"/>
              </w:rPr>
              <w:t>zahraniční</w:t>
            </w:r>
            <w:proofErr w:type="spellEnd"/>
            <w:r>
              <w:rPr>
                <w:rFonts w:ascii="Arial" w:hAnsi="Arial" w:cs="Arial"/>
                <w:b/>
                <w:bCs/>
                <w:sz w:val="16"/>
                <w:szCs w:val="16"/>
              </w:rPr>
              <w:t xml:space="preserve"> </w:t>
            </w:r>
            <w:proofErr w:type="spellStart"/>
            <w:r>
              <w:rPr>
                <w:rFonts w:ascii="Arial" w:hAnsi="Arial" w:cs="Arial"/>
                <w:b/>
                <w:bCs/>
                <w:sz w:val="16"/>
                <w:szCs w:val="16"/>
              </w:rPr>
              <w:t>cesty</w:t>
            </w:r>
            <w:proofErr w:type="spellEnd"/>
            <w:r>
              <w:rPr>
                <w:rFonts w:ascii="Arial" w:hAnsi="Arial" w:cs="Arial"/>
                <w:b/>
                <w:bCs/>
                <w:sz w:val="16"/>
                <w:szCs w:val="16"/>
              </w:rPr>
              <w:t>:</w:t>
            </w:r>
          </w:p>
        </w:tc>
        <w:tc>
          <w:tcPr>
            <w:tcW w:w="7086" w:type="dxa"/>
            <w:gridSpan w:val="2"/>
            <w:tcMar>
              <w:top w:w="0" w:type="dxa"/>
              <w:left w:w="108" w:type="dxa"/>
              <w:bottom w:w="0" w:type="dxa"/>
              <w:right w:w="108" w:type="dxa"/>
            </w:tcMar>
            <w:vAlign w:val="center"/>
            <w:hideMark/>
          </w:tcPr>
          <w:p w14:paraId="7BD52F26" w14:textId="77777777" w:rsidR="001342C5" w:rsidRDefault="001342C5">
            <w:pPr>
              <w:rPr>
                <w:rFonts w:ascii="Arial" w:hAnsi="Arial" w:cs="Arial"/>
                <w:b/>
                <w:bCs/>
                <w:sz w:val="16"/>
                <w:szCs w:val="16"/>
              </w:rPr>
            </w:pPr>
            <w:r>
              <w:rPr>
                <w:rFonts w:ascii="Arial" w:hAnsi="Arial" w:cs="Arial"/>
                <w:b/>
                <w:bCs/>
                <w:sz w:val="16"/>
                <w:szCs w:val="16"/>
              </w:rPr>
              <w:t>ANO</w:t>
            </w:r>
          </w:p>
        </w:tc>
      </w:tr>
      <w:tr w:rsidR="001342C5" w14:paraId="2659F463" w14:textId="77777777" w:rsidTr="00107A5C">
        <w:trPr>
          <w:trHeight w:val="237"/>
        </w:trPr>
        <w:tc>
          <w:tcPr>
            <w:tcW w:w="2568" w:type="dxa"/>
            <w:gridSpan w:val="2"/>
            <w:tcMar>
              <w:top w:w="0" w:type="dxa"/>
              <w:left w:w="108" w:type="dxa"/>
              <w:bottom w:w="0" w:type="dxa"/>
              <w:right w:w="108" w:type="dxa"/>
            </w:tcMar>
            <w:vAlign w:val="center"/>
            <w:hideMark/>
          </w:tcPr>
          <w:p w14:paraId="670247EA" w14:textId="77777777" w:rsidR="001342C5" w:rsidRDefault="001342C5">
            <w:pPr>
              <w:rPr>
                <w:rFonts w:ascii="Arial" w:hAnsi="Arial" w:cs="Arial"/>
                <w:b/>
                <w:bCs/>
                <w:sz w:val="16"/>
                <w:szCs w:val="16"/>
              </w:rPr>
            </w:pPr>
            <w:proofErr w:type="spellStart"/>
            <w:r>
              <w:rPr>
                <w:rFonts w:ascii="Arial" w:hAnsi="Arial" w:cs="Arial"/>
                <w:b/>
                <w:bCs/>
                <w:sz w:val="16"/>
                <w:szCs w:val="16"/>
              </w:rPr>
              <w:t>Soukromé</w:t>
            </w:r>
            <w:proofErr w:type="spellEnd"/>
            <w:r>
              <w:rPr>
                <w:rFonts w:ascii="Arial" w:hAnsi="Arial" w:cs="Arial"/>
                <w:b/>
                <w:bCs/>
                <w:sz w:val="16"/>
                <w:szCs w:val="16"/>
              </w:rPr>
              <w:t xml:space="preserve"> </w:t>
            </w:r>
            <w:proofErr w:type="spellStart"/>
            <w:r>
              <w:rPr>
                <w:rFonts w:ascii="Arial" w:hAnsi="Arial" w:cs="Arial"/>
                <w:b/>
                <w:bCs/>
                <w:sz w:val="16"/>
                <w:szCs w:val="16"/>
              </w:rPr>
              <w:t>zahraniční</w:t>
            </w:r>
            <w:proofErr w:type="spellEnd"/>
            <w:r>
              <w:rPr>
                <w:rFonts w:ascii="Arial" w:hAnsi="Arial" w:cs="Arial"/>
                <w:b/>
                <w:bCs/>
                <w:sz w:val="16"/>
                <w:szCs w:val="16"/>
              </w:rPr>
              <w:t xml:space="preserve"> </w:t>
            </w:r>
            <w:proofErr w:type="spellStart"/>
            <w:r>
              <w:rPr>
                <w:rFonts w:ascii="Arial" w:hAnsi="Arial" w:cs="Arial"/>
                <w:b/>
                <w:bCs/>
                <w:sz w:val="16"/>
                <w:szCs w:val="16"/>
              </w:rPr>
              <w:t>cesty</w:t>
            </w:r>
            <w:proofErr w:type="spellEnd"/>
            <w:r>
              <w:rPr>
                <w:rFonts w:ascii="Arial" w:hAnsi="Arial" w:cs="Arial"/>
                <w:b/>
                <w:bCs/>
                <w:sz w:val="16"/>
                <w:szCs w:val="16"/>
              </w:rPr>
              <w:t>:</w:t>
            </w:r>
          </w:p>
        </w:tc>
        <w:tc>
          <w:tcPr>
            <w:tcW w:w="7086" w:type="dxa"/>
            <w:gridSpan w:val="2"/>
            <w:tcMar>
              <w:top w:w="0" w:type="dxa"/>
              <w:left w:w="108" w:type="dxa"/>
              <w:bottom w:w="0" w:type="dxa"/>
              <w:right w:w="108" w:type="dxa"/>
            </w:tcMar>
            <w:vAlign w:val="center"/>
            <w:hideMark/>
          </w:tcPr>
          <w:p w14:paraId="5D8DDCBC" w14:textId="419B5CC4" w:rsidR="001342C5" w:rsidRDefault="001252D8">
            <w:pPr>
              <w:rPr>
                <w:rFonts w:ascii="Arial" w:hAnsi="Arial" w:cs="Arial"/>
                <w:b/>
                <w:bCs/>
                <w:sz w:val="16"/>
                <w:szCs w:val="16"/>
              </w:rPr>
            </w:pPr>
            <w:r>
              <w:rPr>
                <w:rFonts w:ascii="Arial" w:hAnsi="Arial" w:cs="Arial"/>
                <w:b/>
                <w:bCs/>
                <w:sz w:val="16"/>
                <w:szCs w:val="16"/>
              </w:rPr>
              <w:t>NE</w:t>
            </w:r>
          </w:p>
        </w:tc>
      </w:tr>
      <w:tr w:rsidR="001342C5" w14:paraId="74E4B45D" w14:textId="77777777" w:rsidTr="00107A5C">
        <w:trPr>
          <w:trHeight w:val="237"/>
        </w:trPr>
        <w:tc>
          <w:tcPr>
            <w:tcW w:w="2568" w:type="dxa"/>
            <w:gridSpan w:val="2"/>
            <w:tcMar>
              <w:top w:w="0" w:type="dxa"/>
              <w:left w:w="108" w:type="dxa"/>
              <w:bottom w:w="0" w:type="dxa"/>
              <w:right w:w="108" w:type="dxa"/>
            </w:tcMar>
            <w:vAlign w:val="center"/>
            <w:hideMark/>
          </w:tcPr>
          <w:p w14:paraId="64013681" w14:textId="77777777" w:rsidR="001342C5" w:rsidRDefault="001342C5">
            <w:pPr>
              <w:rPr>
                <w:rFonts w:ascii="Arial" w:hAnsi="Arial" w:cs="Arial"/>
                <w:b/>
                <w:bCs/>
                <w:sz w:val="16"/>
                <w:szCs w:val="16"/>
              </w:rPr>
            </w:pPr>
            <w:proofErr w:type="spellStart"/>
            <w:r>
              <w:rPr>
                <w:rFonts w:ascii="Arial" w:hAnsi="Arial" w:cs="Arial"/>
                <w:b/>
                <w:bCs/>
                <w:sz w:val="16"/>
                <w:szCs w:val="16"/>
              </w:rPr>
              <w:t>Zimní</w:t>
            </w:r>
            <w:proofErr w:type="spellEnd"/>
            <w:r>
              <w:rPr>
                <w:rFonts w:ascii="Arial" w:hAnsi="Arial" w:cs="Arial"/>
                <w:b/>
                <w:bCs/>
                <w:sz w:val="16"/>
                <w:szCs w:val="16"/>
              </w:rPr>
              <w:t xml:space="preserve"> sporty: </w:t>
            </w:r>
          </w:p>
        </w:tc>
        <w:tc>
          <w:tcPr>
            <w:tcW w:w="7086" w:type="dxa"/>
            <w:gridSpan w:val="2"/>
            <w:tcMar>
              <w:top w:w="0" w:type="dxa"/>
              <w:left w:w="108" w:type="dxa"/>
              <w:bottom w:w="0" w:type="dxa"/>
              <w:right w:w="108" w:type="dxa"/>
            </w:tcMar>
            <w:vAlign w:val="center"/>
            <w:hideMark/>
          </w:tcPr>
          <w:p w14:paraId="1D94EA14" w14:textId="77777777" w:rsidR="001342C5" w:rsidRDefault="001342C5">
            <w:pPr>
              <w:rPr>
                <w:rFonts w:ascii="Arial" w:hAnsi="Arial" w:cs="Arial"/>
                <w:b/>
                <w:bCs/>
                <w:sz w:val="16"/>
                <w:szCs w:val="16"/>
              </w:rPr>
            </w:pPr>
            <w:r>
              <w:rPr>
                <w:rFonts w:ascii="Arial" w:hAnsi="Arial" w:cs="Arial"/>
                <w:b/>
                <w:bCs/>
                <w:sz w:val="16"/>
                <w:szCs w:val="16"/>
              </w:rPr>
              <w:t>ANO</w:t>
            </w:r>
          </w:p>
        </w:tc>
      </w:tr>
      <w:tr w:rsidR="001342C5" w14:paraId="1BF8822C" w14:textId="77777777" w:rsidTr="00107A5C">
        <w:trPr>
          <w:trHeight w:val="227"/>
        </w:trPr>
        <w:tc>
          <w:tcPr>
            <w:tcW w:w="2568" w:type="dxa"/>
            <w:gridSpan w:val="2"/>
            <w:tcMar>
              <w:top w:w="0" w:type="dxa"/>
              <w:left w:w="108" w:type="dxa"/>
              <w:bottom w:w="0" w:type="dxa"/>
              <w:right w:w="108" w:type="dxa"/>
            </w:tcMar>
            <w:vAlign w:val="center"/>
            <w:hideMark/>
          </w:tcPr>
          <w:p w14:paraId="04E84F59" w14:textId="77777777" w:rsidR="001342C5" w:rsidRDefault="001342C5" w:rsidP="001252D8">
            <w:pPr>
              <w:rPr>
                <w:rFonts w:ascii="Arial" w:hAnsi="Arial" w:cs="Arial"/>
                <w:b/>
                <w:bCs/>
                <w:sz w:val="16"/>
                <w:szCs w:val="16"/>
              </w:rPr>
            </w:pPr>
            <w:proofErr w:type="spellStart"/>
            <w:r w:rsidRPr="001252D8">
              <w:rPr>
                <w:rFonts w:ascii="Arial" w:hAnsi="Arial" w:cs="Arial"/>
                <w:b/>
                <w:bCs/>
                <w:sz w:val="16"/>
                <w:szCs w:val="16"/>
              </w:rPr>
              <w:t>Rizikové</w:t>
            </w:r>
            <w:proofErr w:type="spellEnd"/>
            <w:r w:rsidRPr="001252D8">
              <w:rPr>
                <w:rFonts w:ascii="Arial" w:hAnsi="Arial" w:cs="Arial"/>
                <w:b/>
                <w:bCs/>
                <w:sz w:val="16"/>
                <w:szCs w:val="16"/>
              </w:rPr>
              <w:t xml:space="preserve"> sporty:</w:t>
            </w:r>
          </w:p>
        </w:tc>
        <w:tc>
          <w:tcPr>
            <w:tcW w:w="7086" w:type="dxa"/>
            <w:gridSpan w:val="2"/>
            <w:tcMar>
              <w:top w:w="0" w:type="dxa"/>
              <w:left w:w="108" w:type="dxa"/>
              <w:bottom w:w="0" w:type="dxa"/>
              <w:right w:w="108" w:type="dxa"/>
            </w:tcMar>
            <w:vAlign w:val="center"/>
            <w:hideMark/>
          </w:tcPr>
          <w:p w14:paraId="5F38AAAC" w14:textId="77777777" w:rsidR="001342C5" w:rsidRDefault="001342C5" w:rsidP="001252D8">
            <w:pPr>
              <w:rPr>
                <w:rFonts w:ascii="Arial" w:hAnsi="Arial" w:cs="Arial"/>
                <w:b/>
                <w:bCs/>
                <w:sz w:val="16"/>
                <w:szCs w:val="16"/>
              </w:rPr>
            </w:pPr>
            <w:r w:rsidRPr="001252D8">
              <w:rPr>
                <w:rFonts w:ascii="Arial" w:hAnsi="Arial" w:cs="Arial"/>
                <w:b/>
                <w:bCs/>
                <w:sz w:val="16"/>
                <w:szCs w:val="16"/>
              </w:rPr>
              <w:t>NE</w:t>
            </w:r>
          </w:p>
        </w:tc>
      </w:tr>
      <w:tr w:rsidR="001342C5" w14:paraId="56F22565" w14:textId="77777777" w:rsidTr="00107A5C">
        <w:trPr>
          <w:trHeight w:val="227"/>
        </w:trPr>
        <w:tc>
          <w:tcPr>
            <w:tcW w:w="2568" w:type="dxa"/>
            <w:gridSpan w:val="2"/>
            <w:tcMar>
              <w:top w:w="0" w:type="dxa"/>
              <w:left w:w="108" w:type="dxa"/>
              <w:bottom w:w="0" w:type="dxa"/>
              <w:right w:w="108" w:type="dxa"/>
            </w:tcMar>
            <w:vAlign w:val="center"/>
            <w:hideMark/>
          </w:tcPr>
          <w:p w14:paraId="27A684DD" w14:textId="77777777" w:rsidR="001342C5" w:rsidRDefault="001342C5" w:rsidP="001252D8">
            <w:pPr>
              <w:rPr>
                <w:rFonts w:ascii="Arial" w:hAnsi="Arial" w:cs="Arial"/>
                <w:b/>
                <w:bCs/>
                <w:sz w:val="16"/>
                <w:szCs w:val="16"/>
              </w:rPr>
            </w:pPr>
            <w:r w:rsidRPr="001252D8">
              <w:rPr>
                <w:rFonts w:ascii="Arial" w:hAnsi="Arial" w:cs="Arial"/>
                <w:b/>
                <w:bCs/>
                <w:sz w:val="16"/>
                <w:szCs w:val="16"/>
              </w:rPr>
              <w:t xml:space="preserve">Max. </w:t>
            </w:r>
            <w:proofErr w:type="spellStart"/>
            <w:r w:rsidRPr="001252D8">
              <w:rPr>
                <w:rFonts w:ascii="Arial" w:hAnsi="Arial" w:cs="Arial"/>
                <w:b/>
                <w:bCs/>
                <w:sz w:val="16"/>
                <w:szCs w:val="16"/>
              </w:rPr>
              <w:t>délka</w:t>
            </w:r>
            <w:proofErr w:type="spellEnd"/>
            <w:r w:rsidRPr="001252D8">
              <w:rPr>
                <w:rFonts w:ascii="Arial" w:hAnsi="Arial" w:cs="Arial"/>
                <w:b/>
                <w:bCs/>
                <w:sz w:val="16"/>
                <w:szCs w:val="16"/>
              </w:rPr>
              <w:t xml:space="preserve"> </w:t>
            </w:r>
            <w:proofErr w:type="spellStart"/>
            <w:r w:rsidRPr="001252D8">
              <w:rPr>
                <w:rFonts w:ascii="Arial" w:hAnsi="Arial" w:cs="Arial"/>
                <w:b/>
                <w:bCs/>
                <w:sz w:val="16"/>
                <w:szCs w:val="16"/>
              </w:rPr>
              <w:t>trvání</w:t>
            </w:r>
            <w:proofErr w:type="spellEnd"/>
            <w:r w:rsidRPr="001252D8">
              <w:rPr>
                <w:rFonts w:ascii="Arial" w:hAnsi="Arial" w:cs="Arial"/>
                <w:b/>
                <w:bCs/>
                <w:sz w:val="16"/>
                <w:szCs w:val="16"/>
              </w:rPr>
              <w:t xml:space="preserve"> 1 </w:t>
            </w:r>
            <w:proofErr w:type="spellStart"/>
            <w:r w:rsidRPr="001252D8">
              <w:rPr>
                <w:rFonts w:ascii="Arial" w:hAnsi="Arial" w:cs="Arial"/>
                <w:b/>
                <w:bCs/>
                <w:sz w:val="16"/>
                <w:szCs w:val="16"/>
              </w:rPr>
              <w:t>cesty</w:t>
            </w:r>
            <w:proofErr w:type="spellEnd"/>
            <w:r w:rsidRPr="001252D8">
              <w:rPr>
                <w:rFonts w:ascii="Arial" w:hAnsi="Arial" w:cs="Arial"/>
                <w:b/>
                <w:bCs/>
                <w:sz w:val="16"/>
                <w:szCs w:val="16"/>
              </w:rPr>
              <w:t>:</w:t>
            </w:r>
          </w:p>
        </w:tc>
        <w:tc>
          <w:tcPr>
            <w:tcW w:w="7086" w:type="dxa"/>
            <w:gridSpan w:val="2"/>
            <w:tcMar>
              <w:top w:w="0" w:type="dxa"/>
              <w:left w:w="108" w:type="dxa"/>
              <w:bottom w:w="0" w:type="dxa"/>
              <w:right w:w="108" w:type="dxa"/>
            </w:tcMar>
            <w:vAlign w:val="center"/>
            <w:hideMark/>
          </w:tcPr>
          <w:p w14:paraId="3A43D293" w14:textId="04824782" w:rsidR="001342C5" w:rsidRDefault="001342C5" w:rsidP="001252D8">
            <w:pPr>
              <w:rPr>
                <w:rFonts w:ascii="Arial" w:hAnsi="Arial" w:cs="Arial"/>
                <w:b/>
                <w:bCs/>
                <w:sz w:val="16"/>
                <w:szCs w:val="16"/>
              </w:rPr>
            </w:pPr>
            <w:r w:rsidRPr="001252D8">
              <w:rPr>
                <w:rFonts w:ascii="Arial" w:hAnsi="Arial" w:cs="Arial"/>
                <w:b/>
                <w:bCs/>
                <w:sz w:val="16"/>
                <w:szCs w:val="16"/>
              </w:rPr>
              <w:t>1</w:t>
            </w:r>
            <w:r w:rsidR="001252D8">
              <w:rPr>
                <w:rFonts w:ascii="Arial" w:hAnsi="Arial" w:cs="Arial"/>
                <w:b/>
                <w:bCs/>
                <w:sz w:val="16"/>
                <w:szCs w:val="16"/>
              </w:rPr>
              <w:t>2</w:t>
            </w:r>
            <w:r w:rsidRPr="001252D8">
              <w:rPr>
                <w:rFonts w:ascii="Arial" w:hAnsi="Arial" w:cs="Arial"/>
                <w:b/>
                <w:bCs/>
                <w:sz w:val="16"/>
                <w:szCs w:val="16"/>
              </w:rPr>
              <w:t xml:space="preserve">0 </w:t>
            </w:r>
            <w:proofErr w:type="spellStart"/>
            <w:r w:rsidRPr="001252D8">
              <w:rPr>
                <w:rFonts w:ascii="Arial" w:hAnsi="Arial" w:cs="Arial"/>
                <w:b/>
                <w:bCs/>
                <w:sz w:val="16"/>
                <w:szCs w:val="16"/>
              </w:rPr>
              <w:t>dní</w:t>
            </w:r>
            <w:proofErr w:type="spellEnd"/>
          </w:p>
        </w:tc>
      </w:tr>
      <w:tr w:rsidR="001342C5" w14:paraId="458A13FF" w14:textId="77777777" w:rsidTr="00107A5C">
        <w:trPr>
          <w:trHeight w:val="252"/>
        </w:trPr>
        <w:tc>
          <w:tcPr>
            <w:tcW w:w="6336" w:type="dxa"/>
            <w:gridSpan w:val="3"/>
            <w:tcMar>
              <w:top w:w="0" w:type="dxa"/>
              <w:left w:w="108" w:type="dxa"/>
              <w:bottom w:w="0" w:type="dxa"/>
              <w:right w:w="108" w:type="dxa"/>
            </w:tcMar>
            <w:vAlign w:val="center"/>
            <w:hideMark/>
          </w:tcPr>
          <w:p w14:paraId="22918549" w14:textId="77777777" w:rsidR="001342C5" w:rsidRDefault="001342C5">
            <w:pPr>
              <w:rPr>
                <w:rFonts w:ascii="Arial" w:hAnsi="Arial" w:cs="Arial"/>
                <w:sz w:val="18"/>
                <w:szCs w:val="18"/>
                <w:highlight w:val="yellow"/>
                <w:lang w:eastAsia="en-US"/>
              </w:rPr>
            </w:pPr>
            <w:proofErr w:type="spellStart"/>
            <w:r>
              <w:rPr>
                <w:rFonts w:ascii="Arial" w:hAnsi="Arial" w:cs="Arial"/>
                <w:sz w:val="18"/>
                <w:szCs w:val="18"/>
              </w:rPr>
              <w:t>Položka</w:t>
            </w:r>
            <w:proofErr w:type="spellEnd"/>
          </w:p>
        </w:tc>
        <w:tc>
          <w:tcPr>
            <w:tcW w:w="3318" w:type="dxa"/>
            <w:tcMar>
              <w:top w:w="0" w:type="dxa"/>
              <w:left w:w="108" w:type="dxa"/>
              <w:bottom w:w="0" w:type="dxa"/>
              <w:right w:w="108" w:type="dxa"/>
            </w:tcMar>
            <w:vAlign w:val="center"/>
          </w:tcPr>
          <w:p w14:paraId="43B30315" w14:textId="77777777" w:rsidR="001342C5" w:rsidRDefault="001342C5">
            <w:pPr>
              <w:jc w:val="center"/>
              <w:rPr>
                <w:rFonts w:ascii="Arial" w:hAnsi="Arial" w:cs="Arial"/>
                <w:b/>
                <w:bCs/>
                <w:sz w:val="18"/>
                <w:szCs w:val="18"/>
                <w:highlight w:val="yellow"/>
              </w:rPr>
            </w:pPr>
          </w:p>
        </w:tc>
      </w:tr>
      <w:tr w:rsidR="001342C5" w14:paraId="173BF4DF" w14:textId="77777777" w:rsidTr="00107A5C">
        <w:trPr>
          <w:trHeight w:val="417"/>
        </w:trPr>
        <w:tc>
          <w:tcPr>
            <w:tcW w:w="941" w:type="dxa"/>
            <w:tcMar>
              <w:top w:w="0" w:type="dxa"/>
              <w:left w:w="108" w:type="dxa"/>
              <w:bottom w:w="0" w:type="dxa"/>
              <w:right w:w="108" w:type="dxa"/>
            </w:tcMar>
            <w:hideMark/>
          </w:tcPr>
          <w:p w14:paraId="5D2DEF88" w14:textId="77777777" w:rsidR="001342C5" w:rsidRDefault="001342C5">
            <w:pPr>
              <w:rPr>
                <w:rFonts w:ascii="Arial" w:hAnsi="Arial" w:cs="Arial"/>
                <w:sz w:val="16"/>
                <w:szCs w:val="16"/>
              </w:rPr>
            </w:pPr>
            <w:r>
              <w:rPr>
                <w:rFonts w:ascii="Arial" w:hAnsi="Arial" w:cs="Arial"/>
                <w:sz w:val="16"/>
                <w:szCs w:val="16"/>
              </w:rPr>
              <w:t>B1.</w:t>
            </w:r>
          </w:p>
        </w:tc>
        <w:tc>
          <w:tcPr>
            <w:tcW w:w="5395" w:type="dxa"/>
            <w:gridSpan w:val="2"/>
            <w:tcMar>
              <w:top w:w="0" w:type="dxa"/>
              <w:left w:w="108" w:type="dxa"/>
              <w:bottom w:w="0" w:type="dxa"/>
              <w:right w:w="108" w:type="dxa"/>
            </w:tcMar>
            <w:vAlign w:val="center"/>
            <w:hideMark/>
          </w:tcPr>
          <w:p w14:paraId="464B22B3" w14:textId="77777777" w:rsidR="001342C5" w:rsidRPr="001342C5" w:rsidRDefault="001342C5">
            <w:pPr>
              <w:rPr>
                <w:rFonts w:ascii="Arial" w:hAnsi="Arial" w:cs="Arial"/>
                <w:b/>
                <w:bCs/>
                <w:sz w:val="16"/>
                <w:szCs w:val="16"/>
                <w:lang w:val="pl-PL"/>
              </w:rPr>
            </w:pPr>
            <w:r w:rsidRPr="001342C5">
              <w:rPr>
                <w:rFonts w:ascii="Arial" w:hAnsi="Arial" w:cs="Arial"/>
                <w:b/>
                <w:bCs/>
                <w:sz w:val="16"/>
                <w:szCs w:val="16"/>
                <w:lang w:val="pl-PL"/>
              </w:rPr>
              <w:t>Léčebné výlohy a doprava</w:t>
            </w:r>
          </w:p>
          <w:p w14:paraId="4B7F1541" w14:textId="77777777" w:rsidR="001342C5" w:rsidRPr="001342C5" w:rsidRDefault="001342C5">
            <w:pPr>
              <w:rPr>
                <w:rFonts w:ascii="Arial" w:hAnsi="Arial" w:cs="Arial"/>
                <w:sz w:val="16"/>
                <w:szCs w:val="16"/>
                <w:lang w:val="pl-PL"/>
              </w:rPr>
            </w:pPr>
            <w:r w:rsidRPr="001342C5">
              <w:rPr>
                <w:rFonts w:ascii="Arial" w:hAnsi="Arial" w:cs="Arial"/>
                <w:sz w:val="16"/>
                <w:szCs w:val="16"/>
                <w:lang w:val="pl-PL"/>
              </w:rPr>
              <w:t>- spoluúčast</w:t>
            </w:r>
          </w:p>
        </w:tc>
        <w:tc>
          <w:tcPr>
            <w:tcW w:w="3318" w:type="dxa"/>
            <w:tcMar>
              <w:top w:w="0" w:type="dxa"/>
              <w:left w:w="108" w:type="dxa"/>
              <w:bottom w:w="0" w:type="dxa"/>
              <w:right w:w="108" w:type="dxa"/>
            </w:tcMar>
            <w:vAlign w:val="center"/>
            <w:hideMark/>
          </w:tcPr>
          <w:p w14:paraId="655F2B7D" w14:textId="77777777" w:rsidR="001342C5" w:rsidRDefault="001342C5">
            <w:pPr>
              <w:jc w:val="right"/>
              <w:rPr>
                <w:rFonts w:ascii="Arial" w:hAnsi="Arial" w:cs="Arial"/>
                <w:b/>
                <w:bCs/>
                <w:sz w:val="16"/>
                <w:szCs w:val="16"/>
              </w:rPr>
            </w:pPr>
            <w:r>
              <w:rPr>
                <w:rFonts w:ascii="Arial" w:hAnsi="Arial" w:cs="Arial"/>
                <w:b/>
                <w:bCs/>
                <w:sz w:val="16"/>
                <w:szCs w:val="16"/>
              </w:rPr>
              <w:t xml:space="preserve">30 000 000 </w:t>
            </w:r>
            <w:proofErr w:type="spellStart"/>
            <w:r>
              <w:rPr>
                <w:rFonts w:ascii="Arial" w:hAnsi="Arial" w:cs="Arial"/>
                <w:b/>
                <w:bCs/>
                <w:sz w:val="16"/>
                <w:szCs w:val="16"/>
              </w:rPr>
              <w:t>Kč</w:t>
            </w:r>
            <w:proofErr w:type="spellEnd"/>
          </w:p>
          <w:p w14:paraId="0F144230" w14:textId="77777777" w:rsidR="001342C5" w:rsidRDefault="001342C5">
            <w:pPr>
              <w:jc w:val="right"/>
              <w:rPr>
                <w:rFonts w:ascii="Arial" w:hAnsi="Arial" w:cs="Arial"/>
                <w:sz w:val="16"/>
                <w:szCs w:val="16"/>
              </w:rPr>
            </w:pPr>
            <w:r>
              <w:rPr>
                <w:rFonts w:ascii="Arial" w:hAnsi="Arial" w:cs="Arial"/>
                <w:sz w:val="16"/>
                <w:szCs w:val="16"/>
              </w:rPr>
              <w:t xml:space="preserve">0 </w:t>
            </w:r>
            <w:proofErr w:type="spellStart"/>
            <w:r>
              <w:rPr>
                <w:rFonts w:ascii="Arial" w:hAnsi="Arial" w:cs="Arial"/>
                <w:sz w:val="16"/>
                <w:szCs w:val="16"/>
              </w:rPr>
              <w:t>Kč</w:t>
            </w:r>
            <w:proofErr w:type="spellEnd"/>
          </w:p>
        </w:tc>
      </w:tr>
      <w:tr w:rsidR="001342C5" w14:paraId="0741B099" w14:textId="77777777" w:rsidTr="00107A5C">
        <w:trPr>
          <w:trHeight w:val="227"/>
        </w:trPr>
        <w:tc>
          <w:tcPr>
            <w:tcW w:w="941" w:type="dxa"/>
            <w:tcMar>
              <w:top w:w="0" w:type="dxa"/>
              <w:left w:w="108" w:type="dxa"/>
              <w:bottom w:w="0" w:type="dxa"/>
              <w:right w:w="108" w:type="dxa"/>
            </w:tcMar>
            <w:vAlign w:val="center"/>
          </w:tcPr>
          <w:p w14:paraId="722DC2C9" w14:textId="77777777" w:rsidR="001342C5" w:rsidRDefault="001342C5">
            <w:pPr>
              <w:rPr>
                <w:rFonts w:ascii="Arial" w:hAnsi="Arial" w:cs="Arial"/>
                <w:sz w:val="16"/>
                <w:szCs w:val="16"/>
              </w:rPr>
            </w:pPr>
          </w:p>
        </w:tc>
        <w:tc>
          <w:tcPr>
            <w:tcW w:w="5395" w:type="dxa"/>
            <w:gridSpan w:val="2"/>
            <w:tcMar>
              <w:top w:w="0" w:type="dxa"/>
              <w:left w:w="108" w:type="dxa"/>
              <w:bottom w:w="0" w:type="dxa"/>
              <w:right w:w="108" w:type="dxa"/>
            </w:tcMar>
            <w:vAlign w:val="center"/>
            <w:hideMark/>
          </w:tcPr>
          <w:p w14:paraId="60968690" w14:textId="77777777" w:rsidR="001342C5" w:rsidRPr="001342C5" w:rsidRDefault="001342C5">
            <w:pPr>
              <w:rPr>
                <w:rFonts w:ascii="Arial" w:hAnsi="Arial" w:cs="Arial"/>
                <w:b/>
                <w:bCs/>
                <w:sz w:val="16"/>
                <w:szCs w:val="16"/>
                <w:lang w:val="pl-PL"/>
              </w:rPr>
            </w:pPr>
            <w:r w:rsidRPr="001342C5">
              <w:rPr>
                <w:rFonts w:ascii="Arial" w:hAnsi="Arial" w:cs="Arial"/>
                <w:b/>
                <w:bCs/>
                <w:sz w:val="16"/>
                <w:szCs w:val="16"/>
                <w:lang w:val="pl-PL"/>
              </w:rPr>
              <w:t xml:space="preserve">Výlohy na akutní zubní ošetření </w:t>
            </w:r>
          </w:p>
        </w:tc>
        <w:tc>
          <w:tcPr>
            <w:tcW w:w="3318" w:type="dxa"/>
            <w:tcMar>
              <w:top w:w="0" w:type="dxa"/>
              <w:left w:w="108" w:type="dxa"/>
              <w:bottom w:w="0" w:type="dxa"/>
              <w:right w:w="108" w:type="dxa"/>
            </w:tcMar>
            <w:vAlign w:val="center"/>
            <w:hideMark/>
          </w:tcPr>
          <w:p w14:paraId="09B531BC" w14:textId="77777777" w:rsidR="001342C5" w:rsidRDefault="001342C5">
            <w:pPr>
              <w:jc w:val="right"/>
              <w:rPr>
                <w:rFonts w:ascii="Arial" w:hAnsi="Arial" w:cs="Arial"/>
                <w:b/>
                <w:bCs/>
                <w:sz w:val="16"/>
                <w:szCs w:val="16"/>
              </w:rPr>
            </w:pPr>
            <w:r>
              <w:rPr>
                <w:rFonts w:ascii="Arial" w:hAnsi="Arial" w:cs="Arial"/>
                <w:b/>
                <w:bCs/>
                <w:sz w:val="16"/>
                <w:szCs w:val="16"/>
              </w:rPr>
              <w:t xml:space="preserve">40 000 </w:t>
            </w:r>
            <w:proofErr w:type="spellStart"/>
            <w:r>
              <w:rPr>
                <w:rFonts w:ascii="Arial" w:hAnsi="Arial" w:cs="Arial"/>
                <w:b/>
                <w:bCs/>
                <w:sz w:val="16"/>
                <w:szCs w:val="16"/>
              </w:rPr>
              <w:t>Kč</w:t>
            </w:r>
            <w:proofErr w:type="spellEnd"/>
          </w:p>
        </w:tc>
      </w:tr>
      <w:tr w:rsidR="001342C5" w14:paraId="5740EE2A" w14:textId="77777777" w:rsidTr="00107A5C">
        <w:trPr>
          <w:trHeight w:val="239"/>
        </w:trPr>
        <w:tc>
          <w:tcPr>
            <w:tcW w:w="941" w:type="dxa"/>
            <w:tcMar>
              <w:top w:w="0" w:type="dxa"/>
              <w:left w:w="108" w:type="dxa"/>
              <w:bottom w:w="0" w:type="dxa"/>
              <w:right w:w="108" w:type="dxa"/>
            </w:tcMar>
            <w:vAlign w:val="center"/>
            <w:hideMark/>
          </w:tcPr>
          <w:p w14:paraId="7E209301" w14:textId="77777777" w:rsidR="001342C5" w:rsidRDefault="001342C5">
            <w:pPr>
              <w:rPr>
                <w:rFonts w:ascii="Arial" w:hAnsi="Arial" w:cs="Arial"/>
                <w:sz w:val="16"/>
                <w:szCs w:val="16"/>
              </w:rPr>
            </w:pPr>
            <w:r>
              <w:rPr>
                <w:rFonts w:ascii="Arial" w:hAnsi="Arial" w:cs="Arial"/>
                <w:sz w:val="16"/>
                <w:szCs w:val="16"/>
              </w:rPr>
              <w:t>B2.</w:t>
            </w:r>
          </w:p>
        </w:tc>
        <w:tc>
          <w:tcPr>
            <w:tcW w:w="5395" w:type="dxa"/>
            <w:gridSpan w:val="2"/>
            <w:tcMar>
              <w:top w:w="0" w:type="dxa"/>
              <w:left w:w="108" w:type="dxa"/>
              <w:bottom w:w="0" w:type="dxa"/>
              <w:right w:w="108" w:type="dxa"/>
            </w:tcMar>
            <w:vAlign w:val="center"/>
            <w:hideMark/>
          </w:tcPr>
          <w:p w14:paraId="42B47AC2" w14:textId="77777777" w:rsidR="001342C5" w:rsidRPr="001342C5" w:rsidRDefault="001342C5">
            <w:pPr>
              <w:rPr>
                <w:rFonts w:ascii="Arial" w:hAnsi="Arial" w:cs="Arial"/>
                <w:b/>
                <w:bCs/>
                <w:sz w:val="16"/>
                <w:szCs w:val="16"/>
                <w:lang w:val="pl-PL"/>
              </w:rPr>
            </w:pPr>
            <w:r w:rsidRPr="001342C5">
              <w:rPr>
                <w:rFonts w:ascii="Arial" w:hAnsi="Arial" w:cs="Arial"/>
                <w:b/>
                <w:bCs/>
                <w:sz w:val="16"/>
                <w:szCs w:val="16"/>
                <w:lang w:val="pl-PL"/>
              </w:rPr>
              <w:t xml:space="preserve">Náklady na převoz pojištěné osoby </w:t>
            </w:r>
          </w:p>
        </w:tc>
        <w:tc>
          <w:tcPr>
            <w:tcW w:w="3318" w:type="dxa"/>
            <w:tcMar>
              <w:top w:w="0" w:type="dxa"/>
              <w:left w:w="108" w:type="dxa"/>
              <w:bottom w:w="0" w:type="dxa"/>
              <w:right w:w="108" w:type="dxa"/>
            </w:tcMar>
            <w:vAlign w:val="center"/>
            <w:hideMark/>
          </w:tcPr>
          <w:p w14:paraId="20D645D0" w14:textId="77777777" w:rsidR="001342C5" w:rsidRDefault="001342C5">
            <w:pPr>
              <w:jc w:val="right"/>
              <w:rPr>
                <w:rFonts w:ascii="Arial" w:hAnsi="Arial" w:cs="Arial"/>
                <w:sz w:val="16"/>
                <w:szCs w:val="16"/>
              </w:rPr>
            </w:pPr>
            <w:r>
              <w:rPr>
                <w:rFonts w:ascii="Arial" w:hAnsi="Arial" w:cs="Arial"/>
                <w:sz w:val="16"/>
                <w:szCs w:val="16"/>
              </w:rPr>
              <w:t xml:space="preserve">v </w:t>
            </w:r>
            <w:proofErr w:type="spellStart"/>
            <w:r>
              <w:rPr>
                <w:rFonts w:ascii="Arial" w:hAnsi="Arial" w:cs="Arial"/>
                <w:sz w:val="16"/>
                <w:szCs w:val="16"/>
              </w:rPr>
              <w:t>rámci</w:t>
            </w:r>
            <w:proofErr w:type="spellEnd"/>
            <w:r>
              <w:rPr>
                <w:rFonts w:ascii="Arial" w:hAnsi="Arial" w:cs="Arial"/>
                <w:sz w:val="16"/>
                <w:szCs w:val="16"/>
              </w:rPr>
              <w:t xml:space="preserve"> </w:t>
            </w:r>
            <w:proofErr w:type="spellStart"/>
            <w:r>
              <w:rPr>
                <w:rFonts w:ascii="Arial" w:hAnsi="Arial" w:cs="Arial"/>
                <w:sz w:val="16"/>
                <w:szCs w:val="16"/>
              </w:rPr>
              <w:t>limitu</w:t>
            </w:r>
            <w:proofErr w:type="spellEnd"/>
            <w:r>
              <w:rPr>
                <w:rFonts w:ascii="Arial" w:hAnsi="Arial" w:cs="Arial"/>
                <w:sz w:val="16"/>
                <w:szCs w:val="16"/>
              </w:rPr>
              <w:t xml:space="preserve"> B1.</w:t>
            </w:r>
          </w:p>
        </w:tc>
      </w:tr>
      <w:tr w:rsidR="001342C5" w14:paraId="4D7744A3" w14:textId="77777777" w:rsidTr="00107A5C">
        <w:trPr>
          <w:trHeight w:val="227"/>
        </w:trPr>
        <w:tc>
          <w:tcPr>
            <w:tcW w:w="941" w:type="dxa"/>
            <w:tcMar>
              <w:top w:w="0" w:type="dxa"/>
              <w:left w:w="108" w:type="dxa"/>
              <w:bottom w:w="0" w:type="dxa"/>
              <w:right w:w="108" w:type="dxa"/>
            </w:tcMar>
            <w:vAlign w:val="center"/>
          </w:tcPr>
          <w:p w14:paraId="70FDA489" w14:textId="77777777" w:rsidR="001342C5" w:rsidRDefault="001342C5">
            <w:pPr>
              <w:rPr>
                <w:rFonts w:ascii="Arial" w:hAnsi="Arial" w:cs="Arial"/>
                <w:sz w:val="16"/>
                <w:szCs w:val="16"/>
              </w:rPr>
            </w:pPr>
          </w:p>
        </w:tc>
        <w:tc>
          <w:tcPr>
            <w:tcW w:w="5395" w:type="dxa"/>
            <w:gridSpan w:val="2"/>
            <w:tcMar>
              <w:top w:w="0" w:type="dxa"/>
              <w:left w:w="108" w:type="dxa"/>
              <w:bottom w:w="0" w:type="dxa"/>
              <w:right w:w="108" w:type="dxa"/>
            </w:tcMar>
            <w:vAlign w:val="center"/>
            <w:hideMark/>
          </w:tcPr>
          <w:p w14:paraId="4D9E0F75" w14:textId="77777777" w:rsidR="001342C5" w:rsidRDefault="001342C5">
            <w:pPr>
              <w:rPr>
                <w:rFonts w:ascii="Arial" w:hAnsi="Arial" w:cs="Arial"/>
                <w:b/>
                <w:bCs/>
                <w:sz w:val="16"/>
                <w:szCs w:val="16"/>
              </w:rPr>
            </w:pPr>
            <w:proofErr w:type="spellStart"/>
            <w:r>
              <w:rPr>
                <w:rFonts w:ascii="Arial" w:hAnsi="Arial" w:cs="Arial"/>
                <w:b/>
                <w:bCs/>
                <w:sz w:val="16"/>
                <w:szCs w:val="16"/>
              </w:rPr>
              <w:t>Pohřební</w:t>
            </w:r>
            <w:proofErr w:type="spellEnd"/>
            <w:r>
              <w:rPr>
                <w:rFonts w:ascii="Arial" w:hAnsi="Arial" w:cs="Arial"/>
                <w:b/>
                <w:bCs/>
                <w:sz w:val="16"/>
                <w:szCs w:val="16"/>
              </w:rPr>
              <w:t xml:space="preserve"> </w:t>
            </w:r>
            <w:proofErr w:type="spellStart"/>
            <w:r>
              <w:rPr>
                <w:rFonts w:ascii="Arial" w:hAnsi="Arial" w:cs="Arial"/>
                <w:b/>
                <w:bCs/>
                <w:sz w:val="16"/>
                <w:szCs w:val="16"/>
              </w:rPr>
              <w:t>výlohy</w:t>
            </w:r>
            <w:proofErr w:type="spellEnd"/>
          </w:p>
        </w:tc>
        <w:tc>
          <w:tcPr>
            <w:tcW w:w="3318" w:type="dxa"/>
            <w:tcMar>
              <w:top w:w="0" w:type="dxa"/>
              <w:left w:w="108" w:type="dxa"/>
              <w:bottom w:w="0" w:type="dxa"/>
              <w:right w:w="108" w:type="dxa"/>
            </w:tcMar>
            <w:vAlign w:val="center"/>
            <w:hideMark/>
          </w:tcPr>
          <w:p w14:paraId="43C3E6BA" w14:textId="6F6F73E7" w:rsidR="001342C5" w:rsidRDefault="001252D8">
            <w:pPr>
              <w:jc w:val="right"/>
              <w:rPr>
                <w:rFonts w:ascii="Arial" w:hAnsi="Arial" w:cs="Arial"/>
                <w:b/>
                <w:bCs/>
                <w:sz w:val="16"/>
                <w:szCs w:val="16"/>
              </w:rPr>
            </w:pPr>
            <w:r>
              <w:rPr>
                <w:rFonts w:ascii="Arial" w:hAnsi="Arial" w:cs="Arial"/>
                <w:b/>
                <w:bCs/>
                <w:sz w:val="16"/>
                <w:szCs w:val="16"/>
              </w:rPr>
              <w:t>5</w:t>
            </w:r>
            <w:r w:rsidR="001342C5">
              <w:rPr>
                <w:rFonts w:ascii="Arial" w:hAnsi="Arial" w:cs="Arial"/>
                <w:b/>
                <w:bCs/>
                <w:sz w:val="16"/>
                <w:szCs w:val="16"/>
              </w:rPr>
              <w:t xml:space="preserve">00 000 </w:t>
            </w:r>
            <w:proofErr w:type="spellStart"/>
            <w:r w:rsidR="001342C5">
              <w:rPr>
                <w:rFonts w:ascii="Arial" w:hAnsi="Arial" w:cs="Arial"/>
                <w:b/>
                <w:bCs/>
                <w:sz w:val="16"/>
                <w:szCs w:val="16"/>
              </w:rPr>
              <w:t>Kč</w:t>
            </w:r>
            <w:proofErr w:type="spellEnd"/>
          </w:p>
        </w:tc>
      </w:tr>
      <w:tr w:rsidR="001342C5" w14:paraId="60D1B9C4" w14:textId="77777777" w:rsidTr="00107A5C">
        <w:trPr>
          <w:trHeight w:val="227"/>
        </w:trPr>
        <w:tc>
          <w:tcPr>
            <w:tcW w:w="941" w:type="dxa"/>
            <w:tcMar>
              <w:top w:w="0" w:type="dxa"/>
              <w:left w:w="108" w:type="dxa"/>
              <w:bottom w:w="0" w:type="dxa"/>
              <w:right w:w="108" w:type="dxa"/>
            </w:tcMar>
            <w:vAlign w:val="center"/>
            <w:hideMark/>
          </w:tcPr>
          <w:p w14:paraId="7390FD99" w14:textId="77777777" w:rsidR="001342C5" w:rsidRDefault="001342C5">
            <w:pPr>
              <w:rPr>
                <w:rFonts w:ascii="Arial" w:hAnsi="Arial" w:cs="Arial"/>
                <w:sz w:val="16"/>
                <w:szCs w:val="16"/>
              </w:rPr>
            </w:pPr>
            <w:r>
              <w:rPr>
                <w:rFonts w:ascii="Arial" w:hAnsi="Arial" w:cs="Arial"/>
                <w:sz w:val="16"/>
                <w:szCs w:val="16"/>
              </w:rPr>
              <w:t>B3.</w:t>
            </w:r>
          </w:p>
        </w:tc>
        <w:tc>
          <w:tcPr>
            <w:tcW w:w="5395" w:type="dxa"/>
            <w:gridSpan w:val="2"/>
            <w:tcMar>
              <w:top w:w="0" w:type="dxa"/>
              <w:left w:w="108" w:type="dxa"/>
              <w:bottom w:w="0" w:type="dxa"/>
              <w:right w:w="108" w:type="dxa"/>
            </w:tcMar>
            <w:vAlign w:val="center"/>
            <w:hideMark/>
          </w:tcPr>
          <w:p w14:paraId="1C5DD55D" w14:textId="77777777" w:rsidR="001342C5" w:rsidRDefault="001342C5">
            <w:pPr>
              <w:rPr>
                <w:rFonts w:ascii="Arial" w:hAnsi="Arial" w:cs="Arial"/>
                <w:b/>
                <w:bCs/>
                <w:sz w:val="16"/>
                <w:szCs w:val="16"/>
              </w:rPr>
            </w:pPr>
            <w:proofErr w:type="spellStart"/>
            <w:r>
              <w:rPr>
                <w:rFonts w:ascii="Arial" w:hAnsi="Arial" w:cs="Arial"/>
                <w:b/>
                <w:bCs/>
                <w:sz w:val="16"/>
                <w:szCs w:val="16"/>
              </w:rPr>
              <w:t>Asistenční</w:t>
            </w:r>
            <w:proofErr w:type="spellEnd"/>
            <w:r>
              <w:rPr>
                <w:rFonts w:ascii="Arial" w:hAnsi="Arial" w:cs="Arial"/>
                <w:b/>
                <w:bCs/>
                <w:sz w:val="16"/>
                <w:szCs w:val="16"/>
              </w:rPr>
              <w:t xml:space="preserve"> </w:t>
            </w:r>
            <w:proofErr w:type="spellStart"/>
            <w:r>
              <w:rPr>
                <w:rFonts w:ascii="Arial" w:hAnsi="Arial" w:cs="Arial"/>
                <w:b/>
                <w:bCs/>
                <w:sz w:val="16"/>
                <w:szCs w:val="16"/>
              </w:rPr>
              <w:t>služby</w:t>
            </w:r>
            <w:proofErr w:type="spellEnd"/>
          </w:p>
        </w:tc>
        <w:tc>
          <w:tcPr>
            <w:tcW w:w="3318" w:type="dxa"/>
            <w:tcMar>
              <w:top w:w="0" w:type="dxa"/>
              <w:left w:w="108" w:type="dxa"/>
              <w:bottom w:w="0" w:type="dxa"/>
              <w:right w:w="108" w:type="dxa"/>
            </w:tcMar>
            <w:vAlign w:val="center"/>
            <w:hideMark/>
          </w:tcPr>
          <w:p w14:paraId="56CF1126" w14:textId="77777777" w:rsidR="001342C5" w:rsidRDefault="001342C5">
            <w:pPr>
              <w:jc w:val="right"/>
              <w:rPr>
                <w:rFonts w:ascii="Arial" w:hAnsi="Arial" w:cs="Arial"/>
                <w:sz w:val="16"/>
                <w:szCs w:val="16"/>
              </w:rPr>
            </w:pPr>
            <w:r>
              <w:rPr>
                <w:rFonts w:ascii="Arial" w:hAnsi="Arial" w:cs="Arial"/>
                <w:sz w:val="16"/>
                <w:szCs w:val="16"/>
              </w:rPr>
              <w:t xml:space="preserve">v </w:t>
            </w:r>
            <w:proofErr w:type="spellStart"/>
            <w:r>
              <w:rPr>
                <w:rFonts w:ascii="Arial" w:hAnsi="Arial" w:cs="Arial"/>
                <w:sz w:val="16"/>
                <w:szCs w:val="16"/>
              </w:rPr>
              <w:t>rámci</w:t>
            </w:r>
            <w:proofErr w:type="spellEnd"/>
            <w:r>
              <w:rPr>
                <w:rFonts w:ascii="Arial" w:hAnsi="Arial" w:cs="Arial"/>
                <w:sz w:val="16"/>
                <w:szCs w:val="16"/>
              </w:rPr>
              <w:t xml:space="preserve"> </w:t>
            </w:r>
            <w:proofErr w:type="spellStart"/>
            <w:r>
              <w:rPr>
                <w:rFonts w:ascii="Arial" w:hAnsi="Arial" w:cs="Arial"/>
                <w:sz w:val="16"/>
                <w:szCs w:val="16"/>
              </w:rPr>
              <w:t>limitu</w:t>
            </w:r>
            <w:proofErr w:type="spellEnd"/>
            <w:r>
              <w:rPr>
                <w:rFonts w:ascii="Arial" w:hAnsi="Arial" w:cs="Arial"/>
                <w:sz w:val="16"/>
                <w:szCs w:val="16"/>
              </w:rPr>
              <w:t xml:space="preserve"> B1.</w:t>
            </w:r>
          </w:p>
        </w:tc>
      </w:tr>
      <w:tr w:rsidR="001342C5" w14:paraId="4F630EF0" w14:textId="77777777" w:rsidTr="00107A5C">
        <w:trPr>
          <w:trHeight w:val="239"/>
        </w:trPr>
        <w:tc>
          <w:tcPr>
            <w:tcW w:w="941" w:type="dxa"/>
            <w:tcMar>
              <w:top w:w="0" w:type="dxa"/>
              <w:left w:w="108" w:type="dxa"/>
              <w:bottom w:w="0" w:type="dxa"/>
              <w:right w:w="108" w:type="dxa"/>
            </w:tcMar>
            <w:vAlign w:val="center"/>
          </w:tcPr>
          <w:p w14:paraId="68D081AC" w14:textId="77777777" w:rsidR="001342C5" w:rsidRDefault="001342C5">
            <w:pPr>
              <w:rPr>
                <w:rFonts w:ascii="Arial" w:hAnsi="Arial" w:cs="Arial"/>
                <w:sz w:val="16"/>
                <w:szCs w:val="16"/>
              </w:rPr>
            </w:pPr>
          </w:p>
        </w:tc>
        <w:tc>
          <w:tcPr>
            <w:tcW w:w="5395" w:type="dxa"/>
            <w:gridSpan w:val="2"/>
            <w:tcMar>
              <w:top w:w="0" w:type="dxa"/>
              <w:left w:w="108" w:type="dxa"/>
              <w:bottom w:w="0" w:type="dxa"/>
              <w:right w:w="108" w:type="dxa"/>
            </w:tcMar>
            <w:vAlign w:val="center"/>
            <w:hideMark/>
          </w:tcPr>
          <w:p w14:paraId="220B8BC9" w14:textId="77777777" w:rsidR="001342C5" w:rsidRPr="001342C5" w:rsidRDefault="001342C5">
            <w:pPr>
              <w:rPr>
                <w:rFonts w:ascii="Arial" w:hAnsi="Arial" w:cs="Arial"/>
                <w:sz w:val="16"/>
                <w:szCs w:val="16"/>
                <w:lang w:val="pl-PL"/>
              </w:rPr>
            </w:pPr>
            <w:r w:rsidRPr="001342C5">
              <w:rPr>
                <w:rFonts w:ascii="Arial" w:hAnsi="Arial" w:cs="Arial"/>
                <w:sz w:val="16"/>
                <w:szCs w:val="16"/>
                <w:lang w:val="pl-PL"/>
              </w:rPr>
              <w:t>Telefonní hovory na tísňovou linku</w:t>
            </w:r>
          </w:p>
        </w:tc>
        <w:tc>
          <w:tcPr>
            <w:tcW w:w="3318" w:type="dxa"/>
            <w:tcMar>
              <w:top w:w="0" w:type="dxa"/>
              <w:left w:w="108" w:type="dxa"/>
              <w:bottom w:w="0" w:type="dxa"/>
              <w:right w:w="108" w:type="dxa"/>
            </w:tcMar>
            <w:vAlign w:val="center"/>
            <w:hideMark/>
          </w:tcPr>
          <w:p w14:paraId="2FFE71DE" w14:textId="77777777" w:rsidR="001342C5" w:rsidRDefault="001342C5">
            <w:pPr>
              <w:jc w:val="right"/>
              <w:rPr>
                <w:rFonts w:ascii="Arial" w:hAnsi="Arial" w:cs="Arial"/>
                <w:b/>
                <w:bCs/>
                <w:sz w:val="16"/>
                <w:szCs w:val="16"/>
              </w:rPr>
            </w:pPr>
            <w:r>
              <w:rPr>
                <w:rFonts w:ascii="Arial" w:hAnsi="Arial" w:cs="Arial"/>
                <w:b/>
                <w:bCs/>
                <w:sz w:val="16"/>
                <w:szCs w:val="16"/>
              </w:rPr>
              <w:t xml:space="preserve">2 000 </w:t>
            </w:r>
            <w:proofErr w:type="spellStart"/>
            <w:r>
              <w:rPr>
                <w:rFonts w:ascii="Arial" w:hAnsi="Arial" w:cs="Arial"/>
                <w:b/>
                <w:bCs/>
                <w:sz w:val="16"/>
                <w:szCs w:val="16"/>
              </w:rPr>
              <w:t>Kč</w:t>
            </w:r>
            <w:proofErr w:type="spellEnd"/>
          </w:p>
        </w:tc>
      </w:tr>
      <w:tr w:rsidR="001342C5" w14:paraId="5F899329" w14:textId="77777777" w:rsidTr="00107A5C">
        <w:trPr>
          <w:trHeight w:val="227"/>
        </w:trPr>
        <w:tc>
          <w:tcPr>
            <w:tcW w:w="941" w:type="dxa"/>
            <w:tcMar>
              <w:top w:w="0" w:type="dxa"/>
              <w:left w:w="108" w:type="dxa"/>
              <w:bottom w:w="0" w:type="dxa"/>
              <w:right w:w="108" w:type="dxa"/>
            </w:tcMar>
            <w:vAlign w:val="center"/>
          </w:tcPr>
          <w:p w14:paraId="2640FD5B" w14:textId="77777777" w:rsidR="001342C5" w:rsidRDefault="001342C5">
            <w:pPr>
              <w:rPr>
                <w:rFonts w:ascii="Arial" w:hAnsi="Arial" w:cs="Arial"/>
                <w:sz w:val="16"/>
                <w:szCs w:val="16"/>
              </w:rPr>
            </w:pPr>
          </w:p>
        </w:tc>
        <w:tc>
          <w:tcPr>
            <w:tcW w:w="5395" w:type="dxa"/>
            <w:gridSpan w:val="2"/>
            <w:tcMar>
              <w:top w:w="0" w:type="dxa"/>
              <w:left w:w="108" w:type="dxa"/>
              <w:bottom w:w="0" w:type="dxa"/>
              <w:right w:w="108" w:type="dxa"/>
            </w:tcMar>
            <w:vAlign w:val="center"/>
            <w:hideMark/>
          </w:tcPr>
          <w:p w14:paraId="264462AD" w14:textId="77777777" w:rsidR="001342C5" w:rsidRDefault="001342C5">
            <w:pPr>
              <w:rPr>
                <w:rFonts w:ascii="Arial" w:hAnsi="Arial" w:cs="Arial"/>
                <w:sz w:val="16"/>
                <w:szCs w:val="16"/>
              </w:rPr>
            </w:pPr>
            <w:proofErr w:type="spellStart"/>
            <w:r>
              <w:rPr>
                <w:rFonts w:ascii="Arial" w:hAnsi="Arial" w:cs="Arial"/>
                <w:sz w:val="16"/>
                <w:szCs w:val="16"/>
              </w:rPr>
              <w:t>Pojištění</w:t>
            </w:r>
            <w:proofErr w:type="spellEnd"/>
            <w:r>
              <w:rPr>
                <w:rFonts w:ascii="Arial" w:hAnsi="Arial" w:cs="Arial"/>
                <w:sz w:val="16"/>
                <w:szCs w:val="16"/>
              </w:rPr>
              <w:t xml:space="preserve"> </w:t>
            </w:r>
            <w:proofErr w:type="spellStart"/>
            <w:r>
              <w:rPr>
                <w:rFonts w:ascii="Arial" w:hAnsi="Arial" w:cs="Arial"/>
                <w:sz w:val="16"/>
                <w:szCs w:val="16"/>
              </w:rPr>
              <w:t>přivolané</w:t>
            </w:r>
            <w:proofErr w:type="spellEnd"/>
            <w:r>
              <w:rPr>
                <w:rFonts w:ascii="Arial" w:hAnsi="Arial" w:cs="Arial"/>
                <w:sz w:val="16"/>
                <w:szCs w:val="16"/>
              </w:rPr>
              <w:t xml:space="preserve"> </w:t>
            </w:r>
            <w:proofErr w:type="spellStart"/>
            <w:r>
              <w:rPr>
                <w:rFonts w:ascii="Arial" w:hAnsi="Arial" w:cs="Arial"/>
                <w:sz w:val="16"/>
                <w:szCs w:val="16"/>
              </w:rPr>
              <w:t>osoby</w:t>
            </w:r>
            <w:proofErr w:type="spellEnd"/>
          </w:p>
        </w:tc>
        <w:tc>
          <w:tcPr>
            <w:tcW w:w="3318" w:type="dxa"/>
            <w:tcMar>
              <w:top w:w="0" w:type="dxa"/>
              <w:left w:w="108" w:type="dxa"/>
              <w:bottom w:w="0" w:type="dxa"/>
              <w:right w:w="108" w:type="dxa"/>
            </w:tcMar>
            <w:vAlign w:val="center"/>
            <w:hideMark/>
          </w:tcPr>
          <w:p w14:paraId="288A5FCA" w14:textId="77777777" w:rsidR="001342C5" w:rsidRDefault="001342C5">
            <w:pPr>
              <w:jc w:val="right"/>
              <w:rPr>
                <w:rFonts w:ascii="Arial" w:hAnsi="Arial" w:cs="Arial"/>
                <w:b/>
                <w:bCs/>
                <w:sz w:val="16"/>
                <w:szCs w:val="16"/>
              </w:rPr>
            </w:pPr>
            <w:r>
              <w:rPr>
                <w:rFonts w:ascii="Arial" w:hAnsi="Arial" w:cs="Arial"/>
                <w:b/>
                <w:bCs/>
                <w:sz w:val="16"/>
                <w:szCs w:val="16"/>
              </w:rPr>
              <w:t xml:space="preserve">200 000 </w:t>
            </w:r>
            <w:proofErr w:type="spellStart"/>
            <w:r>
              <w:rPr>
                <w:rFonts w:ascii="Arial" w:hAnsi="Arial" w:cs="Arial"/>
                <w:b/>
                <w:bCs/>
                <w:sz w:val="16"/>
                <w:szCs w:val="16"/>
              </w:rPr>
              <w:t>Kč</w:t>
            </w:r>
            <w:proofErr w:type="spellEnd"/>
          </w:p>
        </w:tc>
      </w:tr>
      <w:tr w:rsidR="001342C5" w14:paraId="074D9512" w14:textId="77777777" w:rsidTr="00107A5C">
        <w:trPr>
          <w:trHeight w:val="227"/>
        </w:trPr>
        <w:tc>
          <w:tcPr>
            <w:tcW w:w="941" w:type="dxa"/>
            <w:tcMar>
              <w:top w:w="0" w:type="dxa"/>
              <w:left w:w="108" w:type="dxa"/>
              <w:bottom w:w="0" w:type="dxa"/>
              <w:right w:w="108" w:type="dxa"/>
            </w:tcMar>
            <w:vAlign w:val="center"/>
          </w:tcPr>
          <w:p w14:paraId="3BDF7060" w14:textId="77777777" w:rsidR="001342C5" w:rsidRDefault="001342C5">
            <w:pPr>
              <w:rPr>
                <w:rFonts w:ascii="Arial" w:hAnsi="Arial" w:cs="Arial"/>
                <w:sz w:val="16"/>
                <w:szCs w:val="16"/>
              </w:rPr>
            </w:pPr>
          </w:p>
        </w:tc>
        <w:tc>
          <w:tcPr>
            <w:tcW w:w="5395" w:type="dxa"/>
            <w:gridSpan w:val="2"/>
            <w:tcMar>
              <w:top w:w="0" w:type="dxa"/>
              <w:left w:w="108" w:type="dxa"/>
              <w:bottom w:w="0" w:type="dxa"/>
              <w:right w:w="108" w:type="dxa"/>
            </w:tcMar>
            <w:vAlign w:val="center"/>
            <w:hideMark/>
          </w:tcPr>
          <w:p w14:paraId="05E6DC9C" w14:textId="77777777" w:rsidR="001342C5" w:rsidRPr="001342C5" w:rsidRDefault="001342C5">
            <w:pPr>
              <w:rPr>
                <w:rFonts w:ascii="Arial" w:hAnsi="Arial" w:cs="Arial"/>
                <w:sz w:val="16"/>
                <w:szCs w:val="16"/>
                <w:lang w:val="pl-PL"/>
              </w:rPr>
            </w:pPr>
            <w:r w:rsidRPr="001342C5">
              <w:rPr>
                <w:rFonts w:ascii="Arial" w:hAnsi="Arial" w:cs="Arial"/>
                <w:sz w:val="16"/>
                <w:szCs w:val="16"/>
                <w:lang w:val="pl-PL"/>
              </w:rPr>
              <w:t>Limit pojistného plnění na jeden den pobytu</w:t>
            </w:r>
          </w:p>
        </w:tc>
        <w:tc>
          <w:tcPr>
            <w:tcW w:w="3318" w:type="dxa"/>
            <w:tcMar>
              <w:top w:w="0" w:type="dxa"/>
              <w:left w:w="108" w:type="dxa"/>
              <w:bottom w:w="0" w:type="dxa"/>
              <w:right w:w="108" w:type="dxa"/>
            </w:tcMar>
            <w:vAlign w:val="center"/>
            <w:hideMark/>
          </w:tcPr>
          <w:p w14:paraId="04A9F5F6" w14:textId="77777777" w:rsidR="001342C5" w:rsidRDefault="001342C5">
            <w:pPr>
              <w:jc w:val="right"/>
              <w:rPr>
                <w:rFonts w:ascii="Arial" w:hAnsi="Arial" w:cs="Arial"/>
                <w:b/>
                <w:bCs/>
                <w:sz w:val="16"/>
                <w:szCs w:val="16"/>
              </w:rPr>
            </w:pPr>
            <w:r>
              <w:rPr>
                <w:rFonts w:ascii="Arial" w:hAnsi="Arial" w:cs="Arial"/>
                <w:b/>
                <w:bCs/>
                <w:sz w:val="16"/>
                <w:szCs w:val="16"/>
              </w:rPr>
              <w:t xml:space="preserve">4 000 </w:t>
            </w:r>
            <w:proofErr w:type="spellStart"/>
            <w:r>
              <w:rPr>
                <w:rFonts w:ascii="Arial" w:hAnsi="Arial" w:cs="Arial"/>
                <w:b/>
                <w:bCs/>
                <w:sz w:val="16"/>
                <w:szCs w:val="16"/>
              </w:rPr>
              <w:t>Kč</w:t>
            </w:r>
            <w:proofErr w:type="spellEnd"/>
          </w:p>
        </w:tc>
      </w:tr>
      <w:tr w:rsidR="001342C5" w14:paraId="505A74E8" w14:textId="77777777" w:rsidTr="00107A5C">
        <w:trPr>
          <w:trHeight w:val="239"/>
        </w:trPr>
        <w:tc>
          <w:tcPr>
            <w:tcW w:w="941" w:type="dxa"/>
            <w:tcMar>
              <w:top w:w="0" w:type="dxa"/>
              <w:left w:w="108" w:type="dxa"/>
              <w:bottom w:w="0" w:type="dxa"/>
              <w:right w:w="108" w:type="dxa"/>
            </w:tcMar>
            <w:vAlign w:val="center"/>
            <w:hideMark/>
          </w:tcPr>
          <w:p w14:paraId="465C7794" w14:textId="77777777" w:rsidR="001342C5" w:rsidRDefault="001342C5">
            <w:pPr>
              <w:rPr>
                <w:rFonts w:ascii="Arial" w:hAnsi="Arial" w:cs="Arial"/>
                <w:sz w:val="16"/>
                <w:szCs w:val="16"/>
              </w:rPr>
            </w:pPr>
            <w:r>
              <w:rPr>
                <w:rFonts w:ascii="Arial" w:hAnsi="Arial" w:cs="Arial"/>
                <w:sz w:val="16"/>
                <w:szCs w:val="16"/>
              </w:rPr>
              <w:t>B4.</w:t>
            </w:r>
          </w:p>
        </w:tc>
        <w:tc>
          <w:tcPr>
            <w:tcW w:w="5395" w:type="dxa"/>
            <w:gridSpan w:val="2"/>
            <w:tcMar>
              <w:top w:w="0" w:type="dxa"/>
              <w:left w:w="108" w:type="dxa"/>
              <w:bottom w:w="0" w:type="dxa"/>
              <w:right w:w="108" w:type="dxa"/>
            </w:tcMar>
            <w:vAlign w:val="center"/>
            <w:hideMark/>
          </w:tcPr>
          <w:p w14:paraId="646450C4" w14:textId="77777777" w:rsidR="001342C5" w:rsidRDefault="001342C5">
            <w:pPr>
              <w:rPr>
                <w:rFonts w:ascii="Arial" w:hAnsi="Arial" w:cs="Arial"/>
                <w:b/>
                <w:bCs/>
                <w:sz w:val="16"/>
                <w:szCs w:val="16"/>
              </w:rPr>
            </w:pPr>
            <w:proofErr w:type="spellStart"/>
            <w:r>
              <w:rPr>
                <w:rFonts w:ascii="Arial" w:hAnsi="Arial" w:cs="Arial"/>
                <w:b/>
                <w:bCs/>
                <w:sz w:val="16"/>
                <w:szCs w:val="16"/>
              </w:rPr>
              <w:t>Právní</w:t>
            </w:r>
            <w:proofErr w:type="spellEnd"/>
            <w:r>
              <w:rPr>
                <w:rFonts w:ascii="Arial" w:hAnsi="Arial" w:cs="Arial"/>
                <w:b/>
                <w:bCs/>
                <w:sz w:val="16"/>
                <w:szCs w:val="16"/>
              </w:rPr>
              <w:t xml:space="preserve"> </w:t>
            </w:r>
            <w:proofErr w:type="spellStart"/>
            <w:r>
              <w:rPr>
                <w:rFonts w:ascii="Arial" w:hAnsi="Arial" w:cs="Arial"/>
                <w:b/>
                <w:bCs/>
                <w:sz w:val="16"/>
                <w:szCs w:val="16"/>
              </w:rPr>
              <w:t>výlohy</w:t>
            </w:r>
            <w:proofErr w:type="spellEnd"/>
          </w:p>
        </w:tc>
        <w:tc>
          <w:tcPr>
            <w:tcW w:w="3318" w:type="dxa"/>
            <w:tcMar>
              <w:top w:w="0" w:type="dxa"/>
              <w:left w:w="108" w:type="dxa"/>
              <w:bottom w:w="0" w:type="dxa"/>
              <w:right w:w="108" w:type="dxa"/>
            </w:tcMar>
            <w:vAlign w:val="center"/>
            <w:hideMark/>
          </w:tcPr>
          <w:p w14:paraId="777B4D89" w14:textId="77777777" w:rsidR="001342C5" w:rsidRDefault="001342C5">
            <w:pPr>
              <w:jc w:val="right"/>
              <w:rPr>
                <w:rFonts w:ascii="Arial" w:hAnsi="Arial" w:cs="Arial"/>
                <w:b/>
                <w:bCs/>
                <w:sz w:val="16"/>
                <w:szCs w:val="16"/>
              </w:rPr>
            </w:pPr>
            <w:r>
              <w:rPr>
                <w:rFonts w:ascii="Arial" w:hAnsi="Arial" w:cs="Arial"/>
                <w:b/>
                <w:bCs/>
                <w:sz w:val="16"/>
                <w:szCs w:val="16"/>
              </w:rPr>
              <w:t xml:space="preserve">200 000 </w:t>
            </w:r>
            <w:proofErr w:type="spellStart"/>
            <w:r>
              <w:rPr>
                <w:rFonts w:ascii="Arial" w:hAnsi="Arial" w:cs="Arial"/>
                <w:b/>
                <w:bCs/>
                <w:sz w:val="16"/>
                <w:szCs w:val="16"/>
              </w:rPr>
              <w:t>Kč</w:t>
            </w:r>
            <w:proofErr w:type="spellEnd"/>
          </w:p>
        </w:tc>
      </w:tr>
      <w:tr w:rsidR="001342C5" w14:paraId="732CF70D" w14:textId="77777777" w:rsidTr="00107A5C">
        <w:trPr>
          <w:trHeight w:val="227"/>
        </w:trPr>
        <w:tc>
          <w:tcPr>
            <w:tcW w:w="941" w:type="dxa"/>
            <w:tcMar>
              <w:top w:w="0" w:type="dxa"/>
              <w:left w:w="108" w:type="dxa"/>
              <w:bottom w:w="0" w:type="dxa"/>
              <w:right w:w="108" w:type="dxa"/>
            </w:tcMar>
            <w:vAlign w:val="center"/>
            <w:hideMark/>
          </w:tcPr>
          <w:p w14:paraId="3943D71A" w14:textId="77777777" w:rsidR="001342C5" w:rsidRDefault="001342C5">
            <w:pPr>
              <w:rPr>
                <w:rFonts w:ascii="Arial" w:hAnsi="Arial" w:cs="Arial"/>
                <w:sz w:val="16"/>
                <w:szCs w:val="16"/>
              </w:rPr>
            </w:pPr>
            <w:r>
              <w:rPr>
                <w:rFonts w:ascii="Arial" w:hAnsi="Arial" w:cs="Arial"/>
                <w:sz w:val="16"/>
                <w:szCs w:val="16"/>
              </w:rPr>
              <w:t>B5.</w:t>
            </w:r>
          </w:p>
        </w:tc>
        <w:tc>
          <w:tcPr>
            <w:tcW w:w="5395" w:type="dxa"/>
            <w:gridSpan w:val="2"/>
            <w:tcMar>
              <w:top w:w="0" w:type="dxa"/>
              <w:left w:w="108" w:type="dxa"/>
              <w:bottom w:w="0" w:type="dxa"/>
              <w:right w:w="108" w:type="dxa"/>
            </w:tcMar>
            <w:vAlign w:val="center"/>
            <w:hideMark/>
          </w:tcPr>
          <w:p w14:paraId="7A9FCCB8" w14:textId="77777777" w:rsidR="001342C5" w:rsidRDefault="001342C5">
            <w:pPr>
              <w:rPr>
                <w:rFonts w:ascii="Arial" w:hAnsi="Arial" w:cs="Arial"/>
                <w:sz w:val="16"/>
                <w:szCs w:val="16"/>
              </w:rPr>
            </w:pPr>
            <w:proofErr w:type="spellStart"/>
            <w:r>
              <w:rPr>
                <w:rFonts w:ascii="Arial" w:hAnsi="Arial" w:cs="Arial"/>
                <w:b/>
                <w:bCs/>
                <w:sz w:val="16"/>
                <w:szCs w:val="16"/>
              </w:rPr>
              <w:t>Pojištění</w:t>
            </w:r>
            <w:proofErr w:type="spellEnd"/>
            <w:r>
              <w:rPr>
                <w:rFonts w:ascii="Arial" w:hAnsi="Arial" w:cs="Arial"/>
                <w:b/>
                <w:bCs/>
                <w:sz w:val="16"/>
                <w:szCs w:val="16"/>
              </w:rPr>
              <w:t xml:space="preserve"> </w:t>
            </w:r>
            <w:proofErr w:type="spellStart"/>
            <w:r>
              <w:rPr>
                <w:rFonts w:ascii="Arial" w:hAnsi="Arial" w:cs="Arial"/>
                <w:b/>
                <w:bCs/>
                <w:sz w:val="16"/>
                <w:szCs w:val="16"/>
              </w:rPr>
              <w:t>právní</w:t>
            </w:r>
            <w:proofErr w:type="spellEnd"/>
            <w:r>
              <w:rPr>
                <w:rFonts w:ascii="Arial" w:hAnsi="Arial" w:cs="Arial"/>
                <w:b/>
                <w:bCs/>
                <w:sz w:val="16"/>
                <w:szCs w:val="16"/>
              </w:rPr>
              <w:t xml:space="preserve"> </w:t>
            </w:r>
            <w:proofErr w:type="spellStart"/>
            <w:r>
              <w:rPr>
                <w:rFonts w:ascii="Arial" w:hAnsi="Arial" w:cs="Arial"/>
                <w:b/>
                <w:bCs/>
                <w:sz w:val="16"/>
                <w:szCs w:val="16"/>
              </w:rPr>
              <w:t>pomoci</w:t>
            </w:r>
            <w:proofErr w:type="spellEnd"/>
            <w:r>
              <w:rPr>
                <w:rFonts w:ascii="Arial" w:hAnsi="Arial" w:cs="Arial"/>
                <w:b/>
                <w:bCs/>
                <w:sz w:val="16"/>
                <w:szCs w:val="16"/>
              </w:rPr>
              <w:t xml:space="preserve"> a </w:t>
            </w:r>
            <w:proofErr w:type="spellStart"/>
            <w:r>
              <w:rPr>
                <w:rFonts w:ascii="Arial" w:hAnsi="Arial" w:cs="Arial"/>
                <w:b/>
                <w:bCs/>
                <w:sz w:val="16"/>
                <w:szCs w:val="16"/>
              </w:rPr>
              <w:t>kauce</w:t>
            </w:r>
            <w:proofErr w:type="spellEnd"/>
            <w:r>
              <w:rPr>
                <w:rFonts w:ascii="Arial" w:hAnsi="Arial" w:cs="Arial"/>
                <w:b/>
                <w:bCs/>
                <w:sz w:val="16"/>
                <w:szCs w:val="16"/>
              </w:rPr>
              <w:t xml:space="preserve"> v </w:t>
            </w:r>
            <w:proofErr w:type="spellStart"/>
            <w:r>
              <w:rPr>
                <w:rFonts w:ascii="Arial" w:hAnsi="Arial" w:cs="Arial"/>
                <w:b/>
                <w:bCs/>
                <w:sz w:val="16"/>
                <w:szCs w:val="16"/>
              </w:rPr>
              <w:t>případě</w:t>
            </w:r>
            <w:proofErr w:type="spellEnd"/>
            <w:r>
              <w:rPr>
                <w:rFonts w:ascii="Arial" w:hAnsi="Arial" w:cs="Arial"/>
                <w:b/>
                <w:bCs/>
                <w:sz w:val="16"/>
                <w:szCs w:val="16"/>
              </w:rPr>
              <w:t xml:space="preserve"> </w:t>
            </w:r>
            <w:proofErr w:type="spellStart"/>
            <w:r>
              <w:rPr>
                <w:rFonts w:ascii="Arial" w:hAnsi="Arial" w:cs="Arial"/>
                <w:b/>
                <w:bCs/>
                <w:sz w:val="16"/>
                <w:szCs w:val="16"/>
              </w:rPr>
              <w:t>dopravní</w:t>
            </w:r>
            <w:proofErr w:type="spellEnd"/>
            <w:r>
              <w:rPr>
                <w:rFonts w:ascii="Arial" w:hAnsi="Arial" w:cs="Arial"/>
                <w:b/>
                <w:bCs/>
                <w:sz w:val="16"/>
                <w:szCs w:val="16"/>
              </w:rPr>
              <w:t xml:space="preserve"> </w:t>
            </w:r>
            <w:proofErr w:type="spellStart"/>
            <w:r>
              <w:rPr>
                <w:rFonts w:ascii="Arial" w:hAnsi="Arial" w:cs="Arial"/>
                <w:b/>
                <w:bCs/>
                <w:sz w:val="16"/>
                <w:szCs w:val="16"/>
              </w:rPr>
              <w:t>nehody</w:t>
            </w:r>
            <w:proofErr w:type="spellEnd"/>
          </w:p>
        </w:tc>
        <w:tc>
          <w:tcPr>
            <w:tcW w:w="3318" w:type="dxa"/>
            <w:tcMar>
              <w:top w:w="0" w:type="dxa"/>
              <w:left w:w="108" w:type="dxa"/>
              <w:bottom w:w="0" w:type="dxa"/>
              <w:right w:w="108" w:type="dxa"/>
            </w:tcMar>
            <w:vAlign w:val="center"/>
            <w:hideMark/>
          </w:tcPr>
          <w:p w14:paraId="5F7DAB99" w14:textId="77777777" w:rsidR="001342C5" w:rsidRDefault="001342C5">
            <w:pPr>
              <w:jc w:val="right"/>
              <w:rPr>
                <w:rFonts w:ascii="Arial" w:hAnsi="Arial" w:cs="Arial"/>
                <w:b/>
                <w:bCs/>
                <w:sz w:val="16"/>
                <w:szCs w:val="16"/>
              </w:rPr>
            </w:pPr>
            <w:r>
              <w:rPr>
                <w:rFonts w:ascii="Arial" w:hAnsi="Arial" w:cs="Arial"/>
                <w:b/>
                <w:bCs/>
                <w:sz w:val="16"/>
                <w:szCs w:val="16"/>
              </w:rPr>
              <w:t xml:space="preserve">200 000 </w:t>
            </w:r>
            <w:proofErr w:type="spellStart"/>
            <w:r>
              <w:rPr>
                <w:rFonts w:ascii="Arial" w:hAnsi="Arial" w:cs="Arial"/>
                <w:b/>
                <w:bCs/>
                <w:sz w:val="16"/>
                <w:szCs w:val="16"/>
              </w:rPr>
              <w:t>Kč</w:t>
            </w:r>
            <w:proofErr w:type="spellEnd"/>
          </w:p>
        </w:tc>
      </w:tr>
      <w:tr w:rsidR="001342C5" w14:paraId="6887F695" w14:textId="77777777" w:rsidTr="00107A5C">
        <w:trPr>
          <w:trHeight w:val="417"/>
        </w:trPr>
        <w:tc>
          <w:tcPr>
            <w:tcW w:w="941" w:type="dxa"/>
            <w:tcMar>
              <w:top w:w="0" w:type="dxa"/>
              <w:left w:w="108" w:type="dxa"/>
              <w:bottom w:w="0" w:type="dxa"/>
              <w:right w:w="108" w:type="dxa"/>
            </w:tcMar>
            <w:vAlign w:val="center"/>
            <w:hideMark/>
          </w:tcPr>
          <w:p w14:paraId="1F0EB233" w14:textId="77777777" w:rsidR="001342C5" w:rsidRDefault="001342C5">
            <w:pPr>
              <w:rPr>
                <w:rFonts w:ascii="Arial" w:hAnsi="Arial" w:cs="Arial"/>
                <w:sz w:val="16"/>
                <w:szCs w:val="16"/>
              </w:rPr>
            </w:pPr>
            <w:r>
              <w:rPr>
                <w:rFonts w:ascii="Arial" w:hAnsi="Arial" w:cs="Arial"/>
                <w:sz w:val="16"/>
                <w:szCs w:val="16"/>
              </w:rPr>
              <w:t>B6.</w:t>
            </w:r>
          </w:p>
        </w:tc>
        <w:tc>
          <w:tcPr>
            <w:tcW w:w="5395" w:type="dxa"/>
            <w:gridSpan w:val="2"/>
            <w:tcMar>
              <w:top w:w="0" w:type="dxa"/>
              <w:left w:w="108" w:type="dxa"/>
              <w:bottom w:w="0" w:type="dxa"/>
              <w:right w:w="108" w:type="dxa"/>
            </w:tcMar>
            <w:vAlign w:val="center"/>
            <w:hideMark/>
          </w:tcPr>
          <w:p w14:paraId="11D70767" w14:textId="77777777" w:rsidR="001342C5" w:rsidRDefault="001342C5">
            <w:pPr>
              <w:rPr>
                <w:rFonts w:ascii="Arial" w:hAnsi="Arial" w:cs="Arial"/>
                <w:sz w:val="16"/>
                <w:szCs w:val="16"/>
              </w:rPr>
            </w:pPr>
            <w:proofErr w:type="spellStart"/>
            <w:r>
              <w:rPr>
                <w:rFonts w:ascii="Arial" w:hAnsi="Arial" w:cs="Arial"/>
                <w:b/>
                <w:bCs/>
                <w:sz w:val="16"/>
                <w:szCs w:val="16"/>
              </w:rPr>
              <w:t>Pojištění</w:t>
            </w:r>
            <w:proofErr w:type="spellEnd"/>
            <w:r>
              <w:rPr>
                <w:rFonts w:ascii="Arial" w:hAnsi="Arial" w:cs="Arial"/>
                <w:b/>
                <w:bCs/>
                <w:sz w:val="16"/>
                <w:szCs w:val="16"/>
              </w:rPr>
              <w:t xml:space="preserve"> </w:t>
            </w:r>
            <w:proofErr w:type="spellStart"/>
            <w:r>
              <w:rPr>
                <w:rFonts w:ascii="Arial" w:hAnsi="Arial" w:cs="Arial"/>
                <w:b/>
                <w:bCs/>
                <w:sz w:val="16"/>
                <w:szCs w:val="16"/>
              </w:rPr>
              <w:t>odpovědnosti</w:t>
            </w:r>
            <w:proofErr w:type="spellEnd"/>
            <w:r>
              <w:rPr>
                <w:rFonts w:ascii="Arial" w:hAnsi="Arial" w:cs="Arial"/>
                <w:sz w:val="16"/>
                <w:szCs w:val="16"/>
              </w:rPr>
              <w:t xml:space="preserve"> –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zdraví</w:t>
            </w:r>
            <w:proofErr w:type="spellEnd"/>
          </w:p>
          <w:p w14:paraId="0143A8BA" w14:textId="77777777" w:rsidR="001342C5" w:rsidRDefault="001342C5">
            <w:pPr>
              <w:rPr>
                <w:rFonts w:ascii="Arial" w:hAnsi="Arial" w:cs="Arial"/>
                <w:sz w:val="16"/>
                <w:szCs w:val="16"/>
              </w:rPr>
            </w:pPr>
            <w:proofErr w:type="spellStart"/>
            <w:r>
              <w:rPr>
                <w:rFonts w:ascii="Arial" w:hAnsi="Arial" w:cs="Arial"/>
                <w:b/>
                <w:bCs/>
                <w:sz w:val="16"/>
                <w:szCs w:val="16"/>
              </w:rPr>
              <w:t>Pojištění</w:t>
            </w:r>
            <w:proofErr w:type="spellEnd"/>
            <w:r>
              <w:rPr>
                <w:rFonts w:ascii="Arial" w:hAnsi="Arial" w:cs="Arial"/>
                <w:b/>
                <w:bCs/>
                <w:sz w:val="16"/>
                <w:szCs w:val="16"/>
              </w:rPr>
              <w:t xml:space="preserve"> </w:t>
            </w:r>
            <w:proofErr w:type="spellStart"/>
            <w:r>
              <w:rPr>
                <w:rFonts w:ascii="Arial" w:hAnsi="Arial" w:cs="Arial"/>
                <w:b/>
                <w:bCs/>
                <w:sz w:val="16"/>
                <w:szCs w:val="16"/>
              </w:rPr>
              <w:t>odpovědnosti</w:t>
            </w:r>
            <w:proofErr w:type="spellEnd"/>
            <w:r>
              <w:rPr>
                <w:rFonts w:ascii="Arial" w:hAnsi="Arial" w:cs="Arial"/>
                <w:sz w:val="16"/>
                <w:szCs w:val="16"/>
              </w:rPr>
              <w:t xml:space="preserve"> –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majetku</w:t>
            </w:r>
            <w:proofErr w:type="spellEnd"/>
          </w:p>
        </w:tc>
        <w:tc>
          <w:tcPr>
            <w:tcW w:w="3318" w:type="dxa"/>
            <w:tcMar>
              <w:top w:w="0" w:type="dxa"/>
              <w:left w:w="108" w:type="dxa"/>
              <w:bottom w:w="0" w:type="dxa"/>
              <w:right w:w="108" w:type="dxa"/>
            </w:tcMar>
            <w:vAlign w:val="center"/>
            <w:hideMark/>
          </w:tcPr>
          <w:p w14:paraId="1BACA4CA" w14:textId="77777777" w:rsidR="001342C5" w:rsidRDefault="001342C5">
            <w:pPr>
              <w:jc w:val="right"/>
              <w:rPr>
                <w:rFonts w:ascii="Arial" w:hAnsi="Arial" w:cs="Arial"/>
                <w:b/>
                <w:bCs/>
                <w:sz w:val="16"/>
                <w:szCs w:val="16"/>
              </w:rPr>
            </w:pPr>
            <w:r>
              <w:rPr>
                <w:rFonts w:ascii="Arial" w:hAnsi="Arial" w:cs="Arial"/>
                <w:b/>
                <w:bCs/>
                <w:sz w:val="16"/>
                <w:szCs w:val="16"/>
              </w:rPr>
              <w:t xml:space="preserve">20 000 000 </w:t>
            </w:r>
            <w:proofErr w:type="spellStart"/>
            <w:r>
              <w:rPr>
                <w:rFonts w:ascii="Arial" w:hAnsi="Arial" w:cs="Arial"/>
                <w:b/>
                <w:bCs/>
                <w:sz w:val="16"/>
                <w:szCs w:val="16"/>
              </w:rPr>
              <w:t>Kč</w:t>
            </w:r>
            <w:proofErr w:type="spellEnd"/>
          </w:p>
          <w:p w14:paraId="493A9C38" w14:textId="77777777" w:rsidR="001342C5" w:rsidRDefault="001342C5">
            <w:pPr>
              <w:jc w:val="right"/>
              <w:rPr>
                <w:rFonts w:ascii="Arial" w:hAnsi="Arial" w:cs="Arial"/>
                <w:b/>
                <w:bCs/>
                <w:sz w:val="16"/>
                <w:szCs w:val="16"/>
              </w:rPr>
            </w:pPr>
            <w:r>
              <w:rPr>
                <w:rFonts w:ascii="Arial" w:hAnsi="Arial" w:cs="Arial"/>
                <w:b/>
                <w:bCs/>
                <w:sz w:val="16"/>
                <w:szCs w:val="16"/>
              </w:rPr>
              <w:t xml:space="preserve">20 000 000 </w:t>
            </w:r>
            <w:proofErr w:type="spellStart"/>
            <w:r>
              <w:rPr>
                <w:rFonts w:ascii="Arial" w:hAnsi="Arial" w:cs="Arial"/>
                <w:b/>
                <w:bCs/>
                <w:sz w:val="16"/>
                <w:szCs w:val="16"/>
              </w:rPr>
              <w:t>Kč</w:t>
            </w:r>
            <w:proofErr w:type="spellEnd"/>
          </w:p>
        </w:tc>
      </w:tr>
      <w:tr w:rsidR="001342C5" w14:paraId="7684CBBC" w14:textId="77777777" w:rsidTr="00107A5C">
        <w:trPr>
          <w:trHeight w:val="227"/>
        </w:trPr>
        <w:tc>
          <w:tcPr>
            <w:tcW w:w="941" w:type="dxa"/>
            <w:tcMar>
              <w:top w:w="0" w:type="dxa"/>
              <w:left w:w="108" w:type="dxa"/>
              <w:bottom w:w="0" w:type="dxa"/>
              <w:right w:w="108" w:type="dxa"/>
            </w:tcMar>
            <w:vAlign w:val="center"/>
            <w:hideMark/>
          </w:tcPr>
          <w:p w14:paraId="430B9961" w14:textId="77777777" w:rsidR="001342C5" w:rsidRDefault="001342C5">
            <w:pPr>
              <w:rPr>
                <w:rFonts w:ascii="Arial" w:hAnsi="Arial" w:cs="Arial"/>
                <w:sz w:val="16"/>
                <w:szCs w:val="16"/>
              </w:rPr>
            </w:pPr>
            <w:r>
              <w:rPr>
                <w:rFonts w:ascii="Arial" w:hAnsi="Arial" w:cs="Arial"/>
                <w:sz w:val="16"/>
                <w:szCs w:val="16"/>
              </w:rPr>
              <w:t>B7.</w:t>
            </w:r>
          </w:p>
        </w:tc>
        <w:tc>
          <w:tcPr>
            <w:tcW w:w="5395" w:type="dxa"/>
            <w:gridSpan w:val="2"/>
            <w:tcMar>
              <w:top w:w="0" w:type="dxa"/>
              <w:left w:w="108" w:type="dxa"/>
              <w:bottom w:w="0" w:type="dxa"/>
              <w:right w:w="108" w:type="dxa"/>
            </w:tcMar>
            <w:vAlign w:val="center"/>
            <w:hideMark/>
          </w:tcPr>
          <w:p w14:paraId="2F08039E" w14:textId="77777777" w:rsidR="001342C5" w:rsidRDefault="001342C5">
            <w:pPr>
              <w:rPr>
                <w:rFonts w:ascii="Arial" w:hAnsi="Arial" w:cs="Arial"/>
                <w:b/>
                <w:bCs/>
                <w:sz w:val="16"/>
                <w:szCs w:val="16"/>
              </w:rPr>
            </w:pPr>
            <w:proofErr w:type="spellStart"/>
            <w:r>
              <w:rPr>
                <w:rFonts w:ascii="Arial" w:hAnsi="Arial" w:cs="Arial"/>
                <w:b/>
                <w:bCs/>
                <w:sz w:val="16"/>
                <w:szCs w:val="16"/>
              </w:rPr>
              <w:t>Zavazadla</w:t>
            </w:r>
            <w:proofErr w:type="spellEnd"/>
            <w:r>
              <w:rPr>
                <w:rFonts w:ascii="Arial" w:hAnsi="Arial" w:cs="Arial"/>
                <w:b/>
                <w:bCs/>
                <w:sz w:val="16"/>
                <w:szCs w:val="16"/>
              </w:rPr>
              <w:t xml:space="preserve"> a </w:t>
            </w:r>
            <w:proofErr w:type="spellStart"/>
            <w:r>
              <w:rPr>
                <w:rFonts w:ascii="Arial" w:hAnsi="Arial" w:cs="Arial"/>
                <w:b/>
                <w:bCs/>
                <w:sz w:val="16"/>
                <w:szCs w:val="16"/>
              </w:rPr>
              <w:t>cestovní</w:t>
            </w:r>
            <w:proofErr w:type="spellEnd"/>
            <w:r>
              <w:rPr>
                <w:rFonts w:ascii="Arial" w:hAnsi="Arial" w:cs="Arial"/>
                <w:b/>
                <w:bCs/>
                <w:sz w:val="16"/>
                <w:szCs w:val="16"/>
              </w:rPr>
              <w:t xml:space="preserve"> </w:t>
            </w:r>
            <w:proofErr w:type="spellStart"/>
            <w:r>
              <w:rPr>
                <w:rFonts w:ascii="Arial" w:hAnsi="Arial" w:cs="Arial"/>
                <w:b/>
                <w:bCs/>
                <w:sz w:val="16"/>
                <w:szCs w:val="16"/>
              </w:rPr>
              <w:t>doklady</w:t>
            </w:r>
            <w:proofErr w:type="spellEnd"/>
          </w:p>
        </w:tc>
        <w:tc>
          <w:tcPr>
            <w:tcW w:w="3318" w:type="dxa"/>
            <w:tcMar>
              <w:top w:w="0" w:type="dxa"/>
              <w:left w:w="108" w:type="dxa"/>
              <w:bottom w:w="0" w:type="dxa"/>
              <w:right w:w="108" w:type="dxa"/>
            </w:tcMar>
            <w:vAlign w:val="center"/>
            <w:hideMark/>
          </w:tcPr>
          <w:p w14:paraId="617F9505" w14:textId="77777777" w:rsidR="001342C5" w:rsidRDefault="001342C5">
            <w:pPr>
              <w:jc w:val="right"/>
              <w:rPr>
                <w:rFonts w:ascii="Arial" w:hAnsi="Arial" w:cs="Arial"/>
                <w:b/>
                <w:bCs/>
                <w:sz w:val="16"/>
                <w:szCs w:val="16"/>
              </w:rPr>
            </w:pPr>
            <w:r>
              <w:rPr>
                <w:rFonts w:ascii="Arial" w:hAnsi="Arial" w:cs="Arial"/>
                <w:b/>
                <w:bCs/>
                <w:sz w:val="16"/>
                <w:szCs w:val="16"/>
              </w:rPr>
              <w:t xml:space="preserve">60 000 </w:t>
            </w:r>
            <w:proofErr w:type="spellStart"/>
            <w:r>
              <w:rPr>
                <w:rFonts w:ascii="Arial" w:hAnsi="Arial" w:cs="Arial"/>
                <w:b/>
                <w:bCs/>
                <w:sz w:val="16"/>
                <w:szCs w:val="16"/>
              </w:rPr>
              <w:t>Kč</w:t>
            </w:r>
            <w:proofErr w:type="spellEnd"/>
          </w:p>
        </w:tc>
      </w:tr>
      <w:tr w:rsidR="001342C5" w14:paraId="7696EDC3" w14:textId="77777777" w:rsidTr="00107A5C">
        <w:trPr>
          <w:trHeight w:val="239"/>
        </w:trPr>
        <w:tc>
          <w:tcPr>
            <w:tcW w:w="941" w:type="dxa"/>
            <w:tcMar>
              <w:top w:w="0" w:type="dxa"/>
              <w:left w:w="108" w:type="dxa"/>
              <w:bottom w:w="0" w:type="dxa"/>
              <w:right w:w="108" w:type="dxa"/>
            </w:tcMar>
            <w:vAlign w:val="center"/>
          </w:tcPr>
          <w:p w14:paraId="5F88F337" w14:textId="77777777" w:rsidR="001342C5" w:rsidRDefault="001342C5">
            <w:pPr>
              <w:rPr>
                <w:rFonts w:ascii="Arial" w:hAnsi="Arial" w:cs="Arial"/>
                <w:sz w:val="16"/>
                <w:szCs w:val="16"/>
              </w:rPr>
            </w:pPr>
          </w:p>
        </w:tc>
        <w:tc>
          <w:tcPr>
            <w:tcW w:w="5395" w:type="dxa"/>
            <w:gridSpan w:val="2"/>
            <w:tcMar>
              <w:top w:w="0" w:type="dxa"/>
              <w:left w:w="108" w:type="dxa"/>
              <w:bottom w:w="0" w:type="dxa"/>
              <w:right w:w="108" w:type="dxa"/>
            </w:tcMar>
            <w:vAlign w:val="center"/>
            <w:hideMark/>
          </w:tcPr>
          <w:p w14:paraId="23E77201" w14:textId="77777777" w:rsidR="001342C5" w:rsidRDefault="001342C5">
            <w:pPr>
              <w:rPr>
                <w:rFonts w:ascii="Arial" w:hAnsi="Arial" w:cs="Arial"/>
                <w:sz w:val="16"/>
                <w:szCs w:val="16"/>
              </w:rPr>
            </w:pPr>
            <w:r>
              <w:rPr>
                <w:rFonts w:ascii="Arial" w:hAnsi="Arial" w:cs="Arial"/>
                <w:sz w:val="16"/>
                <w:szCs w:val="16"/>
              </w:rPr>
              <w:t xml:space="preserve">Limit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jedno</w:t>
            </w:r>
            <w:proofErr w:type="spellEnd"/>
            <w:r>
              <w:rPr>
                <w:rFonts w:ascii="Arial" w:hAnsi="Arial" w:cs="Arial"/>
                <w:sz w:val="16"/>
                <w:szCs w:val="16"/>
              </w:rPr>
              <w:t xml:space="preserve"> </w:t>
            </w:r>
            <w:proofErr w:type="spellStart"/>
            <w:r>
              <w:rPr>
                <w:rFonts w:ascii="Arial" w:hAnsi="Arial" w:cs="Arial"/>
                <w:sz w:val="16"/>
                <w:szCs w:val="16"/>
              </w:rPr>
              <w:t>zavazadlo</w:t>
            </w:r>
            <w:proofErr w:type="spellEnd"/>
          </w:p>
        </w:tc>
        <w:tc>
          <w:tcPr>
            <w:tcW w:w="3318" w:type="dxa"/>
            <w:tcMar>
              <w:top w:w="0" w:type="dxa"/>
              <w:left w:w="108" w:type="dxa"/>
              <w:bottom w:w="0" w:type="dxa"/>
              <w:right w:w="108" w:type="dxa"/>
            </w:tcMar>
            <w:vAlign w:val="center"/>
            <w:hideMark/>
          </w:tcPr>
          <w:p w14:paraId="010D4EDC" w14:textId="77777777" w:rsidR="001342C5" w:rsidRDefault="001342C5">
            <w:pPr>
              <w:jc w:val="right"/>
              <w:rPr>
                <w:rFonts w:ascii="Arial" w:hAnsi="Arial" w:cs="Arial"/>
                <w:b/>
                <w:bCs/>
                <w:sz w:val="16"/>
                <w:szCs w:val="16"/>
              </w:rPr>
            </w:pPr>
            <w:r>
              <w:rPr>
                <w:rFonts w:ascii="Arial" w:hAnsi="Arial" w:cs="Arial"/>
                <w:b/>
                <w:bCs/>
                <w:sz w:val="16"/>
                <w:szCs w:val="16"/>
              </w:rPr>
              <w:t xml:space="preserve">60 000 </w:t>
            </w:r>
            <w:proofErr w:type="spellStart"/>
            <w:r>
              <w:rPr>
                <w:rFonts w:ascii="Arial" w:hAnsi="Arial" w:cs="Arial"/>
                <w:b/>
                <w:bCs/>
                <w:sz w:val="16"/>
                <w:szCs w:val="16"/>
              </w:rPr>
              <w:t>Kč</w:t>
            </w:r>
            <w:proofErr w:type="spellEnd"/>
          </w:p>
        </w:tc>
      </w:tr>
      <w:tr w:rsidR="001342C5" w14:paraId="30ABC575" w14:textId="77777777" w:rsidTr="00107A5C">
        <w:trPr>
          <w:trHeight w:val="227"/>
        </w:trPr>
        <w:tc>
          <w:tcPr>
            <w:tcW w:w="941" w:type="dxa"/>
            <w:tcMar>
              <w:top w:w="0" w:type="dxa"/>
              <w:left w:w="108" w:type="dxa"/>
              <w:bottom w:w="0" w:type="dxa"/>
              <w:right w:w="108" w:type="dxa"/>
            </w:tcMar>
            <w:vAlign w:val="center"/>
          </w:tcPr>
          <w:p w14:paraId="172C599D" w14:textId="77777777" w:rsidR="001342C5" w:rsidRDefault="001342C5">
            <w:pPr>
              <w:rPr>
                <w:rFonts w:ascii="Arial" w:hAnsi="Arial" w:cs="Arial"/>
                <w:sz w:val="16"/>
                <w:szCs w:val="16"/>
              </w:rPr>
            </w:pPr>
          </w:p>
        </w:tc>
        <w:tc>
          <w:tcPr>
            <w:tcW w:w="5395" w:type="dxa"/>
            <w:gridSpan w:val="2"/>
            <w:tcMar>
              <w:top w:w="0" w:type="dxa"/>
              <w:left w:w="108" w:type="dxa"/>
              <w:bottom w:w="0" w:type="dxa"/>
              <w:right w:w="108" w:type="dxa"/>
            </w:tcMar>
            <w:vAlign w:val="center"/>
            <w:hideMark/>
          </w:tcPr>
          <w:p w14:paraId="1B76A026" w14:textId="77777777" w:rsidR="001342C5" w:rsidRDefault="001342C5">
            <w:pPr>
              <w:rPr>
                <w:rFonts w:ascii="Arial" w:hAnsi="Arial" w:cs="Arial"/>
                <w:sz w:val="16"/>
                <w:szCs w:val="16"/>
              </w:rPr>
            </w:pPr>
            <w:r>
              <w:rPr>
                <w:rFonts w:ascii="Arial" w:hAnsi="Arial" w:cs="Arial"/>
                <w:sz w:val="16"/>
                <w:szCs w:val="16"/>
              </w:rPr>
              <w:t xml:space="preserve">Limit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jednu</w:t>
            </w:r>
            <w:proofErr w:type="spellEnd"/>
            <w:r>
              <w:rPr>
                <w:rFonts w:ascii="Arial" w:hAnsi="Arial" w:cs="Arial"/>
                <w:sz w:val="16"/>
                <w:szCs w:val="16"/>
              </w:rPr>
              <w:t xml:space="preserve"> </w:t>
            </w:r>
            <w:proofErr w:type="spellStart"/>
            <w:r>
              <w:rPr>
                <w:rFonts w:ascii="Arial" w:hAnsi="Arial" w:cs="Arial"/>
                <w:sz w:val="16"/>
                <w:szCs w:val="16"/>
              </w:rPr>
              <w:t>položku</w:t>
            </w:r>
            <w:proofErr w:type="spellEnd"/>
          </w:p>
        </w:tc>
        <w:tc>
          <w:tcPr>
            <w:tcW w:w="3318" w:type="dxa"/>
            <w:tcMar>
              <w:top w:w="0" w:type="dxa"/>
              <w:left w:w="108" w:type="dxa"/>
              <w:bottom w:w="0" w:type="dxa"/>
              <w:right w:w="108" w:type="dxa"/>
            </w:tcMar>
            <w:vAlign w:val="center"/>
            <w:hideMark/>
          </w:tcPr>
          <w:p w14:paraId="30EA898D" w14:textId="77777777" w:rsidR="001342C5" w:rsidRDefault="001342C5">
            <w:pPr>
              <w:jc w:val="right"/>
              <w:rPr>
                <w:rFonts w:ascii="Arial" w:hAnsi="Arial" w:cs="Arial"/>
                <w:b/>
                <w:bCs/>
                <w:sz w:val="16"/>
                <w:szCs w:val="16"/>
              </w:rPr>
            </w:pPr>
            <w:r>
              <w:rPr>
                <w:rFonts w:ascii="Arial" w:hAnsi="Arial" w:cs="Arial"/>
                <w:b/>
                <w:bCs/>
                <w:sz w:val="16"/>
                <w:szCs w:val="16"/>
              </w:rPr>
              <w:t xml:space="preserve">60 000 </w:t>
            </w:r>
            <w:proofErr w:type="spellStart"/>
            <w:r>
              <w:rPr>
                <w:rFonts w:ascii="Arial" w:hAnsi="Arial" w:cs="Arial"/>
                <w:b/>
                <w:bCs/>
                <w:sz w:val="16"/>
                <w:szCs w:val="16"/>
              </w:rPr>
              <w:t>Kč</w:t>
            </w:r>
            <w:proofErr w:type="spellEnd"/>
          </w:p>
        </w:tc>
      </w:tr>
      <w:tr w:rsidR="001342C5" w14:paraId="5E0F1E54" w14:textId="77777777" w:rsidTr="00107A5C">
        <w:trPr>
          <w:trHeight w:val="227"/>
        </w:trPr>
        <w:tc>
          <w:tcPr>
            <w:tcW w:w="941" w:type="dxa"/>
            <w:tcMar>
              <w:top w:w="0" w:type="dxa"/>
              <w:left w:w="108" w:type="dxa"/>
              <w:bottom w:w="0" w:type="dxa"/>
              <w:right w:w="108" w:type="dxa"/>
            </w:tcMar>
            <w:vAlign w:val="center"/>
          </w:tcPr>
          <w:p w14:paraId="48C2EE2C" w14:textId="77777777" w:rsidR="001342C5" w:rsidRDefault="001342C5">
            <w:pPr>
              <w:rPr>
                <w:rFonts w:ascii="Arial" w:hAnsi="Arial" w:cs="Arial"/>
                <w:sz w:val="16"/>
                <w:szCs w:val="16"/>
              </w:rPr>
            </w:pPr>
          </w:p>
        </w:tc>
        <w:tc>
          <w:tcPr>
            <w:tcW w:w="5395" w:type="dxa"/>
            <w:gridSpan w:val="2"/>
            <w:tcMar>
              <w:top w:w="0" w:type="dxa"/>
              <w:left w:w="108" w:type="dxa"/>
              <w:bottom w:w="0" w:type="dxa"/>
              <w:right w:w="108" w:type="dxa"/>
            </w:tcMar>
            <w:vAlign w:val="center"/>
            <w:hideMark/>
          </w:tcPr>
          <w:p w14:paraId="7937F190" w14:textId="77777777" w:rsidR="001342C5" w:rsidRDefault="001342C5">
            <w:pPr>
              <w:rPr>
                <w:rFonts w:ascii="Arial" w:hAnsi="Arial" w:cs="Arial"/>
                <w:b/>
                <w:bCs/>
                <w:sz w:val="16"/>
                <w:szCs w:val="16"/>
              </w:rPr>
            </w:pPr>
            <w:proofErr w:type="spellStart"/>
            <w:r>
              <w:rPr>
                <w:rFonts w:ascii="Arial" w:hAnsi="Arial" w:cs="Arial"/>
                <w:b/>
                <w:bCs/>
                <w:sz w:val="16"/>
                <w:szCs w:val="16"/>
              </w:rPr>
              <w:t>Pojištění</w:t>
            </w:r>
            <w:proofErr w:type="spellEnd"/>
            <w:r>
              <w:rPr>
                <w:rFonts w:ascii="Arial" w:hAnsi="Arial" w:cs="Arial"/>
                <w:b/>
                <w:bCs/>
                <w:sz w:val="16"/>
                <w:szCs w:val="16"/>
              </w:rPr>
              <w:t xml:space="preserve"> </w:t>
            </w:r>
            <w:proofErr w:type="spellStart"/>
            <w:r>
              <w:rPr>
                <w:rFonts w:ascii="Arial" w:hAnsi="Arial" w:cs="Arial"/>
                <w:b/>
                <w:bCs/>
                <w:sz w:val="16"/>
                <w:szCs w:val="16"/>
              </w:rPr>
              <w:t>náhrady</w:t>
            </w:r>
            <w:proofErr w:type="spellEnd"/>
            <w:r>
              <w:rPr>
                <w:rFonts w:ascii="Arial" w:hAnsi="Arial" w:cs="Arial"/>
                <w:b/>
                <w:bCs/>
                <w:sz w:val="16"/>
                <w:szCs w:val="16"/>
              </w:rPr>
              <w:t xml:space="preserve"> </w:t>
            </w:r>
            <w:proofErr w:type="spellStart"/>
            <w:r>
              <w:rPr>
                <w:rFonts w:ascii="Arial" w:hAnsi="Arial" w:cs="Arial"/>
                <w:b/>
                <w:bCs/>
                <w:sz w:val="16"/>
                <w:szCs w:val="16"/>
              </w:rPr>
              <w:t>cestovních</w:t>
            </w:r>
            <w:proofErr w:type="spellEnd"/>
            <w:r>
              <w:rPr>
                <w:rFonts w:ascii="Arial" w:hAnsi="Arial" w:cs="Arial"/>
                <w:b/>
                <w:bCs/>
                <w:sz w:val="16"/>
                <w:szCs w:val="16"/>
              </w:rPr>
              <w:t xml:space="preserve"> </w:t>
            </w:r>
            <w:proofErr w:type="spellStart"/>
            <w:r>
              <w:rPr>
                <w:rFonts w:ascii="Arial" w:hAnsi="Arial" w:cs="Arial"/>
                <w:b/>
                <w:bCs/>
                <w:sz w:val="16"/>
                <w:szCs w:val="16"/>
              </w:rPr>
              <w:t>dokladů</w:t>
            </w:r>
            <w:proofErr w:type="spellEnd"/>
          </w:p>
        </w:tc>
        <w:tc>
          <w:tcPr>
            <w:tcW w:w="3318" w:type="dxa"/>
            <w:tcMar>
              <w:top w:w="0" w:type="dxa"/>
              <w:left w:w="108" w:type="dxa"/>
              <w:bottom w:w="0" w:type="dxa"/>
              <w:right w:w="108" w:type="dxa"/>
            </w:tcMar>
            <w:vAlign w:val="center"/>
            <w:hideMark/>
          </w:tcPr>
          <w:p w14:paraId="723B0A82" w14:textId="77777777" w:rsidR="001342C5" w:rsidRDefault="001342C5">
            <w:pPr>
              <w:jc w:val="right"/>
              <w:rPr>
                <w:rFonts w:ascii="Arial" w:hAnsi="Arial" w:cs="Arial"/>
                <w:b/>
                <w:bCs/>
                <w:sz w:val="16"/>
                <w:szCs w:val="16"/>
              </w:rPr>
            </w:pPr>
            <w:r>
              <w:rPr>
                <w:rFonts w:ascii="Arial" w:hAnsi="Arial" w:cs="Arial"/>
                <w:b/>
                <w:bCs/>
                <w:sz w:val="16"/>
                <w:szCs w:val="16"/>
              </w:rPr>
              <w:t xml:space="preserve">15 000 </w:t>
            </w:r>
            <w:proofErr w:type="spellStart"/>
            <w:r>
              <w:rPr>
                <w:rFonts w:ascii="Arial" w:hAnsi="Arial" w:cs="Arial"/>
                <w:b/>
                <w:bCs/>
                <w:sz w:val="16"/>
                <w:szCs w:val="16"/>
              </w:rPr>
              <w:t>Kč</w:t>
            </w:r>
            <w:proofErr w:type="spellEnd"/>
          </w:p>
        </w:tc>
      </w:tr>
      <w:tr w:rsidR="001342C5" w14:paraId="22BB8CC0" w14:textId="77777777" w:rsidTr="00107A5C">
        <w:trPr>
          <w:trHeight w:val="417"/>
        </w:trPr>
        <w:tc>
          <w:tcPr>
            <w:tcW w:w="941" w:type="dxa"/>
            <w:tcMar>
              <w:top w:w="0" w:type="dxa"/>
              <w:left w:w="108" w:type="dxa"/>
              <w:bottom w:w="0" w:type="dxa"/>
              <w:right w:w="108" w:type="dxa"/>
            </w:tcMar>
            <w:vAlign w:val="center"/>
          </w:tcPr>
          <w:p w14:paraId="050B5529" w14:textId="77777777" w:rsidR="001342C5" w:rsidRDefault="001342C5">
            <w:pPr>
              <w:rPr>
                <w:rFonts w:ascii="Arial" w:hAnsi="Arial" w:cs="Arial"/>
                <w:sz w:val="16"/>
                <w:szCs w:val="16"/>
              </w:rPr>
            </w:pPr>
          </w:p>
        </w:tc>
        <w:tc>
          <w:tcPr>
            <w:tcW w:w="5395" w:type="dxa"/>
            <w:gridSpan w:val="2"/>
            <w:tcMar>
              <w:top w:w="0" w:type="dxa"/>
              <w:left w:w="108" w:type="dxa"/>
              <w:bottom w:w="0" w:type="dxa"/>
              <w:right w:w="108" w:type="dxa"/>
            </w:tcMar>
            <w:vAlign w:val="center"/>
            <w:hideMark/>
          </w:tcPr>
          <w:p w14:paraId="1ECEB4CD" w14:textId="77777777" w:rsidR="001342C5" w:rsidRDefault="001342C5">
            <w:pPr>
              <w:rPr>
                <w:rFonts w:ascii="Arial" w:hAnsi="Arial" w:cs="Arial"/>
                <w:b/>
                <w:bCs/>
                <w:sz w:val="16"/>
                <w:szCs w:val="16"/>
              </w:rPr>
            </w:pPr>
            <w:proofErr w:type="spellStart"/>
            <w:r>
              <w:rPr>
                <w:rFonts w:ascii="Arial" w:hAnsi="Arial" w:cs="Arial"/>
                <w:b/>
                <w:bCs/>
                <w:sz w:val="16"/>
                <w:szCs w:val="16"/>
              </w:rPr>
              <w:t>Zpoždění</w:t>
            </w:r>
            <w:proofErr w:type="spellEnd"/>
            <w:r>
              <w:rPr>
                <w:rFonts w:ascii="Arial" w:hAnsi="Arial" w:cs="Arial"/>
                <w:b/>
                <w:bCs/>
                <w:sz w:val="16"/>
                <w:szCs w:val="16"/>
              </w:rPr>
              <w:t xml:space="preserve"> </w:t>
            </w:r>
            <w:proofErr w:type="spellStart"/>
            <w:r>
              <w:rPr>
                <w:rFonts w:ascii="Arial" w:hAnsi="Arial" w:cs="Arial"/>
                <w:b/>
                <w:bCs/>
                <w:sz w:val="16"/>
                <w:szCs w:val="16"/>
              </w:rPr>
              <w:t>zavazadel</w:t>
            </w:r>
            <w:proofErr w:type="spellEnd"/>
          </w:p>
          <w:p w14:paraId="7AFAEB12" w14:textId="77777777" w:rsidR="001342C5" w:rsidRDefault="001342C5" w:rsidP="001342C5">
            <w:pPr>
              <w:numPr>
                <w:ilvl w:val="0"/>
                <w:numId w:val="22"/>
              </w:numPr>
              <w:rPr>
                <w:rFonts w:ascii="Arial" w:hAnsi="Arial" w:cs="Arial"/>
                <w:sz w:val="16"/>
                <w:szCs w:val="16"/>
              </w:rPr>
            </w:pPr>
            <w:proofErr w:type="spellStart"/>
            <w:r>
              <w:rPr>
                <w:rFonts w:ascii="Arial" w:hAnsi="Arial" w:cs="Arial"/>
                <w:sz w:val="16"/>
                <w:szCs w:val="16"/>
              </w:rPr>
              <w:t>spoluúčast</w:t>
            </w:r>
            <w:proofErr w:type="spellEnd"/>
          </w:p>
        </w:tc>
        <w:tc>
          <w:tcPr>
            <w:tcW w:w="3318" w:type="dxa"/>
            <w:tcMar>
              <w:top w:w="0" w:type="dxa"/>
              <w:left w:w="108" w:type="dxa"/>
              <w:bottom w:w="0" w:type="dxa"/>
              <w:right w:w="108" w:type="dxa"/>
            </w:tcMar>
            <w:vAlign w:val="center"/>
            <w:hideMark/>
          </w:tcPr>
          <w:p w14:paraId="07190023" w14:textId="77777777" w:rsidR="001342C5" w:rsidRDefault="001342C5">
            <w:pPr>
              <w:jc w:val="right"/>
              <w:rPr>
                <w:rFonts w:ascii="Arial" w:hAnsi="Arial" w:cs="Arial"/>
                <w:b/>
                <w:bCs/>
                <w:sz w:val="16"/>
                <w:szCs w:val="16"/>
              </w:rPr>
            </w:pPr>
            <w:r>
              <w:rPr>
                <w:rFonts w:ascii="Arial" w:hAnsi="Arial" w:cs="Arial"/>
                <w:b/>
                <w:bCs/>
                <w:sz w:val="16"/>
                <w:szCs w:val="16"/>
              </w:rPr>
              <w:t xml:space="preserve">20 000 </w:t>
            </w:r>
            <w:proofErr w:type="spellStart"/>
            <w:r>
              <w:rPr>
                <w:rFonts w:ascii="Arial" w:hAnsi="Arial" w:cs="Arial"/>
                <w:b/>
                <w:bCs/>
                <w:sz w:val="16"/>
                <w:szCs w:val="16"/>
              </w:rPr>
              <w:t>Kč</w:t>
            </w:r>
            <w:proofErr w:type="spellEnd"/>
          </w:p>
          <w:p w14:paraId="6526F616" w14:textId="77777777" w:rsidR="001342C5" w:rsidRDefault="001342C5">
            <w:pPr>
              <w:jc w:val="right"/>
              <w:rPr>
                <w:rFonts w:ascii="Arial" w:hAnsi="Arial" w:cs="Arial"/>
                <w:sz w:val="16"/>
                <w:szCs w:val="16"/>
              </w:rPr>
            </w:pPr>
            <w:r>
              <w:rPr>
                <w:rFonts w:ascii="Arial" w:hAnsi="Arial" w:cs="Arial"/>
                <w:sz w:val="16"/>
                <w:szCs w:val="16"/>
              </w:rPr>
              <w:t xml:space="preserve">4 </w:t>
            </w:r>
            <w:proofErr w:type="spellStart"/>
            <w:r>
              <w:rPr>
                <w:rFonts w:ascii="Arial" w:hAnsi="Arial" w:cs="Arial"/>
                <w:sz w:val="16"/>
                <w:szCs w:val="16"/>
              </w:rPr>
              <w:t>hodiny</w:t>
            </w:r>
            <w:proofErr w:type="spellEnd"/>
          </w:p>
        </w:tc>
      </w:tr>
      <w:tr w:rsidR="001342C5" w14:paraId="5F59BF80" w14:textId="77777777" w:rsidTr="00107A5C">
        <w:trPr>
          <w:trHeight w:val="239"/>
        </w:trPr>
        <w:tc>
          <w:tcPr>
            <w:tcW w:w="941" w:type="dxa"/>
            <w:tcMar>
              <w:top w:w="0" w:type="dxa"/>
              <w:left w:w="108" w:type="dxa"/>
              <w:bottom w:w="0" w:type="dxa"/>
              <w:right w:w="108" w:type="dxa"/>
            </w:tcMar>
            <w:vAlign w:val="center"/>
            <w:hideMark/>
          </w:tcPr>
          <w:p w14:paraId="101364AA" w14:textId="77777777" w:rsidR="001342C5" w:rsidRDefault="001342C5">
            <w:pPr>
              <w:rPr>
                <w:rFonts w:ascii="Arial" w:hAnsi="Arial" w:cs="Arial"/>
                <w:sz w:val="16"/>
                <w:szCs w:val="16"/>
              </w:rPr>
            </w:pPr>
            <w:r>
              <w:rPr>
                <w:rFonts w:ascii="Arial" w:hAnsi="Arial" w:cs="Arial"/>
                <w:sz w:val="16"/>
                <w:szCs w:val="16"/>
              </w:rPr>
              <w:t>B8.</w:t>
            </w:r>
          </w:p>
        </w:tc>
        <w:tc>
          <w:tcPr>
            <w:tcW w:w="5395" w:type="dxa"/>
            <w:gridSpan w:val="2"/>
            <w:tcMar>
              <w:top w:w="0" w:type="dxa"/>
              <w:left w:w="108" w:type="dxa"/>
              <w:bottom w:w="0" w:type="dxa"/>
              <w:right w:w="108" w:type="dxa"/>
            </w:tcMar>
            <w:vAlign w:val="center"/>
            <w:hideMark/>
          </w:tcPr>
          <w:p w14:paraId="5309891A" w14:textId="77777777" w:rsidR="001342C5" w:rsidRDefault="001342C5">
            <w:pPr>
              <w:rPr>
                <w:rFonts w:ascii="Arial" w:hAnsi="Arial" w:cs="Arial"/>
                <w:b/>
                <w:bCs/>
                <w:sz w:val="16"/>
                <w:szCs w:val="16"/>
              </w:rPr>
            </w:pPr>
            <w:proofErr w:type="spellStart"/>
            <w:r>
              <w:rPr>
                <w:rFonts w:ascii="Arial" w:hAnsi="Arial" w:cs="Arial"/>
                <w:b/>
                <w:bCs/>
                <w:sz w:val="16"/>
                <w:szCs w:val="16"/>
              </w:rPr>
              <w:t>Peníze</w:t>
            </w:r>
            <w:proofErr w:type="spellEnd"/>
            <w:r>
              <w:rPr>
                <w:rFonts w:ascii="Arial" w:hAnsi="Arial" w:cs="Arial"/>
                <w:b/>
                <w:bCs/>
                <w:sz w:val="16"/>
                <w:szCs w:val="16"/>
              </w:rPr>
              <w:t xml:space="preserve"> </w:t>
            </w:r>
          </w:p>
        </w:tc>
        <w:tc>
          <w:tcPr>
            <w:tcW w:w="3318" w:type="dxa"/>
            <w:tcMar>
              <w:top w:w="0" w:type="dxa"/>
              <w:left w:w="108" w:type="dxa"/>
              <w:bottom w:w="0" w:type="dxa"/>
              <w:right w:w="108" w:type="dxa"/>
            </w:tcMar>
            <w:vAlign w:val="center"/>
            <w:hideMark/>
          </w:tcPr>
          <w:p w14:paraId="2FDD7EE4" w14:textId="77777777" w:rsidR="001342C5" w:rsidRDefault="001342C5">
            <w:pPr>
              <w:jc w:val="right"/>
              <w:rPr>
                <w:rFonts w:ascii="Arial" w:hAnsi="Arial" w:cs="Arial"/>
                <w:b/>
                <w:bCs/>
                <w:sz w:val="16"/>
                <w:szCs w:val="16"/>
              </w:rPr>
            </w:pPr>
            <w:r>
              <w:rPr>
                <w:rFonts w:ascii="Arial" w:hAnsi="Arial" w:cs="Arial"/>
                <w:b/>
                <w:bCs/>
                <w:sz w:val="16"/>
                <w:szCs w:val="16"/>
              </w:rPr>
              <w:t xml:space="preserve">15 000 </w:t>
            </w:r>
            <w:proofErr w:type="spellStart"/>
            <w:r>
              <w:rPr>
                <w:rFonts w:ascii="Arial" w:hAnsi="Arial" w:cs="Arial"/>
                <w:b/>
                <w:bCs/>
                <w:sz w:val="16"/>
                <w:szCs w:val="16"/>
              </w:rPr>
              <w:t>Kč</w:t>
            </w:r>
            <w:proofErr w:type="spellEnd"/>
          </w:p>
        </w:tc>
      </w:tr>
      <w:tr w:rsidR="001342C5" w14:paraId="7CCA1AB9" w14:textId="77777777" w:rsidTr="00107A5C">
        <w:trPr>
          <w:trHeight w:val="227"/>
        </w:trPr>
        <w:tc>
          <w:tcPr>
            <w:tcW w:w="941" w:type="dxa"/>
            <w:tcMar>
              <w:top w:w="0" w:type="dxa"/>
              <w:left w:w="108" w:type="dxa"/>
              <w:bottom w:w="0" w:type="dxa"/>
              <w:right w:w="108" w:type="dxa"/>
            </w:tcMar>
            <w:vAlign w:val="center"/>
            <w:hideMark/>
          </w:tcPr>
          <w:p w14:paraId="11148711" w14:textId="77777777" w:rsidR="001342C5" w:rsidRDefault="001342C5">
            <w:pPr>
              <w:rPr>
                <w:rFonts w:ascii="Arial" w:hAnsi="Arial" w:cs="Arial"/>
                <w:sz w:val="16"/>
                <w:szCs w:val="16"/>
              </w:rPr>
            </w:pPr>
            <w:r>
              <w:rPr>
                <w:rFonts w:ascii="Arial" w:hAnsi="Arial" w:cs="Arial"/>
                <w:sz w:val="16"/>
                <w:szCs w:val="16"/>
              </w:rPr>
              <w:t>B9.</w:t>
            </w:r>
          </w:p>
        </w:tc>
        <w:tc>
          <w:tcPr>
            <w:tcW w:w="8714" w:type="dxa"/>
            <w:gridSpan w:val="3"/>
            <w:tcMar>
              <w:top w:w="0" w:type="dxa"/>
              <w:left w:w="108" w:type="dxa"/>
              <w:bottom w:w="0" w:type="dxa"/>
              <w:right w:w="108" w:type="dxa"/>
            </w:tcMar>
            <w:vAlign w:val="center"/>
            <w:hideMark/>
          </w:tcPr>
          <w:p w14:paraId="5B8E4A6D" w14:textId="77777777" w:rsidR="001342C5" w:rsidRDefault="001342C5">
            <w:pPr>
              <w:rPr>
                <w:rFonts w:ascii="Arial" w:hAnsi="Arial" w:cs="Arial"/>
                <w:b/>
                <w:bCs/>
                <w:sz w:val="16"/>
                <w:szCs w:val="16"/>
              </w:rPr>
            </w:pPr>
            <w:proofErr w:type="spellStart"/>
            <w:r>
              <w:rPr>
                <w:rFonts w:ascii="Arial" w:hAnsi="Arial" w:cs="Arial"/>
                <w:b/>
                <w:bCs/>
                <w:sz w:val="16"/>
                <w:szCs w:val="16"/>
              </w:rPr>
              <w:t>Zrušení</w:t>
            </w:r>
            <w:proofErr w:type="spellEnd"/>
            <w:r>
              <w:rPr>
                <w:rFonts w:ascii="Arial" w:hAnsi="Arial" w:cs="Arial"/>
                <w:b/>
                <w:bCs/>
                <w:sz w:val="16"/>
                <w:szCs w:val="16"/>
              </w:rPr>
              <w:t xml:space="preserve">, </w:t>
            </w:r>
            <w:proofErr w:type="spellStart"/>
            <w:r>
              <w:rPr>
                <w:rFonts w:ascii="Arial" w:hAnsi="Arial" w:cs="Arial"/>
                <w:b/>
                <w:bCs/>
                <w:sz w:val="16"/>
                <w:szCs w:val="16"/>
              </w:rPr>
              <w:t>zkrácení</w:t>
            </w:r>
            <w:proofErr w:type="spellEnd"/>
            <w:r>
              <w:rPr>
                <w:rFonts w:ascii="Arial" w:hAnsi="Arial" w:cs="Arial"/>
                <w:b/>
                <w:bCs/>
                <w:sz w:val="16"/>
                <w:szCs w:val="16"/>
              </w:rPr>
              <w:t xml:space="preserve"> a </w:t>
            </w:r>
            <w:proofErr w:type="spellStart"/>
            <w:r>
              <w:rPr>
                <w:rFonts w:ascii="Arial" w:hAnsi="Arial" w:cs="Arial"/>
                <w:b/>
                <w:bCs/>
                <w:sz w:val="16"/>
                <w:szCs w:val="16"/>
              </w:rPr>
              <w:t>zpoždění</w:t>
            </w:r>
            <w:proofErr w:type="spellEnd"/>
            <w:r>
              <w:rPr>
                <w:rFonts w:ascii="Arial" w:hAnsi="Arial" w:cs="Arial"/>
                <w:b/>
                <w:bCs/>
                <w:sz w:val="16"/>
                <w:szCs w:val="16"/>
              </w:rPr>
              <w:t xml:space="preserve"> </w:t>
            </w:r>
            <w:proofErr w:type="spellStart"/>
            <w:r>
              <w:rPr>
                <w:rFonts w:ascii="Arial" w:hAnsi="Arial" w:cs="Arial"/>
                <w:b/>
                <w:bCs/>
                <w:sz w:val="16"/>
                <w:szCs w:val="16"/>
              </w:rPr>
              <w:t>cesty</w:t>
            </w:r>
            <w:proofErr w:type="spellEnd"/>
          </w:p>
        </w:tc>
      </w:tr>
      <w:tr w:rsidR="001342C5" w14:paraId="46C8A08B" w14:textId="77777777" w:rsidTr="00107A5C">
        <w:trPr>
          <w:trHeight w:val="227"/>
        </w:trPr>
        <w:tc>
          <w:tcPr>
            <w:tcW w:w="941" w:type="dxa"/>
            <w:tcMar>
              <w:top w:w="0" w:type="dxa"/>
              <w:left w:w="108" w:type="dxa"/>
              <w:bottom w:w="0" w:type="dxa"/>
              <w:right w:w="108" w:type="dxa"/>
            </w:tcMar>
            <w:vAlign w:val="center"/>
            <w:hideMark/>
          </w:tcPr>
          <w:p w14:paraId="70703752" w14:textId="77777777" w:rsidR="001342C5" w:rsidRDefault="001342C5">
            <w:pPr>
              <w:rPr>
                <w:rFonts w:ascii="Arial" w:hAnsi="Arial" w:cs="Arial"/>
                <w:sz w:val="16"/>
                <w:szCs w:val="16"/>
              </w:rPr>
            </w:pPr>
            <w:r>
              <w:rPr>
                <w:rFonts w:ascii="Arial" w:hAnsi="Arial" w:cs="Arial"/>
                <w:sz w:val="16"/>
                <w:szCs w:val="16"/>
              </w:rPr>
              <w:t>B9.1</w:t>
            </w:r>
          </w:p>
        </w:tc>
        <w:tc>
          <w:tcPr>
            <w:tcW w:w="5395" w:type="dxa"/>
            <w:gridSpan w:val="2"/>
            <w:tcMar>
              <w:top w:w="0" w:type="dxa"/>
              <w:left w:w="108" w:type="dxa"/>
              <w:bottom w:w="0" w:type="dxa"/>
              <w:right w:w="108" w:type="dxa"/>
            </w:tcMar>
            <w:vAlign w:val="center"/>
            <w:hideMark/>
          </w:tcPr>
          <w:p w14:paraId="373A7C70" w14:textId="77777777" w:rsidR="001342C5" w:rsidRDefault="001342C5">
            <w:pPr>
              <w:rPr>
                <w:rFonts w:ascii="Arial" w:hAnsi="Arial" w:cs="Arial"/>
                <w:b/>
                <w:bCs/>
                <w:sz w:val="16"/>
                <w:szCs w:val="16"/>
              </w:rPr>
            </w:pPr>
            <w:proofErr w:type="spellStart"/>
            <w:r>
              <w:rPr>
                <w:rFonts w:ascii="Arial" w:hAnsi="Arial" w:cs="Arial"/>
                <w:b/>
                <w:bCs/>
                <w:sz w:val="16"/>
                <w:szCs w:val="16"/>
              </w:rPr>
              <w:t>Zrušení</w:t>
            </w:r>
            <w:proofErr w:type="spellEnd"/>
            <w:r>
              <w:rPr>
                <w:rFonts w:ascii="Arial" w:hAnsi="Arial" w:cs="Arial"/>
                <w:b/>
                <w:bCs/>
                <w:sz w:val="16"/>
                <w:szCs w:val="16"/>
              </w:rPr>
              <w:t xml:space="preserve"> a </w:t>
            </w:r>
            <w:proofErr w:type="spellStart"/>
            <w:r>
              <w:rPr>
                <w:rFonts w:ascii="Arial" w:hAnsi="Arial" w:cs="Arial"/>
                <w:b/>
                <w:bCs/>
                <w:sz w:val="16"/>
                <w:szCs w:val="16"/>
              </w:rPr>
              <w:t>zkrácení</w:t>
            </w:r>
            <w:proofErr w:type="spellEnd"/>
            <w:r>
              <w:rPr>
                <w:rFonts w:ascii="Arial" w:hAnsi="Arial" w:cs="Arial"/>
                <w:b/>
                <w:bCs/>
                <w:sz w:val="16"/>
                <w:szCs w:val="16"/>
              </w:rPr>
              <w:t xml:space="preserve"> </w:t>
            </w:r>
            <w:proofErr w:type="spellStart"/>
            <w:r>
              <w:rPr>
                <w:rFonts w:ascii="Arial" w:hAnsi="Arial" w:cs="Arial"/>
                <w:b/>
                <w:bCs/>
                <w:sz w:val="16"/>
                <w:szCs w:val="16"/>
              </w:rPr>
              <w:t>cesty</w:t>
            </w:r>
            <w:proofErr w:type="spellEnd"/>
          </w:p>
          <w:p w14:paraId="67422C13" w14:textId="77777777" w:rsidR="00107A5C" w:rsidRPr="00107A5C" w:rsidRDefault="00107A5C" w:rsidP="00107A5C">
            <w:pPr>
              <w:rPr>
                <w:rFonts w:ascii="Arial" w:hAnsi="Arial" w:cs="Arial"/>
                <w:b/>
                <w:bCs/>
                <w:sz w:val="16"/>
                <w:szCs w:val="16"/>
                <w:lang w:val="pl-PL"/>
              </w:rPr>
            </w:pPr>
            <w:r w:rsidRPr="00107A5C">
              <w:rPr>
                <w:rFonts w:ascii="Arial" w:hAnsi="Arial" w:cs="Arial"/>
                <w:b/>
                <w:bCs/>
                <w:sz w:val="16"/>
                <w:szCs w:val="16"/>
                <w:lang w:val="pl-PL"/>
              </w:rPr>
              <w:t>-</w:t>
            </w:r>
            <w:r w:rsidRPr="00107A5C">
              <w:rPr>
                <w:rFonts w:ascii="Arial" w:hAnsi="Arial" w:cs="Arial"/>
                <w:b/>
                <w:bCs/>
                <w:sz w:val="16"/>
                <w:szCs w:val="16"/>
                <w:lang w:val="pl-PL"/>
              </w:rPr>
              <w:tab/>
              <w:t>spoluúčast</w:t>
            </w:r>
          </w:p>
          <w:p w14:paraId="1C073868" w14:textId="70A1B316" w:rsidR="00107A5C" w:rsidRPr="00107A5C" w:rsidRDefault="00107A5C" w:rsidP="00107A5C">
            <w:pPr>
              <w:rPr>
                <w:rFonts w:ascii="Arial" w:hAnsi="Arial" w:cs="Arial"/>
                <w:b/>
                <w:bCs/>
                <w:sz w:val="16"/>
                <w:szCs w:val="16"/>
                <w:lang w:val="pl-PL"/>
              </w:rPr>
            </w:pPr>
            <w:r w:rsidRPr="00107A5C">
              <w:rPr>
                <w:rFonts w:ascii="Arial" w:hAnsi="Arial" w:cs="Arial"/>
                <w:b/>
                <w:bCs/>
                <w:sz w:val="16"/>
                <w:szCs w:val="16"/>
                <w:lang w:val="pl-PL"/>
              </w:rPr>
              <w:t>-</w:t>
            </w:r>
            <w:r w:rsidRPr="00107A5C">
              <w:rPr>
                <w:rFonts w:ascii="Arial" w:hAnsi="Arial" w:cs="Arial"/>
                <w:b/>
                <w:bCs/>
                <w:sz w:val="16"/>
                <w:szCs w:val="16"/>
                <w:lang w:val="pl-PL"/>
              </w:rPr>
              <w:tab/>
              <w:t>limit na skupinu osob cestujících společně</w:t>
            </w:r>
          </w:p>
        </w:tc>
        <w:tc>
          <w:tcPr>
            <w:tcW w:w="3318" w:type="dxa"/>
            <w:tcMar>
              <w:top w:w="0" w:type="dxa"/>
              <w:left w:w="108" w:type="dxa"/>
              <w:bottom w:w="0" w:type="dxa"/>
              <w:right w:w="108" w:type="dxa"/>
            </w:tcMar>
            <w:vAlign w:val="center"/>
            <w:hideMark/>
          </w:tcPr>
          <w:p w14:paraId="7F5378FF" w14:textId="77777777" w:rsidR="001342C5" w:rsidRDefault="001342C5">
            <w:pPr>
              <w:jc w:val="right"/>
              <w:rPr>
                <w:rFonts w:ascii="Arial" w:hAnsi="Arial" w:cs="Arial"/>
                <w:b/>
                <w:bCs/>
                <w:sz w:val="16"/>
                <w:szCs w:val="16"/>
              </w:rPr>
            </w:pPr>
            <w:r>
              <w:rPr>
                <w:rFonts w:ascii="Arial" w:hAnsi="Arial" w:cs="Arial"/>
                <w:b/>
                <w:bCs/>
                <w:sz w:val="16"/>
                <w:szCs w:val="16"/>
              </w:rPr>
              <w:t xml:space="preserve">50 000 </w:t>
            </w:r>
            <w:proofErr w:type="spellStart"/>
            <w:r>
              <w:rPr>
                <w:rFonts w:ascii="Arial" w:hAnsi="Arial" w:cs="Arial"/>
                <w:b/>
                <w:bCs/>
                <w:sz w:val="16"/>
                <w:szCs w:val="16"/>
              </w:rPr>
              <w:t>Kč</w:t>
            </w:r>
            <w:proofErr w:type="spellEnd"/>
          </w:p>
          <w:p w14:paraId="28D33538" w14:textId="77777777" w:rsidR="00107A5C" w:rsidRDefault="00107A5C">
            <w:pPr>
              <w:jc w:val="right"/>
              <w:rPr>
                <w:rFonts w:ascii="Arial" w:hAnsi="Arial" w:cs="Arial"/>
                <w:b/>
                <w:bCs/>
                <w:sz w:val="16"/>
                <w:szCs w:val="16"/>
              </w:rPr>
            </w:pPr>
            <w:r>
              <w:rPr>
                <w:rFonts w:ascii="Arial" w:hAnsi="Arial" w:cs="Arial"/>
                <w:b/>
                <w:bCs/>
                <w:sz w:val="16"/>
                <w:szCs w:val="16"/>
              </w:rPr>
              <w:t>0%</w:t>
            </w:r>
          </w:p>
          <w:p w14:paraId="5C0BABBF" w14:textId="58E7FA39" w:rsidR="00107A5C" w:rsidRDefault="00107A5C">
            <w:pPr>
              <w:jc w:val="right"/>
              <w:rPr>
                <w:rFonts w:ascii="Arial" w:hAnsi="Arial" w:cs="Arial"/>
                <w:b/>
                <w:bCs/>
                <w:sz w:val="16"/>
                <w:szCs w:val="16"/>
              </w:rPr>
            </w:pPr>
            <w:r>
              <w:rPr>
                <w:rFonts w:ascii="Arial" w:hAnsi="Arial" w:cs="Arial"/>
                <w:b/>
                <w:bCs/>
                <w:sz w:val="16"/>
                <w:szCs w:val="16"/>
              </w:rPr>
              <w:t xml:space="preserve">100 000 </w:t>
            </w:r>
            <w:proofErr w:type="spellStart"/>
            <w:r>
              <w:rPr>
                <w:rFonts w:ascii="Arial" w:hAnsi="Arial" w:cs="Arial"/>
                <w:b/>
                <w:bCs/>
                <w:sz w:val="16"/>
                <w:szCs w:val="16"/>
              </w:rPr>
              <w:t>Kč</w:t>
            </w:r>
            <w:proofErr w:type="spellEnd"/>
          </w:p>
        </w:tc>
      </w:tr>
      <w:tr w:rsidR="001342C5" w14:paraId="13554E03" w14:textId="77777777" w:rsidTr="00107A5C">
        <w:trPr>
          <w:trHeight w:val="239"/>
        </w:trPr>
        <w:tc>
          <w:tcPr>
            <w:tcW w:w="941" w:type="dxa"/>
            <w:tcMar>
              <w:top w:w="0" w:type="dxa"/>
              <w:left w:w="108" w:type="dxa"/>
              <w:bottom w:w="0" w:type="dxa"/>
              <w:right w:w="108" w:type="dxa"/>
            </w:tcMar>
            <w:vAlign w:val="center"/>
            <w:hideMark/>
          </w:tcPr>
          <w:p w14:paraId="19C3CC64" w14:textId="77777777" w:rsidR="001342C5" w:rsidRDefault="001342C5">
            <w:pPr>
              <w:rPr>
                <w:rFonts w:ascii="Arial" w:hAnsi="Arial" w:cs="Arial"/>
                <w:sz w:val="16"/>
                <w:szCs w:val="16"/>
              </w:rPr>
            </w:pPr>
            <w:r>
              <w:rPr>
                <w:rFonts w:ascii="Arial" w:hAnsi="Arial" w:cs="Arial"/>
                <w:sz w:val="16"/>
                <w:szCs w:val="16"/>
              </w:rPr>
              <w:t>B9.2</w:t>
            </w:r>
          </w:p>
        </w:tc>
        <w:tc>
          <w:tcPr>
            <w:tcW w:w="5395" w:type="dxa"/>
            <w:gridSpan w:val="2"/>
            <w:tcMar>
              <w:top w:w="0" w:type="dxa"/>
              <w:left w:w="108" w:type="dxa"/>
              <w:bottom w:w="0" w:type="dxa"/>
              <w:right w:w="108" w:type="dxa"/>
            </w:tcMar>
            <w:vAlign w:val="center"/>
            <w:hideMark/>
          </w:tcPr>
          <w:p w14:paraId="0784CE48" w14:textId="77777777" w:rsidR="001342C5" w:rsidRDefault="001342C5">
            <w:pPr>
              <w:rPr>
                <w:rFonts w:ascii="Arial" w:hAnsi="Arial" w:cs="Arial"/>
                <w:b/>
                <w:bCs/>
                <w:sz w:val="16"/>
                <w:szCs w:val="16"/>
              </w:rPr>
            </w:pPr>
            <w:proofErr w:type="spellStart"/>
            <w:r>
              <w:rPr>
                <w:rFonts w:ascii="Arial" w:hAnsi="Arial" w:cs="Arial"/>
                <w:b/>
                <w:bCs/>
                <w:sz w:val="16"/>
                <w:szCs w:val="16"/>
              </w:rPr>
              <w:t>Návrat</w:t>
            </w:r>
            <w:proofErr w:type="spellEnd"/>
            <w:r>
              <w:rPr>
                <w:rFonts w:ascii="Arial" w:hAnsi="Arial" w:cs="Arial"/>
                <w:b/>
                <w:bCs/>
                <w:sz w:val="16"/>
                <w:szCs w:val="16"/>
              </w:rPr>
              <w:t xml:space="preserve"> a </w:t>
            </w:r>
            <w:proofErr w:type="spellStart"/>
            <w:r>
              <w:rPr>
                <w:rFonts w:ascii="Arial" w:hAnsi="Arial" w:cs="Arial"/>
                <w:b/>
                <w:bCs/>
                <w:sz w:val="16"/>
                <w:szCs w:val="16"/>
              </w:rPr>
              <w:t>vyslání</w:t>
            </w:r>
            <w:proofErr w:type="spellEnd"/>
            <w:r>
              <w:rPr>
                <w:rFonts w:ascii="Arial" w:hAnsi="Arial" w:cs="Arial"/>
                <w:b/>
                <w:bCs/>
                <w:sz w:val="16"/>
                <w:szCs w:val="16"/>
              </w:rPr>
              <w:t xml:space="preserve"> </w:t>
            </w:r>
            <w:proofErr w:type="spellStart"/>
            <w:r>
              <w:rPr>
                <w:rFonts w:ascii="Arial" w:hAnsi="Arial" w:cs="Arial"/>
                <w:b/>
                <w:bCs/>
                <w:sz w:val="16"/>
                <w:szCs w:val="16"/>
              </w:rPr>
              <w:t>náhradního</w:t>
            </w:r>
            <w:proofErr w:type="spellEnd"/>
            <w:r>
              <w:rPr>
                <w:rFonts w:ascii="Arial" w:hAnsi="Arial" w:cs="Arial"/>
                <w:b/>
                <w:bCs/>
                <w:sz w:val="16"/>
                <w:szCs w:val="16"/>
              </w:rPr>
              <w:t xml:space="preserve"> </w:t>
            </w:r>
            <w:proofErr w:type="spellStart"/>
            <w:r>
              <w:rPr>
                <w:rFonts w:ascii="Arial" w:hAnsi="Arial" w:cs="Arial"/>
                <w:b/>
                <w:bCs/>
                <w:sz w:val="16"/>
                <w:szCs w:val="16"/>
              </w:rPr>
              <w:t>zaměstnance</w:t>
            </w:r>
            <w:proofErr w:type="spellEnd"/>
          </w:p>
        </w:tc>
        <w:tc>
          <w:tcPr>
            <w:tcW w:w="3318" w:type="dxa"/>
            <w:tcMar>
              <w:top w:w="0" w:type="dxa"/>
              <w:left w:w="108" w:type="dxa"/>
              <w:bottom w:w="0" w:type="dxa"/>
              <w:right w:w="108" w:type="dxa"/>
            </w:tcMar>
            <w:vAlign w:val="center"/>
            <w:hideMark/>
          </w:tcPr>
          <w:p w14:paraId="0CEA4B3E" w14:textId="77777777" w:rsidR="001342C5" w:rsidRDefault="001342C5">
            <w:pPr>
              <w:jc w:val="right"/>
              <w:rPr>
                <w:rFonts w:ascii="Arial" w:hAnsi="Arial" w:cs="Arial"/>
                <w:b/>
                <w:bCs/>
                <w:sz w:val="16"/>
                <w:szCs w:val="16"/>
              </w:rPr>
            </w:pPr>
            <w:r>
              <w:rPr>
                <w:rFonts w:ascii="Arial" w:hAnsi="Arial" w:cs="Arial"/>
                <w:b/>
                <w:bCs/>
                <w:sz w:val="16"/>
                <w:szCs w:val="16"/>
              </w:rPr>
              <w:t xml:space="preserve">200 000 </w:t>
            </w:r>
            <w:proofErr w:type="spellStart"/>
            <w:r>
              <w:rPr>
                <w:rFonts w:ascii="Arial" w:hAnsi="Arial" w:cs="Arial"/>
                <w:b/>
                <w:bCs/>
                <w:sz w:val="16"/>
                <w:szCs w:val="16"/>
              </w:rPr>
              <w:t>Kč</w:t>
            </w:r>
            <w:proofErr w:type="spellEnd"/>
          </w:p>
        </w:tc>
      </w:tr>
      <w:tr w:rsidR="001342C5" w14:paraId="0FEEE1F8" w14:textId="77777777" w:rsidTr="00107A5C">
        <w:trPr>
          <w:trHeight w:val="595"/>
        </w:trPr>
        <w:tc>
          <w:tcPr>
            <w:tcW w:w="941" w:type="dxa"/>
            <w:tcMar>
              <w:top w:w="0" w:type="dxa"/>
              <w:left w:w="108" w:type="dxa"/>
              <w:bottom w:w="0" w:type="dxa"/>
              <w:right w:w="108" w:type="dxa"/>
            </w:tcMar>
            <w:vAlign w:val="center"/>
            <w:hideMark/>
          </w:tcPr>
          <w:p w14:paraId="4A9E7D51" w14:textId="77777777" w:rsidR="001342C5" w:rsidRDefault="001342C5">
            <w:pPr>
              <w:rPr>
                <w:rFonts w:ascii="Arial" w:hAnsi="Arial" w:cs="Arial"/>
                <w:sz w:val="16"/>
                <w:szCs w:val="16"/>
              </w:rPr>
            </w:pPr>
            <w:r>
              <w:rPr>
                <w:rFonts w:ascii="Arial" w:hAnsi="Arial" w:cs="Arial"/>
                <w:sz w:val="16"/>
                <w:szCs w:val="16"/>
              </w:rPr>
              <w:t>B9.3</w:t>
            </w:r>
          </w:p>
        </w:tc>
        <w:tc>
          <w:tcPr>
            <w:tcW w:w="5395" w:type="dxa"/>
            <w:gridSpan w:val="2"/>
            <w:tcMar>
              <w:top w:w="0" w:type="dxa"/>
              <w:left w:w="108" w:type="dxa"/>
              <w:bottom w:w="0" w:type="dxa"/>
              <w:right w:w="108" w:type="dxa"/>
            </w:tcMar>
            <w:vAlign w:val="center"/>
            <w:hideMark/>
          </w:tcPr>
          <w:p w14:paraId="3D3A570E" w14:textId="77777777" w:rsidR="001342C5" w:rsidRPr="001342C5" w:rsidRDefault="001342C5">
            <w:pPr>
              <w:rPr>
                <w:rFonts w:ascii="Arial" w:hAnsi="Arial" w:cs="Arial"/>
                <w:b/>
                <w:bCs/>
                <w:sz w:val="16"/>
                <w:szCs w:val="16"/>
                <w:lang w:val="pl-PL"/>
              </w:rPr>
            </w:pPr>
            <w:r w:rsidRPr="001342C5">
              <w:rPr>
                <w:rFonts w:ascii="Arial" w:hAnsi="Arial" w:cs="Arial"/>
                <w:b/>
                <w:bCs/>
                <w:sz w:val="16"/>
                <w:szCs w:val="16"/>
                <w:lang w:val="pl-PL"/>
              </w:rPr>
              <w:t xml:space="preserve">Zpoždění </w:t>
            </w:r>
          </w:p>
          <w:p w14:paraId="022A8AA2" w14:textId="77777777" w:rsidR="001342C5" w:rsidRPr="001342C5" w:rsidRDefault="001342C5">
            <w:pPr>
              <w:rPr>
                <w:rFonts w:ascii="Arial" w:hAnsi="Arial" w:cs="Arial"/>
                <w:sz w:val="16"/>
                <w:szCs w:val="16"/>
                <w:lang w:val="pl-PL"/>
              </w:rPr>
            </w:pPr>
            <w:r w:rsidRPr="001342C5">
              <w:rPr>
                <w:rFonts w:ascii="Arial" w:hAnsi="Arial" w:cs="Arial"/>
                <w:sz w:val="16"/>
                <w:szCs w:val="16"/>
                <w:lang w:val="pl-PL"/>
              </w:rPr>
              <w:t>- spoluúčast</w:t>
            </w:r>
          </w:p>
          <w:p w14:paraId="35151476" w14:textId="77777777" w:rsidR="001342C5" w:rsidRPr="001342C5" w:rsidRDefault="001342C5">
            <w:pPr>
              <w:rPr>
                <w:rFonts w:ascii="Arial" w:hAnsi="Arial" w:cs="Arial"/>
                <w:sz w:val="16"/>
                <w:szCs w:val="16"/>
                <w:lang w:val="pl-PL"/>
              </w:rPr>
            </w:pPr>
            <w:r w:rsidRPr="001342C5">
              <w:rPr>
                <w:rFonts w:ascii="Arial" w:hAnsi="Arial" w:cs="Arial"/>
                <w:sz w:val="16"/>
                <w:szCs w:val="16"/>
                <w:lang w:val="pl-PL"/>
              </w:rPr>
              <w:t>- limit na 1 hodinu</w:t>
            </w:r>
          </w:p>
        </w:tc>
        <w:tc>
          <w:tcPr>
            <w:tcW w:w="3318" w:type="dxa"/>
            <w:tcMar>
              <w:top w:w="0" w:type="dxa"/>
              <w:left w:w="108" w:type="dxa"/>
              <w:bottom w:w="0" w:type="dxa"/>
              <w:right w:w="108" w:type="dxa"/>
            </w:tcMar>
            <w:vAlign w:val="center"/>
            <w:hideMark/>
          </w:tcPr>
          <w:p w14:paraId="04BEC1C6" w14:textId="77777777" w:rsidR="001342C5" w:rsidRDefault="001342C5">
            <w:pPr>
              <w:jc w:val="right"/>
              <w:rPr>
                <w:rFonts w:ascii="Arial" w:hAnsi="Arial" w:cs="Arial"/>
                <w:b/>
                <w:bCs/>
                <w:sz w:val="16"/>
                <w:szCs w:val="16"/>
              </w:rPr>
            </w:pPr>
            <w:r>
              <w:rPr>
                <w:rFonts w:ascii="Arial" w:hAnsi="Arial" w:cs="Arial"/>
                <w:b/>
                <w:bCs/>
                <w:sz w:val="16"/>
                <w:szCs w:val="16"/>
              </w:rPr>
              <w:t xml:space="preserve">20 000 </w:t>
            </w:r>
            <w:proofErr w:type="spellStart"/>
            <w:r>
              <w:rPr>
                <w:rFonts w:ascii="Arial" w:hAnsi="Arial" w:cs="Arial"/>
                <w:b/>
                <w:bCs/>
                <w:sz w:val="16"/>
                <w:szCs w:val="16"/>
              </w:rPr>
              <w:t>Kč</w:t>
            </w:r>
            <w:proofErr w:type="spellEnd"/>
          </w:p>
          <w:p w14:paraId="251C7750" w14:textId="77777777" w:rsidR="001342C5" w:rsidRDefault="001342C5">
            <w:pPr>
              <w:jc w:val="right"/>
              <w:rPr>
                <w:rFonts w:ascii="Arial" w:hAnsi="Arial" w:cs="Arial"/>
                <w:sz w:val="16"/>
                <w:szCs w:val="16"/>
              </w:rPr>
            </w:pPr>
            <w:r>
              <w:rPr>
                <w:rFonts w:ascii="Arial" w:hAnsi="Arial" w:cs="Arial"/>
                <w:sz w:val="16"/>
                <w:szCs w:val="16"/>
              </w:rPr>
              <w:t xml:space="preserve">4 </w:t>
            </w:r>
            <w:proofErr w:type="spellStart"/>
            <w:r>
              <w:rPr>
                <w:rFonts w:ascii="Arial" w:hAnsi="Arial" w:cs="Arial"/>
                <w:sz w:val="16"/>
                <w:szCs w:val="16"/>
              </w:rPr>
              <w:t>hodiny</w:t>
            </w:r>
            <w:proofErr w:type="spellEnd"/>
          </w:p>
          <w:p w14:paraId="5019FC3F" w14:textId="77777777" w:rsidR="001342C5" w:rsidRDefault="001342C5">
            <w:pPr>
              <w:jc w:val="right"/>
              <w:rPr>
                <w:rFonts w:ascii="Arial" w:hAnsi="Arial" w:cs="Arial"/>
                <w:b/>
                <w:bCs/>
                <w:sz w:val="16"/>
                <w:szCs w:val="16"/>
              </w:rPr>
            </w:pPr>
            <w:r>
              <w:rPr>
                <w:rFonts w:ascii="Arial" w:hAnsi="Arial" w:cs="Arial"/>
                <w:sz w:val="16"/>
                <w:szCs w:val="16"/>
              </w:rPr>
              <w:t xml:space="preserve">1 500 </w:t>
            </w:r>
            <w:proofErr w:type="spellStart"/>
            <w:r>
              <w:rPr>
                <w:rFonts w:ascii="Arial" w:hAnsi="Arial" w:cs="Arial"/>
                <w:sz w:val="16"/>
                <w:szCs w:val="16"/>
              </w:rPr>
              <w:t>Kč</w:t>
            </w:r>
            <w:proofErr w:type="spellEnd"/>
          </w:p>
        </w:tc>
      </w:tr>
      <w:tr w:rsidR="001342C5" w14:paraId="4134A3E6" w14:textId="77777777" w:rsidTr="00107A5C">
        <w:trPr>
          <w:trHeight w:val="239"/>
        </w:trPr>
        <w:tc>
          <w:tcPr>
            <w:tcW w:w="941" w:type="dxa"/>
            <w:tcMar>
              <w:top w:w="0" w:type="dxa"/>
              <w:left w:w="108" w:type="dxa"/>
              <w:bottom w:w="0" w:type="dxa"/>
              <w:right w:w="108" w:type="dxa"/>
            </w:tcMar>
            <w:vAlign w:val="center"/>
            <w:hideMark/>
          </w:tcPr>
          <w:p w14:paraId="5A5F9BD8" w14:textId="77777777" w:rsidR="001342C5" w:rsidRDefault="001342C5">
            <w:pPr>
              <w:rPr>
                <w:rFonts w:ascii="Arial" w:hAnsi="Arial" w:cs="Arial"/>
                <w:sz w:val="16"/>
                <w:szCs w:val="16"/>
              </w:rPr>
            </w:pPr>
            <w:r>
              <w:rPr>
                <w:rFonts w:ascii="Arial" w:hAnsi="Arial" w:cs="Arial"/>
                <w:sz w:val="16"/>
                <w:szCs w:val="16"/>
              </w:rPr>
              <w:t>B10.</w:t>
            </w:r>
          </w:p>
        </w:tc>
        <w:tc>
          <w:tcPr>
            <w:tcW w:w="5395" w:type="dxa"/>
            <w:gridSpan w:val="2"/>
            <w:tcMar>
              <w:top w:w="0" w:type="dxa"/>
              <w:left w:w="108" w:type="dxa"/>
              <w:bottom w:w="0" w:type="dxa"/>
              <w:right w:w="108" w:type="dxa"/>
            </w:tcMar>
            <w:vAlign w:val="center"/>
            <w:hideMark/>
          </w:tcPr>
          <w:p w14:paraId="20EA8284" w14:textId="77777777" w:rsidR="001342C5" w:rsidRDefault="001342C5">
            <w:pPr>
              <w:rPr>
                <w:rFonts w:ascii="Arial" w:hAnsi="Arial" w:cs="Arial"/>
                <w:b/>
                <w:bCs/>
                <w:sz w:val="16"/>
                <w:szCs w:val="16"/>
              </w:rPr>
            </w:pPr>
            <w:proofErr w:type="spellStart"/>
            <w:r>
              <w:rPr>
                <w:rFonts w:ascii="Arial" w:hAnsi="Arial" w:cs="Arial"/>
                <w:b/>
                <w:bCs/>
                <w:sz w:val="16"/>
                <w:szCs w:val="16"/>
              </w:rPr>
              <w:t>Únos</w:t>
            </w:r>
            <w:proofErr w:type="spellEnd"/>
            <w:r>
              <w:rPr>
                <w:rFonts w:ascii="Arial" w:hAnsi="Arial" w:cs="Arial"/>
                <w:b/>
                <w:bCs/>
                <w:sz w:val="16"/>
                <w:szCs w:val="16"/>
              </w:rPr>
              <w:t xml:space="preserve"> </w:t>
            </w:r>
            <w:proofErr w:type="spellStart"/>
            <w:r>
              <w:rPr>
                <w:rFonts w:ascii="Arial" w:hAnsi="Arial" w:cs="Arial"/>
                <w:b/>
                <w:bCs/>
                <w:sz w:val="16"/>
                <w:szCs w:val="16"/>
              </w:rPr>
              <w:t>dopravního</w:t>
            </w:r>
            <w:proofErr w:type="spellEnd"/>
            <w:r>
              <w:rPr>
                <w:rFonts w:ascii="Arial" w:hAnsi="Arial" w:cs="Arial"/>
                <w:b/>
                <w:bCs/>
                <w:sz w:val="16"/>
                <w:szCs w:val="16"/>
              </w:rPr>
              <w:t xml:space="preserve"> </w:t>
            </w:r>
            <w:proofErr w:type="spellStart"/>
            <w:r>
              <w:rPr>
                <w:rFonts w:ascii="Arial" w:hAnsi="Arial" w:cs="Arial"/>
                <w:b/>
                <w:bCs/>
                <w:sz w:val="16"/>
                <w:szCs w:val="16"/>
              </w:rPr>
              <w:t>prostředku</w:t>
            </w:r>
            <w:proofErr w:type="spellEnd"/>
            <w:r>
              <w:rPr>
                <w:rFonts w:ascii="Arial" w:hAnsi="Arial" w:cs="Arial"/>
                <w:b/>
                <w:bCs/>
                <w:sz w:val="16"/>
                <w:szCs w:val="16"/>
              </w:rPr>
              <w:t xml:space="preserve">, </w:t>
            </w:r>
            <w:proofErr w:type="spellStart"/>
            <w:r>
              <w:rPr>
                <w:rFonts w:ascii="Arial" w:hAnsi="Arial" w:cs="Arial"/>
                <w:b/>
                <w:bCs/>
                <w:sz w:val="16"/>
                <w:szCs w:val="16"/>
              </w:rPr>
              <w:t>únos</w:t>
            </w:r>
            <w:proofErr w:type="spellEnd"/>
            <w:r>
              <w:rPr>
                <w:rFonts w:ascii="Arial" w:hAnsi="Arial" w:cs="Arial"/>
                <w:b/>
                <w:bCs/>
                <w:sz w:val="16"/>
                <w:szCs w:val="16"/>
              </w:rPr>
              <w:t xml:space="preserve"> </w:t>
            </w:r>
            <w:proofErr w:type="spellStart"/>
            <w:r>
              <w:rPr>
                <w:rFonts w:ascii="Arial" w:hAnsi="Arial" w:cs="Arial"/>
                <w:b/>
                <w:bCs/>
                <w:sz w:val="16"/>
                <w:szCs w:val="16"/>
              </w:rPr>
              <w:t>osoby</w:t>
            </w:r>
            <w:proofErr w:type="spellEnd"/>
            <w:r>
              <w:rPr>
                <w:rFonts w:ascii="Arial" w:hAnsi="Arial" w:cs="Arial"/>
                <w:b/>
                <w:bCs/>
                <w:sz w:val="16"/>
                <w:szCs w:val="16"/>
              </w:rPr>
              <w:t xml:space="preserve">, </w:t>
            </w:r>
            <w:proofErr w:type="spellStart"/>
            <w:r>
              <w:rPr>
                <w:rFonts w:ascii="Arial" w:hAnsi="Arial" w:cs="Arial"/>
                <w:b/>
                <w:bCs/>
                <w:sz w:val="16"/>
                <w:szCs w:val="16"/>
              </w:rPr>
              <w:t>braní</w:t>
            </w:r>
            <w:proofErr w:type="spellEnd"/>
            <w:r>
              <w:rPr>
                <w:rFonts w:ascii="Arial" w:hAnsi="Arial" w:cs="Arial"/>
                <w:b/>
                <w:bCs/>
                <w:sz w:val="16"/>
                <w:szCs w:val="16"/>
              </w:rPr>
              <w:t xml:space="preserve"> </w:t>
            </w:r>
            <w:proofErr w:type="spellStart"/>
            <w:r>
              <w:rPr>
                <w:rFonts w:ascii="Arial" w:hAnsi="Arial" w:cs="Arial"/>
                <w:b/>
                <w:bCs/>
                <w:sz w:val="16"/>
                <w:szCs w:val="16"/>
              </w:rPr>
              <w:t>rukojmí</w:t>
            </w:r>
            <w:proofErr w:type="spellEnd"/>
          </w:p>
        </w:tc>
        <w:tc>
          <w:tcPr>
            <w:tcW w:w="3318" w:type="dxa"/>
            <w:tcMar>
              <w:top w:w="0" w:type="dxa"/>
              <w:left w:w="108" w:type="dxa"/>
              <w:bottom w:w="0" w:type="dxa"/>
              <w:right w:w="108" w:type="dxa"/>
            </w:tcMar>
            <w:vAlign w:val="center"/>
            <w:hideMark/>
          </w:tcPr>
          <w:p w14:paraId="5F9DBBA5" w14:textId="77777777" w:rsidR="001342C5" w:rsidRDefault="001342C5">
            <w:pPr>
              <w:jc w:val="right"/>
              <w:rPr>
                <w:rFonts w:ascii="Arial" w:hAnsi="Arial" w:cs="Arial"/>
                <w:b/>
                <w:bCs/>
                <w:sz w:val="16"/>
                <w:szCs w:val="16"/>
              </w:rPr>
            </w:pPr>
            <w:r>
              <w:rPr>
                <w:rFonts w:ascii="Arial" w:hAnsi="Arial" w:cs="Arial"/>
                <w:b/>
                <w:bCs/>
                <w:sz w:val="16"/>
                <w:szCs w:val="16"/>
              </w:rPr>
              <w:t xml:space="preserve">60 000 </w:t>
            </w:r>
            <w:proofErr w:type="spellStart"/>
            <w:r>
              <w:rPr>
                <w:rFonts w:ascii="Arial" w:hAnsi="Arial" w:cs="Arial"/>
                <w:b/>
                <w:bCs/>
                <w:sz w:val="16"/>
                <w:szCs w:val="16"/>
              </w:rPr>
              <w:t>Kč</w:t>
            </w:r>
            <w:proofErr w:type="spellEnd"/>
          </w:p>
        </w:tc>
      </w:tr>
      <w:tr w:rsidR="001342C5" w14:paraId="130BDE23" w14:textId="77777777" w:rsidTr="00107A5C">
        <w:trPr>
          <w:trHeight w:val="784"/>
        </w:trPr>
        <w:tc>
          <w:tcPr>
            <w:tcW w:w="941" w:type="dxa"/>
            <w:tcMar>
              <w:top w:w="0" w:type="dxa"/>
              <w:left w:w="108" w:type="dxa"/>
              <w:bottom w:w="0" w:type="dxa"/>
              <w:right w:w="108" w:type="dxa"/>
            </w:tcMar>
            <w:vAlign w:val="center"/>
            <w:hideMark/>
          </w:tcPr>
          <w:p w14:paraId="1B808B2B" w14:textId="5163BC80" w:rsidR="001342C5" w:rsidRDefault="001342C5">
            <w:pPr>
              <w:rPr>
                <w:rFonts w:ascii="Arial" w:hAnsi="Arial" w:cs="Arial"/>
                <w:sz w:val="16"/>
                <w:szCs w:val="16"/>
              </w:rPr>
            </w:pPr>
            <w:r>
              <w:rPr>
                <w:rFonts w:ascii="Arial" w:hAnsi="Arial" w:cs="Arial"/>
                <w:sz w:val="16"/>
                <w:szCs w:val="16"/>
              </w:rPr>
              <w:t>DU</w:t>
            </w:r>
            <w:r w:rsidR="00107A5C">
              <w:rPr>
                <w:rFonts w:ascii="Arial" w:hAnsi="Arial" w:cs="Arial"/>
                <w:sz w:val="16"/>
                <w:szCs w:val="16"/>
              </w:rPr>
              <w:t>1</w:t>
            </w:r>
          </w:p>
        </w:tc>
        <w:tc>
          <w:tcPr>
            <w:tcW w:w="5395" w:type="dxa"/>
            <w:gridSpan w:val="2"/>
            <w:tcMar>
              <w:top w:w="0" w:type="dxa"/>
              <w:left w:w="108" w:type="dxa"/>
              <w:bottom w:w="0" w:type="dxa"/>
              <w:right w:w="108" w:type="dxa"/>
            </w:tcMar>
            <w:vAlign w:val="center"/>
            <w:hideMark/>
          </w:tcPr>
          <w:p w14:paraId="2D67B794" w14:textId="77777777" w:rsidR="001342C5" w:rsidRDefault="001342C5">
            <w:pPr>
              <w:rPr>
                <w:rFonts w:ascii="Arial" w:hAnsi="Arial" w:cs="Arial"/>
                <w:b/>
                <w:bCs/>
                <w:sz w:val="16"/>
                <w:szCs w:val="16"/>
              </w:rPr>
            </w:pPr>
            <w:proofErr w:type="spellStart"/>
            <w:r>
              <w:rPr>
                <w:rFonts w:ascii="Arial" w:hAnsi="Arial" w:cs="Arial"/>
                <w:b/>
                <w:bCs/>
                <w:sz w:val="16"/>
                <w:szCs w:val="16"/>
              </w:rPr>
              <w:t>Pojištění</w:t>
            </w:r>
            <w:proofErr w:type="spellEnd"/>
            <w:r>
              <w:rPr>
                <w:rFonts w:ascii="Arial" w:hAnsi="Arial" w:cs="Arial"/>
                <w:b/>
                <w:bCs/>
                <w:sz w:val="16"/>
                <w:szCs w:val="16"/>
              </w:rPr>
              <w:t xml:space="preserve"> </w:t>
            </w:r>
            <w:proofErr w:type="spellStart"/>
            <w:r>
              <w:rPr>
                <w:rFonts w:ascii="Arial" w:hAnsi="Arial" w:cs="Arial"/>
                <w:b/>
                <w:bCs/>
                <w:sz w:val="16"/>
                <w:szCs w:val="16"/>
              </w:rPr>
              <w:t>úrazu</w:t>
            </w:r>
            <w:proofErr w:type="spellEnd"/>
          </w:p>
          <w:p w14:paraId="7EFA8320" w14:textId="77777777" w:rsidR="001342C5" w:rsidRDefault="001342C5">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pojištění</w:t>
            </w:r>
            <w:proofErr w:type="spellEnd"/>
            <w:r>
              <w:rPr>
                <w:rFonts w:ascii="Arial" w:hAnsi="Arial" w:cs="Arial"/>
                <w:sz w:val="16"/>
                <w:szCs w:val="16"/>
              </w:rPr>
              <w:t xml:space="preserve"> pro </w:t>
            </w:r>
            <w:proofErr w:type="spellStart"/>
            <w:r>
              <w:rPr>
                <w:rFonts w:ascii="Arial" w:hAnsi="Arial" w:cs="Arial"/>
                <w:sz w:val="16"/>
                <w:szCs w:val="16"/>
              </w:rPr>
              <w:t>případ</w:t>
            </w:r>
            <w:proofErr w:type="spellEnd"/>
            <w:r>
              <w:rPr>
                <w:rFonts w:ascii="Arial" w:hAnsi="Arial" w:cs="Arial"/>
                <w:sz w:val="16"/>
                <w:szCs w:val="16"/>
              </w:rPr>
              <w:t xml:space="preserve"> </w:t>
            </w:r>
            <w:proofErr w:type="spellStart"/>
            <w:r>
              <w:rPr>
                <w:rFonts w:ascii="Arial" w:hAnsi="Arial" w:cs="Arial"/>
                <w:sz w:val="16"/>
                <w:szCs w:val="16"/>
              </w:rPr>
              <w:t>smrti</w:t>
            </w:r>
            <w:proofErr w:type="spellEnd"/>
            <w:r>
              <w:rPr>
                <w:rFonts w:ascii="Arial" w:hAnsi="Arial" w:cs="Arial"/>
                <w:sz w:val="16"/>
                <w:szCs w:val="16"/>
              </w:rPr>
              <w:t xml:space="preserve"> </w:t>
            </w:r>
            <w:proofErr w:type="spellStart"/>
            <w:r>
              <w:rPr>
                <w:rFonts w:ascii="Arial" w:hAnsi="Arial" w:cs="Arial"/>
                <w:sz w:val="16"/>
                <w:szCs w:val="16"/>
              </w:rPr>
              <w:t>následkem</w:t>
            </w:r>
            <w:proofErr w:type="spellEnd"/>
            <w:r>
              <w:rPr>
                <w:rFonts w:ascii="Arial" w:hAnsi="Arial" w:cs="Arial"/>
                <w:sz w:val="16"/>
                <w:szCs w:val="16"/>
              </w:rPr>
              <w:t xml:space="preserve"> </w:t>
            </w:r>
            <w:proofErr w:type="spellStart"/>
            <w:r>
              <w:rPr>
                <w:rFonts w:ascii="Arial" w:hAnsi="Arial" w:cs="Arial"/>
                <w:sz w:val="16"/>
                <w:szCs w:val="16"/>
              </w:rPr>
              <w:t>úrazu</w:t>
            </w:r>
            <w:proofErr w:type="spellEnd"/>
          </w:p>
          <w:p w14:paraId="6B856513" w14:textId="77777777" w:rsidR="001342C5" w:rsidRDefault="001342C5">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trvalé</w:t>
            </w:r>
            <w:proofErr w:type="spellEnd"/>
            <w:r>
              <w:rPr>
                <w:rFonts w:ascii="Arial" w:hAnsi="Arial" w:cs="Arial"/>
                <w:sz w:val="16"/>
                <w:szCs w:val="16"/>
              </w:rPr>
              <w:t xml:space="preserve"> </w:t>
            </w:r>
            <w:proofErr w:type="spellStart"/>
            <w:r>
              <w:rPr>
                <w:rFonts w:ascii="Arial" w:hAnsi="Arial" w:cs="Arial"/>
                <w:sz w:val="16"/>
                <w:szCs w:val="16"/>
              </w:rPr>
              <w:t>tělesné</w:t>
            </w:r>
            <w:proofErr w:type="spellEnd"/>
            <w:r>
              <w:rPr>
                <w:rFonts w:ascii="Arial" w:hAnsi="Arial" w:cs="Arial"/>
                <w:sz w:val="16"/>
                <w:szCs w:val="16"/>
              </w:rPr>
              <w:t xml:space="preserve"> </w:t>
            </w:r>
            <w:proofErr w:type="spellStart"/>
            <w:r>
              <w:rPr>
                <w:rFonts w:ascii="Arial" w:hAnsi="Arial" w:cs="Arial"/>
                <w:sz w:val="16"/>
                <w:szCs w:val="16"/>
              </w:rPr>
              <w:t>poškození</w:t>
            </w:r>
            <w:proofErr w:type="spellEnd"/>
            <w:r>
              <w:rPr>
                <w:rFonts w:ascii="Arial" w:hAnsi="Arial" w:cs="Arial"/>
                <w:sz w:val="16"/>
                <w:szCs w:val="16"/>
              </w:rPr>
              <w:t xml:space="preserve"> </w:t>
            </w:r>
            <w:proofErr w:type="spellStart"/>
            <w:r>
              <w:rPr>
                <w:rFonts w:ascii="Arial" w:hAnsi="Arial" w:cs="Arial"/>
                <w:sz w:val="16"/>
                <w:szCs w:val="16"/>
              </w:rPr>
              <w:t>následkem</w:t>
            </w:r>
            <w:proofErr w:type="spellEnd"/>
            <w:r>
              <w:rPr>
                <w:rFonts w:ascii="Arial" w:hAnsi="Arial" w:cs="Arial"/>
                <w:sz w:val="16"/>
                <w:szCs w:val="16"/>
              </w:rPr>
              <w:t xml:space="preserve"> </w:t>
            </w:r>
            <w:proofErr w:type="spellStart"/>
            <w:r>
              <w:rPr>
                <w:rFonts w:ascii="Arial" w:hAnsi="Arial" w:cs="Arial"/>
                <w:sz w:val="16"/>
                <w:szCs w:val="16"/>
              </w:rPr>
              <w:t>úrazu</w:t>
            </w:r>
            <w:proofErr w:type="spellEnd"/>
          </w:p>
          <w:p w14:paraId="77836CE1" w14:textId="77777777" w:rsidR="001342C5" w:rsidRDefault="001342C5">
            <w:pPr>
              <w:rPr>
                <w:rFonts w:ascii="Arial" w:hAnsi="Arial" w:cs="Arial"/>
                <w:sz w:val="16"/>
                <w:szCs w:val="16"/>
              </w:rPr>
            </w:pPr>
            <w:r>
              <w:rPr>
                <w:rFonts w:ascii="Arial" w:hAnsi="Arial" w:cs="Arial"/>
                <w:sz w:val="16"/>
                <w:szCs w:val="16"/>
              </w:rPr>
              <w:t xml:space="preserve">- limit pro </w:t>
            </w:r>
            <w:proofErr w:type="spellStart"/>
            <w:r>
              <w:rPr>
                <w:rFonts w:ascii="Arial" w:hAnsi="Arial" w:cs="Arial"/>
                <w:sz w:val="16"/>
                <w:szCs w:val="16"/>
              </w:rPr>
              <w:t>jednu</w:t>
            </w:r>
            <w:proofErr w:type="spellEnd"/>
            <w:r>
              <w:rPr>
                <w:rFonts w:ascii="Arial" w:hAnsi="Arial" w:cs="Arial"/>
                <w:sz w:val="16"/>
                <w:szCs w:val="16"/>
              </w:rPr>
              <w:t xml:space="preserve"> </w:t>
            </w:r>
            <w:proofErr w:type="spellStart"/>
            <w:r>
              <w:rPr>
                <w:rFonts w:ascii="Arial" w:hAnsi="Arial" w:cs="Arial"/>
                <w:sz w:val="16"/>
                <w:szCs w:val="16"/>
              </w:rPr>
              <w:t>událost</w:t>
            </w:r>
            <w:proofErr w:type="spellEnd"/>
          </w:p>
        </w:tc>
        <w:tc>
          <w:tcPr>
            <w:tcW w:w="3318" w:type="dxa"/>
            <w:tcMar>
              <w:top w:w="0" w:type="dxa"/>
              <w:left w:w="108" w:type="dxa"/>
              <w:bottom w:w="0" w:type="dxa"/>
              <w:right w:w="108" w:type="dxa"/>
            </w:tcMar>
            <w:vAlign w:val="center"/>
          </w:tcPr>
          <w:p w14:paraId="07F4F1FF" w14:textId="77777777" w:rsidR="001342C5" w:rsidRDefault="001342C5">
            <w:pPr>
              <w:rPr>
                <w:rFonts w:ascii="Arial" w:hAnsi="Arial" w:cs="Arial"/>
                <w:b/>
                <w:bCs/>
                <w:sz w:val="16"/>
                <w:szCs w:val="16"/>
              </w:rPr>
            </w:pPr>
          </w:p>
          <w:p w14:paraId="5AF479A9" w14:textId="77777777" w:rsidR="001342C5" w:rsidRDefault="001342C5">
            <w:pPr>
              <w:jc w:val="right"/>
              <w:rPr>
                <w:rFonts w:ascii="Arial" w:hAnsi="Arial" w:cs="Arial"/>
                <w:b/>
                <w:bCs/>
                <w:sz w:val="16"/>
                <w:szCs w:val="16"/>
              </w:rPr>
            </w:pPr>
            <w:r>
              <w:rPr>
                <w:rFonts w:ascii="Arial" w:hAnsi="Arial" w:cs="Arial"/>
                <w:b/>
                <w:bCs/>
                <w:sz w:val="16"/>
                <w:szCs w:val="16"/>
              </w:rPr>
              <w:t xml:space="preserve">1 000 000 </w:t>
            </w:r>
            <w:proofErr w:type="spellStart"/>
            <w:r>
              <w:rPr>
                <w:rFonts w:ascii="Arial" w:hAnsi="Arial" w:cs="Arial"/>
                <w:b/>
                <w:bCs/>
                <w:sz w:val="16"/>
                <w:szCs w:val="16"/>
              </w:rPr>
              <w:t>Kč</w:t>
            </w:r>
            <w:proofErr w:type="spellEnd"/>
          </w:p>
          <w:p w14:paraId="6FEC20CF" w14:textId="77777777" w:rsidR="001342C5" w:rsidRDefault="001342C5">
            <w:pPr>
              <w:jc w:val="right"/>
              <w:rPr>
                <w:rFonts w:ascii="Arial" w:hAnsi="Arial" w:cs="Arial"/>
                <w:b/>
                <w:bCs/>
                <w:sz w:val="16"/>
                <w:szCs w:val="16"/>
              </w:rPr>
            </w:pPr>
            <w:r>
              <w:rPr>
                <w:rFonts w:ascii="Arial" w:hAnsi="Arial" w:cs="Arial"/>
                <w:b/>
                <w:bCs/>
                <w:sz w:val="16"/>
                <w:szCs w:val="16"/>
              </w:rPr>
              <w:t xml:space="preserve">1 000 000 </w:t>
            </w:r>
            <w:proofErr w:type="spellStart"/>
            <w:r>
              <w:rPr>
                <w:rFonts w:ascii="Arial" w:hAnsi="Arial" w:cs="Arial"/>
                <w:b/>
                <w:bCs/>
                <w:sz w:val="16"/>
                <w:szCs w:val="16"/>
              </w:rPr>
              <w:t>Kč</w:t>
            </w:r>
            <w:proofErr w:type="spellEnd"/>
          </w:p>
          <w:p w14:paraId="50B38BED" w14:textId="77777777" w:rsidR="001342C5" w:rsidRDefault="001342C5">
            <w:pPr>
              <w:jc w:val="right"/>
              <w:rPr>
                <w:rFonts w:ascii="Arial" w:hAnsi="Arial" w:cs="Arial"/>
                <w:b/>
                <w:bCs/>
                <w:sz w:val="16"/>
                <w:szCs w:val="16"/>
              </w:rPr>
            </w:pPr>
            <w:r>
              <w:rPr>
                <w:rFonts w:ascii="Arial" w:hAnsi="Arial" w:cs="Arial"/>
                <w:b/>
                <w:bCs/>
                <w:sz w:val="16"/>
                <w:szCs w:val="16"/>
              </w:rPr>
              <w:t xml:space="preserve">20 000 000 </w:t>
            </w:r>
            <w:proofErr w:type="spellStart"/>
            <w:r>
              <w:rPr>
                <w:rFonts w:ascii="Arial" w:hAnsi="Arial" w:cs="Arial"/>
                <w:b/>
                <w:bCs/>
                <w:sz w:val="16"/>
                <w:szCs w:val="16"/>
              </w:rPr>
              <w:t>Kč</w:t>
            </w:r>
            <w:proofErr w:type="spellEnd"/>
          </w:p>
        </w:tc>
      </w:tr>
      <w:tr w:rsidR="001342C5" w14:paraId="657A9E4D" w14:textId="77777777" w:rsidTr="00107A5C">
        <w:trPr>
          <w:trHeight w:val="227"/>
        </w:trPr>
        <w:tc>
          <w:tcPr>
            <w:tcW w:w="941" w:type="dxa"/>
            <w:tcMar>
              <w:top w:w="0" w:type="dxa"/>
              <w:left w:w="108" w:type="dxa"/>
              <w:bottom w:w="0" w:type="dxa"/>
              <w:right w:w="108" w:type="dxa"/>
            </w:tcMar>
            <w:vAlign w:val="center"/>
            <w:hideMark/>
          </w:tcPr>
          <w:p w14:paraId="4955B2CA" w14:textId="7A4348A6" w:rsidR="001342C5" w:rsidRDefault="001342C5">
            <w:pPr>
              <w:rPr>
                <w:rFonts w:ascii="Arial" w:hAnsi="Arial" w:cs="Arial"/>
                <w:sz w:val="16"/>
                <w:szCs w:val="16"/>
              </w:rPr>
            </w:pPr>
            <w:r>
              <w:rPr>
                <w:rFonts w:ascii="Arial" w:hAnsi="Arial" w:cs="Arial"/>
                <w:sz w:val="16"/>
                <w:szCs w:val="16"/>
              </w:rPr>
              <w:t>DU</w:t>
            </w:r>
            <w:r w:rsidR="00107A5C">
              <w:rPr>
                <w:rFonts w:ascii="Arial" w:hAnsi="Arial" w:cs="Arial"/>
                <w:sz w:val="16"/>
                <w:szCs w:val="16"/>
              </w:rPr>
              <w:t>2</w:t>
            </w:r>
          </w:p>
        </w:tc>
        <w:tc>
          <w:tcPr>
            <w:tcW w:w="5395" w:type="dxa"/>
            <w:gridSpan w:val="2"/>
            <w:tcMar>
              <w:top w:w="0" w:type="dxa"/>
              <w:left w:w="108" w:type="dxa"/>
              <w:bottom w:w="0" w:type="dxa"/>
              <w:right w:w="108" w:type="dxa"/>
            </w:tcMar>
            <w:vAlign w:val="center"/>
            <w:hideMark/>
          </w:tcPr>
          <w:p w14:paraId="77B8D38F" w14:textId="77777777" w:rsidR="001342C5" w:rsidRDefault="001342C5">
            <w:pPr>
              <w:rPr>
                <w:rFonts w:ascii="Arial" w:hAnsi="Arial" w:cs="Arial"/>
                <w:b/>
                <w:bCs/>
                <w:sz w:val="16"/>
                <w:szCs w:val="16"/>
              </w:rPr>
            </w:pPr>
            <w:proofErr w:type="spellStart"/>
            <w:r>
              <w:rPr>
                <w:rFonts w:ascii="Arial" w:hAnsi="Arial" w:cs="Arial"/>
                <w:b/>
                <w:bCs/>
                <w:sz w:val="16"/>
                <w:szCs w:val="16"/>
              </w:rPr>
              <w:t>Pojištění</w:t>
            </w:r>
            <w:proofErr w:type="spellEnd"/>
            <w:r>
              <w:rPr>
                <w:rFonts w:ascii="Arial" w:hAnsi="Arial" w:cs="Arial"/>
                <w:b/>
                <w:bCs/>
                <w:sz w:val="16"/>
                <w:szCs w:val="16"/>
              </w:rPr>
              <w:t xml:space="preserve"> </w:t>
            </w:r>
            <w:proofErr w:type="spellStart"/>
            <w:r>
              <w:rPr>
                <w:rFonts w:ascii="Arial" w:hAnsi="Arial" w:cs="Arial"/>
                <w:b/>
                <w:bCs/>
                <w:sz w:val="16"/>
                <w:szCs w:val="16"/>
              </w:rPr>
              <w:t>denních</w:t>
            </w:r>
            <w:proofErr w:type="spellEnd"/>
            <w:r>
              <w:rPr>
                <w:rFonts w:ascii="Arial" w:hAnsi="Arial" w:cs="Arial"/>
                <w:b/>
                <w:bCs/>
                <w:sz w:val="16"/>
                <w:szCs w:val="16"/>
              </w:rPr>
              <w:t xml:space="preserve"> </w:t>
            </w:r>
            <w:proofErr w:type="spellStart"/>
            <w:r>
              <w:rPr>
                <w:rFonts w:ascii="Arial" w:hAnsi="Arial" w:cs="Arial"/>
                <w:b/>
                <w:bCs/>
                <w:sz w:val="16"/>
                <w:szCs w:val="16"/>
              </w:rPr>
              <w:t>dávek</w:t>
            </w:r>
            <w:proofErr w:type="spellEnd"/>
            <w:r>
              <w:rPr>
                <w:rFonts w:ascii="Arial" w:hAnsi="Arial" w:cs="Arial"/>
                <w:b/>
                <w:bCs/>
                <w:sz w:val="16"/>
                <w:szCs w:val="16"/>
              </w:rPr>
              <w:t xml:space="preserve"> </w:t>
            </w:r>
            <w:proofErr w:type="spellStart"/>
            <w:r>
              <w:rPr>
                <w:rFonts w:ascii="Arial" w:hAnsi="Arial" w:cs="Arial"/>
                <w:b/>
                <w:bCs/>
                <w:sz w:val="16"/>
                <w:szCs w:val="16"/>
              </w:rPr>
              <w:t>při</w:t>
            </w:r>
            <w:proofErr w:type="spellEnd"/>
            <w:r>
              <w:rPr>
                <w:rFonts w:ascii="Arial" w:hAnsi="Arial" w:cs="Arial"/>
                <w:b/>
                <w:bCs/>
                <w:sz w:val="16"/>
                <w:szCs w:val="16"/>
              </w:rPr>
              <w:t xml:space="preserve"> </w:t>
            </w:r>
            <w:proofErr w:type="spellStart"/>
            <w:r>
              <w:rPr>
                <w:rFonts w:ascii="Arial" w:hAnsi="Arial" w:cs="Arial"/>
                <w:b/>
                <w:bCs/>
                <w:sz w:val="16"/>
                <w:szCs w:val="16"/>
              </w:rPr>
              <w:t>hospitalizaci</w:t>
            </w:r>
            <w:proofErr w:type="spellEnd"/>
            <w:r>
              <w:rPr>
                <w:rFonts w:ascii="Arial" w:hAnsi="Arial" w:cs="Arial"/>
                <w:b/>
                <w:bCs/>
                <w:sz w:val="16"/>
                <w:szCs w:val="16"/>
              </w:rPr>
              <w:t xml:space="preserve"> v </w:t>
            </w:r>
            <w:proofErr w:type="spellStart"/>
            <w:r>
              <w:rPr>
                <w:rFonts w:ascii="Arial" w:hAnsi="Arial" w:cs="Arial"/>
                <w:b/>
                <w:bCs/>
                <w:sz w:val="16"/>
                <w:szCs w:val="16"/>
              </w:rPr>
              <w:t>zahraničí</w:t>
            </w:r>
            <w:proofErr w:type="spellEnd"/>
          </w:p>
          <w:p w14:paraId="08990F89" w14:textId="77777777" w:rsidR="001342C5" w:rsidRDefault="001342C5">
            <w:pPr>
              <w:rPr>
                <w:rFonts w:ascii="Arial" w:hAnsi="Arial" w:cs="Arial"/>
                <w:sz w:val="16"/>
                <w:szCs w:val="16"/>
              </w:rPr>
            </w:pPr>
            <w:r>
              <w:rPr>
                <w:rFonts w:ascii="Arial" w:hAnsi="Arial" w:cs="Arial"/>
                <w:sz w:val="16"/>
                <w:szCs w:val="16"/>
              </w:rPr>
              <w:lastRenderedPageBreak/>
              <w:t xml:space="preserve">- </w:t>
            </w:r>
            <w:proofErr w:type="spellStart"/>
            <w:r>
              <w:rPr>
                <w:rFonts w:ascii="Arial" w:hAnsi="Arial" w:cs="Arial"/>
                <w:sz w:val="16"/>
                <w:szCs w:val="16"/>
              </w:rPr>
              <w:t>maximální</w:t>
            </w:r>
            <w:proofErr w:type="spellEnd"/>
            <w:r>
              <w:rPr>
                <w:rFonts w:ascii="Arial" w:hAnsi="Arial" w:cs="Arial"/>
                <w:sz w:val="16"/>
                <w:szCs w:val="16"/>
              </w:rPr>
              <w:t xml:space="preserve"> </w:t>
            </w:r>
            <w:proofErr w:type="spellStart"/>
            <w:r>
              <w:rPr>
                <w:rFonts w:ascii="Arial" w:hAnsi="Arial" w:cs="Arial"/>
                <w:sz w:val="16"/>
                <w:szCs w:val="16"/>
              </w:rPr>
              <w:t>doba</w:t>
            </w:r>
            <w:proofErr w:type="spellEnd"/>
            <w:r>
              <w:rPr>
                <w:rFonts w:ascii="Arial" w:hAnsi="Arial" w:cs="Arial"/>
                <w:sz w:val="16"/>
                <w:szCs w:val="16"/>
              </w:rPr>
              <w:t xml:space="preserve"> </w:t>
            </w:r>
            <w:proofErr w:type="spellStart"/>
            <w:r>
              <w:rPr>
                <w:rFonts w:ascii="Arial" w:hAnsi="Arial" w:cs="Arial"/>
                <w:sz w:val="16"/>
                <w:szCs w:val="16"/>
              </w:rPr>
              <w:t>léčení</w:t>
            </w:r>
            <w:proofErr w:type="spellEnd"/>
          </w:p>
        </w:tc>
        <w:tc>
          <w:tcPr>
            <w:tcW w:w="3318" w:type="dxa"/>
            <w:tcMar>
              <w:top w:w="0" w:type="dxa"/>
              <w:left w:w="108" w:type="dxa"/>
              <w:bottom w:w="0" w:type="dxa"/>
              <w:right w:w="108" w:type="dxa"/>
            </w:tcMar>
            <w:vAlign w:val="center"/>
            <w:hideMark/>
          </w:tcPr>
          <w:p w14:paraId="72F5B489" w14:textId="77777777" w:rsidR="001342C5" w:rsidRDefault="001342C5">
            <w:pPr>
              <w:jc w:val="right"/>
              <w:rPr>
                <w:rFonts w:ascii="Arial" w:hAnsi="Arial" w:cs="Arial"/>
                <w:b/>
                <w:bCs/>
                <w:sz w:val="16"/>
                <w:szCs w:val="16"/>
              </w:rPr>
            </w:pPr>
            <w:r>
              <w:rPr>
                <w:rFonts w:ascii="Arial" w:hAnsi="Arial" w:cs="Arial"/>
                <w:b/>
                <w:bCs/>
                <w:sz w:val="16"/>
                <w:szCs w:val="16"/>
              </w:rPr>
              <w:lastRenderedPageBreak/>
              <w:t xml:space="preserve">2 000 </w:t>
            </w:r>
            <w:proofErr w:type="spellStart"/>
            <w:r>
              <w:rPr>
                <w:rFonts w:ascii="Arial" w:hAnsi="Arial" w:cs="Arial"/>
                <w:b/>
                <w:bCs/>
                <w:sz w:val="16"/>
                <w:szCs w:val="16"/>
              </w:rPr>
              <w:t>Kč</w:t>
            </w:r>
            <w:proofErr w:type="spellEnd"/>
          </w:p>
          <w:p w14:paraId="571BEDB2" w14:textId="77777777" w:rsidR="001342C5" w:rsidRDefault="001342C5">
            <w:pPr>
              <w:jc w:val="right"/>
              <w:rPr>
                <w:rFonts w:ascii="Arial" w:hAnsi="Arial" w:cs="Arial"/>
                <w:sz w:val="16"/>
                <w:szCs w:val="16"/>
              </w:rPr>
            </w:pPr>
            <w:r>
              <w:rPr>
                <w:rFonts w:ascii="Arial" w:hAnsi="Arial" w:cs="Arial"/>
                <w:sz w:val="16"/>
                <w:szCs w:val="16"/>
              </w:rPr>
              <w:lastRenderedPageBreak/>
              <w:t xml:space="preserve">365 </w:t>
            </w:r>
            <w:proofErr w:type="spellStart"/>
            <w:r>
              <w:rPr>
                <w:rFonts w:ascii="Arial" w:hAnsi="Arial" w:cs="Arial"/>
                <w:sz w:val="16"/>
                <w:szCs w:val="16"/>
              </w:rPr>
              <w:t>dní</w:t>
            </w:r>
            <w:proofErr w:type="spellEnd"/>
          </w:p>
        </w:tc>
      </w:tr>
      <w:tr w:rsidR="001342C5" w14:paraId="014E2D02" w14:textId="77777777" w:rsidTr="00107A5C">
        <w:trPr>
          <w:trHeight w:val="14"/>
        </w:trPr>
        <w:tc>
          <w:tcPr>
            <w:tcW w:w="941" w:type="dxa"/>
            <w:vAlign w:val="center"/>
            <w:hideMark/>
          </w:tcPr>
          <w:p w14:paraId="2C17EB9B" w14:textId="77777777" w:rsidR="001342C5" w:rsidRDefault="001342C5">
            <w:pPr>
              <w:rPr>
                <w:rFonts w:ascii="Arial" w:hAnsi="Arial" w:cs="Arial"/>
                <w:b/>
                <w:bCs/>
                <w:sz w:val="16"/>
                <w:szCs w:val="16"/>
              </w:rPr>
            </w:pPr>
          </w:p>
        </w:tc>
        <w:tc>
          <w:tcPr>
            <w:tcW w:w="1627" w:type="dxa"/>
            <w:vAlign w:val="center"/>
            <w:hideMark/>
          </w:tcPr>
          <w:p w14:paraId="2CB667E9" w14:textId="77777777" w:rsidR="001342C5" w:rsidRDefault="001342C5">
            <w:pPr>
              <w:rPr>
                <w:rFonts w:ascii="Times New Roman" w:hAnsi="Times New Roman"/>
                <w:sz w:val="20"/>
                <w:szCs w:val="20"/>
              </w:rPr>
            </w:pPr>
          </w:p>
        </w:tc>
        <w:tc>
          <w:tcPr>
            <w:tcW w:w="3768" w:type="dxa"/>
            <w:vAlign w:val="center"/>
            <w:hideMark/>
          </w:tcPr>
          <w:p w14:paraId="6CBD1DDF" w14:textId="77777777" w:rsidR="001342C5" w:rsidRDefault="001342C5">
            <w:pPr>
              <w:rPr>
                <w:rFonts w:ascii="Times New Roman" w:hAnsi="Times New Roman"/>
                <w:sz w:val="20"/>
                <w:szCs w:val="20"/>
              </w:rPr>
            </w:pPr>
          </w:p>
        </w:tc>
        <w:tc>
          <w:tcPr>
            <w:tcW w:w="3318" w:type="dxa"/>
            <w:vAlign w:val="center"/>
            <w:hideMark/>
          </w:tcPr>
          <w:p w14:paraId="2E2FF81D" w14:textId="77777777" w:rsidR="001342C5" w:rsidRDefault="001342C5">
            <w:pPr>
              <w:rPr>
                <w:rFonts w:ascii="Times New Roman" w:hAnsi="Times New Roman"/>
                <w:sz w:val="20"/>
                <w:szCs w:val="20"/>
              </w:rPr>
            </w:pPr>
          </w:p>
        </w:tc>
      </w:tr>
    </w:tbl>
    <w:p w14:paraId="2F21493E" w14:textId="77777777" w:rsidR="00FA105A" w:rsidRDefault="00FA105A" w:rsidP="00397E24">
      <w:pPr>
        <w:keepNext/>
        <w:spacing w:before="240"/>
        <w:outlineLvl w:val="2"/>
        <w:rPr>
          <w:rFonts w:ascii="Arial" w:hAnsi="Arial" w:cs="Arial"/>
          <w:b/>
          <w:lang w:val="cs-CZ"/>
        </w:rPr>
      </w:pPr>
    </w:p>
    <w:p w14:paraId="44F9A752" w14:textId="77777777" w:rsidR="00107A5C" w:rsidRPr="00BD039E" w:rsidRDefault="00107A5C" w:rsidP="00107A5C">
      <w:pPr>
        <w:rPr>
          <w:rFonts w:ascii="Arial" w:hAnsi="Arial" w:cs="Arial"/>
          <w:b/>
        </w:rPr>
      </w:pPr>
      <w:r w:rsidRPr="00BD039E">
        <w:rPr>
          <w:rFonts w:ascii="Arial" w:hAnsi="Arial" w:cs="Arial"/>
          <w:b/>
        </w:rPr>
        <w:t xml:space="preserve">SMLUVNÍ UJEDNÁNÍ </w:t>
      </w:r>
    </w:p>
    <w:p w14:paraId="3894DB84" w14:textId="77777777" w:rsidR="00107A5C" w:rsidRPr="00BD039E" w:rsidRDefault="00107A5C" w:rsidP="00107A5C">
      <w:pPr>
        <w:rPr>
          <w:rFonts w:ascii="Arial" w:eastAsiaTheme="minorHAnsi" w:hAnsi="Arial" w:cs="Arial"/>
          <w:b/>
          <w:bCs/>
          <w:color w:val="000000"/>
          <w:sz w:val="20"/>
          <w:szCs w:val="16"/>
        </w:rPr>
      </w:pPr>
      <w:bookmarkStart w:id="3" w:name="_Hlk8638941"/>
      <w:proofErr w:type="spellStart"/>
      <w:r w:rsidRPr="00BD039E">
        <w:rPr>
          <w:rFonts w:ascii="Arial" w:eastAsiaTheme="minorHAnsi" w:hAnsi="Arial" w:cs="Arial"/>
          <w:b/>
          <w:bCs/>
          <w:color w:val="000000"/>
          <w:sz w:val="20"/>
          <w:szCs w:val="16"/>
        </w:rPr>
        <w:t>Územní</w:t>
      </w:r>
      <w:proofErr w:type="spellEnd"/>
      <w:r w:rsidRPr="00BD039E">
        <w:rPr>
          <w:rFonts w:ascii="Arial" w:eastAsiaTheme="minorHAnsi" w:hAnsi="Arial" w:cs="Arial"/>
          <w:b/>
          <w:bCs/>
          <w:color w:val="000000"/>
          <w:sz w:val="20"/>
          <w:szCs w:val="16"/>
        </w:rPr>
        <w:t xml:space="preserve"> </w:t>
      </w:r>
      <w:proofErr w:type="spellStart"/>
      <w:r w:rsidRPr="00BD039E">
        <w:rPr>
          <w:rFonts w:ascii="Arial" w:eastAsiaTheme="minorHAnsi" w:hAnsi="Arial" w:cs="Arial"/>
          <w:b/>
          <w:bCs/>
          <w:color w:val="000000"/>
          <w:sz w:val="20"/>
          <w:szCs w:val="16"/>
        </w:rPr>
        <w:t>platnost</w:t>
      </w:r>
      <w:proofErr w:type="spellEnd"/>
      <w:r w:rsidRPr="00BD039E">
        <w:rPr>
          <w:rFonts w:ascii="Arial" w:eastAsiaTheme="minorHAnsi" w:hAnsi="Arial" w:cs="Arial"/>
          <w:b/>
          <w:bCs/>
          <w:color w:val="000000"/>
          <w:sz w:val="20"/>
          <w:szCs w:val="16"/>
        </w:rPr>
        <w:t xml:space="preserve"> </w:t>
      </w:r>
      <w:proofErr w:type="spellStart"/>
      <w:r w:rsidRPr="00BD039E">
        <w:rPr>
          <w:rFonts w:ascii="Arial" w:eastAsiaTheme="minorHAnsi" w:hAnsi="Arial" w:cs="Arial"/>
          <w:b/>
          <w:bCs/>
          <w:color w:val="000000"/>
          <w:sz w:val="20"/>
          <w:szCs w:val="16"/>
        </w:rPr>
        <w:t>pojištění</w:t>
      </w:r>
      <w:proofErr w:type="spellEnd"/>
    </w:p>
    <w:p w14:paraId="41B631EB" w14:textId="77777777" w:rsidR="00107A5C" w:rsidRPr="00BD039E" w:rsidRDefault="00107A5C" w:rsidP="00107A5C">
      <w:pPr>
        <w:keepLines/>
        <w:tabs>
          <w:tab w:val="left" w:pos="397"/>
        </w:tabs>
        <w:spacing w:before="40" w:after="20"/>
        <w:rPr>
          <w:rFonts w:ascii="Arial" w:eastAsiaTheme="minorHAnsi" w:hAnsi="Arial" w:cs="Arial"/>
          <w:color w:val="000000"/>
          <w:sz w:val="20"/>
          <w:szCs w:val="16"/>
        </w:rPr>
      </w:pPr>
      <w:r w:rsidRPr="00BD039E">
        <w:rPr>
          <w:rFonts w:ascii="Arial" w:eastAsiaTheme="minorHAnsi" w:hAnsi="Arial" w:cs="Arial"/>
          <w:color w:val="000000"/>
          <w:sz w:val="20"/>
          <w:szCs w:val="16"/>
        </w:rPr>
        <w:t xml:space="preserve">Pro </w:t>
      </w:r>
      <w:proofErr w:type="spellStart"/>
      <w:r w:rsidRPr="00BD039E">
        <w:rPr>
          <w:rFonts w:ascii="Arial" w:eastAsiaTheme="minorHAnsi" w:hAnsi="Arial" w:cs="Arial"/>
          <w:color w:val="000000"/>
          <w:sz w:val="20"/>
          <w:szCs w:val="16"/>
        </w:rPr>
        <w:t>účely</w:t>
      </w:r>
      <w:proofErr w:type="spellEnd"/>
      <w:r w:rsidRPr="00BD039E">
        <w:rPr>
          <w:rFonts w:ascii="Arial" w:eastAsiaTheme="minorHAnsi" w:hAnsi="Arial" w:cs="Arial"/>
          <w:color w:val="000000"/>
          <w:sz w:val="20"/>
          <w:szCs w:val="16"/>
        </w:rPr>
        <w:t xml:space="preserve"> </w:t>
      </w:r>
      <w:proofErr w:type="spellStart"/>
      <w:r w:rsidRPr="00BD039E">
        <w:rPr>
          <w:rFonts w:ascii="Arial" w:eastAsiaTheme="minorHAnsi" w:hAnsi="Arial" w:cs="Arial"/>
          <w:color w:val="000000"/>
          <w:sz w:val="20"/>
          <w:szCs w:val="16"/>
        </w:rPr>
        <w:t>pojištění</w:t>
      </w:r>
      <w:proofErr w:type="spellEnd"/>
      <w:r w:rsidRPr="00BD039E">
        <w:rPr>
          <w:rFonts w:ascii="Arial" w:eastAsiaTheme="minorHAnsi" w:hAnsi="Arial" w:cs="Arial"/>
          <w:color w:val="000000"/>
          <w:sz w:val="20"/>
          <w:szCs w:val="16"/>
        </w:rPr>
        <w:t xml:space="preserve"> </w:t>
      </w:r>
      <w:proofErr w:type="spellStart"/>
      <w:r w:rsidRPr="00BD039E">
        <w:rPr>
          <w:rFonts w:ascii="Arial" w:eastAsiaTheme="minorHAnsi" w:hAnsi="Arial" w:cs="Arial"/>
          <w:color w:val="000000"/>
          <w:sz w:val="20"/>
          <w:szCs w:val="16"/>
        </w:rPr>
        <w:t>rozlišujeme</w:t>
      </w:r>
      <w:proofErr w:type="spellEnd"/>
      <w:r w:rsidRPr="00BD039E">
        <w:rPr>
          <w:rFonts w:ascii="Arial" w:eastAsiaTheme="minorHAnsi" w:hAnsi="Arial" w:cs="Arial"/>
          <w:color w:val="000000"/>
          <w:sz w:val="20"/>
          <w:szCs w:val="16"/>
        </w:rPr>
        <w:t xml:space="preserve"> </w:t>
      </w:r>
      <w:proofErr w:type="spellStart"/>
      <w:r w:rsidRPr="00BD039E">
        <w:rPr>
          <w:rFonts w:ascii="Arial" w:eastAsiaTheme="minorHAnsi" w:hAnsi="Arial" w:cs="Arial"/>
          <w:color w:val="000000"/>
          <w:sz w:val="20"/>
          <w:szCs w:val="16"/>
        </w:rPr>
        <w:t>následující</w:t>
      </w:r>
      <w:proofErr w:type="spellEnd"/>
      <w:r w:rsidRPr="00BD039E">
        <w:rPr>
          <w:rFonts w:ascii="Arial" w:eastAsiaTheme="minorHAnsi" w:hAnsi="Arial" w:cs="Arial"/>
          <w:color w:val="000000"/>
          <w:sz w:val="20"/>
          <w:szCs w:val="16"/>
        </w:rPr>
        <w:t xml:space="preserve"> </w:t>
      </w:r>
      <w:proofErr w:type="spellStart"/>
      <w:r w:rsidRPr="00BD039E">
        <w:rPr>
          <w:rFonts w:ascii="Arial" w:eastAsiaTheme="minorHAnsi" w:hAnsi="Arial" w:cs="Arial"/>
          <w:color w:val="000000"/>
          <w:sz w:val="20"/>
          <w:szCs w:val="16"/>
        </w:rPr>
        <w:t>oblasti</w:t>
      </w:r>
      <w:proofErr w:type="spellEnd"/>
      <w:r w:rsidRPr="00BD039E">
        <w:rPr>
          <w:rFonts w:ascii="Arial" w:eastAsiaTheme="minorHAnsi" w:hAnsi="Arial" w:cs="Arial"/>
          <w:color w:val="000000"/>
          <w:sz w:val="20"/>
          <w:szCs w:val="16"/>
        </w:rPr>
        <w:t>:</w:t>
      </w:r>
    </w:p>
    <w:p w14:paraId="05A5CB7B" w14:textId="77777777" w:rsidR="00107A5C" w:rsidRPr="00DF0BA4" w:rsidRDefault="00107A5C" w:rsidP="00107A5C">
      <w:pPr>
        <w:pStyle w:val="StyleHeading2Black1"/>
        <w:keepNext w:val="0"/>
        <w:rPr>
          <w:sz w:val="20"/>
          <w:szCs w:val="16"/>
        </w:rPr>
      </w:pPr>
      <w:bookmarkStart w:id="4" w:name="_Hlk11855790"/>
      <w:bookmarkEnd w:id="3"/>
      <w:r w:rsidRPr="00DF0BA4">
        <w:rPr>
          <w:b/>
          <w:bCs/>
          <w:sz w:val="20"/>
          <w:szCs w:val="16"/>
        </w:rPr>
        <w:t>Evropa</w:t>
      </w:r>
      <w:r w:rsidRPr="00DF0BA4">
        <w:rPr>
          <w:sz w:val="20"/>
          <w:szCs w:val="16"/>
        </w:rPr>
        <w:t xml:space="preserve"> – geografická oblast Evropy včetně států kolem Středozemního moře s výjimkou Sýrie;</w:t>
      </w:r>
    </w:p>
    <w:p w14:paraId="447BEF9F" w14:textId="77777777" w:rsidR="00107A5C" w:rsidRPr="00DF0BA4" w:rsidRDefault="00107A5C" w:rsidP="00107A5C">
      <w:pPr>
        <w:pStyle w:val="StyleHeading2Black1"/>
        <w:keepNext w:val="0"/>
        <w:spacing w:after="0"/>
        <w:ind w:left="851" w:hanging="851"/>
        <w:rPr>
          <w:sz w:val="20"/>
          <w:szCs w:val="16"/>
        </w:rPr>
      </w:pPr>
      <w:r w:rsidRPr="00DF0BA4">
        <w:rPr>
          <w:b/>
          <w:bCs/>
          <w:sz w:val="20"/>
          <w:szCs w:val="16"/>
        </w:rPr>
        <w:t>Svět</w:t>
      </w:r>
      <w:r w:rsidRPr="00DF0BA4">
        <w:rPr>
          <w:sz w:val="20"/>
          <w:szCs w:val="16"/>
        </w:rPr>
        <w:t xml:space="preserve"> - </w:t>
      </w:r>
      <w:r w:rsidRPr="00DF0BA4">
        <w:rPr>
          <w:sz w:val="20"/>
          <w:szCs w:val="16"/>
        </w:rPr>
        <w:tab/>
        <w:t>území celého světa</w:t>
      </w:r>
    </w:p>
    <w:bookmarkEnd w:id="4"/>
    <w:p w14:paraId="61A47A9B" w14:textId="77777777" w:rsidR="00107A5C" w:rsidRPr="00107A5C" w:rsidRDefault="00107A5C" w:rsidP="00107A5C">
      <w:pPr>
        <w:rPr>
          <w:rFonts w:ascii="Arial" w:hAnsi="Arial" w:cs="Arial"/>
          <w:color w:val="000000"/>
          <w:sz w:val="20"/>
          <w:szCs w:val="20"/>
          <w:lang w:val="cs-CZ"/>
        </w:rPr>
      </w:pPr>
    </w:p>
    <w:p w14:paraId="7E006FF6" w14:textId="77777777" w:rsidR="00107A5C" w:rsidRPr="00107A5C" w:rsidRDefault="00107A5C" w:rsidP="00107A5C">
      <w:pPr>
        <w:autoSpaceDE w:val="0"/>
        <w:autoSpaceDN w:val="0"/>
        <w:rPr>
          <w:rFonts w:ascii="Arial" w:hAnsi="Arial" w:cs="Arial"/>
          <w:color w:val="000000"/>
          <w:sz w:val="20"/>
          <w:szCs w:val="20"/>
          <w:lang w:val="cs-CZ"/>
        </w:rPr>
      </w:pPr>
      <w:bookmarkStart w:id="5" w:name="_Hlk15571399"/>
      <w:r w:rsidRPr="00107A5C">
        <w:rPr>
          <w:rFonts w:ascii="Arial" w:hAnsi="Arial" w:cs="Arial"/>
          <w:color w:val="000000"/>
          <w:sz w:val="20"/>
          <w:szCs w:val="20"/>
          <w:lang w:val="cs-CZ"/>
        </w:rPr>
        <w:t>Pojistitel neposkytne pojištění a neponese povinnost plnění jakéhokoliv nároku, ani neposkytne žádné pojistné plnění podle této smlouvy v rozsahu, v jakém by poskytnutí takového pojištění, plnění takového nároku nebo poskytnutí takového pojistného plnění vystavilo pojistitele riziku jakékoliv sankce, zákazu či omezení podle rezolucí Organizace spojených národů nebo riziku obchodních či hospodářských sankcí, zákonů či předpisů Evropské unie, Kanady nebo Spojených států amerických.</w:t>
      </w:r>
    </w:p>
    <w:bookmarkEnd w:id="5"/>
    <w:p w14:paraId="71D42088" w14:textId="77777777" w:rsidR="00107A5C" w:rsidRPr="00107A5C" w:rsidRDefault="00107A5C" w:rsidP="00107A5C">
      <w:pPr>
        <w:keepNext/>
        <w:spacing w:before="240"/>
        <w:outlineLvl w:val="2"/>
        <w:rPr>
          <w:rFonts w:ascii="Arial" w:hAnsi="Arial" w:cs="Arial"/>
          <w:b/>
          <w:lang w:val="cs-CZ"/>
        </w:rPr>
      </w:pPr>
      <w:r w:rsidRPr="00107A5C">
        <w:rPr>
          <w:rFonts w:ascii="Arial" w:hAnsi="Arial" w:cs="Arial"/>
          <w:b/>
          <w:lang w:val="cs-CZ"/>
        </w:rPr>
        <w:t>POJISTNÉ A ADMINISTRATIVNÍ UJEDNÁNÍ</w:t>
      </w:r>
    </w:p>
    <w:p w14:paraId="71F0FE75" w14:textId="77777777" w:rsidR="00107A5C" w:rsidRPr="00107A5C" w:rsidRDefault="00107A5C" w:rsidP="00107A5C">
      <w:pPr>
        <w:rPr>
          <w:rFonts w:ascii="Arial" w:hAnsi="Arial" w:cs="Arial"/>
          <w:sz w:val="20"/>
          <w:szCs w:val="20"/>
          <w:lang w:val="cs-CZ"/>
        </w:rPr>
      </w:pPr>
      <w:r w:rsidRPr="00107A5C">
        <w:rPr>
          <w:rFonts w:ascii="Arial" w:hAnsi="Arial" w:cs="Arial"/>
          <w:sz w:val="20"/>
          <w:szCs w:val="20"/>
          <w:lang w:val="cs-CZ"/>
        </w:rPr>
        <w:t>Pojistné za pojištění podle oddílu B této pojistné smlouvy je účtováno na základě počtu pojištěných osob a doby, po kterou je jim poskytováno pojistné krytí v pojistném období (počtu cestovních dní).</w:t>
      </w:r>
    </w:p>
    <w:p w14:paraId="455ED4DA" w14:textId="77777777" w:rsidR="00107A5C" w:rsidRPr="00107A5C" w:rsidRDefault="00107A5C" w:rsidP="00107A5C">
      <w:pPr>
        <w:rPr>
          <w:rFonts w:ascii="Arial" w:hAnsi="Arial" w:cs="Arial"/>
          <w:sz w:val="20"/>
          <w:szCs w:val="20"/>
          <w:lang w:val="cs-CZ"/>
        </w:rPr>
      </w:pPr>
      <w:r w:rsidRPr="00107A5C">
        <w:rPr>
          <w:rFonts w:ascii="Arial" w:hAnsi="Arial" w:cs="Arial"/>
          <w:sz w:val="20"/>
          <w:szCs w:val="20"/>
          <w:lang w:val="cs-CZ"/>
        </w:rPr>
        <w:t xml:space="preserve">Zálohové pojistné za předpokládaný počet cestovních dní v pojistném období je splatné na počátku pojistného období. Doúčtování pojistného odpovídajícího počtu cestovních dní, po které bylo poskytováno pojištění, je prováděno ke konci pojistného období. </w:t>
      </w:r>
    </w:p>
    <w:p w14:paraId="62187CE5" w14:textId="77777777" w:rsidR="00107A5C" w:rsidRPr="00107A5C" w:rsidRDefault="00107A5C" w:rsidP="00107A5C">
      <w:pPr>
        <w:rPr>
          <w:rFonts w:ascii="Arial" w:hAnsi="Arial" w:cs="Arial"/>
          <w:sz w:val="20"/>
          <w:szCs w:val="20"/>
          <w:lang w:val="cs-CZ"/>
        </w:rPr>
      </w:pPr>
      <w:r w:rsidRPr="00107A5C">
        <w:rPr>
          <w:rFonts w:ascii="Arial" w:hAnsi="Arial" w:cs="Arial"/>
          <w:sz w:val="20"/>
          <w:szCs w:val="20"/>
          <w:lang w:val="cs-CZ"/>
        </w:rPr>
        <w:t xml:space="preserve">Pokud dochází k podstatné změně činnosti vykonávané pojištěnými osobami při cestách do zahraničí v průběhu pojistného období, musí být tato změna pojistiteli písemně oznámena. V opačném případě se pojištění podle této pojistné smlouvy na činnost, která nebyla v pojistné smlouvě sjednána, nevztahuje. </w:t>
      </w:r>
    </w:p>
    <w:p w14:paraId="4F439622" w14:textId="77777777" w:rsidR="00CE6398" w:rsidRDefault="00CE6398" w:rsidP="00CE6398">
      <w:pPr>
        <w:rPr>
          <w:rFonts w:ascii="Arial" w:hAnsi="Arial" w:cs="Arial"/>
          <w:sz w:val="20"/>
          <w:szCs w:val="20"/>
          <w:lang w:val="cs-CZ"/>
        </w:rPr>
      </w:pPr>
    </w:p>
    <w:p w14:paraId="6EE37582" w14:textId="77777777" w:rsidR="007270A4" w:rsidRPr="00E443F3" w:rsidRDefault="007270A4" w:rsidP="007270A4">
      <w:pPr>
        <w:autoSpaceDE w:val="0"/>
        <w:autoSpaceDN w:val="0"/>
        <w:spacing w:before="0" w:after="0"/>
        <w:rPr>
          <w:rFonts w:ascii="Arial" w:hAnsi="Arial" w:cs="Arial"/>
          <w:b/>
          <w:iCs/>
          <w:sz w:val="22"/>
          <w:szCs w:val="20"/>
          <w:lang w:val="cs-CZ"/>
        </w:rPr>
      </w:pPr>
      <w:r w:rsidRPr="00E443F3">
        <w:rPr>
          <w:rFonts w:ascii="Arial" w:hAnsi="Arial" w:cs="Arial"/>
          <w:b/>
          <w:iCs/>
          <w:sz w:val="22"/>
          <w:szCs w:val="20"/>
          <w:lang w:val="cs-CZ"/>
        </w:rPr>
        <w:t>ČÁST II.</w:t>
      </w:r>
    </w:p>
    <w:p w14:paraId="289E86DE" w14:textId="77777777" w:rsidR="00107A5C" w:rsidRPr="00107A5C" w:rsidRDefault="00107A5C" w:rsidP="00107A5C">
      <w:pPr>
        <w:rPr>
          <w:rFonts w:ascii="Arial" w:hAnsi="Arial" w:cs="Arial"/>
          <w:b/>
          <w:iCs/>
          <w:sz w:val="20"/>
          <w:szCs w:val="20"/>
          <w:lang w:val="cs-CZ"/>
        </w:rPr>
      </w:pPr>
      <w:r w:rsidRPr="00107A5C">
        <w:rPr>
          <w:rFonts w:ascii="Arial" w:hAnsi="Arial" w:cs="Arial"/>
          <w:b/>
          <w:iCs/>
          <w:sz w:val="20"/>
          <w:szCs w:val="20"/>
          <w:lang w:val="cs-CZ"/>
        </w:rPr>
        <w:t>POJISTNÉ KRYTÍ PRO PŘÍPAD VÁLKY A TERORISMU</w:t>
      </w:r>
    </w:p>
    <w:p w14:paraId="64A8C8AA" w14:textId="77777777" w:rsidR="00107A5C" w:rsidRDefault="00107A5C" w:rsidP="00107A5C">
      <w:pPr>
        <w:pStyle w:val="Zkladntext"/>
        <w:rPr>
          <w:rFonts w:cs="Arial"/>
        </w:rPr>
      </w:pPr>
      <w:r>
        <w:rPr>
          <w:rFonts w:cs="Arial"/>
        </w:rPr>
        <w:t xml:space="preserve">Odchylně od Pojistných podmínek </w:t>
      </w:r>
      <w:r>
        <w:rPr>
          <w:rFonts w:cs="Arial"/>
          <w:color w:val="000000"/>
        </w:rPr>
        <w:t xml:space="preserve">AH-GROUP 01-08/2019 </w:t>
      </w:r>
      <w:r>
        <w:rPr>
          <w:rFonts w:cs="Arial"/>
        </w:rPr>
        <w:t>Článku 3. Obecné výluky, bodu v), w) se pojištění vztahuje na úrazy pojištěných osob, vzniklé následkem války, občanské války, vpádu, povstání, státního převratu, užitím vojenské síly či násilným uchvácením vlády či vojenské moci; následkem úmyslného užití vojenské síly k omezení, zabránění či potlačení známého či domnělého teroristického činu; následkem teroristického činu.</w:t>
      </w:r>
    </w:p>
    <w:p w14:paraId="5ED4D2D3" w14:textId="77777777" w:rsidR="007270A4" w:rsidRPr="00E443F3" w:rsidRDefault="007270A4" w:rsidP="007270A4">
      <w:pPr>
        <w:rPr>
          <w:rFonts w:cs="Arial"/>
          <w:lang w:val="cs-CZ"/>
        </w:rPr>
      </w:pPr>
    </w:p>
    <w:p w14:paraId="25A8C2CB" w14:textId="77777777" w:rsidR="007270A4" w:rsidRPr="00E443F3" w:rsidRDefault="007270A4" w:rsidP="007270A4">
      <w:pPr>
        <w:rPr>
          <w:rFonts w:ascii="Arial" w:hAnsi="Arial" w:cs="Arial"/>
          <w:b/>
          <w:iCs/>
          <w:sz w:val="20"/>
          <w:szCs w:val="20"/>
          <w:lang w:val="cs-CZ"/>
        </w:rPr>
      </w:pPr>
      <w:r w:rsidRPr="00E443F3">
        <w:rPr>
          <w:rFonts w:ascii="Arial" w:hAnsi="Arial" w:cs="Arial"/>
          <w:b/>
          <w:iCs/>
          <w:sz w:val="20"/>
          <w:szCs w:val="20"/>
          <w:lang w:val="cs-CZ"/>
        </w:rPr>
        <w:t>Pro účely tohoto pojištění se limity pojistného krytí upravují následujícím způsobem:</w:t>
      </w:r>
    </w:p>
    <w:tbl>
      <w:tblPr>
        <w:tblW w:w="907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00"/>
        <w:gridCol w:w="1733"/>
        <w:gridCol w:w="3748"/>
        <w:gridCol w:w="2694"/>
      </w:tblGrid>
      <w:tr w:rsidR="00CE6398" w:rsidRPr="00FA4BDC" w14:paraId="3E9F270B" w14:textId="77777777" w:rsidTr="00CE6398">
        <w:trPr>
          <w:cantSplit/>
        </w:trPr>
        <w:tc>
          <w:tcPr>
            <w:tcW w:w="2633" w:type="dxa"/>
            <w:gridSpan w:val="2"/>
            <w:tcBorders>
              <w:top w:val="single" w:sz="4" w:space="0" w:color="auto"/>
              <w:left w:val="single" w:sz="4" w:space="0" w:color="auto"/>
              <w:bottom w:val="single" w:sz="4" w:space="0" w:color="auto"/>
              <w:right w:val="single" w:sz="4" w:space="0" w:color="auto"/>
            </w:tcBorders>
            <w:vAlign w:val="center"/>
          </w:tcPr>
          <w:p w14:paraId="5645ACED" w14:textId="77777777" w:rsidR="00CE6398" w:rsidRPr="00FA105A" w:rsidRDefault="00CE6398" w:rsidP="00CE6398">
            <w:pPr>
              <w:widowControl w:val="0"/>
              <w:rPr>
                <w:rFonts w:ascii="Arial" w:hAnsi="Arial" w:cs="Arial"/>
                <w:b/>
                <w:sz w:val="18"/>
                <w:szCs w:val="16"/>
                <w:lang w:val="cs-CZ"/>
              </w:rPr>
            </w:pPr>
            <w:r w:rsidRPr="00FA105A">
              <w:rPr>
                <w:rFonts w:ascii="Arial" w:hAnsi="Arial" w:cs="Arial"/>
                <w:b/>
                <w:sz w:val="18"/>
                <w:szCs w:val="16"/>
                <w:lang w:val="cs-CZ"/>
              </w:rPr>
              <w:t xml:space="preserve">Pojištěné osoby: </w:t>
            </w:r>
          </w:p>
          <w:p w14:paraId="4A07EF5E" w14:textId="77777777" w:rsidR="00CE6398" w:rsidRPr="00FA105A" w:rsidRDefault="00CE6398" w:rsidP="00CE6398">
            <w:pPr>
              <w:widowControl w:val="0"/>
              <w:rPr>
                <w:rFonts w:ascii="Arial" w:hAnsi="Arial" w:cs="Arial"/>
                <w:b/>
                <w:sz w:val="18"/>
                <w:szCs w:val="16"/>
                <w:lang w:val="cs-CZ"/>
              </w:rPr>
            </w:pPr>
          </w:p>
        </w:tc>
        <w:tc>
          <w:tcPr>
            <w:tcW w:w="6442" w:type="dxa"/>
            <w:gridSpan w:val="2"/>
            <w:tcBorders>
              <w:top w:val="single" w:sz="4" w:space="0" w:color="auto"/>
              <w:left w:val="single" w:sz="4" w:space="0" w:color="auto"/>
              <w:bottom w:val="single" w:sz="4" w:space="0" w:color="auto"/>
              <w:right w:val="single" w:sz="4" w:space="0" w:color="auto"/>
            </w:tcBorders>
            <w:vAlign w:val="center"/>
          </w:tcPr>
          <w:p w14:paraId="2D76B8E0" w14:textId="77777777" w:rsidR="00CE6398" w:rsidRPr="001342C5" w:rsidRDefault="001342C5" w:rsidP="00CE6398">
            <w:pPr>
              <w:rPr>
                <w:rFonts w:ascii="Arial" w:hAnsi="Arial" w:cs="Arial"/>
                <w:sz w:val="18"/>
                <w:szCs w:val="20"/>
                <w:lang w:val="cs-CZ"/>
              </w:rPr>
            </w:pPr>
            <w:r w:rsidRPr="001342C5">
              <w:rPr>
                <w:rFonts w:ascii="Arial" w:hAnsi="Arial" w:cs="Arial"/>
                <w:sz w:val="18"/>
                <w:szCs w:val="16"/>
                <w:lang w:val="cs-CZ"/>
              </w:rPr>
              <w:t>zaměstnanci pojistníka a/nebo další osoby vyslané jménem pojistníka na zahraniční cestu, mladší 70 let, uvedení na jmenném seznamu, který je nedílnou součástí pojistné smlouvy.</w:t>
            </w:r>
          </w:p>
        </w:tc>
      </w:tr>
      <w:tr w:rsidR="00CE6398" w:rsidRPr="00FA4BDC" w14:paraId="1E0BB783" w14:textId="77777777" w:rsidTr="00CE6398">
        <w:trPr>
          <w:cantSplit/>
          <w:trHeight w:val="397"/>
        </w:trPr>
        <w:tc>
          <w:tcPr>
            <w:tcW w:w="2633" w:type="dxa"/>
            <w:gridSpan w:val="2"/>
            <w:tcBorders>
              <w:top w:val="single" w:sz="4" w:space="0" w:color="auto"/>
              <w:left w:val="single" w:sz="4" w:space="0" w:color="auto"/>
              <w:bottom w:val="single" w:sz="4" w:space="0" w:color="auto"/>
              <w:right w:val="single" w:sz="4" w:space="0" w:color="auto"/>
            </w:tcBorders>
            <w:vAlign w:val="center"/>
          </w:tcPr>
          <w:p w14:paraId="7AA99747" w14:textId="77777777" w:rsidR="00CE6398" w:rsidRPr="00FA105A" w:rsidRDefault="00CE6398" w:rsidP="00CE6398">
            <w:pPr>
              <w:pStyle w:val="Titul2"/>
              <w:pBdr>
                <w:bottom w:val="none" w:sz="0" w:space="0" w:color="auto"/>
              </w:pBdr>
              <w:spacing w:before="60"/>
              <w:rPr>
                <w:rFonts w:ascii="Arial" w:hAnsi="Arial" w:cs="Arial"/>
                <w:bCs w:val="0"/>
                <w:sz w:val="18"/>
                <w:szCs w:val="16"/>
              </w:rPr>
            </w:pPr>
            <w:r w:rsidRPr="00FA105A">
              <w:rPr>
                <w:rFonts w:ascii="Arial" w:hAnsi="Arial" w:cs="Arial"/>
                <w:bCs w:val="0"/>
                <w:sz w:val="18"/>
                <w:szCs w:val="16"/>
              </w:rPr>
              <w:t>Doba účinnosti pojištění:</w:t>
            </w:r>
          </w:p>
        </w:tc>
        <w:tc>
          <w:tcPr>
            <w:tcW w:w="6442" w:type="dxa"/>
            <w:gridSpan w:val="2"/>
            <w:tcBorders>
              <w:top w:val="single" w:sz="4" w:space="0" w:color="auto"/>
              <w:left w:val="single" w:sz="4" w:space="0" w:color="auto"/>
              <w:bottom w:val="single" w:sz="4" w:space="0" w:color="auto"/>
              <w:right w:val="single" w:sz="4" w:space="0" w:color="auto"/>
            </w:tcBorders>
          </w:tcPr>
          <w:p w14:paraId="571D672B" w14:textId="77777777" w:rsidR="00CE6398" w:rsidRPr="00FA105A" w:rsidRDefault="00CE6398" w:rsidP="00CE6398">
            <w:pPr>
              <w:pStyle w:val="Titul4"/>
              <w:keepNext/>
              <w:jc w:val="left"/>
              <w:rPr>
                <w:rFonts w:ascii="Arial" w:hAnsi="Arial" w:cs="Arial"/>
                <w:i w:val="0"/>
                <w:sz w:val="18"/>
              </w:rPr>
            </w:pPr>
            <w:proofErr w:type="gramStart"/>
            <w:r w:rsidRPr="00FA105A">
              <w:rPr>
                <w:rFonts w:ascii="Arial" w:hAnsi="Arial" w:cs="Arial"/>
                <w:i w:val="0"/>
                <w:sz w:val="18"/>
              </w:rPr>
              <w:t>OT3 - Veškeré</w:t>
            </w:r>
            <w:proofErr w:type="gramEnd"/>
            <w:r w:rsidRPr="00FA105A">
              <w:rPr>
                <w:rFonts w:ascii="Arial" w:hAnsi="Arial" w:cs="Arial"/>
                <w:i w:val="0"/>
                <w:sz w:val="18"/>
              </w:rPr>
              <w:t xml:space="preserve"> cesty mimo území České republiky</w:t>
            </w:r>
          </w:p>
        </w:tc>
      </w:tr>
      <w:tr w:rsidR="00CE6398" w:rsidRPr="00FA105A" w14:paraId="2C625EBF" w14:textId="77777777" w:rsidTr="00CE6398">
        <w:trPr>
          <w:cantSplit/>
          <w:trHeight w:val="397"/>
        </w:trPr>
        <w:tc>
          <w:tcPr>
            <w:tcW w:w="2633" w:type="dxa"/>
            <w:gridSpan w:val="2"/>
            <w:tcBorders>
              <w:top w:val="single" w:sz="4" w:space="0" w:color="auto"/>
              <w:left w:val="single" w:sz="4" w:space="0" w:color="auto"/>
              <w:bottom w:val="single" w:sz="4" w:space="0" w:color="auto"/>
              <w:right w:val="single" w:sz="4" w:space="0" w:color="auto"/>
            </w:tcBorders>
            <w:vAlign w:val="center"/>
          </w:tcPr>
          <w:p w14:paraId="428BDCBB" w14:textId="77777777" w:rsidR="00CE6398" w:rsidRPr="00FA105A" w:rsidRDefault="00CE6398" w:rsidP="00CE6398">
            <w:pPr>
              <w:pStyle w:val="Titul2"/>
              <w:pBdr>
                <w:bottom w:val="none" w:sz="0" w:space="0" w:color="auto"/>
              </w:pBdr>
              <w:spacing w:before="60"/>
              <w:rPr>
                <w:rFonts w:ascii="Arial" w:hAnsi="Arial" w:cs="Arial"/>
                <w:bCs w:val="0"/>
                <w:sz w:val="18"/>
                <w:szCs w:val="16"/>
              </w:rPr>
            </w:pPr>
            <w:r w:rsidRPr="00FA105A">
              <w:rPr>
                <w:rFonts w:ascii="Arial" w:hAnsi="Arial" w:cs="Arial"/>
                <w:bCs w:val="0"/>
                <w:sz w:val="18"/>
                <w:szCs w:val="16"/>
              </w:rPr>
              <w:t>Územní platnost:</w:t>
            </w:r>
          </w:p>
        </w:tc>
        <w:tc>
          <w:tcPr>
            <w:tcW w:w="6442" w:type="dxa"/>
            <w:gridSpan w:val="2"/>
            <w:tcBorders>
              <w:top w:val="single" w:sz="4" w:space="0" w:color="auto"/>
              <w:left w:val="single" w:sz="4" w:space="0" w:color="auto"/>
              <w:bottom w:val="single" w:sz="4" w:space="0" w:color="auto"/>
              <w:right w:val="single" w:sz="4" w:space="0" w:color="auto"/>
            </w:tcBorders>
          </w:tcPr>
          <w:p w14:paraId="0A9FB7FF" w14:textId="77777777" w:rsidR="00CE6398" w:rsidRPr="00FA105A" w:rsidRDefault="001342C5" w:rsidP="00CE6398">
            <w:pPr>
              <w:pStyle w:val="Titul4"/>
              <w:keepNext/>
              <w:jc w:val="left"/>
              <w:rPr>
                <w:rFonts w:ascii="Arial" w:hAnsi="Arial" w:cs="Arial"/>
                <w:i w:val="0"/>
                <w:sz w:val="18"/>
              </w:rPr>
            </w:pPr>
            <w:r w:rsidRPr="001342C5">
              <w:rPr>
                <w:rFonts w:ascii="Arial" w:hAnsi="Arial" w:cs="Arial"/>
                <w:i w:val="0"/>
                <w:sz w:val="18"/>
              </w:rPr>
              <w:t>JORDÁNSKO</w:t>
            </w:r>
          </w:p>
        </w:tc>
      </w:tr>
      <w:tr w:rsidR="007270A4" w:rsidRPr="00FA105A" w14:paraId="2DA83BEF" w14:textId="77777777" w:rsidTr="00CE6398">
        <w:trPr>
          <w:cantSplit/>
        </w:trPr>
        <w:tc>
          <w:tcPr>
            <w:tcW w:w="6381" w:type="dxa"/>
            <w:gridSpan w:val="3"/>
            <w:tcBorders>
              <w:top w:val="single" w:sz="4" w:space="0" w:color="auto"/>
              <w:left w:val="single" w:sz="4" w:space="0" w:color="auto"/>
              <w:bottom w:val="single" w:sz="4" w:space="0" w:color="auto"/>
              <w:right w:val="single" w:sz="4" w:space="0" w:color="auto"/>
            </w:tcBorders>
            <w:vAlign w:val="center"/>
            <w:hideMark/>
          </w:tcPr>
          <w:p w14:paraId="54D98633" w14:textId="77777777" w:rsidR="007270A4" w:rsidRPr="00FA105A" w:rsidRDefault="007270A4">
            <w:pPr>
              <w:widowControl w:val="0"/>
              <w:rPr>
                <w:rFonts w:ascii="Arial" w:hAnsi="Arial" w:cs="Arial"/>
                <w:b/>
                <w:sz w:val="18"/>
                <w:szCs w:val="16"/>
              </w:rPr>
            </w:pPr>
            <w:proofErr w:type="spellStart"/>
            <w:r w:rsidRPr="00FA105A">
              <w:rPr>
                <w:rFonts w:ascii="Arial" w:hAnsi="Arial" w:cs="Arial"/>
                <w:b/>
                <w:sz w:val="18"/>
                <w:szCs w:val="16"/>
              </w:rPr>
              <w:t>Rozsah</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pojištění</w:t>
            </w:r>
            <w:proofErr w:type="spellEnd"/>
            <w:r w:rsidRPr="00FA105A">
              <w:rPr>
                <w:rFonts w:ascii="Arial" w:hAnsi="Arial" w:cs="Arial"/>
                <w:b/>
                <w:sz w:val="18"/>
                <w:szCs w:val="16"/>
              </w:rPr>
              <w:t xml:space="preserve">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7FE30F0" w14:textId="77777777" w:rsidR="007270A4" w:rsidRPr="00FA105A" w:rsidRDefault="007270A4">
            <w:pPr>
              <w:widowControl w:val="0"/>
              <w:rPr>
                <w:rFonts w:ascii="Arial" w:hAnsi="Arial" w:cs="Arial"/>
                <w:b/>
                <w:sz w:val="18"/>
                <w:szCs w:val="16"/>
              </w:rPr>
            </w:pPr>
            <w:r w:rsidRPr="00FA105A">
              <w:rPr>
                <w:rFonts w:ascii="Arial" w:hAnsi="Arial" w:cs="Arial"/>
                <w:b/>
                <w:sz w:val="18"/>
                <w:szCs w:val="16"/>
              </w:rPr>
              <w:t xml:space="preserve">Limit </w:t>
            </w:r>
            <w:proofErr w:type="spellStart"/>
            <w:r w:rsidRPr="00FA105A">
              <w:rPr>
                <w:rFonts w:ascii="Arial" w:hAnsi="Arial" w:cs="Arial"/>
                <w:b/>
                <w:sz w:val="18"/>
                <w:szCs w:val="16"/>
              </w:rPr>
              <w:t>pojistného</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plnění</w:t>
            </w:r>
            <w:proofErr w:type="spellEnd"/>
          </w:p>
        </w:tc>
      </w:tr>
      <w:tr w:rsidR="007270A4" w:rsidRPr="00FA105A" w14:paraId="707986D8" w14:textId="77777777" w:rsidTr="00CE6398">
        <w:trPr>
          <w:cantSplit/>
          <w:trHeight w:val="360"/>
        </w:trPr>
        <w:tc>
          <w:tcPr>
            <w:tcW w:w="900" w:type="dxa"/>
            <w:tcBorders>
              <w:top w:val="single" w:sz="4" w:space="0" w:color="auto"/>
              <w:left w:val="single" w:sz="4" w:space="0" w:color="auto"/>
              <w:bottom w:val="single" w:sz="4" w:space="0" w:color="auto"/>
              <w:right w:val="single" w:sz="4" w:space="0" w:color="auto"/>
            </w:tcBorders>
            <w:vAlign w:val="center"/>
            <w:hideMark/>
          </w:tcPr>
          <w:p w14:paraId="2A100403" w14:textId="77777777" w:rsidR="007270A4" w:rsidRPr="00FA105A" w:rsidRDefault="007270A4">
            <w:pPr>
              <w:widowControl w:val="0"/>
              <w:rPr>
                <w:rFonts w:ascii="Arial" w:hAnsi="Arial" w:cs="Arial"/>
                <w:b/>
                <w:sz w:val="18"/>
                <w:szCs w:val="16"/>
              </w:rPr>
            </w:pPr>
            <w:r w:rsidRPr="00FA105A">
              <w:rPr>
                <w:rFonts w:ascii="Arial" w:hAnsi="Arial" w:cs="Arial"/>
                <w:b/>
                <w:sz w:val="18"/>
                <w:szCs w:val="16"/>
              </w:rPr>
              <w:t>B1.</w:t>
            </w:r>
          </w:p>
        </w:tc>
        <w:tc>
          <w:tcPr>
            <w:tcW w:w="5481" w:type="dxa"/>
            <w:gridSpan w:val="2"/>
            <w:tcBorders>
              <w:top w:val="single" w:sz="4" w:space="0" w:color="auto"/>
              <w:left w:val="single" w:sz="4" w:space="0" w:color="auto"/>
              <w:bottom w:val="single" w:sz="4" w:space="0" w:color="auto"/>
              <w:right w:val="single" w:sz="4" w:space="0" w:color="auto"/>
            </w:tcBorders>
            <w:vAlign w:val="center"/>
            <w:hideMark/>
          </w:tcPr>
          <w:p w14:paraId="4376A5CE" w14:textId="77777777" w:rsidR="007270A4" w:rsidRPr="00FA105A" w:rsidRDefault="007270A4">
            <w:pPr>
              <w:widowControl w:val="0"/>
              <w:rPr>
                <w:rFonts w:ascii="Arial" w:hAnsi="Arial" w:cs="Arial"/>
                <w:b/>
                <w:sz w:val="18"/>
                <w:szCs w:val="16"/>
              </w:rPr>
            </w:pPr>
            <w:proofErr w:type="spellStart"/>
            <w:r w:rsidRPr="00FA105A">
              <w:rPr>
                <w:rFonts w:ascii="Arial" w:hAnsi="Arial" w:cs="Arial"/>
                <w:b/>
                <w:sz w:val="18"/>
                <w:szCs w:val="16"/>
              </w:rPr>
              <w:t>Pojištění</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léčebných</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výloh</w:t>
            </w:r>
            <w:proofErr w:type="spellEnd"/>
            <w:r w:rsidRPr="00FA105A">
              <w:rPr>
                <w:rFonts w:ascii="Arial" w:hAnsi="Arial" w:cs="Arial"/>
                <w:b/>
                <w:sz w:val="18"/>
                <w:szCs w:val="16"/>
              </w:rPr>
              <w:t xml:space="preserve"> pro </w:t>
            </w:r>
            <w:proofErr w:type="spellStart"/>
            <w:r w:rsidRPr="00FA105A">
              <w:rPr>
                <w:rFonts w:ascii="Arial" w:hAnsi="Arial" w:cs="Arial"/>
                <w:b/>
                <w:sz w:val="18"/>
                <w:szCs w:val="16"/>
              </w:rPr>
              <w:t>případ</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úrazu</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následkem</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války</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nebo</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terorismu</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14:paraId="39C3AAF3" w14:textId="77777777" w:rsidR="007270A4" w:rsidRPr="00FA105A" w:rsidRDefault="007270A4">
            <w:pPr>
              <w:widowControl w:val="0"/>
              <w:jc w:val="right"/>
              <w:rPr>
                <w:rFonts w:ascii="Arial" w:hAnsi="Arial" w:cs="Arial"/>
                <w:b/>
                <w:sz w:val="18"/>
                <w:szCs w:val="16"/>
              </w:rPr>
            </w:pPr>
            <w:r w:rsidRPr="00FA105A">
              <w:rPr>
                <w:rFonts w:ascii="Arial" w:hAnsi="Arial" w:cs="Arial"/>
                <w:b/>
                <w:sz w:val="18"/>
                <w:szCs w:val="16"/>
              </w:rPr>
              <w:t xml:space="preserve">2 </w:t>
            </w:r>
            <w:r w:rsidR="001342C5">
              <w:rPr>
                <w:rFonts w:ascii="Arial" w:hAnsi="Arial" w:cs="Arial"/>
                <w:b/>
                <w:sz w:val="18"/>
                <w:szCs w:val="16"/>
              </w:rPr>
              <w:t>5</w:t>
            </w:r>
            <w:r w:rsidRPr="00FA105A">
              <w:rPr>
                <w:rFonts w:ascii="Arial" w:hAnsi="Arial" w:cs="Arial"/>
                <w:b/>
                <w:sz w:val="18"/>
                <w:szCs w:val="16"/>
              </w:rPr>
              <w:t xml:space="preserve">00 000 </w:t>
            </w:r>
            <w:proofErr w:type="spellStart"/>
            <w:r w:rsidRPr="00FA105A">
              <w:rPr>
                <w:rFonts w:ascii="Arial" w:hAnsi="Arial" w:cs="Arial"/>
                <w:b/>
                <w:sz w:val="18"/>
                <w:szCs w:val="16"/>
              </w:rPr>
              <w:t>Kč</w:t>
            </w:r>
            <w:proofErr w:type="spellEnd"/>
          </w:p>
          <w:p w14:paraId="22820153" w14:textId="77777777" w:rsidR="007270A4" w:rsidRPr="00FA105A" w:rsidRDefault="007270A4">
            <w:pPr>
              <w:widowControl w:val="0"/>
              <w:jc w:val="right"/>
              <w:rPr>
                <w:rFonts w:ascii="Arial" w:hAnsi="Arial" w:cs="Arial"/>
                <w:b/>
                <w:sz w:val="18"/>
                <w:szCs w:val="16"/>
              </w:rPr>
            </w:pPr>
          </w:p>
        </w:tc>
      </w:tr>
      <w:tr w:rsidR="007270A4" w:rsidRPr="00FA105A" w14:paraId="279378D0" w14:textId="77777777" w:rsidTr="00CE6398">
        <w:trPr>
          <w:cantSplit/>
          <w:trHeight w:val="918"/>
        </w:trPr>
        <w:tc>
          <w:tcPr>
            <w:tcW w:w="900" w:type="dxa"/>
            <w:tcBorders>
              <w:top w:val="single" w:sz="4" w:space="0" w:color="auto"/>
              <w:left w:val="single" w:sz="4" w:space="0" w:color="auto"/>
              <w:bottom w:val="single" w:sz="4" w:space="0" w:color="auto"/>
              <w:right w:val="single" w:sz="4" w:space="0" w:color="auto"/>
            </w:tcBorders>
            <w:vAlign w:val="center"/>
          </w:tcPr>
          <w:p w14:paraId="0137076E" w14:textId="77777777" w:rsidR="007270A4" w:rsidRPr="00FA105A" w:rsidRDefault="007270A4">
            <w:pPr>
              <w:widowControl w:val="0"/>
              <w:rPr>
                <w:rFonts w:ascii="Arial" w:hAnsi="Arial" w:cs="Arial"/>
                <w:b/>
                <w:sz w:val="18"/>
                <w:szCs w:val="16"/>
              </w:rPr>
            </w:pPr>
          </w:p>
          <w:p w14:paraId="3724BD49" w14:textId="6C0DE7B3" w:rsidR="007270A4" w:rsidRPr="00FA105A" w:rsidRDefault="007270A4">
            <w:pPr>
              <w:widowControl w:val="0"/>
              <w:rPr>
                <w:rFonts w:ascii="Arial" w:hAnsi="Arial" w:cs="Arial"/>
                <w:b/>
                <w:sz w:val="18"/>
                <w:szCs w:val="16"/>
              </w:rPr>
            </w:pPr>
            <w:r w:rsidRPr="00FA105A">
              <w:rPr>
                <w:rFonts w:ascii="Arial" w:hAnsi="Arial" w:cs="Arial"/>
                <w:b/>
                <w:sz w:val="18"/>
                <w:szCs w:val="16"/>
              </w:rPr>
              <w:t>DU</w:t>
            </w:r>
            <w:r w:rsidR="00107A5C">
              <w:rPr>
                <w:rFonts w:ascii="Arial" w:hAnsi="Arial" w:cs="Arial"/>
                <w:b/>
                <w:sz w:val="18"/>
                <w:szCs w:val="16"/>
              </w:rPr>
              <w:t>1</w:t>
            </w:r>
          </w:p>
          <w:p w14:paraId="177E6773" w14:textId="77777777" w:rsidR="007270A4" w:rsidRPr="00FA105A" w:rsidRDefault="007270A4">
            <w:pPr>
              <w:widowControl w:val="0"/>
              <w:rPr>
                <w:rFonts w:ascii="Arial" w:hAnsi="Arial" w:cs="Arial"/>
                <w:b/>
                <w:sz w:val="18"/>
                <w:szCs w:val="16"/>
              </w:rPr>
            </w:pPr>
          </w:p>
          <w:p w14:paraId="6753621E" w14:textId="77777777" w:rsidR="007270A4" w:rsidRPr="00FA105A" w:rsidRDefault="007270A4">
            <w:pPr>
              <w:widowControl w:val="0"/>
              <w:rPr>
                <w:rFonts w:ascii="Arial" w:hAnsi="Arial" w:cs="Arial"/>
                <w:b/>
                <w:sz w:val="18"/>
                <w:szCs w:val="16"/>
              </w:rPr>
            </w:pPr>
          </w:p>
        </w:tc>
        <w:tc>
          <w:tcPr>
            <w:tcW w:w="5481" w:type="dxa"/>
            <w:gridSpan w:val="2"/>
            <w:tcBorders>
              <w:top w:val="single" w:sz="4" w:space="0" w:color="auto"/>
              <w:left w:val="single" w:sz="4" w:space="0" w:color="auto"/>
              <w:bottom w:val="single" w:sz="4" w:space="0" w:color="auto"/>
              <w:right w:val="single" w:sz="4" w:space="0" w:color="auto"/>
            </w:tcBorders>
            <w:vAlign w:val="center"/>
            <w:hideMark/>
          </w:tcPr>
          <w:p w14:paraId="04E813B6" w14:textId="77777777" w:rsidR="007270A4" w:rsidRPr="00FA105A" w:rsidRDefault="007270A4">
            <w:pPr>
              <w:widowControl w:val="0"/>
              <w:rPr>
                <w:rFonts w:ascii="Arial" w:hAnsi="Arial" w:cs="Arial"/>
                <w:b/>
                <w:sz w:val="18"/>
                <w:szCs w:val="16"/>
              </w:rPr>
            </w:pPr>
            <w:proofErr w:type="spellStart"/>
            <w:r w:rsidRPr="00FA105A">
              <w:rPr>
                <w:rFonts w:ascii="Arial" w:hAnsi="Arial" w:cs="Arial"/>
                <w:b/>
                <w:sz w:val="18"/>
                <w:szCs w:val="16"/>
              </w:rPr>
              <w:t>Pojištění</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úrazu</w:t>
            </w:r>
            <w:proofErr w:type="spellEnd"/>
          </w:p>
          <w:p w14:paraId="5648D56D" w14:textId="77777777" w:rsidR="007270A4" w:rsidRPr="00FA105A" w:rsidRDefault="007270A4" w:rsidP="007270A4">
            <w:pPr>
              <w:widowControl w:val="0"/>
              <w:numPr>
                <w:ilvl w:val="0"/>
                <w:numId w:val="21"/>
              </w:numPr>
              <w:spacing w:before="0" w:after="0"/>
              <w:ind w:left="0" w:firstLine="0"/>
              <w:jc w:val="left"/>
              <w:rPr>
                <w:rFonts w:ascii="Arial" w:hAnsi="Arial" w:cs="Arial"/>
                <w:b/>
                <w:sz w:val="18"/>
                <w:szCs w:val="16"/>
              </w:rPr>
            </w:pPr>
            <w:proofErr w:type="spellStart"/>
            <w:r w:rsidRPr="00FA105A">
              <w:rPr>
                <w:rFonts w:ascii="Arial" w:hAnsi="Arial" w:cs="Arial"/>
                <w:b/>
                <w:sz w:val="18"/>
                <w:szCs w:val="16"/>
              </w:rPr>
              <w:t>smrt</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následkem</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úrazu</w:t>
            </w:r>
            <w:proofErr w:type="spellEnd"/>
          </w:p>
          <w:p w14:paraId="4330AC29" w14:textId="77777777" w:rsidR="007270A4" w:rsidRPr="00FA105A" w:rsidRDefault="007270A4" w:rsidP="007270A4">
            <w:pPr>
              <w:widowControl w:val="0"/>
              <w:numPr>
                <w:ilvl w:val="0"/>
                <w:numId w:val="21"/>
              </w:numPr>
              <w:spacing w:before="0" w:after="0"/>
              <w:ind w:left="0" w:firstLine="0"/>
              <w:jc w:val="left"/>
              <w:rPr>
                <w:rFonts w:ascii="Arial" w:hAnsi="Arial" w:cs="Arial"/>
                <w:b/>
                <w:sz w:val="18"/>
                <w:szCs w:val="16"/>
              </w:rPr>
            </w:pPr>
            <w:proofErr w:type="spellStart"/>
            <w:r w:rsidRPr="00FA105A">
              <w:rPr>
                <w:rFonts w:ascii="Arial" w:hAnsi="Arial" w:cs="Arial"/>
                <w:b/>
                <w:sz w:val="18"/>
                <w:szCs w:val="16"/>
              </w:rPr>
              <w:t>trvalé</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tělesné</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poškození</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následkem</w:t>
            </w:r>
            <w:proofErr w:type="spellEnd"/>
            <w:r w:rsidRPr="00FA105A">
              <w:rPr>
                <w:rFonts w:ascii="Arial" w:hAnsi="Arial" w:cs="Arial"/>
                <w:b/>
                <w:sz w:val="18"/>
                <w:szCs w:val="16"/>
              </w:rPr>
              <w:t xml:space="preserve"> </w:t>
            </w:r>
            <w:proofErr w:type="spellStart"/>
            <w:r w:rsidRPr="00FA105A">
              <w:rPr>
                <w:rFonts w:ascii="Arial" w:hAnsi="Arial" w:cs="Arial"/>
                <w:b/>
                <w:sz w:val="18"/>
                <w:szCs w:val="16"/>
              </w:rPr>
              <w:t>úrazu</w:t>
            </w:r>
            <w:proofErr w:type="spellEnd"/>
          </w:p>
        </w:tc>
        <w:tc>
          <w:tcPr>
            <w:tcW w:w="2694" w:type="dxa"/>
            <w:tcBorders>
              <w:top w:val="single" w:sz="4" w:space="0" w:color="auto"/>
              <w:left w:val="single" w:sz="4" w:space="0" w:color="auto"/>
              <w:bottom w:val="single" w:sz="4" w:space="0" w:color="auto"/>
              <w:right w:val="single" w:sz="4" w:space="0" w:color="auto"/>
            </w:tcBorders>
            <w:vAlign w:val="bottom"/>
          </w:tcPr>
          <w:p w14:paraId="3D497A82" w14:textId="77777777" w:rsidR="007270A4" w:rsidRPr="00FA105A" w:rsidRDefault="007270A4" w:rsidP="00FA105A">
            <w:pPr>
              <w:widowControl w:val="0"/>
              <w:jc w:val="right"/>
              <w:rPr>
                <w:rFonts w:ascii="Arial" w:hAnsi="Arial" w:cs="Arial"/>
                <w:b/>
                <w:sz w:val="18"/>
                <w:szCs w:val="16"/>
              </w:rPr>
            </w:pPr>
            <w:r w:rsidRPr="00FA105A">
              <w:rPr>
                <w:rFonts w:ascii="Arial" w:hAnsi="Arial" w:cs="Arial"/>
                <w:b/>
                <w:sz w:val="18"/>
                <w:szCs w:val="16"/>
              </w:rPr>
              <w:t xml:space="preserve">500 000 </w:t>
            </w:r>
            <w:proofErr w:type="spellStart"/>
            <w:r w:rsidRPr="00FA105A">
              <w:rPr>
                <w:rFonts w:ascii="Arial" w:hAnsi="Arial" w:cs="Arial"/>
                <w:b/>
                <w:sz w:val="18"/>
                <w:szCs w:val="16"/>
              </w:rPr>
              <w:t>Kč</w:t>
            </w:r>
            <w:proofErr w:type="spellEnd"/>
          </w:p>
          <w:p w14:paraId="46EDB05B" w14:textId="77777777" w:rsidR="007270A4" w:rsidRPr="00FA105A" w:rsidRDefault="007270A4" w:rsidP="00FA105A">
            <w:pPr>
              <w:widowControl w:val="0"/>
              <w:jc w:val="right"/>
              <w:rPr>
                <w:rFonts w:ascii="Arial" w:hAnsi="Arial" w:cs="Arial"/>
                <w:b/>
                <w:sz w:val="18"/>
                <w:szCs w:val="16"/>
              </w:rPr>
            </w:pPr>
            <w:r w:rsidRPr="00FA105A">
              <w:rPr>
                <w:rFonts w:ascii="Arial" w:hAnsi="Arial" w:cs="Arial"/>
                <w:b/>
                <w:sz w:val="18"/>
                <w:szCs w:val="16"/>
              </w:rPr>
              <w:t xml:space="preserve"> 500 000 </w:t>
            </w:r>
            <w:proofErr w:type="spellStart"/>
            <w:r w:rsidRPr="00FA105A">
              <w:rPr>
                <w:rFonts w:ascii="Arial" w:hAnsi="Arial" w:cs="Arial"/>
                <w:b/>
                <w:sz w:val="18"/>
                <w:szCs w:val="16"/>
              </w:rPr>
              <w:t>Kč</w:t>
            </w:r>
            <w:proofErr w:type="spellEnd"/>
          </w:p>
        </w:tc>
      </w:tr>
    </w:tbl>
    <w:p w14:paraId="5F8E90AA" w14:textId="77777777" w:rsidR="007270A4" w:rsidRPr="007270A4" w:rsidRDefault="007270A4" w:rsidP="007270A4">
      <w:pPr>
        <w:rPr>
          <w:rFonts w:ascii="Arial" w:eastAsiaTheme="minorHAnsi" w:hAnsi="Arial" w:cs="Arial"/>
          <w:color w:val="000000"/>
          <w:sz w:val="20"/>
          <w:szCs w:val="20"/>
        </w:rPr>
      </w:pPr>
    </w:p>
    <w:p w14:paraId="7B50A012" w14:textId="77777777" w:rsidR="007270A4" w:rsidRPr="007270A4" w:rsidRDefault="007270A4" w:rsidP="007270A4">
      <w:pPr>
        <w:rPr>
          <w:rFonts w:ascii="Arial" w:hAnsi="Arial" w:cs="Arial"/>
          <w:sz w:val="20"/>
          <w:lang w:eastAsia="cs-CZ"/>
        </w:rPr>
      </w:pPr>
      <w:r w:rsidRPr="007270A4">
        <w:rPr>
          <w:rFonts w:ascii="Arial" w:hAnsi="Arial" w:cs="Arial"/>
          <w:sz w:val="20"/>
        </w:rPr>
        <w:t xml:space="preserve">*V </w:t>
      </w:r>
      <w:proofErr w:type="spellStart"/>
      <w:r w:rsidRPr="007270A4">
        <w:rPr>
          <w:rFonts w:ascii="Arial" w:hAnsi="Arial" w:cs="Arial"/>
          <w:sz w:val="20"/>
        </w:rPr>
        <w:t>případě</w:t>
      </w:r>
      <w:proofErr w:type="spellEnd"/>
      <w:r w:rsidRPr="007270A4">
        <w:rPr>
          <w:rFonts w:ascii="Arial" w:hAnsi="Arial" w:cs="Arial"/>
          <w:sz w:val="20"/>
        </w:rPr>
        <w:t xml:space="preserve">, </w:t>
      </w:r>
      <w:proofErr w:type="spellStart"/>
      <w:r w:rsidRPr="007270A4">
        <w:rPr>
          <w:rFonts w:ascii="Arial" w:hAnsi="Arial" w:cs="Arial"/>
          <w:sz w:val="20"/>
        </w:rPr>
        <w:t>že</w:t>
      </w:r>
      <w:proofErr w:type="spellEnd"/>
      <w:r w:rsidRPr="007270A4">
        <w:rPr>
          <w:rFonts w:ascii="Arial" w:hAnsi="Arial" w:cs="Arial"/>
          <w:sz w:val="20"/>
        </w:rPr>
        <w:t xml:space="preserve"> </w:t>
      </w:r>
      <w:proofErr w:type="spellStart"/>
      <w:r w:rsidRPr="007270A4">
        <w:rPr>
          <w:rFonts w:ascii="Arial" w:hAnsi="Arial" w:cs="Arial"/>
          <w:sz w:val="20"/>
        </w:rPr>
        <w:t>dojde</w:t>
      </w:r>
      <w:proofErr w:type="spellEnd"/>
      <w:r w:rsidRPr="007270A4">
        <w:rPr>
          <w:rFonts w:ascii="Arial" w:hAnsi="Arial" w:cs="Arial"/>
          <w:sz w:val="20"/>
        </w:rPr>
        <w:t xml:space="preserve"> </w:t>
      </w:r>
      <w:proofErr w:type="spellStart"/>
      <w:r w:rsidRPr="007270A4">
        <w:rPr>
          <w:rFonts w:ascii="Arial" w:hAnsi="Arial" w:cs="Arial"/>
          <w:sz w:val="20"/>
        </w:rPr>
        <w:t>ke</w:t>
      </w:r>
      <w:proofErr w:type="spellEnd"/>
      <w:r w:rsidRPr="007270A4">
        <w:rPr>
          <w:rFonts w:ascii="Arial" w:hAnsi="Arial" w:cs="Arial"/>
          <w:sz w:val="20"/>
        </w:rPr>
        <w:t xml:space="preserve"> </w:t>
      </w:r>
      <w:proofErr w:type="spellStart"/>
      <w:r w:rsidRPr="007270A4">
        <w:rPr>
          <w:rFonts w:ascii="Arial" w:hAnsi="Arial" w:cs="Arial"/>
          <w:sz w:val="20"/>
        </w:rPr>
        <w:t>zhoršení</w:t>
      </w:r>
      <w:proofErr w:type="spellEnd"/>
      <w:r w:rsidRPr="007270A4">
        <w:rPr>
          <w:rFonts w:ascii="Arial" w:hAnsi="Arial" w:cs="Arial"/>
          <w:sz w:val="20"/>
        </w:rPr>
        <w:t xml:space="preserve"> </w:t>
      </w:r>
      <w:proofErr w:type="spellStart"/>
      <w:r w:rsidRPr="007270A4">
        <w:rPr>
          <w:rFonts w:ascii="Arial" w:hAnsi="Arial" w:cs="Arial"/>
          <w:sz w:val="20"/>
        </w:rPr>
        <w:t>aktuální</w:t>
      </w:r>
      <w:proofErr w:type="spellEnd"/>
      <w:r w:rsidRPr="007270A4">
        <w:rPr>
          <w:rFonts w:ascii="Arial" w:hAnsi="Arial" w:cs="Arial"/>
          <w:sz w:val="20"/>
        </w:rPr>
        <w:t xml:space="preserve"> </w:t>
      </w:r>
      <w:proofErr w:type="spellStart"/>
      <w:r w:rsidRPr="007270A4">
        <w:rPr>
          <w:rFonts w:ascii="Arial" w:hAnsi="Arial" w:cs="Arial"/>
          <w:sz w:val="20"/>
        </w:rPr>
        <w:t>bezpečnostní</w:t>
      </w:r>
      <w:proofErr w:type="spellEnd"/>
      <w:r w:rsidRPr="007270A4">
        <w:rPr>
          <w:rFonts w:ascii="Arial" w:hAnsi="Arial" w:cs="Arial"/>
          <w:sz w:val="20"/>
        </w:rPr>
        <w:t xml:space="preserve"> </w:t>
      </w:r>
      <w:proofErr w:type="spellStart"/>
      <w:r w:rsidRPr="007270A4">
        <w:rPr>
          <w:rFonts w:ascii="Arial" w:hAnsi="Arial" w:cs="Arial"/>
          <w:sz w:val="20"/>
        </w:rPr>
        <w:t>situace</w:t>
      </w:r>
      <w:proofErr w:type="spellEnd"/>
      <w:r w:rsidRPr="007270A4">
        <w:rPr>
          <w:rFonts w:ascii="Arial" w:hAnsi="Arial" w:cs="Arial"/>
          <w:sz w:val="20"/>
        </w:rPr>
        <w:t xml:space="preserve"> v </w:t>
      </w:r>
      <w:proofErr w:type="spellStart"/>
      <w:r w:rsidRPr="007270A4">
        <w:rPr>
          <w:rFonts w:ascii="Arial" w:hAnsi="Arial" w:cs="Arial"/>
          <w:sz w:val="20"/>
        </w:rPr>
        <w:t>rizikové</w:t>
      </w:r>
      <w:proofErr w:type="spellEnd"/>
      <w:r w:rsidRPr="007270A4">
        <w:rPr>
          <w:rFonts w:ascii="Arial" w:hAnsi="Arial" w:cs="Arial"/>
          <w:sz w:val="20"/>
        </w:rPr>
        <w:t xml:space="preserve"> </w:t>
      </w:r>
      <w:proofErr w:type="spellStart"/>
      <w:r w:rsidRPr="007270A4">
        <w:rPr>
          <w:rFonts w:ascii="Arial" w:hAnsi="Arial" w:cs="Arial"/>
          <w:sz w:val="20"/>
        </w:rPr>
        <w:t>oblasti</w:t>
      </w:r>
      <w:proofErr w:type="spellEnd"/>
      <w:r w:rsidRPr="007270A4">
        <w:rPr>
          <w:rFonts w:ascii="Arial" w:hAnsi="Arial" w:cs="Arial"/>
          <w:sz w:val="20"/>
        </w:rPr>
        <w:t xml:space="preserve">, </w:t>
      </w:r>
      <w:proofErr w:type="spellStart"/>
      <w:r w:rsidRPr="007270A4">
        <w:rPr>
          <w:rFonts w:ascii="Arial" w:hAnsi="Arial" w:cs="Arial"/>
          <w:sz w:val="20"/>
        </w:rPr>
        <w:t>má</w:t>
      </w:r>
      <w:proofErr w:type="spellEnd"/>
      <w:r w:rsidRPr="007270A4">
        <w:rPr>
          <w:rFonts w:ascii="Arial" w:hAnsi="Arial" w:cs="Arial"/>
          <w:sz w:val="20"/>
        </w:rPr>
        <w:t xml:space="preserve"> </w:t>
      </w:r>
      <w:proofErr w:type="spellStart"/>
      <w:r w:rsidRPr="007270A4">
        <w:rPr>
          <w:rFonts w:ascii="Arial" w:hAnsi="Arial" w:cs="Arial"/>
          <w:sz w:val="20"/>
        </w:rPr>
        <w:t>pojistitel</w:t>
      </w:r>
      <w:proofErr w:type="spellEnd"/>
      <w:r w:rsidRPr="007270A4">
        <w:rPr>
          <w:rFonts w:ascii="Arial" w:hAnsi="Arial" w:cs="Arial"/>
          <w:sz w:val="20"/>
        </w:rPr>
        <w:t xml:space="preserve"> </w:t>
      </w:r>
      <w:proofErr w:type="spellStart"/>
      <w:r w:rsidRPr="007270A4">
        <w:rPr>
          <w:rFonts w:ascii="Arial" w:hAnsi="Arial" w:cs="Arial"/>
          <w:sz w:val="20"/>
        </w:rPr>
        <w:t>právo</w:t>
      </w:r>
      <w:proofErr w:type="spellEnd"/>
      <w:r w:rsidRPr="007270A4">
        <w:rPr>
          <w:rFonts w:ascii="Arial" w:hAnsi="Arial" w:cs="Arial"/>
          <w:sz w:val="20"/>
        </w:rPr>
        <w:t xml:space="preserve"> </w:t>
      </w:r>
      <w:proofErr w:type="spellStart"/>
      <w:r w:rsidRPr="007270A4">
        <w:rPr>
          <w:rFonts w:ascii="Arial" w:hAnsi="Arial" w:cs="Arial"/>
          <w:sz w:val="20"/>
        </w:rPr>
        <w:t>na</w:t>
      </w:r>
      <w:proofErr w:type="spellEnd"/>
      <w:r w:rsidRPr="007270A4">
        <w:rPr>
          <w:rFonts w:ascii="Arial" w:hAnsi="Arial" w:cs="Arial"/>
          <w:sz w:val="20"/>
        </w:rPr>
        <w:t xml:space="preserve"> </w:t>
      </w:r>
      <w:proofErr w:type="spellStart"/>
      <w:r w:rsidRPr="007270A4">
        <w:rPr>
          <w:rFonts w:ascii="Arial" w:hAnsi="Arial" w:cs="Arial"/>
          <w:sz w:val="20"/>
        </w:rPr>
        <w:t>úpravu</w:t>
      </w:r>
      <w:proofErr w:type="spellEnd"/>
      <w:r w:rsidRPr="007270A4">
        <w:rPr>
          <w:rFonts w:ascii="Arial" w:hAnsi="Arial" w:cs="Arial"/>
          <w:sz w:val="20"/>
        </w:rPr>
        <w:t xml:space="preserve"> </w:t>
      </w:r>
      <w:proofErr w:type="spellStart"/>
      <w:r w:rsidRPr="007270A4">
        <w:rPr>
          <w:rFonts w:ascii="Arial" w:hAnsi="Arial" w:cs="Arial"/>
          <w:sz w:val="20"/>
        </w:rPr>
        <w:t>sjednané</w:t>
      </w:r>
      <w:proofErr w:type="spellEnd"/>
      <w:r w:rsidRPr="007270A4">
        <w:rPr>
          <w:rFonts w:ascii="Arial" w:hAnsi="Arial" w:cs="Arial"/>
          <w:sz w:val="20"/>
        </w:rPr>
        <w:t xml:space="preserve"> </w:t>
      </w:r>
      <w:proofErr w:type="spellStart"/>
      <w:r w:rsidRPr="007270A4">
        <w:rPr>
          <w:rFonts w:ascii="Arial" w:hAnsi="Arial" w:cs="Arial"/>
          <w:sz w:val="20"/>
        </w:rPr>
        <w:t>sazby</w:t>
      </w:r>
      <w:proofErr w:type="spellEnd"/>
      <w:r w:rsidRPr="007270A4">
        <w:rPr>
          <w:rFonts w:ascii="Arial" w:hAnsi="Arial" w:cs="Arial"/>
          <w:sz w:val="20"/>
        </w:rPr>
        <w:t xml:space="preserve"> </w:t>
      </w:r>
      <w:proofErr w:type="spellStart"/>
      <w:r w:rsidRPr="007270A4">
        <w:rPr>
          <w:rFonts w:ascii="Arial" w:hAnsi="Arial" w:cs="Arial"/>
          <w:sz w:val="20"/>
        </w:rPr>
        <w:t>pojistného</w:t>
      </w:r>
      <w:proofErr w:type="spellEnd"/>
      <w:r w:rsidRPr="007270A4">
        <w:rPr>
          <w:rFonts w:ascii="Arial" w:hAnsi="Arial" w:cs="Arial"/>
          <w:sz w:val="20"/>
        </w:rPr>
        <w:t xml:space="preserve"> za </w:t>
      </w:r>
      <w:proofErr w:type="spellStart"/>
      <w:r w:rsidRPr="007270A4">
        <w:rPr>
          <w:rFonts w:ascii="Arial" w:hAnsi="Arial" w:cs="Arial"/>
          <w:sz w:val="20"/>
        </w:rPr>
        <w:t>připojištění</w:t>
      </w:r>
      <w:proofErr w:type="spellEnd"/>
      <w:r w:rsidRPr="007270A4">
        <w:rPr>
          <w:rFonts w:ascii="Arial" w:hAnsi="Arial" w:cs="Arial"/>
          <w:sz w:val="20"/>
        </w:rPr>
        <w:t xml:space="preserve"> </w:t>
      </w:r>
      <w:proofErr w:type="spellStart"/>
      <w:r w:rsidRPr="007270A4">
        <w:rPr>
          <w:rFonts w:ascii="Arial" w:hAnsi="Arial" w:cs="Arial"/>
          <w:sz w:val="20"/>
        </w:rPr>
        <w:t>proti</w:t>
      </w:r>
      <w:proofErr w:type="spellEnd"/>
      <w:r w:rsidRPr="007270A4">
        <w:rPr>
          <w:rFonts w:ascii="Arial" w:hAnsi="Arial" w:cs="Arial"/>
          <w:sz w:val="20"/>
        </w:rPr>
        <w:t xml:space="preserve"> </w:t>
      </w:r>
      <w:proofErr w:type="spellStart"/>
      <w:r w:rsidRPr="007270A4">
        <w:rPr>
          <w:rFonts w:ascii="Arial" w:hAnsi="Arial" w:cs="Arial"/>
          <w:sz w:val="20"/>
        </w:rPr>
        <w:t>rizikům</w:t>
      </w:r>
      <w:proofErr w:type="spellEnd"/>
      <w:r w:rsidRPr="007270A4">
        <w:rPr>
          <w:rFonts w:ascii="Arial" w:hAnsi="Arial" w:cs="Arial"/>
          <w:sz w:val="20"/>
        </w:rPr>
        <w:t xml:space="preserve"> </w:t>
      </w:r>
      <w:proofErr w:type="spellStart"/>
      <w:r w:rsidRPr="007270A4">
        <w:rPr>
          <w:rFonts w:ascii="Arial" w:hAnsi="Arial" w:cs="Arial"/>
          <w:sz w:val="20"/>
        </w:rPr>
        <w:t>války</w:t>
      </w:r>
      <w:proofErr w:type="spellEnd"/>
      <w:r w:rsidRPr="007270A4">
        <w:rPr>
          <w:rFonts w:ascii="Arial" w:hAnsi="Arial" w:cs="Arial"/>
          <w:sz w:val="20"/>
        </w:rPr>
        <w:t xml:space="preserve"> a </w:t>
      </w:r>
      <w:proofErr w:type="spellStart"/>
      <w:r w:rsidRPr="007270A4">
        <w:rPr>
          <w:rFonts w:ascii="Arial" w:hAnsi="Arial" w:cs="Arial"/>
          <w:sz w:val="20"/>
        </w:rPr>
        <w:t>terorismu</w:t>
      </w:r>
      <w:proofErr w:type="spellEnd"/>
      <w:r w:rsidRPr="007270A4">
        <w:rPr>
          <w:rFonts w:ascii="Arial" w:hAnsi="Arial" w:cs="Arial"/>
          <w:sz w:val="20"/>
        </w:rPr>
        <w:t xml:space="preserve">. </w:t>
      </w:r>
      <w:proofErr w:type="spellStart"/>
      <w:r w:rsidRPr="007270A4">
        <w:rPr>
          <w:rFonts w:ascii="Arial" w:hAnsi="Arial" w:cs="Arial"/>
          <w:sz w:val="20"/>
        </w:rPr>
        <w:t>Všechny</w:t>
      </w:r>
      <w:proofErr w:type="spellEnd"/>
      <w:r w:rsidRPr="007270A4">
        <w:rPr>
          <w:rFonts w:ascii="Arial" w:hAnsi="Arial" w:cs="Arial"/>
          <w:sz w:val="20"/>
        </w:rPr>
        <w:t xml:space="preserve"> </w:t>
      </w:r>
      <w:proofErr w:type="spellStart"/>
      <w:r w:rsidRPr="007270A4">
        <w:rPr>
          <w:rFonts w:ascii="Arial" w:hAnsi="Arial" w:cs="Arial"/>
          <w:sz w:val="20"/>
        </w:rPr>
        <w:t>úpravy</w:t>
      </w:r>
      <w:proofErr w:type="spellEnd"/>
      <w:r w:rsidRPr="007270A4">
        <w:rPr>
          <w:rFonts w:ascii="Arial" w:hAnsi="Arial" w:cs="Arial"/>
          <w:sz w:val="20"/>
        </w:rPr>
        <w:t xml:space="preserve"> </w:t>
      </w:r>
      <w:proofErr w:type="spellStart"/>
      <w:r w:rsidRPr="007270A4">
        <w:rPr>
          <w:rFonts w:ascii="Arial" w:hAnsi="Arial" w:cs="Arial"/>
          <w:sz w:val="20"/>
        </w:rPr>
        <w:t>budou</w:t>
      </w:r>
      <w:proofErr w:type="spellEnd"/>
      <w:r w:rsidRPr="007270A4">
        <w:rPr>
          <w:rFonts w:ascii="Arial" w:hAnsi="Arial" w:cs="Arial"/>
          <w:sz w:val="20"/>
        </w:rPr>
        <w:t xml:space="preserve"> </w:t>
      </w:r>
      <w:proofErr w:type="spellStart"/>
      <w:r w:rsidRPr="007270A4">
        <w:rPr>
          <w:rFonts w:ascii="Arial" w:hAnsi="Arial" w:cs="Arial"/>
          <w:sz w:val="20"/>
        </w:rPr>
        <w:t>zohledněny</w:t>
      </w:r>
      <w:proofErr w:type="spellEnd"/>
      <w:r w:rsidRPr="007270A4">
        <w:rPr>
          <w:rFonts w:ascii="Arial" w:hAnsi="Arial" w:cs="Arial"/>
          <w:sz w:val="20"/>
        </w:rPr>
        <w:t xml:space="preserve"> </w:t>
      </w:r>
      <w:proofErr w:type="spellStart"/>
      <w:r w:rsidRPr="007270A4">
        <w:rPr>
          <w:rFonts w:ascii="Arial" w:hAnsi="Arial" w:cs="Arial"/>
          <w:sz w:val="20"/>
        </w:rPr>
        <w:t>Dodatkem</w:t>
      </w:r>
      <w:proofErr w:type="spellEnd"/>
      <w:r w:rsidRPr="007270A4">
        <w:rPr>
          <w:rFonts w:ascii="Arial" w:hAnsi="Arial" w:cs="Arial"/>
          <w:sz w:val="20"/>
        </w:rPr>
        <w:t xml:space="preserve"> k </w:t>
      </w:r>
      <w:proofErr w:type="spellStart"/>
      <w:r w:rsidRPr="007270A4">
        <w:rPr>
          <w:rFonts w:ascii="Arial" w:hAnsi="Arial" w:cs="Arial"/>
          <w:sz w:val="20"/>
        </w:rPr>
        <w:t>této</w:t>
      </w:r>
      <w:proofErr w:type="spellEnd"/>
      <w:r w:rsidRPr="007270A4">
        <w:rPr>
          <w:rFonts w:ascii="Arial" w:hAnsi="Arial" w:cs="Arial"/>
          <w:sz w:val="20"/>
        </w:rPr>
        <w:t xml:space="preserve"> </w:t>
      </w:r>
      <w:proofErr w:type="spellStart"/>
      <w:r w:rsidRPr="007270A4">
        <w:rPr>
          <w:rFonts w:ascii="Arial" w:hAnsi="Arial" w:cs="Arial"/>
          <w:sz w:val="20"/>
        </w:rPr>
        <w:t>pojistné</w:t>
      </w:r>
      <w:proofErr w:type="spellEnd"/>
      <w:r w:rsidRPr="007270A4">
        <w:rPr>
          <w:rFonts w:ascii="Arial" w:hAnsi="Arial" w:cs="Arial"/>
          <w:sz w:val="20"/>
        </w:rPr>
        <w:t xml:space="preserve"> </w:t>
      </w:r>
      <w:proofErr w:type="spellStart"/>
      <w:r w:rsidRPr="007270A4">
        <w:rPr>
          <w:rFonts w:ascii="Arial" w:hAnsi="Arial" w:cs="Arial"/>
          <w:sz w:val="20"/>
        </w:rPr>
        <w:t>smlouvě</w:t>
      </w:r>
      <w:proofErr w:type="spellEnd"/>
      <w:r w:rsidRPr="007270A4">
        <w:rPr>
          <w:rFonts w:ascii="Arial" w:hAnsi="Arial" w:cs="Arial"/>
          <w:sz w:val="20"/>
        </w:rPr>
        <w:t>.</w:t>
      </w:r>
    </w:p>
    <w:p w14:paraId="5F19DC55" w14:textId="77777777" w:rsidR="007270A4" w:rsidRPr="007270A4" w:rsidRDefault="007270A4" w:rsidP="007270A4">
      <w:pPr>
        <w:rPr>
          <w:rFonts w:ascii="Arial" w:hAnsi="Arial" w:cs="Arial"/>
          <w:b/>
          <w:iCs/>
          <w:sz w:val="20"/>
          <w:szCs w:val="20"/>
        </w:rPr>
      </w:pPr>
    </w:p>
    <w:p w14:paraId="7E268437" w14:textId="77777777" w:rsidR="007270A4" w:rsidRPr="007270A4" w:rsidRDefault="007270A4" w:rsidP="007270A4">
      <w:pPr>
        <w:pStyle w:val="Nadpis2"/>
        <w:keepLines/>
        <w:tabs>
          <w:tab w:val="left" w:pos="708"/>
        </w:tabs>
        <w:spacing w:before="0" w:after="120"/>
        <w:jc w:val="left"/>
        <w:rPr>
          <w:rFonts w:ascii="Arial" w:hAnsi="Arial" w:cs="Arial"/>
          <w:iCs/>
          <w:sz w:val="20"/>
          <w:szCs w:val="20"/>
        </w:rPr>
      </w:pPr>
      <w:r w:rsidRPr="007270A4">
        <w:rPr>
          <w:rFonts w:ascii="Arial" w:hAnsi="Arial" w:cs="Arial"/>
          <w:iCs/>
          <w:sz w:val="20"/>
          <w:szCs w:val="20"/>
        </w:rPr>
        <w:t xml:space="preserve">ZVLÁŠTNÍ UJEDNÁNÍ – PŘIPOJIŠTĚNÍ PRO PŘÍPAD VÁLKY A TERORISMU </w:t>
      </w:r>
    </w:p>
    <w:p w14:paraId="26AB1BEE" w14:textId="77777777" w:rsidR="007270A4" w:rsidRPr="007270A4" w:rsidRDefault="00702AB8" w:rsidP="007270A4">
      <w:pPr>
        <w:pStyle w:val="Titul2"/>
        <w:pBdr>
          <w:bottom w:val="none" w:sz="0" w:space="0" w:color="auto"/>
        </w:pBdr>
        <w:spacing w:before="120"/>
        <w:jc w:val="both"/>
        <w:rPr>
          <w:rFonts w:ascii="Arial" w:hAnsi="Arial" w:cs="Arial"/>
          <w:b w:val="0"/>
        </w:rPr>
      </w:pPr>
      <w:r>
        <w:rPr>
          <w:rFonts w:ascii="Arial" w:hAnsi="Arial" w:cs="Arial"/>
          <w:b w:val="0"/>
        </w:rPr>
        <w:t>Případné d</w:t>
      </w:r>
      <w:r w:rsidR="007270A4" w:rsidRPr="007270A4">
        <w:rPr>
          <w:rFonts w:ascii="Arial" w:hAnsi="Arial" w:cs="Arial"/>
          <w:b w:val="0"/>
        </w:rPr>
        <w:t xml:space="preserve">oúčtování pojistného za připojištění proti rizikům války a terorismu bude provedeno na základě </w:t>
      </w:r>
      <w:r w:rsidR="00CE6398">
        <w:rPr>
          <w:rFonts w:ascii="Arial" w:hAnsi="Arial" w:cs="Arial"/>
          <w:b w:val="0"/>
        </w:rPr>
        <w:t>doby strávené</w:t>
      </w:r>
      <w:r w:rsidR="007270A4" w:rsidRPr="007270A4">
        <w:rPr>
          <w:rFonts w:ascii="Arial" w:hAnsi="Arial" w:cs="Arial"/>
          <w:b w:val="0"/>
        </w:rPr>
        <w:t xml:space="preserve"> </w:t>
      </w:r>
      <w:r w:rsidR="001C6033">
        <w:rPr>
          <w:rFonts w:ascii="Arial" w:hAnsi="Arial" w:cs="Arial"/>
          <w:b w:val="0"/>
        </w:rPr>
        <w:t>v uvedené zemi</w:t>
      </w:r>
      <w:r w:rsidR="007270A4" w:rsidRPr="007270A4">
        <w:rPr>
          <w:rFonts w:ascii="Arial" w:hAnsi="Arial" w:cs="Arial"/>
          <w:b w:val="0"/>
        </w:rPr>
        <w:t xml:space="preserve"> a počtu osob, kterým bude poskytováno toto krytí, </w:t>
      </w:r>
      <w:r w:rsidR="007270A4" w:rsidRPr="007270A4">
        <w:rPr>
          <w:rFonts w:ascii="Arial" w:hAnsi="Arial" w:cs="Arial"/>
        </w:rPr>
        <w:t xml:space="preserve">a to souhrnně </w:t>
      </w:r>
      <w:r>
        <w:rPr>
          <w:rFonts w:ascii="Arial" w:hAnsi="Arial" w:cs="Arial"/>
        </w:rPr>
        <w:t xml:space="preserve">po skončení jednorázové cesty do </w:t>
      </w:r>
      <w:r w:rsidR="001342C5">
        <w:rPr>
          <w:rFonts w:ascii="Arial" w:hAnsi="Arial" w:cs="Arial"/>
        </w:rPr>
        <w:t>Jordánska</w:t>
      </w:r>
      <w:r w:rsidR="007270A4" w:rsidRPr="007270A4">
        <w:rPr>
          <w:rFonts w:ascii="Arial" w:hAnsi="Arial" w:cs="Arial"/>
          <w:b w:val="0"/>
        </w:rPr>
        <w:t xml:space="preserve">. </w:t>
      </w:r>
    </w:p>
    <w:p w14:paraId="0D5B4D4F" w14:textId="77777777" w:rsidR="007270A4" w:rsidRPr="00FA105A" w:rsidRDefault="007270A4" w:rsidP="007270A4">
      <w:pPr>
        <w:rPr>
          <w:rFonts w:ascii="Arial" w:hAnsi="Arial" w:cs="Arial"/>
          <w:color w:val="1F497D"/>
          <w:sz w:val="22"/>
          <w:lang w:val="cs-CZ" w:eastAsia="en-US"/>
        </w:rPr>
      </w:pPr>
    </w:p>
    <w:p w14:paraId="2EA7F3E3" w14:textId="77777777" w:rsidR="00FA105A" w:rsidRDefault="00FA105A" w:rsidP="00FA105A">
      <w:pPr>
        <w:spacing w:before="0" w:after="0"/>
        <w:jc w:val="left"/>
        <w:rPr>
          <w:rFonts w:ascii="Arial" w:hAnsi="Arial" w:cs="Arial"/>
          <w:b/>
          <w:lang w:val="cs-CZ"/>
        </w:rPr>
      </w:pPr>
    </w:p>
    <w:p w14:paraId="5AEB0EF1" w14:textId="77777777" w:rsidR="00FA105A" w:rsidRDefault="00FA105A" w:rsidP="00CE6398">
      <w:pPr>
        <w:rPr>
          <w:rFonts w:ascii="Arial" w:hAnsi="Arial" w:cs="Arial"/>
          <w:b/>
          <w:sz w:val="20"/>
          <w:szCs w:val="20"/>
          <w:lang w:val="cs-CZ"/>
        </w:rPr>
      </w:pPr>
    </w:p>
    <w:p w14:paraId="125E35BC" w14:textId="77777777" w:rsidR="00107A5C" w:rsidRPr="00107A5C" w:rsidRDefault="00107A5C" w:rsidP="00107A5C">
      <w:pPr>
        <w:rPr>
          <w:rFonts w:ascii="Arial" w:hAnsi="Arial" w:cs="Arial"/>
          <w:b/>
          <w:lang w:val="cs-CZ"/>
        </w:rPr>
      </w:pPr>
      <w:r w:rsidRPr="00107A5C">
        <w:rPr>
          <w:rFonts w:ascii="Arial" w:hAnsi="Arial" w:cs="Arial"/>
          <w:b/>
          <w:lang w:val="cs-CZ"/>
        </w:rPr>
        <w:t>DALŠÍ UJEDNÁNÍ PLATNÉ PRO OBĚ ČÁSTI</w:t>
      </w:r>
    </w:p>
    <w:p w14:paraId="434020C6" w14:textId="77777777" w:rsidR="00107A5C" w:rsidRPr="00BA2907" w:rsidRDefault="00107A5C" w:rsidP="00107A5C">
      <w:pPr>
        <w:rPr>
          <w:rFonts w:ascii="Arial" w:hAnsi="Arial" w:cs="Arial"/>
          <w:b/>
          <w:sz w:val="20"/>
          <w:szCs w:val="20"/>
        </w:rPr>
      </w:pPr>
      <w:r>
        <w:rPr>
          <w:rFonts w:ascii="Arial" w:hAnsi="Arial" w:cs="Arial"/>
          <w:b/>
          <w:sz w:val="20"/>
          <w:szCs w:val="20"/>
        </w:rPr>
        <w:t xml:space="preserve">DU1 </w:t>
      </w:r>
      <w:proofErr w:type="spellStart"/>
      <w:r w:rsidRPr="00BA2907">
        <w:rPr>
          <w:rFonts w:ascii="Arial" w:hAnsi="Arial" w:cs="Arial"/>
          <w:b/>
          <w:sz w:val="20"/>
          <w:szCs w:val="20"/>
        </w:rPr>
        <w:t>Pojištění</w:t>
      </w:r>
      <w:proofErr w:type="spellEnd"/>
      <w:r w:rsidRPr="00BA2907">
        <w:rPr>
          <w:rFonts w:ascii="Arial" w:hAnsi="Arial" w:cs="Arial"/>
          <w:b/>
          <w:sz w:val="20"/>
          <w:szCs w:val="20"/>
        </w:rPr>
        <w:t xml:space="preserve"> </w:t>
      </w:r>
      <w:proofErr w:type="spellStart"/>
      <w:r w:rsidRPr="00BA2907">
        <w:rPr>
          <w:rFonts w:ascii="Arial" w:hAnsi="Arial" w:cs="Arial"/>
          <w:b/>
          <w:sz w:val="20"/>
          <w:szCs w:val="20"/>
        </w:rPr>
        <w:t>úrazu</w:t>
      </w:r>
      <w:proofErr w:type="spellEnd"/>
    </w:p>
    <w:p w14:paraId="0E361D9B" w14:textId="77777777" w:rsidR="00107A5C" w:rsidRPr="000D1CE3" w:rsidRDefault="00107A5C" w:rsidP="00107A5C">
      <w:pPr>
        <w:pStyle w:val="Odstavecseseznamem"/>
        <w:numPr>
          <w:ilvl w:val="0"/>
          <w:numId w:val="24"/>
        </w:numPr>
        <w:spacing w:before="0" w:after="0"/>
        <w:ind w:left="426" w:hanging="426"/>
        <w:contextualSpacing w:val="0"/>
        <w:rPr>
          <w:rFonts w:ascii="Arial" w:hAnsi="Arial" w:cs="Arial"/>
          <w:sz w:val="20"/>
          <w:szCs w:val="20"/>
        </w:rPr>
      </w:pPr>
      <w:proofErr w:type="spellStart"/>
      <w:r w:rsidRPr="000D1CE3">
        <w:rPr>
          <w:rFonts w:ascii="Arial" w:hAnsi="Arial" w:cs="Arial"/>
          <w:sz w:val="20"/>
          <w:szCs w:val="20"/>
        </w:rPr>
        <w:t>Pojistnou</w:t>
      </w:r>
      <w:proofErr w:type="spellEnd"/>
      <w:r w:rsidRPr="000D1CE3">
        <w:rPr>
          <w:rFonts w:ascii="Arial" w:hAnsi="Arial" w:cs="Arial"/>
          <w:sz w:val="20"/>
          <w:szCs w:val="20"/>
        </w:rPr>
        <w:t xml:space="preserve"> </w:t>
      </w:r>
      <w:proofErr w:type="spellStart"/>
      <w:r w:rsidRPr="000D1CE3">
        <w:rPr>
          <w:rFonts w:ascii="Arial" w:hAnsi="Arial" w:cs="Arial"/>
          <w:sz w:val="20"/>
          <w:szCs w:val="20"/>
        </w:rPr>
        <w:t>událostí</w:t>
      </w:r>
      <w:proofErr w:type="spellEnd"/>
      <w:r w:rsidRPr="000D1CE3">
        <w:rPr>
          <w:rFonts w:ascii="Arial" w:hAnsi="Arial" w:cs="Arial"/>
          <w:sz w:val="20"/>
          <w:szCs w:val="20"/>
        </w:rPr>
        <w:t xml:space="preserve"> se </w:t>
      </w:r>
      <w:proofErr w:type="spellStart"/>
      <w:r w:rsidRPr="000D1CE3">
        <w:rPr>
          <w:rFonts w:ascii="Arial" w:hAnsi="Arial" w:cs="Arial"/>
          <w:sz w:val="20"/>
          <w:szCs w:val="20"/>
        </w:rPr>
        <w:t>rozumí</w:t>
      </w:r>
      <w:proofErr w:type="spellEnd"/>
      <w:r w:rsidRPr="000D1CE3">
        <w:rPr>
          <w:rFonts w:ascii="Arial" w:hAnsi="Arial" w:cs="Arial"/>
          <w:sz w:val="20"/>
          <w:szCs w:val="20"/>
        </w:rPr>
        <w:t xml:space="preserve"> </w:t>
      </w:r>
      <w:proofErr w:type="spellStart"/>
      <w:r w:rsidRPr="000D1CE3">
        <w:rPr>
          <w:rFonts w:ascii="Arial" w:hAnsi="Arial" w:cs="Arial"/>
          <w:sz w:val="20"/>
          <w:szCs w:val="20"/>
        </w:rPr>
        <w:t>úraz</w:t>
      </w:r>
      <w:proofErr w:type="spellEnd"/>
      <w:r w:rsidRPr="000D1CE3">
        <w:rPr>
          <w:rFonts w:ascii="Arial" w:hAnsi="Arial" w:cs="Arial"/>
          <w:sz w:val="20"/>
          <w:szCs w:val="20"/>
        </w:rPr>
        <w:t xml:space="preserve">, </w:t>
      </w:r>
      <w:proofErr w:type="spellStart"/>
      <w:r w:rsidRPr="000D1CE3">
        <w:rPr>
          <w:rFonts w:ascii="Arial" w:hAnsi="Arial" w:cs="Arial"/>
          <w:sz w:val="20"/>
          <w:szCs w:val="20"/>
        </w:rPr>
        <w:t>který</w:t>
      </w:r>
      <w:proofErr w:type="spellEnd"/>
      <w:r w:rsidRPr="000D1CE3">
        <w:rPr>
          <w:rFonts w:ascii="Arial" w:hAnsi="Arial" w:cs="Arial"/>
          <w:sz w:val="20"/>
          <w:szCs w:val="20"/>
        </w:rPr>
        <w:t xml:space="preserve"> </w:t>
      </w:r>
      <w:proofErr w:type="spellStart"/>
      <w:r w:rsidRPr="000D1CE3">
        <w:rPr>
          <w:rFonts w:ascii="Arial" w:hAnsi="Arial" w:cs="Arial"/>
          <w:sz w:val="20"/>
          <w:szCs w:val="20"/>
        </w:rPr>
        <w:t>pojištěný</w:t>
      </w:r>
      <w:proofErr w:type="spellEnd"/>
      <w:r w:rsidRPr="000D1CE3">
        <w:rPr>
          <w:rFonts w:ascii="Arial" w:hAnsi="Arial" w:cs="Arial"/>
          <w:sz w:val="20"/>
          <w:szCs w:val="20"/>
        </w:rPr>
        <w:t xml:space="preserve"> </w:t>
      </w:r>
      <w:proofErr w:type="spellStart"/>
      <w:r w:rsidRPr="000D1CE3">
        <w:rPr>
          <w:rFonts w:ascii="Arial" w:hAnsi="Arial" w:cs="Arial"/>
          <w:sz w:val="20"/>
          <w:szCs w:val="20"/>
        </w:rPr>
        <w:t>utrpí</w:t>
      </w:r>
      <w:proofErr w:type="spellEnd"/>
      <w:r w:rsidRPr="000D1CE3">
        <w:rPr>
          <w:rFonts w:ascii="Arial" w:hAnsi="Arial" w:cs="Arial"/>
          <w:sz w:val="20"/>
          <w:szCs w:val="20"/>
        </w:rPr>
        <w:t xml:space="preserve"> a pro </w:t>
      </w:r>
      <w:proofErr w:type="spellStart"/>
      <w:r w:rsidRPr="000D1CE3">
        <w:rPr>
          <w:rFonts w:ascii="Arial" w:hAnsi="Arial" w:cs="Arial"/>
          <w:sz w:val="20"/>
          <w:szCs w:val="20"/>
        </w:rPr>
        <w:t>který</w:t>
      </w:r>
      <w:proofErr w:type="spellEnd"/>
      <w:r w:rsidRPr="000D1CE3">
        <w:rPr>
          <w:rFonts w:ascii="Arial" w:hAnsi="Arial" w:cs="Arial"/>
          <w:sz w:val="20"/>
          <w:szCs w:val="20"/>
        </w:rPr>
        <w:t xml:space="preserve"> </w:t>
      </w:r>
      <w:proofErr w:type="spellStart"/>
      <w:r w:rsidRPr="000D1CE3">
        <w:rPr>
          <w:rFonts w:ascii="Arial" w:hAnsi="Arial" w:cs="Arial"/>
          <w:sz w:val="20"/>
          <w:szCs w:val="20"/>
        </w:rPr>
        <w:t>vyhledá</w:t>
      </w:r>
      <w:proofErr w:type="spellEnd"/>
      <w:r w:rsidRPr="000D1CE3">
        <w:rPr>
          <w:rFonts w:ascii="Arial" w:hAnsi="Arial" w:cs="Arial"/>
          <w:sz w:val="20"/>
          <w:szCs w:val="20"/>
        </w:rPr>
        <w:t xml:space="preserve"> </w:t>
      </w:r>
      <w:proofErr w:type="spellStart"/>
      <w:r w:rsidRPr="000D1CE3">
        <w:rPr>
          <w:rFonts w:ascii="Arial" w:hAnsi="Arial" w:cs="Arial"/>
          <w:sz w:val="20"/>
          <w:szCs w:val="20"/>
        </w:rPr>
        <w:t>lékařskou</w:t>
      </w:r>
      <w:proofErr w:type="spellEnd"/>
      <w:r w:rsidRPr="000D1CE3">
        <w:rPr>
          <w:rFonts w:ascii="Arial" w:hAnsi="Arial" w:cs="Arial"/>
          <w:sz w:val="20"/>
          <w:szCs w:val="20"/>
        </w:rPr>
        <w:t xml:space="preserve"> </w:t>
      </w:r>
      <w:proofErr w:type="spellStart"/>
      <w:r w:rsidRPr="000D1CE3">
        <w:rPr>
          <w:rFonts w:ascii="Arial" w:hAnsi="Arial" w:cs="Arial"/>
          <w:sz w:val="20"/>
          <w:szCs w:val="20"/>
        </w:rPr>
        <w:t>pomoc</w:t>
      </w:r>
      <w:proofErr w:type="spellEnd"/>
      <w:r w:rsidRPr="000D1CE3">
        <w:rPr>
          <w:rFonts w:ascii="Arial" w:hAnsi="Arial" w:cs="Arial"/>
          <w:sz w:val="20"/>
          <w:szCs w:val="20"/>
        </w:rPr>
        <w:t xml:space="preserve"> </w:t>
      </w:r>
      <w:proofErr w:type="spellStart"/>
      <w:r w:rsidRPr="000D1CE3">
        <w:rPr>
          <w:rFonts w:ascii="Arial" w:hAnsi="Arial" w:cs="Arial"/>
          <w:sz w:val="20"/>
          <w:szCs w:val="20"/>
        </w:rPr>
        <w:t>poprvé</w:t>
      </w:r>
      <w:proofErr w:type="spellEnd"/>
      <w:r w:rsidRPr="000D1CE3">
        <w:rPr>
          <w:rFonts w:ascii="Arial" w:hAnsi="Arial" w:cs="Arial"/>
          <w:sz w:val="20"/>
          <w:szCs w:val="20"/>
        </w:rPr>
        <w:t xml:space="preserve"> </w:t>
      </w:r>
      <w:proofErr w:type="spellStart"/>
      <w:r w:rsidRPr="000D1CE3">
        <w:rPr>
          <w:rFonts w:ascii="Arial" w:hAnsi="Arial" w:cs="Arial"/>
          <w:sz w:val="20"/>
          <w:szCs w:val="20"/>
        </w:rPr>
        <w:t>během</w:t>
      </w:r>
      <w:proofErr w:type="spellEnd"/>
      <w:r w:rsidRPr="000D1CE3">
        <w:rPr>
          <w:rFonts w:ascii="Arial" w:hAnsi="Arial" w:cs="Arial"/>
          <w:sz w:val="20"/>
          <w:szCs w:val="20"/>
        </w:rPr>
        <w:t xml:space="preserve"> </w:t>
      </w:r>
      <w:proofErr w:type="spellStart"/>
      <w:r w:rsidRPr="000D1CE3">
        <w:rPr>
          <w:rFonts w:ascii="Arial" w:hAnsi="Arial" w:cs="Arial"/>
          <w:sz w:val="20"/>
          <w:szCs w:val="20"/>
        </w:rPr>
        <w:t>cesty</w:t>
      </w:r>
      <w:proofErr w:type="spellEnd"/>
      <w:r w:rsidRPr="000D1CE3">
        <w:rPr>
          <w:rFonts w:ascii="Arial" w:hAnsi="Arial" w:cs="Arial"/>
          <w:sz w:val="20"/>
          <w:szCs w:val="20"/>
        </w:rPr>
        <w:t xml:space="preserve"> v </w:t>
      </w:r>
      <w:proofErr w:type="spellStart"/>
      <w:r w:rsidRPr="000D1CE3">
        <w:rPr>
          <w:rFonts w:ascii="Arial" w:hAnsi="Arial" w:cs="Arial"/>
          <w:sz w:val="20"/>
          <w:szCs w:val="20"/>
        </w:rPr>
        <w:t>době</w:t>
      </w:r>
      <w:proofErr w:type="spellEnd"/>
      <w:r w:rsidRPr="000D1CE3">
        <w:rPr>
          <w:rFonts w:ascii="Arial" w:hAnsi="Arial" w:cs="Arial"/>
          <w:sz w:val="20"/>
          <w:szCs w:val="20"/>
        </w:rPr>
        <w:t xml:space="preserve"> </w:t>
      </w:r>
      <w:proofErr w:type="spellStart"/>
      <w:r w:rsidRPr="000D1CE3">
        <w:rPr>
          <w:rFonts w:ascii="Arial" w:hAnsi="Arial" w:cs="Arial"/>
          <w:sz w:val="20"/>
          <w:szCs w:val="20"/>
        </w:rPr>
        <w:t>trvání</w:t>
      </w:r>
      <w:proofErr w:type="spellEnd"/>
      <w:r w:rsidRPr="000D1CE3">
        <w:rPr>
          <w:rFonts w:ascii="Arial" w:hAnsi="Arial" w:cs="Arial"/>
          <w:sz w:val="20"/>
          <w:szCs w:val="20"/>
        </w:rPr>
        <w:t xml:space="preserve"> </w:t>
      </w:r>
      <w:proofErr w:type="spellStart"/>
      <w:r w:rsidRPr="000D1CE3">
        <w:rPr>
          <w:rFonts w:ascii="Arial" w:hAnsi="Arial" w:cs="Arial"/>
          <w:sz w:val="20"/>
          <w:szCs w:val="20"/>
        </w:rPr>
        <w:t>pojištění</w:t>
      </w:r>
      <w:proofErr w:type="spellEnd"/>
      <w:r w:rsidRPr="000D1CE3">
        <w:rPr>
          <w:rFonts w:ascii="Arial" w:hAnsi="Arial" w:cs="Arial"/>
          <w:sz w:val="20"/>
          <w:szCs w:val="20"/>
        </w:rPr>
        <w:t>. V </w:t>
      </w:r>
      <w:proofErr w:type="spellStart"/>
      <w:r w:rsidRPr="000D1CE3">
        <w:rPr>
          <w:rFonts w:ascii="Arial" w:hAnsi="Arial" w:cs="Arial"/>
          <w:sz w:val="20"/>
          <w:szCs w:val="20"/>
        </w:rPr>
        <w:t>případě</w:t>
      </w:r>
      <w:proofErr w:type="spellEnd"/>
      <w:r w:rsidRPr="000D1CE3">
        <w:rPr>
          <w:rFonts w:ascii="Arial" w:hAnsi="Arial" w:cs="Arial"/>
          <w:sz w:val="20"/>
          <w:szCs w:val="20"/>
        </w:rPr>
        <w:t xml:space="preserve"> </w:t>
      </w:r>
      <w:proofErr w:type="spellStart"/>
      <w:r w:rsidRPr="000D1CE3">
        <w:rPr>
          <w:rFonts w:ascii="Arial" w:hAnsi="Arial" w:cs="Arial"/>
          <w:sz w:val="20"/>
          <w:szCs w:val="20"/>
        </w:rPr>
        <w:t>takové</w:t>
      </w:r>
      <w:proofErr w:type="spellEnd"/>
      <w:r w:rsidRPr="000D1CE3">
        <w:rPr>
          <w:rFonts w:ascii="Arial" w:hAnsi="Arial" w:cs="Arial"/>
          <w:sz w:val="20"/>
          <w:szCs w:val="20"/>
        </w:rPr>
        <w:t xml:space="preserve"> </w:t>
      </w:r>
      <w:proofErr w:type="spellStart"/>
      <w:r w:rsidRPr="000D1CE3">
        <w:rPr>
          <w:rFonts w:ascii="Arial" w:hAnsi="Arial" w:cs="Arial"/>
          <w:sz w:val="20"/>
          <w:szCs w:val="20"/>
        </w:rPr>
        <w:t>pojistné</w:t>
      </w:r>
      <w:proofErr w:type="spellEnd"/>
      <w:r w:rsidRPr="000D1CE3">
        <w:rPr>
          <w:rFonts w:ascii="Arial" w:hAnsi="Arial" w:cs="Arial"/>
          <w:sz w:val="20"/>
          <w:szCs w:val="20"/>
        </w:rPr>
        <w:t xml:space="preserve"> </w:t>
      </w:r>
      <w:proofErr w:type="spellStart"/>
      <w:r w:rsidRPr="000D1CE3">
        <w:rPr>
          <w:rFonts w:ascii="Arial" w:hAnsi="Arial" w:cs="Arial"/>
          <w:sz w:val="20"/>
          <w:szCs w:val="20"/>
        </w:rPr>
        <w:t>události</w:t>
      </w:r>
      <w:proofErr w:type="spellEnd"/>
      <w:r w:rsidRPr="000D1CE3">
        <w:rPr>
          <w:rFonts w:ascii="Arial" w:hAnsi="Arial" w:cs="Arial"/>
          <w:sz w:val="20"/>
          <w:szCs w:val="20"/>
        </w:rPr>
        <w:t xml:space="preserve"> se </w:t>
      </w:r>
      <w:proofErr w:type="spellStart"/>
      <w:r w:rsidRPr="000D1CE3">
        <w:rPr>
          <w:rFonts w:ascii="Arial" w:hAnsi="Arial" w:cs="Arial"/>
          <w:sz w:val="20"/>
          <w:szCs w:val="20"/>
        </w:rPr>
        <w:t>nárok</w:t>
      </w:r>
      <w:proofErr w:type="spellEnd"/>
      <w:r w:rsidRPr="000D1CE3">
        <w:rPr>
          <w:rFonts w:ascii="Arial" w:hAnsi="Arial" w:cs="Arial"/>
          <w:sz w:val="20"/>
          <w:szCs w:val="20"/>
        </w:rPr>
        <w:t xml:space="preserve"> </w:t>
      </w:r>
      <w:proofErr w:type="spellStart"/>
      <w:r w:rsidRPr="000D1CE3">
        <w:rPr>
          <w:rFonts w:ascii="Arial" w:hAnsi="Arial" w:cs="Arial"/>
          <w:sz w:val="20"/>
          <w:szCs w:val="20"/>
        </w:rPr>
        <w:t>na</w:t>
      </w:r>
      <w:proofErr w:type="spellEnd"/>
      <w:r w:rsidRPr="000D1CE3">
        <w:rPr>
          <w:rFonts w:ascii="Arial" w:hAnsi="Arial" w:cs="Arial"/>
          <w:sz w:val="20"/>
          <w:szCs w:val="20"/>
        </w:rPr>
        <w:t xml:space="preserve"> </w:t>
      </w:r>
      <w:proofErr w:type="spellStart"/>
      <w:r w:rsidRPr="000D1CE3">
        <w:rPr>
          <w:rFonts w:ascii="Arial" w:hAnsi="Arial" w:cs="Arial"/>
          <w:sz w:val="20"/>
          <w:szCs w:val="20"/>
        </w:rPr>
        <w:t>pojistné</w:t>
      </w:r>
      <w:proofErr w:type="spellEnd"/>
      <w:r w:rsidRPr="000D1CE3">
        <w:rPr>
          <w:rFonts w:ascii="Arial" w:hAnsi="Arial" w:cs="Arial"/>
          <w:sz w:val="20"/>
          <w:szCs w:val="20"/>
        </w:rPr>
        <w:t xml:space="preserve"> </w:t>
      </w:r>
      <w:proofErr w:type="spellStart"/>
      <w:r w:rsidRPr="000D1CE3">
        <w:rPr>
          <w:rFonts w:ascii="Arial" w:hAnsi="Arial" w:cs="Arial"/>
          <w:sz w:val="20"/>
          <w:szCs w:val="20"/>
        </w:rPr>
        <w:t>plnění</w:t>
      </w:r>
      <w:proofErr w:type="spellEnd"/>
      <w:r w:rsidRPr="000D1CE3">
        <w:rPr>
          <w:rFonts w:ascii="Arial" w:hAnsi="Arial" w:cs="Arial"/>
          <w:sz w:val="20"/>
          <w:szCs w:val="20"/>
        </w:rPr>
        <w:t xml:space="preserve"> </w:t>
      </w:r>
      <w:proofErr w:type="spellStart"/>
      <w:r w:rsidRPr="000D1CE3">
        <w:rPr>
          <w:rFonts w:ascii="Arial" w:hAnsi="Arial" w:cs="Arial"/>
          <w:sz w:val="20"/>
          <w:szCs w:val="20"/>
        </w:rPr>
        <w:t>posuzuje</w:t>
      </w:r>
      <w:proofErr w:type="spellEnd"/>
      <w:r w:rsidRPr="000D1CE3">
        <w:rPr>
          <w:rFonts w:ascii="Arial" w:hAnsi="Arial" w:cs="Arial"/>
          <w:sz w:val="20"/>
          <w:szCs w:val="20"/>
        </w:rPr>
        <w:t xml:space="preserve"> </w:t>
      </w:r>
      <w:proofErr w:type="spellStart"/>
      <w:r w:rsidRPr="000D1CE3">
        <w:rPr>
          <w:rFonts w:ascii="Arial" w:hAnsi="Arial" w:cs="Arial"/>
          <w:sz w:val="20"/>
          <w:szCs w:val="20"/>
        </w:rPr>
        <w:t>dle</w:t>
      </w:r>
      <w:proofErr w:type="spellEnd"/>
      <w:r w:rsidRPr="000D1CE3">
        <w:rPr>
          <w:rFonts w:ascii="Arial" w:hAnsi="Arial" w:cs="Arial"/>
          <w:sz w:val="20"/>
          <w:szCs w:val="20"/>
        </w:rPr>
        <w:t xml:space="preserve"> </w:t>
      </w:r>
      <w:proofErr w:type="spellStart"/>
      <w:r w:rsidRPr="000D1CE3">
        <w:rPr>
          <w:rFonts w:ascii="Arial" w:hAnsi="Arial" w:cs="Arial"/>
          <w:sz w:val="20"/>
          <w:szCs w:val="20"/>
        </w:rPr>
        <w:t>položky</w:t>
      </w:r>
      <w:proofErr w:type="spellEnd"/>
      <w:r w:rsidRPr="000D1CE3">
        <w:rPr>
          <w:rFonts w:ascii="Arial" w:hAnsi="Arial" w:cs="Arial"/>
          <w:sz w:val="20"/>
          <w:szCs w:val="20"/>
        </w:rPr>
        <w:t xml:space="preserve"> A1. a A2.4 </w:t>
      </w:r>
      <w:proofErr w:type="spellStart"/>
      <w:r w:rsidRPr="000D1CE3">
        <w:rPr>
          <w:rFonts w:ascii="Arial" w:hAnsi="Arial" w:cs="Arial"/>
          <w:sz w:val="20"/>
          <w:szCs w:val="20"/>
        </w:rPr>
        <w:t>pojistných</w:t>
      </w:r>
      <w:proofErr w:type="spellEnd"/>
      <w:r w:rsidRPr="000D1CE3">
        <w:rPr>
          <w:rFonts w:ascii="Arial" w:hAnsi="Arial" w:cs="Arial"/>
          <w:sz w:val="20"/>
          <w:szCs w:val="20"/>
        </w:rPr>
        <w:t xml:space="preserve"> </w:t>
      </w:r>
      <w:proofErr w:type="spellStart"/>
      <w:r w:rsidRPr="000D1CE3">
        <w:rPr>
          <w:rFonts w:ascii="Arial" w:hAnsi="Arial" w:cs="Arial"/>
          <w:sz w:val="20"/>
          <w:szCs w:val="20"/>
        </w:rPr>
        <w:t>podmínek</w:t>
      </w:r>
      <w:proofErr w:type="spellEnd"/>
      <w:r w:rsidRPr="000D1CE3">
        <w:rPr>
          <w:rFonts w:ascii="Arial" w:hAnsi="Arial" w:cs="Arial"/>
          <w:sz w:val="20"/>
          <w:szCs w:val="20"/>
        </w:rPr>
        <w:t xml:space="preserve"> </w:t>
      </w:r>
      <w:proofErr w:type="spellStart"/>
      <w:r w:rsidRPr="000D1CE3">
        <w:rPr>
          <w:rFonts w:ascii="Arial" w:hAnsi="Arial" w:cs="Arial"/>
          <w:sz w:val="20"/>
          <w:szCs w:val="20"/>
        </w:rPr>
        <w:t>této</w:t>
      </w:r>
      <w:proofErr w:type="spellEnd"/>
      <w:r w:rsidRPr="000D1CE3">
        <w:rPr>
          <w:rFonts w:ascii="Arial" w:hAnsi="Arial" w:cs="Arial"/>
          <w:sz w:val="20"/>
          <w:szCs w:val="20"/>
        </w:rPr>
        <w:t xml:space="preserve"> </w:t>
      </w:r>
      <w:proofErr w:type="spellStart"/>
      <w:r w:rsidRPr="000D1CE3">
        <w:rPr>
          <w:rFonts w:ascii="Arial" w:hAnsi="Arial" w:cs="Arial"/>
          <w:sz w:val="20"/>
          <w:szCs w:val="20"/>
        </w:rPr>
        <w:t>pojistné</w:t>
      </w:r>
      <w:proofErr w:type="spellEnd"/>
      <w:r w:rsidRPr="000D1CE3">
        <w:rPr>
          <w:rFonts w:ascii="Arial" w:hAnsi="Arial" w:cs="Arial"/>
          <w:sz w:val="20"/>
          <w:szCs w:val="20"/>
        </w:rPr>
        <w:t xml:space="preserve"> </w:t>
      </w:r>
      <w:proofErr w:type="spellStart"/>
      <w:r w:rsidRPr="000D1CE3">
        <w:rPr>
          <w:rFonts w:ascii="Arial" w:hAnsi="Arial" w:cs="Arial"/>
          <w:sz w:val="20"/>
          <w:szCs w:val="20"/>
        </w:rPr>
        <w:t>smlouvy</w:t>
      </w:r>
      <w:proofErr w:type="spellEnd"/>
      <w:r w:rsidRPr="000D1CE3">
        <w:rPr>
          <w:rFonts w:ascii="Arial" w:hAnsi="Arial" w:cs="Arial"/>
          <w:sz w:val="20"/>
          <w:szCs w:val="20"/>
        </w:rPr>
        <w:t>.</w:t>
      </w:r>
    </w:p>
    <w:p w14:paraId="4D1A7656" w14:textId="77777777" w:rsidR="00107A5C" w:rsidRPr="00BA2907" w:rsidRDefault="00107A5C" w:rsidP="00107A5C">
      <w:pPr>
        <w:rPr>
          <w:rFonts w:ascii="Arial" w:hAnsi="Arial" w:cs="Arial"/>
          <w:b/>
          <w:sz w:val="20"/>
          <w:szCs w:val="20"/>
        </w:rPr>
      </w:pPr>
    </w:p>
    <w:p w14:paraId="0B3A8F79" w14:textId="77777777" w:rsidR="00107A5C" w:rsidRPr="00BA2907" w:rsidRDefault="00107A5C" w:rsidP="00107A5C">
      <w:pPr>
        <w:rPr>
          <w:rFonts w:ascii="Arial" w:hAnsi="Arial" w:cs="Arial"/>
          <w:b/>
          <w:sz w:val="20"/>
          <w:szCs w:val="20"/>
        </w:rPr>
      </w:pPr>
      <w:r>
        <w:rPr>
          <w:rFonts w:ascii="Arial" w:hAnsi="Arial" w:cs="Arial"/>
          <w:b/>
          <w:sz w:val="20"/>
          <w:szCs w:val="20"/>
        </w:rPr>
        <w:t xml:space="preserve">DU2 </w:t>
      </w:r>
      <w:proofErr w:type="spellStart"/>
      <w:r w:rsidRPr="00BA2907">
        <w:rPr>
          <w:rFonts w:ascii="Arial" w:hAnsi="Arial" w:cs="Arial"/>
          <w:b/>
          <w:sz w:val="20"/>
          <w:szCs w:val="20"/>
        </w:rPr>
        <w:t>Pojištění</w:t>
      </w:r>
      <w:proofErr w:type="spellEnd"/>
      <w:r w:rsidRPr="00BA2907">
        <w:rPr>
          <w:rFonts w:ascii="Arial" w:hAnsi="Arial" w:cs="Arial"/>
          <w:b/>
          <w:sz w:val="20"/>
          <w:szCs w:val="20"/>
        </w:rPr>
        <w:t xml:space="preserve"> </w:t>
      </w:r>
      <w:proofErr w:type="spellStart"/>
      <w:r w:rsidRPr="00BA2907">
        <w:rPr>
          <w:rFonts w:ascii="Arial" w:hAnsi="Arial" w:cs="Arial"/>
          <w:b/>
          <w:sz w:val="20"/>
          <w:szCs w:val="20"/>
        </w:rPr>
        <w:t>denních</w:t>
      </w:r>
      <w:proofErr w:type="spellEnd"/>
      <w:r w:rsidRPr="00BA2907">
        <w:rPr>
          <w:rFonts w:ascii="Arial" w:hAnsi="Arial" w:cs="Arial"/>
          <w:b/>
          <w:sz w:val="20"/>
          <w:szCs w:val="20"/>
        </w:rPr>
        <w:t xml:space="preserve"> </w:t>
      </w:r>
      <w:proofErr w:type="spellStart"/>
      <w:r w:rsidRPr="00BA2907">
        <w:rPr>
          <w:rFonts w:ascii="Arial" w:hAnsi="Arial" w:cs="Arial"/>
          <w:b/>
          <w:sz w:val="20"/>
          <w:szCs w:val="20"/>
        </w:rPr>
        <w:t>dávek</w:t>
      </w:r>
      <w:proofErr w:type="spellEnd"/>
      <w:r w:rsidRPr="00BA2907">
        <w:rPr>
          <w:rFonts w:ascii="Arial" w:hAnsi="Arial" w:cs="Arial"/>
          <w:b/>
          <w:sz w:val="20"/>
          <w:szCs w:val="20"/>
        </w:rPr>
        <w:t xml:space="preserve"> </w:t>
      </w:r>
      <w:proofErr w:type="spellStart"/>
      <w:r w:rsidRPr="00BA2907">
        <w:rPr>
          <w:rFonts w:ascii="Arial" w:hAnsi="Arial" w:cs="Arial"/>
          <w:b/>
          <w:sz w:val="20"/>
          <w:szCs w:val="20"/>
        </w:rPr>
        <w:t>při</w:t>
      </w:r>
      <w:proofErr w:type="spellEnd"/>
      <w:r w:rsidRPr="00BA2907">
        <w:rPr>
          <w:rFonts w:ascii="Arial" w:hAnsi="Arial" w:cs="Arial"/>
          <w:b/>
          <w:sz w:val="20"/>
          <w:szCs w:val="20"/>
        </w:rPr>
        <w:t xml:space="preserve"> </w:t>
      </w:r>
      <w:proofErr w:type="spellStart"/>
      <w:r w:rsidRPr="00BA2907">
        <w:rPr>
          <w:rFonts w:ascii="Arial" w:hAnsi="Arial" w:cs="Arial"/>
          <w:b/>
          <w:sz w:val="20"/>
          <w:szCs w:val="20"/>
        </w:rPr>
        <w:t>hospitalizaci</w:t>
      </w:r>
      <w:proofErr w:type="spellEnd"/>
      <w:r w:rsidRPr="00BA2907">
        <w:rPr>
          <w:rFonts w:ascii="Arial" w:hAnsi="Arial" w:cs="Arial"/>
          <w:b/>
          <w:sz w:val="20"/>
          <w:szCs w:val="20"/>
        </w:rPr>
        <w:t xml:space="preserve"> v</w:t>
      </w:r>
      <w:r>
        <w:rPr>
          <w:rFonts w:ascii="Arial" w:hAnsi="Arial" w:cs="Arial"/>
          <w:b/>
          <w:sz w:val="20"/>
          <w:szCs w:val="20"/>
        </w:rPr>
        <w:t> </w:t>
      </w:r>
      <w:proofErr w:type="spellStart"/>
      <w:r w:rsidRPr="00BA2907">
        <w:rPr>
          <w:rFonts w:ascii="Arial" w:hAnsi="Arial" w:cs="Arial"/>
          <w:b/>
          <w:sz w:val="20"/>
          <w:szCs w:val="20"/>
        </w:rPr>
        <w:t>zahraničí</w:t>
      </w:r>
      <w:proofErr w:type="spellEnd"/>
      <w:r>
        <w:rPr>
          <w:rFonts w:ascii="Arial" w:hAnsi="Arial" w:cs="Arial"/>
          <w:b/>
          <w:sz w:val="20"/>
          <w:szCs w:val="20"/>
        </w:rPr>
        <w:t xml:space="preserve"> </w:t>
      </w:r>
    </w:p>
    <w:p w14:paraId="609EBA58" w14:textId="77777777" w:rsidR="00107A5C" w:rsidRPr="000D1CE3" w:rsidRDefault="00107A5C" w:rsidP="00107A5C">
      <w:pPr>
        <w:pStyle w:val="Odstavecseseznamem"/>
        <w:numPr>
          <w:ilvl w:val="0"/>
          <w:numId w:val="25"/>
        </w:numPr>
        <w:spacing w:before="0" w:after="0"/>
        <w:ind w:left="426" w:hanging="426"/>
        <w:contextualSpacing w:val="0"/>
        <w:rPr>
          <w:rFonts w:ascii="Arial" w:hAnsi="Arial" w:cs="Arial"/>
          <w:sz w:val="20"/>
          <w:szCs w:val="20"/>
        </w:rPr>
      </w:pPr>
      <w:proofErr w:type="spellStart"/>
      <w:r w:rsidRPr="000D1CE3">
        <w:rPr>
          <w:rFonts w:ascii="Arial" w:hAnsi="Arial" w:cs="Arial"/>
          <w:sz w:val="20"/>
          <w:szCs w:val="20"/>
        </w:rPr>
        <w:t>Pokud</w:t>
      </w:r>
      <w:proofErr w:type="spellEnd"/>
      <w:r w:rsidRPr="000D1CE3">
        <w:rPr>
          <w:rFonts w:ascii="Arial" w:hAnsi="Arial" w:cs="Arial"/>
          <w:sz w:val="20"/>
          <w:szCs w:val="20"/>
        </w:rPr>
        <w:t xml:space="preserve"> </w:t>
      </w:r>
      <w:proofErr w:type="spellStart"/>
      <w:r w:rsidRPr="000D1CE3">
        <w:rPr>
          <w:rFonts w:ascii="Arial" w:hAnsi="Arial" w:cs="Arial"/>
          <w:sz w:val="20"/>
          <w:szCs w:val="20"/>
        </w:rPr>
        <w:t>pojištěný</w:t>
      </w:r>
      <w:proofErr w:type="spellEnd"/>
      <w:r w:rsidRPr="000D1CE3">
        <w:rPr>
          <w:rFonts w:ascii="Arial" w:hAnsi="Arial" w:cs="Arial"/>
          <w:sz w:val="20"/>
          <w:szCs w:val="20"/>
        </w:rPr>
        <w:t xml:space="preserve"> </w:t>
      </w:r>
      <w:proofErr w:type="spellStart"/>
      <w:r w:rsidRPr="000D1CE3">
        <w:rPr>
          <w:rFonts w:ascii="Arial" w:hAnsi="Arial" w:cs="Arial"/>
          <w:sz w:val="20"/>
          <w:szCs w:val="20"/>
        </w:rPr>
        <w:t>utrpí</w:t>
      </w:r>
      <w:proofErr w:type="spellEnd"/>
      <w:r w:rsidRPr="000D1CE3">
        <w:rPr>
          <w:rFonts w:ascii="Arial" w:hAnsi="Arial" w:cs="Arial"/>
          <w:sz w:val="20"/>
          <w:szCs w:val="20"/>
        </w:rPr>
        <w:t xml:space="preserve"> </w:t>
      </w:r>
      <w:proofErr w:type="spellStart"/>
      <w:r w:rsidRPr="000D1CE3">
        <w:rPr>
          <w:rFonts w:ascii="Arial" w:hAnsi="Arial" w:cs="Arial"/>
          <w:sz w:val="20"/>
          <w:szCs w:val="20"/>
        </w:rPr>
        <w:t>během</w:t>
      </w:r>
      <w:proofErr w:type="spellEnd"/>
      <w:r w:rsidRPr="000D1CE3">
        <w:rPr>
          <w:rFonts w:ascii="Arial" w:hAnsi="Arial" w:cs="Arial"/>
          <w:sz w:val="20"/>
          <w:szCs w:val="20"/>
        </w:rPr>
        <w:t xml:space="preserve"> </w:t>
      </w:r>
      <w:proofErr w:type="spellStart"/>
      <w:r w:rsidRPr="000D1CE3">
        <w:rPr>
          <w:rFonts w:ascii="Arial" w:hAnsi="Arial" w:cs="Arial"/>
          <w:sz w:val="20"/>
          <w:szCs w:val="20"/>
        </w:rPr>
        <w:t>pojištěné</w:t>
      </w:r>
      <w:proofErr w:type="spellEnd"/>
      <w:r w:rsidRPr="000D1CE3">
        <w:rPr>
          <w:rFonts w:ascii="Arial" w:hAnsi="Arial" w:cs="Arial"/>
          <w:sz w:val="20"/>
          <w:szCs w:val="20"/>
        </w:rPr>
        <w:t xml:space="preserve"> </w:t>
      </w:r>
      <w:proofErr w:type="spellStart"/>
      <w:r w:rsidRPr="000D1CE3">
        <w:rPr>
          <w:rFonts w:ascii="Arial" w:hAnsi="Arial" w:cs="Arial"/>
          <w:sz w:val="20"/>
          <w:szCs w:val="20"/>
        </w:rPr>
        <w:t>cesty</w:t>
      </w:r>
      <w:proofErr w:type="spellEnd"/>
      <w:r w:rsidRPr="000D1CE3">
        <w:rPr>
          <w:rFonts w:ascii="Arial" w:hAnsi="Arial" w:cs="Arial"/>
          <w:sz w:val="20"/>
          <w:szCs w:val="20"/>
        </w:rPr>
        <w:t xml:space="preserve"> </w:t>
      </w:r>
      <w:proofErr w:type="spellStart"/>
      <w:r w:rsidRPr="000D1CE3">
        <w:rPr>
          <w:rFonts w:ascii="Arial" w:hAnsi="Arial" w:cs="Arial"/>
          <w:sz w:val="20"/>
          <w:szCs w:val="20"/>
        </w:rPr>
        <w:t>úraz</w:t>
      </w:r>
      <w:proofErr w:type="spellEnd"/>
      <w:r w:rsidRPr="000D1CE3">
        <w:rPr>
          <w:rFonts w:ascii="Arial" w:hAnsi="Arial" w:cs="Arial"/>
          <w:sz w:val="20"/>
          <w:szCs w:val="20"/>
        </w:rPr>
        <w:t xml:space="preserve"> </w:t>
      </w:r>
      <w:proofErr w:type="spellStart"/>
      <w:r w:rsidRPr="000D1CE3">
        <w:rPr>
          <w:rFonts w:ascii="Arial" w:hAnsi="Arial" w:cs="Arial"/>
          <w:sz w:val="20"/>
          <w:szCs w:val="20"/>
        </w:rPr>
        <w:t>nebo</w:t>
      </w:r>
      <w:proofErr w:type="spellEnd"/>
      <w:r w:rsidRPr="000D1CE3">
        <w:rPr>
          <w:rFonts w:ascii="Arial" w:hAnsi="Arial" w:cs="Arial"/>
          <w:sz w:val="20"/>
          <w:szCs w:val="20"/>
        </w:rPr>
        <w:t xml:space="preserve"> </w:t>
      </w:r>
      <w:proofErr w:type="spellStart"/>
      <w:r w:rsidRPr="000D1CE3">
        <w:rPr>
          <w:rFonts w:ascii="Arial" w:hAnsi="Arial" w:cs="Arial"/>
          <w:sz w:val="20"/>
          <w:szCs w:val="20"/>
        </w:rPr>
        <w:t>náhle</w:t>
      </w:r>
      <w:proofErr w:type="spellEnd"/>
      <w:r w:rsidRPr="000D1CE3">
        <w:rPr>
          <w:rFonts w:ascii="Arial" w:hAnsi="Arial" w:cs="Arial"/>
          <w:sz w:val="20"/>
          <w:szCs w:val="20"/>
        </w:rPr>
        <w:t xml:space="preserve"> </w:t>
      </w:r>
      <w:proofErr w:type="spellStart"/>
      <w:r w:rsidRPr="000D1CE3">
        <w:rPr>
          <w:rFonts w:ascii="Arial" w:hAnsi="Arial" w:cs="Arial"/>
          <w:sz w:val="20"/>
          <w:szCs w:val="20"/>
        </w:rPr>
        <w:t>onemocní</w:t>
      </w:r>
      <w:proofErr w:type="spellEnd"/>
      <w:r w:rsidRPr="000D1CE3">
        <w:rPr>
          <w:rFonts w:ascii="Arial" w:hAnsi="Arial" w:cs="Arial"/>
          <w:sz w:val="20"/>
          <w:szCs w:val="20"/>
        </w:rPr>
        <w:t xml:space="preserve"> a v </w:t>
      </w:r>
      <w:proofErr w:type="spellStart"/>
      <w:r w:rsidRPr="000D1CE3">
        <w:rPr>
          <w:rFonts w:ascii="Arial" w:hAnsi="Arial" w:cs="Arial"/>
          <w:sz w:val="20"/>
          <w:szCs w:val="20"/>
        </w:rPr>
        <w:t>důsledku</w:t>
      </w:r>
      <w:proofErr w:type="spellEnd"/>
      <w:r w:rsidRPr="000D1CE3">
        <w:rPr>
          <w:rFonts w:ascii="Arial" w:hAnsi="Arial" w:cs="Arial"/>
          <w:sz w:val="20"/>
          <w:szCs w:val="20"/>
        </w:rPr>
        <w:t xml:space="preserve"> toho </w:t>
      </w:r>
      <w:proofErr w:type="spellStart"/>
      <w:r w:rsidRPr="000D1CE3">
        <w:rPr>
          <w:rFonts w:ascii="Arial" w:hAnsi="Arial" w:cs="Arial"/>
          <w:sz w:val="20"/>
          <w:szCs w:val="20"/>
        </w:rPr>
        <w:t>bude</w:t>
      </w:r>
      <w:proofErr w:type="spellEnd"/>
      <w:r w:rsidRPr="000D1CE3">
        <w:rPr>
          <w:rFonts w:ascii="Arial" w:hAnsi="Arial" w:cs="Arial"/>
          <w:sz w:val="20"/>
          <w:szCs w:val="20"/>
        </w:rPr>
        <w:t xml:space="preserve"> </w:t>
      </w:r>
      <w:proofErr w:type="spellStart"/>
      <w:r w:rsidRPr="000D1CE3">
        <w:rPr>
          <w:rFonts w:ascii="Arial" w:hAnsi="Arial" w:cs="Arial"/>
          <w:sz w:val="20"/>
          <w:szCs w:val="20"/>
        </w:rPr>
        <w:t>hospitalizován</w:t>
      </w:r>
      <w:proofErr w:type="spellEnd"/>
      <w:r w:rsidRPr="000D1CE3">
        <w:rPr>
          <w:rFonts w:ascii="Arial" w:hAnsi="Arial" w:cs="Arial"/>
          <w:sz w:val="20"/>
          <w:szCs w:val="20"/>
        </w:rPr>
        <w:t xml:space="preserve">, </w:t>
      </w:r>
      <w:proofErr w:type="spellStart"/>
      <w:r w:rsidRPr="000D1CE3">
        <w:rPr>
          <w:rFonts w:ascii="Arial" w:hAnsi="Arial" w:cs="Arial"/>
          <w:sz w:val="20"/>
          <w:szCs w:val="20"/>
        </w:rPr>
        <w:t>pojistitel</w:t>
      </w:r>
      <w:proofErr w:type="spellEnd"/>
      <w:r w:rsidRPr="000D1CE3">
        <w:rPr>
          <w:rFonts w:ascii="Arial" w:hAnsi="Arial" w:cs="Arial"/>
          <w:sz w:val="20"/>
          <w:szCs w:val="20"/>
        </w:rPr>
        <w:t xml:space="preserve"> </w:t>
      </w:r>
      <w:proofErr w:type="spellStart"/>
      <w:r w:rsidRPr="000D1CE3">
        <w:rPr>
          <w:rFonts w:ascii="Arial" w:hAnsi="Arial" w:cs="Arial"/>
          <w:sz w:val="20"/>
          <w:szCs w:val="20"/>
        </w:rPr>
        <w:t>uhradí</w:t>
      </w:r>
      <w:proofErr w:type="spellEnd"/>
      <w:r w:rsidRPr="000D1CE3">
        <w:rPr>
          <w:rFonts w:ascii="Arial" w:hAnsi="Arial" w:cs="Arial"/>
          <w:sz w:val="20"/>
          <w:szCs w:val="20"/>
        </w:rPr>
        <w:t xml:space="preserve"> </w:t>
      </w:r>
      <w:proofErr w:type="spellStart"/>
      <w:r w:rsidRPr="000D1CE3">
        <w:rPr>
          <w:rFonts w:ascii="Arial" w:hAnsi="Arial" w:cs="Arial"/>
          <w:sz w:val="20"/>
          <w:szCs w:val="20"/>
        </w:rPr>
        <w:t>pojištěnému</w:t>
      </w:r>
      <w:proofErr w:type="spellEnd"/>
      <w:r w:rsidRPr="000D1CE3">
        <w:rPr>
          <w:rFonts w:ascii="Arial" w:hAnsi="Arial" w:cs="Arial"/>
          <w:sz w:val="20"/>
          <w:szCs w:val="20"/>
        </w:rPr>
        <w:t xml:space="preserve"> </w:t>
      </w:r>
      <w:proofErr w:type="spellStart"/>
      <w:r w:rsidRPr="000D1CE3">
        <w:rPr>
          <w:rFonts w:ascii="Arial" w:hAnsi="Arial" w:cs="Arial"/>
          <w:sz w:val="20"/>
          <w:szCs w:val="20"/>
        </w:rPr>
        <w:t>částku</w:t>
      </w:r>
      <w:proofErr w:type="spellEnd"/>
      <w:r w:rsidRPr="000D1CE3">
        <w:rPr>
          <w:rFonts w:ascii="Arial" w:hAnsi="Arial" w:cs="Arial"/>
          <w:sz w:val="20"/>
          <w:szCs w:val="20"/>
        </w:rPr>
        <w:t xml:space="preserve"> </w:t>
      </w:r>
      <w:proofErr w:type="spellStart"/>
      <w:r w:rsidRPr="000D1CE3">
        <w:rPr>
          <w:rFonts w:ascii="Arial" w:hAnsi="Arial" w:cs="Arial"/>
          <w:sz w:val="20"/>
          <w:szCs w:val="20"/>
        </w:rPr>
        <w:t>uvedenou</w:t>
      </w:r>
      <w:proofErr w:type="spellEnd"/>
      <w:r w:rsidRPr="000D1CE3">
        <w:rPr>
          <w:rFonts w:ascii="Arial" w:hAnsi="Arial" w:cs="Arial"/>
          <w:sz w:val="20"/>
          <w:szCs w:val="20"/>
        </w:rPr>
        <w:t xml:space="preserve"> v </w:t>
      </w:r>
      <w:proofErr w:type="spellStart"/>
      <w:r w:rsidRPr="000D1CE3">
        <w:rPr>
          <w:rFonts w:ascii="Arial" w:hAnsi="Arial" w:cs="Arial"/>
          <w:sz w:val="20"/>
          <w:szCs w:val="20"/>
        </w:rPr>
        <w:t>pojistné</w:t>
      </w:r>
      <w:proofErr w:type="spellEnd"/>
      <w:r w:rsidRPr="000D1CE3">
        <w:rPr>
          <w:rFonts w:ascii="Arial" w:hAnsi="Arial" w:cs="Arial"/>
          <w:sz w:val="20"/>
          <w:szCs w:val="20"/>
        </w:rPr>
        <w:t xml:space="preserve"> </w:t>
      </w:r>
      <w:proofErr w:type="spellStart"/>
      <w:r w:rsidRPr="000D1CE3">
        <w:rPr>
          <w:rFonts w:ascii="Arial" w:hAnsi="Arial" w:cs="Arial"/>
          <w:sz w:val="20"/>
          <w:szCs w:val="20"/>
        </w:rPr>
        <w:t>smlouvě</w:t>
      </w:r>
      <w:proofErr w:type="spellEnd"/>
      <w:r w:rsidRPr="000D1CE3">
        <w:rPr>
          <w:rFonts w:ascii="Arial" w:hAnsi="Arial" w:cs="Arial"/>
          <w:sz w:val="20"/>
          <w:szCs w:val="20"/>
        </w:rPr>
        <w:t xml:space="preserve"> za </w:t>
      </w:r>
      <w:proofErr w:type="spellStart"/>
      <w:r w:rsidRPr="000D1CE3">
        <w:rPr>
          <w:rFonts w:ascii="Arial" w:hAnsi="Arial" w:cs="Arial"/>
          <w:sz w:val="20"/>
          <w:szCs w:val="20"/>
        </w:rPr>
        <w:t>každý</w:t>
      </w:r>
      <w:proofErr w:type="spellEnd"/>
      <w:r w:rsidRPr="000D1CE3">
        <w:rPr>
          <w:rFonts w:ascii="Arial" w:hAnsi="Arial" w:cs="Arial"/>
          <w:sz w:val="20"/>
          <w:szCs w:val="20"/>
        </w:rPr>
        <w:t xml:space="preserve"> den </w:t>
      </w:r>
      <w:proofErr w:type="spellStart"/>
      <w:r w:rsidRPr="000D1CE3">
        <w:rPr>
          <w:rFonts w:ascii="Arial" w:hAnsi="Arial" w:cs="Arial"/>
          <w:sz w:val="20"/>
          <w:szCs w:val="20"/>
        </w:rPr>
        <w:t>hospitalizace</w:t>
      </w:r>
      <w:proofErr w:type="spellEnd"/>
      <w:r w:rsidRPr="000D1CE3">
        <w:rPr>
          <w:rFonts w:ascii="Arial" w:hAnsi="Arial" w:cs="Arial"/>
          <w:sz w:val="20"/>
          <w:szCs w:val="20"/>
        </w:rPr>
        <w:t xml:space="preserve"> v </w:t>
      </w:r>
      <w:proofErr w:type="spellStart"/>
      <w:r w:rsidRPr="000D1CE3">
        <w:rPr>
          <w:rFonts w:ascii="Arial" w:hAnsi="Arial" w:cs="Arial"/>
          <w:sz w:val="20"/>
          <w:szCs w:val="20"/>
        </w:rPr>
        <w:t>zahraničí</w:t>
      </w:r>
      <w:proofErr w:type="spellEnd"/>
      <w:r w:rsidRPr="000D1CE3">
        <w:rPr>
          <w:rFonts w:ascii="Arial" w:hAnsi="Arial" w:cs="Arial"/>
          <w:sz w:val="20"/>
          <w:szCs w:val="20"/>
        </w:rPr>
        <w:t xml:space="preserve">, </w:t>
      </w:r>
      <w:proofErr w:type="spellStart"/>
      <w:r w:rsidRPr="000D1CE3">
        <w:rPr>
          <w:rFonts w:ascii="Arial" w:hAnsi="Arial" w:cs="Arial"/>
          <w:sz w:val="20"/>
          <w:szCs w:val="20"/>
        </w:rPr>
        <w:t>nejdéle</w:t>
      </w:r>
      <w:proofErr w:type="spellEnd"/>
      <w:r w:rsidRPr="000D1CE3">
        <w:rPr>
          <w:rFonts w:ascii="Arial" w:hAnsi="Arial" w:cs="Arial"/>
          <w:sz w:val="20"/>
          <w:szCs w:val="20"/>
        </w:rPr>
        <w:t xml:space="preserve"> </w:t>
      </w:r>
      <w:proofErr w:type="spellStart"/>
      <w:r w:rsidRPr="000D1CE3">
        <w:rPr>
          <w:rFonts w:ascii="Arial" w:hAnsi="Arial" w:cs="Arial"/>
          <w:sz w:val="20"/>
          <w:szCs w:val="20"/>
        </w:rPr>
        <w:t>však</w:t>
      </w:r>
      <w:proofErr w:type="spellEnd"/>
      <w:r w:rsidRPr="000D1CE3">
        <w:rPr>
          <w:rFonts w:ascii="Arial" w:hAnsi="Arial" w:cs="Arial"/>
          <w:sz w:val="20"/>
          <w:szCs w:val="20"/>
        </w:rPr>
        <w:t xml:space="preserve"> za </w:t>
      </w:r>
      <w:proofErr w:type="spellStart"/>
      <w:r w:rsidRPr="000D1CE3">
        <w:rPr>
          <w:rFonts w:ascii="Arial" w:hAnsi="Arial" w:cs="Arial"/>
          <w:sz w:val="20"/>
          <w:szCs w:val="20"/>
        </w:rPr>
        <w:t>dobu</w:t>
      </w:r>
      <w:proofErr w:type="spellEnd"/>
      <w:r w:rsidRPr="000D1CE3">
        <w:rPr>
          <w:rFonts w:ascii="Arial" w:hAnsi="Arial" w:cs="Arial"/>
          <w:sz w:val="20"/>
          <w:szCs w:val="20"/>
        </w:rPr>
        <w:t xml:space="preserve"> 365 </w:t>
      </w:r>
      <w:proofErr w:type="spellStart"/>
      <w:r w:rsidRPr="000D1CE3">
        <w:rPr>
          <w:rFonts w:ascii="Arial" w:hAnsi="Arial" w:cs="Arial"/>
          <w:sz w:val="20"/>
          <w:szCs w:val="20"/>
        </w:rPr>
        <w:t>dní</w:t>
      </w:r>
      <w:proofErr w:type="spellEnd"/>
      <w:r w:rsidRPr="000D1CE3">
        <w:rPr>
          <w:rFonts w:ascii="Arial" w:hAnsi="Arial" w:cs="Arial"/>
          <w:sz w:val="20"/>
          <w:szCs w:val="20"/>
        </w:rPr>
        <w:t>.</w:t>
      </w:r>
    </w:p>
    <w:p w14:paraId="445FB44F" w14:textId="77777777" w:rsidR="00107A5C" w:rsidRPr="000D1CE3" w:rsidRDefault="00107A5C" w:rsidP="00107A5C">
      <w:pPr>
        <w:pStyle w:val="Odstavecseseznamem"/>
        <w:numPr>
          <w:ilvl w:val="0"/>
          <w:numId w:val="25"/>
        </w:numPr>
        <w:spacing w:before="0" w:after="0"/>
        <w:ind w:left="426" w:hanging="426"/>
        <w:contextualSpacing w:val="0"/>
        <w:rPr>
          <w:rFonts w:ascii="Arial" w:hAnsi="Arial" w:cs="Arial"/>
          <w:sz w:val="20"/>
          <w:szCs w:val="20"/>
        </w:rPr>
      </w:pPr>
      <w:proofErr w:type="spellStart"/>
      <w:r w:rsidRPr="000D1CE3">
        <w:rPr>
          <w:rFonts w:ascii="Arial" w:hAnsi="Arial" w:cs="Arial"/>
          <w:sz w:val="20"/>
          <w:szCs w:val="20"/>
        </w:rPr>
        <w:t>Nárok</w:t>
      </w:r>
      <w:proofErr w:type="spellEnd"/>
      <w:r w:rsidRPr="000D1CE3">
        <w:rPr>
          <w:rFonts w:ascii="Arial" w:hAnsi="Arial" w:cs="Arial"/>
          <w:sz w:val="20"/>
          <w:szCs w:val="20"/>
        </w:rPr>
        <w:t xml:space="preserve"> </w:t>
      </w:r>
      <w:proofErr w:type="spellStart"/>
      <w:r w:rsidRPr="000D1CE3">
        <w:rPr>
          <w:rFonts w:ascii="Arial" w:hAnsi="Arial" w:cs="Arial"/>
          <w:sz w:val="20"/>
          <w:szCs w:val="20"/>
        </w:rPr>
        <w:t>na</w:t>
      </w:r>
      <w:proofErr w:type="spellEnd"/>
      <w:r w:rsidRPr="000D1CE3">
        <w:rPr>
          <w:rFonts w:ascii="Arial" w:hAnsi="Arial" w:cs="Arial"/>
          <w:sz w:val="20"/>
          <w:szCs w:val="20"/>
        </w:rPr>
        <w:t xml:space="preserve"> </w:t>
      </w:r>
      <w:proofErr w:type="spellStart"/>
      <w:r w:rsidRPr="000D1CE3">
        <w:rPr>
          <w:rFonts w:ascii="Arial" w:hAnsi="Arial" w:cs="Arial"/>
          <w:sz w:val="20"/>
          <w:szCs w:val="20"/>
        </w:rPr>
        <w:t>pojistné</w:t>
      </w:r>
      <w:proofErr w:type="spellEnd"/>
      <w:r w:rsidRPr="000D1CE3">
        <w:rPr>
          <w:rFonts w:ascii="Arial" w:hAnsi="Arial" w:cs="Arial"/>
          <w:sz w:val="20"/>
          <w:szCs w:val="20"/>
        </w:rPr>
        <w:t xml:space="preserve"> </w:t>
      </w:r>
      <w:proofErr w:type="spellStart"/>
      <w:r w:rsidRPr="000D1CE3">
        <w:rPr>
          <w:rFonts w:ascii="Arial" w:hAnsi="Arial" w:cs="Arial"/>
          <w:sz w:val="20"/>
          <w:szCs w:val="20"/>
        </w:rPr>
        <w:t>plnění</w:t>
      </w:r>
      <w:proofErr w:type="spellEnd"/>
      <w:r w:rsidRPr="000D1CE3">
        <w:rPr>
          <w:rFonts w:ascii="Arial" w:hAnsi="Arial" w:cs="Arial"/>
          <w:sz w:val="20"/>
          <w:szCs w:val="20"/>
        </w:rPr>
        <w:t xml:space="preserve"> </w:t>
      </w:r>
      <w:proofErr w:type="spellStart"/>
      <w:r w:rsidRPr="000D1CE3">
        <w:rPr>
          <w:rFonts w:ascii="Arial" w:hAnsi="Arial" w:cs="Arial"/>
          <w:sz w:val="20"/>
          <w:szCs w:val="20"/>
        </w:rPr>
        <w:t>pojištěnému</w:t>
      </w:r>
      <w:proofErr w:type="spellEnd"/>
      <w:r w:rsidRPr="000D1CE3">
        <w:rPr>
          <w:rFonts w:ascii="Arial" w:hAnsi="Arial" w:cs="Arial"/>
          <w:sz w:val="20"/>
          <w:szCs w:val="20"/>
        </w:rPr>
        <w:t xml:space="preserve"> </w:t>
      </w:r>
      <w:proofErr w:type="spellStart"/>
      <w:r w:rsidRPr="000D1CE3">
        <w:rPr>
          <w:rFonts w:ascii="Arial" w:hAnsi="Arial" w:cs="Arial"/>
          <w:sz w:val="20"/>
          <w:szCs w:val="20"/>
        </w:rPr>
        <w:t>vzniká</w:t>
      </w:r>
      <w:proofErr w:type="spellEnd"/>
      <w:r w:rsidRPr="000D1CE3">
        <w:rPr>
          <w:rFonts w:ascii="Arial" w:hAnsi="Arial" w:cs="Arial"/>
          <w:sz w:val="20"/>
          <w:szCs w:val="20"/>
        </w:rPr>
        <w:t xml:space="preserve"> </w:t>
      </w:r>
      <w:proofErr w:type="spellStart"/>
      <w:r w:rsidRPr="000D1CE3">
        <w:rPr>
          <w:rFonts w:ascii="Arial" w:hAnsi="Arial" w:cs="Arial"/>
          <w:sz w:val="20"/>
          <w:szCs w:val="20"/>
        </w:rPr>
        <w:t>pouze</w:t>
      </w:r>
      <w:proofErr w:type="spellEnd"/>
      <w:r w:rsidRPr="000D1CE3">
        <w:rPr>
          <w:rFonts w:ascii="Arial" w:hAnsi="Arial" w:cs="Arial"/>
          <w:sz w:val="20"/>
          <w:szCs w:val="20"/>
        </w:rPr>
        <w:t xml:space="preserve"> v </w:t>
      </w:r>
      <w:proofErr w:type="spellStart"/>
      <w:r w:rsidRPr="000D1CE3">
        <w:rPr>
          <w:rFonts w:ascii="Arial" w:hAnsi="Arial" w:cs="Arial"/>
          <w:sz w:val="20"/>
          <w:szCs w:val="20"/>
        </w:rPr>
        <w:t>případě</w:t>
      </w:r>
      <w:proofErr w:type="spellEnd"/>
      <w:r w:rsidRPr="000D1CE3">
        <w:rPr>
          <w:rFonts w:ascii="Arial" w:hAnsi="Arial" w:cs="Arial"/>
          <w:sz w:val="20"/>
          <w:szCs w:val="20"/>
        </w:rPr>
        <w:t xml:space="preserve"> </w:t>
      </w:r>
      <w:proofErr w:type="spellStart"/>
      <w:r w:rsidRPr="000D1CE3">
        <w:rPr>
          <w:rFonts w:ascii="Arial" w:hAnsi="Arial" w:cs="Arial"/>
          <w:sz w:val="20"/>
          <w:szCs w:val="20"/>
        </w:rPr>
        <w:t>takové</w:t>
      </w:r>
      <w:proofErr w:type="spellEnd"/>
      <w:r w:rsidRPr="000D1CE3">
        <w:rPr>
          <w:rFonts w:ascii="Arial" w:hAnsi="Arial" w:cs="Arial"/>
          <w:sz w:val="20"/>
          <w:szCs w:val="20"/>
        </w:rPr>
        <w:t xml:space="preserve"> </w:t>
      </w:r>
      <w:proofErr w:type="spellStart"/>
      <w:r w:rsidRPr="000D1CE3">
        <w:rPr>
          <w:rFonts w:ascii="Arial" w:hAnsi="Arial" w:cs="Arial"/>
          <w:sz w:val="20"/>
          <w:szCs w:val="20"/>
        </w:rPr>
        <w:t>hospitalizace</w:t>
      </w:r>
      <w:proofErr w:type="spellEnd"/>
      <w:r w:rsidRPr="000D1CE3">
        <w:rPr>
          <w:rFonts w:ascii="Arial" w:hAnsi="Arial" w:cs="Arial"/>
          <w:sz w:val="20"/>
          <w:szCs w:val="20"/>
        </w:rPr>
        <w:t xml:space="preserve">, </w:t>
      </w:r>
      <w:proofErr w:type="spellStart"/>
      <w:r w:rsidRPr="000D1CE3">
        <w:rPr>
          <w:rFonts w:ascii="Arial" w:hAnsi="Arial" w:cs="Arial"/>
          <w:sz w:val="20"/>
          <w:szCs w:val="20"/>
        </w:rPr>
        <w:t>při</w:t>
      </w:r>
      <w:proofErr w:type="spellEnd"/>
      <w:r w:rsidRPr="000D1CE3">
        <w:rPr>
          <w:rFonts w:ascii="Arial" w:hAnsi="Arial" w:cs="Arial"/>
          <w:sz w:val="20"/>
          <w:szCs w:val="20"/>
        </w:rPr>
        <w:t xml:space="preserve"> </w:t>
      </w:r>
      <w:proofErr w:type="spellStart"/>
      <w:r w:rsidRPr="000D1CE3">
        <w:rPr>
          <w:rFonts w:ascii="Arial" w:hAnsi="Arial" w:cs="Arial"/>
          <w:sz w:val="20"/>
          <w:szCs w:val="20"/>
        </w:rPr>
        <w:t>které</w:t>
      </w:r>
      <w:proofErr w:type="spellEnd"/>
      <w:r w:rsidRPr="000D1CE3">
        <w:rPr>
          <w:rFonts w:ascii="Arial" w:hAnsi="Arial" w:cs="Arial"/>
          <w:sz w:val="20"/>
          <w:szCs w:val="20"/>
        </w:rPr>
        <w:t xml:space="preserve"> </w:t>
      </w:r>
      <w:proofErr w:type="spellStart"/>
      <w:r w:rsidRPr="000D1CE3">
        <w:rPr>
          <w:rFonts w:ascii="Arial" w:hAnsi="Arial" w:cs="Arial"/>
          <w:sz w:val="20"/>
          <w:szCs w:val="20"/>
        </w:rPr>
        <w:t>vzniká</w:t>
      </w:r>
      <w:proofErr w:type="spellEnd"/>
      <w:r w:rsidRPr="000D1CE3">
        <w:rPr>
          <w:rFonts w:ascii="Arial" w:hAnsi="Arial" w:cs="Arial"/>
          <w:sz w:val="20"/>
          <w:szCs w:val="20"/>
        </w:rPr>
        <w:t xml:space="preserve"> </w:t>
      </w:r>
      <w:proofErr w:type="spellStart"/>
      <w:r w:rsidRPr="000D1CE3">
        <w:rPr>
          <w:rFonts w:ascii="Arial" w:hAnsi="Arial" w:cs="Arial"/>
          <w:sz w:val="20"/>
          <w:szCs w:val="20"/>
        </w:rPr>
        <w:t>nárok</w:t>
      </w:r>
      <w:proofErr w:type="spellEnd"/>
      <w:r w:rsidRPr="000D1CE3">
        <w:rPr>
          <w:rFonts w:ascii="Arial" w:hAnsi="Arial" w:cs="Arial"/>
          <w:sz w:val="20"/>
          <w:szCs w:val="20"/>
        </w:rPr>
        <w:t xml:space="preserve"> </w:t>
      </w:r>
      <w:proofErr w:type="spellStart"/>
      <w:r w:rsidRPr="000D1CE3">
        <w:rPr>
          <w:rFonts w:ascii="Arial" w:hAnsi="Arial" w:cs="Arial"/>
          <w:sz w:val="20"/>
          <w:szCs w:val="20"/>
        </w:rPr>
        <w:t>na</w:t>
      </w:r>
      <w:proofErr w:type="spellEnd"/>
      <w:r w:rsidRPr="000D1CE3">
        <w:rPr>
          <w:rFonts w:ascii="Arial" w:hAnsi="Arial" w:cs="Arial"/>
          <w:sz w:val="20"/>
          <w:szCs w:val="20"/>
        </w:rPr>
        <w:t xml:space="preserve"> </w:t>
      </w:r>
      <w:proofErr w:type="spellStart"/>
      <w:r w:rsidRPr="000D1CE3">
        <w:rPr>
          <w:rFonts w:ascii="Arial" w:hAnsi="Arial" w:cs="Arial"/>
          <w:sz w:val="20"/>
          <w:szCs w:val="20"/>
        </w:rPr>
        <w:t>pojistné</w:t>
      </w:r>
      <w:proofErr w:type="spellEnd"/>
      <w:r w:rsidRPr="000D1CE3">
        <w:rPr>
          <w:rFonts w:ascii="Arial" w:hAnsi="Arial" w:cs="Arial"/>
          <w:sz w:val="20"/>
          <w:szCs w:val="20"/>
        </w:rPr>
        <w:t xml:space="preserve"> </w:t>
      </w:r>
      <w:proofErr w:type="spellStart"/>
      <w:r w:rsidRPr="000D1CE3">
        <w:rPr>
          <w:rFonts w:ascii="Arial" w:hAnsi="Arial" w:cs="Arial"/>
          <w:sz w:val="20"/>
          <w:szCs w:val="20"/>
        </w:rPr>
        <w:t>plnění</w:t>
      </w:r>
      <w:proofErr w:type="spellEnd"/>
      <w:r w:rsidRPr="000D1CE3">
        <w:rPr>
          <w:rFonts w:ascii="Arial" w:hAnsi="Arial" w:cs="Arial"/>
          <w:sz w:val="20"/>
          <w:szCs w:val="20"/>
        </w:rPr>
        <w:t xml:space="preserve"> z </w:t>
      </w:r>
      <w:proofErr w:type="spellStart"/>
      <w:r w:rsidRPr="000D1CE3">
        <w:rPr>
          <w:rFonts w:ascii="Arial" w:hAnsi="Arial" w:cs="Arial"/>
          <w:sz w:val="20"/>
          <w:szCs w:val="20"/>
        </w:rPr>
        <w:t>pojištění</w:t>
      </w:r>
      <w:proofErr w:type="spellEnd"/>
      <w:r w:rsidRPr="000D1CE3">
        <w:rPr>
          <w:rFonts w:ascii="Arial" w:hAnsi="Arial" w:cs="Arial"/>
          <w:sz w:val="20"/>
          <w:szCs w:val="20"/>
        </w:rPr>
        <w:t xml:space="preserve"> </w:t>
      </w:r>
      <w:proofErr w:type="spellStart"/>
      <w:r w:rsidRPr="000D1CE3">
        <w:rPr>
          <w:rFonts w:ascii="Arial" w:hAnsi="Arial" w:cs="Arial"/>
          <w:sz w:val="20"/>
          <w:szCs w:val="20"/>
        </w:rPr>
        <w:t>léčebných</w:t>
      </w:r>
      <w:proofErr w:type="spellEnd"/>
      <w:r w:rsidRPr="000D1CE3">
        <w:rPr>
          <w:rFonts w:ascii="Arial" w:hAnsi="Arial" w:cs="Arial"/>
          <w:sz w:val="20"/>
          <w:szCs w:val="20"/>
        </w:rPr>
        <w:t xml:space="preserve"> </w:t>
      </w:r>
      <w:proofErr w:type="spellStart"/>
      <w:r w:rsidRPr="000D1CE3">
        <w:rPr>
          <w:rFonts w:ascii="Arial" w:hAnsi="Arial" w:cs="Arial"/>
          <w:sz w:val="20"/>
          <w:szCs w:val="20"/>
        </w:rPr>
        <w:t>výloh</w:t>
      </w:r>
      <w:proofErr w:type="spellEnd"/>
      <w:r w:rsidRPr="000D1CE3">
        <w:rPr>
          <w:rFonts w:ascii="Arial" w:hAnsi="Arial" w:cs="Arial"/>
          <w:sz w:val="20"/>
          <w:szCs w:val="20"/>
        </w:rPr>
        <w:t xml:space="preserve"> </w:t>
      </w:r>
      <w:proofErr w:type="gramStart"/>
      <w:r w:rsidRPr="000D1CE3">
        <w:rPr>
          <w:rFonts w:ascii="Arial" w:hAnsi="Arial" w:cs="Arial"/>
          <w:sz w:val="20"/>
          <w:szCs w:val="20"/>
        </w:rPr>
        <w:t>a</w:t>
      </w:r>
      <w:proofErr w:type="gramEnd"/>
      <w:r w:rsidRPr="000D1CE3">
        <w:rPr>
          <w:rFonts w:ascii="Arial" w:hAnsi="Arial" w:cs="Arial"/>
          <w:sz w:val="20"/>
          <w:szCs w:val="20"/>
        </w:rPr>
        <w:t xml:space="preserve"> </w:t>
      </w:r>
      <w:proofErr w:type="spellStart"/>
      <w:r w:rsidRPr="000D1CE3">
        <w:rPr>
          <w:rFonts w:ascii="Arial" w:hAnsi="Arial" w:cs="Arial"/>
          <w:sz w:val="20"/>
          <w:szCs w:val="20"/>
        </w:rPr>
        <w:t>asistenčních</w:t>
      </w:r>
      <w:proofErr w:type="spellEnd"/>
      <w:r w:rsidRPr="000D1CE3">
        <w:rPr>
          <w:rFonts w:ascii="Arial" w:hAnsi="Arial" w:cs="Arial"/>
          <w:sz w:val="20"/>
          <w:szCs w:val="20"/>
        </w:rPr>
        <w:t xml:space="preserve"> </w:t>
      </w:r>
      <w:proofErr w:type="spellStart"/>
      <w:r w:rsidRPr="000D1CE3">
        <w:rPr>
          <w:rFonts w:ascii="Arial" w:hAnsi="Arial" w:cs="Arial"/>
          <w:sz w:val="20"/>
          <w:szCs w:val="20"/>
        </w:rPr>
        <w:t>služeb</w:t>
      </w:r>
      <w:proofErr w:type="spellEnd"/>
      <w:r w:rsidRPr="000D1CE3">
        <w:rPr>
          <w:rFonts w:ascii="Arial" w:hAnsi="Arial" w:cs="Arial"/>
          <w:sz w:val="20"/>
          <w:szCs w:val="20"/>
        </w:rPr>
        <w:t xml:space="preserve"> </w:t>
      </w:r>
      <w:proofErr w:type="spellStart"/>
      <w:r w:rsidRPr="000D1CE3">
        <w:rPr>
          <w:rFonts w:ascii="Arial" w:hAnsi="Arial" w:cs="Arial"/>
          <w:sz w:val="20"/>
          <w:szCs w:val="20"/>
        </w:rPr>
        <w:t>dle</w:t>
      </w:r>
      <w:proofErr w:type="spellEnd"/>
      <w:r w:rsidRPr="000D1CE3">
        <w:rPr>
          <w:rFonts w:ascii="Arial" w:hAnsi="Arial" w:cs="Arial"/>
          <w:sz w:val="20"/>
          <w:szCs w:val="20"/>
        </w:rPr>
        <w:t xml:space="preserve"> </w:t>
      </w:r>
      <w:proofErr w:type="spellStart"/>
      <w:r w:rsidRPr="000D1CE3">
        <w:rPr>
          <w:rFonts w:ascii="Arial" w:hAnsi="Arial" w:cs="Arial"/>
          <w:sz w:val="20"/>
          <w:szCs w:val="20"/>
        </w:rPr>
        <w:t>článku</w:t>
      </w:r>
      <w:proofErr w:type="spellEnd"/>
      <w:r w:rsidRPr="000D1CE3">
        <w:rPr>
          <w:rFonts w:ascii="Arial" w:hAnsi="Arial" w:cs="Arial"/>
          <w:sz w:val="20"/>
          <w:szCs w:val="20"/>
        </w:rPr>
        <w:t xml:space="preserve"> B1. a za </w:t>
      </w:r>
      <w:proofErr w:type="spellStart"/>
      <w:r w:rsidRPr="000D1CE3">
        <w:rPr>
          <w:rFonts w:ascii="Arial" w:hAnsi="Arial" w:cs="Arial"/>
          <w:sz w:val="20"/>
          <w:szCs w:val="20"/>
        </w:rPr>
        <w:t>dobu</w:t>
      </w:r>
      <w:proofErr w:type="spellEnd"/>
      <w:r w:rsidRPr="000D1CE3">
        <w:rPr>
          <w:rFonts w:ascii="Arial" w:hAnsi="Arial" w:cs="Arial"/>
          <w:sz w:val="20"/>
          <w:szCs w:val="20"/>
        </w:rPr>
        <w:t xml:space="preserve"> </w:t>
      </w:r>
      <w:proofErr w:type="spellStart"/>
      <w:r w:rsidRPr="000D1CE3">
        <w:rPr>
          <w:rFonts w:ascii="Arial" w:hAnsi="Arial" w:cs="Arial"/>
          <w:sz w:val="20"/>
          <w:szCs w:val="20"/>
        </w:rPr>
        <w:t>hospitalizace</w:t>
      </w:r>
      <w:proofErr w:type="spellEnd"/>
      <w:r w:rsidRPr="000D1CE3">
        <w:rPr>
          <w:rFonts w:ascii="Arial" w:hAnsi="Arial" w:cs="Arial"/>
          <w:sz w:val="20"/>
          <w:szCs w:val="20"/>
        </w:rPr>
        <w:t xml:space="preserve"> </w:t>
      </w:r>
      <w:proofErr w:type="spellStart"/>
      <w:r w:rsidRPr="000D1CE3">
        <w:rPr>
          <w:rFonts w:ascii="Arial" w:hAnsi="Arial" w:cs="Arial"/>
          <w:sz w:val="20"/>
          <w:szCs w:val="20"/>
        </w:rPr>
        <w:t>kryté</w:t>
      </w:r>
      <w:proofErr w:type="spellEnd"/>
      <w:r w:rsidRPr="000D1CE3">
        <w:rPr>
          <w:rFonts w:ascii="Arial" w:hAnsi="Arial" w:cs="Arial"/>
          <w:sz w:val="20"/>
          <w:szCs w:val="20"/>
        </w:rPr>
        <w:t xml:space="preserve"> </w:t>
      </w:r>
      <w:proofErr w:type="spellStart"/>
      <w:r w:rsidRPr="000D1CE3">
        <w:rPr>
          <w:rFonts w:ascii="Arial" w:hAnsi="Arial" w:cs="Arial"/>
          <w:sz w:val="20"/>
          <w:szCs w:val="20"/>
        </w:rPr>
        <w:t>tímto</w:t>
      </w:r>
      <w:proofErr w:type="spellEnd"/>
      <w:r w:rsidRPr="000D1CE3">
        <w:rPr>
          <w:rFonts w:ascii="Arial" w:hAnsi="Arial" w:cs="Arial"/>
          <w:sz w:val="20"/>
          <w:szCs w:val="20"/>
        </w:rPr>
        <w:t xml:space="preserve"> </w:t>
      </w:r>
      <w:proofErr w:type="spellStart"/>
      <w:r w:rsidRPr="000D1CE3">
        <w:rPr>
          <w:rFonts w:ascii="Arial" w:hAnsi="Arial" w:cs="Arial"/>
          <w:sz w:val="20"/>
          <w:szCs w:val="20"/>
        </w:rPr>
        <w:t>pojištěním</w:t>
      </w:r>
      <w:proofErr w:type="spellEnd"/>
      <w:r w:rsidRPr="000D1CE3">
        <w:rPr>
          <w:rFonts w:ascii="Arial" w:hAnsi="Arial" w:cs="Arial"/>
          <w:sz w:val="20"/>
          <w:szCs w:val="20"/>
        </w:rPr>
        <w:t>.</w:t>
      </w:r>
    </w:p>
    <w:p w14:paraId="6645A674" w14:textId="77777777" w:rsidR="00CE6398" w:rsidRPr="00107A5C" w:rsidRDefault="00CE6398" w:rsidP="00CE6398">
      <w:pPr>
        <w:rPr>
          <w:rFonts w:ascii="Arial" w:hAnsi="Arial" w:cs="Arial"/>
          <w:sz w:val="20"/>
          <w:szCs w:val="20"/>
        </w:rPr>
      </w:pPr>
    </w:p>
    <w:p w14:paraId="190FAEFF" w14:textId="77777777" w:rsidR="00CE6398" w:rsidRPr="003E0CC3" w:rsidRDefault="00CE6398" w:rsidP="00CE6398">
      <w:pPr>
        <w:rPr>
          <w:rFonts w:ascii="Arial" w:hAnsi="Arial"/>
          <w:i/>
          <w:sz w:val="20"/>
          <w:szCs w:val="18"/>
          <w:lang w:val="cs-CZ" w:eastAsia="cs-CZ"/>
        </w:rPr>
      </w:pPr>
      <w:r w:rsidRPr="003E0CC3">
        <w:rPr>
          <w:rFonts w:ascii="Arial" w:hAnsi="Arial"/>
          <w:b/>
          <w:i/>
          <w:sz w:val="20"/>
          <w:szCs w:val="18"/>
          <w:lang w:val="cs-CZ" w:eastAsia="cs-CZ"/>
        </w:rPr>
        <w:t>OT3</w:t>
      </w:r>
      <w:r w:rsidRPr="003E0CC3">
        <w:rPr>
          <w:rFonts w:ascii="Arial" w:hAnsi="Arial"/>
          <w:i/>
          <w:sz w:val="20"/>
          <w:szCs w:val="18"/>
          <w:lang w:val="cs-CZ" w:eastAsia="cs-CZ"/>
        </w:rPr>
        <w:t xml:space="preserve"> – </w:t>
      </w:r>
      <w:r w:rsidRPr="003E0CC3">
        <w:rPr>
          <w:rFonts w:ascii="Arial" w:hAnsi="Arial"/>
          <w:b/>
          <w:i/>
          <w:sz w:val="20"/>
          <w:szCs w:val="18"/>
          <w:lang w:val="cs-CZ" w:eastAsia="cs-CZ"/>
        </w:rPr>
        <w:t>Veškeré cesty mimo území České republiky</w:t>
      </w:r>
    </w:p>
    <w:p w14:paraId="09B933F9" w14:textId="77777777" w:rsidR="00CE6398" w:rsidRPr="007A1DEF" w:rsidRDefault="00CE6398" w:rsidP="00CE6398">
      <w:pPr>
        <w:rPr>
          <w:rFonts w:ascii="Arial" w:hAnsi="Arial" w:cs="Arial"/>
          <w:sz w:val="20"/>
          <w:szCs w:val="20"/>
          <w:lang w:val="cs-CZ"/>
        </w:rPr>
      </w:pPr>
      <w:r w:rsidRPr="007A1DEF">
        <w:rPr>
          <w:rFonts w:ascii="Arial" w:hAnsi="Arial" w:cs="Arial"/>
          <w:sz w:val="20"/>
          <w:szCs w:val="20"/>
          <w:lang w:val="cs-CZ"/>
        </w:rPr>
        <w:t>V případě cesty mimo Českou republiku, od okamžiku odjezdu z místa bydliště či místa výkonu práce pojištěné osoby v České republice, podle toho, která ze skutečností nastala později, do okamžiku návratu do místa bydliště či místa výkonu práce pojištěné osoby v České republice, podle toho, která ze skutečností nastala dříve.</w:t>
      </w:r>
    </w:p>
    <w:p w14:paraId="210B87F0" w14:textId="77777777" w:rsidR="00CE6398" w:rsidRPr="003E0CC3" w:rsidRDefault="00CE6398" w:rsidP="00CE6398">
      <w:pPr>
        <w:rPr>
          <w:rFonts w:ascii="Arial" w:hAnsi="Arial"/>
          <w:i/>
          <w:sz w:val="18"/>
          <w:szCs w:val="18"/>
          <w:lang w:val="cs-CZ" w:eastAsia="cs-CZ"/>
        </w:rPr>
      </w:pPr>
    </w:p>
    <w:p w14:paraId="526AC9AB" w14:textId="77777777" w:rsidR="007270A4" w:rsidRPr="00743E67" w:rsidRDefault="00743E67" w:rsidP="00DE1531">
      <w:pPr>
        <w:pStyle w:val="Psmeno"/>
        <w:numPr>
          <w:ilvl w:val="0"/>
          <w:numId w:val="0"/>
        </w:numPr>
        <w:rPr>
          <w:rFonts w:cs="Arial"/>
          <w:b/>
          <w:sz w:val="24"/>
          <w:szCs w:val="22"/>
          <w:lang w:eastAsia="en-GB"/>
        </w:rPr>
      </w:pPr>
      <w:r w:rsidRPr="00743E67">
        <w:rPr>
          <w:rFonts w:cs="Arial"/>
          <w:b/>
          <w:sz w:val="24"/>
          <w:szCs w:val="22"/>
          <w:lang w:eastAsia="en-GB"/>
        </w:rPr>
        <w:t>SEZNAM POJIŠTĚNÝCH OSOB</w:t>
      </w:r>
    </w:p>
    <w:p w14:paraId="65C789E6" w14:textId="77777777" w:rsidR="00743E67" w:rsidRDefault="00743E67" w:rsidP="00DE1531">
      <w:pPr>
        <w:pStyle w:val="Psmeno"/>
        <w:numPr>
          <w:ilvl w:val="0"/>
          <w:numId w:val="0"/>
        </w:numPr>
        <w:rPr>
          <w:rFonts w:cs="Arial"/>
          <w:sz w:val="20"/>
          <w:highlight w:val="yellow"/>
          <w:lang w:eastAsia="en-GB"/>
        </w:rPr>
      </w:pPr>
    </w:p>
    <w:tbl>
      <w:tblPr>
        <w:tblW w:w="5000" w:type="pct"/>
        <w:tblLook w:val="04A0" w:firstRow="1" w:lastRow="0" w:firstColumn="1" w:lastColumn="0" w:noHBand="0" w:noVBand="1"/>
      </w:tblPr>
      <w:tblGrid>
        <w:gridCol w:w="542"/>
        <w:gridCol w:w="4227"/>
        <w:gridCol w:w="2031"/>
        <w:gridCol w:w="2260"/>
      </w:tblGrid>
      <w:tr w:rsidR="00107A5C" w:rsidRPr="006D02BF" w14:paraId="3FA6B89A" w14:textId="77777777" w:rsidTr="00107A5C">
        <w:trPr>
          <w:trHeight w:val="417"/>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22229" w14:textId="77777777" w:rsidR="00107A5C" w:rsidRPr="006D02BF" w:rsidRDefault="00107A5C" w:rsidP="006D02BF">
            <w:pPr>
              <w:spacing w:before="0" w:after="0"/>
              <w:jc w:val="center"/>
              <w:rPr>
                <w:rFonts w:ascii="Arial" w:hAnsi="Arial" w:cs="Arial"/>
                <w:b/>
                <w:bCs/>
                <w:color w:val="000000"/>
                <w:sz w:val="20"/>
                <w:szCs w:val="20"/>
                <w:lang w:val="en-US" w:eastAsia="en-US"/>
              </w:rPr>
            </w:pPr>
            <w:r w:rsidRPr="006D02BF">
              <w:rPr>
                <w:rFonts w:ascii="Arial" w:hAnsi="Arial" w:cs="Arial"/>
                <w:b/>
                <w:bCs/>
                <w:color w:val="000000"/>
                <w:sz w:val="20"/>
                <w:szCs w:val="20"/>
                <w:lang w:val="en-US" w:eastAsia="en-US"/>
              </w:rPr>
              <w:t>Č.</w:t>
            </w:r>
          </w:p>
        </w:tc>
        <w:tc>
          <w:tcPr>
            <w:tcW w:w="2333" w:type="pct"/>
            <w:tcBorders>
              <w:top w:val="single" w:sz="4" w:space="0" w:color="auto"/>
              <w:left w:val="nil"/>
              <w:bottom w:val="single" w:sz="4" w:space="0" w:color="auto"/>
              <w:right w:val="single" w:sz="4" w:space="0" w:color="auto"/>
            </w:tcBorders>
            <w:shd w:val="clear" w:color="auto" w:fill="auto"/>
            <w:vAlign w:val="center"/>
            <w:hideMark/>
          </w:tcPr>
          <w:p w14:paraId="73E53E0E" w14:textId="77777777" w:rsidR="00107A5C" w:rsidRPr="006D02BF" w:rsidRDefault="00107A5C" w:rsidP="006D02BF">
            <w:pPr>
              <w:spacing w:before="0" w:after="0"/>
              <w:jc w:val="center"/>
              <w:rPr>
                <w:rFonts w:ascii="Arial" w:hAnsi="Arial" w:cs="Arial"/>
                <w:b/>
                <w:bCs/>
                <w:color w:val="000000"/>
                <w:sz w:val="20"/>
                <w:szCs w:val="20"/>
                <w:lang w:val="en-US" w:eastAsia="en-US"/>
              </w:rPr>
            </w:pPr>
            <w:proofErr w:type="spellStart"/>
            <w:r w:rsidRPr="006D02BF">
              <w:rPr>
                <w:rFonts w:ascii="Arial" w:hAnsi="Arial" w:cs="Arial"/>
                <w:b/>
                <w:bCs/>
                <w:color w:val="000000"/>
                <w:sz w:val="20"/>
                <w:szCs w:val="20"/>
                <w:lang w:val="en-US" w:eastAsia="en-US"/>
              </w:rPr>
              <w:t>Jméno</w:t>
            </w:r>
            <w:proofErr w:type="spellEnd"/>
            <w:r w:rsidRPr="006D02BF">
              <w:rPr>
                <w:rFonts w:ascii="Arial" w:hAnsi="Arial" w:cs="Arial"/>
                <w:b/>
                <w:bCs/>
                <w:color w:val="000000"/>
                <w:sz w:val="20"/>
                <w:szCs w:val="20"/>
                <w:lang w:val="en-US" w:eastAsia="en-US"/>
              </w:rPr>
              <w:t xml:space="preserve"> a </w:t>
            </w:r>
            <w:proofErr w:type="spellStart"/>
            <w:r w:rsidRPr="006D02BF">
              <w:rPr>
                <w:rFonts w:ascii="Arial" w:hAnsi="Arial" w:cs="Arial"/>
                <w:b/>
                <w:bCs/>
                <w:color w:val="000000"/>
                <w:sz w:val="20"/>
                <w:szCs w:val="20"/>
                <w:lang w:val="en-US" w:eastAsia="en-US"/>
              </w:rPr>
              <w:t>příjmení</w:t>
            </w:r>
            <w:proofErr w:type="spellEnd"/>
          </w:p>
        </w:tc>
        <w:tc>
          <w:tcPr>
            <w:tcW w:w="1121" w:type="pct"/>
            <w:tcBorders>
              <w:top w:val="single" w:sz="4" w:space="0" w:color="auto"/>
              <w:left w:val="nil"/>
              <w:bottom w:val="single" w:sz="4" w:space="0" w:color="auto"/>
              <w:right w:val="single" w:sz="4" w:space="0" w:color="auto"/>
            </w:tcBorders>
            <w:shd w:val="clear" w:color="auto" w:fill="auto"/>
            <w:vAlign w:val="center"/>
            <w:hideMark/>
          </w:tcPr>
          <w:p w14:paraId="3C8AA402" w14:textId="77777777" w:rsidR="00107A5C" w:rsidRPr="006D02BF" w:rsidRDefault="00107A5C" w:rsidP="006D02BF">
            <w:pPr>
              <w:spacing w:before="0" w:after="0"/>
              <w:jc w:val="center"/>
              <w:rPr>
                <w:rFonts w:ascii="Arial" w:hAnsi="Arial" w:cs="Arial"/>
                <w:b/>
                <w:bCs/>
                <w:color w:val="000000"/>
                <w:sz w:val="20"/>
                <w:szCs w:val="20"/>
                <w:lang w:val="en-US" w:eastAsia="en-US"/>
              </w:rPr>
            </w:pPr>
            <w:proofErr w:type="spellStart"/>
            <w:r w:rsidRPr="006D02BF">
              <w:rPr>
                <w:rFonts w:ascii="Arial" w:hAnsi="Arial" w:cs="Arial"/>
                <w:b/>
                <w:bCs/>
                <w:color w:val="000000"/>
                <w:sz w:val="20"/>
                <w:szCs w:val="20"/>
                <w:lang w:val="en-US" w:eastAsia="en-US"/>
              </w:rPr>
              <w:t>Pojištěn</w:t>
            </w:r>
            <w:proofErr w:type="spellEnd"/>
            <w:r w:rsidRPr="006D02BF">
              <w:rPr>
                <w:rFonts w:ascii="Arial" w:hAnsi="Arial" w:cs="Arial"/>
                <w:b/>
                <w:bCs/>
                <w:color w:val="000000"/>
                <w:sz w:val="20"/>
                <w:szCs w:val="20"/>
                <w:lang w:val="en-US" w:eastAsia="en-US"/>
              </w:rPr>
              <w:t>/a od</w:t>
            </w:r>
          </w:p>
        </w:tc>
        <w:tc>
          <w:tcPr>
            <w:tcW w:w="1248" w:type="pct"/>
            <w:tcBorders>
              <w:top w:val="single" w:sz="4" w:space="0" w:color="auto"/>
              <w:left w:val="nil"/>
              <w:bottom w:val="single" w:sz="4" w:space="0" w:color="auto"/>
              <w:right w:val="single" w:sz="4" w:space="0" w:color="auto"/>
            </w:tcBorders>
            <w:shd w:val="clear" w:color="auto" w:fill="auto"/>
            <w:vAlign w:val="center"/>
            <w:hideMark/>
          </w:tcPr>
          <w:p w14:paraId="2DC2C38F" w14:textId="77777777" w:rsidR="00107A5C" w:rsidRPr="006D02BF" w:rsidRDefault="00107A5C" w:rsidP="006D02BF">
            <w:pPr>
              <w:spacing w:before="0" w:after="0"/>
              <w:jc w:val="center"/>
              <w:rPr>
                <w:rFonts w:ascii="Arial" w:hAnsi="Arial" w:cs="Arial"/>
                <w:b/>
                <w:bCs/>
                <w:color w:val="000000"/>
                <w:sz w:val="20"/>
                <w:szCs w:val="20"/>
                <w:lang w:val="en-US" w:eastAsia="en-US"/>
              </w:rPr>
            </w:pPr>
            <w:proofErr w:type="spellStart"/>
            <w:r w:rsidRPr="006D02BF">
              <w:rPr>
                <w:rFonts w:ascii="Arial" w:hAnsi="Arial" w:cs="Arial"/>
                <w:b/>
                <w:bCs/>
                <w:color w:val="000000"/>
                <w:sz w:val="20"/>
                <w:szCs w:val="20"/>
                <w:lang w:val="en-US" w:eastAsia="en-US"/>
              </w:rPr>
              <w:t>Pojištěn</w:t>
            </w:r>
            <w:proofErr w:type="spellEnd"/>
            <w:r w:rsidRPr="006D02BF">
              <w:rPr>
                <w:rFonts w:ascii="Arial" w:hAnsi="Arial" w:cs="Arial"/>
                <w:b/>
                <w:bCs/>
                <w:color w:val="000000"/>
                <w:sz w:val="20"/>
                <w:szCs w:val="20"/>
                <w:lang w:val="en-US" w:eastAsia="en-US"/>
              </w:rPr>
              <w:t>/a do</w:t>
            </w:r>
          </w:p>
        </w:tc>
      </w:tr>
      <w:tr w:rsidR="00107A5C" w:rsidRPr="006D02BF" w14:paraId="5D2D798E" w14:textId="77777777" w:rsidTr="00107A5C">
        <w:trPr>
          <w:trHeight w:val="281"/>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7A04C0C3" w14:textId="77777777" w:rsidR="00107A5C" w:rsidRPr="006D02BF" w:rsidRDefault="00107A5C" w:rsidP="006D02BF">
            <w:pPr>
              <w:spacing w:before="0" w:after="0"/>
              <w:jc w:val="center"/>
              <w:rPr>
                <w:rFonts w:ascii="Arial" w:hAnsi="Arial" w:cs="Arial"/>
                <w:color w:val="000000"/>
                <w:sz w:val="20"/>
                <w:szCs w:val="20"/>
                <w:lang w:val="en-US" w:eastAsia="en-US"/>
              </w:rPr>
            </w:pPr>
            <w:r w:rsidRPr="006D02BF">
              <w:rPr>
                <w:rFonts w:ascii="Arial" w:hAnsi="Arial" w:cs="Arial"/>
                <w:color w:val="000000"/>
                <w:sz w:val="20"/>
                <w:szCs w:val="20"/>
                <w:lang w:val="en-US" w:eastAsia="en-US"/>
              </w:rPr>
              <w:t>1</w:t>
            </w:r>
          </w:p>
        </w:tc>
        <w:tc>
          <w:tcPr>
            <w:tcW w:w="2333" w:type="pct"/>
            <w:tcBorders>
              <w:top w:val="nil"/>
              <w:left w:val="nil"/>
              <w:bottom w:val="single" w:sz="4" w:space="0" w:color="auto"/>
              <w:right w:val="single" w:sz="4" w:space="0" w:color="auto"/>
            </w:tcBorders>
            <w:shd w:val="clear" w:color="auto" w:fill="auto"/>
            <w:vAlign w:val="center"/>
            <w:hideMark/>
          </w:tcPr>
          <w:p w14:paraId="2363EA5C" w14:textId="77777777" w:rsidR="00107A5C" w:rsidRPr="0037261E" w:rsidRDefault="00107A5C" w:rsidP="006D02BF">
            <w:pPr>
              <w:spacing w:before="0" w:after="0"/>
              <w:jc w:val="left"/>
              <w:rPr>
                <w:rFonts w:ascii="Arial" w:hAnsi="Arial" w:cs="Arial"/>
                <w:color w:val="000000"/>
                <w:sz w:val="20"/>
                <w:szCs w:val="20"/>
                <w:highlight w:val="black"/>
                <w:lang w:val="en-US" w:eastAsia="en-US"/>
              </w:rPr>
            </w:pPr>
            <w:r w:rsidRPr="0037261E">
              <w:rPr>
                <w:rFonts w:ascii="Arial" w:hAnsi="Arial" w:cs="Arial"/>
                <w:color w:val="000000"/>
                <w:sz w:val="20"/>
                <w:szCs w:val="20"/>
                <w:highlight w:val="black"/>
                <w:lang w:val="en-US" w:eastAsia="en-US"/>
              </w:rPr>
              <w:t xml:space="preserve">Prof. MUDr. Andrej Sukop, Ph.D. </w:t>
            </w:r>
          </w:p>
        </w:tc>
        <w:tc>
          <w:tcPr>
            <w:tcW w:w="1121" w:type="pct"/>
            <w:tcBorders>
              <w:top w:val="nil"/>
              <w:left w:val="nil"/>
              <w:bottom w:val="single" w:sz="4" w:space="0" w:color="auto"/>
              <w:right w:val="single" w:sz="4" w:space="0" w:color="auto"/>
            </w:tcBorders>
            <w:shd w:val="clear" w:color="auto" w:fill="auto"/>
            <w:vAlign w:val="center"/>
            <w:hideMark/>
          </w:tcPr>
          <w:p w14:paraId="4B228617" w14:textId="5D2A1487" w:rsidR="00107A5C" w:rsidRPr="0037261E" w:rsidRDefault="00107A5C" w:rsidP="006D02BF">
            <w:pPr>
              <w:spacing w:before="0" w:after="0"/>
              <w:jc w:val="center"/>
              <w:rPr>
                <w:rFonts w:ascii="Arial" w:hAnsi="Arial" w:cs="Arial"/>
                <w:color w:val="000000"/>
                <w:sz w:val="20"/>
                <w:szCs w:val="20"/>
                <w:highlight w:val="black"/>
                <w:lang w:val="en-US" w:eastAsia="en-US"/>
              </w:rPr>
            </w:pPr>
            <w:r w:rsidRPr="0037261E">
              <w:rPr>
                <w:rFonts w:ascii="Arial" w:hAnsi="Arial" w:cs="Arial"/>
                <w:color w:val="000000"/>
                <w:sz w:val="20"/>
                <w:szCs w:val="20"/>
                <w:highlight w:val="black"/>
                <w:lang w:val="en-US" w:eastAsia="en-US"/>
              </w:rPr>
              <w:t>29.09.2021</w:t>
            </w:r>
          </w:p>
        </w:tc>
        <w:tc>
          <w:tcPr>
            <w:tcW w:w="1248" w:type="pct"/>
            <w:tcBorders>
              <w:top w:val="nil"/>
              <w:left w:val="nil"/>
              <w:bottom w:val="single" w:sz="4" w:space="0" w:color="auto"/>
              <w:right w:val="single" w:sz="4" w:space="0" w:color="auto"/>
            </w:tcBorders>
            <w:shd w:val="clear" w:color="auto" w:fill="auto"/>
            <w:vAlign w:val="center"/>
            <w:hideMark/>
          </w:tcPr>
          <w:p w14:paraId="067F02D1" w14:textId="4E720D86" w:rsidR="00107A5C" w:rsidRPr="0037261E" w:rsidRDefault="00107A5C" w:rsidP="006D02BF">
            <w:pPr>
              <w:spacing w:before="0" w:after="0"/>
              <w:jc w:val="center"/>
              <w:rPr>
                <w:rFonts w:ascii="Arial" w:hAnsi="Arial" w:cs="Arial"/>
                <w:color w:val="000000"/>
                <w:sz w:val="20"/>
                <w:szCs w:val="20"/>
                <w:highlight w:val="black"/>
                <w:lang w:val="en-US" w:eastAsia="en-US"/>
              </w:rPr>
            </w:pPr>
            <w:r w:rsidRPr="0037261E">
              <w:rPr>
                <w:rFonts w:ascii="Arial" w:hAnsi="Arial" w:cs="Arial"/>
                <w:color w:val="000000"/>
                <w:sz w:val="20"/>
                <w:szCs w:val="20"/>
                <w:highlight w:val="black"/>
                <w:lang w:val="en-US" w:eastAsia="en-US"/>
              </w:rPr>
              <w:t>08.10.2021</w:t>
            </w:r>
          </w:p>
        </w:tc>
      </w:tr>
      <w:tr w:rsidR="00107A5C" w:rsidRPr="006D02BF" w14:paraId="221D889F" w14:textId="77777777" w:rsidTr="00107A5C">
        <w:trPr>
          <w:trHeight w:val="2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349D35E5" w14:textId="77777777" w:rsidR="00107A5C" w:rsidRPr="006D02BF" w:rsidRDefault="00107A5C" w:rsidP="00107A5C">
            <w:pPr>
              <w:spacing w:before="0" w:after="0"/>
              <w:jc w:val="center"/>
              <w:rPr>
                <w:rFonts w:ascii="Arial" w:hAnsi="Arial" w:cs="Arial"/>
                <w:color w:val="000000"/>
                <w:sz w:val="20"/>
                <w:szCs w:val="20"/>
                <w:lang w:val="en-US" w:eastAsia="en-US"/>
              </w:rPr>
            </w:pPr>
            <w:r w:rsidRPr="006D02BF">
              <w:rPr>
                <w:rFonts w:ascii="Arial" w:hAnsi="Arial" w:cs="Arial"/>
                <w:color w:val="000000"/>
                <w:sz w:val="20"/>
                <w:szCs w:val="20"/>
                <w:lang w:val="en-US" w:eastAsia="en-US"/>
              </w:rPr>
              <w:t>2</w:t>
            </w:r>
          </w:p>
        </w:tc>
        <w:tc>
          <w:tcPr>
            <w:tcW w:w="2333" w:type="pct"/>
            <w:tcBorders>
              <w:top w:val="nil"/>
              <w:left w:val="nil"/>
              <w:bottom w:val="single" w:sz="4" w:space="0" w:color="auto"/>
              <w:right w:val="single" w:sz="4" w:space="0" w:color="auto"/>
            </w:tcBorders>
            <w:shd w:val="clear" w:color="auto" w:fill="auto"/>
            <w:vAlign w:val="center"/>
            <w:hideMark/>
          </w:tcPr>
          <w:p w14:paraId="0E296EF5" w14:textId="4EF8F549" w:rsidR="00107A5C" w:rsidRPr="0037261E" w:rsidRDefault="00107A5C" w:rsidP="00107A5C">
            <w:pPr>
              <w:spacing w:before="0" w:after="0"/>
              <w:jc w:val="left"/>
              <w:rPr>
                <w:rFonts w:ascii="Arial" w:hAnsi="Arial" w:cs="Arial"/>
                <w:color w:val="000000"/>
                <w:sz w:val="20"/>
                <w:szCs w:val="20"/>
                <w:highlight w:val="black"/>
                <w:lang w:val="en-US" w:eastAsia="en-US"/>
              </w:rPr>
            </w:pPr>
            <w:r w:rsidRPr="0037261E">
              <w:rPr>
                <w:rFonts w:ascii="Arial" w:hAnsi="Arial" w:cs="Arial"/>
                <w:color w:val="000000"/>
                <w:sz w:val="20"/>
                <w:szCs w:val="20"/>
                <w:highlight w:val="black"/>
                <w:lang w:val="en-US" w:eastAsia="en-US"/>
              </w:rPr>
              <w:t xml:space="preserve">MUDr. </w:t>
            </w:r>
            <w:proofErr w:type="spellStart"/>
            <w:r w:rsidRPr="0037261E">
              <w:rPr>
                <w:rFonts w:ascii="Arial" w:hAnsi="Arial" w:cs="Arial"/>
                <w:color w:val="000000"/>
                <w:sz w:val="20"/>
                <w:szCs w:val="20"/>
                <w:highlight w:val="black"/>
                <w:lang w:val="en-US" w:eastAsia="en-US"/>
              </w:rPr>
              <w:t>Matěj</w:t>
            </w:r>
            <w:proofErr w:type="spellEnd"/>
            <w:r w:rsidRPr="0037261E">
              <w:rPr>
                <w:rFonts w:ascii="Arial" w:hAnsi="Arial" w:cs="Arial"/>
                <w:color w:val="000000"/>
                <w:sz w:val="20"/>
                <w:szCs w:val="20"/>
                <w:highlight w:val="black"/>
                <w:lang w:val="en-US" w:eastAsia="en-US"/>
              </w:rPr>
              <w:t xml:space="preserve"> </w:t>
            </w:r>
            <w:proofErr w:type="spellStart"/>
            <w:r w:rsidRPr="0037261E">
              <w:rPr>
                <w:rFonts w:ascii="Arial" w:hAnsi="Arial" w:cs="Arial"/>
                <w:color w:val="000000"/>
                <w:sz w:val="20"/>
                <w:szCs w:val="20"/>
                <w:highlight w:val="black"/>
                <w:lang w:val="en-US" w:eastAsia="en-US"/>
              </w:rPr>
              <w:t>Patzelt</w:t>
            </w:r>
            <w:proofErr w:type="spellEnd"/>
            <w:r w:rsidRPr="0037261E">
              <w:rPr>
                <w:rFonts w:ascii="Arial" w:hAnsi="Arial" w:cs="Arial"/>
                <w:color w:val="000000"/>
                <w:sz w:val="20"/>
                <w:szCs w:val="20"/>
                <w:highlight w:val="black"/>
                <w:lang w:val="en-US" w:eastAsia="en-US"/>
              </w:rPr>
              <w:t>, PhD.</w:t>
            </w:r>
          </w:p>
        </w:tc>
        <w:tc>
          <w:tcPr>
            <w:tcW w:w="1121" w:type="pct"/>
            <w:tcBorders>
              <w:top w:val="nil"/>
              <w:left w:val="nil"/>
              <w:bottom w:val="single" w:sz="4" w:space="0" w:color="auto"/>
              <w:right w:val="single" w:sz="4" w:space="0" w:color="auto"/>
            </w:tcBorders>
            <w:shd w:val="clear" w:color="auto" w:fill="auto"/>
            <w:vAlign w:val="center"/>
            <w:hideMark/>
          </w:tcPr>
          <w:p w14:paraId="66925B88" w14:textId="7337C3D3" w:rsidR="00107A5C" w:rsidRPr="0037261E" w:rsidRDefault="00107A5C" w:rsidP="00107A5C">
            <w:pPr>
              <w:spacing w:before="0" w:after="0"/>
              <w:jc w:val="center"/>
              <w:rPr>
                <w:rFonts w:ascii="Arial" w:hAnsi="Arial" w:cs="Arial"/>
                <w:color w:val="000000"/>
                <w:sz w:val="20"/>
                <w:szCs w:val="20"/>
                <w:highlight w:val="black"/>
                <w:lang w:val="en-US" w:eastAsia="en-US"/>
              </w:rPr>
            </w:pPr>
            <w:r w:rsidRPr="0037261E">
              <w:rPr>
                <w:rFonts w:ascii="Arial" w:hAnsi="Arial" w:cs="Arial"/>
                <w:color w:val="000000"/>
                <w:sz w:val="20"/>
                <w:szCs w:val="20"/>
                <w:highlight w:val="black"/>
                <w:lang w:val="en-US" w:eastAsia="en-US"/>
              </w:rPr>
              <w:t>29.09.2021</w:t>
            </w:r>
          </w:p>
        </w:tc>
        <w:tc>
          <w:tcPr>
            <w:tcW w:w="1248" w:type="pct"/>
            <w:tcBorders>
              <w:top w:val="nil"/>
              <w:left w:val="nil"/>
              <w:bottom w:val="single" w:sz="4" w:space="0" w:color="auto"/>
              <w:right w:val="single" w:sz="4" w:space="0" w:color="auto"/>
            </w:tcBorders>
            <w:shd w:val="clear" w:color="auto" w:fill="auto"/>
            <w:vAlign w:val="center"/>
            <w:hideMark/>
          </w:tcPr>
          <w:p w14:paraId="17CE68E5" w14:textId="376851F6" w:rsidR="00107A5C" w:rsidRPr="0037261E" w:rsidRDefault="00107A5C" w:rsidP="00107A5C">
            <w:pPr>
              <w:spacing w:before="0" w:after="0"/>
              <w:jc w:val="center"/>
              <w:rPr>
                <w:rFonts w:ascii="Arial" w:hAnsi="Arial" w:cs="Arial"/>
                <w:color w:val="000000"/>
                <w:sz w:val="20"/>
                <w:szCs w:val="20"/>
                <w:highlight w:val="black"/>
                <w:lang w:val="en-US" w:eastAsia="en-US"/>
              </w:rPr>
            </w:pPr>
            <w:r w:rsidRPr="0037261E">
              <w:rPr>
                <w:rFonts w:ascii="Arial" w:hAnsi="Arial" w:cs="Arial"/>
                <w:color w:val="000000"/>
                <w:sz w:val="20"/>
                <w:szCs w:val="20"/>
                <w:highlight w:val="black"/>
                <w:lang w:val="en-US" w:eastAsia="en-US"/>
              </w:rPr>
              <w:t>08.10.2021</w:t>
            </w:r>
          </w:p>
        </w:tc>
      </w:tr>
      <w:tr w:rsidR="00107A5C" w:rsidRPr="006D02BF" w14:paraId="72D00799" w14:textId="77777777" w:rsidTr="00107A5C">
        <w:trPr>
          <w:trHeight w:val="257"/>
        </w:trPr>
        <w:tc>
          <w:tcPr>
            <w:tcW w:w="299" w:type="pct"/>
            <w:tcBorders>
              <w:top w:val="nil"/>
              <w:left w:val="single" w:sz="4" w:space="0" w:color="auto"/>
              <w:bottom w:val="single" w:sz="4" w:space="0" w:color="auto"/>
              <w:right w:val="single" w:sz="4" w:space="0" w:color="auto"/>
            </w:tcBorders>
            <w:shd w:val="clear" w:color="auto" w:fill="auto"/>
            <w:noWrap/>
            <w:vAlign w:val="center"/>
          </w:tcPr>
          <w:p w14:paraId="3E87D318" w14:textId="523AB46E" w:rsidR="00107A5C" w:rsidRPr="006D02BF" w:rsidRDefault="00107A5C" w:rsidP="00107A5C">
            <w:pPr>
              <w:spacing w:before="0" w:after="0"/>
              <w:jc w:val="center"/>
              <w:rPr>
                <w:rFonts w:ascii="Arial" w:hAnsi="Arial" w:cs="Arial"/>
                <w:color w:val="000000"/>
                <w:sz w:val="20"/>
                <w:szCs w:val="20"/>
                <w:lang w:val="en-US" w:eastAsia="en-US"/>
              </w:rPr>
            </w:pPr>
            <w:r>
              <w:rPr>
                <w:rFonts w:ascii="Arial" w:hAnsi="Arial" w:cs="Arial"/>
                <w:color w:val="000000"/>
                <w:sz w:val="20"/>
                <w:szCs w:val="20"/>
                <w:lang w:val="en-US" w:eastAsia="en-US"/>
              </w:rPr>
              <w:t>3</w:t>
            </w:r>
          </w:p>
        </w:tc>
        <w:tc>
          <w:tcPr>
            <w:tcW w:w="2333" w:type="pct"/>
            <w:tcBorders>
              <w:top w:val="nil"/>
              <w:left w:val="nil"/>
              <w:bottom w:val="single" w:sz="4" w:space="0" w:color="auto"/>
              <w:right w:val="single" w:sz="4" w:space="0" w:color="auto"/>
            </w:tcBorders>
            <w:shd w:val="clear" w:color="auto" w:fill="auto"/>
            <w:vAlign w:val="center"/>
          </w:tcPr>
          <w:p w14:paraId="7BBA2159" w14:textId="753A2217" w:rsidR="00107A5C" w:rsidRPr="0037261E" w:rsidRDefault="00107A5C" w:rsidP="00107A5C">
            <w:pPr>
              <w:spacing w:before="0" w:after="0"/>
              <w:jc w:val="left"/>
              <w:rPr>
                <w:rFonts w:ascii="Arial" w:hAnsi="Arial" w:cs="Arial"/>
                <w:color w:val="000000"/>
                <w:sz w:val="20"/>
                <w:szCs w:val="20"/>
                <w:highlight w:val="black"/>
                <w:lang w:val="en-US" w:eastAsia="en-US"/>
              </w:rPr>
            </w:pPr>
            <w:r w:rsidRPr="0037261E">
              <w:rPr>
                <w:rFonts w:ascii="Arial" w:hAnsi="Arial" w:cs="Arial"/>
                <w:color w:val="000000"/>
                <w:sz w:val="20"/>
                <w:szCs w:val="20"/>
                <w:highlight w:val="black"/>
                <w:lang w:val="en-US" w:eastAsia="en-US"/>
              </w:rPr>
              <w:t xml:space="preserve">Daniela </w:t>
            </w:r>
            <w:proofErr w:type="spellStart"/>
            <w:r w:rsidRPr="0037261E">
              <w:rPr>
                <w:rFonts w:ascii="Arial" w:hAnsi="Arial" w:cs="Arial"/>
                <w:color w:val="000000"/>
                <w:sz w:val="20"/>
                <w:szCs w:val="20"/>
                <w:highlight w:val="black"/>
                <w:lang w:val="en-US" w:eastAsia="en-US"/>
              </w:rPr>
              <w:t>Jindrová</w:t>
            </w:r>
            <w:proofErr w:type="spellEnd"/>
          </w:p>
        </w:tc>
        <w:tc>
          <w:tcPr>
            <w:tcW w:w="1121" w:type="pct"/>
            <w:tcBorders>
              <w:top w:val="nil"/>
              <w:left w:val="nil"/>
              <w:bottom w:val="single" w:sz="4" w:space="0" w:color="auto"/>
              <w:right w:val="single" w:sz="4" w:space="0" w:color="auto"/>
            </w:tcBorders>
            <w:shd w:val="clear" w:color="auto" w:fill="auto"/>
            <w:vAlign w:val="center"/>
          </w:tcPr>
          <w:p w14:paraId="2E9E472C" w14:textId="381D160C" w:rsidR="00107A5C" w:rsidRPr="0037261E" w:rsidRDefault="00107A5C" w:rsidP="00107A5C">
            <w:pPr>
              <w:spacing w:before="0" w:after="0"/>
              <w:jc w:val="center"/>
              <w:rPr>
                <w:rFonts w:ascii="Arial" w:hAnsi="Arial" w:cs="Arial"/>
                <w:color w:val="000000"/>
                <w:sz w:val="20"/>
                <w:szCs w:val="20"/>
                <w:highlight w:val="black"/>
                <w:lang w:val="en-US" w:eastAsia="en-US"/>
              </w:rPr>
            </w:pPr>
            <w:r w:rsidRPr="0037261E">
              <w:rPr>
                <w:rFonts w:ascii="Arial" w:hAnsi="Arial" w:cs="Arial"/>
                <w:color w:val="000000"/>
                <w:sz w:val="20"/>
                <w:szCs w:val="20"/>
                <w:highlight w:val="black"/>
                <w:lang w:val="en-US" w:eastAsia="en-US"/>
              </w:rPr>
              <w:t>29.09.2021</w:t>
            </w:r>
          </w:p>
        </w:tc>
        <w:tc>
          <w:tcPr>
            <w:tcW w:w="1248" w:type="pct"/>
            <w:tcBorders>
              <w:top w:val="nil"/>
              <w:left w:val="nil"/>
              <w:bottom w:val="single" w:sz="4" w:space="0" w:color="auto"/>
              <w:right w:val="single" w:sz="4" w:space="0" w:color="auto"/>
            </w:tcBorders>
            <w:shd w:val="clear" w:color="auto" w:fill="auto"/>
            <w:vAlign w:val="center"/>
          </w:tcPr>
          <w:p w14:paraId="091D35EF" w14:textId="4EE38F5E" w:rsidR="00107A5C" w:rsidRPr="0037261E" w:rsidRDefault="00107A5C" w:rsidP="00107A5C">
            <w:pPr>
              <w:spacing w:before="0" w:after="0"/>
              <w:jc w:val="center"/>
              <w:rPr>
                <w:rFonts w:ascii="Arial" w:hAnsi="Arial" w:cs="Arial"/>
                <w:color w:val="000000"/>
                <w:sz w:val="20"/>
                <w:szCs w:val="20"/>
                <w:highlight w:val="black"/>
                <w:lang w:val="en-US" w:eastAsia="en-US"/>
              </w:rPr>
            </w:pPr>
            <w:r w:rsidRPr="0037261E">
              <w:rPr>
                <w:rFonts w:ascii="Arial" w:hAnsi="Arial" w:cs="Arial"/>
                <w:color w:val="000000"/>
                <w:sz w:val="20"/>
                <w:szCs w:val="20"/>
                <w:highlight w:val="black"/>
                <w:lang w:val="en-US" w:eastAsia="en-US"/>
              </w:rPr>
              <w:t>08.10.2021</w:t>
            </w:r>
          </w:p>
        </w:tc>
      </w:tr>
    </w:tbl>
    <w:p w14:paraId="41052B40" w14:textId="77777777" w:rsidR="00650F7B" w:rsidRPr="00771C1A" w:rsidRDefault="00650F7B" w:rsidP="006D02BF">
      <w:pPr>
        <w:pStyle w:val="Psmeno"/>
        <w:numPr>
          <w:ilvl w:val="0"/>
          <w:numId w:val="0"/>
        </w:numPr>
        <w:rPr>
          <w:rFonts w:cs="Arial"/>
          <w:sz w:val="20"/>
          <w:highlight w:val="yellow"/>
          <w:lang w:eastAsia="en-GB"/>
        </w:rPr>
      </w:pPr>
    </w:p>
    <w:sectPr w:rsidR="00650F7B" w:rsidRPr="00771C1A" w:rsidSect="001252D8">
      <w:headerReference w:type="default" r:id="rId8"/>
      <w:footerReference w:type="default" r:id="rId9"/>
      <w:pgSz w:w="11906" w:h="16838" w:code="9"/>
      <w:pgMar w:top="851" w:right="1418" w:bottom="1135" w:left="1418" w:header="709" w:footer="37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36F04" w14:textId="77777777" w:rsidR="003E3494" w:rsidRDefault="003E3494">
      <w:r>
        <w:separator/>
      </w:r>
    </w:p>
    <w:p w14:paraId="0FC6ACE5" w14:textId="77777777" w:rsidR="003E3494" w:rsidRDefault="003E3494"/>
  </w:endnote>
  <w:endnote w:type="continuationSeparator" w:id="0">
    <w:p w14:paraId="5B0263D3" w14:textId="77777777" w:rsidR="003E3494" w:rsidRDefault="003E3494">
      <w:r>
        <w:continuationSeparator/>
      </w:r>
    </w:p>
    <w:p w14:paraId="05BC7E55" w14:textId="77777777" w:rsidR="003E3494" w:rsidRDefault="003E3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ee 3 of 9 Extended">
    <w:altName w:val="Calibri"/>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33151"/>
      <w:docPartObj>
        <w:docPartGallery w:val="Page Numbers (Bottom of Page)"/>
        <w:docPartUnique/>
      </w:docPartObj>
    </w:sdtPr>
    <w:sdtEndPr/>
    <w:sdtContent>
      <w:p w14:paraId="24F8B80E" w14:textId="6B7EA1F7" w:rsidR="00FA4BDC" w:rsidRDefault="00FA4BDC">
        <w:pPr>
          <w:pStyle w:val="Zpat"/>
          <w:jc w:val="right"/>
        </w:pPr>
        <w:proofErr w:type="spellStart"/>
        <w:r w:rsidRPr="00FA4BDC">
          <w:rPr>
            <w:rFonts w:ascii="Arial" w:hAnsi="Arial" w:cs="Arial"/>
            <w:sz w:val="20"/>
            <w:szCs w:val="18"/>
          </w:rPr>
          <w:t>Pojistná</w:t>
        </w:r>
        <w:proofErr w:type="spellEnd"/>
        <w:r w:rsidRPr="00FA4BDC">
          <w:rPr>
            <w:rFonts w:ascii="Arial" w:hAnsi="Arial" w:cs="Arial"/>
            <w:sz w:val="20"/>
            <w:szCs w:val="18"/>
          </w:rPr>
          <w:t xml:space="preserve"> </w:t>
        </w:r>
        <w:proofErr w:type="spellStart"/>
        <w:r w:rsidRPr="00FA4BDC">
          <w:rPr>
            <w:rFonts w:ascii="Arial" w:hAnsi="Arial" w:cs="Arial"/>
            <w:sz w:val="20"/>
            <w:szCs w:val="18"/>
          </w:rPr>
          <w:t>smlouva</w:t>
        </w:r>
        <w:proofErr w:type="spellEnd"/>
        <w:r w:rsidRPr="00FA4BDC">
          <w:rPr>
            <w:rFonts w:ascii="Arial" w:hAnsi="Arial" w:cs="Arial"/>
            <w:sz w:val="20"/>
            <w:szCs w:val="18"/>
          </w:rPr>
          <w:t xml:space="preserve"> č. </w:t>
        </w:r>
        <w:r w:rsidR="00145CD4" w:rsidRPr="00145CD4">
          <w:rPr>
            <w:rFonts w:ascii="Arial" w:hAnsi="Arial" w:cs="Arial"/>
            <w:sz w:val="20"/>
            <w:szCs w:val="18"/>
          </w:rPr>
          <w:t>2209332421</w:t>
        </w:r>
        <w:r>
          <w:tab/>
        </w:r>
        <w:r>
          <w:tab/>
        </w:r>
        <w:r>
          <w:fldChar w:fldCharType="begin"/>
        </w:r>
        <w:r>
          <w:instrText>PAGE   \* MERGEFORMAT</w:instrText>
        </w:r>
        <w:r>
          <w:fldChar w:fldCharType="separate"/>
        </w:r>
        <w:r>
          <w:rPr>
            <w:lang w:val="cs-CZ"/>
          </w:rPr>
          <w:t>2</w:t>
        </w:r>
        <w:r>
          <w:fldChar w:fldCharType="end"/>
        </w:r>
      </w:p>
    </w:sdtContent>
  </w:sdt>
  <w:p w14:paraId="042BDB51" w14:textId="46766424" w:rsidR="00D825F2" w:rsidRPr="00FA4BDC" w:rsidRDefault="00D825F2" w:rsidP="00FA4BDC">
    <w:pPr>
      <w:pStyle w:val="Zpat"/>
      <w:jc w:val="right"/>
      <w:rPr>
        <w:rFonts w:ascii="Arial" w:hAnsi="Arial" w:cs="Arial"/>
        <w:noProo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F65AF" w14:textId="77777777" w:rsidR="003E3494" w:rsidRDefault="003E3494">
      <w:r>
        <w:separator/>
      </w:r>
    </w:p>
    <w:p w14:paraId="699CBFC4" w14:textId="77777777" w:rsidR="003E3494" w:rsidRDefault="003E3494"/>
  </w:footnote>
  <w:footnote w:type="continuationSeparator" w:id="0">
    <w:p w14:paraId="66F560E1" w14:textId="77777777" w:rsidR="003E3494" w:rsidRDefault="003E3494">
      <w:r>
        <w:continuationSeparator/>
      </w:r>
    </w:p>
    <w:p w14:paraId="6E927519" w14:textId="77777777" w:rsidR="003E3494" w:rsidRDefault="003E3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17FF2" w14:textId="6F646FE1" w:rsidR="00107A5C" w:rsidRPr="00107A5C" w:rsidRDefault="00107A5C" w:rsidP="00107A5C">
    <w:pPr>
      <w:pStyle w:val="Zhlav"/>
      <w:jc w:val="left"/>
      <w:rPr>
        <w:rFonts w:ascii="Free 3 of 9 Extended" w:hAnsi="Free 3 of 9 Extended"/>
        <w:sz w:val="40"/>
      </w:rPr>
    </w:pPr>
    <w:bookmarkStart w:id="6" w:name="DOCUMENTID"/>
    <w:r>
      <w:rPr>
        <w:rFonts w:ascii="Free 3 of 9 Extended" w:hAnsi="Free 3 of 9 Extended"/>
        <w:sz w:val="40"/>
      </w:rPr>
      <w:t xml:space="preserve"> </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CEA"/>
    <w:multiLevelType w:val="hybridMultilevel"/>
    <w:tmpl w:val="A35693F4"/>
    <w:lvl w:ilvl="0" w:tplc="D9182026">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15:restartNumberingAfterBreak="0">
    <w:nsid w:val="018B62AA"/>
    <w:multiLevelType w:val="hybridMultilevel"/>
    <w:tmpl w:val="16D41F48"/>
    <w:lvl w:ilvl="0" w:tplc="4B58E42C">
      <w:start w:val="15"/>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A2C787E"/>
    <w:multiLevelType w:val="singleLevel"/>
    <w:tmpl w:val="80AE3C1A"/>
    <w:lvl w:ilvl="0">
      <w:start w:val="1"/>
      <w:numFmt w:val="lowerLetter"/>
      <w:pStyle w:val="pismeno"/>
      <w:lvlText w:val="%1)"/>
      <w:lvlJc w:val="left"/>
      <w:pPr>
        <w:tabs>
          <w:tab w:val="num" w:pos="530"/>
        </w:tabs>
        <w:ind w:left="340" w:hanging="170"/>
      </w:pPr>
    </w:lvl>
  </w:abstractNum>
  <w:abstractNum w:abstractNumId="3" w15:restartNumberingAfterBreak="0">
    <w:nsid w:val="0BF72488"/>
    <w:multiLevelType w:val="hybridMultilevel"/>
    <w:tmpl w:val="B5F051DE"/>
    <w:lvl w:ilvl="0" w:tplc="0B7CE054">
      <w:start w:val="2"/>
      <w:numFmt w:val="bullet"/>
      <w:lvlText w:val="-"/>
      <w:lvlJc w:val="left"/>
      <w:pPr>
        <w:tabs>
          <w:tab w:val="num" w:pos="720"/>
        </w:tabs>
        <w:ind w:left="720" w:hanging="360"/>
      </w:pPr>
      <w:rPr>
        <w:rFonts w:ascii="Garamond" w:eastAsia="Times New Roman" w:hAnsi="Garamon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56024"/>
    <w:multiLevelType w:val="multilevel"/>
    <w:tmpl w:val="A824FE64"/>
    <w:lvl w:ilvl="0">
      <w:start w:val="1"/>
      <w:numFmt w:val="decimal"/>
      <w:lvlText w:val="ČLÁNEK %1:"/>
      <w:lvlJc w:val="left"/>
      <w:pPr>
        <w:tabs>
          <w:tab w:val="num" w:pos="1800"/>
        </w:tabs>
        <w:ind w:left="360" w:hanging="360"/>
      </w:pPr>
      <w:rPr>
        <w:rFonts w:ascii="Arial" w:hAnsi="Arial" w:hint="default"/>
      </w:rPr>
    </w:lvl>
    <w:lvl w:ilvl="1">
      <w:start w:val="1"/>
      <w:numFmt w:val="decimal"/>
      <w:lvlText w:val="%1.%2."/>
      <w:lvlJc w:val="left"/>
      <w:pPr>
        <w:tabs>
          <w:tab w:val="num" w:pos="720"/>
        </w:tabs>
        <w:ind w:left="357" w:hanging="357"/>
      </w:pPr>
    </w:lvl>
    <w:lvl w:ilvl="2">
      <w:start w:val="1"/>
      <w:numFmt w:val="decimal"/>
      <w:lvlText w:val="%1.%2.%3"/>
      <w:lvlJc w:val="left"/>
      <w:pPr>
        <w:tabs>
          <w:tab w:val="num" w:pos="720"/>
        </w:tabs>
        <w:ind w:left="357" w:hanging="357"/>
      </w:pPr>
    </w:lvl>
    <w:lvl w:ilvl="3">
      <w:start w:val="1"/>
      <w:numFmt w:val="lowerLetter"/>
      <w:lvlText w:val="%4)"/>
      <w:lvlJc w:val="left"/>
      <w:pPr>
        <w:tabs>
          <w:tab w:val="num" w:pos="360"/>
        </w:tabs>
        <w:ind w:left="357" w:hanging="357"/>
      </w:pPr>
    </w:lvl>
    <w:lvl w:ilvl="4">
      <w:start w:val="1"/>
      <w:numFmt w:val="none"/>
      <w:pStyle w:val="seznam"/>
      <w:lvlText w:val="-"/>
      <w:lvlJc w:val="left"/>
      <w:pPr>
        <w:tabs>
          <w:tab w:val="num" w:pos="814"/>
        </w:tabs>
        <w:ind w:left="567" w:hanging="113"/>
      </w:pPr>
    </w:lvl>
    <w:lvl w:ilvl="5">
      <w:start w:val="1"/>
      <w:numFmt w:val="none"/>
      <w:suff w:val="nothing"/>
      <w:lvlText w:val=""/>
      <w:lvlJc w:val="left"/>
      <w:pPr>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231617"/>
    <w:multiLevelType w:val="hybridMultilevel"/>
    <w:tmpl w:val="5B809A96"/>
    <w:lvl w:ilvl="0" w:tplc="3202CD34">
      <w:start w:val="1"/>
      <w:numFmt w:val="decimal"/>
      <w:pStyle w:val="Nadpis1"/>
      <w:lvlText w:val="%1."/>
      <w:lvlJc w:val="left"/>
      <w:pPr>
        <w:tabs>
          <w:tab w:val="num" w:pos="720"/>
        </w:tabs>
        <w:ind w:left="720" w:hanging="360"/>
      </w:pPr>
    </w:lvl>
    <w:lvl w:ilvl="1" w:tplc="E8C8D46C">
      <w:start w:val="1"/>
      <w:numFmt w:val="lowerLetter"/>
      <w:lvlText w:val="%2."/>
      <w:lvlJc w:val="left"/>
      <w:pPr>
        <w:tabs>
          <w:tab w:val="num" w:pos="1440"/>
        </w:tabs>
        <w:ind w:left="1440" w:hanging="360"/>
      </w:pPr>
    </w:lvl>
    <w:lvl w:ilvl="2" w:tplc="AF9EE5A6">
      <w:start w:val="1"/>
      <w:numFmt w:val="lowerRoman"/>
      <w:pStyle w:val="Nadpis3"/>
      <w:lvlText w:val="%3."/>
      <w:lvlJc w:val="right"/>
      <w:pPr>
        <w:tabs>
          <w:tab w:val="num" w:pos="2160"/>
        </w:tabs>
        <w:ind w:left="2160" w:hanging="180"/>
      </w:pPr>
    </w:lvl>
    <w:lvl w:ilvl="3" w:tplc="BEF8CAE8" w:tentative="1">
      <w:start w:val="1"/>
      <w:numFmt w:val="decimal"/>
      <w:pStyle w:val="Nadpis4"/>
      <w:lvlText w:val="%4."/>
      <w:lvlJc w:val="left"/>
      <w:pPr>
        <w:tabs>
          <w:tab w:val="num" w:pos="2880"/>
        </w:tabs>
        <w:ind w:left="2880" w:hanging="360"/>
      </w:pPr>
    </w:lvl>
    <w:lvl w:ilvl="4" w:tplc="A66E4474">
      <w:start w:val="1"/>
      <w:numFmt w:val="lowerLetter"/>
      <w:pStyle w:val="Nadpis5"/>
      <w:lvlText w:val="%5."/>
      <w:lvlJc w:val="left"/>
      <w:pPr>
        <w:tabs>
          <w:tab w:val="num" w:pos="3600"/>
        </w:tabs>
        <w:ind w:left="3600" w:hanging="360"/>
      </w:pPr>
    </w:lvl>
    <w:lvl w:ilvl="5" w:tplc="6FF8FBC6" w:tentative="1">
      <w:start w:val="1"/>
      <w:numFmt w:val="lowerRoman"/>
      <w:pStyle w:val="Nadpis6"/>
      <w:lvlText w:val="%6."/>
      <w:lvlJc w:val="right"/>
      <w:pPr>
        <w:tabs>
          <w:tab w:val="num" w:pos="4320"/>
        </w:tabs>
        <w:ind w:left="4320" w:hanging="180"/>
      </w:pPr>
    </w:lvl>
    <w:lvl w:ilvl="6" w:tplc="679C21E6">
      <w:start w:val="1"/>
      <w:numFmt w:val="decimal"/>
      <w:pStyle w:val="Nadpis7"/>
      <w:lvlText w:val="%7."/>
      <w:lvlJc w:val="left"/>
      <w:pPr>
        <w:tabs>
          <w:tab w:val="num" w:pos="5040"/>
        </w:tabs>
        <w:ind w:left="5040" w:hanging="360"/>
      </w:pPr>
    </w:lvl>
    <w:lvl w:ilvl="7" w:tplc="C0864A50" w:tentative="1">
      <w:start w:val="1"/>
      <w:numFmt w:val="lowerLetter"/>
      <w:pStyle w:val="Nadpis8"/>
      <w:lvlText w:val="%8."/>
      <w:lvlJc w:val="left"/>
      <w:pPr>
        <w:tabs>
          <w:tab w:val="num" w:pos="5760"/>
        </w:tabs>
        <w:ind w:left="5760" w:hanging="360"/>
      </w:pPr>
    </w:lvl>
    <w:lvl w:ilvl="8" w:tplc="4E8602DE">
      <w:start w:val="1"/>
      <w:numFmt w:val="lowerRoman"/>
      <w:pStyle w:val="Nadpis9"/>
      <w:lvlText w:val="%9."/>
      <w:lvlJc w:val="right"/>
      <w:pPr>
        <w:tabs>
          <w:tab w:val="num" w:pos="6480"/>
        </w:tabs>
        <w:ind w:left="6480" w:hanging="180"/>
      </w:pPr>
    </w:lvl>
  </w:abstractNum>
  <w:abstractNum w:abstractNumId="6" w15:restartNumberingAfterBreak="0">
    <w:nsid w:val="1F1A508F"/>
    <w:multiLevelType w:val="hybridMultilevel"/>
    <w:tmpl w:val="6240B252"/>
    <w:lvl w:ilvl="0" w:tplc="011253E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F58DB"/>
    <w:multiLevelType w:val="hybridMultilevel"/>
    <w:tmpl w:val="BC883FC4"/>
    <w:lvl w:ilvl="0" w:tplc="C3669136">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A41E3E"/>
    <w:multiLevelType w:val="hybridMultilevel"/>
    <w:tmpl w:val="241EE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4D6186"/>
    <w:multiLevelType w:val="hybridMultilevel"/>
    <w:tmpl w:val="97F051B4"/>
    <w:lvl w:ilvl="0" w:tplc="F9A288AA">
      <w:start w:val="1"/>
      <w:numFmt w:val="bullet"/>
      <w:pStyle w:val="Table-numbered"/>
      <w:lvlText w:val=""/>
      <w:lvlJc w:val="left"/>
      <w:pPr>
        <w:tabs>
          <w:tab w:val="num" w:pos="567"/>
        </w:tabs>
        <w:ind w:left="567" w:hanging="283"/>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B05C3"/>
    <w:multiLevelType w:val="hybridMultilevel"/>
    <w:tmpl w:val="8EDCFC6E"/>
    <w:lvl w:ilvl="0" w:tplc="427E4F62">
      <w:start w:val="1"/>
      <w:numFmt w:val="bullet"/>
      <w:pStyle w:val="Listbuletted"/>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63483C"/>
    <w:multiLevelType w:val="hybridMultilevel"/>
    <w:tmpl w:val="5C081D58"/>
    <w:lvl w:ilvl="0" w:tplc="C81C7574">
      <w:start w:val="602"/>
      <w:numFmt w:val="bullet"/>
      <w:pStyle w:val="Style5"/>
      <w:lvlText w:val=""/>
      <w:lvlJc w:val="left"/>
      <w:pPr>
        <w:tabs>
          <w:tab w:val="num" w:pos="567"/>
        </w:tabs>
        <w:ind w:left="567" w:hanging="567"/>
      </w:pPr>
      <w:rPr>
        <w:rFonts w:ascii="Wingdings" w:eastAsia="Times New Roman" w:hAnsi="Wingdings" w:hint="default"/>
      </w:rPr>
    </w:lvl>
    <w:lvl w:ilvl="1" w:tplc="C8EE0788">
      <w:start w:val="602"/>
      <w:numFmt w:val="bullet"/>
      <w:lvlText w:val=""/>
      <w:lvlJc w:val="left"/>
      <w:pPr>
        <w:tabs>
          <w:tab w:val="num" w:pos="142"/>
        </w:tabs>
        <w:ind w:left="142" w:hanging="142"/>
      </w:pPr>
      <w:rPr>
        <w:rFonts w:ascii="Symbol" w:hAnsi="Symbol" w:hint="default"/>
        <w:sz w:val="14"/>
        <w:szCs w:val="1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0856A3"/>
    <w:multiLevelType w:val="hybridMultilevel"/>
    <w:tmpl w:val="C14E86B0"/>
    <w:lvl w:ilvl="0" w:tplc="C540A566">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3" w15:restartNumberingAfterBreak="0">
    <w:nsid w:val="697C7A72"/>
    <w:multiLevelType w:val="hybridMultilevel"/>
    <w:tmpl w:val="F404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D2FC7"/>
    <w:multiLevelType w:val="hybridMultilevel"/>
    <w:tmpl w:val="BC883FC4"/>
    <w:lvl w:ilvl="0" w:tplc="C3669136">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0848BD"/>
    <w:multiLevelType w:val="multilevel"/>
    <w:tmpl w:val="B2C0FB2C"/>
    <w:lvl w:ilvl="0">
      <w:start w:val="1"/>
      <w:numFmt w:val="lowerLetter"/>
      <w:pStyle w:val="ListNumberedletter10"/>
      <w:lvlText w:val="%1)"/>
      <w:lvlJc w:val="left"/>
      <w:pPr>
        <w:tabs>
          <w:tab w:val="num" w:pos="851"/>
        </w:tabs>
        <w:ind w:left="851" w:hanging="284"/>
      </w:pPr>
      <w:rPr>
        <w:rFonts w:hint="default"/>
        <w:b w:val="0"/>
        <w:i w:val="0"/>
        <w:sz w:val="24"/>
      </w:rPr>
    </w:lvl>
    <w:lvl w:ilvl="1">
      <w:start w:val="1"/>
      <w:numFmt w:val="lowerLetter"/>
      <w:pStyle w:val="ListNumberedletter10"/>
      <w:lvlText w:val="%2)"/>
      <w:lvlJc w:val="left"/>
      <w:pPr>
        <w:tabs>
          <w:tab w:val="num" w:pos="851"/>
        </w:tabs>
        <w:ind w:left="851" w:hanging="284"/>
      </w:pPr>
      <w:rPr>
        <w:rFonts w:hint="default"/>
        <w:b w:val="0"/>
        <w:i w:val="0"/>
        <w:sz w:val="24"/>
      </w:rPr>
    </w:lvl>
    <w:lvl w:ilvl="2">
      <w:start w:val="1"/>
      <w:numFmt w:val="decimal"/>
      <w:lvlText w:val="%3]"/>
      <w:lvlJc w:val="left"/>
      <w:pPr>
        <w:tabs>
          <w:tab w:val="num" w:pos="-1"/>
        </w:tabs>
        <w:ind w:left="1361" w:hanging="454"/>
      </w:pPr>
      <w:rPr>
        <w:rFonts w:ascii="Optima" w:hAnsi="Optima" w:hint="default"/>
        <w:b w:val="0"/>
        <w:i w:val="0"/>
        <w:sz w:val="20"/>
      </w:rPr>
    </w:lvl>
    <w:lvl w:ilvl="3">
      <w:start w:val="1"/>
      <w:numFmt w:val="lowerLetter"/>
      <w:lvlText w:val="%4]"/>
      <w:lvlJc w:val="left"/>
      <w:pPr>
        <w:tabs>
          <w:tab w:val="num" w:pos="-1"/>
        </w:tabs>
        <w:ind w:left="1815" w:hanging="454"/>
      </w:pPr>
      <w:rPr>
        <w:rFonts w:ascii="Optima" w:hAnsi="Optima" w:hint="default"/>
        <w:b w:val="0"/>
        <w:i w:val="0"/>
        <w:sz w:val="20"/>
      </w:rPr>
    </w:lvl>
    <w:lvl w:ilvl="4">
      <w:start w:val="1"/>
      <w:numFmt w:val="decimal"/>
      <w:lvlText w:val="[%5]"/>
      <w:lvlJc w:val="left"/>
      <w:pPr>
        <w:tabs>
          <w:tab w:val="num" w:pos="-1"/>
        </w:tabs>
        <w:ind w:left="2269" w:hanging="454"/>
      </w:pPr>
      <w:rPr>
        <w:rFonts w:ascii="Optima" w:hAnsi="Optima" w:hint="default"/>
        <w:b w:val="0"/>
        <w:i w:val="0"/>
        <w:sz w:val="18"/>
      </w:rPr>
    </w:lvl>
    <w:lvl w:ilvl="5">
      <w:start w:val="1"/>
      <w:numFmt w:val="lowerLetter"/>
      <w:lvlText w:val="[%6]"/>
      <w:lvlJc w:val="left"/>
      <w:pPr>
        <w:tabs>
          <w:tab w:val="num" w:pos="-1"/>
        </w:tabs>
        <w:ind w:left="2723" w:hanging="454"/>
      </w:pPr>
      <w:rPr>
        <w:rFonts w:ascii="Optima" w:hAnsi="Optima" w:hint="default"/>
        <w:b w:val="0"/>
        <w:i w:val="0"/>
        <w:sz w:val="18"/>
      </w:rPr>
    </w:lvl>
    <w:lvl w:ilvl="6">
      <w:start w:val="1"/>
      <w:numFmt w:val="lowerRoman"/>
      <w:lvlText w:val="(%7)"/>
      <w:lvlJc w:val="left"/>
      <w:pPr>
        <w:tabs>
          <w:tab w:val="num" w:pos="-1"/>
        </w:tabs>
        <w:ind w:left="3432" w:hanging="709"/>
      </w:pPr>
      <w:rPr>
        <w:rFonts w:ascii="Optima" w:hAnsi="Optima" w:hint="default"/>
        <w:sz w:val="16"/>
      </w:rPr>
    </w:lvl>
    <w:lvl w:ilvl="7">
      <w:start w:val="1"/>
      <w:numFmt w:val="lowerLetter"/>
      <w:lvlText w:val="(%8)"/>
      <w:lvlJc w:val="left"/>
      <w:pPr>
        <w:tabs>
          <w:tab w:val="num" w:pos="-1"/>
        </w:tabs>
        <w:ind w:left="4141" w:hanging="709"/>
      </w:pPr>
      <w:rPr>
        <w:rFonts w:ascii="Optima" w:hAnsi="Optima" w:hint="default"/>
        <w:sz w:val="16"/>
      </w:rPr>
    </w:lvl>
    <w:lvl w:ilvl="8">
      <w:start w:val="1"/>
      <w:numFmt w:val="lowerRoman"/>
      <w:lvlText w:val="(%9)"/>
      <w:lvlJc w:val="left"/>
      <w:pPr>
        <w:tabs>
          <w:tab w:val="num" w:pos="-1"/>
        </w:tabs>
        <w:ind w:left="4850" w:hanging="709"/>
      </w:pPr>
      <w:rPr>
        <w:rFonts w:ascii="Optima" w:hAnsi="Optima" w:hint="default"/>
        <w:sz w:val="16"/>
      </w:rPr>
    </w:lvl>
  </w:abstractNum>
  <w:abstractNum w:abstractNumId="16" w15:restartNumberingAfterBreak="0">
    <w:nsid w:val="7B8861D2"/>
    <w:multiLevelType w:val="hybridMultilevel"/>
    <w:tmpl w:val="FB6E45CC"/>
    <w:lvl w:ilvl="0" w:tplc="FFFFFFFF">
      <w:start w:val="4"/>
      <w:numFmt w:val="bullet"/>
      <w:lvlText w:val="-"/>
      <w:lvlJc w:val="left"/>
      <w:pPr>
        <w:tabs>
          <w:tab w:val="num" w:pos="737"/>
        </w:tabs>
        <w:ind w:left="737" w:hanging="340"/>
      </w:p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abstractNum w:abstractNumId="17" w15:restartNumberingAfterBreak="0">
    <w:nsid w:val="7D660586"/>
    <w:multiLevelType w:val="hybridMultilevel"/>
    <w:tmpl w:val="95A66C66"/>
    <w:lvl w:ilvl="0" w:tplc="FFFFFFFF">
      <w:start w:val="1"/>
      <w:numFmt w:val="decimal"/>
      <w:pStyle w:val="List-numberedArabic05"/>
      <w:lvlText w:val="%1."/>
      <w:lvlJc w:val="left"/>
      <w:pPr>
        <w:tabs>
          <w:tab w:val="num" w:pos="567"/>
        </w:tabs>
        <w:ind w:left="567"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E111586"/>
    <w:multiLevelType w:val="multilevel"/>
    <w:tmpl w:val="F1CA8038"/>
    <w:lvl w:ilvl="0">
      <w:start w:val="1"/>
      <w:numFmt w:val="decimal"/>
      <w:pStyle w:val="Clanek"/>
      <w:lvlText w:val="ČLÁNEK %1:"/>
      <w:lvlJc w:val="left"/>
      <w:pPr>
        <w:tabs>
          <w:tab w:val="num" w:pos="1021"/>
        </w:tabs>
        <w:ind w:left="1021" w:hanging="1021"/>
      </w:pPr>
      <w:rPr>
        <w:rFonts w:ascii="Arial" w:hAnsi="Arial" w:hint="default"/>
      </w:rPr>
    </w:lvl>
    <w:lvl w:ilvl="1">
      <w:start w:val="1"/>
      <w:numFmt w:val="decimal"/>
      <w:pStyle w:val="Odstavec"/>
      <w:lvlText w:val="%1.%2."/>
      <w:lvlJc w:val="left"/>
      <w:pPr>
        <w:tabs>
          <w:tab w:val="num" w:pos="510"/>
        </w:tabs>
        <w:ind w:left="510" w:hanging="510"/>
      </w:pPr>
    </w:lvl>
    <w:lvl w:ilvl="2">
      <w:start w:val="1"/>
      <w:numFmt w:val="decimal"/>
      <w:pStyle w:val="Bod"/>
      <w:lvlText w:val="%1.%2.%3"/>
      <w:lvlJc w:val="left"/>
      <w:pPr>
        <w:tabs>
          <w:tab w:val="num" w:pos="510"/>
        </w:tabs>
        <w:ind w:left="510" w:hanging="510"/>
      </w:pPr>
    </w:lvl>
    <w:lvl w:ilvl="3">
      <w:start w:val="1"/>
      <w:numFmt w:val="lowerLetter"/>
      <w:pStyle w:val="Psmeno"/>
      <w:lvlText w:val="%4)"/>
      <w:lvlJc w:val="left"/>
      <w:pPr>
        <w:tabs>
          <w:tab w:val="num" w:pos="510"/>
        </w:tabs>
        <w:ind w:left="510" w:hanging="510"/>
      </w:pPr>
    </w:lvl>
    <w:lvl w:ilvl="4">
      <w:start w:val="1"/>
      <w:numFmt w:val="none"/>
      <w:lvlText w:val="-"/>
      <w:lvlJc w:val="left"/>
      <w:pPr>
        <w:tabs>
          <w:tab w:val="num" w:pos="700"/>
        </w:tabs>
        <w:ind w:left="510" w:hanging="17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5"/>
  </w:num>
  <w:num w:numId="3">
    <w:abstractNumId w:val="9"/>
  </w:num>
  <w:num w:numId="4">
    <w:abstractNumId w:val="17"/>
  </w:num>
  <w:num w:numId="5">
    <w:abstractNumId w:val="10"/>
  </w:num>
  <w:num w:numId="6">
    <w:abstractNumId w:val="11"/>
  </w:num>
  <w:num w:numId="7">
    <w:abstractNumId w:val="18"/>
  </w:num>
  <w:num w:numId="8">
    <w:abstractNumId w:val="3"/>
  </w:num>
  <w:num w:numId="9">
    <w:abstractNumId w:val="1"/>
  </w:num>
  <w:num w:numId="10">
    <w:abstractNumId w:val="12"/>
  </w:num>
  <w:num w:numId="11">
    <w:abstractNumId w:val="0"/>
  </w:num>
  <w:num w:numId="12">
    <w:abstractNumId w:val="13"/>
  </w:num>
  <w:num w:numId="13">
    <w:abstractNumId w:val="2"/>
  </w:num>
  <w:num w:numId="14">
    <w:abstractNumId w:val="4"/>
  </w:num>
  <w:num w:numId="15">
    <w:abstractNumId w:val="5"/>
  </w:num>
  <w:num w:numId="16">
    <w:abstractNumId w:val="5"/>
  </w:num>
  <w:num w:numId="17">
    <w:abstractNumId w:val="5"/>
  </w:num>
  <w:num w:numId="18">
    <w:abstractNumId w:val="5"/>
  </w:num>
  <w:num w:numId="19">
    <w:abstractNumId w:val="5"/>
  </w:num>
  <w:num w:numId="20">
    <w:abstractNumId w:val="6"/>
  </w:num>
  <w:num w:numId="21">
    <w:abstractNumId w:val="16"/>
  </w:num>
  <w:num w:numId="22">
    <w:abstractNumId w:val="3"/>
  </w:num>
  <w:num w:numId="23">
    <w:abstractNumId w:val="8"/>
  </w:num>
  <w:num w:numId="24">
    <w:abstractNumId w:val="7"/>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23"/>
    <w:rsid w:val="00007901"/>
    <w:rsid w:val="0001540F"/>
    <w:rsid w:val="00020105"/>
    <w:rsid w:val="00021168"/>
    <w:rsid w:val="000212F2"/>
    <w:rsid w:val="00027736"/>
    <w:rsid w:val="00030CD5"/>
    <w:rsid w:val="0004542F"/>
    <w:rsid w:val="00060162"/>
    <w:rsid w:val="000603A4"/>
    <w:rsid w:val="00061D88"/>
    <w:rsid w:val="00064BFE"/>
    <w:rsid w:val="00072C58"/>
    <w:rsid w:val="0008116A"/>
    <w:rsid w:val="00082EC4"/>
    <w:rsid w:val="00083A05"/>
    <w:rsid w:val="00085533"/>
    <w:rsid w:val="000B03B5"/>
    <w:rsid w:val="000C098B"/>
    <w:rsid w:val="000C0F13"/>
    <w:rsid w:val="000C179D"/>
    <w:rsid w:val="000C1C8B"/>
    <w:rsid w:val="000C29CD"/>
    <w:rsid w:val="000C3200"/>
    <w:rsid w:val="000C6F0A"/>
    <w:rsid w:val="000C786B"/>
    <w:rsid w:val="000D1388"/>
    <w:rsid w:val="000E0683"/>
    <w:rsid w:val="000E2BD3"/>
    <w:rsid w:val="000E508D"/>
    <w:rsid w:val="000E5374"/>
    <w:rsid w:val="000E5902"/>
    <w:rsid w:val="000F0BFC"/>
    <w:rsid w:val="00107A5C"/>
    <w:rsid w:val="00110D73"/>
    <w:rsid w:val="00111575"/>
    <w:rsid w:val="00113561"/>
    <w:rsid w:val="00123830"/>
    <w:rsid w:val="001252D8"/>
    <w:rsid w:val="001342C5"/>
    <w:rsid w:val="001435C1"/>
    <w:rsid w:val="00145CD4"/>
    <w:rsid w:val="001528A1"/>
    <w:rsid w:val="00153999"/>
    <w:rsid w:val="001607E2"/>
    <w:rsid w:val="00167673"/>
    <w:rsid w:val="00184FA9"/>
    <w:rsid w:val="0018567D"/>
    <w:rsid w:val="00186F1C"/>
    <w:rsid w:val="00191B80"/>
    <w:rsid w:val="0019578A"/>
    <w:rsid w:val="00196CC9"/>
    <w:rsid w:val="001A351C"/>
    <w:rsid w:val="001B31E2"/>
    <w:rsid w:val="001B4906"/>
    <w:rsid w:val="001C233E"/>
    <w:rsid w:val="001C6033"/>
    <w:rsid w:val="001D15CD"/>
    <w:rsid w:val="001D231E"/>
    <w:rsid w:val="001D342C"/>
    <w:rsid w:val="001D6290"/>
    <w:rsid w:val="001E3687"/>
    <w:rsid w:val="001F126F"/>
    <w:rsid w:val="0021230E"/>
    <w:rsid w:val="00216D78"/>
    <w:rsid w:val="00224C52"/>
    <w:rsid w:val="00232E02"/>
    <w:rsid w:val="002330F3"/>
    <w:rsid w:val="002358EB"/>
    <w:rsid w:val="0025164A"/>
    <w:rsid w:val="00264112"/>
    <w:rsid w:val="00267AEB"/>
    <w:rsid w:val="00267FAA"/>
    <w:rsid w:val="0028198C"/>
    <w:rsid w:val="002822E1"/>
    <w:rsid w:val="002825A5"/>
    <w:rsid w:val="002905D2"/>
    <w:rsid w:val="00293BBE"/>
    <w:rsid w:val="002975FD"/>
    <w:rsid w:val="002B7D8B"/>
    <w:rsid w:val="002C5456"/>
    <w:rsid w:val="002C57A6"/>
    <w:rsid w:val="002D041A"/>
    <w:rsid w:val="002D4F4D"/>
    <w:rsid w:val="002D5E21"/>
    <w:rsid w:val="002D74FA"/>
    <w:rsid w:val="002E2C66"/>
    <w:rsid w:val="002E4374"/>
    <w:rsid w:val="002E545E"/>
    <w:rsid w:val="00307259"/>
    <w:rsid w:val="00307F0E"/>
    <w:rsid w:val="0032542F"/>
    <w:rsid w:val="00332621"/>
    <w:rsid w:val="00335089"/>
    <w:rsid w:val="0034012B"/>
    <w:rsid w:val="00341296"/>
    <w:rsid w:val="00352E39"/>
    <w:rsid w:val="00354462"/>
    <w:rsid w:val="0036024F"/>
    <w:rsid w:val="00362224"/>
    <w:rsid w:val="0037104E"/>
    <w:rsid w:val="0037261E"/>
    <w:rsid w:val="00375C7D"/>
    <w:rsid w:val="0038550E"/>
    <w:rsid w:val="00387585"/>
    <w:rsid w:val="00393C3B"/>
    <w:rsid w:val="00397E24"/>
    <w:rsid w:val="003A0ACF"/>
    <w:rsid w:val="003A24A1"/>
    <w:rsid w:val="003A6F56"/>
    <w:rsid w:val="003B3F4D"/>
    <w:rsid w:val="003D4758"/>
    <w:rsid w:val="003E0CC3"/>
    <w:rsid w:val="003E3494"/>
    <w:rsid w:val="003E3D18"/>
    <w:rsid w:val="003E4F7D"/>
    <w:rsid w:val="003F6534"/>
    <w:rsid w:val="004050B8"/>
    <w:rsid w:val="0041408F"/>
    <w:rsid w:val="0042383D"/>
    <w:rsid w:val="00430E1F"/>
    <w:rsid w:val="0043747B"/>
    <w:rsid w:val="00437C91"/>
    <w:rsid w:val="00440DB7"/>
    <w:rsid w:val="004425DE"/>
    <w:rsid w:val="00444CCE"/>
    <w:rsid w:val="004539D3"/>
    <w:rsid w:val="004553D3"/>
    <w:rsid w:val="00457020"/>
    <w:rsid w:val="00460909"/>
    <w:rsid w:val="00461AEF"/>
    <w:rsid w:val="0046450A"/>
    <w:rsid w:val="00474313"/>
    <w:rsid w:val="0047540B"/>
    <w:rsid w:val="00475881"/>
    <w:rsid w:val="00481143"/>
    <w:rsid w:val="004957A0"/>
    <w:rsid w:val="00496430"/>
    <w:rsid w:val="004A348B"/>
    <w:rsid w:val="004A40C0"/>
    <w:rsid w:val="004A6F94"/>
    <w:rsid w:val="004A735E"/>
    <w:rsid w:val="004B4E69"/>
    <w:rsid w:val="004B754F"/>
    <w:rsid w:val="004D69EC"/>
    <w:rsid w:val="004D7B16"/>
    <w:rsid w:val="004F00AB"/>
    <w:rsid w:val="00500ED4"/>
    <w:rsid w:val="00500F04"/>
    <w:rsid w:val="005017DF"/>
    <w:rsid w:val="005040A7"/>
    <w:rsid w:val="00504B61"/>
    <w:rsid w:val="00510D61"/>
    <w:rsid w:val="005131C9"/>
    <w:rsid w:val="00530CD4"/>
    <w:rsid w:val="00535367"/>
    <w:rsid w:val="00547764"/>
    <w:rsid w:val="00550496"/>
    <w:rsid w:val="0055786A"/>
    <w:rsid w:val="00560399"/>
    <w:rsid w:val="00567B12"/>
    <w:rsid w:val="005744F9"/>
    <w:rsid w:val="0058396D"/>
    <w:rsid w:val="00590CCD"/>
    <w:rsid w:val="0059580E"/>
    <w:rsid w:val="00597088"/>
    <w:rsid w:val="00597D07"/>
    <w:rsid w:val="005A2F6D"/>
    <w:rsid w:val="005A778F"/>
    <w:rsid w:val="005B6CDE"/>
    <w:rsid w:val="005B72BD"/>
    <w:rsid w:val="005F001B"/>
    <w:rsid w:val="005F1212"/>
    <w:rsid w:val="005F63C0"/>
    <w:rsid w:val="0060564A"/>
    <w:rsid w:val="00607051"/>
    <w:rsid w:val="0061058D"/>
    <w:rsid w:val="00621BF0"/>
    <w:rsid w:val="0062609B"/>
    <w:rsid w:val="006364E6"/>
    <w:rsid w:val="00650F7B"/>
    <w:rsid w:val="00653511"/>
    <w:rsid w:val="006679A4"/>
    <w:rsid w:val="006700A3"/>
    <w:rsid w:val="00670E46"/>
    <w:rsid w:val="00684430"/>
    <w:rsid w:val="00696C3F"/>
    <w:rsid w:val="00697845"/>
    <w:rsid w:val="006A6E96"/>
    <w:rsid w:val="006B10DB"/>
    <w:rsid w:val="006B7835"/>
    <w:rsid w:val="006C2F72"/>
    <w:rsid w:val="006D02BF"/>
    <w:rsid w:val="006D0B7B"/>
    <w:rsid w:val="006D16B3"/>
    <w:rsid w:val="006D272B"/>
    <w:rsid w:val="006D630C"/>
    <w:rsid w:val="006E5363"/>
    <w:rsid w:val="006F178B"/>
    <w:rsid w:val="00702AB8"/>
    <w:rsid w:val="007040CA"/>
    <w:rsid w:val="0070659B"/>
    <w:rsid w:val="00710042"/>
    <w:rsid w:val="007270A4"/>
    <w:rsid w:val="0073217E"/>
    <w:rsid w:val="00736BC7"/>
    <w:rsid w:val="007401A5"/>
    <w:rsid w:val="00742FF1"/>
    <w:rsid w:val="00743E67"/>
    <w:rsid w:val="0074574A"/>
    <w:rsid w:val="007464E1"/>
    <w:rsid w:val="00750A3F"/>
    <w:rsid w:val="00750DFA"/>
    <w:rsid w:val="00756DF0"/>
    <w:rsid w:val="00761BBD"/>
    <w:rsid w:val="00771C1A"/>
    <w:rsid w:val="00774BC1"/>
    <w:rsid w:val="00776CB1"/>
    <w:rsid w:val="00784A20"/>
    <w:rsid w:val="007A1DEF"/>
    <w:rsid w:val="007A21EE"/>
    <w:rsid w:val="007A77B9"/>
    <w:rsid w:val="007C046D"/>
    <w:rsid w:val="007C0AAC"/>
    <w:rsid w:val="007C20C0"/>
    <w:rsid w:val="007C3F75"/>
    <w:rsid w:val="007D40A6"/>
    <w:rsid w:val="007E580C"/>
    <w:rsid w:val="007F02BC"/>
    <w:rsid w:val="007F677F"/>
    <w:rsid w:val="0080161C"/>
    <w:rsid w:val="00802DA7"/>
    <w:rsid w:val="0081390A"/>
    <w:rsid w:val="008147B7"/>
    <w:rsid w:val="008173EB"/>
    <w:rsid w:val="00842D5C"/>
    <w:rsid w:val="008A3C1E"/>
    <w:rsid w:val="008C0F3A"/>
    <w:rsid w:val="008C24E5"/>
    <w:rsid w:val="008C5391"/>
    <w:rsid w:val="008F066C"/>
    <w:rsid w:val="008F2FA5"/>
    <w:rsid w:val="008F4AD5"/>
    <w:rsid w:val="00902360"/>
    <w:rsid w:val="00902CAD"/>
    <w:rsid w:val="00907E44"/>
    <w:rsid w:val="00910F2E"/>
    <w:rsid w:val="009173A5"/>
    <w:rsid w:val="009214D0"/>
    <w:rsid w:val="009216C2"/>
    <w:rsid w:val="00922613"/>
    <w:rsid w:val="009301AE"/>
    <w:rsid w:val="009370C7"/>
    <w:rsid w:val="00940D53"/>
    <w:rsid w:val="0094374C"/>
    <w:rsid w:val="00943C31"/>
    <w:rsid w:val="00943DAE"/>
    <w:rsid w:val="009534B3"/>
    <w:rsid w:val="009606D0"/>
    <w:rsid w:val="00971414"/>
    <w:rsid w:val="0097297A"/>
    <w:rsid w:val="009856FF"/>
    <w:rsid w:val="0098757F"/>
    <w:rsid w:val="00991ACF"/>
    <w:rsid w:val="00993D4F"/>
    <w:rsid w:val="00994ED6"/>
    <w:rsid w:val="00997FCB"/>
    <w:rsid w:val="009A0240"/>
    <w:rsid w:val="009B11BC"/>
    <w:rsid w:val="009B1A12"/>
    <w:rsid w:val="009B6164"/>
    <w:rsid w:val="009C6985"/>
    <w:rsid w:val="009D392C"/>
    <w:rsid w:val="009D767C"/>
    <w:rsid w:val="009E436F"/>
    <w:rsid w:val="009E4B15"/>
    <w:rsid w:val="009F300C"/>
    <w:rsid w:val="00A00142"/>
    <w:rsid w:val="00A01796"/>
    <w:rsid w:val="00A03F7E"/>
    <w:rsid w:val="00A16B8C"/>
    <w:rsid w:val="00A16BAD"/>
    <w:rsid w:val="00A41214"/>
    <w:rsid w:val="00A5004E"/>
    <w:rsid w:val="00A5268E"/>
    <w:rsid w:val="00A546D3"/>
    <w:rsid w:val="00A84744"/>
    <w:rsid w:val="00A86AEA"/>
    <w:rsid w:val="00A90322"/>
    <w:rsid w:val="00A93040"/>
    <w:rsid w:val="00A975BB"/>
    <w:rsid w:val="00AA67D7"/>
    <w:rsid w:val="00AB6523"/>
    <w:rsid w:val="00AC1B49"/>
    <w:rsid w:val="00AC450F"/>
    <w:rsid w:val="00AC7CD6"/>
    <w:rsid w:val="00AD316E"/>
    <w:rsid w:val="00AE1102"/>
    <w:rsid w:val="00AF3BA4"/>
    <w:rsid w:val="00AF3E8B"/>
    <w:rsid w:val="00B100DA"/>
    <w:rsid w:val="00B10E16"/>
    <w:rsid w:val="00B17565"/>
    <w:rsid w:val="00B24524"/>
    <w:rsid w:val="00B34D61"/>
    <w:rsid w:val="00B34EE4"/>
    <w:rsid w:val="00B351BB"/>
    <w:rsid w:val="00B36200"/>
    <w:rsid w:val="00B379D4"/>
    <w:rsid w:val="00B42083"/>
    <w:rsid w:val="00B51281"/>
    <w:rsid w:val="00B51ED0"/>
    <w:rsid w:val="00B56695"/>
    <w:rsid w:val="00B61217"/>
    <w:rsid w:val="00B74288"/>
    <w:rsid w:val="00B778EC"/>
    <w:rsid w:val="00B977AC"/>
    <w:rsid w:val="00BA1BC2"/>
    <w:rsid w:val="00BA2907"/>
    <w:rsid w:val="00BA5702"/>
    <w:rsid w:val="00BA6FB6"/>
    <w:rsid w:val="00BB2495"/>
    <w:rsid w:val="00BB33F3"/>
    <w:rsid w:val="00BB3DFD"/>
    <w:rsid w:val="00BB7DF3"/>
    <w:rsid w:val="00BD247F"/>
    <w:rsid w:val="00BE5166"/>
    <w:rsid w:val="00BF36AD"/>
    <w:rsid w:val="00BF4AFD"/>
    <w:rsid w:val="00C119AC"/>
    <w:rsid w:val="00C1724C"/>
    <w:rsid w:val="00C2017A"/>
    <w:rsid w:val="00C32997"/>
    <w:rsid w:val="00C41000"/>
    <w:rsid w:val="00C44078"/>
    <w:rsid w:val="00C465D6"/>
    <w:rsid w:val="00C46A36"/>
    <w:rsid w:val="00C660C2"/>
    <w:rsid w:val="00C809D0"/>
    <w:rsid w:val="00C82E44"/>
    <w:rsid w:val="00CB0C4C"/>
    <w:rsid w:val="00CB1680"/>
    <w:rsid w:val="00CB51C2"/>
    <w:rsid w:val="00CC0252"/>
    <w:rsid w:val="00CD3A8C"/>
    <w:rsid w:val="00CE5671"/>
    <w:rsid w:val="00CE6398"/>
    <w:rsid w:val="00CF4728"/>
    <w:rsid w:val="00CF66B7"/>
    <w:rsid w:val="00CF7EDC"/>
    <w:rsid w:val="00D17FD9"/>
    <w:rsid w:val="00D251AA"/>
    <w:rsid w:val="00D26526"/>
    <w:rsid w:val="00D307AD"/>
    <w:rsid w:val="00D34BE3"/>
    <w:rsid w:val="00D37CB3"/>
    <w:rsid w:val="00D54268"/>
    <w:rsid w:val="00D57E32"/>
    <w:rsid w:val="00D675F1"/>
    <w:rsid w:val="00D77B0B"/>
    <w:rsid w:val="00D8052D"/>
    <w:rsid w:val="00D825F2"/>
    <w:rsid w:val="00D85D14"/>
    <w:rsid w:val="00D8645B"/>
    <w:rsid w:val="00D93030"/>
    <w:rsid w:val="00D934E0"/>
    <w:rsid w:val="00D966DC"/>
    <w:rsid w:val="00D96A3D"/>
    <w:rsid w:val="00D97D6B"/>
    <w:rsid w:val="00DA16D6"/>
    <w:rsid w:val="00DA7319"/>
    <w:rsid w:val="00DA757A"/>
    <w:rsid w:val="00DB2297"/>
    <w:rsid w:val="00DC48BA"/>
    <w:rsid w:val="00DD142A"/>
    <w:rsid w:val="00DD3485"/>
    <w:rsid w:val="00DD396D"/>
    <w:rsid w:val="00DD712E"/>
    <w:rsid w:val="00DE1531"/>
    <w:rsid w:val="00DE2112"/>
    <w:rsid w:val="00DF0748"/>
    <w:rsid w:val="00DF1A5C"/>
    <w:rsid w:val="00DF3099"/>
    <w:rsid w:val="00E02468"/>
    <w:rsid w:val="00E106AC"/>
    <w:rsid w:val="00E167D9"/>
    <w:rsid w:val="00E35A8C"/>
    <w:rsid w:val="00E3799D"/>
    <w:rsid w:val="00E37AAA"/>
    <w:rsid w:val="00E43B89"/>
    <w:rsid w:val="00E443F3"/>
    <w:rsid w:val="00E4710B"/>
    <w:rsid w:val="00E64B43"/>
    <w:rsid w:val="00E81906"/>
    <w:rsid w:val="00E84926"/>
    <w:rsid w:val="00EA0CEC"/>
    <w:rsid w:val="00EA1297"/>
    <w:rsid w:val="00EA3DC9"/>
    <w:rsid w:val="00EA40F7"/>
    <w:rsid w:val="00EA6A04"/>
    <w:rsid w:val="00ED5D3C"/>
    <w:rsid w:val="00ED72ED"/>
    <w:rsid w:val="00EF19EE"/>
    <w:rsid w:val="00F040FF"/>
    <w:rsid w:val="00F05017"/>
    <w:rsid w:val="00F212C0"/>
    <w:rsid w:val="00F222F3"/>
    <w:rsid w:val="00F23011"/>
    <w:rsid w:val="00F231C2"/>
    <w:rsid w:val="00F24249"/>
    <w:rsid w:val="00F2613C"/>
    <w:rsid w:val="00F57AF0"/>
    <w:rsid w:val="00F603E3"/>
    <w:rsid w:val="00F66A7A"/>
    <w:rsid w:val="00F71E13"/>
    <w:rsid w:val="00F834BC"/>
    <w:rsid w:val="00F85AD2"/>
    <w:rsid w:val="00F919FB"/>
    <w:rsid w:val="00F95389"/>
    <w:rsid w:val="00F96E3D"/>
    <w:rsid w:val="00FA105A"/>
    <w:rsid w:val="00FA4BDC"/>
    <w:rsid w:val="00FC1C5F"/>
    <w:rsid w:val="00FC72DB"/>
    <w:rsid w:val="00FD2B19"/>
    <w:rsid w:val="00FE6863"/>
    <w:rsid w:val="00FF6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3BD42"/>
  <w15:docId w15:val="{B6E77FC4-C379-4B61-85E2-CF9D6747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23830"/>
    <w:pPr>
      <w:spacing w:before="60" w:after="60"/>
      <w:jc w:val="both"/>
    </w:pPr>
    <w:rPr>
      <w:rFonts w:ascii="Garamond" w:hAnsi="Garamond"/>
      <w:sz w:val="24"/>
      <w:szCs w:val="22"/>
      <w:lang w:val="en-GB" w:eastAsia="en-GB"/>
    </w:rPr>
  </w:style>
  <w:style w:type="paragraph" w:styleId="Nadpis1">
    <w:name w:val="heading 1"/>
    <w:aliases w:val="Headline + 1 pt,White,Before:  0 pt,After:  0 pt"/>
    <w:basedOn w:val="Normln"/>
    <w:next w:val="Normln"/>
    <w:qFormat/>
    <w:rsid w:val="005B72BD"/>
    <w:pPr>
      <w:keepNext/>
      <w:numPr>
        <w:numId w:val="1"/>
      </w:numPr>
      <w:pBdr>
        <w:bottom w:val="single" w:sz="6" w:space="1" w:color="auto"/>
      </w:pBdr>
      <w:tabs>
        <w:tab w:val="num" w:pos="432"/>
      </w:tabs>
      <w:spacing w:before="360" w:after="120"/>
      <w:ind w:left="432" w:hanging="432"/>
      <w:outlineLvl w:val="0"/>
    </w:pPr>
    <w:rPr>
      <w:b/>
      <w:sz w:val="32"/>
    </w:rPr>
  </w:style>
  <w:style w:type="paragraph" w:styleId="Nadpis2">
    <w:name w:val="heading 2"/>
    <w:aliases w:val="Subhead,Nadpis 2 Char Char Char,Nadpis 2 Char Char"/>
    <w:basedOn w:val="Normln"/>
    <w:next w:val="Normln"/>
    <w:qFormat/>
    <w:rsid w:val="005B72BD"/>
    <w:pPr>
      <w:keepNext/>
      <w:tabs>
        <w:tab w:val="num" w:pos="1440"/>
      </w:tabs>
      <w:spacing w:before="240"/>
      <w:outlineLvl w:val="1"/>
    </w:pPr>
    <w:rPr>
      <w:b/>
    </w:rPr>
  </w:style>
  <w:style w:type="paragraph" w:styleId="Nadpis3">
    <w:name w:val="heading 3"/>
    <w:basedOn w:val="Normln"/>
    <w:next w:val="Normln"/>
    <w:link w:val="Nadpis3Char"/>
    <w:qFormat/>
    <w:rsid w:val="005B72BD"/>
    <w:pPr>
      <w:keepNext/>
      <w:numPr>
        <w:ilvl w:val="2"/>
        <w:numId w:val="1"/>
      </w:numPr>
      <w:spacing w:before="240"/>
      <w:outlineLvl w:val="2"/>
    </w:pPr>
    <w:rPr>
      <w:b/>
    </w:rPr>
  </w:style>
  <w:style w:type="paragraph" w:styleId="Nadpis4">
    <w:name w:val="heading 4"/>
    <w:basedOn w:val="Normln"/>
    <w:next w:val="Normln"/>
    <w:qFormat/>
    <w:rsid w:val="005B72BD"/>
    <w:pPr>
      <w:keepNext/>
      <w:numPr>
        <w:ilvl w:val="3"/>
        <w:numId w:val="1"/>
      </w:numPr>
      <w:tabs>
        <w:tab w:val="num" w:pos="864"/>
      </w:tabs>
      <w:spacing w:before="240"/>
      <w:ind w:left="864" w:hanging="864"/>
      <w:outlineLvl w:val="3"/>
    </w:pPr>
    <w:rPr>
      <w:rFonts w:ascii="Times New Roman" w:hAnsi="Times New Roman"/>
      <w:b/>
      <w:i/>
    </w:rPr>
  </w:style>
  <w:style w:type="paragraph" w:styleId="Nadpis5">
    <w:name w:val="heading 5"/>
    <w:basedOn w:val="Normln"/>
    <w:next w:val="Normln"/>
    <w:qFormat/>
    <w:rsid w:val="005B72BD"/>
    <w:pPr>
      <w:numPr>
        <w:ilvl w:val="4"/>
        <w:numId w:val="1"/>
      </w:numPr>
      <w:spacing w:before="240"/>
      <w:outlineLvl w:val="4"/>
    </w:pPr>
    <w:rPr>
      <w:rFonts w:ascii="Arial" w:hAnsi="Arial"/>
    </w:rPr>
  </w:style>
  <w:style w:type="paragraph" w:styleId="Nadpis6">
    <w:name w:val="heading 6"/>
    <w:basedOn w:val="Normln"/>
    <w:next w:val="Normln"/>
    <w:qFormat/>
    <w:rsid w:val="005B72BD"/>
    <w:pPr>
      <w:numPr>
        <w:ilvl w:val="5"/>
        <w:numId w:val="1"/>
      </w:numPr>
      <w:tabs>
        <w:tab w:val="num" w:pos="1152"/>
      </w:tabs>
      <w:spacing w:before="240"/>
      <w:ind w:left="1152" w:hanging="1152"/>
      <w:outlineLvl w:val="5"/>
    </w:pPr>
    <w:rPr>
      <w:rFonts w:ascii="Arial" w:hAnsi="Arial"/>
      <w:i/>
    </w:rPr>
  </w:style>
  <w:style w:type="paragraph" w:styleId="Nadpis7">
    <w:name w:val="heading 7"/>
    <w:basedOn w:val="Normln"/>
    <w:next w:val="Normln"/>
    <w:qFormat/>
    <w:rsid w:val="005B72BD"/>
    <w:pPr>
      <w:numPr>
        <w:ilvl w:val="6"/>
        <w:numId w:val="1"/>
      </w:numPr>
      <w:tabs>
        <w:tab w:val="num" w:pos="1296"/>
      </w:tabs>
      <w:spacing w:before="240"/>
      <w:ind w:left="1296" w:hanging="1296"/>
      <w:outlineLvl w:val="6"/>
    </w:pPr>
    <w:rPr>
      <w:rFonts w:ascii="Arial" w:hAnsi="Arial"/>
      <w:sz w:val="20"/>
    </w:rPr>
  </w:style>
  <w:style w:type="paragraph" w:styleId="Nadpis8">
    <w:name w:val="heading 8"/>
    <w:basedOn w:val="Normln"/>
    <w:next w:val="Normln"/>
    <w:qFormat/>
    <w:rsid w:val="005B72BD"/>
    <w:pPr>
      <w:numPr>
        <w:ilvl w:val="7"/>
        <w:numId w:val="1"/>
      </w:numPr>
      <w:tabs>
        <w:tab w:val="num" w:pos="1440"/>
      </w:tabs>
      <w:spacing w:before="240"/>
      <w:ind w:left="1440" w:hanging="1440"/>
      <w:outlineLvl w:val="7"/>
    </w:pPr>
    <w:rPr>
      <w:rFonts w:ascii="Arial" w:hAnsi="Arial"/>
      <w:i/>
      <w:sz w:val="20"/>
    </w:rPr>
  </w:style>
  <w:style w:type="paragraph" w:styleId="Nadpis9">
    <w:name w:val="heading 9"/>
    <w:basedOn w:val="Normln"/>
    <w:next w:val="Normln"/>
    <w:qFormat/>
    <w:rsid w:val="005B72BD"/>
    <w:pPr>
      <w:numPr>
        <w:ilvl w:val="8"/>
        <w:numId w:val="1"/>
      </w:numPr>
      <w:tabs>
        <w:tab w:val="num" w:pos="1584"/>
      </w:tabs>
      <w:spacing w:before="240"/>
      <w:ind w:left="1584" w:hanging="1584"/>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HEADING">
    <w:name w:val="Table - HEADING"/>
    <w:basedOn w:val="Normln"/>
    <w:next w:val="Normln"/>
    <w:rsid w:val="005B72BD"/>
    <w:pPr>
      <w:keepNext/>
      <w:keepLines/>
      <w:spacing w:before="0" w:after="0"/>
      <w:jc w:val="center"/>
    </w:pPr>
    <w:rPr>
      <w:b/>
      <w:caps/>
    </w:rPr>
  </w:style>
  <w:style w:type="character" w:customStyle="1" w:styleId="Table-HEADINGChar">
    <w:name w:val="Table - HEADING Char"/>
    <w:basedOn w:val="Standardnpsmoodstavce"/>
    <w:rsid w:val="005B72BD"/>
    <w:rPr>
      <w:rFonts w:ascii="Garamond" w:hAnsi="Garamond"/>
      <w:b/>
      <w:caps/>
      <w:sz w:val="24"/>
      <w:szCs w:val="22"/>
      <w:lang w:val="en-GB" w:eastAsia="en-GB" w:bidi="ar-SA"/>
    </w:rPr>
  </w:style>
  <w:style w:type="character" w:customStyle="1" w:styleId="List-numberedArabic05Char">
    <w:name w:val="List - numbered (Arabic) 0.5 Char"/>
    <w:basedOn w:val="Standardnpsmoodstavce"/>
    <w:rsid w:val="005B72BD"/>
    <w:rPr>
      <w:rFonts w:ascii="Garamond" w:hAnsi="Garamond"/>
      <w:sz w:val="24"/>
      <w:szCs w:val="22"/>
      <w:lang w:val="en-GB" w:eastAsia="en-GB" w:bidi="ar-SA"/>
    </w:rPr>
  </w:style>
  <w:style w:type="paragraph" w:customStyle="1" w:styleId="List-numberedArabic05">
    <w:name w:val="List - numbered (Arabic) 0.5"/>
    <w:basedOn w:val="Normln"/>
    <w:rsid w:val="005B72BD"/>
    <w:pPr>
      <w:numPr>
        <w:numId w:val="4"/>
      </w:numPr>
      <w:tabs>
        <w:tab w:val="left" w:pos="284"/>
      </w:tabs>
    </w:pPr>
  </w:style>
  <w:style w:type="paragraph" w:customStyle="1" w:styleId="Table-numbered">
    <w:name w:val="Table - numbered"/>
    <w:basedOn w:val="Normln"/>
    <w:rsid w:val="005B72BD"/>
    <w:pPr>
      <w:numPr>
        <w:numId w:val="3"/>
      </w:numPr>
      <w:spacing w:before="0" w:after="0" w:line="0" w:lineRule="atLeast"/>
    </w:pPr>
    <w:rPr>
      <w:szCs w:val="24"/>
    </w:rPr>
  </w:style>
  <w:style w:type="paragraph" w:customStyle="1" w:styleId="Listbuletted">
    <w:name w:val="List buletted"/>
    <w:basedOn w:val="Normln"/>
    <w:next w:val="Normln"/>
    <w:rsid w:val="005B72BD"/>
    <w:pPr>
      <w:numPr>
        <w:numId w:val="5"/>
      </w:numPr>
      <w:tabs>
        <w:tab w:val="left" w:pos="284"/>
      </w:tabs>
    </w:pPr>
  </w:style>
  <w:style w:type="paragraph" w:customStyle="1" w:styleId="Heading4-Other">
    <w:name w:val="Heading 4 - Other"/>
    <w:basedOn w:val="Heading5-Definition"/>
    <w:rsid w:val="005B72BD"/>
    <w:pPr>
      <w:spacing w:before="360"/>
    </w:pPr>
    <w:rPr>
      <w:i w:val="0"/>
    </w:rPr>
  </w:style>
  <w:style w:type="paragraph" w:customStyle="1" w:styleId="Maintitle">
    <w:name w:val="Main title"/>
    <w:basedOn w:val="Normln"/>
    <w:next w:val="Normln"/>
    <w:rsid w:val="005B72BD"/>
    <w:pPr>
      <w:keepNext/>
      <w:keepLines/>
      <w:spacing w:before="720" w:after="720" w:line="360" w:lineRule="auto"/>
    </w:pPr>
    <w:rPr>
      <w:b/>
      <w:i/>
      <w:caps/>
      <w:sz w:val="64"/>
    </w:rPr>
  </w:style>
  <w:style w:type="paragraph" w:styleId="Zhlav">
    <w:name w:val="header"/>
    <w:basedOn w:val="Normln"/>
    <w:link w:val="ZhlavChar"/>
    <w:uiPriority w:val="99"/>
    <w:rsid w:val="005B72BD"/>
    <w:pPr>
      <w:tabs>
        <w:tab w:val="center" w:pos="4536"/>
        <w:tab w:val="right" w:pos="9072"/>
      </w:tabs>
    </w:pPr>
  </w:style>
  <w:style w:type="paragraph" w:styleId="Zpat">
    <w:name w:val="footer"/>
    <w:basedOn w:val="Normln"/>
    <w:link w:val="ZpatChar"/>
    <w:uiPriority w:val="99"/>
    <w:rsid w:val="005B72BD"/>
    <w:pPr>
      <w:tabs>
        <w:tab w:val="center" w:pos="4536"/>
        <w:tab w:val="right" w:pos="9072"/>
      </w:tabs>
    </w:pPr>
  </w:style>
  <w:style w:type="paragraph" w:customStyle="1" w:styleId="ListNumberedletter10">
    <w:name w:val="List Numbered (letter) 1.0"/>
    <w:basedOn w:val="Normln"/>
    <w:rsid w:val="005B72BD"/>
    <w:pPr>
      <w:keepNext/>
      <w:keepLines/>
      <w:numPr>
        <w:ilvl w:val="1"/>
        <w:numId w:val="2"/>
      </w:numPr>
      <w:tabs>
        <w:tab w:val="left" w:pos="284"/>
      </w:tabs>
    </w:pPr>
    <w:rPr>
      <w:szCs w:val="24"/>
    </w:rPr>
  </w:style>
  <w:style w:type="character" w:styleId="Hypertextovodkaz">
    <w:name w:val="Hyperlink"/>
    <w:basedOn w:val="Standardnpsmoodstavce"/>
    <w:rsid w:val="005B72BD"/>
    <w:rPr>
      <w:color w:val="0000FF"/>
      <w:u w:val="single"/>
    </w:rPr>
  </w:style>
  <w:style w:type="paragraph" w:styleId="Textbubliny">
    <w:name w:val="Balloon Text"/>
    <w:basedOn w:val="Normln"/>
    <w:semiHidden/>
    <w:rsid w:val="005B72BD"/>
    <w:rPr>
      <w:rFonts w:ascii="Tahoma" w:hAnsi="Tahoma" w:cs="Tahoma"/>
      <w:sz w:val="16"/>
      <w:szCs w:val="16"/>
    </w:rPr>
  </w:style>
  <w:style w:type="character" w:styleId="Odkaznakoment">
    <w:name w:val="annotation reference"/>
    <w:basedOn w:val="Standardnpsmoodstavce"/>
    <w:semiHidden/>
    <w:rsid w:val="005B72BD"/>
    <w:rPr>
      <w:sz w:val="16"/>
      <w:szCs w:val="16"/>
    </w:rPr>
  </w:style>
  <w:style w:type="paragraph" w:styleId="Textkomente">
    <w:name w:val="annotation text"/>
    <w:basedOn w:val="Normln"/>
    <w:semiHidden/>
    <w:rsid w:val="005B72BD"/>
    <w:rPr>
      <w:sz w:val="20"/>
      <w:szCs w:val="20"/>
    </w:rPr>
  </w:style>
  <w:style w:type="paragraph" w:styleId="Pedmtkomente">
    <w:name w:val="annotation subject"/>
    <w:basedOn w:val="Textkomente"/>
    <w:next w:val="Textkomente"/>
    <w:link w:val="PedmtkomenteChar"/>
    <w:uiPriority w:val="99"/>
    <w:semiHidden/>
    <w:rsid w:val="005B72BD"/>
    <w:rPr>
      <w:b/>
      <w:bCs/>
    </w:rPr>
  </w:style>
  <w:style w:type="paragraph" w:customStyle="1" w:styleId="Odstavec">
    <w:name w:val="Odstavec"/>
    <w:basedOn w:val="Normln"/>
    <w:next w:val="Bod"/>
    <w:rsid w:val="005B72BD"/>
    <w:pPr>
      <w:keepLines/>
      <w:numPr>
        <w:ilvl w:val="1"/>
        <w:numId w:val="7"/>
      </w:numPr>
      <w:tabs>
        <w:tab w:val="left" w:pos="397"/>
      </w:tabs>
      <w:spacing w:before="40" w:after="20"/>
      <w:ind w:left="397" w:hanging="397"/>
    </w:pPr>
    <w:rPr>
      <w:rFonts w:ascii="Arial" w:hAnsi="Arial"/>
      <w:sz w:val="14"/>
      <w:szCs w:val="20"/>
      <w:lang w:val="cs-CZ" w:eastAsia="cs-CZ"/>
    </w:rPr>
  </w:style>
  <w:style w:type="paragraph" w:customStyle="1" w:styleId="MainSection">
    <w:name w:val="Main Section"/>
    <w:basedOn w:val="Normln"/>
    <w:next w:val="Normln"/>
    <w:rsid w:val="005B72BD"/>
    <w:pPr>
      <w:keepNext/>
      <w:keepLines/>
      <w:pageBreakBefore/>
      <w:spacing w:after="240"/>
      <w:outlineLvl w:val="0"/>
    </w:pPr>
    <w:rPr>
      <w:b/>
      <w:i/>
      <w:sz w:val="32"/>
      <w:szCs w:val="28"/>
    </w:rPr>
  </w:style>
  <w:style w:type="paragraph" w:customStyle="1" w:styleId="Heading1-Section">
    <w:name w:val="Heading 1 - Section"/>
    <w:basedOn w:val="Normln"/>
    <w:rsid w:val="005B72BD"/>
    <w:pPr>
      <w:keepNext/>
      <w:keepLines/>
      <w:pageBreakBefore/>
      <w:pBdr>
        <w:bottom w:val="single" w:sz="4" w:space="1" w:color="auto"/>
      </w:pBdr>
      <w:spacing w:before="360"/>
    </w:pPr>
    <w:rPr>
      <w:b/>
      <w:bCs/>
      <w:sz w:val="28"/>
    </w:rPr>
  </w:style>
  <w:style w:type="paragraph" w:customStyle="1" w:styleId="Heading2-Extention">
    <w:name w:val="Heading 2 - Extention"/>
    <w:basedOn w:val="Normln"/>
    <w:rsid w:val="005B72BD"/>
    <w:pPr>
      <w:keepNext/>
      <w:keepLines/>
      <w:spacing w:before="360" w:after="120"/>
    </w:pPr>
    <w:rPr>
      <w:b/>
      <w:u w:val="single"/>
    </w:rPr>
  </w:style>
  <w:style w:type="paragraph" w:customStyle="1" w:styleId="Heading5-Definition">
    <w:name w:val="Heading 5 - Definition"/>
    <w:basedOn w:val="Normln"/>
    <w:next w:val="Normln"/>
    <w:rsid w:val="005B72BD"/>
    <w:pPr>
      <w:keepNext/>
      <w:keepLines/>
      <w:spacing w:before="240" w:after="120"/>
    </w:pPr>
    <w:rPr>
      <w:b/>
      <w:i/>
    </w:rPr>
  </w:style>
  <w:style w:type="character" w:styleId="Sledovanodkaz">
    <w:name w:val="FollowedHyperlink"/>
    <w:basedOn w:val="Standardnpsmoodstavce"/>
    <w:rsid w:val="005B72BD"/>
    <w:rPr>
      <w:color w:val="800080"/>
      <w:u w:val="single"/>
    </w:rPr>
  </w:style>
  <w:style w:type="paragraph" w:styleId="Obsah1">
    <w:name w:val="toc 1"/>
    <w:basedOn w:val="Normln"/>
    <w:next w:val="Normln"/>
    <w:autoRedefine/>
    <w:semiHidden/>
    <w:rsid w:val="005B72BD"/>
  </w:style>
  <w:style w:type="paragraph" w:styleId="Obsah3">
    <w:name w:val="toc 3"/>
    <w:basedOn w:val="Normln"/>
    <w:next w:val="Normln"/>
    <w:autoRedefine/>
    <w:semiHidden/>
    <w:rsid w:val="005B72BD"/>
    <w:pPr>
      <w:ind w:left="480"/>
    </w:pPr>
  </w:style>
  <w:style w:type="paragraph" w:customStyle="1" w:styleId="StyleHeading5-DefinitionGray-50">
    <w:name w:val="Style Heading 5 - Definition + Gray-50%"/>
    <w:basedOn w:val="Heading5-Definition"/>
    <w:rsid w:val="005B72BD"/>
    <w:rPr>
      <w:bCs/>
      <w:iCs/>
      <w:color w:val="808080"/>
    </w:rPr>
  </w:style>
  <w:style w:type="paragraph" w:customStyle="1" w:styleId="Style5">
    <w:name w:val="Style5"/>
    <w:basedOn w:val="Normln"/>
    <w:rsid w:val="005B72BD"/>
    <w:pPr>
      <w:numPr>
        <w:numId w:val="6"/>
      </w:numPr>
    </w:pPr>
  </w:style>
  <w:style w:type="paragraph" w:styleId="Zkladntext">
    <w:name w:val="Body Text"/>
    <w:basedOn w:val="Normln"/>
    <w:link w:val="ZkladntextChar"/>
    <w:rsid w:val="005B72BD"/>
    <w:rPr>
      <w:rFonts w:ascii="Arial" w:hAnsi="Arial"/>
      <w:sz w:val="20"/>
      <w:szCs w:val="20"/>
      <w:lang w:val="cs-CZ" w:eastAsia="cs-CZ"/>
    </w:rPr>
  </w:style>
  <w:style w:type="paragraph" w:customStyle="1" w:styleId="normalsmall">
    <w:name w:val="normal small"/>
    <w:basedOn w:val="Normln"/>
    <w:rsid w:val="005B72BD"/>
    <w:pPr>
      <w:spacing w:before="0" w:after="0"/>
      <w:jc w:val="left"/>
    </w:pPr>
    <w:rPr>
      <w:rFonts w:ascii="Arial" w:hAnsi="Arial"/>
      <w:sz w:val="16"/>
      <w:szCs w:val="20"/>
      <w:lang w:val="cs-CZ" w:eastAsia="cs-CZ"/>
    </w:rPr>
  </w:style>
  <w:style w:type="paragraph" w:customStyle="1" w:styleId="normal2slp">
    <w:name w:val="normal_2slp"/>
    <w:basedOn w:val="Normln"/>
    <w:rsid w:val="005B72BD"/>
    <w:pPr>
      <w:spacing w:before="0" w:after="0"/>
    </w:pPr>
    <w:rPr>
      <w:sz w:val="16"/>
      <w:szCs w:val="16"/>
      <w:lang w:val="cs-CZ"/>
    </w:rPr>
  </w:style>
  <w:style w:type="paragraph" w:customStyle="1" w:styleId="Titul2">
    <w:name w:val="Titul_2"/>
    <w:basedOn w:val="Heading1-Section"/>
    <w:uiPriority w:val="99"/>
    <w:rsid w:val="005B72BD"/>
    <w:pPr>
      <w:keepNext w:val="0"/>
      <w:keepLines w:val="0"/>
      <w:pageBreakBefore w:val="0"/>
      <w:widowControl w:val="0"/>
      <w:spacing w:before="240"/>
      <w:jc w:val="left"/>
    </w:pPr>
    <w:rPr>
      <w:sz w:val="20"/>
      <w:szCs w:val="20"/>
      <w:lang w:val="cs-CZ"/>
    </w:rPr>
  </w:style>
  <w:style w:type="paragraph" w:customStyle="1" w:styleId="Titul4">
    <w:name w:val="Titul_4"/>
    <w:basedOn w:val="Heading5-Definition"/>
    <w:uiPriority w:val="99"/>
    <w:rsid w:val="005B72BD"/>
    <w:pPr>
      <w:keepNext w:val="0"/>
      <w:keepLines w:val="0"/>
      <w:widowControl w:val="0"/>
      <w:spacing w:before="120" w:after="0"/>
    </w:pPr>
    <w:rPr>
      <w:sz w:val="16"/>
      <w:szCs w:val="16"/>
      <w:lang w:val="cs-CZ"/>
    </w:rPr>
  </w:style>
  <w:style w:type="character" w:customStyle="1" w:styleId="Heading5-DefinitionChar">
    <w:name w:val="Heading 5 - Definition Char"/>
    <w:basedOn w:val="Standardnpsmoodstavce"/>
    <w:rsid w:val="005B72BD"/>
    <w:rPr>
      <w:rFonts w:ascii="Garamond" w:hAnsi="Garamond"/>
      <w:b/>
      <w:i/>
      <w:sz w:val="24"/>
      <w:szCs w:val="22"/>
      <w:lang w:val="en-GB" w:eastAsia="en-GB" w:bidi="ar-SA"/>
    </w:rPr>
  </w:style>
  <w:style w:type="character" w:customStyle="1" w:styleId="Titul4CharChar">
    <w:name w:val="Titul_4 Char Char"/>
    <w:basedOn w:val="Heading5-DefinitionChar"/>
    <w:rsid w:val="005B72BD"/>
    <w:rPr>
      <w:rFonts w:ascii="Garamond" w:hAnsi="Garamond"/>
      <w:b/>
      <w:i/>
      <w:sz w:val="16"/>
      <w:szCs w:val="16"/>
      <w:lang w:val="cs-CZ" w:eastAsia="en-GB" w:bidi="ar-SA"/>
    </w:rPr>
  </w:style>
  <w:style w:type="character" w:customStyle="1" w:styleId="normal2slpChar">
    <w:name w:val="normal_2slp Char"/>
    <w:basedOn w:val="Standardnpsmoodstavce"/>
    <w:rsid w:val="005B72BD"/>
    <w:rPr>
      <w:rFonts w:ascii="Garamond" w:hAnsi="Garamond"/>
      <w:sz w:val="16"/>
      <w:szCs w:val="16"/>
      <w:lang w:val="cs-CZ" w:eastAsia="en-GB" w:bidi="ar-SA"/>
    </w:rPr>
  </w:style>
  <w:style w:type="paragraph" w:customStyle="1" w:styleId="Titul3">
    <w:name w:val="Titul_3"/>
    <w:basedOn w:val="Heading2-Extention"/>
    <w:rsid w:val="005B72BD"/>
    <w:pPr>
      <w:keepNext w:val="0"/>
      <w:keepLines w:val="0"/>
      <w:widowControl w:val="0"/>
      <w:spacing w:before="120" w:after="60"/>
      <w:jc w:val="left"/>
    </w:pPr>
    <w:rPr>
      <w:sz w:val="16"/>
      <w:u w:val="none"/>
      <w:lang w:val="cs-CZ"/>
    </w:rPr>
  </w:style>
  <w:style w:type="paragraph" w:customStyle="1" w:styleId="Titul1">
    <w:name w:val="Titul_1"/>
    <w:basedOn w:val="MainSection"/>
    <w:rsid w:val="005B72BD"/>
    <w:pPr>
      <w:keepNext w:val="0"/>
      <w:keepLines w:val="0"/>
      <w:pageBreakBefore w:val="0"/>
      <w:widowControl w:val="0"/>
      <w:spacing w:before="240" w:after="120"/>
      <w:jc w:val="center"/>
    </w:pPr>
    <w:rPr>
      <w:sz w:val="24"/>
      <w:szCs w:val="24"/>
      <w:lang w:val="cs-CZ"/>
    </w:rPr>
  </w:style>
  <w:style w:type="paragraph" w:customStyle="1" w:styleId="Titultabulka">
    <w:name w:val="Titul_tabulka"/>
    <w:basedOn w:val="Table-HEADING"/>
    <w:rsid w:val="005B72BD"/>
    <w:pPr>
      <w:keepNext w:val="0"/>
      <w:keepLines w:val="0"/>
      <w:widowControl w:val="0"/>
    </w:pPr>
    <w:rPr>
      <w:sz w:val="16"/>
      <w:szCs w:val="16"/>
      <w:lang w:val="cs-CZ"/>
    </w:rPr>
  </w:style>
  <w:style w:type="character" w:customStyle="1" w:styleId="Heading1-SectionChar">
    <w:name w:val="Heading 1 - Section Char"/>
    <w:basedOn w:val="Standardnpsmoodstavce"/>
    <w:rsid w:val="005B72BD"/>
    <w:rPr>
      <w:rFonts w:ascii="Garamond" w:hAnsi="Garamond"/>
      <w:b/>
      <w:bCs/>
      <w:sz w:val="28"/>
      <w:szCs w:val="22"/>
      <w:lang w:val="en-GB" w:eastAsia="en-GB" w:bidi="ar-SA"/>
    </w:rPr>
  </w:style>
  <w:style w:type="character" w:customStyle="1" w:styleId="Titul2Char">
    <w:name w:val="Titul_2 Char"/>
    <w:basedOn w:val="Heading1-SectionChar"/>
    <w:rsid w:val="005B72BD"/>
    <w:rPr>
      <w:rFonts w:ascii="Garamond" w:hAnsi="Garamond"/>
      <w:b/>
      <w:bCs/>
      <w:sz w:val="28"/>
      <w:szCs w:val="22"/>
      <w:lang w:val="cs-CZ" w:eastAsia="en-GB" w:bidi="ar-SA"/>
    </w:rPr>
  </w:style>
  <w:style w:type="paragraph" w:customStyle="1" w:styleId="Bod">
    <w:name w:val="Bod"/>
    <w:basedOn w:val="Normln"/>
    <w:rsid w:val="005B72BD"/>
    <w:pPr>
      <w:numPr>
        <w:ilvl w:val="2"/>
        <w:numId w:val="7"/>
      </w:numPr>
      <w:tabs>
        <w:tab w:val="left" w:pos="397"/>
      </w:tabs>
      <w:spacing w:before="0" w:after="20"/>
      <w:ind w:left="397" w:hanging="397"/>
    </w:pPr>
    <w:rPr>
      <w:rFonts w:ascii="Arial" w:hAnsi="Arial"/>
      <w:sz w:val="14"/>
      <w:szCs w:val="20"/>
      <w:lang w:val="cs-CZ" w:eastAsia="cs-CZ"/>
    </w:rPr>
  </w:style>
  <w:style w:type="paragraph" w:customStyle="1" w:styleId="Clanek">
    <w:name w:val="Clanek"/>
    <w:basedOn w:val="Normln"/>
    <w:next w:val="Odstavec"/>
    <w:rsid w:val="005B72BD"/>
    <w:pPr>
      <w:keepNext/>
      <w:keepLines/>
      <w:numPr>
        <w:numId w:val="7"/>
      </w:numPr>
      <w:tabs>
        <w:tab w:val="left" w:pos="397"/>
        <w:tab w:val="left" w:pos="510"/>
      </w:tabs>
      <w:spacing w:before="120" w:after="20"/>
      <w:jc w:val="left"/>
    </w:pPr>
    <w:rPr>
      <w:rFonts w:ascii="Arial" w:hAnsi="Arial"/>
      <w:b/>
      <w:caps/>
      <w:color w:val="000080"/>
      <w:sz w:val="14"/>
      <w:szCs w:val="20"/>
      <w:lang w:val="cs-CZ" w:eastAsia="cs-CZ"/>
    </w:rPr>
  </w:style>
  <w:style w:type="paragraph" w:customStyle="1" w:styleId="Psmeno">
    <w:name w:val="Písmeno"/>
    <w:basedOn w:val="Normln"/>
    <w:rsid w:val="005B72BD"/>
    <w:pPr>
      <w:keepLines/>
      <w:numPr>
        <w:ilvl w:val="3"/>
        <w:numId w:val="7"/>
      </w:numPr>
      <w:tabs>
        <w:tab w:val="left" w:pos="397"/>
      </w:tabs>
      <w:spacing w:before="0" w:after="20"/>
      <w:ind w:left="397" w:hanging="397"/>
    </w:pPr>
    <w:rPr>
      <w:rFonts w:ascii="Arial" w:hAnsi="Arial"/>
      <w:sz w:val="14"/>
      <w:szCs w:val="20"/>
      <w:lang w:val="cs-CZ" w:eastAsia="cs-CZ"/>
    </w:rPr>
  </w:style>
  <w:style w:type="character" w:styleId="Siln">
    <w:name w:val="Strong"/>
    <w:basedOn w:val="Standardnpsmoodstavce"/>
    <w:uiPriority w:val="22"/>
    <w:qFormat/>
    <w:rsid w:val="00082EC4"/>
    <w:rPr>
      <w:b/>
    </w:rPr>
  </w:style>
  <w:style w:type="character" w:customStyle="1" w:styleId="Nadpis3Char">
    <w:name w:val="Nadpis 3 Char"/>
    <w:basedOn w:val="Standardnpsmoodstavce"/>
    <w:link w:val="Nadpis3"/>
    <w:rsid w:val="00547764"/>
    <w:rPr>
      <w:rFonts w:ascii="Garamond" w:hAnsi="Garamond"/>
      <w:b/>
      <w:sz w:val="24"/>
      <w:szCs w:val="22"/>
      <w:lang w:val="en-GB" w:eastAsia="en-GB"/>
    </w:rPr>
  </w:style>
  <w:style w:type="character" w:customStyle="1" w:styleId="ZkladntextChar">
    <w:name w:val="Základní text Char"/>
    <w:basedOn w:val="Standardnpsmoodstavce"/>
    <w:link w:val="Zkladntext"/>
    <w:rsid w:val="00547764"/>
    <w:rPr>
      <w:rFonts w:ascii="Arial" w:hAnsi="Arial"/>
    </w:rPr>
  </w:style>
  <w:style w:type="table" w:styleId="Mkatabulky">
    <w:name w:val="Table Grid"/>
    <w:basedOn w:val="Normlntabulka"/>
    <w:rsid w:val="00547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A0ACF"/>
    <w:pPr>
      <w:ind w:left="720"/>
      <w:contextualSpacing/>
    </w:pPr>
  </w:style>
  <w:style w:type="paragraph" w:styleId="Normlnweb">
    <w:name w:val="Normal (Web)"/>
    <w:basedOn w:val="Normln"/>
    <w:uiPriority w:val="99"/>
    <w:unhideWhenUsed/>
    <w:rsid w:val="00460909"/>
    <w:pPr>
      <w:spacing w:before="100" w:beforeAutospacing="1" w:after="100" w:afterAutospacing="1"/>
      <w:jc w:val="left"/>
    </w:pPr>
    <w:rPr>
      <w:rFonts w:ascii="Arial" w:eastAsiaTheme="minorHAnsi" w:hAnsi="Arial" w:cs="Arial"/>
      <w:sz w:val="20"/>
      <w:szCs w:val="20"/>
      <w:lang w:val="en-US" w:eastAsia="en-US"/>
    </w:rPr>
  </w:style>
  <w:style w:type="paragraph" w:styleId="Zkladntextodsazen2">
    <w:name w:val="Body Text Indent 2"/>
    <w:basedOn w:val="Normln"/>
    <w:link w:val="Zkladntextodsazen2Char"/>
    <w:rsid w:val="005A778F"/>
    <w:pPr>
      <w:spacing w:after="120" w:line="480" w:lineRule="auto"/>
      <w:ind w:left="283"/>
    </w:pPr>
  </w:style>
  <w:style w:type="character" w:customStyle="1" w:styleId="Zkladntextodsazen2Char">
    <w:name w:val="Základní text odsazený 2 Char"/>
    <w:basedOn w:val="Standardnpsmoodstavce"/>
    <w:link w:val="Zkladntextodsazen2"/>
    <w:rsid w:val="005A778F"/>
    <w:rPr>
      <w:rFonts w:ascii="Garamond" w:hAnsi="Garamond"/>
      <w:sz w:val="24"/>
      <w:szCs w:val="22"/>
      <w:lang w:val="en-GB" w:eastAsia="en-GB"/>
    </w:rPr>
  </w:style>
  <w:style w:type="paragraph" w:customStyle="1" w:styleId="pismeno">
    <w:name w:val="pismeno"/>
    <w:basedOn w:val="Normln"/>
    <w:rsid w:val="005A778F"/>
    <w:pPr>
      <w:numPr>
        <w:numId w:val="13"/>
      </w:numPr>
      <w:spacing w:before="0" w:after="0"/>
    </w:pPr>
    <w:rPr>
      <w:rFonts w:ascii="Arial" w:hAnsi="Arial"/>
      <w:sz w:val="20"/>
      <w:szCs w:val="20"/>
      <w:lang w:val="cs-CZ" w:eastAsia="cs-CZ"/>
    </w:rPr>
  </w:style>
  <w:style w:type="paragraph" w:customStyle="1" w:styleId="seznam">
    <w:name w:val="seznam"/>
    <w:basedOn w:val="Normln"/>
    <w:rsid w:val="005A778F"/>
    <w:pPr>
      <w:keepLines/>
      <w:numPr>
        <w:ilvl w:val="4"/>
        <w:numId w:val="14"/>
      </w:numPr>
      <w:tabs>
        <w:tab w:val="left" w:pos="510"/>
        <w:tab w:val="left" w:pos="1021"/>
      </w:tabs>
      <w:spacing w:before="0" w:after="20"/>
    </w:pPr>
    <w:rPr>
      <w:rFonts w:ascii="Arial" w:hAnsi="Arial"/>
      <w:sz w:val="14"/>
      <w:szCs w:val="20"/>
      <w:lang w:val="cs-CZ" w:eastAsia="cs-CZ"/>
    </w:rPr>
  </w:style>
  <w:style w:type="character" w:customStyle="1" w:styleId="preformatted">
    <w:name w:val="preformatted"/>
    <w:basedOn w:val="Standardnpsmoodstavce"/>
    <w:rsid w:val="00D77B0B"/>
  </w:style>
  <w:style w:type="character" w:customStyle="1" w:styleId="nowrap">
    <w:name w:val="nowrap"/>
    <w:basedOn w:val="Standardnpsmoodstavce"/>
    <w:rsid w:val="00D77B0B"/>
  </w:style>
  <w:style w:type="character" w:customStyle="1" w:styleId="ZhlavChar">
    <w:name w:val="Záhlaví Char"/>
    <w:basedOn w:val="Standardnpsmoodstavce"/>
    <w:link w:val="Zhlav"/>
    <w:uiPriority w:val="99"/>
    <w:rsid w:val="00D825F2"/>
    <w:rPr>
      <w:rFonts w:ascii="Garamond" w:hAnsi="Garamond"/>
      <w:sz w:val="24"/>
      <w:szCs w:val="22"/>
      <w:lang w:val="en-GB" w:eastAsia="en-GB"/>
    </w:rPr>
  </w:style>
  <w:style w:type="character" w:customStyle="1" w:styleId="ZpatChar">
    <w:name w:val="Zápatí Char"/>
    <w:basedOn w:val="Standardnpsmoodstavce"/>
    <w:link w:val="Zpat"/>
    <w:uiPriority w:val="99"/>
    <w:rsid w:val="00D825F2"/>
    <w:rPr>
      <w:rFonts w:ascii="Garamond" w:hAnsi="Garamond"/>
      <w:sz w:val="24"/>
      <w:szCs w:val="22"/>
      <w:lang w:val="en-GB" w:eastAsia="en-GB"/>
    </w:rPr>
  </w:style>
  <w:style w:type="character" w:customStyle="1" w:styleId="PedmtkomenteChar">
    <w:name w:val="Předmět komentáře Char"/>
    <w:basedOn w:val="Standardnpsmoodstavce"/>
    <w:link w:val="Pedmtkomente"/>
    <w:uiPriority w:val="99"/>
    <w:semiHidden/>
    <w:rsid w:val="001342C5"/>
    <w:rPr>
      <w:rFonts w:ascii="Garamond" w:hAnsi="Garamond"/>
      <w:b/>
      <w:bCs/>
      <w:lang w:val="en-GB" w:eastAsia="en-GB"/>
    </w:rPr>
  </w:style>
  <w:style w:type="paragraph" w:customStyle="1" w:styleId="StyleHeading2Black1">
    <w:name w:val="Style Heading 2 + Black1"/>
    <w:basedOn w:val="Normln"/>
    <w:rsid w:val="00107A5C"/>
    <w:pPr>
      <w:keepNext/>
      <w:ind w:left="397" w:hanging="397"/>
    </w:pPr>
    <w:rPr>
      <w:rFonts w:ascii="Arial" w:eastAsiaTheme="minorHAnsi" w:hAnsi="Arial" w:cs="Arial"/>
      <w:color w:val="000000"/>
      <w:sz w:val="15"/>
      <w:szCs w:val="15"/>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61404">
      <w:bodyDiv w:val="1"/>
      <w:marLeft w:val="0"/>
      <w:marRight w:val="0"/>
      <w:marTop w:val="0"/>
      <w:marBottom w:val="0"/>
      <w:divBdr>
        <w:top w:val="none" w:sz="0" w:space="0" w:color="auto"/>
        <w:left w:val="none" w:sz="0" w:space="0" w:color="auto"/>
        <w:bottom w:val="none" w:sz="0" w:space="0" w:color="auto"/>
        <w:right w:val="none" w:sz="0" w:space="0" w:color="auto"/>
      </w:divBdr>
    </w:div>
    <w:div w:id="220135742">
      <w:bodyDiv w:val="1"/>
      <w:marLeft w:val="0"/>
      <w:marRight w:val="0"/>
      <w:marTop w:val="0"/>
      <w:marBottom w:val="0"/>
      <w:divBdr>
        <w:top w:val="none" w:sz="0" w:space="0" w:color="auto"/>
        <w:left w:val="none" w:sz="0" w:space="0" w:color="auto"/>
        <w:bottom w:val="none" w:sz="0" w:space="0" w:color="auto"/>
        <w:right w:val="none" w:sz="0" w:space="0" w:color="auto"/>
      </w:divBdr>
    </w:div>
    <w:div w:id="229115493">
      <w:bodyDiv w:val="1"/>
      <w:marLeft w:val="0"/>
      <w:marRight w:val="0"/>
      <w:marTop w:val="0"/>
      <w:marBottom w:val="0"/>
      <w:divBdr>
        <w:top w:val="none" w:sz="0" w:space="0" w:color="auto"/>
        <w:left w:val="none" w:sz="0" w:space="0" w:color="auto"/>
        <w:bottom w:val="none" w:sz="0" w:space="0" w:color="auto"/>
        <w:right w:val="none" w:sz="0" w:space="0" w:color="auto"/>
      </w:divBdr>
    </w:div>
    <w:div w:id="243489901">
      <w:bodyDiv w:val="1"/>
      <w:marLeft w:val="0"/>
      <w:marRight w:val="0"/>
      <w:marTop w:val="0"/>
      <w:marBottom w:val="0"/>
      <w:divBdr>
        <w:top w:val="none" w:sz="0" w:space="0" w:color="auto"/>
        <w:left w:val="none" w:sz="0" w:space="0" w:color="auto"/>
        <w:bottom w:val="none" w:sz="0" w:space="0" w:color="auto"/>
        <w:right w:val="none" w:sz="0" w:space="0" w:color="auto"/>
      </w:divBdr>
    </w:div>
    <w:div w:id="434130832">
      <w:bodyDiv w:val="1"/>
      <w:marLeft w:val="0"/>
      <w:marRight w:val="0"/>
      <w:marTop w:val="0"/>
      <w:marBottom w:val="0"/>
      <w:divBdr>
        <w:top w:val="none" w:sz="0" w:space="0" w:color="auto"/>
        <w:left w:val="none" w:sz="0" w:space="0" w:color="auto"/>
        <w:bottom w:val="none" w:sz="0" w:space="0" w:color="auto"/>
        <w:right w:val="none" w:sz="0" w:space="0" w:color="auto"/>
      </w:divBdr>
    </w:div>
    <w:div w:id="455107523">
      <w:bodyDiv w:val="1"/>
      <w:marLeft w:val="0"/>
      <w:marRight w:val="0"/>
      <w:marTop w:val="0"/>
      <w:marBottom w:val="0"/>
      <w:divBdr>
        <w:top w:val="none" w:sz="0" w:space="0" w:color="auto"/>
        <w:left w:val="none" w:sz="0" w:space="0" w:color="auto"/>
        <w:bottom w:val="none" w:sz="0" w:space="0" w:color="auto"/>
        <w:right w:val="none" w:sz="0" w:space="0" w:color="auto"/>
      </w:divBdr>
    </w:div>
    <w:div w:id="474763606">
      <w:bodyDiv w:val="1"/>
      <w:marLeft w:val="0"/>
      <w:marRight w:val="0"/>
      <w:marTop w:val="0"/>
      <w:marBottom w:val="0"/>
      <w:divBdr>
        <w:top w:val="none" w:sz="0" w:space="0" w:color="auto"/>
        <w:left w:val="none" w:sz="0" w:space="0" w:color="auto"/>
        <w:bottom w:val="none" w:sz="0" w:space="0" w:color="auto"/>
        <w:right w:val="none" w:sz="0" w:space="0" w:color="auto"/>
      </w:divBdr>
    </w:div>
    <w:div w:id="517040619">
      <w:bodyDiv w:val="1"/>
      <w:marLeft w:val="0"/>
      <w:marRight w:val="0"/>
      <w:marTop w:val="0"/>
      <w:marBottom w:val="0"/>
      <w:divBdr>
        <w:top w:val="none" w:sz="0" w:space="0" w:color="auto"/>
        <w:left w:val="none" w:sz="0" w:space="0" w:color="auto"/>
        <w:bottom w:val="none" w:sz="0" w:space="0" w:color="auto"/>
        <w:right w:val="none" w:sz="0" w:space="0" w:color="auto"/>
      </w:divBdr>
    </w:div>
    <w:div w:id="537669652">
      <w:bodyDiv w:val="1"/>
      <w:marLeft w:val="0"/>
      <w:marRight w:val="0"/>
      <w:marTop w:val="0"/>
      <w:marBottom w:val="0"/>
      <w:divBdr>
        <w:top w:val="none" w:sz="0" w:space="0" w:color="auto"/>
        <w:left w:val="none" w:sz="0" w:space="0" w:color="auto"/>
        <w:bottom w:val="none" w:sz="0" w:space="0" w:color="auto"/>
        <w:right w:val="none" w:sz="0" w:space="0" w:color="auto"/>
      </w:divBdr>
    </w:div>
    <w:div w:id="630405351">
      <w:bodyDiv w:val="1"/>
      <w:marLeft w:val="0"/>
      <w:marRight w:val="0"/>
      <w:marTop w:val="0"/>
      <w:marBottom w:val="0"/>
      <w:divBdr>
        <w:top w:val="none" w:sz="0" w:space="0" w:color="auto"/>
        <w:left w:val="none" w:sz="0" w:space="0" w:color="auto"/>
        <w:bottom w:val="none" w:sz="0" w:space="0" w:color="auto"/>
        <w:right w:val="none" w:sz="0" w:space="0" w:color="auto"/>
      </w:divBdr>
    </w:div>
    <w:div w:id="704135837">
      <w:bodyDiv w:val="1"/>
      <w:marLeft w:val="0"/>
      <w:marRight w:val="0"/>
      <w:marTop w:val="0"/>
      <w:marBottom w:val="0"/>
      <w:divBdr>
        <w:top w:val="none" w:sz="0" w:space="0" w:color="auto"/>
        <w:left w:val="none" w:sz="0" w:space="0" w:color="auto"/>
        <w:bottom w:val="none" w:sz="0" w:space="0" w:color="auto"/>
        <w:right w:val="none" w:sz="0" w:space="0" w:color="auto"/>
      </w:divBdr>
    </w:div>
    <w:div w:id="738670839">
      <w:bodyDiv w:val="1"/>
      <w:marLeft w:val="0"/>
      <w:marRight w:val="0"/>
      <w:marTop w:val="0"/>
      <w:marBottom w:val="0"/>
      <w:divBdr>
        <w:top w:val="none" w:sz="0" w:space="0" w:color="auto"/>
        <w:left w:val="none" w:sz="0" w:space="0" w:color="auto"/>
        <w:bottom w:val="none" w:sz="0" w:space="0" w:color="auto"/>
        <w:right w:val="none" w:sz="0" w:space="0" w:color="auto"/>
      </w:divBdr>
    </w:div>
    <w:div w:id="780756797">
      <w:bodyDiv w:val="1"/>
      <w:marLeft w:val="0"/>
      <w:marRight w:val="0"/>
      <w:marTop w:val="0"/>
      <w:marBottom w:val="0"/>
      <w:divBdr>
        <w:top w:val="none" w:sz="0" w:space="0" w:color="auto"/>
        <w:left w:val="none" w:sz="0" w:space="0" w:color="auto"/>
        <w:bottom w:val="none" w:sz="0" w:space="0" w:color="auto"/>
        <w:right w:val="none" w:sz="0" w:space="0" w:color="auto"/>
      </w:divBdr>
    </w:div>
    <w:div w:id="828792194">
      <w:bodyDiv w:val="1"/>
      <w:marLeft w:val="0"/>
      <w:marRight w:val="0"/>
      <w:marTop w:val="0"/>
      <w:marBottom w:val="0"/>
      <w:divBdr>
        <w:top w:val="none" w:sz="0" w:space="0" w:color="auto"/>
        <w:left w:val="none" w:sz="0" w:space="0" w:color="auto"/>
        <w:bottom w:val="none" w:sz="0" w:space="0" w:color="auto"/>
        <w:right w:val="none" w:sz="0" w:space="0" w:color="auto"/>
      </w:divBdr>
      <w:divsChild>
        <w:div w:id="220990990">
          <w:marLeft w:val="0"/>
          <w:marRight w:val="0"/>
          <w:marTop w:val="0"/>
          <w:marBottom w:val="0"/>
          <w:divBdr>
            <w:top w:val="none" w:sz="0" w:space="0" w:color="auto"/>
            <w:left w:val="none" w:sz="0" w:space="0" w:color="auto"/>
            <w:bottom w:val="none" w:sz="0" w:space="0" w:color="auto"/>
            <w:right w:val="none" w:sz="0" w:space="0" w:color="auto"/>
          </w:divBdr>
        </w:div>
        <w:div w:id="1479228564">
          <w:marLeft w:val="0"/>
          <w:marRight w:val="0"/>
          <w:marTop w:val="0"/>
          <w:marBottom w:val="0"/>
          <w:divBdr>
            <w:top w:val="none" w:sz="0" w:space="0" w:color="auto"/>
            <w:left w:val="none" w:sz="0" w:space="0" w:color="auto"/>
            <w:bottom w:val="none" w:sz="0" w:space="0" w:color="auto"/>
            <w:right w:val="none" w:sz="0" w:space="0" w:color="auto"/>
          </w:divBdr>
        </w:div>
      </w:divsChild>
    </w:div>
    <w:div w:id="925724197">
      <w:bodyDiv w:val="1"/>
      <w:marLeft w:val="0"/>
      <w:marRight w:val="0"/>
      <w:marTop w:val="0"/>
      <w:marBottom w:val="0"/>
      <w:divBdr>
        <w:top w:val="none" w:sz="0" w:space="0" w:color="auto"/>
        <w:left w:val="none" w:sz="0" w:space="0" w:color="auto"/>
        <w:bottom w:val="none" w:sz="0" w:space="0" w:color="auto"/>
        <w:right w:val="none" w:sz="0" w:space="0" w:color="auto"/>
      </w:divBdr>
    </w:div>
    <w:div w:id="1073235998">
      <w:bodyDiv w:val="1"/>
      <w:marLeft w:val="0"/>
      <w:marRight w:val="0"/>
      <w:marTop w:val="0"/>
      <w:marBottom w:val="0"/>
      <w:divBdr>
        <w:top w:val="none" w:sz="0" w:space="0" w:color="auto"/>
        <w:left w:val="none" w:sz="0" w:space="0" w:color="auto"/>
        <w:bottom w:val="none" w:sz="0" w:space="0" w:color="auto"/>
        <w:right w:val="none" w:sz="0" w:space="0" w:color="auto"/>
      </w:divBdr>
    </w:div>
    <w:div w:id="1091700424">
      <w:bodyDiv w:val="1"/>
      <w:marLeft w:val="0"/>
      <w:marRight w:val="0"/>
      <w:marTop w:val="0"/>
      <w:marBottom w:val="0"/>
      <w:divBdr>
        <w:top w:val="none" w:sz="0" w:space="0" w:color="auto"/>
        <w:left w:val="none" w:sz="0" w:space="0" w:color="auto"/>
        <w:bottom w:val="none" w:sz="0" w:space="0" w:color="auto"/>
        <w:right w:val="none" w:sz="0" w:space="0" w:color="auto"/>
      </w:divBdr>
    </w:div>
    <w:div w:id="1131902248">
      <w:bodyDiv w:val="1"/>
      <w:marLeft w:val="0"/>
      <w:marRight w:val="0"/>
      <w:marTop w:val="0"/>
      <w:marBottom w:val="0"/>
      <w:divBdr>
        <w:top w:val="none" w:sz="0" w:space="0" w:color="auto"/>
        <w:left w:val="none" w:sz="0" w:space="0" w:color="auto"/>
        <w:bottom w:val="none" w:sz="0" w:space="0" w:color="auto"/>
        <w:right w:val="none" w:sz="0" w:space="0" w:color="auto"/>
      </w:divBdr>
    </w:div>
    <w:div w:id="1153790780">
      <w:bodyDiv w:val="1"/>
      <w:marLeft w:val="0"/>
      <w:marRight w:val="0"/>
      <w:marTop w:val="0"/>
      <w:marBottom w:val="0"/>
      <w:divBdr>
        <w:top w:val="none" w:sz="0" w:space="0" w:color="auto"/>
        <w:left w:val="none" w:sz="0" w:space="0" w:color="auto"/>
        <w:bottom w:val="none" w:sz="0" w:space="0" w:color="auto"/>
        <w:right w:val="none" w:sz="0" w:space="0" w:color="auto"/>
      </w:divBdr>
    </w:div>
    <w:div w:id="1157767091">
      <w:bodyDiv w:val="1"/>
      <w:marLeft w:val="0"/>
      <w:marRight w:val="0"/>
      <w:marTop w:val="0"/>
      <w:marBottom w:val="0"/>
      <w:divBdr>
        <w:top w:val="none" w:sz="0" w:space="0" w:color="auto"/>
        <w:left w:val="none" w:sz="0" w:space="0" w:color="auto"/>
        <w:bottom w:val="none" w:sz="0" w:space="0" w:color="auto"/>
        <w:right w:val="none" w:sz="0" w:space="0" w:color="auto"/>
      </w:divBdr>
    </w:div>
    <w:div w:id="1251742234">
      <w:bodyDiv w:val="1"/>
      <w:marLeft w:val="0"/>
      <w:marRight w:val="0"/>
      <w:marTop w:val="0"/>
      <w:marBottom w:val="0"/>
      <w:divBdr>
        <w:top w:val="none" w:sz="0" w:space="0" w:color="auto"/>
        <w:left w:val="none" w:sz="0" w:space="0" w:color="auto"/>
        <w:bottom w:val="none" w:sz="0" w:space="0" w:color="auto"/>
        <w:right w:val="none" w:sz="0" w:space="0" w:color="auto"/>
      </w:divBdr>
    </w:div>
    <w:div w:id="1432242975">
      <w:bodyDiv w:val="1"/>
      <w:marLeft w:val="0"/>
      <w:marRight w:val="0"/>
      <w:marTop w:val="0"/>
      <w:marBottom w:val="0"/>
      <w:divBdr>
        <w:top w:val="none" w:sz="0" w:space="0" w:color="auto"/>
        <w:left w:val="none" w:sz="0" w:space="0" w:color="auto"/>
        <w:bottom w:val="none" w:sz="0" w:space="0" w:color="auto"/>
        <w:right w:val="none" w:sz="0" w:space="0" w:color="auto"/>
      </w:divBdr>
    </w:div>
    <w:div w:id="1453481676">
      <w:bodyDiv w:val="1"/>
      <w:marLeft w:val="0"/>
      <w:marRight w:val="0"/>
      <w:marTop w:val="0"/>
      <w:marBottom w:val="0"/>
      <w:divBdr>
        <w:top w:val="none" w:sz="0" w:space="0" w:color="auto"/>
        <w:left w:val="none" w:sz="0" w:space="0" w:color="auto"/>
        <w:bottom w:val="none" w:sz="0" w:space="0" w:color="auto"/>
        <w:right w:val="none" w:sz="0" w:space="0" w:color="auto"/>
      </w:divBdr>
    </w:div>
    <w:div w:id="1545868145">
      <w:bodyDiv w:val="1"/>
      <w:marLeft w:val="0"/>
      <w:marRight w:val="0"/>
      <w:marTop w:val="0"/>
      <w:marBottom w:val="0"/>
      <w:divBdr>
        <w:top w:val="none" w:sz="0" w:space="0" w:color="auto"/>
        <w:left w:val="none" w:sz="0" w:space="0" w:color="auto"/>
        <w:bottom w:val="none" w:sz="0" w:space="0" w:color="auto"/>
        <w:right w:val="none" w:sz="0" w:space="0" w:color="auto"/>
      </w:divBdr>
    </w:div>
    <w:div w:id="1641567909">
      <w:bodyDiv w:val="1"/>
      <w:marLeft w:val="0"/>
      <w:marRight w:val="0"/>
      <w:marTop w:val="0"/>
      <w:marBottom w:val="0"/>
      <w:divBdr>
        <w:top w:val="none" w:sz="0" w:space="0" w:color="auto"/>
        <w:left w:val="none" w:sz="0" w:space="0" w:color="auto"/>
        <w:bottom w:val="none" w:sz="0" w:space="0" w:color="auto"/>
        <w:right w:val="none" w:sz="0" w:space="0" w:color="auto"/>
      </w:divBdr>
    </w:div>
    <w:div w:id="1826706856">
      <w:bodyDiv w:val="1"/>
      <w:marLeft w:val="0"/>
      <w:marRight w:val="0"/>
      <w:marTop w:val="0"/>
      <w:marBottom w:val="0"/>
      <w:divBdr>
        <w:top w:val="none" w:sz="0" w:space="0" w:color="auto"/>
        <w:left w:val="none" w:sz="0" w:space="0" w:color="auto"/>
        <w:bottom w:val="none" w:sz="0" w:space="0" w:color="auto"/>
        <w:right w:val="none" w:sz="0" w:space="0" w:color="auto"/>
      </w:divBdr>
    </w:div>
    <w:div w:id="20663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6D0D-87EF-4DAE-A7F7-D0DCB905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11622</Characters>
  <Application>Microsoft Office Word</Application>
  <DocSecurity>0</DocSecurity>
  <Lines>96</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A&amp;H GROUP WORDING 2007 - draft 31.10.2007</vt:lpstr>
      <vt:lpstr>A&amp;H GROUP WORDING 2007 - draft 31.10.2007</vt:lpstr>
    </vt:vector>
  </TitlesOfParts>
  <Company>AIG EUROPE</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A&amp;H GROUP WORDING 2007 - draft 31.10.2007</dc:title>
  <dc:subject>new GPA, BTA wording template - CZECH REP.</dc:subject>
  <dc:creator>Katerina Vlckova</dc:creator>
  <cp:lastModifiedBy>HORÁKOVÁ Martina</cp:lastModifiedBy>
  <cp:revision>2</cp:revision>
  <cp:lastPrinted>2016-07-29T09:14:00Z</cp:lastPrinted>
  <dcterms:created xsi:type="dcterms:W3CDTF">2021-09-24T09:45:00Z</dcterms:created>
  <dcterms:modified xsi:type="dcterms:W3CDTF">2021-09-24T09:45:00Z</dcterms:modified>
</cp:coreProperties>
</file>