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1E" w:rsidRDefault="006F7812" w:rsidP="004B281E">
      <w:pPr>
        <w:spacing w:line="240" w:lineRule="auto"/>
        <w:ind w:left="284" w:hanging="284"/>
        <w:jc w:val="center"/>
        <w:rPr>
          <w:rFonts w:ascii="Franklin Gothic Medium" w:hAnsi="Franklin Gothic Medium"/>
          <w:bCs/>
          <w:smallCaps/>
          <w:color w:val="595959"/>
          <w:spacing w:val="66"/>
          <w:sz w:val="32"/>
          <w:szCs w:val="20"/>
        </w:rPr>
      </w:pPr>
      <w:r w:rsidRPr="009C74EE">
        <w:rPr>
          <w:rFonts w:ascii="Franklin Gothic Medium" w:hAnsi="Franklin Gothic Medium"/>
          <w:bCs/>
          <w:smallCaps/>
          <w:color w:val="595959"/>
          <w:spacing w:val="66"/>
          <w:sz w:val="32"/>
          <w:szCs w:val="20"/>
        </w:rPr>
        <w:t xml:space="preserve">smlouva o poradenské činnosti </w:t>
      </w:r>
    </w:p>
    <w:p w:rsidR="00094D65" w:rsidRPr="00CC1DE1" w:rsidRDefault="00094D65" w:rsidP="00094D65">
      <w:pPr>
        <w:pStyle w:val="Bezmezer"/>
        <w:rPr>
          <w:rFonts w:ascii="Franklin Gothic Medium" w:hAnsi="Franklin Gothic Medium"/>
          <w:color w:val="595959"/>
          <w:sz w:val="20"/>
          <w:szCs w:val="20"/>
        </w:rPr>
      </w:pPr>
      <w:r w:rsidRPr="00CC1DE1">
        <w:rPr>
          <w:rFonts w:ascii="Franklin Gothic Medium" w:hAnsi="Franklin Gothic Medium"/>
          <w:color w:val="595959"/>
          <w:sz w:val="20"/>
          <w:szCs w:val="20"/>
        </w:rPr>
        <w:t xml:space="preserve">Číslo smlouvy objednatele: </w:t>
      </w:r>
      <w:r w:rsidR="00EC3E90">
        <w:rPr>
          <w:rFonts w:ascii="Franklin Gothic Medium" w:hAnsi="Franklin Gothic Medium"/>
          <w:color w:val="595959"/>
          <w:sz w:val="20"/>
          <w:szCs w:val="20"/>
        </w:rPr>
        <w:t>104/2017</w:t>
      </w:r>
      <w:r w:rsidR="00EC3E90">
        <w:rPr>
          <w:rFonts w:ascii="Franklin Gothic Medium" w:hAnsi="Franklin Gothic Medium"/>
          <w:color w:val="595959"/>
          <w:sz w:val="20"/>
          <w:szCs w:val="20"/>
        </w:rPr>
        <w:tab/>
      </w:r>
      <w:r w:rsidRPr="00CC1DE1">
        <w:rPr>
          <w:rFonts w:ascii="Franklin Gothic Medium" w:hAnsi="Franklin Gothic Medium"/>
          <w:color w:val="595959"/>
          <w:sz w:val="20"/>
          <w:szCs w:val="20"/>
        </w:rPr>
        <w:tab/>
      </w:r>
      <w:r w:rsidRPr="00CC1DE1">
        <w:rPr>
          <w:rFonts w:ascii="Franklin Gothic Medium" w:hAnsi="Franklin Gothic Medium"/>
          <w:color w:val="595959"/>
          <w:sz w:val="20"/>
          <w:szCs w:val="20"/>
        </w:rPr>
        <w:tab/>
        <w:t xml:space="preserve"> </w:t>
      </w:r>
      <w:r w:rsidRPr="00DA03A3">
        <w:rPr>
          <w:rFonts w:ascii="Franklin Gothic Medium" w:hAnsi="Franklin Gothic Medium"/>
          <w:color w:val="595959"/>
          <w:sz w:val="20"/>
          <w:szCs w:val="20"/>
        </w:rPr>
        <w:t xml:space="preserve">Číslo smlouvy zhotovitele: </w:t>
      </w:r>
      <w:r w:rsidR="00527E90">
        <w:rPr>
          <w:rFonts w:ascii="Franklin Gothic Medium" w:hAnsi="Franklin Gothic Medium"/>
          <w:color w:val="595959"/>
          <w:sz w:val="20"/>
          <w:szCs w:val="20"/>
        </w:rPr>
        <w:t>2017/030/S</w:t>
      </w:r>
    </w:p>
    <w:p w:rsidR="00094D65" w:rsidRDefault="00094D65" w:rsidP="00094D65">
      <w:pPr>
        <w:pStyle w:val="Bezmezer"/>
        <w:rPr>
          <w:rFonts w:ascii="Franklin Gothic Medium" w:hAnsi="Franklin Gothic Medium"/>
          <w:color w:val="595959"/>
          <w:sz w:val="20"/>
          <w:szCs w:val="20"/>
        </w:rPr>
      </w:pPr>
    </w:p>
    <w:p w:rsidR="00023CFB" w:rsidRPr="009C74EE" w:rsidRDefault="005C7274" w:rsidP="00094D65">
      <w:pPr>
        <w:pStyle w:val="Bezmezer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Objednatel</w:t>
      </w:r>
    </w:p>
    <w:p w:rsidR="00A65F53" w:rsidRPr="009E74B2" w:rsidRDefault="00A36D2F" w:rsidP="00A65F53">
      <w:pPr>
        <w:pStyle w:val="Bezmezer"/>
        <w:ind w:left="284" w:hanging="284"/>
        <w:rPr>
          <w:rFonts w:ascii="Franklin Gothic Medium" w:hAnsi="Franklin Gothic Medium"/>
          <w:b/>
          <w:color w:val="595959"/>
          <w:sz w:val="20"/>
          <w:szCs w:val="20"/>
        </w:rPr>
      </w:pPr>
      <w:r>
        <w:rPr>
          <w:rFonts w:ascii="Franklin Gothic Medium" w:hAnsi="Franklin Gothic Medium"/>
          <w:b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Základní škola, Praha 4, Na Chodovci 54"/>
            </w:textInput>
          </w:ffData>
        </w:fldChar>
      </w:r>
      <w:r>
        <w:rPr>
          <w:rFonts w:ascii="Franklin Gothic Medium" w:hAnsi="Franklin Gothic Medium"/>
          <w:b/>
          <w:color w:val="595959"/>
          <w:sz w:val="20"/>
        </w:rPr>
        <w:instrText xml:space="preserve"> FORMTEXT </w:instrText>
      </w:r>
      <w:r>
        <w:rPr>
          <w:rFonts w:ascii="Franklin Gothic Medium" w:hAnsi="Franklin Gothic Medium"/>
          <w:b/>
          <w:color w:val="595959"/>
          <w:sz w:val="20"/>
        </w:rPr>
      </w:r>
      <w:r>
        <w:rPr>
          <w:rFonts w:ascii="Franklin Gothic Medium" w:hAnsi="Franklin Gothic Medium"/>
          <w:b/>
          <w:color w:val="595959"/>
          <w:sz w:val="20"/>
        </w:rPr>
        <w:fldChar w:fldCharType="separate"/>
      </w:r>
      <w:r>
        <w:rPr>
          <w:rFonts w:ascii="Franklin Gothic Medium" w:hAnsi="Franklin Gothic Medium"/>
          <w:b/>
          <w:noProof/>
          <w:color w:val="595959"/>
          <w:sz w:val="20"/>
        </w:rPr>
        <w:t>Základní škola, Praha 4, Na Chodovci 54</w:t>
      </w:r>
      <w:r>
        <w:rPr>
          <w:rFonts w:ascii="Franklin Gothic Medium" w:hAnsi="Franklin Gothic Medium"/>
          <w:b/>
          <w:color w:val="595959"/>
          <w:sz w:val="20"/>
        </w:rPr>
        <w:fldChar w:fldCharType="end"/>
      </w:r>
    </w:p>
    <w:p w:rsidR="00A65F53" w:rsidRPr="009E74B2" w:rsidRDefault="00A65F53" w:rsidP="00A65F53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 w:rsidRPr="009E74B2">
        <w:rPr>
          <w:rFonts w:ascii="Franklin Gothic Medium" w:hAnsi="Franklin Gothic Medium"/>
          <w:color w:val="595959"/>
          <w:sz w:val="20"/>
          <w:szCs w:val="20"/>
        </w:rPr>
        <w:t>Se sídlem:</w:t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="00A36D2F"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Na Chodovci 54, 14100, Praha 4"/>
            </w:textInput>
          </w:ffData>
        </w:fldChar>
      </w:r>
      <w:r w:rsidR="00A36D2F">
        <w:rPr>
          <w:rFonts w:ascii="Franklin Gothic Medium" w:hAnsi="Franklin Gothic Medium"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color w:val="595959"/>
          <w:sz w:val="20"/>
        </w:rPr>
      </w:r>
      <w:r w:rsidR="00A36D2F">
        <w:rPr>
          <w:rFonts w:ascii="Franklin Gothic Medium" w:hAnsi="Franklin Gothic Medium"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noProof/>
          <w:color w:val="595959"/>
          <w:sz w:val="20"/>
        </w:rPr>
        <w:t>Na Chodovci 54, 14100, Praha 4</w:t>
      </w:r>
      <w:r w:rsidR="00A36D2F">
        <w:rPr>
          <w:rFonts w:ascii="Franklin Gothic Medium" w:hAnsi="Franklin Gothic Medium"/>
          <w:color w:val="595959"/>
          <w:sz w:val="20"/>
        </w:rPr>
        <w:fldChar w:fldCharType="end"/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bookmarkStart w:id="0" w:name="_GoBack"/>
      <w:bookmarkEnd w:id="0"/>
    </w:p>
    <w:p w:rsidR="00A65F53" w:rsidRPr="009E74B2" w:rsidRDefault="00A65F53" w:rsidP="00A65F53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 w:rsidRPr="009E74B2">
        <w:rPr>
          <w:rFonts w:ascii="Franklin Gothic Medium" w:hAnsi="Franklin Gothic Medium"/>
          <w:color w:val="595959"/>
          <w:sz w:val="20"/>
          <w:szCs w:val="20"/>
        </w:rPr>
        <w:t>IČ:</w:t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="00A36D2F"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61 384 704"/>
            </w:textInput>
          </w:ffData>
        </w:fldChar>
      </w:r>
      <w:r w:rsidR="00A36D2F">
        <w:rPr>
          <w:rFonts w:ascii="Franklin Gothic Medium" w:hAnsi="Franklin Gothic Medium"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color w:val="595959"/>
          <w:sz w:val="20"/>
        </w:rPr>
      </w:r>
      <w:r w:rsidR="00A36D2F">
        <w:rPr>
          <w:rFonts w:ascii="Franklin Gothic Medium" w:hAnsi="Franklin Gothic Medium"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noProof/>
          <w:color w:val="595959"/>
          <w:sz w:val="20"/>
        </w:rPr>
        <w:t>61 384 704</w:t>
      </w:r>
      <w:r w:rsidR="00A36D2F">
        <w:rPr>
          <w:rFonts w:ascii="Franklin Gothic Medium" w:hAnsi="Franklin Gothic Medium"/>
          <w:color w:val="595959"/>
          <w:sz w:val="20"/>
        </w:rPr>
        <w:fldChar w:fldCharType="end"/>
      </w:r>
    </w:p>
    <w:p w:rsidR="00A65F53" w:rsidRPr="009E74B2" w:rsidRDefault="00810B61" w:rsidP="00A65F53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t>DIČ:</w:t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 w:rsidR="00A36D2F"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není plátce DPH"/>
            </w:textInput>
          </w:ffData>
        </w:fldChar>
      </w:r>
      <w:r w:rsidR="00A36D2F">
        <w:rPr>
          <w:rFonts w:ascii="Franklin Gothic Medium" w:hAnsi="Franklin Gothic Medium"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color w:val="595959"/>
          <w:sz w:val="20"/>
        </w:rPr>
      </w:r>
      <w:r w:rsidR="00A36D2F">
        <w:rPr>
          <w:rFonts w:ascii="Franklin Gothic Medium" w:hAnsi="Franklin Gothic Medium"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noProof/>
          <w:color w:val="595959"/>
          <w:sz w:val="20"/>
        </w:rPr>
        <w:t>není plátce DPH</w:t>
      </w:r>
      <w:r w:rsidR="00A36D2F">
        <w:rPr>
          <w:rFonts w:ascii="Franklin Gothic Medium" w:hAnsi="Franklin Gothic Medium"/>
          <w:color w:val="595959"/>
          <w:sz w:val="20"/>
        </w:rPr>
        <w:fldChar w:fldCharType="end"/>
      </w:r>
    </w:p>
    <w:p w:rsidR="00A65F53" w:rsidRPr="009E74B2" w:rsidRDefault="00A65F53" w:rsidP="00A65F53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 w:rsidRPr="009E74B2">
        <w:rPr>
          <w:rFonts w:ascii="Franklin Gothic Medium" w:hAnsi="Franklin Gothic Medium"/>
          <w:color w:val="595959"/>
          <w:sz w:val="20"/>
          <w:szCs w:val="20"/>
        </w:rPr>
        <w:t>Zastoupený:</w:t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="00A36D2F"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Mgr. Miloslavem Rážem, ředitelem"/>
            </w:textInput>
          </w:ffData>
        </w:fldChar>
      </w:r>
      <w:r w:rsidR="00A36D2F">
        <w:rPr>
          <w:rFonts w:ascii="Franklin Gothic Medium" w:hAnsi="Franklin Gothic Medium"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color w:val="595959"/>
          <w:sz w:val="20"/>
        </w:rPr>
      </w:r>
      <w:r w:rsidR="00A36D2F">
        <w:rPr>
          <w:rFonts w:ascii="Franklin Gothic Medium" w:hAnsi="Franklin Gothic Medium"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noProof/>
          <w:color w:val="595959"/>
          <w:sz w:val="20"/>
        </w:rPr>
        <w:t>Mgr. Miloslavem Rážem, ředitelem</w:t>
      </w:r>
      <w:r w:rsidR="00A36D2F">
        <w:rPr>
          <w:rFonts w:ascii="Franklin Gothic Medium" w:hAnsi="Franklin Gothic Medium"/>
          <w:color w:val="595959"/>
          <w:sz w:val="20"/>
        </w:rPr>
        <w:fldChar w:fldCharType="end"/>
      </w:r>
    </w:p>
    <w:p w:rsidR="00A65F53" w:rsidRPr="009E74B2" w:rsidRDefault="00A65F53" w:rsidP="00A65F53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 w:rsidRPr="009E74B2">
        <w:rPr>
          <w:rFonts w:ascii="Franklin Gothic Medium" w:hAnsi="Franklin Gothic Medium"/>
          <w:color w:val="595959"/>
          <w:sz w:val="20"/>
          <w:szCs w:val="20"/>
        </w:rPr>
        <w:t>Bankovní spojení:</w:t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="00EC3E90">
        <w:rPr>
          <w:rFonts w:ascii="Franklin Gothic Medium" w:hAnsi="Franklin Gothic Medium"/>
          <w:color w:val="595959"/>
          <w:sz w:val="20"/>
        </w:rPr>
        <w:t>Česká spořitelna, a.s.</w:t>
      </w:r>
    </w:p>
    <w:p w:rsidR="00A65F53" w:rsidRPr="009E74B2" w:rsidRDefault="00A65F53" w:rsidP="00A65F53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 w:rsidRPr="009E74B2">
        <w:rPr>
          <w:rFonts w:ascii="Franklin Gothic Medium" w:hAnsi="Franklin Gothic Medium"/>
          <w:color w:val="595959"/>
          <w:sz w:val="20"/>
          <w:szCs w:val="20"/>
        </w:rPr>
        <w:t>Číslo účtu:</w:t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="00EC3E90">
        <w:rPr>
          <w:rFonts w:ascii="Franklin Gothic Medium" w:hAnsi="Franklin Gothic Medium"/>
          <w:color w:val="595959"/>
          <w:sz w:val="20"/>
        </w:rPr>
        <w:t>68740339/0800</w:t>
      </w:r>
    </w:p>
    <w:p w:rsidR="009F317C" w:rsidRPr="008E4169" w:rsidRDefault="00A65F53" w:rsidP="00A65F53">
      <w:pPr>
        <w:pStyle w:val="Bezmezer"/>
        <w:ind w:left="284" w:hanging="284"/>
        <w:rPr>
          <w:rFonts w:ascii="Franklin Gothic Medium" w:hAnsi="Franklin Gothic Medium"/>
          <w:i/>
          <w:color w:val="595959"/>
          <w:sz w:val="20"/>
          <w:szCs w:val="20"/>
        </w:rPr>
      </w:pPr>
      <w:r w:rsidRPr="009E74B2">
        <w:rPr>
          <w:rFonts w:ascii="Franklin Gothic Medium" w:hAnsi="Franklin Gothic Medium"/>
          <w:color w:val="595959"/>
          <w:sz w:val="20"/>
          <w:szCs w:val="20"/>
        </w:rPr>
        <w:t>Kontaktní osoba:</w:t>
      </w:r>
      <w:r w:rsidRPr="009E74B2">
        <w:rPr>
          <w:rFonts w:ascii="Franklin Gothic Medium" w:hAnsi="Franklin Gothic Medium"/>
          <w:color w:val="595959"/>
          <w:sz w:val="20"/>
          <w:szCs w:val="20"/>
        </w:rPr>
        <w:tab/>
      </w:r>
      <w:r w:rsidR="00A36D2F"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Mgr. Miloslav Ráž, raz@zsnachodovci.cz; 603 941 855"/>
            </w:textInput>
          </w:ffData>
        </w:fldChar>
      </w:r>
      <w:r w:rsidR="00A36D2F">
        <w:rPr>
          <w:rFonts w:ascii="Franklin Gothic Medium" w:hAnsi="Franklin Gothic Medium"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color w:val="595959"/>
          <w:sz w:val="20"/>
        </w:rPr>
      </w:r>
      <w:r w:rsidR="00A36D2F">
        <w:rPr>
          <w:rFonts w:ascii="Franklin Gothic Medium" w:hAnsi="Franklin Gothic Medium"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noProof/>
          <w:color w:val="595959"/>
          <w:sz w:val="20"/>
        </w:rPr>
        <w:t>Mgr. Miloslav Ráž, raz@zsnachodovci.cz; 603 941 855</w:t>
      </w:r>
      <w:r w:rsidR="00A36D2F">
        <w:rPr>
          <w:rFonts w:ascii="Franklin Gothic Medium" w:hAnsi="Franklin Gothic Medium"/>
          <w:color w:val="595959"/>
          <w:sz w:val="20"/>
        </w:rPr>
        <w:fldChar w:fldCharType="end"/>
      </w:r>
    </w:p>
    <w:p w:rsidR="006378CC" w:rsidRPr="009C74EE" w:rsidRDefault="00592651" w:rsidP="00A73657">
      <w:pPr>
        <w:pStyle w:val="Bezmezer"/>
        <w:ind w:left="284" w:hanging="284"/>
        <w:rPr>
          <w:rFonts w:ascii="Franklin Gothic Medium" w:hAnsi="Franklin Gothic Medium"/>
          <w:i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i/>
          <w:color w:val="595959"/>
          <w:sz w:val="20"/>
          <w:szCs w:val="20"/>
        </w:rPr>
        <w:t xml:space="preserve"> </w:t>
      </w:r>
      <w:r w:rsidR="005C7274" w:rsidRPr="009C74EE">
        <w:rPr>
          <w:rFonts w:ascii="Franklin Gothic Medium" w:hAnsi="Franklin Gothic Medium"/>
          <w:i/>
          <w:color w:val="595959"/>
          <w:sz w:val="20"/>
          <w:szCs w:val="20"/>
        </w:rPr>
        <w:t>(dále jen „objednatel“)</w:t>
      </w:r>
    </w:p>
    <w:p w:rsidR="005C7274" w:rsidRPr="009C74EE" w:rsidRDefault="005C7274" w:rsidP="00A73657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</w:p>
    <w:p w:rsidR="00023CFB" w:rsidRPr="009C74EE" w:rsidRDefault="005C7274" w:rsidP="00A73657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Zhotovitel</w:t>
      </w:r>
    </w:p>
    <w:p w:rsidR="00130AAC" w:rsidRDefault="00130AAC" w:rsidP="00130AAC">
      <w:pPr>
        <w:pStyle w:val="Bezmezer"/>
        <w:ind w:left="284" w:hanging="284"/>
        <w:rPr>
          <w:rFonts w:ascii="Franklin Gothic Medium" w:hAnsi="Franklin Gothic Medium"/>
          <w:b/>
          <w:color w:val="595959"/>
          <w:sz w:val="20"/>
          <w:szCs w:val="20"/>
        </w:rPr>
      </w:pPr>
      <w:r>
        <w:rPr>
          <w:rFonts w:ascii="Franklin Gothic Medium" w:hAnsi="Franklin Gothic Medium"/>
          <w:b/>
          <w:color w:val="595959"/>
          <w:sz w:val="20"/>
          <w:szCs w:val="20"/>
        </w:rPr>
        <w:t>INNOVA Int. s.r.o.</w:t>
      </w:r>
    </w:p>
    <w:p w:rsidR="00130AAC" w:rsidRDefault="00130AAC" w:rsidP="00130AAC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t>Se sídlem:</w:t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 w:rsidR="00627DA3">
        <w:rPr>
          <w:rFonts w:ascii="Franklin Gothic Medium" w:hAnsi="Franklin Gothic Medium"/>
          <w:color w:val="595959"/>
          <w:sz w:val="20"/>
          <w:szCs w:val="20"/>
        </w:rPr>
        <w:t>Rudná 847/10, Ostrava – Vítkovice, 70300</w:t>
      </w:r>
    </w:p>
    <w:p w:rsidR="00130AAC" w:rsidRDefault="00130AAC" w:rsidP="00130AAC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t>IČ:</w:t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  <w:t>27857255</w:t>
      </w:r>
    </w:p>
    <w:p w:rsidR="00130AAC" w:rsidRDefault="00130AAC" w:rsidP="00130AAC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t>DIČ:</w:t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  <w:t>CZ27857255</w:t>
      </w:r>
    </w:p>
    <w:p w:rsidR="00130AAC" w:rsidRDefault="00130AAC" w:rsidP="00130AAC">
      <w:pPr>
        <w:pStyle w:val="Bezmezer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t>Bankovní spojení:</w:t>
      </w:r>
      <w:r>
        <w:rPr>
          <w:rFonts w:ascii="Franklin Gothic Medium" w:hAnsi="Franklin Gothic Medium"/>
          <w:color w:val="595959"/>
          <w:sz w:val="20"/>
          <w:szCs w:val="20"/>
        </w:rPr>
        <w:tab/>
        <w:t xml:space="preserve">Československá obchodní banka, a. s., pobočka Hollarova 5, Ostrava, 702 00 </w:t>
      </w:r>
    </w:p>
    <w:p w:rsidR="00130AAC" w:rsidRDefault="00130AAC" w:rsidP="00130AAC">
      <w:pPr>
        <w:pStyle w:val="Bezmezer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t xml:space="preserve">Číslo účtu: </w:t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  <w:t>230256175/0300</w:t>
      </w:r>
    </w:p>
    <w:p w:rsidR="00130AAC" w:rsidRDefault="00130AAC" w:rsidP="00130AAC">
      <w:pPr>
        <w:pStyle w:val="Bezmezer"/>
        <w:ind w:left="284" w:hanging="284"/>
        <w:rPr>
          <w:rFonts w:ascii="Franklin Gothic Medium" w:hAnsi="Franklin Gothic Medium"/>
          <w:color w:val="595959"/>
        </w:rPr>
      </w:pPr>
      <w:r>
        <w:rPr>
          <w:rFonts w:ascii="Franklin Gothic Medium" w:hAnsi="Franklin Gothic Medium"/>
          <w:color w:val="595959"/>
          <w:sz w:val="20"/>
          <w:szCs w:val="20"/>
        </w:rPr>
        <w:t>Zastoupený:</w:t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  <w:szCs w:val="20"/>
        </w:rPr>
        <w:tab/>
      </w:r>
      <w:r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Danielem Rakusem, jednatelem"/>
            </w:textInput>
          </w:ffData>
        </w:fldChar>
      </w:r>
      <w:r>
        <w:rPr>
          <w:rFonts w:ascii="Franklin Gothic Medium" w:hAnsi="Franklin Gothic Medium"/>
          <w:color w:val="595959"/>
          <w:sz w:val="20"/>
        </w:rPr>
        <w:instrText xml:space="preserve"> FORMTEXT </w:instrText>
      </w:r>
      <w:r>
        <w:rPr>
          <w:rFonts w:ascii="Franklin Gothic Medium" w:hAnsi="Franklin Gothic Medium"/>
          <w:color w:val="595959"/>
          <w:sz w:val="20"/>
        </w:rPr>
      </w:r>
      <w:r>
        <w:rPr>
          <w:rFonts w:ascii="Franklin Gothic Medium" w:hAnsi="Franklin Gothic Medium"/>
          <w:color w:val="595959"/>
          <w:sz w:val="20"/>
        </w:rPr>
        <w:fldChar w:fldCharType="separate"/>
      </w:r>
      <w:r>
        <w:rPr>
          <w:rFonts w:ascii="Franklin Gothic Medium" w:hAnsi="Franklin Gothic Medium"/>
          <w:noProof/>
          <w:color w:val="595959"/>
          <w:sz w:val="20"/>
        </w:rPr>
        <w:t>Danielem Rakusem, jednatelem</w:t>
      </w:r>
      <w:r>
        <w:rPr>
          <w:rFonts w:ascii="Franklin Gothic Medium" w:hAnsi="Franklin Gothic Medium"/>
          <w:color w:val="595959"/>
          <w:sz w:val="20"/>
        </w:rPr>
        <w:fldChar w:fldCharType="end"/>
      </w:r>
    </w:p>
    <w:p w:rsidR="00023CFB" w:rsidRPr="009C74EE" w:rsidRDefault="00130AAC" w:rsidP="00130AAC">
      <w:pPr>
        <w:pStyle w:val="Bezmezer"/>
        <w:ind w:left="284" w:hanging="284"/>
        <w:rPr>
          <w:rFonts w:ascii="Franklin Gothic Medium" w:hAnsi="Franklin Gothic Medium"/>
          <w:i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i/>
          <w:color w:val="595959"/>
          <w:sz w:val="20"/>
          <w:szCs w:val="20"/>
        </w:rPr>
        <w:t xml:space="preserve"> </w:t>
      </w:r>
      <w:r w:rsidR="005C7274" w:rsidRPr="009C74EE">
        <w:rPr>
          <w:rFonts w:ascii="Franklin Gothic Medium" w:hAnsi="Franklin Gothic Medium"/>
          <w:i/>
          <w:color w:val="595959"/>
          <w:sz w:val="20"/>
          <w:szCs w:val="20"/>
        </w:rPr>
        <w:t>(dále jen „zhotovitel“)</w:t>
      </w:r>
    </w:p>
    <w:p w:rsidR="00BC0BA5" w:rsidRPr="009C74EE" w:rsidRDefault="00BC0BA5" w:rsidP="00A73657">
      <w:pPr>
        <w:spacing w:line="240" w:lineRule="auto"/>
        <w:ind w:left="284" w:hanging="284"/>
        <w:rPr>
          <w:rFonts w:ascii="Franklin Gothic Medium" w:hAnsi="Franklin Gothic Medium"/>
          <w:color w:val="595959"/>
          <w:sz w:val="20"/>
          <w:szCs w:val="20"/>
        </w:rPr>
      </w:pPr>
    </w:p>
    <w:p w:rsidR="00BC0BA5" w:rsidRPr="009C74EE" w:rsidRDefault="00BC0BA5" w:rsidP="00A73657">
      <w:pPr>
        <w:spacing w:line="240" w:lineRule="auto"/>
        <w:ind w:left="284" w:hanging="284"/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uzavírají podle ustanovení § </w:t>
      </w:r>
      <w:r w:rsidR="00560A07" w:rsidRPr="009C74EE">
        <w:rPr>
          <w:rFonts w:ascii="Franklin Gothic Medium" w:hAnsi="Franklin Gothic Medium"/>
          <w:color w:val="595959"/>
          <w:sz w:val="20"/>
          <w:szCs w:val="20"/>
        </w:rPr>
        <w:t>1746 odst. 2 zákona č. 89/2012 Sb., občanský zákoník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tuto</w:t>
      </w:r>
      <w:r w:rsidRPr="009C74EE">
        <w:rPr>
          <w:rFonts w:ascii="Franklin Gothic Medium" w:hAnsi="Franklin Gothic Medium"/>
          <w:b/>
          <w:color w:val="595959"/>
          <w:sz w:val="20"/>
          <w:szCs w:val="20"/>
        </w:rPr>
        <w:t xml:space="preserve"> </w:t>
      </w:r>
    </w:p>
    <w:p w:rsidR="00BC0BA5" w:rsidRPr="009C74EE" w:rsidRDefault="00916BFC" w:rsidP="00A73657">
      <w:pPr>
        <w:spacing w:line="240" w:lineRule="auto"/>
        <w:ind w:left="284" w:hanging="284"/>
        <w:jc w:val="center"/>
        <w:rPr>
          <w:rFonts w:ascii="Franklin Gothic Medium" w:hAnsi="Franklin Gothic Medium"/>
          <w:b/>
          <w:color w:val="595959"/>
          <w:spacing w:val="52"/>
          <w:sz w:val="20"/>
          <w:szCs w:val="20"/>
        </w:rPr>
      </w:pPr>
      <w:r w:rsidRPr="009C74EE">
        <w:rPr>
          <w:rFonts w:ascii="Franklin Gothic Medium" w:hAnsi="Franklin Gothic Medium"/>
          <w:b/>
          <w:color w:val="595959"/>
          <w:spacing w:val="52"/>
          <w:sz w:val="20"/>
          <w:szCs w:val="20"/>
        </w:rPr>
        <w:t>smlouvu o poradenské činnosti</w:t>
      </w:r>
      <w:r w:rsidR="00BC0BA5" w:rsidRPr="009C74EE">
        <w:rPr>
          <w:rFonts w:ascii="Franklin Gothic Medium" w:hAnsi="Franklin Gothic Medium"/>
          <w:b/>
          <w:color w:val="595959"/>
          <w:spacing w:val="52"/>
          <w:sz w:val="20"/>
          <w:szCs w:val="20"/>
        </w:rPr>
        <w:t>:</w:t>
      </w:r>
    </w:p>
    <w:p w:rsidR="00937903" w:rsidRPr="009C74EE" w:rsidRDefault="00937903" w:rsidP="00957EEF">
      <w:pPr>
        <w:pStyle w:val="Bezmezer"/>
        <w:numPr>
          <w:ilvl w:val="0"/>
          <w:numId w:val="26"/>
        </w:numPr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</w:p>
    <w:p w:rsidR="00153B77" w:rsidRPr="009C74EE" w:rsidRDefault="00957EEF" w:rsidP="00457EC5">
      <w:pPr>
        <w:pStyle w:val="Bezmezer"/>
        <w:ind w:left="720"/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 xml:space="preserve"> Předmět smlouvy</w:t>
      </w:r>
    </w:p>
    <w:p w:rsidR="00153B77" w:rsidRPr="009C74EE" w:rsidRDefault="00153B77" w:rsidP="00A73657">
      <w:pPr>
        <w:pStyle w:val="Bezmezer"/>
        <w:ind w:left="284" w:hanging="284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</w:p>
    <w:p w:rsidR="00560A07" w:rsidRPr="009C74EE" w:rsidRDefault="00560A07" w:rsidP="00A73657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Předmětem této smlouvy je poskytnutí poradenských služeb spočívajících </w:t>
      </w:r>
      <w:r w:rsidR="00F070B7" w:rsidRPr="009C74EE">
        <w:rPr>
          <w:rFonts w:ascii="Franklin Gothic Medium" w:hAnsi="Franklin Gothic Medium"/>
          <w:color w:val="595959"/>
          <w:sz w:val="20"/>
          <w:szCs w:val="20"/>
        </w:rPr>
        <w:t xml:space="preserve">především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ve zpracování </w:t>
      </w:r>
      <w:r w:rsidR="008267DC">
        <w:rPr>
          <w:rFonts w:ascii="Franklin Gothic Medium" w:hAnsi="Franklin Gothic Medium"/>
          <w:color w:val="595959"/>
          <w:sz w:val="20"/>
          <w:szCs w:val="20"/>
        </w:rPr>
        <w:t>studie proveditelnosti</w:t>
      </w:r>
      <w:r w:rsidR="00F91A83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v rámci </w:t>
      </w:r>
      <w:r w:rsidR="00B27956"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OP PPR výzva č. 20"/>
            </w:textInput>
          </w:ffData>
        </w:fldChar>
      </w:r>
      <w:r w:rsidR="00B27956">
        <w:rPr>
          <w:rFonts w:ascii="Franklin Gothic Medium" w:hAnsi="Franklin Gothic Medium"/>
          <w:color w:val="595959"/>
          <w:sz w:val="20"/>
        </w:rPr>
        <w:instrText xml:space="preserve"> FORMTEXT </w:instrText>
      </w:r>
      <w:r w:rsidR="00B27956">
        <w:rPr>
          <w:rFonts w:ascii="Franklin Gothic Medium" w:hAnsi="Franklin Gothic Medium"/>
          <w:color w:val="595959"/>
          <w:sz w:val="20"/>
        </w:rPr>
      </w:r>
      <w:r w:rsidR="00B27956">
        <w:rPr>
          <w:rFonts w:ascii="Franklin Gothic Medium" w:hAnsi="Franklin Gothic Medium"/>
          <w:color w:val="595959"/>
          <w:sz w:val="20"/>
        </w:rPr>
        <w:fldChar w:fldCharType="separate"/>
      </w:r>
      <w:r w:rsidR="00B27956">
        <w:rPr>
          <w:rFonts w:ascii="Franklin Gothic Medium" w:hAnsi="Franklin Gothic Medium"/>
          <w:noProof/>
          <w:color w:val="595959"/>
          <w:sz w:val="20"/>
        </w:rPr>
        <w:t>OP PPR výzva č. 20</w:t>
      </w:r>
      <w:r w:rsidR="00B27956">
        <w:rPr>
          <w:rFonts w:ascii="Franklin Gothic Medium" w:hAnsi="Franklin Gothic Medium"/>
          <w:color w:val="595959"/>
          <w:sz w:val="20"/>
        </w:rPr>
        <w:fldChar w:fldCharType="end"/>
      </w:r>
      <w:r w:rsidR="0000507C">
        <w:rPr>
          <w:rFonts w:ascii="Franklin Gothic Medium" w:hAnsi="Franklin Gothic Medium"/>
          <w:color w:val="595959"/>
          <w:sz w:val="20"/>
        </w:rPr>
        <w:t xml:space="preserve"> </w:t>
      </w:r>
      <w:r w:rsidR="00957EEF" w:rsidRPr="009C74EE">
        <w:rPr>
          <w:rFonts w:ascii="Franklin Gothic Medium" w:hAnsi="Franklin Gothic Medium"/>
          <w:color w:val="595959"/>
          <w:sz w:val="20"/>
          <w:szCs w:val="20"/>
        </w:rPr>
        <w:t xml:space="preserve">(dále jen </w:t>
      </w:r>
      <w:r w:rsidR="00957EEF" w:rsidRPr="009C74EE">
        <w:rPr>
          <w:rFonts w:ascii="Franklin Gothic Medium" w:hAnsi="Franklin Gothic Medium"/>
          <w:i/>
          <w:color w:val="595959"/>
          <w:sz w:val="20"/>
          <w:szCs w:val="20"/>
        </w:rPr>
        <w:t>„poskytovatel dotace“</w:t>
      </w:r>
      <w:r w:rsidR="00957EEF" w:rsidRPr="009C74EE">
        <w:rPr>
          <w:rFonts w:ascii="Franklin Gothic Medium" w:hAnsi="Franklin Gothic Medium"/>
          <w:color w:val="595959"/>
          <w:sz w:val="20"/>
          <w:szCs w:val="20"/>
        </w:rPr>
        <w:t>)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,</w:t>
      </w:r>
      <w:r w:rsidR="008267DC">
        <w:rPr>
          <w:rFonts w:ascii="Franklin Gothic Medium" w:hAnsi="Franklin Gothic Medium"/>
          <w:color w:val="595959"/>
          <w:sz w:val="20"/>
          <w:szCs w:val="20"/>
        </w:rPr>
        <w:t xml:space="preserve"> k projektu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A36D2F"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Odborné učebny ZŠ Na Chodovci"/>
            </w:textInput>
          </w:ffData>
        </w:fldChar>
      </w:r>
      <w:r w:rsidR="00A36D2F">
        <w:rPr>
          <w:rFonts w:ascii="Franklin Gothic Medium" w:hAnsi="Franklin Gothic Medium"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color w:val="595959"/>
          <w:sz w:val="20"/>
        </w:rPr>
      </w:r>
      <w:r w:rsidR="00A36D2F">
        <w:rPr>
          <w:rFonts w:ascii="Franklin Gothic Medium" w:hAnsi="Franklin Gothic Medium"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noProof/>
          <w:color w:val="595959"/>
          <w:sz w:val="20"/>
        </w:rPr>
        <w:t>Odborné učebny ZŠ Na Chodovci</w:t>
      </w:r>
      <w:r w:rsidR="00A36D2F">
        <w:rPr>
          <w:rFonts w:ascii="Franklin Gothic Medium" w:hAnsi="Franklin Gothic Medium"/>
          <w:color w:val="595959"/>
          <w:sz w:val="20"/>
        </w:rPr>
        <w:fldChar w:fldCharType="end"/>
      </w:r>
      <w:r w:rsidR="009F317C" w:rsidRPr="009F317C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(dále jen </w:t>
      </w:r>
      <w:r w:rsidRPr="009C74EE">
        <w:rPr>
          <w:rFonts w:ascii="Franklin Gothic Medium" w:hAnsi="Franklin Gothic Medium"/>
          <w:i/>
          <w:color w:val="595959"/>
          <w:sz w:val="20"/>
          <w:szCs w:val="20"/>
        </w:rPr>
        <w:t>„projekt“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).</w:t>
      </w:r>
    </w:p>
    <w:p w:rsidR="00AC145A" w:rsidRPr="00A65F53" w:rsidRDefault="00AC145A" w:rsidP="00A73657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Zhotovitel se dále 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>zavazuje</w:t>
      </w:r>
      <w:r w:rsidR="00A8468D" w:rsidRPr="00A65F53">
        <w:rPr>
          <w:rFonts w:ascii="Franklin Gothic Medium" w:hAnsi="Franklin Gothic Medium"/>
          <w:color w:val="595959"/>
          <w:sz w:val="20"/>
          <w:szCs w:val="20"/>
        </w:rPr>
        <w:t xml:space="preserve"> zpracovat žádost o finanční podporu pro projekt a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poskytovat objednatel</w:t>
      </w:r>
      <w:r w:rsidR="00EB0277" w:rsidRPr="00A65F53">
        <w:rPr>
          <w:rFonts w:ascii="Franklin Gothic Medium" w:hAnsi="Franklin Gothic Medium"/>
          <w:color w:val="595959"/>
          <w:sz w:val="20"/>
          <w:szCs w:val="20"/>
        </w:rPr>
        <w:t>i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konzultační služby v souvislosti s projektem dle odst. 1 tohoto článku</w:t>
      </w:r>
      <w:r w:rsidR="00EB0277" w:rsidRPr="00A65F53">
        <w:rPr>
          <w:rFonts w:ascii="Franklin Gothic Medium" w:hAnsi="Franklin Gothic Medium"/>
          <w:color w:val="595959"/>
          <w:sz w:val="20"/>
          <w:szCs w:val="20"/>
        </w:rPr>
        <w:t xml:space="preserve"> smlouvy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>.</w:t>
      </w:r>
    </w:p>
    <w:p w:rsidR="00AC145A" w:rsidRPr="009C74EE" w:rsidRDefault="00AC145A" w:rsidP="00457EC5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Zhotovitel se zavazuje </w:t>
      </w:r>
      <w:r w:rsidR="00F91A83" w:rsidRPr="00A65F53">
        <w:rPr>
          <w:rFonts w:ascii="Franklin Gothic Medium" w:hAnsi="Franklin Gothic Medium"/>
          <w:color w:val="595959"/>
          <w:sz w:val="20"/>
          <w:szCs w:val="20"/>
        </w:rPr>
        <w:t>zpracovat studii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A8468D" w:rsidRPr="00A65F53">
        <w:rPr>
          <w:rFonts w:ascii="Franklin Gothic Medium" w:hAnsi="Franklin Gothic Medium"/>
          <w:color w:val="595959"/>
          <w:sz w:val="20"/>
          <w:szCs w:val="20"/>
        </w:rPr>
        <w:t xml:space="preserve">proveditelnosti (dále jen </w:t>
      </w:r>
      <w:r w:rsidR="00A8468D" w:rsidRPr="00A65F53">
        <w:rPr>
          <w:rFonts w:ascii="Franklin Gothic Medium" w:hAnsi="Franklin Gothic Medium"/>
          <w:i/>
          <w:color w:val="595959"/>
          <w:sz w:val="20"/>
          <w:szCs w:val="20"/>
        </w:rPr>
        <w:t>„studie“</w:t>
      </w:r>
      <w:r w:rsidR="00A8468D" w:rsidRPr="00A65F53">
        <w:rPr>
          <w:rFonts w:ascii="Franklin Gothic Medium" w:hAnsi="Franklin Gothic Medium"/>
          <w:color w:val="595959"/>
          <w:sz w:val="20"/>
          <w:szCs w:val="20"/>
        </w:rPr>
        <w:t xml:space="preserve">) 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>na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svůj náklad a bezpečí pro objednatele. Objednatel se zavazuje za </w:t>
      </w:r>
      <w:r w:rsidR="00F91A83">
        <w:rPr>
          <w:rFonts w:ascii="Franklin Gothic Medium" w:hAnsi="Franklin Gothic Medium"/>
          <w:color w:val="595959"/>
          <w:sz w:val="20"/>
          <w:szCs w:val="20"/>
        </w:rPr>
        <w:t>zpracovanou studii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zaplatit sjednanou </w:t>
      </w:r>
      <w:r w:rsidR="00957EEF" w:rsidRPr="009C74EE">
        <w:rPr>
          <w:rFonts w:ascii="Franklin Gothic Medium" w:hAnsi="Franklin Gothic Medium"/>
          <w:color w:val="595959"/>
          <w:sz w:val="20"/>
          <w:szCs w:val="20"/>
        </w:rPr>
        <w:t>odměnu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dle čl. III </w:t>
      </w:r>
      <w:proofErr w:type="gramStart"/>
      <w:r w:rsidRPr="009C74EE">
        <w:rPr>
          <w:rFonts w:ascii="Franklin Gothic Medium" w:hAnsi="Franklin Gothic Medium"/>
          <w:color w:val="595959"/>
          <w:sz w:val="20"/>
          <w:szCs w:val="20"/>
        </w:rPr>
        <w:t>této</w:t>
      </w:r>
      <w:proofErr w:type="gramEnd"/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smlouvy.</w:t>
      </w:r>
    </w:p>
    <w:p w:rsidR="00153B77" w:rsidRPr="009C74EE" w:rsidRDefault="00153B77" w:rsidP="00457EC5">
      <w:pPr>
        <w:pStyle w:val="Bezmezer"/>
        <w:numPr>
          <w:ilvl w:val="0"/>
          <w:numId w:val="26"/>
        </w:numPr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</w:p>
    <w:p w:rsidR="00153B77" w:rsidRPr="009C74EE" w:rsidRDefault="00153B77" w:rsidP="00A73657">
      <w:pPr>
        <w:pStyle w:val="Bezmezer"/>
        <w:ind w:left="284" w:hanging="284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 xml:space="preserve">Termín </w:t>
      </w:r>
      <w:r w:rsidR="00957EEF"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>plnění</w:t>
      </w:r>
    </w:p>
    <w:p w:rsidR="00153B77" w:rsidRPr="009C74EE" w:rsidRDefault="00153B77" w:rsidP="00A73657">
      <w:pPr>
        <w:pStyle w:val="Odstavecseseznamem"/>
        <w:spacing w:line="240" w:lineRule="auto"/>
        <w:ind w:left="284" w:hanging="284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</w:p>
    <w:p w:rsidR="00A8468D" w:rsidRPr="00A65F53" w:rsidRDefault="00A8468D" w:rsidP="00A73657">
      <w:pPr>
        <w:pStyle w:val="Odstavecseseznamem"/>
        <w:numPr>
          <w:ilvl w:val="0"/>
          <w:numId w:val="10"/>
        </w:numPr>
        <w:spacing w:line="240" w:lineRule="auto"/>
        <w:ind w:left="284" w:hanging="284"/>
        <w:jc w:val="both"/>
        <w:rPr>
          <w:rFonts w:ascii="Franklin Gothic Medium" w:hAnsi="Franklin Gothic Medium"/>
          <w:bCs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Studie proveditelnosti pro účely podání žádosti o finanční podporu bude zpracována a předána objednateli nejpozději </w:t>
      </w:r>
      <w:r w:rsidR="00D059BC">
        <w:rPr>
          <w:rFonts w:ascii="Franklin Gothic Medium" w:hAnsi="Franklin Gothic Medium"/>
          <w:bCs/>
          <w:color w:val="595959"/>
          <w:sz w:val="20"/>
          <w:szCs w:val="20"/>
        </w:rPr>
        <w:t>dva kalendářní dny před avizovaným ukončením výzvy</w:t>
      </w:r>
      <w:r w:rsidR="00BA3964" w:rsidRPr="00A65F53">
        <w:rPr>
          <w:rFonts w:ascii="Franklin Gothic Medium" w:hAnsi="Franklin Gothic Medium"/>
          <w:bCs/>
          <w:color w:val="595959"/>
          <w:sz w:val="20"/>
          <w:szCs w:val="20"/>
        </w:rPr>
        <w:t>. V případě, že objednatel ve stanoveném termínu nepředá zhotoviteli veškeré požadované dokumenty, nenese zhotovitel odpovědnost za nesplnění termínu pro zpracování a předání studie.</w:t>
      </w:r>
    </w:p>
    <w:p w:rsidR="00BA3964" w:rsidRPr="00A65F53" w:rsidRDefault="00957EEF" w:rsidP="00A73657">
      <w:pPr>
        <w:pStyle w:val="Odstavecseseznamem"/>
        <w:numPr>
          <w:ilvl w:val="0"/>
          <w:numId w:val="10"/>
        </w:numPr>
        <w:spacing w:line="240" w:lineRule="auto"/>
        <w:ind w:left="284" w:hanging="284"/>
        <w:jc w:val="both"/>
        <w:rPr>
          <w:rFonts w:ascii="Franklin Gothic Medium" w:hAnsi="Franklin Gothic Medium"/>
          <w:bCs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Konzultační služby budou zhotovitelem poskytovány průběžně po celou dobu účinnosti této smlouvy, a to v termínech </w:t>
      </w:r>
      <w:r w:rsidR="000A327B" w:rsidRPr="00A65F53">
        <w:rPr>
          <w:rFonts w:ascii="Franklin Gothic Medium" w:hAnsi="Franklin Gothic Medium"/>
          <w:bCs/>
          <w:color w:val="595959"/>
          <w:sz w:val="20"/>
          <w:szCs w:val="20"/>
        </w:rPr>
        <w:t>oboustranně dohodnutých smluvními stranami.</w:t>
      </w:r>
      <w:r w:rsidR="00BA3964"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 </w:t>
      </w:r>
    </w:p>
    <w:p w:rsidR="00957EEF" w:rsidRPr="00A65F53" w:rsidRDefault="00BA3964" w:rsidP="00A73657">
      <w:pPr>
        <w:pStyle w:val="Odstavecseseznamem"/>
        <w:numPr>
          <w:ilvl w:val="0"/>
          <w:numId w:val="10"/>
        </w:numPr>
        <w:spacing w:line="240" w:lineRule="auto"/>
        <w:ind w:left="284" w:hanging="284"/>
        <w:jc w:val="both"/>
        <w:rPr>
          <w:rFonts w:ascii="Franklin Gothic Medium" w:hAnsi="Franklin Gothic Medium"/>
          <w:bCs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Žádost o finanční podporu pro projekt bude zpracována v termínu shodném s termínem </w:t>
      </w:r>
      <w:r w:rsidR="00DB681C" w:rsidRPr="00A65F53">
        <w:rPr>
          <w:rFonts w:ascii="Franklin Gothic Medium" w:hAnsi="Franklin Gothic Medium"/>
          <w:bCs/>
          <w:color w:val="595959"/>
          <w:sz w:val="20"/>
          <w:szCs w:val="20"/>
        </w:rPr>
        <w:t>pro zpracování a předání studie, přičemž ustanovení čl. II. odst. 1 věta druhá platí obdobně.</w:t>
      </w:r>
    </w:p>
    <w:p w:rsidR="00153B77" w:rsidRPr="009C74EE" w:rsidRDefault="00153B77" w:rsidP="00457EC5">
      <w:pPr>
        <w:pStyle w:val="Bezmezer"/>
        <w:numPr>
          <w:ilvl w:val="0"/>
          <w:numId w:val="26"/>
        </w:numPr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</w:p>
    <w:p w:rsidR="00153B77" w:rsidRPr="009C74EE" w:rsidRDefault="00957EEF" w:rsidP="00A73657">
      <w:pPr>
        <w:pStyle w:val="Bezmezer"/>
        <w:ind w:left="284" w:hanging="284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 xml:space="preserve">Odměna </w:t>
      </w:r>
      <w:r w:rsidR="00153B77"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 xml:space="preserve">a způsob </w:t>
      </w:r>
      <w:r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 xml:space="preserve">její </w:t>
      </w:r>
      <w:r w:rsidR="00153B77"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>platby</w:t>
      </w:r>
    </w:p>
    <w:p w:rsidR="00153B77" w:rsidRPr="009C74EE" w:rsidRDefault="00153B77" w:rsidP="00A73657">
      <w:pPr>
        <w:pStyle w:val="Bezmezer"/>
        <w:ind w:left="284" w:hanging="284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</w:p>
    <w:p w:rsidR="00153B77" w:rsidRPr="009C74EE" w:rsidRDefault="00153B77" w:rsidP="00A73657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Odměna zhotovitele za zpracování</w:t>
      </w:r>
      <w:r w:rsidR="00FC4352">
        <w:rPr>
          <w:rFonts w:ascii="Franklin Gothic Medium" w:hAnsi="Franklin Gothic Medium"/>
          <w:color w:val="595959"/>
          <w:sz w:val="20"/>
          <w:szCs w:val="20"/>
        </w:rPr>
        <w:t xml:space="preserve"> studie proveditelnosti </w:t>
      </w:r>
      <w:r w:rsidR="00EB0277" w:rsidRPr="009C74EE">
        <w:rPr>
          <w:rFonts w:ascii="Franklin Gothic Medium" w:hAnsi="Franklin Gothic Medium"/>
          <w:color w:val="595959"/>
          <w:sz w:val="20"/>
          <w:szCs w:val="20"/>
        </w:rPr>
        <w:t xml:space="preserve">se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sestává ze </w:t>
      </w:r>
      <w:r w:rsidR="00971E89">
        <w:rPr>
          <w:rFonts w:ascii="Franklin Gothic Medium" w:hAnsi="Franklin Gothic Medium"/>
          <w:color w:val="595959"/>
          <w:sz w:val="20"/>
          <w:szCs w:val="20"/>
        </w:rPr>
        <w:t>dvou</w:t>
      </w:r>
      <w:r w:rsidR="00F72CC9" w:rsidRPr="009C74EE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částí:</w:t>
      </w:r>
    </w:p>
    <w:p w:rsidR="00153B77" w:rsidRPr="009C74EE" w:rsidRDefault="00FC4352" w:rsidP="00457EC5">
      <w:pPr>
        <w:numPr>
          <w:ilvl w:val="1"/>
          <w:numId w:val="25"/>
        </w:numPr>
        <w:spacing w:after="0" w:line="240" w:lineRule="auto"/>
        <w:ind w:left="709" w:hanging="349"/>
        <w:jc w:val="both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t>O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 xml:space="preserve">dměna za zpracování </w:t>
      </w:r>
      <w:r>
        <w:rPr>
          <w:rFonts w:ascii="Franklin Gothic Medium" w:hAnsi="Franklin Gothic Medium"/>
          <w:color w:val="595959"/>
          <w:sz w:val="20"/>
          <w:szCs w:val="20"/>
        </w:rPr>
        <w:t>studie</w:t>
      </w:r>
      <w:r w:rsidR="00F70C27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916251">
        <w:rPr>
          <w:rFonts w:ascii="Franklin Gothic Medium" w:hAnsi="Franklin Gothic Medium"/>
          <w:color w:val="595959"/>
          <w:sz w:val="20"/>
          <w:szCs w:val="20"/>
        </w:rPr>
        <w:t xml:space="preserve">proveditelnosti </w:t>
      </w:r>
      <w:r w:rsidR="00F70C27">
        <w:rPr>
          <w:rFonts w:ascii="Franklin Gothic Medium" w:hAnsi="Franklin Gothic Medium"/>
          <w:color w:val="595959"/>
          <w:sz w:val="20"/>
          <w:szCs w:val="20"/>
        </w:rPr>
        <w:t>pro účely podání žádosti o finanční podporu</w:t>
      </w:r>
      <w:r w:rsidR="000A327B" w:rsidRPr="009C74EE">
        <w:rPr>
          <w:rFonts w:ascii="Franklin Gothic Medium" w:hAnsi="Franklin Gothic Medium"/>
          <w:color w:val="595959"/>
          <w:sz w:val="20"/>
          <w:szCs w:val="20"/>
        </w:rPr>
        <w:t xml:space="preserve"> v</w:t>
      </w:r>
      <w:r>
        <w:rPr>
          <w:rFonts w:ascii="Franklin Gothic Medium" w:hAnsi="Franklin Gothic Medium"/>
          <w:color w:val="595959"/>
          <w:sz w:val="20"/>
          <w:szCs w:val="20"/>
        </w:rPr>
        <w:t> </w:t>
      </w:r>
      <w:r w:rsidR="000A327B" w:rsidRPr="009C74EE">
        <w:rPr>
          <w:rFonts w:ascii="Franklin Gothic Medium" w:hAnsi="Franklin Gothic Medium"/>
          <w:color w:val="595959"/>
          <w:sz w:val="20"/>
          <w:szCs w:val="20"/>
        </w:rPr>
        <w:t>termín</w:t>
      </w:r>
      <w:r>
        <w:rPr>
          <w:rFonts w:ascii="Franklin Gothic Medium" w:hAnsi="Franklin Gothic Medium"/>
          <w:color w:val="595959"/>
          <w:sz w:val="20"/>
          <w:szCs w:val="20"/>
        </w:rPr>
        <w:t>u dle čl. II odst. 1 této smlouvy</w:t>
      </w:r>
      <w:r w:rsidR="000A327B" w:rsidRPr="009C74EE">
        <w:rPr>
          <w:rFonts w:ascii="Franklin Gothic Medium" w:hAnsi="Franklin Gothic Medium"/>
          <w:color w:val="595959"/>
          <w:sz w:val="20"/>
          <w:szCs w:val="20"/>
        </w:rPr>
        <w:t xml:space="preserve"> a</w:t>
      </w:r>
    </w:p>
    <w:p w:rsidR="00153B77" w:rsidRPr="00A65F53" w:rsidRDefault="00FC4352" w:rsidP="00457EC5">
      <w:pPr>
        <w:numPr>
          <w:ilvl w:val="1"/>
          <w:numId w:val="25"/>
        </w:numPr>
        <w:spacing w:after="0" w:line="240" w:lineRule="auto"/>
        <w:ind w:left="709" w:hanging="349"/>
        <w:jc w:val="both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lastRenderedPageBreak/>
        <w:t>O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 xml:space="preserve">dměna za </w:t>
      </w:r>
      <w:r w:rsidR="00B65E65">
        <w:rPr>
          <w:rFonts w:ascii="Franklin Gothic Medium" w:hAnsi="Franklin Gothic Medium"/>
          <w:color w:val="595959"/>
          <w:sz w:val="20"/>
          <w:szCs w:val="20"/>
        </w:rPr>
        <w:t xml:space="preserve">odevzdání kompletní dokumentace ke studii proveditelnosti po </w:t>
      </w:r>
      <w:r w:rsidR="00194432">
        <w:rPr>
          <w:rFonts w:ascii="Franklin Gothic Medium" w:hAnsi="Franklin Gothic Medium"/>
          <w:color w:val="595959"/>
          <w:sz w:val="20"/>
          <w:szCs w:val="20"/>
        </w:rPr>
        <w:t>získání finanční</w:t>
      </w:r>
      <w:r w:rsidR="00B65E65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194432">
        <w:rPr>
          <w:rFonts w:ascii="Franklin Gothic Medium" w:hAnsi="Franklin Gothic Medium"/>
          <w:color w:val="595959"/>
          <w:sz w:val="20"/>
          <w:szCs w:val="20"/>
        </w:rPr>
        <w:t>po</w:t>
      </w:r>
      <w:r w:rsidR="00B65E65">
        <w:rPr>
          <w:rFonts w:ascii="Franklin Gothic Medium" w:hAnsi="Franklin Gothic Medium"/>
          <w:color w:val="595959"/>
          <w:sz w:val="20"/>
          <w:szCs w:val="20"/>
        </w:rPr>
        <w:t>dpor</w:t>
      </w:r>
      <w:r w:rsidR="00194432">
        <w:rPr>
          <w:rFonts w:ascii="Franklin Gothic Medium" w:hAnsi="Franklin Gothic Medium"/>
          <w:color w:val="595959"/>
          <w:sz w:val="20"/>
          <w:szCs w:val="20"/>
        </w:rPr>
        <w:t>y</w:t>
      </w:r>
      <w:r w:rsidR="00B65E65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194432" w:rsidRPr="00A65F53">
        <w:rPr>
          <w:rFonts w:ascii="Franklin Gothic Medium" w:hAnsi="Franklin Gothic Medium"/>
          <w:color w:val="595959"/>
          <w:sz w:val="20"/>
          <w:szCs w:val="20"/>
        </w:rPr>
        <w:t>objednatelem</w:t>
      </w:r>
      <w:r w:rsidR="00F265B3" w:rsidRPr="00A65F53">
        <w:rPr>
          <w:rFonts w:ascii="Franklin Gothic Medium" w:hAnsi="Franklin Gothic Medium"/>
          <w:color w:val="595959"/>
          <w:sz w:val="20"/>
          <w:szCs w:val="20"/>
        </w:rPr>
        <w:t>.</w:t>
      </w:r>
    </w:p>
    <w:p w:rsidR="00DB681C" w:rsidRPr="00A65F53" w:rsidRDefault="00243ABD" w:rsidP="00A73657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Služby spočívající ve z</w:t>
      </w:r>
      <w:r w:rsidR="00DB681C" w:rsidRPr="00A65F53">
        <w:rPr>
          <w:rFonts w:ascii="Franklin Gothic Medium" w:hAnsi="Franklin Gothic Medium"/>
          <w:color w:val="595959"/>
          <w:sz w:val="20"/>
          <w:szCs w:val="20"/>
        </w:rPr>
        <w:t>pracování žádosti o finanční podporu a konzultační služby dle čl. I odst. 2 této smlouvy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jsou zhotovitelem poskytovány zdarma</w:t>
      </w:r>
      <w:r w:rsidR="00DB681C" w:rsidRPr="00A65F53">
        <w:rPr>
          <w:rFonts w:ascii="Franklin Gothic Medium" w:hAnsi="Franklin Gothic Medium"/>
          <w:color w:val="595959"/>
          <w:sz w:val="20"/>
          <w:szCs w:val="20"/>
        </w:rPr>
        <w:t>.</w:t>
      </w:r>
    </w:p>
    <w:p w:rsidR="00153B77" w:rsidRPr="009C74EE" w:rsidRDefault="00ED1454" w:rsidP="00A73657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Smluvní strany se dohodly na o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>dměn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ě</w:t>
      </w:r>
      <w:r w:rsidR="00F70C27">
        <w:rPr>
          <w:rFonts w:ascii="Franklin Gothic Medium" w:hAnsi="Franklin Gothic Medium"/>
          <w:color w:val="595959"/>
          <w:sz w:val="20"/>
          <w:szCs w:val="20"/>
        </w:rPr>
        <w:t xml:space="preserve"> dle </w:t>
      </w:r>
      <w:r w:rsidR="00DB681C">
        <w:rPr>
          <w:rFonts w:ascii="Franklin Gothic Medium" w:hAnsi="Franklin Gothic Medium"/>
          <w:color w:val="595959"/>
          <w:sz w:val="20"/>
          <w:szCs w:val="20"/>
        </w:rPr>
        <w:t>odst. 1 písm. a</w:t>
      </w:r>
      <w:r w:rsidR="00194432">
        <w:rPr>
          <w:rFonts w:ascii="Franklin Gothic Medium" w:hAnsi="Franklin Gothic Medium"/>
          <w:color w:val="595959"/>
          <w:sz w:val="20"/>
          <w:szCs w:val="20"/>
        </w:rPr>
        <w:t>. tohoto článku smlouvy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ve výši </w:t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40 000,00 Kč"/>
              <w:format w:val="# ##0,00 Kč;(# ##0,00 Kč)"/>
            </w:textInput>
          </w:ffData>
        </w:fldChar>
      </w:r>
      <w:r w:rsidR="00A36D2F">
        <w:rPr>
          <w:rFonts w:ascii="Franklin Gothic Medium" w:hAnsi="Franklin Gothic Medium"/>
          <w:b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b/>
          <w:color w:val="595959"/>
          <w:sz w:val="20"/>
        </w:rPr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b/>
          <w:noProof/>
          <w:color w:val="595959"/>
          <w:sz w:val="20"/>
        </w:rPr>
        <w:t>40 000,00 Kč</w:t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end"/>
      </w:r>
      <w:r w:rsidR="00BD6410">
        <w:rPr>
          <w:rFonts w:ascii="Franklin Gothic Medium" w:hAnsi="Franklin Gothic Medium"/>
          <w:b/>
          <w:color w:val="595959"/>
          <w:sz w:val="20"/>
        </w:rPr>
        <w:t xml:space="preserve"> </w:t>
      </w:r>
      <w:r w:rsidR="00153B77" w:rsidRPr="009C74EE">
        <w:rPr>
          <w:rFonts w:ascii="Franklin Gothic Medium" w:hAnsi="Franklin Gothic Medium"/>
          <w:b/>
          <w:color w:val="595959"/>
          <w:sz w:val="20"/>
          <w:szCs w:val="20"/>
        </w:rPr>
        <w:t>bez DPH</w:t>
      </w:r>
      <w:r w:rsidRPr="009C74EE">
        <w:rPr>
          <w:rFonts w:ascii="Franklin Gothic Medium" w:hAnsi="Franklin Gothic Medium"/>
          <w:b/>
          <w:color w:val="595959"/>
          <w:sz w:val="20"/>
          <w:szCs w:val="20"/>
        </w:rPr>
        <w:t xml:space="preserve">, </w:t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48 400,00 Kč"/>
              <w:format w:val="# ##0,00 Kč;(# ##0,00 Kč)"/>
            </w:textInput>
          </w:ffData>
        </w:fldChar>
      </w:r>
      <w:r w:rsidR="00A36D2F">
        <w:rPr>
          <w:rFonts w:ascii="Franklin Gothic Medium" w:hAnsi="Franklin Gothic Medium"/>
          <w:b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b/>
          <w:color w:val="595959"/>
          <w:sz w:val="20"/>
        </w:rPr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b/>
          <w:noProof/>
          <w:color w:val="595959"/>
          <w:sz w:val="20"/>
        </w:rPr>
        <w:t>48 400,00 Kč</w:t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end"/>
      </w:r>
      <w:r w:rsidR="00BD6410">
        <w:rPr>
          <w:rFonts w:ascii="Franklin Gothic Medium" w:hAnsi="Franklin Gothic Medium"/>
          <w:b/>
          <w:color w:val="595959"/>
          <w:sz w:val="20"/>
        </w:rPr>
        <w:t xml:space="preserve"> </w:t>
      </w:r>
      <w:r w:rsidRPr="009C74EE">
        <w:rPr>
          <w:rFonts w:ascii="Franklin Gothic Medium" w:hAnsi="Franklin Gothic Medium"/>
          <w:b/>
          <w:color w:val="595959"/>
          <w:sz w:val="20"/>
          <w:szCs w:val="20"/>
        </w:rPr>
        <w:t>včetně aktuální výše DPH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 xml:space="preserve">. Tato odměna bude </w:t>
      </w:r>
      <w:r w:rsidR="00194432">
        <w:rPr>
          <w:rFonts w:ascii="Franklin Gothic Medium" w:hAnsi="Franklin Gothic Medium"/>
          <w:color w:val="595959"/>
          <w:sz w:val="20"/>
          <w:szCs w:val="20"/>
        </w:rPr>
        <w:t xml:space="preserve">objednatelem </w:t>
      </w:r>
      <w:r w:rsidR="00B34287" w:rsidRPr="009C74EE">
        <w:rPr>
          <w:rFonts w:ascii="Franklin Gothic Medium" w:hAnsi="Franklin Gothic Medium"/>
          <w:color w:val="595959"/>
          <w:sz w:val="20"/>
          <w:szCs w:val="20"/>
        </w:rPr>
        <w:t>uhrazena</w:t>
      </w:r>
      <w:r w:rsidR="00194432" w:rsidRPr="00194432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194432" w:rsidRPr="009C74EE">
        <w:rPr>
          <w:rFonts w:ascii="Franklin Gothic Medium" w:hAnsi="Franklin Gothic Medium"/>
          <w:color w:val="595959"/>
          <w:sz w:val="20"/>
          <w:szCs w:val="20"/>
        </w:rPr>
        <w:t xml:space="preserve">na základě </w:t>
      </w:r>
      <w:r w:rsidR="00DB681C">
        <w:rPr>
          <w:rFonts w:ascii="Franklin Gothic Medium" w:hAnsi="Franklin Gothic Medium"/>
          <w:color w:val="595959"/>
          <w:sz w:val="20"/>
          <w:szCs w:val="20"/>
        </w:rPr>
        <w:t xml:space="preserve">daňového dokladu </w:t>
      </w:r>
      <w:r w:rsidR="00DB681C" w:rsidRPr="009C74EE">
        <w:rPr>
          <w:rFonts w:ascii="Franklin Gothic Medium" w:hAnsi="Franklin Gothic Medium"/>
          <w:color w:val="595959"/>
          <w:sz w:val="20"/>
          <w:szCs w:val="20"/>
        </w:rPr>
        <w:t>(dále jen „faktura“)</w:t>
      </w:r>
      <w:r w:rsidR="00DB681C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194432">
        <w:rPr>
          <w:rFonts w:ascii="Franklin Gothic Medium" w:hAnsi="Franklin Gothic Medium"/>
          <w:color w:val="595959"/>
          <w:sz w:val="20"/>
          <w:szCs w:val="20"/>
        </w:rPr>
        <w:t>vystavené</w:t>
      </w:r>
      <w:r w:rsidR="00916251">
        <w:rPr>
          <w:rFonts w:ascii="Franklin Gothic Medium" w:hAnsi="Franklin Gothic Medium"/>
          <w:color w:val="595959"/>
          <w:sz w:val="20"/>
          <w:szCs w:val="20"/>
        </w:rPr>
        <w:t>ho</w:t>
      </w:r>
      <w:r w:rsidR="00194432" w:rsidRPr="009C74EE">
        <w:rPr>
          <w:rFonts w:ascii="Franklin Gothic Medium" w:hAnsi="Franklin Gothic Medium"/>
          <w:color w:val="595959"/>
          <w:sz w:val="20"/>
          <w:szCs w:val="20"/>
        </w:rPr>
        <w:t xml:space="preserve"> zhotovitelem</w:t>
      </w:r>
      <w:r w:rsidR="00B34287" w:rsidRPr="009C74EE">
        <w:rPr>
          <w:rFonts w:ascii="Franklin Gothic Medium" w:hAnsi="Franklin Gothic Medium"/>
          <w:color w:val="595959"/>
          <w:sz w:val="20"/>
          <w:szCs w:val="20"/>
        </w:rPr>
        <w:t xml:space="preserve"> po odevzdání</w:t>
      </w:r>
      <w:r w:rsidR="00F70C27">
        <w:rPr>
          <w:rFonts w:ascii="Franklin Gothic Medium" w:hAnsi="Franklin Gothic Medium"/>
          <w:color w:val="595959"/>
          <w:sz w:val="20"/>
          <w:szCs w:val="20"/>
        </w:rPr>
        <w:t xml:space="preserve"> zpracované studie </w:t>
      </w:r>
      <w:r w:rsidR="00916251">
        <w:rPr>
          <w:rFonts w:ascii="Franklin Gothic Medium" w:hAnsi="Franklin Gothic Medium"/>
          <w:color w:val="595959"/>
          <w:sz w:val="20"/>
          <w:szCs w:val="20"/>
        </w:rPr>
        <w:t xml:space="preserve">proveditelnosti </w:t>
      </w:r>
      <w:r w:rsidR="00F70C27">
        <w:rPr>
          <w:rFonts w:ascii="Franklin Gothic Medium" w:hAnsi="Franklin Gothic Medium"/>
          <w:color w:val="595959"/>
          <w:sz w:val="20"/>
          <w:szCs w:val="20"/>
        </w:rPr>
        <w:t>pro účely podání</w:t>
      </w:r>
      <w:r w:rsidR="00B34287" w:rsidRPr="009C74EE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8F5620">
        <w:rPr>
          <w:rFonts w:ascii="Franklin Gothic Medium" w:hAnsi="Franklin Gothic Medium"/>
          <w:color w:val="595959"/>
          <w:sz w:val="20"/>
          <w:szCs w:val="20"/>
        </w:rPr>
        <w:t>žádosti</w:t>
      </w:r>
      <w:r w:rsidR="001E32E2">
        <w:rPr>
          <w:rFonts w:ascii="Franklin Gothic Medium" w:hAnsi="Franklin Gothic Medium"/>
          <w:color w:val="595959"/>
          <w:sz w:val="20"/>
          <w:szCs w:val="20"/>
        </w:rPr>
        <w:t xml:space="preserve"> o dotaci</w:t>
      </w:r>
      <w:r w:rsidR="00DB681C">
        <w:rPr>
          <w:rFonts w:ascii="Franklin Gothic Medium" w:hAnsi="Franklin Gothic Medium"/>
          <w:color w:val="595959"/>
          <w:sz w:val="20"/>
          <w:szCs w:val="20"/>
        </w:rPr>
        <w:t>.</w:t>
      </w:r>
      <w:r w:rsidR="008F5620" w:rsidRPr="009C74EE">
        <w:rPr>
          <w:rFonts w:ascii="Franklin Gothic Medium" w:hAnsi="Franklin Gothic Medium"/>
          <w:color w:val="595959"/>
          <w:sz w:val="20"/>
          <w:szCs w:val="20"/>
        </w:rPr>
        <w:t xml:space="preserve"> </w:t>
      </w:r>
    </w:p>
    <w:p w:rsidR="00153B77" w:rsidRPr="009C74EE" w:rsidRDefault="00ED1454" w:rsidP="00A73657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Smluvní strany </w:t>
      </w:r>
      <w:r w:rsidR="00B34287" w:rsidRPr="009C74EE">
        <w:rPr>
          <w:rFonts w:ascii="Franklin Gothic Medium" w:hAnsi="Franklin Gothic Medium"/>
          <w:color w:val="595959"/>
          <w:sz w:val="20"/>
          <w:szCs w:val="20"/>
        </w:rPr>
        <w:t>se dohodly na o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>dměn</w:t>
      </w:r>
      <w:r w:rsidR="00B34287" w:rsidRPr="009C74EE">
        <w:rPr>
          <w:rFonts w:ascii="Franklin Gothic Medium" w:hAnsi="Franklin Gothic Medium"/>
          <w:color w:val="595959"/>
          <w:sz w:val="20"/>
          <w:szCs w:val="20"/>
        </w:rPr>
        <w:t>ě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F70C27">
        <w:rPr>
          <w:rFonts w:ascii="Franklin Gothic Medium" w:hAnsi="Franklin Gothic Medium"/>
          <w:color w:val="595959"/>
          <w:sz w:val="20"/>
          <w:szCs w:val="20"/>
        </w:rPr>
        <w:t xml:space="preserve">dle odst. 1 písm. b. </w:t>
      </w:r>
      <w:proofErr w:type="gramStart"/>
      <w:r w:rsidR="00194432">
        <w:rPr>
          <w:rFonts w:ascii="Franklin Gothic Medium" w:hAnsi="Franklin Gothic Medium"/>
          <w:color w:val="595959"/>
          <w:sz w:val="20"/>
          <w:szCs w:val="20"/>
        </w:rPr>
        <w:t>tohoto</w:t>
      </w:r>
      <w:proofErr w:type="gramEnd"/>
      <w:r w:rsidR="00194432">
        <w:rPr>
          <w:rFonts w:ascii="Franklin Gothic Medium" w:hAnsi="Franklin Gothic Medium"/>
          <w:color w:val="595959"/>
          <w:sz w:val="20"/>
          <w:szCs w:val="20"/>
        </w:rPr>
        <w:t xml:space="preserve"> článku smlouvy ve výši </w:t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60 000,00 Kč"/>
              <w:format w:val="# ##0,00 Kč;(# ##0,00 Kč)"/>
            </w:textInput>
          </w:ffData>
        </w:fldChar>
      </w:r>
      <w:r w:rsidR="00A36D2F">
        <w:rPr>
          <w:rFonts w:ascii="Franklin Gothic Medium" w:hAnsi="Franklin Gothic Medium"/>
          <w:b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b/>
          <w:color w:val="595959"/>
          <w:sz w:val="20"/>
        </w:rPr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b/>
          <w:noProof/>
          <w:color w:val="595959"/>
          <w:sz w:val="20"/>
        </w:rPr>
        <w:t>60 000,00 Kč</w:t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end"/>
      </w:r>
      <w:r w:rsidR="00194432" w:rsidRPr="004C4FFF">
        <w:rPr>
          <w:rFonts w:ascii="Franklin Gothic Medium" w:hAnsi="Franklin Gothic Medium"/>
          <w:b/>
          <w:color w:val="595959"/>
          <w:sz w:val="20"/>
          <w:szCs w:val="20"/>
        </w:rPr>
        <w:t xml:space="preserve"> bez DPH, </w:t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72 600,00 Kč"/>
              <w:format w:val="# ##0,00 Kč;(# ##0,00 Kč)"/>
            </w:textInput>
          </w:ffData>
        </w:fldChar>
      </w:r>
      <w:r w:rsidR="00A36D2F">
        <w:rPr>
          <w:rFonts w:ascii="Franklin Gothic Medium" w:hAnsi="Franklin Gothic Medium"/>
          <w:b/>
          <w:color w:val="595959"/>
          <w:sz w:val="20"/>
        </w:rPr>
        <w:instrText xml:space="preserve"> FORMTEXT </w:instrText>
      </w:r>
      <w:r w:rsidR="00A36D2F">
        <w:rPr>
          <w:rFonts w:ascii="Franklin Gothic Medium" w:hAnsi="Franklin Gothic Medium"/>
          <w:b/>
          <w:color w:val="595959"/>
          <w:sz w:val="20"/>
        </w:rPr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separate"/>
      </w:r>
      <w:r w:rsidR="00A36D2F">
        <w:rPr>
          <w:rFonts w:ascii="Franklin Gothic Medium" w:hAnsi="Franklin Gothic Medium"/>
          <w:b/>
          <w:noProof/>
          <w:color w:val="595959"/>
          <w:sz w:val="20"/>
        </w:rPr>
        <w:t>72 600,00 Kč</w:t>
      </w:r>
      <w:r w:rsidR="00A36D2F">
        <w:rPr>
          <w:rFonts w:ascii="Franklin Gothic Medium" w:hAnsi="Franklin Gothic Medium"/>
          <w:b/>
          <w:color w:val="595959"/>
          <w:sz w:val="20"/>
        </w:rPr>
        <w:fldChar w:fldCharType="end"/>
      </w:r>
      <w:r w:rsidR="00194432">
        <w:rPr>
          <w:rFonts w:ascii="Franklin Gothic Medium" w:hAnsi="Franklin Gothic Medium"/>
          <w:b/>
          <w:color w:val="595959"/>
          <w:sz w:val="20"/>
        </w:rPr>
        <w:t xml:space="preserve"> </w:t>
      </w:r>
      <w:r w:rsidR="00194432" w:rsidRPr="004C4FFF">
        <w:rPr>
          <w:rFonts w:ascii="Franklin Gothic Medium" w:hAnsi="Franklin Gothic Medium"/>
          <w:b/>
          <w:color w:val="595959"/>
          <w:sz w:val="20"/>
          <w:szCs w:val="20"/>
        </w:rPr>
        <w:t>včetně aktuální výše DPH</w:t>
      </w:r>
      <w:r w:rsidR="0000507C">
        <w:rPr>
          <w:rFonts w:ascii="Franklin Gothic Medium" w:hAnsi="Franklin Gothic Medium"/>
          <w:color w:val="595959"/>
          <w:sz w:val="20"/>
          <w:szCs w:val="20"/>
        </w:rPr>
        <w:t xml:space="preserve">. 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 xml:space="preserve">Tato odměna </w:t>
      </w:r>
      <w:r w:rsidR="00916251" w:rsidRPr="009C74EE">
        <w:rPr>
          <w:rFonts w:ascii="Franklin Gothic Medium" w:hAnsi="Franklin Gothic Medium"/>
          <w:color w:val="595959"/>
          <w:sz w:val="20"/>
          <w:szCs w:val="20"/>
        </w:rPr>
        <w:t xml:space="preserve">bude </w:t>
      </w:r>
      <w:r w:rsidR="00916251">
        <w:rPr>
          <w:rFonts w:ascii="Franklin Gothic Medium" w:hAnsi="Franklin Gothic Medium"/>
          <w:color w:val="595959"/>
          <w:sz w:val="20"/>
          <w:szCs w:val="20"/>
        </w:rPr>
        <w:t xml:space="preserve">objednatelem </w:t>
      </w:r>
      <w:r w:rsidR="00916251" w:rsidRPr="009C74EE">
        <w:rPr>
          <w:rFonts w:ascii="Franklin Gothic Medium" w:hAnsi="Franklin Gothic Medium"/>
          <w:color w:val="595959"/>
          <w:sz w:val="20"/>
          <w:szCs w:val="20"/>
        </w:rPr>
        <w:t>uhrazena</w:t>
      </w:r>
      <w:r w:rsidR="00916251" w:rsidRPr="00194432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916251" w:rsidRPr="009C74EE">
        <w:rPr>
          <w:rFonts w:ascii="Franklin Gothic Medium" w:hAnsi="Franklin Gothic Medium"/>
          <w:color w:val="595959"/>
          <w:sz w:val="20"/>
          <w:szCs w:val="20"/>
        </w:rPr>
        <w:t xml:space="preserve">na základě </w:t>
      </w:r>
      <w:r w:rsidR="00916251">
        <w:rPr>
          <w:rFonts w:ascii="Franklin Gothic Medium" w:hAnsi="Franklin Gothic Medium"/>
          <w:color w:val="595959"/>
          <w:sz w:val="20"/>
          <w:szCs w:val="20"/>
        </w:rPr>
        <w:t>faktury vystavené</w:t>
      </w:r>
      <w:r w:rsidR="00916251" w:rsidRPr="009C74EE">
        <w:rPr>
          <w:rFonts w:ascii="Franklin Gothic Medium" w:hAnsi="Franklin Gothic Medium"/>
          <w:color w:val="595959"/>
          <w:sz w:val="20"/>
          <w:szCs w:val="20"/>
        </w:rPr>
        <w:t xml:space="preserve"> zhotovitelem</w:t>
      </w:r>
      <w:r w:rsidR="00B47297" w:rsidRPr="009C74EE">
        <w:rPr>
          <w:rFonts w:ascii="Franklin Gothic Medium" w:hAnsi="Franklin Gothic Medium"/>
          <w:color w:val="595959"/>
          <w:sz w:val="20"/>
          <w:szCs w:val="20"/>
        </w:rPr>
        <w:t xml:space="preserve"> po </w:t>
      </w:r>
      <w:r w:rsidR="00194432">
        <w:rPr>
          <w:rFonts w:ascii="Franklin Gothic Medium" w:hAnsi="Franklin Gothic Medium"/>
          <w:color w:val="595959"/>
          <w:sz w:val="20"/>
          <w:szCs w:val="20"/>
        </w:rPr>
        <w:t xml:space="preserve">odevzdání kompletní dokumentace ke studii proveditelnosti v listinné a elektronické podobě po získání </w:t>
      </w:r>
      <w:r w:rsidR="00B47297" w:rsidRPr="009C74EE">
        <w:rPr>
          <w:rFonts w:ascii="Franklin Gothic Medium" w:hAnsi="Franklin Gothic Medium"/>
          <w:color w:val="595959"/>
          <w:sz w:val="20"/>
          <w:szCs w:val="20"/>
        </w:rPr>
        <w:t>finanční podpory objednatelem.</w:t>
      </w:r>
    </w:p>
    <w:p w:rsidR="00153B77" w:rsidRPr="009C74EE" w:rsidRDefault="00153B77" w:rsidP="00A73657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Za </w:t>
      </w:r>
      <w:r w:rsidRPr="009C74EE">
        <w:rPr>
          <w:rFonts w:ascii="Franklin Gothic Medium" w:hAnsi="Franklin Gothic Medium"/>
          <w:b/>
          <w:color w:val="595959"/>
          <w:sz w:val="20"/>
          <w:szCs w:val="20"/>
        </w:rPr>
        <w:t>získanou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finanční podporu je považována:</w:t>
      </w:r>
    </w:p>
    <w:p w:rsidR="00153B77" w:rsidRPr="009C74EE" w:rsidRDefault="00153B77" w:rsidP="00457EC5">
      <w:pPr>
        <w:numPr>
          <w:ilvl w:val="1"/>
          <w:numId w:val="25"/>
        </w:numPr>
        <w:spacing w:after="0" w:line="240" w:lineRule="auto"/>
        <w:ind w:left="720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schválená maximální výše finanční podpory</w:t>
      </w:r>
      <w:r w:rsidR="00F070B7" w:rsidRPr="009C74EE">
        <w:rPr>
          <w:rFonts w:ascii="Franklin Gothic Medium" w:hAnsi="Franklin Gothic Medium"/>
          <w:color w:val="595959"/>
          <w:sz w:val="20"/>
          <w:szCs w:val="20"/>
        </w:rPr>
        <w:t xml:space="preserve"> vybraného projektu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uvedená ve Zprávě o výsledcích výběrového procesu daného programu či jiného obdobného dokumentu (dále jen </w:t>
      </w:r>
      <w:r w:rsidR="00F070B7" w:rsidRPr="009C74EE">
        <w:rPr>
          <w:rFonts w:ascii="Franklin Gothic Medium" w:hAnsi="Franklin Gothic Medium"/>
          <w:i/>
          <w:color w:val="595959"/>
          <w:sz w:val="20"/>
          <w:szCs w:val="20"/>
        </w:rPr>
        <w:t>„</w:t>
      </w:r>
      <w:r w:rsidRPr="009C74EE">
        <w:rPr>
          <w:rFonts w:ascii="Franklin Gothic Medium" w:hAnsi="Franklin Gothic Medium"/>
          <w:i/>
          <w:color w:val="595959"/>
          <w:sz w:val="20"/>
          <w:szCs w:val="20"/>
        </w:rPr>
        <w:t>Zpráva</w:t>
      </w:r>
      <w:r w:rsidR="00F070B7" w:rsidRPr="009C74EE">
        <w:rPr>
          <w:rFonts w:ascii="Franklin Gothic Medium" w:hAnsi="Franklin Gothic Medium"/>
          <w:i/>
          <w:color w:val="595959"/>
          <w:sz w:val="20"/>
          <w:szCs w:val="20"/>
        </w:rPr>
        <w:t>“</w:t>
      </w:r>
      <w:r w:rsidRPr="009C74EE">
        <w:rPr>
          <w:rFonts w:ascii="Franklin Gothic Medium" w:hAnsi="Franklin Gothic Medium"/>
          <w:i/>
          <w:color w:val="595959"/>
          <w:sz w:val="20"/>
          <w:szCs w:val="20"/>
        </w:rPr>
        <w:t>)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. Za den získání finanční podpory je považován den zveřejnění Zprávy na příslušném místě. Pokud nedojde k</w:t>
      </w:r>
      <w:r w:rsidR="00F070B7" w:rsidRPr="009C74EE">
        <w:rPr>
          <w:rFonts w:ascii="Franklin Gothic Medium" w:hAnsi="Franklin Gothic Medium"/>
          <w:color w:val="595959"/>
          <w:sz w:val="20"/>
          <w:szCs w:val="20"/>
        </w:rPr>
        <w:t>e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  zveřejnění Zprávy do 30 dnů od data zasedání výběrové komise, je za den získání finanční podpory považován 30. kalendářní den po dni zasedání výběrové komise.</w:t>
      </w:r>
    </w:p>
    <w:p w:rsidR="00153B77" w:rsidRPr="009C74EE" w:rsidRDefault="00153B77" w:rsidP="00457EC5">
      <w:pPr>
        <w:numPr>
          <w:ilvl w:val="1"/>
          <w:numId w:val="25"/>
        </w:numPr>
        <w:spacing w:after="0" w:line="240" w:lineRule="auto"/>
        <w:ind w:left="720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schválená maximální výše finanční podpory</w:t>
      </w:r>
      <w:r w:rsidR="00F070B7" w:rsidRPr="009C74EE">
        <w:rPr>
          <w:rFonts w:ascii="Franklin Gothic Medium" w:hAnsi="Franklin Gothic Medium"/>
          <w:color w:val="595959"/>
          <w:sz w:val="20"/>
          <w:szCs w:val="20"/>
        </w:rPr>
        <w:t xml:space="preserve"> projektu zařazeného do zásobníku projektů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uvedená ve Zprávě</w:t>
      </w:r>
      <w:r w:rsidR="00F070B7" w:rsidRPr="009C74EE">
        <w:rPr>
          <w:rFonts w:ascii="Franklin Gothic Medium" w:hAnsi="Franklin Gothic Medium"/>
          <w:color w:val="595959"/>
          <w:sz w:val="20"/>
          <w:szCs w:val="20"/>
        </w:rPr>
        <w:t xml:space="preserve"> za předpokladu, že p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rojekt bude následně vybrán k financování (</w:t>
      </w:r>
      <w:r w:rsidR="00B80EE3" w:rsidRPr="009C74EE">
        <w:rPr>
          <w:rFonts w:ascii="Franklin Gothic Medium" w:hAnsi="Franklin Gothic Medium"/>
          <w:color w:val="595959"/>
          <w:sz w:val="20"/>
          <w:szCs w:val="20"/>
        </w:rPr>
        <w:t xml:space="preserve">tzn.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zařazen mezi vybrané projekty). Za den získání finanční podpory je považován den návrhu </w:t>
      </w:r>
      <w:r w:rsidR="00E82D04" w:rsidRPr="009C74EE">
        <w:rPr>
          <w:rFonts w:ascii="Franklin Gothic Medium" w:hAnsi="Franklin Gothic Medium"/>
          <w:color w:val="595959"/>
          <w:sz w:val="20"/>
          <w:szCs w:val="20"/>
        </w:rPr>
        <w:t>poskytovatele dotace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na zařazení mezi vybrané projekty.</w:t>
      </w:r>
    </w:p>
    <w:p w:rsidR="00E82D04" w:rsidRPr="00F265B3" w:rsidRDefault="00E82D04" w:rsidP="00457EC5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Zhotoviteli vzniká právo na 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zaplacení odměny dle odst. </w:t>
      </w:r>
      <w:r w:rsidR="00DB681C" w:rsidRPr="00A65F53">
        <w:rPr>
          <w:rFonts w:ascii="Franklin Gothic Medium" w:hAnsi="Franklin Gothic Medium"/>
          <w:color w:val="595959"/>
          <w:sz w:val="20"/>
          <w:szCs w:val="20"/>
        </w:rPr>
        <w:t>4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tohoto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článku smlouvy také v případě, že objednatel </w:t>
      </w:r>
      <w:r w:rsidRPr="00F265B3">
        <w:rPr>
          <w:rFonts w:ascii="Franklin Gothic Medium" w:hAnsi="Franklin Gothic Medium"/>
          <w:color w:val="595959"/>
          <w:sz w:val="20"/>
          <w:szCs w:val="20"/>
        </w:rPr>
        <w:t>odmítne uzavřít smlouvu o poskytnutí finanční podpory s poskytovatelem dotace (tj. odmítne přijmout schválenou finanční podporu).</w:t>
      </w:r>
    </w:p>
    <w:p w:rsidR="004F737B" w:rsidRPr="00146BD4" w:rsidRDefault="004F737B" w:rsidP="00146BD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146BD4">
        <w:rPr>
          <w:rFonts w:ascii="Franklin Gothic Medium" w:hAnsi="Franklin Gothic Medium"/>
          <w:color w:val="595959"/>
          <w:sz w:val="20"/>
          <w:szCs w:val="20"/>
        </w:rPr>
        <w:t>Zhotovitel má nárok na úhradu skutečně vynaložených nákladů spojených s plněním předmětu této smlouvy</w:t>
      </w:r>
      <w:r w:rsidR="00776BEB" w:rsidRPr="00146BD4">
        <w:rPr>
          <w:rFonts w:ascii="Franklin Gothic Medium" w:hAnsi="Franklin Gothic Medium"/>
          <w:color w:val="595959"/>
          <w:sz w:val="20"/>
          <w:szCs w:val="20"/>
        </w:rPr>
        <w:t xml:space="preserve"> v případě, že byl zmařen účel této smlouvy, </w:t>
      </w:r>
      <w:proofErr w:type="gramStart"/>
      <w:r w:rsidR="00776BEB" w:rsidRPr="00146BD4">
        <w:rPr>
          <w:rFonts w:ascii="Franklin Gothic Medium" w:hAnsi="Franklin Gothic Medium"/>
          <w:color w:val="595959"/>
          <w:sz w:val="20"/>
          <w:szCs w:val="20"/>
        </w:rPr>
        <w:t>tzn. nebyla</w:t>
      </w:r>
      <w:proofErr w:type="gramEnd"/>
      <w:r w:rsidR="00776BEB" w:rsidRPr="00146BD4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1D19E4">
        <w:rPr>
          <w:rFonts w:ascii="Franklin Gothic Medium" w:hAnsi="Franklin Gothic Medium"/>
          <w:color w:val="595959"/>
          <w:sz w:val="20"/>
          <w:szCs w:val="20"/>
        </w:rPr>
        <w:t>zpracována studie proveditelnosti</w:t>
      </w:r>
      <w:r w:rsidR="00776BEB" w:rsidRPr="00146BD4">
        <w:rPr>
          <w:rFonts w:ascii="Franklin Gothic Medium" w:hAnsi="Franklin Gothic Medium"/>
          <w:color w:val="595959"/>
          <w:sz w:val="20"/>
          <w:szCs w:val="20"/>
        </w:rPr>
        <w:t xml:space="preserve"> z důvodu, který nebyl způsoben porušením povinností </w:t>
      </w:r>
      <w:r w:rsidR="001D19E4">
        <w:rPr>
          <w:rFonts w:ascii="Franklin Gothic Medium" w:hAnsi="Franklin Gothic Medium"/>
          <w:color w:val="595959"/>
          <w:sz w:val="20"/>
          <w:szCs w:val="20"/>
        </w:rPr>
        <w:t xml:space="preserve">stanovených touto smlouvou </w:t>
      </w:r>
      <w:r w:rsidR="00776BEB" w:rsidRPr="00146BD4">
        <w:rPr>
          <w:rFonts w:ascii="Franklin Gothic Medium" w:hAnsi="Franklin Gothic Medium"/>
          <w:color w:val="595959"/>
          <w:sz w:val="20"/>
          <w:szCs w:val="20"/>
        </w:rPr>
        <w:t>kter</w:t>
      </w:r>
      <w:r w:rsidR="001D19E4">
        <w:rPr>
          <w:rFonts w:ascii="Franklin Gothic Medium" w:hAnsi="Franklin Gothic Medium"/>
          <w:color w:val="595959"/>
          <w:sz w:val="20"/>
          <w:szCs w:val="20"/>
        </w:rPr>
        <w:t>ou</w:t>
      </w:r>
      <w:r w:rsidR="00776BEB" w:rsidRPr="00146BD4">
        <w:rPr>
          <w:rFonts w:ascii="Franklin Gothic Medium" w:hAnsi="Franklin Gothic Medium"/>
          <w:color w:val="595959"/>
          <w:sz w:val="20"/>
          <w:szCs w:val="20"/>
        </w:rPr>
        <w:t>koliv ze smluvních stran (</w:t>
      </w:r>
      <w:r w:rsidR="001D19E4">
        <w:rPr>
          <w:rFonts w:ascii="Franklin Gothic Medium" w:hAnsi="Franklin Gothic Medium"/>
          <w:color w:val="595959"/>
          <w:sz w:val="20"/>
          <w:szCs w:val="20"/>
        </w:rPr>
        <w:t xml:space="preserve">např. </w:t>
      </w:r>
      <w:r w:rsidR="00146BD4" w:rsidRPr="00971E89">
        <w:rPr>
          <w:rFonts w:ascii="Franklin Gothic Medium" w:hAnsi="Franklin Gothic Medium"/>
          <w:color w:val="595959"/>
          <w:sz w:val="20"/>
          <w:szCs w:val="20"/>
        </w:rPr>
        <w:t>dojde-li ke změně termínu pro podání žádosti</w:t>
      </w:r>
      <w:r w:rsidR="001E32E2">
        <w:rPr>
          <w:rFonts w:ascii="Franklin Gothic Medium" w:hAnsi="Franklin Gothic Medium"/>
          <w:color w:val="595959"/>
          <w:sz w:val="20"/>
          <w:szCs w:val="20"/>
        </w:rPr>
        <w:t xml:space="preserve"> o </w:t>
      </w:r>
      <w:r w:rsidR="001D19E4">
        <w:rPr>
          <w:rFonts w:ascii="Franklin Gothic Medium" w:hAnsi="Franklin Gothic Medium"/>
          <w:color w:val="595959"/>
          <w:sz w:val="20"/>
          <w:szCs w:val="20"/>
        </w:rPr>
        <w:t>finanční podporu</w:t>
      </w:r>
      <w:r w:rsidR="00146BD4" w:rsidRPr="00971E89">
        <w:rPr>
          <w:rFonts w:ascii="Franklin Gothic Medium" w:hAnsi="Franklin Gothic Medium"/>
          <w:color w:val="595959"/>
          <w:sz w:val="20"/>
          <w:szCs w:val="20"/>
        </w:rPr>
        <w:t xml:space="preserve"> z důvodu překročení alokované částky stanovené výzvou k předkládání žádostí)</w:t>
      </w:r>
      <w:r w:rsidR="00776BEB" w:rsidRPr="00971E89">
        <w:rPr>
          <w:rFonts w:ascii="Franklin Gothic Medium" w:hAnsi="Franklin Gothic Medium"/>
          <w:color w:val="595959"/>
          <w:sz w:val="20"/>
          <w:szCs w:val="20"/>
        </w:rPr>
        <w:t xml:space="preserve">, </w:t>
      </w:r>
      <w:r w:rsidRPr="00971E89">
        <w:rPr>
          <w:rFonts w:ascii="Franklin Gothic Medium" w:hAnsi="Franklin Gothic Medium"/>
          <w:color w:val="595959"/>
          <w:sz w:val="20"/>
          <w:szCs w:val="20"/>
        </w:rPr>
        <w:t xml:space="preserve">Nárok na úhradu skutečně vynaložených nákladů spojených s plněním předmětu této smlouvy </w:t>
      </w:r>
      <w:r w:rsidR="00146BD4">
        <w:rPr>
          <w:rFonts w:ascii="Franklin Gothic Medium" w:hAnsi="Franklin Gothic Medium"/>
          <w:color w:val="595959"/>
          <w:sz w:val="20"/>
          <w:szCs w:val="20"/>
        </w:rPr>
        <w:t xml:space="preserve">dále zhotoviteli </w:t>
      </w:r>
      <w:r w:rsidRPr="00146BD4">
        <w:rPr>
          <w:rFonts w:ascii="Franklin Gothic Medium" w:hAnsi="Franklin Gothic Medium"/>
          <w:color w:val="595959"/>
          <w:sz w:val="20"/>
          <w:szCs w:val="20"/>
        </w:rPr>
        <w:t>vzniká v případě zániku této smlouv</w:t>
      </w:r>
      <w:r w:rsidR="00146BD4">
        <w:rPr>
          <w:rFonts w:ascii="Franklin Gothic Medium" w:hAnsi="Franklin Gothic Medium"/>
          <w:color w:val="595959"/>
          <w:sz w:val="20"/>
          <w:szCs w:val="20"/>
        </w:rPr>
        <w:t>y dohodou</w:t>
      </w:r>
      <w:r w:rsidRPr="00146BD4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146BD4">
        <w:rPr>
          <w:rFonts w:ascii="Franklin Gothic Medium" w:hAnsi="Franklin Gothic Medium"/>
          <w:color w:val="595959"/>
          <w:sz w:val="20"/>
          <w:szCs w:val="20"/>
        </w:rPr>
        <w:t>či</w:t>
      </w:r>
      <w:r w:rsidRPr="00146BD4">
        <w:rPr>
          <w:rFonts w:ascii="Franklin Gothic Medium" w:hAnsi="Franklin Gothic Medium"/>
          <w:color w:val="595959"/>
          <w:sz w:val="20"/>
          <w:szCs w:val="20"/>
        </w:rPr>
        <w:t xml:space="preserve"> od</w:t>
      </w:r>
      <w:r w:rsidR="00146BD4">
        <w:rPr>
          <w:rFonts w:ascii="Franklin Gothic Medium" w:hAnsi="Franklin Gothic Medium"/>
          <w:color w:val="595959"/>
          <w:sz w:val="20"/>
          <w:szCs w:val="20"/>
        </w:rPr>
        <w:t>stoupením od smlouvy kteroukoliv ze smluvních stran</w:t>
      </w:r>
      <w:r w:rsidRPr="00146BD4">
        <w:rPr>
          <w:rFonts w:ascii="Franklin Gothic Medium" w:hAnsi="Franklin Gothic Medium"/>
          <w:color w:val="595959"/>
          <w:sz w:val="20"/>
          <w:szCs w:val="20"/>
        </w:rPr>
        <w:t>. Nárok na úhradu nákladů dle předcházející věty nevzniká</w:t>
      </w:r>
      <w:r w:rsidR="00146BD4">
        <w:rPr>
          <w:rFonts w:ascii="Franklin Gothic Medium" w:hAnsi="Franklin Gothic Medium"/>
          <w:color w:val="595959"/>
          <w:sz w:val="20"/>
          <w:szCs w:val="20"/>
        </w:rPr>
        <w:t xml:space="preserve"> zhotoviteli</w:t>
      </w:r>
      <w:r w:rsidRPr="00146BD4">
        <w:rPr>
          <w:rFonts w:ascii="Franklin Gothic Medium" w:hAnsi="Franklin Gothic Medium"/>
          <w:color w:val="595959"/>
          <w:sz w:val="20"/>
          <w:szCs w:val="20"/>
        </w:rPr>
        <w:t xml:space="preserve"> v případě, že </w:t>
      </w:r>
      <w:r w:rsidR="00146BD4">
        <w:rPr>
          <w:rFonts w:ascii="Franklin Gothic Medium" w:hAnsi="Franklin Gothic Medium"/>
          <w:color w:val="595959"/>
          <w:sz w:val="20"/>
          <w:szCs w:val="20"/>
        </w:rPr>
        <w:t>objednatel</w:t>
      </w:r>
      <w:r w:rsidRPr="00146BD4">
        <w:rPr>
          <w:rFonts w:ascii="Franklin Gothic Medium" w:hAnsi="Franklin Gothic Medium"/>
          <w:color w:val="595959"/>
          <w:sz w:val="20"/>
          <w:szCs w:val="20"/>
        </w:rPr>
        <w:t xml:space="preserve"> odstoupí od smlouvy z důvodů porušení povinností </w:t>
      </w:r>
      <w:r w:rsidR="00146BD4">
        <w:rPr>
          <w:rFonts w:ascii="Franklin Gothic Medium" w:hAnsi="Franklin Gothic Medium"/>
          <w:color w:val="595959"/>
          <w:sz w:val="20"/>
          <w:szCs w:val="20"/>
        </w:rPr>
        <w:t xml:space="preserve">zhotovitele </w:t>
      </w:r>
      <w:r w:rsidRPr="00146BD4">
        <w:rPr>
          <w:rFonts w:ascii="Franklin Gothic Medium" w:hAnsi="Franklin Gothic Medium"/>
          <w:color w:val="595959"/>
          <w:sz w:val="20"/>
          <w:szCs w:val="20"/>
        </w:rPr>
        <w:t>stanovených touto smlouvou</w:t>
      </w:r>
      <w:r w:rsidR="00146BD4">
        <w:rPr>
          <w:rFonts w:ascii="Franklin Gothic Medium" w:hAnsi="Franklin Gothic Medium"/>
          <w:color w:val="595959"/>
          <w:sz w:val="20"/>
          <w:szCs w:val="20"/>
        </w:rPr>
        <w:t>.</w:t>
      </w:r>
    </w:p>
    <w:p w:rsidR="00F070B7" w:rsidRPr="00F265B3" w:rsidRDefault="00F070B7" w:rsidP="00457EC5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F265B3">
        <w:rPr>
          <w:rFonts w:ascii="Franklin Gothic Medium" w:hAnsi="Franklin Gothic Medium"/>
          <w:color w:val="595959"/>
          <w:sz w:val="20"/>
          <w:szCs w:val="20"/>
        </w:rPr>
        <w:t>Objednatel uhradí odměnu v souladu s </w:t>
      </w:r>
      <w:r w:rsidR="002310BB" w:rsidRPr="00F265B3">
        <w:rPr>
          <w:rFonts w:ascii="Franklin Gothic Medium" w:hAnsi="Franklin Gothic Medium"/>
          <w:color w:val="595959"/>
          <w:sz w:val="20"/>
          <w:szCs w:val="20"/>
        </w:rPr>
        <w:t>tímto</w:t>
      </w:r>
      <w:r w:rsidRPr="00F265B3">
        <w:rPr>
          <w:rFonts w:ascii="Franklin Gothic Medium" w:hAnsi="Franklin Gothic Medium"/>
          <w:color w:val="595959"/>
          <w:sz w:val="20"/>
          <w:szCs w:val="20"/>
        </w:rPr>
        <w:t xml:space="preserve"> čl</w:t>
      </w:r>
      <w:r w:rsidR="002310BB" w:rsidRPr="00F265B3">
        <w:rPr>
          <w:rFonts w:ascii="Franklin Gothic Medium" w:hAnsi="Franklin Gothic Medium"/>
          <w:color w:val="595959"/>
          <w:sz w:val="20"/>
          <w:szCs w:val="20"/>
        </w:rPr>
        <w:t>ánkem</w:t>
      </w:r>
      <w:r w:rsidRPr="00F265B3">
        <w:rPr>
          <w:rFonts w:ascii="Franklin Gothic Medium" w:hAnsi="Franklin Gothic Medium"/>
          <w:color w:val="595959"/>
          <w:sz w:val="20"/>
          <w:szCs w:val="20"/>
        </w:rPr>
        <w:t xml:space="preserve"> smlouvy ve lhůtě splatnosti 14 dnů ode dne prokazatelného doručení faktury.</w:t>
      </w:r>
    </w:p>
    <w:p w:rsidR="00067A75" w:rsidRPr="009C74EE" w:rsidRDefault="00067A75" w:rsidP="00457EC5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Fakturace mezi smluvními stranami bude probíhat formou elektronických daňových dokladů, a to ve formátu pdf, pokud nebude určen formát jiný.</w:t>
      </w:r>
    </w:p>
    <w:p w:rsidR="00153B77" w:rsidRPr="009C74EE" w:rsidRDefault="00153B77" w:rsidP="00A73657">
      <w:p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</w:p>
    <w:p w:rsidR="00153B77" w:rsidRPr="009C74EE" w:rsidRDefault="00153B77" w:rsidP="00457EC5">
      <w:pPr>
        <w:pStyle w:val="Bezmezer"/>
        <w:numPr>
          <w:ilvl w:val="0"/>
          <w:numId w:val="26"/>
        </w:numPr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</w:p>
    <w:p w:rsidR="00916BFC" w:rsidRPr="009C74EE" w:rsidRDefault="00916BFC" w:rsidP="00457EC5">
      <w:pPr>
        <w:pStyle w:val="Bezmezer"/>
        <w:ind w:left="720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>Způsob plnění předmětu smlouvy</w:t>
      </w:r>
    </w:p>
    <w:p w:rsidR="00937903" w:rsidRPr="009C74EE" w:rsidRDefault="00937903" w:rsidP="00457EC5">
      <w:pPr>
        <w:pStyle w:val="Bezmezer"/>
        <w:ind w:left="720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</w:p>
    <w:p w:rsidR="00916BFC" w:rsidRPr="00A65F53" w:rsidRDefault="004D2B56" w:rsidP="00457EC5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V případě, že z</w:t>
      </w:r>
      <w:r w:rsidR="00CF5BFA" w:rsidRPr="00A65F53">
        <w:rPr>
          <w:rFonts w:ascii="Franklin Gothic Medium" w:hAnsi="Franklin Gothic Medium"/>
          <w:color w:val="595959"/>
          <w:sz w:val="20"/>
          <w:szCs w:val="20"/>
        </w:rPr>
        <w:t xml:space="preserve">hotovitel 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bude požadovat další podklady a informace nad rámec dokumentů stanovených v příloze č. 1 této smlouvy, </w:t>
      </w:r>
      <w:r w:rsidR="00CF5BFA" w:rsidRPr="00A65F53">
        <w:rPr>
          <w:rFonts w:ascii="Franklin Gothic Medium" w:hAnsi="Franklin Gothic Medium"/>
          <w:color w:val="595959"/>
          <w:sz w:val="20"/>
          <w:szCs w:val="20"/>
        </w:rPr>
        <w:t>zašle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 xml:space="preserve"> bez zbytečného odkladu</w:t>
      </w:r>
      <w:r w:rsidR="00CF5BFA" w:rsidRPr="00A65F53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>v elektronické podobě kontaktní osobě</w:t>
      </w:r>
      <w:r w:rsidR="00CF5BFA" w:rsidRPr="00A65F53">
        <w:rPr>
          <w:rFonts w:ascii="Franklin Gothic Medium" w:hAnsi="Franklin Gothic Medium"/>
          <w:color w:val="595959"/>
          <w:sz w:val="20"/>
          <w:szCs w:val="20"/>
        </w:rPr>
        <w:t xml:space="preserve"> uvedené v záhlaví této smlouvy 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 xml:space="preserve">e-mail, ve kterém budou 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tyto požadavky 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>specifikovány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>.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>O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 xml:space="preserve">bjednatel poskytne 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>podklady a informace e-mailem</w:t>
      </w:r>
      <w:r w:rsidR="00457EC5" w:rsidRPr="00A65F53">
        <w:rPr>
          <w:rFonts w:ascii="Franklin Gothic Medium" w:hAnsi="Franklin Gothic Medium"/>
          <w:color w:val="595959"/>
          <w:sz w:val="20"/>
          <w:szCs w:val="20"/>
        </w:rPr>
        <w:t>, případně tyto a obdobné požadavky sdělí</w:t>
      </w:r>
      <w:r w:rsidR="003938F3" w:rsidRPr="00A65F53">
        <w:rPr>
          <w:rFonts w:ascii="Franklin Gothic Medium" w:hAnsi="Franklin Gothic Medium"/>
          <w:color w:val="595959"/>
          <w:sz w:val="20"/>
          <w:szCs w:val="20"/>
        </w:rPr>
        <w:t xml:space="preserve"> zhotovitel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>i</w:t>
      </w:r>
      <w:r w:rsidR="00457EC5" w:rsidRPr="00A65F53">
        <w:rPr>
          <w:rFonts w:ascii="Franklin Gothic Medium" w:hAnsi="Franklin Gothic Medium"/>
          <w:color w:val="595959"/>
          <w:sz w:val="20"/>
          <w:szCs w:val="20"/>
        </w:rPr>
        <w:t xml:space="preserve"> telefonicky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 xml:space="preserve">. </w:t>
      </w:r>
    </w:p>
    <w:p w:rsidR="00AE109A" w:rsidRPr="00A65F53" w:rsidRDefault="00AE109A" w:rsidP="00457EC5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Zhotovitel je oprávněn určit termín pro splnění povinnosti dle odst. 1 tohoto článku smlouvy, a to s ohledem na požadavky metodického pokynu poskytovatele dotace.</w:t>
      </w:r>
    </w:p>
    <w:p w:rsidR="00AE109A" w:rsidRPr="00A65F53" w:rsidRDefault="00AE109A" w:rsidP="00457EC5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Zhotovitel má právo na změnu dohodnutých termínů v případě, že objednatel je v prodlení se splněním své povinnosti vyplývající z této smlouvy.</w:t>
      </w:r>
    </w:p>
    <w:p w:rsidR="00AE109A" w:rsidRPr="00A65F53" w:rsidRDefault="00AE109A" w:rsidP="00457EC5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Zhotovitel při poskytování služeb dle čl. I odst. 1 a 2 této smlouvy postupuje </w:t>
      </w:r>
      <w:r w:rsidR="004F5BF4" w:rsidRPr="00A65F53">
        <w:rPr>
          <w:rFonts w:ascii="Franklin Gothic Medium" w:hAnsi="Franklin Gothic Medium"/>
          <w:color w:val="595959"/>
          <w:sz w:val="20"/>
          <w:szCs w:val="20"/>
        </w:rPr>
        <w:t>v souladu s § 2432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odst. 1 </w:t>
      </w:r>
      <w:r w:rsidR="00067A75" w:rsidRPr="00A65F53">
        <w:rPr>
          <w:rFonts w:ascii="Franklin Gothic Medium" w:hAnsi="Franklin Gothic Medium"/>
          <w:color w:val="595959"/>
          <w:sz w:val="20"/>
          <w:szCs w:val="20"/>
        </w:rPr>
        <w:t>občanského zákoníku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a pokyny objednatele.</w:t>
      </w:r>
    </w:p>
    <w:p w:rsidR="00CF5818" w:rsidRPr="00A65F53" w:rsidRDefault="00CF5818" w:rsidP="00457EC5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Z</w:t>
      </w:r>
      <w:r w:rsidR="00BD7055" w:rsidRPr="00A65F53">
        <w:rPr>
          <w:rFonts w:ascii="Franklin Gothic Medium" w:hAnsi="Franklin Gothic Medium"/>
          <w:color w:val="595959"/>
          <w:sz w:val="20"/>
          <w:szCs w:val="20"/>
        </w:rPr>
        <w:t xml:space="preserve">hotovitel </w:t>
      </w:r>
      <w:r w:rsidR="00AE3151" w:rsidRPr="00A65F53">
        <w:rPr>
          <w:rFonts w:ascii="Franklin Gothic Medium" w:hAnsi="Franklin Gothic Medium"/>
          <w:color w:val="595959"/>
          <w:sz w:val="20"/>
          <w:szCs w:val="20"/>
        </w:rPr>
        <w:t>zpracuje pro objednatele</w:t>
      </w:r>
      <w:r w:rsidR="00BD7055" w:rsidRPr="00A65F53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292499" w:rsidRPr="00A65F53">
        <w:rPr>
          <w:rFonts w:ascii="Franklin Gothic Medium" w:hAnsi="Franklin Gothic Medium"/>
          <w:color w:val="595959"/>
          <w:sz w:val="20"/>
          <w:szCs w:val="20"/>
        </w:rPr>
        <w:t>studii proveditelnosti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v takové formě, aby vyhovoval</w:t>
      </w:r>
      <w:r w:rsidR="00292499" w:rsidRPr="00A65F53">
        <w:rPr>
          <w:rFonts w:ascii="Franklin Gothic Medium" w:hAnsi="Franklin Gothic Medium"/>
          <w:color w:val="595959"/>
          <w:sz w:val="20"/>
          <w:szCs w:val="20"/>
        </w:rPr>
        <w:t>a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požadavkům stanoveným v příslušné výzvě a</w:t>
      </w:r>
      <w:r w:rsidR="00AE3151" w:rsidRPr="00A65F53">
        <w:rPr>
          <w:rFonts w:ascii="Franklin Gothic Medium" w:hAnsi="Franklin Gothic Medium"/>
          <w:color w:val="595959"/>
          <w:sz w:val="20"/>
          <w:szCs w:val="20"/>
        </w:rPr>
        <w:t xml:space="preserve"> aby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AE3151" w:rsidRPr="00A65F53">
        <w:rPr>
          <w:rFonts w:ascii="Franklin Gothic Medium" w:hAnsi="Franklin Gothic Medium"/>
          <w:color w:val="595959"/>
          <w:sz w:val="20"/>
          <w:szCs w:val="20"/>
        </w:rPr>
        <w:t>mohl</w:t>
      </w:r>
      <w:r w:rsidR="00292499" w:rsidRPr="00A65F53">
        <w:rPr>
          <w:rFonts w:ascii="Franklin Gothic Medium" w:hAnsi="Franklin Gothic Medium"/>
          <w:color w:val="595959"/>
          <w:sz w:val="20"/>
          <w:szCs w:val="20"/>
        </w:rPr>
        <w:t>a</w:t>
      </w:r>
      <w:r w:rsidR="00AE3151" w:rsidRPr="00A65F53">
        <w:rPr>
          <w:rFonts w:ascii="Franklin Gothic Medium" w:hAnsi="Franklin Gothic Medium"/>
          <w:color w:val="595959"/>
          <w:sz w:val="20"/>
          <w:szCs w:val="20"/>
        </w:rPr>
        <w:t xml:space="preserve"> být </w:t>
      </w:r>
      <w:r w:rsidR="00292499" w:rsidRPr="00A65F53">
        <w:rPr>
          <w:rFonts w:ascii="Franklin Gothic Medium" w:hAnsi="Franklin Gothic Medium"/>
          <w:color w:val="595959"/>
          <w:sz w:val="20"/>
          <w:szCs w:val="20"/>
        </w:rPr>
        <w:t xml:space="preserve">následně </w:t>
      </w:r>
      <w:r w:rsidR="00AE3151" w:rsidRPr="00A65F53">
        <w:rPr>
          <w:rFonts w:ascii="Franklin Gothic Medium" w:hAnsi="Franklin Gothic Medium"/>
          <w:color w:val="595959"/>
          <w:sz w:val="20"/>
          <w:szCs w:val="20"/>
        </w:rPr>
        <w:t>předán</w:t>
      </w:r>
      <w:r w:rsidR="00292499" w:rsidRPr="00A65F53">
        <w:rPr>
          <w:rFonts w:ascii="Franklin Gothic Medium" w:hAnsi="Franklin Gothic Medium"/>
          <w:color w:val="595959"/>
          <w:sz w:val="20"/>
          <w:szCs w:val="20"/>
        </w:rPr>
        <w:t>a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AE109A" w:rsidRPr="00A65F53">
        <w:rPr>
          <w:rFonts w:ascii="Franklin Gothic Medium" w:hAnsi="Franklin Gothic Medium"/>
          <w:color w:val="595959"/>
          <w:sz w:val="20"/>
          <w:szCs w:val="20"/>
        </w:rPr>
        <w:t>příslušnému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 xml:space="preserve"> orgán</w:t>
      </w:r>
      <w:r w:rsidR="00AE109A" w:rsidRPr="00A65F53">
        <w:rPr>
          <w:rFonts w:ascii="Franklin Gothic Medium" w:hAnsi="Franklin Gothic Medium"/>
          <w:color w:val="595959"/>
          <w:sz w:val="20"/>
          <w:szCs w:val="20"/>
        </w:rPr>
        <w:t>u</w:t>
      </w:r>
      <w:r w:rsidR="00AE3151" w:rsidRPr="00A65F53">
        <w:rPr>
          <w:rFonts w:ascii="Franklin Gothic Medium" w:hAnsi="Franklin Gothic Medium"/>
          <w:color w:val="595959"/>
          <w:sz w:val="20"/>
          <w:szCs w:val="20"/>
        </w:rPr>
        <w:t xml:space="preserve"> (poskytovateli dotace)</w:t>
      </w:r>
      <w:r w:rsidR="004D2B56" w:rsidRPr="00A65F53">
        <w:rPr>
          <w:rFonts w:ascii="Franklin Gothic Medium" w:hAnsi="Franklin Gothic Medium"/>
          <w:color w:val="595959"/>
          <w:sz w:val="20"/>
          <w:szCs w:val="20"/>
        </w:rPr>
        <w:t>, obdobně bude zpracována i žádost o finanční podporu.</w:t>
      </w:r>
    </w:p>
    <w:p w:rsidR="00937903" w:rsidRPr="00A65F53" w:rsidRDefault="00937903" w:rsidP="00457EC5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Zhotovitel je povinen uchovávat v tajnosti všechny důvěrné informace o objednateli v souvislosti s plněním předmětu této smlouvy.</w:t>
      </w:r>
    </w:p>
    <w:p w:rsidR="00AE109A" w:rsidRPr="009C74EE" w:rsidRDefault="00AE109A" w:rsidP="00AE109A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Objednatel je povinen informovat zhotovitele o všech změnách ve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vztahu k předaným podkladům.</w:t>
      </w:r>
    </w:p>
    <w:p w:rsidR="00AE109A" w:rsidRPr="009C74EE" w:rsidRDefault="00AE109A" w:rsidP="00AE109A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Objednatel poskytuje zhotoviteli součinnost po celou dobu platnosti této smlouvy.</w:t>
      </w:r>
    </w:p>
    <w:p w:rsidR="00937903" w:rsidRPr="009C74EE" w:rsidRDefault="00937903" w:rsidP="00457EC5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Podklady určené objednatelem pro</w:t>
      </w:r>
      <w:r w:rsidR="00292499">
        <w:rPr>
          <w:rFonts w:ascii="Franklin Gothic Medium" w:hAnsi="Franklin Gothic Medium"/>
          <w:color w:val="595959"/>
          <w:sz w:val="20"/>
          <w:szCs w:val="20"/>
        </w:rPr>
        <w:t xml:space="preserve"> splnění předmětu této smlouvy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může zhotovitel použít pouze pro účely zpracování </w:t>
      </w:r>
      <w:r w:rsidR="00292499">
        <w:rPr>
          <w:rFonts w:ascii="Franklin Gothic Medium" w:hAnsi="Franklin Gothic Medium"/>
          <w:color w:val="595959"/>
          <w:sz w:val="20"/>
          <w:szCs w:val="20"/>
        </w:rPr>
        <w:t>studie proveditelnosti</w:t>
      </w:r>
      <w:r w:rsidR="00F7619B">
        <w:rPr>
          <w:rFonts w:ascii="Franklin Gothic Medium" w:hAnsi="Franklin Gothic Medium"/>
          <w:color w:val="595959"/>
          <w:sz w:val="20"/>
          <w:szCs w:val="20"/>
        </w:rPr>
        <w:t xml:space="preserve"> projektu dle čl. I odst. 1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.</w:t>
      </w:r>
    </w:p>
    <w:p w:rsidR="00937903" w:rsidRPr="009C74EE" w:rsidRDefault="00444F7C" w:rsidP="00457EC5">
      <w:pPr>
        <w:pStyle w:val="Bezmezer"/>
        <w:numPr>
          <w:ilvl w:val="0"/>
          <w:numId w:val="35"/>
        </w:numPr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Objednatel se zavazuje využít </w:t>
      </w:r>
      <w:r w:rsidR="00F7619B">
        <w:rPr>
          <w:rFonts w:ascii="Franklin Gothic Medium" w:hAnsi="Franklin Gothic Medium"/>
          <w:color w:val="595959"/>
          <w:sz w:val="20"/>
          <w:szCs w:val="20"/>
        </w:rPr>
        <w:t>studii proveditelnosti</w:t>
      </w:r>
      <w:r w:rsidR="00937903" w:rsidRPr="009C74EE">
        <w:rPr>
          <w:rFonts w:ascii="Franklin Gothic Medium" w:hAnsi="Franklin Gothic Medium"/>
          <w:color w:val="595959"/>
          <w:sz w:val="20"/>
          <w:szCs w:val="20"/>
        </w:rPr>
        <w:t xml:space="preserve"> výhradně ke svým účelům a nebude </w:t>
      </w:r>
      <w:r w:rsidR="00F7619B">
        <w:rPr>
          <w:rFonts w:ascii="Franklin Gothic Medium" w:hAnsi="Franklin Gothic Medium"/>
          <w:color w:val="595959"/>
          <w:sz w:val="20"/>
          <w:szCs w:val="20"/>
        </w:rPr>
        <w:t>ji</w:t>
      </w:r>
      <w:r w:rsidR="00937903" w:rsidRPr="009C74EE">
        <w:rPr>
          <w:rFonts w:ascii="Franklin Gothic Medium" w:hAnsi="Franklin Gothic Medium"/>
          <w:color w:val="595959"/>
          <w:sz w:val="20"/>
          <w:szCs w:val="20"/>
        </w:rPr>
        <w:t xml:space="preserve"> (a</w:t>
      </w:r>
      <w:r w:rsidR="00F7619B">
        <w:rPr>
          <w:rFonts w:ascii="Franklin Gothic Medium" w:hAnsi="Franklin Gothic Medium"/>
          <w:color w:val="595959"/>
          <w:sz w:val="20"/>
          <w:szCs w:val="20"/>
        </w:rPr>
        <w:t>ni její</w:t>
      </w:r>
      <w:r w:rsidR="00937903" w:rsidRPr="009C74EE">
        <w:rPr>
          <w:rFonts w:ascii="Franklin Gothic Medium" w:hAnsi="Franklin Gothic Medium"/>
          <w:color w:val="595959"/>
          <w:sz w:val="20"/>
          <w:szCs w:val="20"/>
        </w:rPr>
        <w:t xml:space="preserve"> kopie) poskytovat třetím stranám.</w:t>
      </w:r>
    </w:p>
    <w:p w:rsidR="00EB0277" w:rsidRPr="009C74EE" w:rsidRDefault="00EB0277" w:rsidP="00457EC5">
      <w:pPr>
        <w:pStyle w:val="Bezmezer"/>
        <w:ind w:left="284"/>
        <w:jc w:val="both"/>
        <w:rPr>
          <w:rFonts w:ascii="Franklin Gothic Medium" w:hAnsi="Franklin Gothic Medium"/>
          <w:color w:val="595959"/>
          <w:sz w:val="20"/>
          <w:szCs w:val="20"/>
        </w:rPr>
      </w:pPr>
    </w:p>
    <w:p w:rsidR="00916BFC" w:rsidRPr="009C74EE" w:rsidRDefault="00444F7C" w:rsidP="00457EC5">
      <w:pPr>
        <w:pStyle w:val="Bezmezer"/>
        <w:numPr>
          <w:ilvl w:val="0"/>
          <w:numId w:val="26"/>
        </w:numPr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b/>
          <w:bCs/>
          <w:color w:val="595959"/>
          <w:sz w:val="20"/>
          <w:szCs w:val="20"/>
        </w:rPr>
        <w:t>Odpovědnost smluvních stran</w:t>
      </w:r>
    </w:p>
    <w:p w:rsidR="00EB0277" w:rsidRPr="009C74EE" w:rsidRDefault="00EB0277" w:rsidP="00457EC5">
      <w:pPr>
        <w:pStyle w:val="Bezmezer"/>
        <w:ind w:left="720"/>
        <w:rPr>
          <w:rFonts w:ascii="Franklin Gothic Medium" w:hAnsi="Franklin Gothic Medium"/>
          <w:b/>
          <w:bCs/>
          <w:color w:val="595959"/>
          <w:sz w:val="20"/>
          <w:szCs w:val="20"/>
        </w:rPr>
      </w:pPr>
    </w:p>
    <w:p w:rsidR="00444F7C" w:rsidRPr="00A65F53" w:rsidRDefault="00444F7C" w:rsidP="00457EC5">
      <w:pPr>
        <w:pStyle w:val="Bezmezer"/>
        <w:numPr>
          <w:ilvl w:val="0"/>
          <w:numId w:val="37"/>
        </w:numPr>
        <w:ind w:left="284" w:hanging="284"/>
        <w:jc w:val="both"/>
        <w:rPr>
          <w:rFonts w:ascii="Franklin Gothic Medium" w:hAnsi="Franklin Gothic Medium"/>
          <w:bCs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>Objednatel plně a bezvýhradně odpovídá za správnost, pravdivost a úplnost</w:t>
      </w:r>
      <w:r w:rsidR="004D2B56"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 dokumentů,</w:t>
      </w: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 podkladů</w:t>
      </w:r>
      <w:r w:rsidR="004D2B56"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 a informací</w:t>
      </w: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 </w:t>
      </w:r>
      <w:r w:rsidR="004D2B56"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(dále jen </w:t>
      </w:r>
      <w:r w:rsidR="004D2B56" w:rsidRPr="00A65F53">
        <w:rPr>
          <w:rFonts w:ascii="Franklin Gothic Medium" w:hAnsi="Franklin Gothic Medium"/>
          <w:bCs/>
          <w:i/>
          <w:color w:val="595959"/>
          <w:sz w:val="20"/>
          <w:szCs w:val="20"/>
        </w:rPr>
        <w:t>„podklady“</w:t>
      </w:r>
      <w:r w:rsidR="004D2B56" w:rsidRPr="00A65F53">
        <w:rPr>
          <w:rFonts w:ascii="Franklin Gothic Medium" w:hAnsi="Franklin Gothic Medium"/>
          <w:bCs/>
          <w:color w:val="595959"/>
          <w:sz w:val="20"/>
          <w:szCs w:val="20"/>
        </w:rPr>
        <w:t>) předávaných zhotoviteli</w:t>
      </w: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>.</w:t>
      </w:r>
    </w:p>
    <w:p w:rsidR="00444F7C" w:rsidRPr="00A65F53" w:rsidRDefault="00EB0277" w:rsidP="00457EC5">
      <w:pPr>
        <w:pStyle w:val="Bezmezer"/>
        <w:numPr>
          <w:ilvl w:val="0"/>
          <w:numId w:val="37"/>
        </w:numPr>
        <w:ind w:left="284" w:hanging="284"/>
        <w:jc w:val="both"/>
        <w:rPr>
          <w:rFonts w:ascii="Franklin Gothic Medium" w:hAnsi="Franklin Gothic Medium"/>
          <w:bCs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Zhotovitel odpovídá za formální správnost a úplnost zpracování </w:t>
      </w:r>
      <w:r w:rsidR="00DD209D" w:rsidRPr="00A65F53">
        <w:rPr>
          <w:rFonts w:ascii="Franklin Gothic Medium" w:hAnsi="Franklin Gothic Medium"/>
          <w:bCs/>
          <w:color w:val="595959"/>
          <w:sz w:val="20"/>
          <w:szCs w:val="20"/>
        </w:rPr>
        <w:t>studie proveditelnosti</w:t>
      </w: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 xml:space="preserve"> a odevzdání </w:t>
      </w:r>
      <w:r w:rsidR="00DD209D" w:rsidRPr="00A65F53">
        <w:rPr>
          <w:rFonts w:ascii="Franklin Gothic Medium" w:hAnsi="Franklin Gothic Medium"/>
          <w:bCs/>
          <w:color w:val="595959"/>
          <w:sz w:val="20"/>
          <w:szCs w:val="20"/>
        </w:rPr>
        <w:t>studie proveditelnosti pro účely podání žádosti o finanční podporu ve stanoveném termínu</w:t>
      </w:r>
      <w:r w:rsidRPr="00A65F53">
        <w:rPr>
          <w:rFonts w:ascii="Franklin Gothic Medium" w:hAnsi="Franklin Gothic Medium"/>
          <w:bCs/>
          <w:color w:val="595959"/>
          <w:sz w:val="20"/>
          <w:szCs w:val="20"/>
        </w:rPr>
        <w:t>.</w:t>
      </w:r>
    </w:p>
    <w:p w:rsidR="00067A75" w:rsidRPr="00A65F53" w:rsidRDefault="00067A75" w:rsidP="00457EC5">
      <w:pPr>
        <w:pStyle w:val="Bezmezer"/>
        <w:numPr>
          <w:ilvl w:val="0"/>
          <w:numId w:val="37"/>
        </w:numPr>
        <w:ind w:left="284" w:hanging="284"/>
        <w:jc w:val="both"/>
        <w:rPr>
          <w:rFonts w:ascii="Franklin Gothic Medium" w:hAnsi="Franklin Gothic Medium"/>
          <w:bCs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Zhotovitel neodpovídá za vady, které byly způsobeny použitím podkladů převzatých od objednatele, u kterých zhotovitel ani při vynaložení veškeré odborné péče nemohl zjistit jejich nevhodnost, případně na ni upozornil objednatele, ale ten na jejich použití trval.</w:t>
      </w:r>
    </w:p>
    <w:p w:rsidR="00EB0277" w:rsidRPr="00A65F53" w:rsidRDefault="00EB0277" w:rsidP="00457EC5">
      <w:pPr>
        <w:pStyle w:val="Bezmezer"/>
        <w:ind w:left="284"/>
        <w:rPr>
          <w:rFonts w:ascii="Franklin Gothic Medium" w:hAnsi="Franklin Gothic Medium"/>
          <w:bCs/>
          <w:color w:val="595959"/>
          <w:sz w:val="20"/>
          <w:szCs w:val="20"/>
        </w:rPr>
      </w:pPr>
    </w:p>
    <w:p w:rsidR="00444F7C" w:rsidRPr="00A65F53" w:rsidRDefault="00444F7C" w:rsidP="00457EC5">
      <w:pPr>
        <w:pStyle w:val="Bezmezer"/>
        <w:numPr>
          <w:ilvl w:val="0"/>
          <w:numId w:val="26"/>
        </w:numPr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b/>
          <w:bCs/>
          <w:color w:val="595959"/>
          <w:sz w:val="20"/>
          <w:szCs w:val="20"/>
        </w:rPr>
        <w:t>Smluvní pokuty</w:t>
      </w:r>
    </w:p>
    <w:p w:rsidR="00444F7C" w:rsidRPr="00A65F53" w:rsidRDefault="00444F7C" w:rsidP="00457EC5">
      <w:pPr>
        <w:pStyle w:val="Bezmezer"/>
        <w:ind w:left="720"/>
        <w:rPr>
          <w:rFonts w:ascii="Franklin Gothic Medium" w:hAnsi="Franklin Gothic Medium"/>
          <w:b/>
          <w:bCs/>
          <w:color w:val="595959"/>
          <w:sz w:val="20"/>
          <w:szCs w:val="20"/>
        </w:rPr>
      </w:pPr>
    </w:p>
    <w:p w:rsidR="00ED693D" w:rsidRPr="00A65F53" w:rsidRDefault="002310BB" w:rsidP="00A7365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Zhotovitel má právo požadovat po objednateli zaplacení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 xml:space="preserve"> smluvní pokut</w:t>
      </w:r>
      <w:r w:rsidR="00AE7313" w:rsidRPr="00A65F53">
        <w:rPr>
          <w:rFonts w:ascii="Franklin Gothic Medium" w:hAnsi="Franklin Gothic Medium"/>
          <w:color w:val="595959"/>
          <w:sz w:val="20"/>
          <w:szCs w:val="20"/>
        </w:rPr>
        <w:t>y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 xml:space="preserve"> ve výši odpovídající 50 %</w:t>
      </w:r>
      <w:r w:rsidR="00AE109A" w:rsidRPr="00A65F53">
        <w:rPr>
          <w:rFonts w:ascii="Franklin Gothic Medium" w:hAnsi="Franklin Gothic Medium"/>
          <w:color w:val="595959"/>
          <w:sz w:val="20"/>
          <w:szCs w:val="20"/>
        </w:rPr>
        <w:t xml:space="preserve"> z odměny dle čl. III odst. </w:t>
      </w:r>
      <w:r w:rsidR="00DF4448" w:rsidRPr="00A65F53">
        <w:rPr>
          <w:rFonts w:ascii="Franklin Gothic Medium" w:hAnsi="Franklin Gothic Medium"/>
          <w:color w:val="595959"/>
          <w:sz w:val="20"/>
          <w:szCs w:val="20"/>
        </w:rPr>
        <w:t>3</w:t>
      </w:r>
      <w:r w:rsidR="00283C81" w:rsidRPr="00A65F53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proofErr w:type="gramStart"/>
      <w:r w:rsidR="00283C81" w:rsidRPr="00A65F53">
        <w:rPr>
          <w:rFonts w:ascii="Franklin Gothic Medium" w:hAnsi="Franklin Gothic Medium"/>
          <w:color w:val="595959"/>
          <w:sz w:val="20"/>
          <w:szCs w:val="20"/>
        </w:rPr>
        <w:t>této</w:t>
      </w:r>
      <w:proofErr w:type="gramEnd"/>
      <w:r w:rsidR="00283C81" w:rsidRPr="00A65F53">
        <w:rPr>
          <w:rFonts w:ascii="Franklin Gothic Medium" w:hAnsi="Franklin Gothic Medium"/>
          <w:color w:val="595959"/>
          <w:sz w:val="20"/>
          <w:szCs w:val="20"/>
        </w:rPr>
        <w:t xml:space="preserve"> smlouvy </w:t>
      </w:r>
      <w:r w:rsidR="00ED693D" w:rsidRPr="00A65F53">
        <w:rPr>
          <w:rFonts w:ascii="Franklin Gothic Medium" w:hAnsi="Franklin Gothic Medium"/>
          <w:color w:val="595959"/>
          <w:sz w:val="20"/>
          <w:szCs w:val="20"/>
        </w:rPr>
        <w:t xml:space="preserve">v případě, že </w:t>
      </w:r>
      <w:r w:rsidR="00646460" w:rsidRPr="00A65F53">
        <w:rPr>
          <w:rFonts w:ascii="Franklin Gothic Medium" w:hAnsi="Franklin Gothic Medium"/>
          <w:color w:val="595959"/>
          <w:sz w:val="20"/>
          <w:szCs w:val="20"/>
        </w:rPr>
        <w:t xml:space="preserve">z důvodů na straně objednatele nebude moci zhotovitel splnit předmět této smlouvy, a to zejména v případech neposkytnutí součinnosti objednatelem ve stanovených termínech, a to ani po </w:t>
      </w:r>
      <w:r w:rsidR="00DF4448" w:rsidRPr="00A65F53">
        <w:rPr>
          <w:rFonts w:ascii="Franklin Gothic Medium" w:hAnsi="Franklin Gothic Medium"/>
          <w:color w:val="595959"/>
          <w:sz w:val="20"/>
          <w:szCs w:val="20"/>
        </w:rPr>
        <w:t>předchozí výzvě</w:t>
      </w:r>
      <w:r w:rsidR="00AE109A" w:rsidRPr="00A65F53">
        <w:rPr>
          <w:rFonts w:ascii="Franklin Gothic Medium" w:hAnsi="Franklin Gothic Medium"/>
          <w:color w:val="595959"/>
          <w:sz w:val="20"/>
          <w:szCs w:val="20"/>
        </w:rPr>
        <w:t xml:space="preserve"> zhotovitele</w:t>
      </w:r>
      <w:r w:rsidR="00646460" w:rsidRPr="00A65F53">
        <w:rPr>
          <w:rFonts w:ascii="Franklin Gothic Medium" w:hAnsi="Franklin Gothic Medium"/>
          <w:color w:val="595959"/>
          <w:sz w:val="20"/>
          <w:szCs w:val="20"/>
        </w:rPr>
        <w:t xml:space="preserve"> ke splnění této povinnosti.</w:t>
      </w:r>
    </w:p>
    <w:p w:rsidR="00646460" w:rsidRPr="00A65F53" w:rsidRDefault="00646460" w:rsidP="00A7365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Pro účely této smlouvy se sjedn</w:t>
      </w:r>
      <w:r w:rsidR="00283C81" w:rsidRPr="00A65F53">
        <w:rPr>
          <w:rFonts w:ascii="Franklin Gothic Medium" w:hAnsi="Franklin Gothic Medium"/>
          <w:color w:val="595959"/>
          <w:sz w:val="20"/>
          <w:szCs w:val="20"/>
        </w:rPr>
        <w:t>ává úrok z prodlení ve výši 0,0</w:t>
      </w:r>
      <w:r w:rsidRPr="00A65F53">
        <w:rPr>
          <w:rFonts w:ascii="Franklin Gothic Medium" w:hAnsi="Franklin Gothic Medium"/>
          <w:color w:val="595959"/>
          <w:sz w:val="20"/>
          <w:szCs w:val="20"/>
        </w:rPr>
        <w:t>5 % z dlužné částky za každý i započatý den prodlení se zaplacením.</w:t>
      </w:r>
    </w:p>
    <w:p w:rsidR="00153B77" w:rsidRPr="00A65F53" w:rsidRDefault="00153B77" w:rsidP="00A73657">
      <w:p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</w:p>
    <w:p w:rsidR="00153B77" w:rsidRPr="00A65F53" w:rsidRDefault="00153B77" w:rsidP="00457EC5">
      <w:pPr>
        <w:pStyle w:val="Bezmezer"/>
        <w:numPr>
          <w:ilvl w:val="0"/>
          <w:numId w:val="26"/>
        </w:numPr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</w:p>
    <w:p w:rsidR="00153B77" w:rsidRPr="00A65F53" w:rsidRDefault="00153B77" w:rsidP="00A73657">
      <w:pPr>
        <w:pStyle w:val="Bezmezer"/>
        <w:ind w:left="284" w:hanging="284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b/>
          <w:bCs/>
          <w:color w:val="595959"/>
          <w:sz w:val="20"/>
          <w:szCs w:val="20"/>
        </w:rPr>
        <w:t>Platnost smlouvy</w:t>
      </w:r>
    </w:p>
    <w:p w:rsidR="00153B77" w:rsidRPr="00A65F53" w:rsidRDefault="00153B77" w:rsidP="00A73657">
      <w:pPr>
        <w:pStyle w:val="Bezmezer"/>
        <w:ind w:left="284" w:hanging="284"/>
        <w:jc w:val="center"/>
        <w:rPr>
          <w:rFonts w:ascii="Franklin Gothic Medium" w:hAnsi="Franklin Gothic Medium"/>
          <w:b/>
          <w:bCs/>
          <w:color w:val="595959"/>
          <w:sz w:val="20"/>
          <w:szCs w:val="20"/>
        </w:rPr>
      </w:pPr>
    </w:p>
    <w:p w:rsidR="00153B77" w:rsidRPr="009C74EE" w:rsidRDefault="00153B77" w:rsidP="00A7365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A65F53">
        <w:rPr>
          <w:rFonts w:ascii="Franklin Gothic Medium" w:hAnsi="Franklin Gothic Medium"/>
          <w:color w:val="595959"/>
          <w:sz w:val="20"/>
          <w:szCs w:val="20"/>
        </w:rPr>
        <w:t>Tato smlouva je uzavřena na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dobu určitou, a to do data konečného rozhodnutí hodnotícího orgánu či instituce o přidělení, či nepřidělení </w:t>
      </w:r>
      <w:r w:rsidR="00335989" w:rsidRPr="009C74EE">
        <w:rPr>
          <w:rFonts w:ascii="Franklin Gothic Medium" w:hAnsi="Franklin Gothic Medium"/>
          <w:color w:val="595959"/>
          <w:sz w:val="20"/>
          <w:szCs w:val="20"/>
        </w:rPr>
        <w:t xml:space="preserve">finanční podpory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pro </w:t>
      </w:r>
      <w:r w:rsidR="00335989" w:rsidRPr="009C74EE">
        <w:rPr>
          <w:rFonts w:ascii="Franklin Gothic Medium" w:hAnsi="Franklin Gothic Medium"/>
          <w:color w:val="595959"/>
          <w:sz w:val="20"/>
          <w:szCs w:val="20"/>
        </w:rPr>
        <w:t>p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rojekt</w:t>
      </w:r>
      <w:r w:rsidR="00283C81">
        <w:rPr>
          <w:rFonts w:ascii="Franklin Gothic Medium" w:hAnsi="Franklin Gothic Medium"/>
          <w:color w:val="595959"/>
          <w:sz w:val="20"/>
          <w:szCs w:val="20"/>
        </w:rPr>
        <w:t>, pro nějž je studie proveditelnosti zpracovávána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.</w:t>
      </w:r>
    </w:p>
    <w:p w:rsidR="00153B77" w:rsidRPr="009C74EE" w:rsidRDefault="00153B77" w:rsidP="00A7365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Smlouva nabývá</w:t>
      </w:r>
      <w:r w:rsidR="00335989" w:rsidRPr="009C74EE">
        <w:rPr>
          <w:rFonts w:ascii="Franklin Gothic Medium" w:hAnsi="Franklin Gothic Medium"/>
          <w:color w:val="595959"/>
          <w:sz w:val="20"/>
          <w:szCs w:val="20"/>
        </w:rPr>
        <w:t xml:space="preserve"> platnosti a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účinnosti dnem jejího podpisu.</w:t>
      </w:r>
    </w:p>
    <w:p w:rsidR="00335989" w:rsidRPr="009C74EE" w:rsidRDefault="00335989" w:rsidP="00A73657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Tato smlouva zaniká</w:t>
      </w:r>
    </w:p>
    <w:p w:rsidR="00335989" w:rsidRPr="009C74EE" w:rsidRDefault="00335989" w:rsidP="00457EC5">
      <w:pPr>
        <w:numPr>
          <w:ilvl w:val="1"/>
          <w:numId w:val="22"/>
        </w:numPr>
        <w:spacing w:after="0" w:line="240" w:lineRule="auto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v</w:t>
      </w:r>
      <w:r w:rsidR="00153B77" w:rsidRPr="009C74EE">
        <w:rPr>
          <w:rFonts w:ascii="Franklin Gothic Medium" w:hAnsi="Franklin Gothic Medium"/>
          <w:color w:val="595959"/>
          <w:sz w:val="20"/>
          <w:szCs w:val="20"/>
        </w:rPr>
        <w:t xml:space="preserve">zájemnou dohodou 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smluvních stran,</w:t>
      </w:r>
    </w:p>
    <w:p w:rsidR="00153B77" w:rsidRPr="009C74EE" w:rsidRDefault="00946183" w:rsidP="00457EC5">
      <w:pPr>
        <w:numPr>
          <w:ilvl w:val="1"/>
          <w:numId w:val="22"/>
        </w:numPr>
        <w:spacing w:after="0" w:line="240" w:lineRule="auto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o</w:t>
      </w:r>
      <w:r w:rsidR="00335989" w:rsidRPr="009C74EE">
        <w:rPr>
          <w:rFonts w:ascii="Franklin Gothic Medium" w:hAnsi="Franklin Gothic Medium"/>
          <w:color w:val="595959"/>
          <w:sz w:val="20"/>
          <w:szCs w:val="20"/>
        </w:rPr>
        <w:t>dstoupením od smlouvy ze zákonem stanovených důvodů a z důvodů určených touto smlouvou.</w:t>
      </w:r>
    </w:p>
    <w:p w:rsidR="00335989" w:rsidRPr="009C74EE" w:rsidRDefault="00937903" w:rsidP="00457EC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Kterákoliv ze smluvních stran</w:t>
      </w:r>
      <w:r w:rsidR="00335989" w:rsidRPr="009C74EE">
        <w:rPr>
          <w:rFonts w:ascii="Franklin Gothic Medium" w:hAnsi="Franklin Gothic Medium"/>
          <w:color w:val="595959"/>
          <w:sz w:val="20"/>
          <w:szCs w:val="20"/>
        </w:rPr>
        <w:t xml:space="preserve"> je oprávněn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a</w:t>
      </w:r>
      <w:r w:rsidR="00335989" w:rsidRPr="009C74EE">
        <w:rPr>
          <w:rFonts w:ascii="Franklin Gothic Medium" w:hAnsi="Franklin Gothic Medium"/>
          <w:color w:val="595959"/>
          <w:sz w:val="20"/>
          <w:szCs w:val="20"/>
        </w:rPr>
        <w:t xml:space="preserve"> odstoupit od smlouvy v případě,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že druhá smluvní strana neposkytuje řádnou součinnost v souladu s touto smlouvou</w:t>
      </w:r>
      <w:r w:rsidR="00946183" w:rsidRPr="009C74EE">
        <w:rPr>
          <w:rFonts w:ascii="Franklin Gothic Medium" w:hAnsi="Franklin Gothic Medium"/>
          <w:color w:val="595959"/>
          <w:sz w:val="20"/>
          <w:szCs w:val="20"/>
        </w:rPr>
        <w:t xml:space="preserve">, a to ani po předchozích </w:t>
      </w:r>
      <w:r w:rsidR="00283C81">
        <w:rPr>
          <w:rFonts w:ascii="Franklin Gothic Medium" w:hAnsi="Franklin Gothic Medium"/>
          <w:color w:val="595959"/>
          <w:sz w:val="20"/>
          <w:szCs w:val="20"/>
        </w:rPr>
        <w:t xml:space="preserve">dvou </w:t>
      </w:r>
      <w:r w:rsidR="00946183" w:rsidRPr="009C74EE">
        <w:rPr>
          <w:rFonts w:ascii="Franklin Gothic Medium" w:hAnsi="Franklin Gothic Medium"/>
          <w:color w:val="595959"/>
          <w:sz w:val="20"/>
          <w:szCs w:val="20"/>
        </w:rPr>
        <w:t>výzvách ke splnění této povinnosti vyplývající ze smlouvy</w:t>
      </w:r>
      <w:r w:rsidR="00335989" w:rsidRPr="009C74EE">
        <w:rPr>
          <w:rFonts w:ascii="Franklin Gothic Medium" w:hAnsi="Franklin Gothic Medium"/>
          <w:color w:val="595959"/>
          <w:sz w:val="20"/>
          <w:szCs w:val="20"/>
        </w:rPr>
        <w:t>.</w:t>
      </w:r>
    </w:p>
    <w:p w:rsidR="00335989" w:rsidRPr="009C74EE" w:rsidRDefault="00335989" w:rsidP="00457EC5">
      <w:pPr>
        <w:spacing w:after="0" w:line="240" w:lineRule="auto"/>
        <w:ind w:left="284"/>
        <w:jc w:val="both"/>
        <w:rPr>
          <w:rFonts w:ascii="Franklin Gothic Medium" w:hAnsi="Franklin Gothic Medium"/>
          <w:color w:val="595959"/>
          <w:sz w:val="20"/>
          <w:szCs w:val="20"/>
        </w:rPr>
      </w:pPr>
    </w:p>
    <w:p w:rsidR="00BC0BA5" w:rsidRPr="009C74EE" w:rsidRDefault="00BC0BA5" w:rsidP="00457EC5">
      <w:pPr>
        <w:pStyle w:val="Bezmezer"/>
        <w:numPr>
          <w:ilvl w:val="0"/>
          <w:numId w:val="26"/>
        </w:numPr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</w:p>
    <w:p w:rsidR="00BC0BA5" w:rsidRPr="009C74EE" w:rsidRDefault="00BC0BA5" w:rsidP="00A73657">
      <w:pPr>
        <w:pStyle w:val="Bezmezer"/>
        <w:ind w:left="284" w:hanging="284"/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b/>
          <w:color w:val="595959"/>
          <w:sz w:val="20"/>
          <w:szCs w:val="20"/>
        </w:rPr>
        <w:t>Závěrečná ustanovení</w:t>
      </w:r>
    </w:p>
    <w:p w:rsidR="00023B1D" w:rsidRPr="009C74EE" w:rsidRDefault="00023B1D" w:rsidP="00A73657">
      <w:pPr>
        <w:pStyle w:val="Bezmezer"/>
        <w:ind w:left="284" w:hanging="284"/>
        <w:jc w:val="center"/>
        <w:rPr>
          <w:rFonts w:ascii="Franklin Gothic Medium" w:hAnsi="Franklin Gothic Medium"/>
          <w:b/>
          <w:color w:val="595959"/>
          <w:sz w:val="20"/>
          <w:szCs w:val="20"/>
        </w:rPr>
      </w:pPr>
    </w:p>
    <w:p w:rsidR="00BC0BA5" w:rsidRPr="009C74EE" w:rsidRDefault="00BC0BA5" w:rsidP="00457EC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Tuto smlouvu lze změnit pouze písemnými dodatky, podepsaným oprávněnými zástupci obou</w:t>
      </w:r>
      <w:r w:rsidR="00946183" w:rsidRPr="009C74EE">
        <w:rPr>
          <w:rFonts w:ascii="Franklin Gothic Medium" w:hAnsi="Franklin Gothic Medium"/>
          <w:color w:val="595959"/>
          <w:sz w:val="20"/>
          <w:szCs w:val="20"/>
        </w:rPr>
        <w:t xml:space="preserve"> smluvních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stran.</w:t>
      </w:r>
    </w:p>
    <w:p w:rsidR="00BC0BA5" w:rsidRPr="009C74EE" w:rsidRDefault="00BC0BA5" w:rsidP="00457EC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Smluvní strany sjednávají, že na právní vztahy z této smlouvy vyplývající se vztahuje český právní řád. Podmínky výslovně neupravené v této smlouvě se řídí </w:t>
      </w:r>
      <w:r w:rsidR="00F070B7" w:rsidRPr="009C74EE">
        <w:rPr>
          <w:rFonts w:ascii="Franklin Gothic Medium" w:hAnsi="Franklin Gothic Medium"/>
          <w:color w:val="595959"/>
          <w:sz w:val="20"/>
          <w:szCs w:val="20"/>
        </w:rPr>
        <w:t xml:space="preserve">příslušnými ustanoveními </w:t>
      </w:r>
      <w:r w:rsidR="00067A75" w:rsidRPr="009C74EE">
        <w:rPr>
          <w:rFonts w:ascii="Franklin Gothic Medium" w:hAnsi="Franklin Gothic Medium"/>
          <w:color w:val="595959"/>
          <w:sz w:val="20"/>
          <w:szCs w:val="20"/>
        </w:rPr>
        <w:t>občanského zákoníku</w:t>
      </w:r>
      <w:r w:rsidR="00946183" w:rsidRPr="009C74EE">
        <w:rPr>
          <w:rFonts w:ascii="Franklin Gothic Medium" w:hAnsi="Franklin Gothic Medium"/>
          <w:color w:val="595959"/>
          <w:sz w:val="20"/>
          <w:szCs w:val="20"/>
        </w:rPr>
        <w:t>, především pak právn</w:t>
      </w:r>
      <w:r w:rsidR="00B80EE3" w:rsidRPr="009C74EE">
        <w:rPr>
          <w:rFonts w:ascii="Franklin Gothic Medium" w:hAnsi="Franklin Gothic Medium"/>
          <w:color w:val="595959"/>
          <w:sz w:val="20"/>
          <w:szCs w:val="20"/>
        </w:rPr>
        <w:t>í úpravou smlouvy o dílo (§ 2586</w:t>
      </w:r>
      <w:r w:rsidR="00946183" w:rsidRPr="009C74EE">
        <w:rPr>
          <w:rFonts w:ascii="Franklin Gothic Medium" w:hAnsi="Franklin Gothic Medium"/>
          <w:color w:val="595959"/>
          <w:sz w:val="20"/>
          <w:szCs w:val="20"/>
        </w:rPr>
        <w:t xml:space="preserve"> a násl.) a příkazní smlouvy (§ 2430 a násl.)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>.</w:t>
      </w:r>
    </w:p>
    <w:p w:rsidR="00124FAB" w:rsidRPr="009C74EE" w:rsidRDefault="00124FAB" w:rsidP="00457EC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Smluvní strany se zavazuj</w:t>
      </w:r>
      <w:r w:rsidR="00946183" w:rsidRPr="009C74EE">
        <w:rPr>
          <w:rFonts w:ascii="Franklin Gothic Medium" w:hAnsi="Franklin Gothic Medium"/>
          <w:color w:val="595959"/>
          <w:sz w:val="20"/>
          <w:szCs w:val="20"/>
        </w:rPr>
        <w:t>í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případné spory řešit především dohodou. Není-li taková dohoda možná, je k rozhodnutí ve věci příslušný soud.</w:t>
      </w:r>
    </w:p>
    <w:p w:rsidR="00BC0BA5" w:rsidRPr="009C74EE" w:rsidRDefault="00BC0BA5" w:rsidP="00457EC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Tato smlouva je sepsána ve </w:t>
      </w:r>
      <w:r w:rsidR="00E013B1" w:rsidRPr="009C74EE">
        <w:rPr>
          <w:rFonts w:ascii="Franklin Gothic Medium" w:hAnsi="Franklin Gothic Medium"/>
          <w:color w:val="595959"/>
          <w:sz w:val="20"/>
          <w:szCs w:val="20"/>
        </w:rPr>
        <w:t>2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vyhotoveních, z ni</w:t>
      </w:r>
      <w:r w:rsidR="00E013B1" w:rsidRPr="009C74EE">
        <w:rPr>
          <w:rFonts w:ascii="Franklin Gothic Medium" w:hAnsi="Franklin Gothic Medium"/>
          <w:color w:val="595959"/>
          <w:sz w:val="20"/>
          <w:szCs w:val="20"/>
        </w:rPr>
        <w:t>chž každé má platnost originálu, přičemž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</w:t>
      </w:r>
      <w:r w:rsidR="00E013B1" w:rsidRPr="009C74EE">
        <w:rPr>
          <w:rFonts w:ascii="Franklin Gothic Medium" w:hAnsi="Franklin Gothic Medium"/>
          <w:color w:val="595959"/>
          <w:sz w:val="20"/>
          <w:szCs w:val="20"/>
        </w:rPr>
        <w:t>k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aždá ze smluvních stran obdrží </w:t>
      </w:r>
      <w:r w:rsidR="00124FAB" w:rsidRPr="009C74EE">
        <w:rPr>
          <w:rFonts w:ascii="Franklin Gothic Medium" w:hAnsi="Franklin Gothic Medium"/>
          <w:color w:val="595959"/>
          <w:sz w:val="20"/>
          <w:szCs w:val="20"/>
        </w:rPr>
        <w:t>po jednom</w:t>
      </w:r>
      <w:r w:rsidR="00067A75" w:rsidRPr="009C74EE">
        <w:rPr>
          <w:rFonts w:ascii="Franklin Gothic Medium" w:hAnsi="Franklin Gothic Medium"/>
          <w:color w:val="595959"/>
          <w:sz w:val="20"/>
          <w:szCs w:val="20"/>
        </w:rPr>
        <w:t xml:space="preserve"> vyhotovení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. </w:t>
      </w:r>
    </w:p>
    <w:p w:rsidR="00BC0BA5" w:rsidRPr="009C74EE" w:rsidRDefault="00BC0BA5" w:rsidP="00457EC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Smluvní strany prohlašují, že si smlouvu přečetly a že byla uzavřena svobodně a vážně. Na důkaz toho připojují podpisy osob oprávněných za smluvní strany jednat.</w:t>
      </w:r>
    </w:p>
    <w:p w:rsidR="00124FAB" w:rsidRDefault="00124FAB" w:rsidP="00457EC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Smluvní strany podpisem této smlouvy stvrzují, že je jim znám obsah a význam této smlouvy.</w:t>
      </w:r>
    </w:p>
    <w:p w:rsidR="00346570" w:rsidRPr="009C74EE" w:rsidRDefault="00346570" w:rsidP="00457EC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>
        <w:rPr>
          <w:rFonts w:ascii="Franklin Gothic Medium" w:hAnsi="Franklin Gothic Medium"/>
          <w:color w:val="595959"/>
          <w:sz w:val="20"/>
          <w:szCs w:val="20"/>
        </w:rPr>
        <w:t>Nedílnou součástí této smlouvy je Příloha č. 1 – Seznam dokumentů pro zpracování studie proveditelnosti.</w:t>
      </w:r>
    </w:p>
    <w:p w:rsidR="00BC0BA5" w:rsidRPr="009C74EE" w:rsidRDefault="00C1149C" w:rsidP="00346570">
      <w:pPr>
        <w:spacing w:before="240" w:line="240" w:lineRule="auto"/>
        <w:ind w:left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4C0388">
        <w:rPr>
          <w:rFonts w:ascii="Franklin Gothic Medium" w:hAnsi="Franklin Gothic Medium"/>
          <w:color w:val="595959"/>
          <w:sz w:val="20"/>
          <w:szCs w:val="20"/>
        </w:rPr>
        <w:t xml:space="preserve">V </w:t>
      </w:r>
      <w:r w:rsidR="00E07FF6">
        <w:rPr>
          <w:rFonts w:ascii="Franklin Gothic Medium" w:hAnsi="Franklin Gothic Medium"/>
          <w:color w:val="595959"/>
          <w:sz w:val="20"/>
        </w:rPr>
        <w:fldChar w:fldCharType="begin">
          <w:ffData>
            <w:name w:val=""/>
            <w:enabled/>
            <w:calcOnExit w:val="0"/>
            <w:textInput>
              <w:default w:val="Praze"/>
            </w:textInput>
          </w:ffData>
        </w:fldChar>
      </w:r>
      <w:r w:rsidR="00E07FF6">
        <w:rPr>
          <w:rFonts w:ascii="Franklin Gothic Medium" w:hAnsi="Franklin Gothic Medium"/>
          <w:color w:val="595959"/>
          <w:sz w:val="20"/>
        </w:rPr>
        <w:instrText xml:space="preserve"> FORMTEXT </w:instrText>
      </w:r>
      <w:r w:rsidR="00E07FF6">
        <w:rPr>
          <w:rFonts w:ascii="Franklin Gothic Medium" w:hAnsi="Franklin Gothic Medium"/>
          <w:color w:val="595959"/>
          <w:sz w:val="20"/>
        </w:rPr>
      </w:r>
      <w:r w:rsidR="00E07FF6">
        <w:rPr>
          <w:rFonts w:ascii="Franklin Gothic Medium" w:hAnsi="Franklin Gothic Medium"/>
          <w:color w:val="595959"/>
          <w:sz w:val="20"/>
        </w:rPr>
        <w:fldChar w:fldCharType="separate"/>
      </w:r>
      <w:r w:rsidR="00E07FF6">
        <w:rPr>
          <w:rFonts w:ascii="Franklin Gothic Medium" w:hAnsi="Franklin Gothic Medium"/>
          <w:noProof/>
          <w:color w:val="595959"/>
          <w:sz w:val="20"/>
        </w:rPr>
        <w:t>Praze</w:t>
      </w:r>
      <w:r w:rsidR="00E07FF6">
        <w:rPr>
          <w:rFonts w:ascii="Franklin Gothic Medium" w:hAnsi="Franklin Gothic Medium"/>
          <w:color w:val="595959"/>
          <w:sz w:val="20"/>
        </w:rPr>
        <w:fldChar w:fldCharType="end"/>
      </w:r>
      <w:r w:rsidRPr="004C0388">
        <w:rPr>
          <w:rFonts w:ascii="Franklin Gothic Medium" w:hAnsi="Franklin Gothic Medium"/>
          <w:color w:val="595959"/>
          <w:sz w:val="20"/>
          <w:szCs w:val="20"/>
        </w:rPr>
        <w:t xml:space="preserve">, </w:t>
      </w:r>
      <w:r w:rsidR="00EC3E90">
        <w:rPr>
          <w:rFonts w:ascii="Franklin Gothic Medium" w:hAnsi="Franklin Gothic Medium"/>
          <w:color w:val="595959"/>
          <w:sz w:val="20"/>
          <w:szCs w:val="20"/>
        </w:rPr>
        <w:t>6. 3.</w:t>
      </w:r>
      <w:r>
        <w:rPr>
          <w:rFonts w:ascii="Franklin Gothic Medium" w:hAnsi="Franklin Gothic Medium"/>
          <w:color w:val="595959"/>
          <w:sz w:val="20"/>
        </w:rPr>
        <w:t xml:space="preserve"> </w:t>
      </w:r>
      <w:r w:rsidR="00094D65">
        <w:rPr>
          <w:rFonts w:ascii="Franklin Gothic Medium" w:hAnsi="Franklin Gothic Medium"/>
          <w:color w:val="595959"/>
          <w:sz w:val="20"/>
          <w:szCs w:val="20"/>
        </w:rPr>
        <w:t>2017</w:t>
      </w:r>
      <w:r w:rsidRPr="004C0388">
        <w:rPr>
          <w:rFonts w:ascii="Franklin Gothic Medium" w:hAnsi="Franklin Gothic Medium"/>
          <w:color w:val="595959"/>
          <w:sz w:val="20"/>
          <w:szCs w:val="20"/>
        </w:rPr>
        <w:tab/>
      </w:r>
      <w:r w:rsidRPr="004C0388">
        <w:rPr>
          <w:rFonts w:ascii="Franklin Gothic Medium" w:hAnsi="Franklin Gothic Medium"/>
          <w:color w:val="595959"/>
          <w:sz w:val="20"/>
          <w:szCs w:val="20"/>
        </w:rPr>
        <w:tab/>
      </w:r>
      <w:r w:rsidRPr="004C0388">
        <w:rPr>
          <w:rFonts w:ascii="Franklin Gothic Medium" w:hAnsi="Franklin Gothic Medium"/>
          <w:color w:val="595959"/>
          <w:sz w:val="20"/>
          <w:szCs w:val="20"/>
        </w:rPr>
        <w:tab/>
      </w:r>
      <w:r w:rsidRPr="004C0388">
        <w:rPr>
          <w:rFonts w:ascii="Franklin Gothic Medium" w:hAnsi="Franklin Gothic Medium"/>
          <w:color w:val="595959"/>
          <w:sz w:val="20"/>
          <w:szCs w:val="20"/>
        </w:rPr>
        <w:tab/>
        <w:t xml:space="preserve">V Ostravě, </w:t>
      </w:r>
      <w:r w:rsidR="00EC3E90">
        <w:rPr>
          <w:rFonts w:ascii="Franklin Gothic Medium" w:hAnsi="Franklin Gothic Medium"/>
          <w:color w:val="595959"/>
          <w:sz w:val="20"/>
        </w:rPr>
        <w:t>28. 2.</w:t>
      </w:r>
      <w:r>
        <w:rPr>
          <w:rFonts w:ascii="Franklin Gothic Medium" w:hAnsi="Franklin Gothic Medium"/>
          <w:color w:val="595959"/>
          <w:sz w:val="20"/>
        </w:rPr>
        <w:t xml:space="preserve"> </w:t>
      </w:r>
      <w:r w:rsidR="00094D65">
        <w:rPr>
          <w:rFonts w:ascii="Franklin Gothic Medium" w:hAnsi="Franklin Gothic Medium"/>
          <w:color w:val="595959"/>
          <w:sz w:val="20"/>
          <w:szCs w:val="20"/>
        </w:rPr>
        <w:t>2017</w:t>
      </w:r>
    </w:p>
    <w:p w:rsidR="00A73657" w:rsidRDefault="00A73657" w:rsidP="00A73657">
      <w:pPr>
        <w:spacing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</w:p>
    <w:p w:rsidR="00D059BC" w:rsidRPr="009C74EE" w:rsidRDefault="00D059BC" w:rsidP="00A73657">
      <w:pPr>
        <w:spacing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</w:p>
    <w:p w:rsidR="00BC0BA5" w:rsidRPr="009C74EE" w:rsidRDefault="00BC0BA5" w:rsidP="00C1149C">
      <w:pPr>
        <w:spacing w:line="240" w:lineRule="auto"/>
        <w:ind w:left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>………………………………………………………………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="00614CCC" w:rsidRPr="00614CCC">
        <w:rPr>
          <w:rFonts w:ascii="Franklin Gothic Medium" w:hAnsi="Franklin Gothic Medium"/>
          <w:color w:val="595959"/>
          <w:sz w:val="20"/>
          <w:szCs w:val="20"/>
        </w:rPr>
        <w:t>………………………………………………………………</w:t>
      </w:r>
    </w:p>
    <w:p w:rsidR="00BC0BA5" w:rsidRPr="009C74EE" w:rsidRDefault="00BC0BA5" w:rsidP="00A73657">
      <w:pPr>
        <w:spacing w:line="240" w:lineRule="auto"/>
        <w:ind w:left="284" w:hanging="284"/>
        <w:jc w:val="both"/>
        <w:rPr>
          <w:rFonts w:ascii="Franklin Gothic Medium" w:hAnsi="Franklin Gothic Medium"/>
          <w:color w:val="595959"/>
          <w:sz w:val="20"/>
          <w:szCs w:val="20"/>
        </w:rPr>
      </w:pPr>
      <w:r w:rsidRPr="009C74EE">
        <w:rPr>
          <w:rFonts w:ascii="Franklin Gothic Medium" w:hAnsi="Franklin Gothic Medium"/>
          <w:color w:val="595959"/>
          <w:sz w:val="20"/>
          <w:szCs w:val="20"/>
        </w:rPr>
        <w:t xml:space="preserve">      </w:t>
      </w:r>
      <w:r w:rsidR="00A73657"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="00C1149C"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Pr="009C74EE">
        <w:rPr>
          <w:rFonts w:ascii="Franklin Gothic Medium" w:hAnsi="Franklin Gothic Medium"/>
          <w:color w:val="595959"/>
          <w:sz w:val="20"/>
          <w:szCs w:val="20"/>
        </w:rPr>
        <w:t>objednatel</w:t>
      </w:r>
      <w:r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="00A73657" w:rsidRPr="009C74EE">
        <w:rPr>
          <w:rFonts w:ascii="Franklin Gothic Medium" w:hAnsi="Franklin Gothic Medium"/>
          <w:color w:val="595959"/>
          <w:sz w:val="20"/>
          <w:szCs w:val="20"/>
        </w:rPr>
        <w:tab/>
      </w:r>
      <w:r w:rsidRPr="009C74EE">
        <w:rPr>
          <w:rFonts w:ascii="Franklin Gothic Medium" w:hAnsi="Franklin Gothic Medium"/>
          <w:color w:val="595959"/>
          <w:sz w:val="20"/>
          <w:szCs w:val="20"/>
        </w:rPr>
        <w:t>zhotovitel</w:t>
      </w:r>
    </w:p>
    <w:sectPr w:rsidR="00BC0BA5" w:rsidRPr="009C74EE" w:rsidSect="00D059BC">
      <w:headerReference w:type="default" r:id="rId8"/>
      <w:footerReference w:type="default" r:id="rId9"/>
      <w:pgSz w:w="11906" w:h="16838" w:code="9"/>
      <w:pgMar w:top="1843" w:right="992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18" w:rsidRDefault="00497818" w:rsidP="00665765">
      <w:pPr>
        <w:spacing w:after="0" w:line="240" w:lineRule="auto"/>
      </w:pPr>
      <w:r>
        <w:separator/>
      </w:r>
    </w:p>
  </w:endnote>
  <w:endnote w:type="continuationSeparator" w:id="0">
    <w:p w:rsidR="00497818" w:rsidRDefault="00497818" w:rsidP="0066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BC" w:rsidRDefault="00D059BC" w:rsidP="00D059BC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5401067" cy="222504"/>
          <wp:effectExtent l="0" t="0" r="0" b="635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ička_inno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67" cy="222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18" w:rsidRDefault="00497818" w:rsidP="00665765">
      <w:pPr>
        <w:spacing w:after="0" w:line="240" w:lineRule="auto"/>
      </w:pPr>
      <w:r>
        <w:separator/>
      </w:r>
    </w:p>
  </w:footnote>
  <w:footnote w:type="continuationSeparator" w:id="0">
    <w:p w:rsidR="00497818" w:rsidRDefault="00497818" w:rsidP="0066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BC" w:rsidRDefault="00D059BC" w:rsidP="00D059B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676400" cy="600456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Ostr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4CA4"/>
    <w:multiLevelType w:val="hybridMultilevel"/>
    <w:tmpl w:val="D952A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FE6"/>
    <w:multiLevelType w:val="hybridMultilevel"/>
    <w:tmpl w:val="7E2AB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B05"/>
    <w:multiLevelType w:val="hybridMultilevel"/>
    <w:tmpl w:val="675CB7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C3C"/>
    <w:multiLevelType w:val="hybridMultilevel"/>
    <w:tmpl w:val="DCD8E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54AE0"/>
    <w:multiLevelType w:val="hybridMultilevel"/>
    <w:tmpl w:val="5D16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76FE"/>
    <w:multiLevelType w:val="hybridMultilevel"/>
    <w:tmpl w:val="768C7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17D15"/>
    <w:multiLevelType w:val="hybridMultilevel"/>
    <w:tmpl w:val="98DCC93A"/>
    <w:lvl w:ilvl="0" w:tplc="E63AF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33194"/>
    <w:multiLevelType w:val="hybridMultilevel"/>
    <w:tmpl w:val="9124904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1611"/>
    <w:multiLevelType w:val="hybridMultilevel"/>
    <w:tmpl w:val="3F1C8F88"/>
    <w:lvl w:ilvl="0" w:tplc="1FC882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47C5"/>
    <w:multiLevelType w:val="hybridMultilevel"/>
    <w:tmpl w:val="2B220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742D8"/>
    <w:multiLevelType w:val="hybridMultilevel"/>
    <w:tmpl w:val="D6180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C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63129"/>
    <w:multiLevelType w:val="hybridMultilevel"/>
    <w:tmpl w:val="5A62B3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055FB"/>
    <w:multiLevelType w:val="hybridMultilevel"/>
    <w:tmpl w:val="AD0292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E0AB1"/>
    <w:multiLevelType w:val="hybridMultilevel"/>
    <w:tmpl w:val="9AE6D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5029EE"/>
    <w:multiLevelType w:val="hybridMultilevel"/>
    <w:tmpl w:val="14C42296"/>
    <w:lvl w:ilvl="0" w:tplc="82C4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A0231"/>
    <w:multiLevelType w:val="hybridMultilevel"/>
    <w:tmpl w:val="71D68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A4FAE"/>
    <w:multiLevelType w:val="hybridMultilevel"/>
    <w:tmpl w:val="3DD686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829B6"/>
    <w:multiLevelType w:val="hybridMultilevel"/>
    <w:tmpl w:val="AB2AE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960D5"/>
    <w:multiLevelType w:val="hybridMultilevel"/>
    <w:tmpl w:val="A4C23E36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21C39"/>
    <w:multiLevelType w:val="hybridMultilevel"/>
    <w:tmpl w:val="F5F43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516DD"/>
    <w:multiLevelType w:val="hybridMultilevel"/>
    <w:tmpl w:val="87402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51B5"/>
    <w:multiLevelType w:val="hybridMultilevel"/>
    <w:tmpl w:val="AA760C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B059F"/>
    <w:multiLevelType w:val="hybridMultilevel"/>
    <w:tmpl w:val="B4048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85FD6"/>
    <w:multiLevelType w:val="hybridMultilevel"/>
    <w:tmpl w:val="9B38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93D53"/>
    <w:multiLevelType w:val="hybridMultilevel"/>
    <w:tmpl w:val="CE18038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7278E"/>
    <w:multiLevelType w:val="hybridMultilevel"/>
    <w:tmpl w:val="EC76E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649A2"/>
    <w:multiLevelType w:val="hybridMultilevel"/>
    <w:tmpl w:val="33BAE3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10E7C"/>
    <w:multiLevelType w:val="hybridMultilevel"/>
    <w:tmpl w:val="B0646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82523"/>
    <w:multiLevelType w:val="hybridMultilevel"/>
    <w:tmpl w:val="A73878E0"/>
    <w:lvl w:ilvl="0" w:tplc="9DF441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00144"/>
    <w:multiLevelType w:val="hybridMultilevel"/>
    <w:tmpl w:val="7270C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308FD"/>
    <w:multiLevelType w:val="hybridMultilevel"/>
    <w:tmpl w:val="0534E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43EA5"/>
    <w:multiLevelType w:val="hybridMultilevel"/>
    <w:tmpl w:val="3BEC1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B0BA1"/>
    <w:multiLevelType w:val="hybridMultilevel"/>
    <w:tmpl w:val="7CF8B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04409"/>
    <w:multiLevelType w:val="hybridMultilevel"/>
    <w:tmpl w:val="F3C45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35E1"/>
    <w:multiLevelType w:val="hybridMultilevel"/>
    <w:tmpl w:val="0352D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34549"/>
    <w:multiLevelType w:val="hybridMultilevel"/>
    <w:tmpl w:val="6E5884EA"/>
    <w:lvl w:ilvl="0" w:tplc="F1FCE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E0B42"/>
    <w:multiLevelType w:val="hybridMultilevel"/>
    <w:tmpl w:val="476689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4"/>
  </w:num>
  <w:num w:numId="3">
    <w:abstractNumId w:val="17"/>
  </w:num>
  <w:num w:numId="4">
    <w:abstractNumId w:val="34"/>
  </w:num>
  <w:num w:numId="5">
    <w:abstractNumId w:val="6"/>
  </w:num>
  <w:num w:numId="6">
    <w:abstractNumId w:val="8"/>
  </w:num>
  <w:num w:numId="7">
    <w:abstractNumId w:val="7"/>
  </w:num>
  <w:num w:numId="8">
    <w:abstractNumId w:val="28"/>
  </w:num>
  <w:num w:numId="9">
    <w:abstractNumId w:val="25"/>
  </w:num>
  <w:num w:numId="10">
    <w:abstractNumId w:val="31"/>
  </w:num>
  <w:num w:numId="11">
    <w:abstractNumId w:val="30"/>
  </w:num>
  <w:num w:numId="12">
    <w:abstractNumId w:val="29"/>
  </w:num>
  <w:num w:numId="13">
    <w:abstractNumId w:val="5"/>
  </w:num>
  <w:num w:numId="14">
    <w:abstractNumId w:val="32"/>
  </w:num>
  <w:num w:numId="15">
    <w:abstractNumId w:val="20"/>
  </w:num>
  <w:num w:numId="16">
    <w:abstractNumId w:val="1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35"/>
  </w:num>
  <w:num w:numId="22">
    <w:abstractNumId w:val="13"/>
  </w:num>
  <w:num w:numId="23">
    <w:abstractNumId w:val="15"/>
  </w:num>
  <w:num w:numId="24">
    <w:abstractNumId w:val="27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4"/>
  </w:num>
  <w:num w:numId="28">
    <w:abstractNumId w:val="12"/>
  </w:num>
  <w:num w:numId="29">
    <w:abstractNumId w:val="26"/>
  </w:num>
  <w:num w:numId="30">
    <w:abstractNumId w:val="36"/>
  </w:num>
  <w:num w:numId="31">
    <w:abstractNumId w:val="16"/>
  </w:num>
  <w:num w:numId="32">
    <w:abstractNumId w:val="2"/>
  </w:num>
  <w:num w:numId="33">
    <w:abstractNumId w:val="21"/>
  </w:num>
  <w:num w:numId="34">
    <w:abstractNumId w:val="11"/>
  </w:num>
  <w:num w:numId="35">
    <w:abstractNumId w:val="0"/>
  </w:num>
  <w:num w:numId="36">
    <w:abstractNumId w:val="9"/>
  </w:num>
  <w:num w:numId="37">
    <w:abstractNumId w:val="2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B"/>
    <w:rsid w:val="0000507C"/>
    <w:rsid w:val="00007BBA"/>
    <w:rsid w:val="000145D5"/>
    <w:rsid w:val="00015D4D"/>
    <w:rsid w:val="00023B1D"/>
    <w:rsid w:val="00023CFB"/>
    <w:rsid w:val="0004773D"/>
    <w:rsid w:val="00060C42"/>
    <w:rsid w:val="000635A5"/>
    <w:rsid w:val="00067A75"/>
    <w:rsid w:val="0007097A"/>
    <w:rsid w:val="00083748"/>
    <w:rsid w:val="00092658"/>
    <w:rsid w:val="00094D65"/>
    <w:rsid w:val="000A2F02"/>
    <w:rsid w:val="000A327B"/>
    <w:rsid w:val="000B4074"/>
    <w:rsid w:val="000D764B"/>
    <w:rsid w:val="000E2036"/>
    <w:rsid w:val="000F1787"/>
    <w:rsid w:val="000F2A78"/>
    <w:rsid w:val="000F3AA3"/>
    <w:rsid w:val="000F43ED"/>
    <w:rsid w:val="00103D6C"/>
    <w:rsid w:val="00104428"/>
    <w:rsid w:val="00110FB9"/>
    <w:rsid w:val="00123311"/>
    <w:rsid w:val="00124FAB"/>
    <w:rsid w:val="00130AAC"/>
    <w:rsid w:val="0014510A"/>
    <w:rsid w:val="00146BD4"/>
    <w:rsid w:val="00147D81"/>
    <w:rsid w:val="0015184C"/>
    <w:rsid w:val="00153B77"/>
    <w:rsid w:val="00155E87"/>
    <w:rsid w:val="00156FAE"/>
    <w:rsid w:val="001626ED"/>
    <w:rsid w:val="00162D14"/>
    <w:rsid w:val="00183B09"/>
    <w:rsid w:val="00187336"/>
    <w:rsid w:val="00194432"/>
    <w:rsid w:val="00195686"/>
    <w:rsid w:val="001A5A9E"/>
    <w:rsid w:val="001B0A71"/>
    <w:rsid w:val="001B7625"/>
    <w:rsid w:val="001D19E4"/>
    <w:rsid w:val="001D35CE"/>
    <w:rsid w:val="001E32E2"/>
    <w:rsid w:val="001F1336"/>
    <w:rsid w:val="00205D4B"/>
    <w:rsid w:val="00211A76"/>
    <w:rsid w:val="002310BB"/>
    <w:rsid w:val="00243ABD"/>
    <w:rsid w:val="00251FCA"/>
    <w:rsid w:val="00266BA5"/>
    <w:rsid w:val="00267E04"/>
    <w:rsid w:val="00283C81"/>
    <w:rsid w:val="002843F2"/>
    <w:rsid w:val="00290251"/>
    <w:rsid w:val="00292499"/>
    <w:rsid w:val="002A558F"/>
    <w:rsid w:val="002B4752"/>
    <w:rsid w:val="002B4A4A"/>
    <w:rsid w:val="002B7ED6"/>
    <w:rsid w:val="002D5D26"/>
    <w:rsid w:val="002F7B54"/>
    <w:rsid w:val="003031CC"/>
    <w:rsid w:val="00305839"/>
    <w:rsid w:val="003307C2"/>
    <w:rsid w:val="00335989"/>
    <w:rsid w:val="003359D3"/>
    <w:rsid w:val="003441AE"/>
    <w:rsid w:val="00346570"/>
    <w:rsid w:val="0035703D"/>
    <w:rsid w:val="00362415"/>
    <w:rsid w:val="00373FD6"/>
    <w:rsid w:val="00377AEC"/>
    <w:rsid w:val="003853A4"/>
    <w:rsid w:val="003869C5"/>
    <w:rsid w:val="003938F3"/>
    <w:rsid w:val="00395990"/>
    <w:rsid w:val="003A3DA8"/>
    <w:rsid w:val="003B3334"/>
    <w:rsid w:val="003C25CE"/>
    <w:rsid w:val="003D56C6"/>
    <w:rsid w:val="003E4D35"/>
    <w:rsid w:val="003E5AFF"/>
    <w:rsid w:val="004008C7"/>
    <w:rsid w:val="00405952"/>
    <w:rsid w:val="00406CE0"/>
    <w:rsid w:val="00412F71"/>
    <w:rsid w:val="004275AA"/>
    <w:rsid w:val="00444F7C"/>
    <w:rsid w:val="00454E8C"/>
    <w:rsid w:val="00456479"/>
    <w:rsid w:val="00457EC5"/>
    <w:rsid w:val="00477548"/>
    <w:rsid w:val="0048367E"/>
    <w:rsid w:val="00497818"/>
    <w:rsid w:val="004A6ABD"/>
    <w:rsid w:val="004A7606"/>
    <w:rsid w:val="004A7B8A"/>
    <w:rsid w:val="004B281E"/>
    <w:rsid w:val="004C2036"/>
    <w:rsid w:val="004C4C37"/>
    <w:rsid w:val="004C4FFF"/>
    <w:rsid w:val="004D117A"/>
    <w:rsid w:val="004D2B56"/>
    <w:rsid w:val="004D362A"/>
    <w:rsid w:val="004D68D7"/>
    <w:rsid w:val="004F5BF4"/>
    <w:rsid w:val="004F737B"/>
    <w:rsid w:val="00510195"/>
    <w:rsid w:val="00510F49"/>
    <w:rsid w:val="005254F4"/>
    <w:rsid w:val="00527E90"/>
    <w:rsid w:val="00535340"/>
    <w:rsid w:val="00540AB3"/>
    <w:rsid w:val="0054392D"/>
    <w:rsid w:val="005607BD"/>
    <w:rsid w:val="00560A07"/>
    <w:rsid w:val="00561F0F"/>
    <w:rsid w:val="00563C0F"/>
    <w:rsid w:val="00567739"/>
    <w:rsid w:val="005855F2"/>
    <w:rsid w:val="00592651"/>
    <w:rsid w:val="005A11C8"/>
    <w:rsid w:val="005A6A81"/>
    <w:rsid w:val="005B0C31"/>
    <w:rsid w:val="005C03E0"/>
    <w:rsid w:val="005C436F"/>
    <w:rsid w:val="005C7274"/>
    <w:rsid w:val="005D02E2"/>
    <w:rsid w:val="005D6A78"/>
    <w:rsid w:val="005D7F98"/>
    <w:rsid w:val="005E084A"/>
    <w:rsid w:val="005F63A4"/>
    <w:rsid w:val="006109FD"/>
    <w:rsid w:val="00610CD7"/>
    <w:rsid w:val="00614CCC"/>
    <w:rsid w:val="00615BA2"/>
    <w:rsid w:val="00620C91"/>
    <w:rsid w:val="00627DA3"/>
    <w:rsid w:val="00631B7D"/>
    <w:rsid w:val="0063319C"/>
    <w:rsid w:val="006378CC"/>
    <w:rsid w:val="00646460"/>
    <w:rsid w:val="00665765"/>
    <w:rsid w:val="00676A36"/>
    <w:rsid w:val="00685957"/>
    <w:rsid w:val="00695EC4"/>
    <w:rsid w:val="006A144B"/>
    <w:rsid w:val="006B0DB0"/>
    <w:rsid w:val="006B29CB"/>
    <w:rsid w:val="006C00F0"/>
    <w:rsid w:val="006E6061"/>
    <w:rsid w:val="006F6ABE"/>
    <w:rsid w:val="006F7812"/>
    <w:rsid w:val="00705643"/>
    <w:rsid w:val="00713CF1"/>
    <w:rsid w:val="00715DE6"/>
    <w:rsid w:val="00725A73"/>
    <w:rsid w:val="00726F1E"/>
    <w:rsid w:val="00732192"/>
    <w:rsid w:val="00751F6A"/>
    <w:rsid w:val="00757DF1"/>
    <w:rsid w:val="007664E8"/>
    <w:rsid w:val="00776BEB"/>
    <w:rsid w:val="007A22A2"/>
    <w:rsid w:val="007B1784"/>
    <w:rsid w:val="007B3D4C"/>
    <w:rsid w:val="007C04B4"/>
    <w:rsid w:val="0081084C"/>
    <w:rsid w:val="00810B61"/>
    <w:rsid w:val="008200BB"/>
    <w:rsid w:val="00825805"/>
    <w:rsid w:val="008267DC"/>
    <w:rsid w:val="008277F8"/>
    <w:rsid w:val="0086138C"/>
    <w:rsid w:val="008A7EB2"/>
    <w:rsid w:val="008B7C20"/>
    <w:rsid w:val="008C284C"/>
    <w:rsid w:val="008C3F4F"/>
    <w:rsid w:val="008C5700"/>
    <w:rsid w:val="008C7357"/>
    <w:rsid w:val="008E3874"/>
    <w:rsid w:val="008E4D11"/>
    <w:rsid w:val="008F5620"/>
    <w:rsid w:val="00912654"/>
    <w:rsid w:val="00915442"/>
    <w:rsid w:val="00916251"/>
    <w:rsid w:val="00916BFC"/>
    <w:rsid w:val="00933243"/>
    <w:rsid w:val="0093362C"/>
    <w:rsid w:val="009351BB"/>
    <w:rsid w:val="00937903"/>
    <w:rsid w:val="00943977"/>
    <w:rsid w:val="00945084"/>
    <w:rsid w:val="00946183"/>
    <w:rsid w:val="00957EEF"/>
    <w:rsid w:val="00971E89"/>
    <w:rsid w:val="00985F15"/>
    <w:rsid w:val="009A2693"/>
    <w:rsid w:val="009A2FB0"/>
    <w:rsid w:val="009A7B42"/>
    <w:rsid w:val="009C16E5"/>
    <w:rsid w:val="009C3EB5"/>
    <w:rsid w:val="009C74EE"/>
    <w:rsid w:val="009D3C02"/>
    <w:rsid w:val="009E688E"/>
    <w:rsid w:val="009F317C"/>
    <w:rsid w:val="009F4538"/>
    <w:rsid w:val="00A074B6"/>
    <w:rsid w:val="00A316F0"/>
    <w:rsid w:val="00A36D2F"/>
    <w:rsid w:val="00A40BEC"/>
    <w:rsid w:val="00A40FE9"/>
    <w:rsid w:val="00A465BD"/>
    <w:rsid w:val="00A56869"/>
    <w:rsid w:val="00A61004"/>
    <w:rsid w:val="00A65F53"/>
    <w:rsid w:val="00A66809"/>
    <w:rsid w:val="00A70D08"/>
    <w:rsid w:val="00A73657"/>
    <w:rsid w:val="00A76592"/>
    <w:rsid w:val="00A8468D"/>
    <w:rsid w:val="00A85617"/>
    <w:rsid w:val="00AA3519"/>
    <w:rsid w:val="00AC145A"/>
    <w:rsid w:val="00AC1D38"/>
    <w:rsid w:val="00AE109A"/>
    <w:rsid w:val="00AE3151"/>
    <w:rsid w:val="00AE7313"/>
    <w:rsid w:val="00AF036B"/>
    <w:rsid w:val="00AF7B64"/>
    <w:rsid w:val="00B00197"/>
    <w:rsid w:val="00B01098"/>
    <w:rsid w:val="00B03B8D"/>
    <w:rsid w:val="00B125F3"/>
    <w:rsid w:val="00B15B1F"/>
    <w:rsid w:val="00B2240A"/>
    <w:rsid w:val="00B272C2"/>
    <w:rsid w:val="00B27956"/>
    <w:rsid w:val="00B34287"/>
    <w:rsid w:val="00B36977"/>
    <w:rsid w:val="00B43474"/>
    <w:rsid w:val="00B470BA"/>
    <w:rsid w:val="00B47297"/>
    <w:rsid w:val="00B6075D"/>
    <w:rsid w:val="00B62FFC"/>
    <w:rsid w:val="00B65E65"/>
    <w:rsid w:val="00B80EE3"/>
    <w:rsid w:val="00B81FC5"/>
    <w:rsid w:val="00B86D05"/>
    <w:rsid w:val="00B901FC"/>
    <w:rsid w:val="00BA3964"/>
    <w:rsid w:val="00BC0BA5"/>
    <w:rsid w:val="00BD4CCA"/>
    <w:rsid w:val="00BD6410"/>
    <w:rsid w:val="00BD7055"/>
    <w:rsid w:val="00BF2E16"/>
    <w:rsid w:val="00BF4017"/>
    <w:rsid w:val="00C1149C"/>
    <w:rsid w:val="00C15D26"/>
    <w:rsid w:val="00C17ABF"/>
    <w:rsid w:val="00C4126B"/>
    <w:rsid w:val="00C5549A"/>
    <w:rsid w:val="00C64274"/>
    <w:rsid w:val="00C702B1"/>
    <w:rsid w:val="00C746DC"/>
    <w:rsid w:val="00C96CC1"/>
    <w:rsid w:val="00CA5047"/>
    <w:rsid w:val="00CA680A"/>
    <w:rsid w:val="00CB5E88"/>
    <w:rsid w:val="00CC3BD8"/>
    <w:rsid w:val="00CC49EA"/>
    <w:rsid w:val="00CD294F"/>
    <w:rsid w:val="00CD4E78"/>
    <w:rsid w:val="00CD7C18"/>
    <w:rsid w:val="00CE0463"/>
    <w:rsid w:val="00CE5B01"/>
    <w:rsid w:val="00CF5818"/>
    <w:rsid w:val="00CF5BFA"/>
    <w:rsid w:val="00CF7B40"/>
    <w:rsid w:val="00D01D23"/>
    <w:rsid w:val="00D02999"/>
    <w:rsid w:val="00D02C90"/>
    <w:rsid w:val="00D047C8"/>
    <w:rsid w:val="00D059BC"/>
    <w:rsid w:val="00D21BF0"/>
    <w:rsid w:val="00D56A7C"/>
    <w:rsid w:val="00D723A5"/>
    <w:rsid w:val="00D76D9D"/>
    <w:rsid w:val="00D77568"/>
    <w:rsid w:val="00D90E5D"/>
    <w:rsid w:val="00DA0249"/>
    <w:rsid w:val="00DA339B"/>
    <w:rsid w:val="00DA4E38"/>
    <w:rsid w:val="00DB681C"/>
    <w:rsid w:val="00DD05C7"/>
    <w:rsid w:val="00DD1A30"/>
    <w:rsid w:val="00DD209D"/>
    <w:rsid w:val="00DF2E6C"/>
    <w:rsid w:val="00DF4448"/>
    <w:rsid w:val="00DF4B1C"/>
    <w:rsid w:val="00E013B1"/>
    <w:rsid w:val="00E03804"/>
    <w:rsid w:val="00E04BF7"/>
    <w:rsid w:val="00E07FF6"/>
    <w:rsid w:val="00E110FE"/>
    <w:rsid w:val="00E25C72"/>
    <w:rsid w:val="00E61853"/>
    <w:rsid w:val="00E80049"/>
    <w:rsid w:val="00E82D04"/>
    <w:rsid w:val="00E93DDA"/>
    <w:rsid w:val="00EA37B5"/>
    <w:rsid w:val="00EA648E"/>
    <w:rsid w:val="00EB0277"/>
    <w:rsid w:val="00EB1E7F"/>
    <w:rsid w:val="00EC3E90"/>
    <w:rsid w:val="00ED1454"/>
    <w:rsid w:val="00ED693D"/>
    <w:rsid w:val="00EE5751"/>
    <w:rsid w:val="00EF1691"/>
    <w:rsid w:val="00F070B7"/>
    <w:rsid w:val="00F11B8B"/>
    <w:rsid w:val="00F13E58"/>
    <w:rsid w:val="00F15B45"/>
    <w:rsid w:val="00F265B3"/>
    <w:rsid w:val="00F3113F"/>
    <w:rsid w:val="00F338E1"/>
    <w:rsid w:val="00F40744"/>
    <w:rsid w:val="00F63861"/>
    <w:rsid w:val="00F70C27"/>
    <w:rsid w:val="00F72CC9"/>
    <w:rsid w:val="00F7619B"/>
    <w:rsid w:val="00F8010C"/>
    <w:rsid w:val="00F80B42"/>
    <w:rsid w:val="00F83A26"/>
    <w:rsid w:val="00F91A83"/>
    <w:rsid w:val="00F93547"/>
    <w:rsid w:val="00F94E82"/>
    <w:rsid w:val="00F95ED3"/>
    <w:rsid w:val="00FA0478"/>
    <w:rsid w:val="00FA6862"/>
    <w:rsid w:val="00FB6DD9"/>
    <w:rsid w:val="00FC4352"/>
    <w:rsid w:val="00FD51BD"/>
    <w:rsid w:val="00FE4F64"/>
    <w:rsid w:val="00FE5ABF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9D279-3F23-4AA8-A439-80741C1C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3E0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CD7C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13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1">
    <w:name w:val="Zvýraznění1"/>
    <w:uiPriority w:val="20"/>
    <w:qFormat/>
    <w:rsid w:val="00023CFB"/>
    <w:rPr>
      <w:i/>
      <w:iCs/>
    </w:rPr>
  </w:style>
  <w:style w:type="paragraph" w:styleId="Odstavecseseznamem">
    <w:name w:val="List Paragraph"/>
    <w:basedOn w:val="Normln"/>
    <w:uiPriority w:val="34"/>
    <w:qFormat/>
    <w:rsid w:val="00145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5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6576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57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5765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676A36"/>
  </w:style>
  <w:style w:type="character" w:styleId="Hypertextovodkaz">
    <w:name w:val="Hyperlink"/>
    <w:rsid w:val="00676A36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CD7C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ezmezer">
    <w:name w:val="No Spacing"/>
    <w:uiPriority w:val="1"/>
    <w:qFormat/>
    <w:rsid w:val="00BC0BA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084A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semiHidden/>
    <w:rsid w:val="00F13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kaznakoment">
    <w:name w:val="annotation reference"/>
    <w:semiHidden/>
    <w:rsid w:val="000A327B"/>
    <w:rPr>
      <w:sz w:val="16"/>
      <w:szCs w:val="16"/>
    </w:rPr>
  </w:style>
  <w:style w:type="paragraph" w:styleId="Textkomente">
    <w:name w:val="annotation text"/>
    <w:basedOn w:val="Normln"/>
    <w:semiHidden/>
    <w:rsid w:val="000A32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327B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1626ED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16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EECA-3760-47BF-939F-A0629E2A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1535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Toshiba</dc:creator>
  <cp:keywords/>
  <cp:lastModifiedBy>Miloslav Raz</cp:lastModifiedBy>
  <cp:revision>2</cp:revision>
  <cp:lastPrinted>2015-12-16T19:22:00Z</cp:lastPrinted>
  <dcterms:created xsi:type="dcterms:W3CDTF">2017-03-27T13:14:00Z</dcterms:created>
  <dcterms:modified xsi:type="dcterms:W3CDTF">2017-03-27T13:14:00Z</dcterms:modified>
</cp:coreProperties>
</file>