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379A40" w14:textId="3C2FF22F" w:rsidR="004243BC" w:rsidRPr="00C97FB5" w:rsidRDefault="004243BC" w:rsidP="000B0AA7">
      <w:pPr>
        <w:pStyle w:val="StylDoprava"/>
        <w:rPr>
          <w:rFonts w:cs="Arial"/>
          <w:sz w:val="22"/>
          <w:szCs w:val="22"/>
        </w:rPr>
      </w:pPr>
      <w:r w:rsidRPr="00C97FB5">
        <w:rPr>
          <w:rFonts w:cs="Arial"/>
          <w:sz w:val="22"/>
          <w:szCs w:val="22"/>
        </w:rPr>
        <w:t xml:space="preserve">Č.j. </w:t>
      </w:r>
      <w:r w:rsidR="00C60750" w:rsidRPr="00C60750">
        <w:rPr>
          <w:rFonts w:cs="Arial"/>
          <w:sz w:val="22"/>
          <w:szCs w:val="22"/>
        </w:rPr>
        <w:t>SPU 303996/2021</w:t>
      </w:r>
    </w:p>
    <w:p w14:paraId="3F97D362" w14:textId="77777777" w:rsidR="00B50DAE" w:rsidRDefault="00B50DAE" w:rsidP="00D06D0F">
      <w:pPr>
        <w:rPr>
          <w:rFonts w:ascii="Arial" w:hAnsi="Arial" w:cs="Arial"/>
          <w:b/>
          <w:sz w:val="22"/>
          <w:szCs w:val="22"/>
        </w:rPr>
      </w:pPr>
    </w:p>
    <w:p w14:paraId="33254BF0" w14:textId="26DE776A" w:rsidR="00CF17C0" w:rsidRPr="00C97FB5" w:rsidRDefault="00E227E9" w:rsidP="00D06D0F">
      <w:pPr>
        <w:rPr>
          <w:rFonts w:ascii="Arial" w:hAnsi="Arial" w:cs="Arial"/>
          <w:b/>
          <w:sz w:val="22"/>
          <w:szCs w:val="22"/>
        </w:rPr>
      </w:pPr>
      <w:r w:rsidRPr="00C97FB5">
        <w:rPr>
          <w:rFonts w:ascii="Arial" w:hAnsi="Arial" w:cs="Arial"/>
          <w:b/>
          <w:sz w:val="22"/>
          <w:szCs w:val="22"/>
        </w:rPr>
        <w:t xml:space="preserve">Česká </w:t>
      </w:r>
      <w:proofErr w:type="gramStart"/>
      <w:r w:rsidRPr="00C97FB5">
        <w:rPr>
          <w:rFonts w:ascii="Arial" w:hAnsi="Arial" w:cs="Arial"/>
          <w:b/>
          <w:sz w:val="22"/>
          <w:szCs w:val="22"/>
        </w:rPr>
        <w:t xml:space="preserve">republika - </w:t>
      </w:r>
      <w:r w:rsidR="00A21E6E" w:rsidRPr="00C97FB5">
        <w:rPr>
          <w:rFonts w:ascii="Arial" w:hAnsi="Arial" w:cs="Arial"/>
          <w:b/>
          <w:sz w:val="22"/>
          <w:szCs w:val="22"/>
        </w:rPr>
        <w:t>Státní</w:t>
      </w:r>
      <w:proofErr w:type="gramEnd"/>
      <w:r w:rsidR="00A21E6E" w:rsidRPr="00C97FB5">
        <w:rPr>
          <w:rFonts w:ascii="Arial" w:hAnsi="Arial" w:cs="Arial"/>
          <w:b/>
          <w:sz w:val="22"/>
          <w:szCs w:val="22"/>
        </w:rPr>
        <w:t xml:space="preserve"> pozemkový úřad</w:t>
      </w:r>
      <w:r w:rsidR="00CF17C0" w:rsidRPr="00C97FB5">
        <w:rPr>
          <w:rFonts w:ascii="Arial" w:hAnsi="Arial" w:cs="Arial"/>
          <w:b/>
          <w:sz w:val="22"/>
          <w:szCs w:val="22"/>
        </w:rPr>
        <w:t xml:space="preserve"> </w:t>
      </w:r>
    </w:p>
    <w:p w14:paraId="38DF02FD" w14:textId="77777777" w:rsidR="00CF17C0" w:rsidRPr="00C97FB5" w:rsidRDefault="00D36269" w:rsidP="000B0AA7">
      <w:pPr>
        <w:pStyle w:val="VnitrniText"/>
        <w:ind w:firstLine="0"/>
        <w:rPr>
          <w:sz w:val="22"/>
          <w:szCs w:val="22"/>
        </w:rPr>
      </w:pPr>
      <w:r w:rsidRPr="00C97FB5">
        <w:rPr>
          <w:sz w:val="22"/>
          <w:szCs w:val="22"/>
        </w:rPr>
        <w:t>se sídlem</w:t>
      </w:r>
      <w:r w:rsidR="00CF17C0" w:rsidRPr="00C97FB5">
        <w:rPr>
          <w:sz w:val="22"/>
          <w:szCs w:val="22"/>
        </w:rPr>
        <w:t xml:space="preserve"> Praha 3</w:t>
      </w:r>
      <w:r w:rsidR="003D4F2E" w:rsidRPr="00C97FB5">
        <w:rPr>
          <w:sz w:val="22"/>
          <w:szCs w:val="22"/>
        </w:rPr>
        <w:t xml:space="preserve"> - Žižkov</w:t>
      </w:r>
      <w:r w:rsidR="00CF17C0" w:rsidRPr="00C97FB5">
        <w:rPr>
          <w:sz w:val="22"/>
          <w:szCs w:val="22"/>
        </w:rPr>
        <w:t>, Husinecká 1024/</w:t>
      </w:r>
      <w:proofErr w:type="gramStart"/>
      <w:r w:rsidR="00CF17C0" w:rsidRPr="00C97FB5">
        <w:rPr>
          <w:sz w:val="22"/>
          <w:szCs w:val="22"/>
        </w:rPr>
        <w:t>11a</w:t>
      </w:r>
      <w:proofErr w:type="gramEnd"/>
      <w:r w:rsidR="00CF17C0" w:rsidRPr="00C97FB5">
        <w:rPr>
          <w:sz w:val="22"/>
          <w:szCs w:val="22"/>
        </w:rPr>
        <w:t>, PSČ 130 00</w:t>
      </w:r>
    </w:p>
    <w:p w14:paraId="5E8284B7" w14:textId="77777777" w:rsidR="00CF17C0" w:rsidRPr="00C97FB5" w:rsidRDefault="00CF17C0" w:rsidP="000B0AA7">
      <w:pPr>
        <w:pStyle w:val="VnitrniText"/>
        <w:ind w:firstLine="0"/>
        <w:rPr>
          <w:sz w:val="22"/>
          <w:szCs w:val="22"/>
        </w:rPr>
      </w:pPr>
      <w:r w:rsidRPr="00C97FB5">
        <w:rPr>
          <w:sz w:val="22"/>
          <w:szCs w:val="22"/>
        </w:rPr>
        <w:t>IČ</w:t>
      </w:r>
      <w:r w:rsidR="002C4372" w:rsidRPr="00C97FB5">
        <w:rPr>
          <w:sz w:val="22"/>
          <w:szCs w:val="22"/>
        </w:rPr>
        <w:t>O</w:t>
      </w:r>
      <w:r w:rsidRPr="00C97FB5">
        <w:rPr>
          <w:sz w:val="22"/>
          <w:szCs w:val="22"/>
        </w:rPr>
        <w:t xml:space="preserve">: </w:t>
      </w:r>
      <w:r w:rsidR="00A21E6E" w:rsidRPr="00C97FB5">
        <w:rPr>
          <w:sz w:val="22"/>
          <w:szCs w:val="22"/>
        </w:rPr>
        <w:t>01312774</w:t>
      </w:r>
    </w:p>
    <w:p w14:paraId="502A5465" w14:textId="77777777" w:rsidR="00CF17C0" w:rsidRPr="00C97FB5" w:rsidRDefault="00CF17C0" w:rsidP="000B0AA7">
      <w:pPr>
        <w:pStyle w:val="VnitrniText"/>
        <w:ind w:firstLine="0"/>
        <w:rPr>
          <w:sz w:val="22"/>
          <w:szCs w:val="22"/>
        </w:rPr>
      </w:pPr>
      <w:r w:rsidRPr="00C97FB5">
        <w:rPr>
          <w:sz w:val="22"/>
          <w:szCs w:val="22"/>
        </w:rPr>
        <w:t>DIČ: CZ</w:t>
      </w:r>
      <w:r w:rsidR="00A21E6E" w:rsidRPr="00C97FB5">
        <w:rPr>
          <w:sz w:val="22"/>
          <w:szCs w:val="22"/>
        </w:rPr>
        <w:t>01312774</w:t>
      </w:r>
    </w:p>
    <w:p w14:paraId="78F0D334" w14:textId="53246BC1" w:rsidR="00FB6E4E" w:rsidRPr="00C97FB5" w:rsidRDefault="00FB6E4E" w:rsidP="000B0AA7">
      <w:pPr>
        <w:pStyle w:val="VnitrniText"/>
        <w:ind w:firstLine="0"/>
        <w:rPr>
          <w:sz w:val="22"/>
          <w:szCs w:val="22"/>
        </w:rPr>
      </w:pPr>
      <w:r w:rsidRPr="00C97FB5">
        <w:rPr>
          <w:sz w:val="22"/>
          <w:szCs w:val="22"/>
        </w:rPr>
        <w:t xml:space="preserve">za který jedná </w:t>
      </w:r>
      <w:r w:rsidR="00BC17A6" w:rsidRPr="00C97FB5">
        <w:rPr>
          <w:sz w:val="22"/>
          <w:szCs w:val="22"/>
        </w:rPr>
        <w:t>Ing. Jiří Veselý, ředitel Krajského pozemkového úřadu pro Středočeský kraj a hl. m. Praha</w:t>
      </w:r>
      <w:r w:rsidR="00410372">
        <w:rPr>
          <w:sz w:val="22"/>
          <w:szCs w:val="22"/>
        </w:rPr>
        <w:t xml:space="preserve">, </w:t>
      </w:r>
      <w:r w:rsidR="00BC17A6" w:rsidRPr="00C97FB5">
        <w:rPr>
          <w:sz w:val="22"/>
          <w:szCs w:val="22"/>
        </w:rPr>
        <w:t>adresa náměstí W</w:t>
      </w:r>
      <w:r w:rsidR="00410372">
        <w:rPr>
          <w:sz w:val="22"/>
          <w:szCs w:val="22"/>
        </w:rPr>
        <w:t>instona</w:t>
      </w:r>
      <w:r w:rsidR="00BC17A6" w:rsidRPr="00C97FB5">
        <w:rPr>
          <w:sz w:val="22"/>
          <w:szCs w:val="22"/>
        </w:rPr>
        <w:t xml:space="preserve"> Churchilla 1800/2, 130</w:t>
      </w:r>
      <w:r w:rsidR="00410372">
        <w:rPr>
          <w:sz w:val="22"/>
          <w:szCs w:val="22"/>
        </w:rPr>
        <w:t xml:space="preserve"> </w:t>
      </w:r>
      <w:r w:rsidR="00BC17A6" w:rsidRPr="00C97FB5">
        <w:rPr>
          <w:sz w:val="22"/>
          <w:szCs w:val="22"/>
        </w:rPr>
        <w:t>00 Praha</w:t>
      </w:r>
      <w:r w:rsidR="00410372">
        <w:rPr>
          <w:sz w:val="22"/>
          <w:szCs w:val="22"/>
        </w:rPr>
        <w:t xml:space="preserve"> 3 Žižkov</w:t>
      </w:r>
    </w:p>
    <w:p w14:paraId="7A22EB3B" w14:textId="77777777" w:rsidR="00B50DAE" w:rsidRDefault="00B50DAE" w:rsidP="00293E82">
      <w:pPr>
        <w:tabs>
          <w:tab w:val="center" w:pos="4535"/>
        </w:tabs>
        <w:spacing w:before="60"/>
        <w:rPr>
          <w:rFonts w:ascii="Arial" w:hAnsi="Arial" w:cs="Arial"/>
          <w:sz w:val="22"/>
          <w:szCs w:val="22"/>
        </w:rPr>
      </w:pPr>
    </w:p>
    <w:p w14:paraId="49E375C4" w14:textId="3E952115" w:rsidR="00293E82" w:rsidRDefault="00293E82" w:rsidP="00293E82">
      <w:pPr>
        <w:tabs>
          <w:tab w:val="center" w:pos="4535"/>
        </w:tabs>
        <w:spacing w:before="60"/>
        <w:rPr>
          <w:rFonts w:ascii="Arial" w:hAnsi="Arial" w:cs="Arial"/>
          <w:sz w:val="22"/>
          <w:szCs w:val="22"/>
        </w:rPr>
      </w:pPr>
      <w:r>
        <w:rPr>
          <w:rFonts w:ascii="Arial" w:hAnsi="Arial" w:cs="Arial"/>
          <w:sz w:val="22"/>
          <w:szCs w:val="22"/>
        </w:rPr>
        <w:t xml:space="preserve">(dále jen ”SPÚ”)  </w:t>
      </w:r>
      <w:r>
        <w:rPr>
          <w:rFonts w:ascii="Arial" w:hAnsi="Arial" w:cs="Arial"/>
          <w:sz w:val="22"/>
          <w:szCs w:val="22"/>
        </w:rPr>
        <w:tab/>
      </w:r>
    </w:p>
    <w:p w14:paraId="3629C522" w14:textId="77777777" w:rsidR="00BC17A6" w:rsidRPr="00C97FB5" w:rsidRDefault="00BC17A6" w:rsidP="000B0AA7">
      <w:pPr>
        <w:pStyle w:val="VnitrniText"/>
        <w:ind w:firstLine="0"/>
        <w:rPr>
          <w:sz w:val="22"/>
          <w:szCs w:val="22"/>
        </w:rPr>
      </w:pPr>
    </w:p>
    <w:p w14:paraId="7B7C7686" w14:textId="7CBFD2A2" w:rsidR="00CF17C0" w:rsidRDefault="007B367A" w:rsidP="000B0AA7">
      <w:pPr>
        <w:pStyle w:val="VnitrniText"/>
        <w:ind w:firstLine="0"/>
        <w:rPr>
          <w:sz w:val="22"/>
          <w:szCs w:val="22"/>
        </w:rPr>
      </w:pPr>
      <w:r>
        <w:rPr>
          <w:sz w:val="22"/>
          <w:szCs w:val="22"/>
        </w:rPr>
        <w:t>a</w:t>
      </w:r>
    </w:p>
    <w:p w14:paraId="78C0B263" w14:textId="77777777" w:rsidR="00B50DAE" w:rsidRPr="00C97FB5" w:rsidRDefault="00B50DAE" w:rsidP="000B0AA7">
      <w:pPr>
        <w:pStyle w:val="VnitrniText"/>
        <w:ind w:firstLine="0"/>
        <w:rPr>
          <w:sz w:val="22"/>
          <w:szCs w:val="22"/>
        </w:rPr>
      </w:pPr>
    </w:p>
    <w:p w14:paraId="4185D3E6" w14:textId="77777777" w:rsidR="00BC17A6" w:rsidRPr="00C97FB5" w:rsidRDefault="00BC17A6" w:rsidP="000B0AA7">
      <w:pPr>
        <w:pStyle w:val="VnitrniText"/>
        <w:ind w:firstLine="0"/>
        <w:rPr>
          <w:sz w:val="22"/>
          <w:szCs w:val="22"/>
        </w:rPr>
      </w:pPr>
      <w:r w:rsidRPr="00C97FB5">
        <w:rPr>
          <w:b/>
          <w:sz w:val="22"/>
          <w:szCs w:val="22"/>
        </w:rPr>
        <w:t>WINCHESTER SE</w:t>
      </w:r>
    </w:p>
    <w:p w14:paraId="461F013C" w14:textId="77777777" w:rsidR="00BC17A6" w:rsidRPr="00C97FB5" w:rsidRDefault="00BC17A6" w:rsidP="000B0AA7">
      <w:pPr>
        <w:pStyle w:val="VnitrniText"/>
        <w:ind w:firstLine="0"/>
        <w:rPr>
          <w:sz w:val="22"/>
          <w:szCs w:val="22"/>
        </w:rPr>
      </w:pPr>
      <w:r w:rsidRPr="00C97FB5">
        <w:rPr>
          <w:sz w:val="22"/>
          <w:szCs w:val="22"/>
        </w:rPr>
        <w:t>se sídlem Zbraslavská 55/</w:t>
      </w:r>
      <w:proofErr w:type="gramStart"/>
      <w:r w:rsidRPr="00C97FB5">
        <w:rPr>
          <w:sz w:val="22"/>
          <w:szCs w:val="22"/>
        </w:rPr>
        <w:t>5A</w:t>
      </w:r>
      <w:proofErr w:type="gramEnd"/>
      <w:r w:rsidRPr="00C97FB5">
        <w:rPr>
          <w:sz w:val="22"/>
          <w:szCs w:val="22"/>
        </w:rPr>
        <w:t>, Praha - Malá Chuchle, PSČ 15900</w:t>
      </w:r>
    </w:p>
    <w:p w14:paraId="2AF6D001" w14:textId="77777777" w:rsidR="00410372" w:rsidRDefault="00BC17A6" w:rsidP="000B0AA7">
      <w:pPr>
        <w:pStyle w:val="VnitrniText"/>
        <w:ind w:firstLine="0"/>
        <w:rPr>
          <w:sz w:val="22"/>
          <w:szCs w:val="22"/>
        </w:rPr>
      </w:pPr>
      <w:r w:rsidRPr="00C97FB5">
        <w:rPr>
          <w:sz w:val="22"/>
          <w:szCs w:val="22"/>
        </w:rPr>
        <w:t xml:space="preserve">IČO: 24279048, </w:t>
      </w:r>
    </w:p>
    <w:p w14:paraId="6A9000D7" w14:textId="4AACC6AF" w:rsidR="00410372" w:rsidRDefault="00BC17A6" w:rsidP="000B0AA7">
      <w:pPr>
        <w:pStyle w:val="VnitrniText"/>
        <w:ind w:firstLine="0"/>
        <w:rPr>
          <w:sz w:val="22"/>
          <w:szCs w:val="22"/>
        </w:rPr>
      </w:pPr>
      <w:r w:rsidRPr="00C97FB5">
        <w:rPr>
          <w:sz w:val="22"/>
          <w:szCs w:val="22"/>
        </w:rPr>
        <w:t>za kt</w:t>
      </w:r>
      <w:r w:rsidR="00410372">
        <w:rPr>
          <w:sz w:val="22"/>
          <w:szCs w:val="22"/>
        </w:rPr>
        <w:t>erý</w:t>
      </w:r>
      <w:r w:rsidRPr="00C97FB5">
        <w:rPr>
          <w:sz w:val="22"/>
          <w:szCs w:val="22"/>
        </w:rPr>
        <w:t xml:space="preserve"> jedn</w:t>
      </w:r>
      <w:r w:rsidR="00410372">
        <w:rPr>
          <w:sz w:val="22"/>
          <w:szCs w:val="22"/>
        </w:rPr>
        <w:t>ají členové představenstva:</w:t>
      </w:r>
    </w:p>
    <w:p w14:paraId="0D8ABEE3" w14:textId="761BB90E" w:rsidR="00410372" w:rsidRDefault="00410372" w:rsidP="00410372">
      <w:pPr>
        <w:pStyle w:val="VnitrniText"/>
        <w:ind w:firstLine="0"/>
        <w:rPr>
          <w:sz w:val="22"/>
          <w:szCs w:val="22"/>
        </w:rPr>
      </w:pPr>
      <w:r>
        <w:rPr>
          <w:sz w:val="22"/>
          <w:szCs w:val="22"/>
        </w:rPr>
        <w:t xml:space="preserve">Libor Smetana </w:t>
      </w:r>
      <w:r w:rsidRPr="00410372">
        <w:rPr>
          <w:sz w:val="22"/>
          <w:szCs w:val="22"/>
        </w:rPr>
        <w:t>dat. nar. </w:t>
      </w:r>
      <w:proofErr w:type="spellStart"/>
      <w:r w:rsidR="00E51F6B">
        <w:rPr>
          <w:sz w:val="22"/>
          <w:szCs w:val="22"/>
        </w:rPr>
        <w:t>xxxxxxxxxxxxxxx</w:t>
      </w:r>
      <w:proofErr w:type="spellEnd"/>
      <w:r w:rsidRPr="00410372">
        <w:rPr>
          <w:sz w:val="22"/>
          <w:szCs w:val="22"/>
        </w:rPr>
        <w:t>, 263 01 Dobříš</w:t>
      </w:r>
      <w:r w:rsidR="00BC17A6" w:rsidRPr="00C97FB5">
        <w:rPr>
          <w:sz w:val="22"/>
          <w:szCs w:val="22"/>
        </w:rPr>
        <w:t xml:space="preserve">, </w:t>
      </w:r>
    </w:p>
    <w:p w14:paraId="3130627E" w14:textId="18331536" w:rsidR="00410372" w:rsidRPr="00410372" w:rsidRDefault="00410372" w:rsidP="00410372">
      <w:pPr>
        <w:pStyle w:val="VnitrniText"/>
        <w:ind w:firstLine="0"/>
        <w:rPr>
          <w:sz w:val="22"/>
          <w:szCs w:val="22"/>
        </w:rPr>
      </w:pPr>
      <w:r w:rsidRPr="00410372">
        <w:rPr>
          <w:sz w:val="22"/>
          <w:szCs w:val="22"/>
        </w:rPr>
        <w:t>J</w:t>
      </w:r>
      <w:r>
        <w:rPr>
          <w:sz w:val="22"/>
          <w:szCs w:val="22"/>
        </w:rPr>
        <w:t>aroslav</w:t>
      </w:r>
      <w:r w:rsidRPr="00410372">
        <w:rPr>
          <w:sz w:val="22"/>
          <w:szCs w:val="22"/>
        </w:rPr>
        <w:t xml:space="preserve"> </w:t>
      </w:r>
      <w:proofErr w:type="spellStart"/>
      <w:r w:rsidRPr="00410372">
        <w:rPr>
          <w:sz w:val="22"/>
          <w:szCs w:val="22"/>
        </w:rPr>
        <w:t>B</w:t>
      </w:r>
      <w:r>
        <w:rPr>
          <w:sz w:val="22"/>
          <w:szCs w:val="22"/>
        </w:rPr>
        <w:t>ohunovský</w:t>
      </w:r>
      <w:proofErr w:type="spellEnd"/>
      <w:r w:rsidRPr="00410372">
        <w:rPr>
          <w:sz w:val="22"/>
          <w:szCs w:val="22"/>
        </w:rPr>
        <w:t xml:space="preserve">, </w:t>
      </w:r>
      <w:proofErr w:type="spellStart"/>
      <w:r w:rsidR="00E51F6B">
        <w:rPr>
          <w:sz w:val="22"/>
          <w:szCs w:val="22"/>
        </w:rPr>
        <w:t>xxxxxxxxxxxxxxxxxxxxxxxxxxxxxxxxx</w:t>
      </w:r>
      <w:proofErr w:type="spellEnd"/>
      <w:r w:rsidRPr="00410372">
        <w:rPr>
          <w:sz w:val="22"/>
          <w:szCs w:val="22"/>
        </w:rPr>
        <w:t>, Smíchov, 150 00 Praha 5</w:t>
      </w:r>
    </w:p>
    <w:p w14:paraId="28F639E9" w14:textId="77777777" w:rsidR="00B50DAE" w:rsidRDefault="00B50DAE" w:rsidP="000B0AA7">
      <w:pPr>
        <w:pStyle w:val="VnitrniText"/>
        <w:ind w:firstLine="0"/>
        <w:rPr>
          <w:sz w:val="22"/>
          <w:szCs w:val="22"/>
        </w:rPr>
      </w:pPr>
    </w:p>
    <w:p w14:paraId="6257F445" w14:textId="6C4B89E6" w:rsidR="00BC17A6" w:rsidRPr="00C97FB5" w:rsidRDefault="00BC17A6" w:rsidP="000B0AA7">
      <w:pPr>
        <w:pStyle w:val="VnitrniText"/>
        <w:ind w:firstLine="0"/>
        <w:rPr>
          <w:sz w:val="22"/>
          <w:szCs w:val="22"/>
        </w:rPr>
      </w:pPr>
      <w:r w:rsidRPr="00C97FB5">
        <w:rPr>
          <w:sz w:val="22"/>
          <w:szCs w:val="22"/>
        </w:rPr>
        <w:t>(dále jen "nabyvatel")</w:t>
      </w:r>
    </w:p>
    <w:p w14:paraId="6342F57F" w14:textId="77777777" w:rsidR="00BC17A6" w:rsidRPr="00C97FB5" w:rsidRDefault="00BC17A6" w:rsidP="000B0AA7">
      <w:pPr>
        <w:pStyle w:val="VnitrniText"/>
        <w:ind w:firstLine="0"/>
        <w:rPr>
          <w:sz w:val="22"/>
          <w:szCs w:val="22"/>
        </w:rPr>
      </w:pPr>
    </w:p>
    <w:p w14:paraId="1AD101B3" w14:textId="77777777" w:rsidR="00CF17C0" w:rsidRPr="00C97FB5" w:rsidRDefault="00CF17C0" w:rsidP="000B0AA7">
      <w:pPr>
        <w:pStyle w:val="VnitrniText"/>
        <w:ind w:firstLine="0"/>
        <w:rPr>
          <w:sz w:val="22"/>
          <w:szCs w:val="22"/>
        </w:rPr>
      </w:pPr>
    </w:p>
    <w:p w14:paraId="5F3AED78" w14:textId="77777777" w:rsidR="00143BFA" w:rsidRPr="00143BFA" w:rsidRDefault="00143BFA" w:rsidP="00143BFA">
      <w:pPr>
        <w:pStyle w:val="VnitrniText"/>
        <w:ind w:firstLine="0"/>
        <w:rPr>
          <w:sz w:val="22"/>
          <w:szCs w:val="22"/>
        </w:rPr>
      </w:pPr>
      <w:r w:rsidRPr="00143BFA">
        <w:rPr>
          <w:sz w:val="22"/>
          <w:szCs w:val="22"/>
        </w:rPr>
        <w:t>uzavírají podle § 2184 a násl. zákona č. 89/2012 Sb., občanský zákoník, v souladu s § 3 odst. 2 zákona č. 503/2012 Sb., o Státním pozemkovém úřadu a o změně některých souvisejících zákonů, ve znění pozdějších předpisů (dále jen „zákon o SPÚ“), tuto:</w:t>
      </w:r>
    </w:p>
    <w:p w14:paraId="72B4EC55" w14:textId="28A73703" w:rsidR="00CF17C0" w:rsidRDefault="00CF17C0" w:rsidP="001274AE">
      <w:pPr>
        <w:rPr>
          <w:rFonts w:ascii="Arial" w:hAnsi="Arial" w:cs="Arial"/>
          <w:sz w:val="22"/>
          <w:szCs w:val="22"/>
        </w:rPr>
      </w:pPr>
    </w:p>
    <w:p w14:paraId="31F63C3E" w14:textId="77777777" w:rsidR="00B50DAE" w:rsidRPr="00C97FB5" w:rsidRDefault="00B50DAE" w:rsidP="001274AE">
      <w:pPr>
        <w:rPr>
          <w:rFonts w:ascii="Arial" w:hAnsi="Arial" w:cs="Arial"/>
          <w:sz w:val="22"/>
          <w:szCs w:val="22"/>
        </w:rPr>
      </w:pPr>
    </w:p>
    <w:p w14:paraId="21DB6D9F" w14:textId="77777777" w:rsidR="00830569" w:rsidRPr="00C97FB5" w:rsidRDefault="00830569" w:rsidP="001274AE">
      <w:pPr>
        <w:rPr>
          <w:rFonts w:ascii="Arial" w:hAnsi="Arial" w:cs="Arial"/>
          <w:sz w:val="22"/>
          <w:szCs w:val="22"/>
        </w:rPr>
      </w:pPr>
    </w:p>
    <w:p w14:paraId="7A09203C" w14:textId="77777777" w:rsidR="00293E82" w:rsidRDefault="00293E82" w:rsidP="00293E82">
      <w:pPr>
        <w:spacing w:after="120"/>
        <w:jc w:val="center"/>
        <w:rPr>
          <w:rFonts w:ascii="Arial" w:hAnsi="Arial" w:cs="Arial"/>
          <w:b/>
          <w:color w:val="000000"/>
          <w:sz w:val="22"/>
          <w:szCs w:val="22"/>
        </w:rPr>
      </w:pPr>
      <w:r>
        <w:rPr>
          <w:rFonts w:ascii="Arial" w:hAnsi="Arial" w:cs="Arial"/>
          <w:b/>
          <w:color w:val="000000"/>
          <w:sz w:val="22"/>
          <w:szCs w:val="22"/>
        </w:rPr>
        <w:t xml:space="preserve">S M Ě N </w:t>
      </w:r>
      <w:proofErr w:type="spellStart"/>
      <w:r>
        <w:rPr>
          <w:rFonts w:ascii="Arial" w:hAnsi="Arial" w:cs="Arial"/>
          <w:b/>
          <w:color w:val="000000"/>
          <w:sz w:val="22"/>
          <w:szCs w:val="22"/>
        </w:rPr>
        <w:t>N</w:t>
      </w:r>
      <w:proofErr w:type="spellEnd"/>
      <w:r>
        <w:rPr>
          <w:rFonts w:ascii="Arial" w:hAnsi="Arial" w:cs="Arial"/>
          <w:b/>
          <w:color w:val="000000"/>
          <w:sz w:val="22"/>
          <w:szCs w:val="22"/>
        </w:rPr>
        <w:t xml:space="preserve"> O U   S M L O U V U</w:t>
      </w:r>
    </w:p>
    <w:p w14:paraId="4B2695D5" w14:textId="77777777" w:rsidR="00CF17C0" w:rsidRPr="00C97FB5" w:rsidRDefault="00CF17C0" w:rsidP="00D06D0F">
      <w:pPr>
        <w:jc w:val="center"/>
        <w:rPr>
          <w:rFonts w:ascii="Arial" w:hAnsi="Arial" w:cs="Arial"/>
          <w:b/>
          <w:sz w:val="22"/>
          <w:szCs w:val="22"/>
        </w:rPr>
      </w:pPr>
      <w:r w:rsidRPr="00C97FB5">
        <w:rPr>
          <w:rFonts w:ascii="Arial" w:hAnsi="Arial" w:cs="Arial"/>
          <w:b/>
          <w:sz w:val="22"/>
          <w:szCs w:val="22"/>
        </w:rPr>
        <w:t>č.</w:t>
      </w:r>
      <w:r w:rsidR="00263AF3" w:rsidRPr="00C97FB5">
        <w:rPr>
          <w:rFonts w:ascii="Arial" w:hAnsi="Arial" w:cs="Arial"/>
          <w:b/>
          <w:sz w:val="22"/>
          <w:szCs w:val="22"/>
        </w:rPr>
        <w:t xml:space="preserve"> </w:t>
      </w:r>
      <w:r w:rsidR="00BC17A6" w:rsidRPr="00C97FB5">
        <w:rPr>
          <w:rFonts w:ascii="Arial" w:hAnsi="Arial" w:cs="Arial"/>
          <w:b/>
          <w:sz w:val="22"/>
          <w:szCs w:val="22"/>
        </w:rPr>
        <w:t>2001S21/37</w:t>
      </w:r>
    </w:p>
    <w:p w14:paraId="224EE5EC" w14:textId="77777777" w:rsidR="00CF17C0" w:rsidRPr="00C97FB5" w:rsidRDefault="00CF17C0" w:rsidP="00D06D0F">
      <w:pPr>
        <w:rPr>
          <w:rFonts w:ascii="Arial" w:hAnsi="Arial" w:cs="Arial"/>
          <w:sz w:val="22"/>
          <w:szCs w:val="22"/>
        </w:rPr>
      </w:pPr>
    </w:p>
    <w:p w14:paraId="47D74488" w14:textId="4E71DB4F" w:rsidR="00CF17C0" w:rsidRDefault="00CF17C0" w:rsidP="00D06D0F">
      <w:pPr>
        <w:rPr>
          <w:rFonts w:ascii="Arial" w:hAnsi="Arial" w:cs="Arial"/>
          <w:sz w:val="22"/>
          <w:szCs w:val="22"/>
        </w:rPr>
      </w:pPr>
    </w:p>
    <w:p w14:paraId="00F735CD" w14:textId="77777777" w:rsidR="00B50DAE" w:rsidRPr="00C97FB5" w:rsidRDefault="00B50DAE" w:rsidP="00D06D0F">
      <w:pPr>
        <w:rPr>
          <w:rFonts w:ascii="Arial" w:hAnsi="Arial" w:cs="Arial"/>
          <w:sz w:val="22"/>
          <w:szCs w:val="22"/>
        </w:rPr>
      </w:pPr>
    </w:p>
    <w:p w14:paraId="286CFF48" w14:textId="26D7B39E" w:rsidR="00CF17C0" w:rsidRDefault="00CF17C0" w:rsidP="00D06D0F">
      <w:pPr>
        <w:pStyle w:val="para"/>
        <w:rPr>
          <w:rFonts w:ascii="Arial" w:hAnsi="Arial" w:cs="Arial"/>
          <w:sz w:val="22"/>
          <w:szCs w:val="22"/>
        </w:rPr>
      </w:pPr>
      <w:r w:rsidRPr="00C97FB5">
        <w:rPr>
          <w:rFonts w:ascii="Arial" w:hAnsi="Arial" w:cs="Arial"/>
          <w:sz w:val="22"/>
          <w:szCs w:val="22"/>
        </w:rPr>
        <w:t>I.</w:t>
      </w:r>
      <w:r w:rsidR="00A21E6E" w:rsidRPr="00C97FB5">
        <w:rPr>
          <w:rFonts w:ascii="Arial" w:hAnsi="Arial" w:cs="Arial"/>
          <w:sz w:val="22"/>
          <w:szCs w:val="22"/>
        </w:rPr>
        <w:t xml:space="preserve"> </w:t>
      </w:r>
    </w:p>
    <w:p w14:paraId="788A39E1" w14:textId="77777777" w:rsidR="00143BFA" w:rsidRDefault="00143BFA" w:rsidP="00B50DAE">
      <w:pPr>
        <w:pStyle w:val="VnitrniText"/>
        <w:ind w:firstLine="0"/>
        <w:rPr>
          <w:sz w:val="22"/>
          <w:szCs w:val="22"/>
        </w:rPr>
      </w:pPr>
      <w:r>
        <w:rPr>
          <w:sz w:val="22"/>
          <w:szCs w:val="22"/>
        </w:rPr>
        <w:t>Česká republika je vlastníkem a Státní pozemkový úřad (dále jen “SPÚ“) je ve smyslu zákona o SPÚ příslušný hospodařit s níže uvedenými nemovitými věcmi:</w:t>
      </w:r>
    </w:p>
    <w:p w14:paraId="7CA41C65" w14:textId="77777777" w:rsidR="00B50DAE" w:rsidRDefault="00B50DAE" w:rsidP="000B0AA7">
      <w:pPr>
        <w:pStyle w:val="VnitrniText"/>
        <w:ind w:firstLine="0"/>
        <w:rPr>
          <w:sz w:val="22"/>
          <w:szCs w:val="22"/>
        </w:rPr>
      </w:pPr>
    </w:p>
    <w:p w14:paraId="69DB6CF0" w14:textId="6958543A" w:rsidR="008505AD" w:rsidRPr="00C97FB5" w:rsidRDefault="008505AD" w:rsidP="000B0AA7">
      <w:pPr>
        <w:pStyle w:val="VnitrniText"/>
        <w:ind w:firstLine="0"/>
        <w:rPr>
          <w:sz w:val="22"/>
          <w:szCs w:val="22"/>
        </w:rPr>
      </w:pPr>
      <w:r w:rsidRPr="00C97FB5">
        <w:rPr>
          <w:sz w:val="22"/>
          <w:szCs w:val="22"/>
        </w:rPr>
        <w:t>Pozem</w:t>
      </w:r>
      <w:r w:rsidR="00BB5F1E" w:rsidRPr="00C97FB5">
        <w:rPr>
          <w:sz w:val="22"/>
          <w:szCs w:val="22"/>
        </w:rPr>
        <w:t>ky</w:t>
      </w:r>
      <w:r w:rsidRPr="00C97FB5">
        <w:rPr>
          <w:sz w:val="22"/>
          <w:szCs w:val="22"/>
        </w:rPr>
        <w:t>:</w:t>
      </w:r>
    </w:p>
    <w:p w14:paraId="21EF2B4D" w14:textId="77777777" w:rsidR="008505AD" w:rsidRPr="00112F3C" w:rsidRDefault="008505AD" w:rsidP="00112F3C">
      <w:pPr>
        <w:pStyle w:val="cary"/>
      </w:pPr>
      <w:r w:rsidRPr="00112F3C">
        <w:t>------------------------------------------------------------------------------------------------------------------------</w:t>
      </w:r>
      <w:r w:rsidR="00E60971" w:rsidRPr="00112F3C">
        <w:t>--</w:t>
      </w:r>
      <w:r w:rsidR="007431BA" w:rsidRPr="00112F3C">
        <w:t>-----------</w:t>
      </w:r>
    </w:p>
    <w:p w14:paraId="6F5CE2F7" w14:textId="77777777" w:rsidR="008505AD" w:rsidRPr="000B0AA7" w:rsidRDefault="008505AD" w:rsidP="00257EB0">
      <w:pPr>
        <w:tabs>
          <w:tab w:val="left" w:pos="2268"/>
          <w:tab w:val="left" w:pos="4536"/>
          <w:tab w:val="left" w:pos="6237"/>
          <w:tab w:val="right" w:pos="9639"/>
        </w:tabs>
        <w:rPr>
          <w:rStyle w:val="Styl11b"/>
        </w:rPr>
      </w:pPr>
      <w:r w:rsidRPr="000B0AA7">
        <w:rPr>
          <w:rStyle w:val="Styl11b"/>
        </w:rPr>
        <w:t>Obec</w:t>
      </w:r>
      <w:r w:rsidRPr="000B0AA7">
        <w:rPr>
          <w:rStyle w:val="Styl11b"/>
        </w:rPr>
        <w:tab/>
        <w:t xml:space="preserve">Katastrální území </w:t>
      </w:r>
      <w:r w:rsidRPr="000B0AA7">
        <w:rPr>
          <w:rStyle w:val="Styl11b"/>
        </w:rPr>
        <w:tab/>
        <w:t>Parcelní číslo</w:t>
      </w:r>
      <w:r w:rsidRPr="000B0AA7">
        <w:rPr>
          <w:rStyle w:val="Styl11b"/>
        </w:rPr>
        <w:tab/>
        <w:t>Druh pozemku</w:t>
      </w:r>
      <w:r w:rsidRPr="000B0AA7">
        <w:rPr>
          <w:rStyle w:val="Styl11b"/>
        </w:rPr>
        <w:tab/>
        <w:t>LV</w:t>
      </w:r>
    </w:p>
    <w:p w14:paraId="597C0E32" w14:textId="77777777" w:rsidR="007431BA" w:rsidRPr="007431BA" w:rsidRDefault="007431BA" w:rsidP="00112F3C">
      <w:pPr>
        <w:pStyle w:val="cary"/>
      </w:pPr>
      <w:r w:rsidRPr="007431BA">
        <w:t>-------------------------------------------------------------------------------------------------------------------------------------</w:t>
      </w:r>
    </w:p>
    <w:p w14:paraId="073986BC" w14:textId="77777777" w:rsidR="008505AD" w:rsidRPr="00257EB0" w:rsidRDefault="008505AD" w:rsidP="00257EB0">
      <w:pPr>
        <w:tabs>
          <w:tab w:val="left" w:pos="2268"/>
          <w:tab w:val="left" w:pos="4536"/>
          <w:tab w:val="left" w:pos="6237"/>
          <w:tab w:val="right" w:pos="9639"/>
        </w:tabs>
        <w:rPr>
          <w:rStyle w:val="tabulkyNemovitosti"/>
        </w:rPr>
      </w:pPr>
      <w:r w:rsidRPr="00257EB0">
        <w:rPr>
          <w:rStyle w:val="tabulkyNemovitosti"/>
        </w:rPr>
        <w:t xml:space="preserve">Katastr </w:t>
      </w:r>
      <w:proofErr w:type="gramStart"/>
      <w:r w:rsidRPr="00257EB0">
        <w:rPr>
          <w:rStyle w:val="tabulkyNemovitosti"/>
        </w:rPr>
        <w:t>nemovitostí - pozemkové</w:t>
      </w:r>
      <w:proofErr w:type="gramEnd"/>
    </w:p>
    <w:p w14:paraId="44F2835C" w14:textId="77777777" w:rsidR="008505AD" w:rsidRPr="00257EB0" w:rsidRDefault="008505AD" w:rsidP="00257EB0">
      <w:pPr>
        <w:tabs>
          <w:tab w:val="left" w:pos="2268"/>
          <w:tab w:val="left" w:pos="4536"/>
          <w:tab w:val="left" w:pos="6237"/>
          <w:tab w:val="right" w:pos="9639"/>
        </w:tabs>
        <w:rPr>
          <w:rStyle w:val="tabulkyNemovitosti"/>
        </w:rPr>
      </w:pPr>
      <w:r w:rsidRPr="00257EB0">
        <w:rPr>
          <w:rStyle w:val="tabulkyNemovitosti"/>
        </w:rPr>
        <w:t>Osov</w:t>
      </w:r>
      <w:r w:rsidRPr="00257EB0">
        <w:rPr>
          <w:rStyle w:val="tabulkyNemovitosti"/>
        </w:rPr>
        <w:tab/>
      </w:r>
      <w:proofErr w:type="spellStart"/>
      <w:r w:rsidRPr="00257EB0">
        <w:rPr>
          <w:rStyle w:val="tabulkyNemovitosti"/>
        </w:rPr>
        <w:t>Osov</w:t>
      </w:r>
      <w:proofErr w:type="spellEnd"/>
      <w:r w:rsidRPr="00257EB0">
        <w:rPr>
          <w:rStyle w:val="tabulkyNemovitosti"/>
        </w:rPr>
        <w:tab/>
        <w:t>129/2</w:t>
      </w:r>
      <w:r w:rsidRPr="00257EB0">
        <w:rPr>
          <w:rStyle w:val="tabulkyNemovitosti"/>
        </w:rPr>
        <w:tab/>
        <w:t>trvalý travní porost</w:t>
      </w:r>
      <w:r w:rsidRPr="00257EB0">
        <w:rPr>
          <w:rStyle w:val="tabulkyNemovitosti"/>
        </w:rPr>
        <w:tab/>
        <w:t>10002</w:t>
      </w:r>
    </w:p>
    <w:p w14:paraId="26A62894" w14:textId="77777777" w:rsidR="008505AD" w:rsidRPr="00257EB0" w:rsidRDefault="008505AD" w:rsidP="00257EB0">
      <w:pPr>
        <w:tabs>
          <w:tab w:val="left" w:pos="2268"/>
          <w:tab w:val="left" w:pos="4536"/>
          <w:tab w:val="left" w:pos="6237"/>
          <w:tab w:val="right" w:pos="9639"/>
        </w:tabs>
        <w:rPr>
          <w:rStyle w:val="tabulkyNemovitosti"/>
        </w:rPr>
      </w:pPr>
    </w:p>
    <w:p w14:paraId="4F6F8C88" w14:textId="77777777" w:rsidR="008505AD" w:rsidRPr="00257EB0" w:rsidRDefault="008505AD" w:rsidP="00257EB0">
      <w:pPr>
        <w:tabs>
          <w:tab w:val="left" w:pos="2268"/>
          <w:tab w:val="left" w:pos="4536"/>
          <w:tab w:val="left" w:pos="6237"/>
          <w:tab w:val="right" w:pos="9639"/>
        </w:tabs>
        <w:rPr>
          <w:rStyle w:val="tabulkyNemovitosti"/>
        </w:rPr>
      </w:pPr>
      <w:r w:rsidRPr="00257EB0">
        <w:rPr>
          <w:rStyle w:val="tabulkyNemovitosti"/>
        </w:rPr>
        <w:t xml:space="preserve">Katastr </w:t>
      </w:r>
      <w:proofErr w:type="gramStart"/>
      <w:r w:rsidRPr="00257EB0">
        <w:rPr>
          <w:rStyle w:val="tabulkyNemovitosti"/>
        </w:rPr>
        <w:t>nemovitostí - pozemkové</w:t>
      </w:r>
      <w:proofErr w:type="gramEnd"/>
    </w:p>
    <w:p w14:paraId="056F2449" w14:textId="77777777" w:rsidR="008505AD" w:rsidRPr="00257EB0" w:rsidRDefault="008505AD" w:rsidP="00257EB0">
      <w:pPr>
        <w:tabs>
          <w:tab w:val="left" w:pos="2268"/>
          <w:tab w:val="left" w:pos="4536"/>
          <w:tab w:val="left" w:pos="6237"/>
          <w:tab w:val="right" w:pos="9639"/>
        </w:tabs>
        <w:rPr>
          <w:rStyle w:val="tabulkyNemovitosti"/>
        </w:rPr>
      </w:pPr>
      <w:r w:rsidRPr="00257EB0">
        <w:rPr>
          <w:rStyle w:val="tabulkyNemovitosti"/>
        </w:rPr>
        <w:t>Osov</w:t>
      </w:r>
      <w:r w:rsidRPr="00257EB0">
        <w:rPr>
          <w:rStyle w:val="tabulkyNemovitosti"/>
        </w:rPr>
        <w:tab/>
      </w:r>
      <w:proofErr w:type="spellStart"/>
      <w:r w:rsidRPr="00257EB0">
        <w:rPr>
          <w:rStyle w:val="tabulkyNemovitosti"/>
        </w:rPr>
        <w:t>Osov</w:t>
      </w:r>
      <w:proofErr w:type="spellEnd"/>
      <w:r w:rsidRPr="00257EB0">
        <w:rPr>
          <w:rStyle w:val="tabulkyNemovitosti"/>
        </w:rPr>
        <w:tab/>
        <w:t>150</w:t>
      </w:r>
      <w:r w:rsidRPr="00257EB0">
        <w:rPr>
          <w:rStyle w:val="tabulkyNemovitosti"/>
        </w:rPr>
        <w:tab/>
        <w:t>orná půda</w:t>
      </w:r>
      <w:r w:rsidRPr="00257EB0">
        <w:rPr>
          <w:rStyle w:val="tabulkyNemovitosti"/>
        </w:rPr>
        <w:tab/>
        <w:t>10002</w:t>
      </w:r>
    </w:p>
    <w:p w14:paraId="13CFC70F" w14:textId="77777777" w:rsidR="007431BA" w:rsidRPr="007431BA" w:rsidRDefault="007431BA" w:rsidP="00112F3C">
      <w:pPr>
        <w:pStyle w:val="cary"/>
      </w:pPr>
      <w:r w:rsidRPr="007431BA">
        <w:t>-------------------------------------------------------------------------------------------------------------------------------------</w:t>
      </w:r>
    </w:p>
    <w:p w14:paraId="25144951" w14:textId="3EE23B0A" w:rsidR="00213539" w:rsidRPr="00C97FB5" w:rsidRDefault="00213539" w:rsidP="00213539">
      <w:pPr>
        <w:pStyle w:val="VnitrniText"/>
        <w:ind w:firstLine="0"/>
        <w:rPr>
          <w:sz w:val="22"/>
          <w:szCs w:val="22"/>
        </w:rPr>
      </w:pPr>
      <w:r w:rsidRPr="00C97FB5">
        <w:rPr>
          <w:sz w:val="22"/>
          <w:szCs w:val="22"/>
        </w:rPr>
        <w:t>zapsané na výše uvedených LV u Katastrálního úřadu pro Středočeský kraj, Katastrální pracoviště Beroun.</w:t>
      </w:r>
    </w:p>
    <w:p w14:paraId="33130456" w14:textId="77777777" w:rsidR="00757874" w:rsidRPr="00B50DAE" w:rsidRDefault="00757874" w:rsidP="00757874">
      <w:pPr>
        <w:pStyle w:val="VnitrniText"/>
        <w:ind w:firstLine="0"/>
        <w:rPr>
          <w:color w:val="000000"/>
          <w:sz w:val="22"/>
          <w:szCs w:val="22"/>
        </w:rPr>
      </w:pPr>
      <w:r w:rsidRPr="00B50DAE">
        <w:rPr>
          <w:sz w:val="22"/>
          <w:szCs w:val="22"/>
        </w:rPr>
        <w:t xml:space="preserve">(dále jen </w:t>
      </w:r>
      <w:r w:rsidRPr="00B50DAE">
        <w:rPr>
          <w:color w:val="000000"/>
          <w:sz w:val="22"/>
          <w:szCs w:val="22"/>
        </w:rPr>
        <w:t>„</w:t>
      </w:r>
      <w:r w:rsidR="00293E82" w:rsidRPr="00B50DAE">
        <w:rPr>
          <w:color w:val="000000"/>
          <w:sz w:val="22"/>
          <w:szCs w:val="22"/>
        </w:rPr>
        <w:t xml:space="preserve">směňované </w:t>
      </w:r>
      <w:r w:rsidRPr="00B50DAE">
        <w:rPr>
          <w:color w:val="000000"/>
          <w:sz w:val="22"/>
          <w:szCs w:val="22"/>
        </w:rPr>
        <w:t>nemovitosti”</w:t>
      </w:r>
      <w:r w:rsidR="00143BFA" w:rsidRPr="00B50DAE">
        <w:rPr>
          <w:color w:val="000000"/>
          <w:sz w:val="22"/>
          <w:szCs w:val="22"/>
        </w:rPr>
        <w:t xml:space="preserve"> nebo „majetek“</w:t>
      </w:r>
      <w:r w:rsidRPr="00B50DAE">
        <w:rPr>
          <w:color w:val="000000"/>
          <w:sz w:val="22"/>
          <w:szCs w:val="22"/>
        </w:rPr>
        <w:t>)</w:t>
      </w:r>
    </w:p>
    <w:p w14:paraId="7B9A380C" w14:textId="77777777" w:rsidR="00423D92" w:rsidRDefault="00423D92" w:rsidP="00757874">
      <w:pPr>
        <w:pStyle w:val="VnitrniText"/>
        <w:ind w:firstLine="0"/>
        <w:rPr>
          <w:color w:val="000000"/>
        </w:rPr>
      </w:pPr>
    </w:p>
    <w:p w14:paraId="66651845" w14:textId="77777777" w:rsidR="00423D92" w:rsidRDefault="00423D92" w:rsidP="00F7680C">
      <w:pPr>
        <w:jc w:val="both"/>
        <w:rPr>
          <w:rFonts w:ascii="Arial" w:hAnsi="Arial" w:cs="Arial"/>
          <w:color w:val="000000"/>
          <w:sz w:val="22"/>
          <w:szCs w:val="22"/>
        </w:rPr>
      </w:pPr>
      <w:r>
        <w:rPr>
          <w:rFonts w:ascii="Arial" w:hAnsi="Arial" w:cs="Arial"/>
          <w:color w:val="000000"/>
          <w:sz w:val="22"/>
          <w:szCs w:val="22"/>
        </w:rPr>
        <w:t xml:space="preserve">Cena těchto nemovitostí </w:t>
      </w:r>
      <w:bookmarkStart w:id="0" w:name="_Hlk21532731"/>
      <w:r w:rsidR="0098590D">
        <w:rPr>
          <w:rFonts w:ascii="Arial" w:hAnsi="Arial" w:cs="Arial"/>
          <w:color w:val="000000"/>
          <w:sz w:val="22"/>
          <w:szCs w:val="22"/>
        </w:rPr>
        <w:t>byla stanovena v souladu s ustanovením § 3 odst. 2 zákona o SPÚ a</w:t>
      </w:r>
      <w:bookmarkEnd w:id="0"/>
      <w:r w:rsidR="0098590D">
        <w:rPr>
          <w:rFonts w:ascii="Arial" w:hAnsi="Arial" w:cs="Arial"/>
          <w:color w:val="000000"/>
          <w:sz w:val="22"/>
          <w:szCs w:val="22"/>
        </w:rPr>
        <w:t xml:space="preserve"> </w:t>
      </w:r>
      <w:r>
        <w:rPr>
          <w:rFonts w:ascii="Arial" w:hAnsi="Arial" w:cs="Arial"/>
          <w:color w:val="000000"/>
          <w:sz w:val="22"/>
          <w:szCs w:val="22"/>
        </w:rPr>
        <w:t xml:space="preserve">činí  </w:t>
      </w:r>
      <w:r w:rsidR="00F7680C">
        <w:rPr>
          <w:rFonts w:ascii="Arial" w:hAnsi="Arial" w:cs="Arial"/>
          <w:color w:val="000000"/>
          <w:sz w:val="22"/>
          <w:szCs w:val="22"/>
        </w:rPr>
        <w:t xml:space="preserve"> </w:t>
      </w:r>
      <w:r w:rsidR="00F7680C">
        <w:rPr>
          <w:rFonts w:ascii="Arial" w:hAnsi="Arial" w:cs="Arial"/>
          <w:iCs/>
          <w:sz w:val="22"/>
          <w:szCs w:val="22"/>
        </w:rPr>
        <w:t>285 180,00 Kč (slovy: dvě stě osmdesát pět tisíc jedno sto osmdesát korun českých)</w:t>
      </w:r>
      <w:r w:rsidR="00F7680C">
        <w:rPr>
          <w:rFonts w:ascii="Arial" w:hAnsi="Arial" w:cs="Arial"/>
          <w:color w:val="000000"/>
          <w:sz w:val="22"/>
          <w:szCs w:val="22"/>
        </w:rPr>
        <w:t>.</w:t>
      </w:r>
    </w:p>
    <w:p w14:paraId="4F610F45" w14:textId="7DC18EDF" w:rsidR="00F7680C" w:rsidRDefault="00F7680C" w:rsidP="00F7680C">
      <w:pPr>
        <w:jc w:val="both"/>
        <w:rPr>
          <w:rFonts w:cs="Arial"/>
          <w:color w:val="000000"/>
        </w:rPr>
      </w:pPr>
    </w:p>
    <w:p w14:paraId="05930317" w14:textId="77777777" w:rsidR="00B50DAE" w:rsidRDefault="00B50DAE" w:rsidP="00F7680C">
      <w:pPr>
        <w:jc w:val="both"/>
        <w:rPr>
          <w:rFonts w:cs="Arial"/>
          <w:color w:val="000000"/>
        </w:rPr>
      </w:pPr>
    </w:p>
    <w:p w14:paraId="2F0B9281" w14:textId="77777777" w:rsidR="00B50DAE" w:rsidRPr="00757874" w:rsidRDefault="00B50DAE" w:rsidP="00F7680C">
      <w:pPr>
        <w:jc w:val="both"/>
        <w:rPr>
          <w:rFonts w:cs="Arial"/>
          <w:color w:val="000000"/>
        </w:rPr>
      </w:pPr>
    </w:p>
    <w:p w14:paraId="59939BBD" w14:textId="77777777" w:rsidR="006E33CA" w:rsidRPr="00C97FB5" w:rsidRDefault="006E33CA" w:rsidP="00D06D0F">
      <w:pPr>
        <w:pStyle w:val="para"/>
        <w:rPr>
          <w:rFonts w:ascii="Arial" w:hAnsi="Arial" w:cs="Arial"/>
          <w:sz w:val="22"/>
          <w:szCs w:val="22"/>
        </w:rPr>
      </w:pPr>
      <w:r w:rsidRPr="00C97FB5">
        <w:rPr>
          <w:rFonts w:ascii="Arial" w:hAnsi="Arial" w:cs="Arial"/>
          <w:sz w:val="22"/>
          <w:szCs w:val="22"/>
        </w:rPr>
        <w:lastRenderedPageBreak/>
        <w:t>II.</w:t>
      </w:r>
    </w:p>
    <w:p w14:paraId="0ECA7B0E" w14:textId="77777777" w:rsidR="00423D92" w:rsidRPr="00423D92" w:rsidRDefault="00423D92" w:rsidP="00423D92">
      <w:pPr>
        <w:pStyle w:val="VnitrniText"/>
        <w:ind w:firstLine="0"/>
        <w:rPr>
          <w:sz w:val="22"/>
          <w:szCs w:val="22"/>
        </w:rPr>
      </w:pPr>
      <w:r w:rsidRPr="00423D92">
        <w:rPr>
          <w:sz w:val="22"/>
          <w:szCs w:val="22"/>
        </w:rPr>
        <w:t xml:space="preserve">Nabyvatel je vlastníkem nemovitých věcí: </w:t>
      </w:r>
    </w:p>
    <w:p w14:paraId="24DFAAD3" w14:textId="77777777" w:rsidR="00B50DAE" w:rsidRDefault="00B50DAE" w:rsidP="00423D92">
      <w:pPr>
        <w:pStyle w:val="VnitrniText"/>
        <w:ind w:firstLine="0"/>
        <w:rPr>
          <w:sz w:val="22"/>
          <w:szCs w:val="22"/>
        </w:rPr>
      </w:pPr>
    </w:p>
    <w:p w14:paraId="08DF6FF4" w14:textId="6A003434" w:rsidR="00423D92" w:rsidRPr="00423D92" w:rsidRDefault="00423D92" w:rsidP="00423D92">
      <w:pPr>
        <w:pStyle w:val="VnitrniText"/>
        <w:ind w:firstLine="0"/>
        <w:rPr>
          <w:sz w:val="22"/>
          <w:szCs w:val="22"/>
        </w:rPr>
      </w:pPr>
      <w:r w:rsidRPr="00423D92">
        <w:rPr>
          <w:sz w:val="22"/>
          <w:szCs w:val="22"/>
        </w:rPr>
        <w:t>Pozemků:</w:t>
      </w:r>
    </w:p>
    <w:p w14:paraId="7ED68907" w14:textId="77777777" w:rsidR="00423D92" w:rsidRDefault="00423D92" w:rsidP="00423D92">
      <w:pPr>
        <w:pStyle w:val="cary"/>
      </w:pPr>
      <w:r>
        <w:t>-------------------------------------------------------------------------------------------------------------------------------------</w:t>
      </w:r>
    </w:p>
    <w:p w14:paraId="0753C3E3" w14:textId="77777777" w:rsidR="00423D92" w:rsidRPr="00423D92" w:rsidRDefault="00423D92" w:rsidP="00423D92">
      <w:pPr>
        <w:tabs>
          <w:tab w:val="left" w:pos="2268"/>
          <w:tab w:val="left" w:pos="4536"/>
          <w:tab w:val="left" w:pos="6237"/>
          <w:tab w:val="right" w:pos="9639"/>
        </w:tabs>
        <w:rPr>
          <w:rStyle w:val="Styl11b"/>
        </w:rPr>
      </w:pPr>
      <w:r w:rsidRPr="00423D92">
        <w:rPr>
          <w:rStyle w:val="Styl11b"/>
        </w:rPr>
        <w:t>Obec</w:t>
      </w:r>
      <w:r w:rsidRPr="00423D92">
        <w:rPr>
          <w:rStyle w:val="Styl11b"/>
        </w:rPr>
        <w:tab/>
        <w:t xml:space="preserve">Katastrální území </w:t>
      </w:r>
      <w:r w:rsidRPr="00423D92">
        <w:rPr>
          <w:rStyle w:val="Styl11b"/>
        </w:rPr>
        <w:tab/>
        <w:t>Parcelní číslo</w:t>
      </w:r>
      <w:r w:rsidRPr="00423D92">
        <w:rPr>
          <w:rStyle w:val="Styl11b"/>
        </w:rPr>
        <w:tab/>
        <w:t>Druh pozemku</w:t>
      </w:r>
      <w:r w:rsidRPr="00423D92">
        <w:rPr>
          <w:rStyle w:val="Styl11b"/>
        </w:rPr>
        <w:tab/>
        <w:t>LV</w:t>
      </w:r>
    </w:p>
    <w:p w14:paraId="338E9623" w14:textId="77777777" w:rsidR="00423D92" w:rsidRPr="00423D92" w:rsidRDefault="00423D92" w:rsidP="00423D92">
      <w:pPr>
        <w:pStyle w:val="cary"/>
      </w:pPr>
      <w:r>
        <w:t>-------------------------------------------------------------------------------------------------------------------------------------</w:t>
      </w:r>
    </w:p>
    <w:p w14:paraId="002278D0" w14:textId="77777777" w:rsidR="00423D92" w:rsidRPr="00423D92" w:rsidRDefault="00423D92" w:rsidP="00423D92">
      <w:pPr>
        <w:tabs>
          <w:tab w:val="left" w:pos="2268"/>
          <w:tab w:val="left" w:pos="4536"/>
          <w:tab w:val="left" w:pos="6237"/>
          <w:tab w:val="right" w:pos="9639"/>
        </w:tabs>
        <w:rPr>
          <w:rStyle w:val="tabulkyNemovitosti"/>
        </w:rPr>
      </w:pPr>
      <w:r w:rsidRPr="00423D92">
        <w:rPr>
          <w:rStyle w:val="tabulkyNemovitosti"/>
        </w:rPr>
        <w:t xml:space="preserve">Katastr </w:t>
      </w:r>
      <w:proofErr w:type="gramStart"/>
      <w:r w:rsidRPr="00423D92">
        <w:rPr>
          <w:rStyle w:val="tabulkyNemovitosti"/>
        </w:rPr>
        <w:t>nemovitostí - pozemkové</w:t>
      </w:r>
      <w:proofErr w:type="gramEnd"/>
    </w:p>
    <w:p w14:paraId="45816A9A" w14:textId="77777777" w:rsidR="00423D92" w:rsidRPr="00423D92" w:rsidRDefault="00423D92" w:rsidP="00423D92">
      <w:pPr>
        <w:tabs>
          <w:tab w:val="left" w:pos="2268"/>
          <w:tab w:val="left" w:pos="4536"/>
          <w:tab w:val="left" w:pos="6237"/>
          <w:tab w:val="right" w:pos="9639"/>
        </w:tabs>
        <w:rPr>
          <w:rStyle w:val="tabulkyNemovitosti"/>
        </w:rPr>
      </w:pPr>
      <w:r w:rsidRPr="00423D92">
        <w:rPr>
          <w:rStyle w:val="tabulkyNemovitosti"/>
        </w:rPr>
        <w:t>Běštín</w:t>
      </w:r>
      <w:r w:rsidRPr="00423D92">
        <w:rPr>
          <w:rStyle w:val="tabulkyNemovitosti"/>
        </w:rPr>
        <w:tab/>
      </w:r>
      <w:proofErr w:type="spellStart"/>
      <w:r w:rsidRPr="00423D92">
        <w:rPr>
          <w:rStyle w:val="tabulkyNemovitosti"/>
        </w:rPr>
        <w:t>Běštín</w:t>
      </w:r>
      <w:proofErr w:type="spellEnd"/>
      <w:r w:rsidRPr="00423D92">
        <w:rPr>
          <w:rStyle w:val="tabulkyNemovitosti"/>
        </w:rPr>
        <w:tab/>
        <w:t>646</w:t>
      </w:r>
      <w:r w:rsidRPr="00423D92">
        <w:rPr>
          <w:rStyle w:val="tabulkyNemovitosti"/>
        </w:rPr>
        <w:tab/>
        <w:t>trvalý travní porost</w:t>
      </w:r>
      <w:r w:rsidRPr="00423D92">
        <w:rPr>
          <w:rStyle w:val="tabulkyNemovitosti"/>
        </w:rPr>
        <w:tab/>
        <w:t>259</w:t>
      </w:r>
    </w:p>
    <w:p w14:paraId="10E361C7" w14:textId="77777777" w:rsidR="00423D92" w:rsidRPr="00423D92" w:rsidRDefault="00423D92" w:rsidP="00423D92">
      <w:pPr>
        <w:tabs>
          <w:tab w:val="left" w:pos="2268"/>
          <w:tab w:val="left" w:pos="4536"/>
          <w:tab w:val="left" w:pos="6237"/>
          <w:tab w:val="right" w:pos="9639"/>
        </w:tabs>
        <w:rPr>
          <w:rStyle w:val="tabulkyNemovitosti"/>
        </w:rPr>
      </w:pPr>
      <w:r w:rsidRPr="00423D92">
        <w:rPr>
          <w:rStyle w:val="tabulkyNemovitosti"/>
        </w:rPr>
        <w:t>zapsaný u: Katastrální úřad pro Středočeský kraj, Katastrální pracoviště Beroun</w:t>
      </w:r>
    </w:p>
    <w:p w14:paraId="7E2ACA42" w14:textId="77777777" w:rsidR="00423D92" w:rsidRPr="00423D92" w:rsidRDefault="00423D92" w:rsidP="00423D92">
      <w:pPr>
        <w:tabs>
          <w:tab w:val="left" w:pos="2268"/>
          <w:tab w:val="left" w:pos="4536"/>
          <w:tab w:val="left" w:pos="6237"/>
          <w:tab w:val="right" w:pos="9639"/>
        </w:tabs>
        <w:rPr>
          <w:rStyle w:val="tabulkyNemovitosti"/>
        </w:rPr>
      </w:pPr>
    </w:p>
    <w:p w14:paraId="4A9E444E" w14:textId="77777777" w:rsidR="00423D92" w:rsidRPr="00423D92" w:rsidRDefault="00423D92" w:rsidP="00423D92">
      <w:pPr>
        <w:tabs>
          <w:tab w:val="left" w:pos="2268"/>
          <w:tab w:val="left" w:pos="4536"/>
          <w:tab w:val="left" w:pos="6237"/>
          <w:tab w:val="right" w:pos="9639"/>
        </w:tabs>
        <w:rPr>
          <w:rStyle w:val="tabulkyNemovitosti"/>
        </w:rPr>
      </w:pPr>
      <w:r w:rsidRPr="00423D92">
        <w:rPr>
          <w:rStyle w:val="tabulkyNemovitosti"/>
        </w:rPr>
        <w:t xml:space="preserve">Katastr </w:t>
      </w:r>
      <w:proofErr w:type="gramStart"/>
      <w:r w:rsidRPr="00423D92">
        <w:rPr>
          <w:rStyle w:val="tabulkyNemovitosti"/>
        </w:rPr>
        <w:t>nemovitostí - pozemkové</w:t>
      </w:r>
      <w:proofErr w:type="gramEnd"/>
    </w:p>
    <w:p w14:paraId="34AF47C4" w14:textId="77777777" w:rsidR="00423D92" w:rsidRPr="00423D92" w:rsidRDefault="00423D92" w:rsidP="00423D92">
      <w:pPr>
        <w:tabs>
          <w:tab w:val="left" w:pos="2268"/>
          <w:tab w:val="left" w:pos="4536"/>
          <w:tab w:val="left" w:pos="6237"/>
          <w:tab w:val="right" w:pos="9639"/>
        </w:tabs>
        <w:rPr>
          <w:rStyle w:val="tabulkyNemovitosti"/>
        </w:rPr>
      </w:pPr>
      <w:r w:rsidRPr="00423D92">
        <w:rPr>
          <w:rStyle w:val="tabulkyNemovitosti"/>
        </w:rPr>
        <w:t>Běštín</w:t>
      </w:r>
      <w:r w:rsidRPr="00423D92">
        <w:rPr>
          <w:rStyle w:val="tabulkyNemovitosti"/>
        </w:rPr>
        <w:tab/>
      </w:r>
      <w:proofErr w:type="spellStart"/>
      <w:r w:rsidRPr="00423D92">
        <w:rPr>
          <w:rStyle w:val="tabulkyNemovitosti"/>
        </w:rPr>
        <w:t>Běštín</w:t>
      </w:r>
      <w:proofErr w:type="spellEnd"/>
      <w:r w:rsidRPr="00423D92">
        <w:rPr>
          <w:rStyle w:val="tabulkyNemovitosti"/>
        </w:rPr>
        <w:tab/>
        <w:t>650/9</w:t>
      </w:r>
      <w:r w:rsidRPr="00423D92">
        <w:rPr>
          <w:rStyle w:val="tabulkyNemovitosti"/>
        </w:rPr>
        <w:tab/>
        <w:t>trvalý travní porost</w:t>
      </w:r>
      <w:r w:rsidRPr="00423D92">
        <w:rPr>
          <w:rStyle w:val="tabulkyNemovitosti"/>
        </w:rPr>
        <w:tab/>
        <w:t>259</w:t>
      </w:r>
    </w:p>
    <w:p w14:paraId="43610577" w14:textId="77777777" w:rsidR="00423D92" w:rsidRPr="00423D92" w:rsidRDefault="00423D92" w:rsidP="00423D92">
      <w:pPr>
        <w:tabs>
          <w:tab w:val="left" w:pos="2268"/>
          <w:tab w:val="left" w:pos="4536"/>
          <w:tab w:val="left" w:pos="6237"/>
          <w:tab w:val="right" w:pos="9639"/>
        </w:tabs>
        <w:rPr>
          <w:rStyle w:val="tabulkyNemovitosti"/>
        </w:rPr>
      </w:pPr>
      <w:r w:rsidRPr="00423D92">
        <w:rPr>
          <w:rStyle w:val="tabulkyNemovitosti"/>
        </w:rPr>
        <w:t>zapsaný u: Katastrální úřad pro Středočeský kraj, Katastrální pracoviště Beroun</w:t>
      </w:r>
    </w:p>
    <w:p w14:paraId="7C1B8935" w14:textId="77777777" w:rsidR="00423D92" w:rsidRPr="00423D92" w:rsidRDefault="00423D92" w:rsidP="00423D92">
      <w:pPr>
        <w:tabs>
          <w:tab w:val="left" w:pos="2268"/>
          <w:tab w:val="left" w:pos="4536"/>
          <w:tab w:val="left" w:pos="6237"/>
          <w:tab w:val="right" w:pos="9639"/>
        </w:tabs>
        <w:rPr>
          <w:rStyle w:val="tabulkyNemovitosti"/>
        </w:rPr>
      </w:pPr>
    </w:p>
    <w:p w14:paraId="476BB46F" w14:textId="77777777" w:rsidR="00423D92" w:rsidRPr="00423D92" w:rsidRDefault="00423D92" w:rsidP="00423D92">
      <w:pPr>
        <w:tabs>
          <w:tab w:val="left" w:pos="2268"/>
          <w:tab w:val="left" w:pos="4536"/>
          <w:tab w:val="left" w:pos="6237"/>
          <w:tab w:val="right" w:pos="9639"/>
        </w:tabs>
        <w:rPr>
          <w:rStyle w:val="tabulkyNemovitosti"/>
        </w:rPr>
      </w:pPr>
      <w:r w:rsidRPr="00423D92">
        <w:rPr>
          <w:rStyle w:val="tabulkyNemovitosti"/>
        </w:rPr>
        <w:t xml:space="preserve">Katastr </w:t>
      </w:r>
      <w:proofErr w:type="gramStart"/>
      <w:r w:rsidRPr="00423D92">
        <w:rPr>
          <w:rStyle w:val="tabulkyNemovitosti"/>
        </w:rPr>
        <w:t>nemovitostí - pozemkové</w:t>
      </w:r>
      <w:proofErr w:type="gramEnd"/>
    </w:p>
    <w:p w14:paraId="09F5DBAC" w14:textId="77777777" w:rsidR="00423D92" w:rsidRPr="00423D92" w:rsidRDefault="00423D92" w:rsidP="00423D92">
      <w:pPr>
        <w:tabs>
          <w:tab w:val="left" w:pos="2268"/>
          <w:tab w:val="left" w:pos="4536"/>
          <w:tab w:val="left" w:pos="6237"/>
          <w:tab w:val="right" w:pos="9639"/>
        </w:tabs>
        <w:rPr>
          <w:rStyle w:val="tabulkyNemovitosti"/>
        </w:rPr>
      </w:pPr>
      <w:r w:rsidRPr="00423D92">
        <w:rPr>
          <w:rStyle w:val="tabulkyNemovitosti"/>
        </w:rPr>
        <w:t>Hostomice</w:t>
      </w:r>
      <w:r w:rsidRPr="00423D92">
        <w:rPr>
          <w:rStyle w:val="tabulkyNemovitosti"/>
        </w:rPr>
        <w:tab/>
      </w:r>
      <w:proofErr w:type="spellStart"/>
      <w:r w:rsidRPr="00423D92">
        <w:rPr>
          <w:rStyle w:val="tabulkyNemovitosti"/>
        </w:rPr>
        <w:t>Bezdědice</w:t>
      </w:r>
      <w:proofErr w:type="spellEnd"/>
      <w:r w:rsidRPr="00423D92">
        <w:rPr>
          <w:rStyle w:val="tabulkyNemovitosti"/>
        </w:rPr>
        <w:t xml:space="preserve"> u Hostomic</w:t>
      </w:r>
      <w:r w:rsidRPr="00423D92">
        <w:rPr>
          <w:rStyle w:val="tabulkyNemovitosti"/>
        </w:rPr>
        <w:tab/>
        <w:t>147/12</w:t>
      </w:r>
      <w:r w:rsidRPr="00423D92">
        <w:rPr>
          <w:rStyle w:val="tabulkyNemovitosti"/>
        </w:rPr>
        <w:tab/>
        <w:t>orná půda</w:t>
      </w:r>
      <w:r w:rsidRPr="00423D92">
        <w:rPr>
          <w:rStyle w:val="tabulkyNemovitosti"/>
        </w:rPr>
        <w:tab/>
        <w:t>489</w:t>
      </w:r>
    </w:p>
    <w:p w14:paraId="37F904B1" w14:textId="77777777" w:rsidR="00423D92" w:rsidRPr="00423D92" w:rsidRDefault="00423D92" w:rsidP="00423D92">
      <w:pPr>
        <w:tabs>
          <w:tab w:val="left" w:pos="2268"/>
          <w:tab w:val="left" w:pos="4536"/>
          <w:tab w:val="left" w:pos="6237"/>
          <w:tab w:val="right" w:pos="9639"/>
        </w:tabs>
        <w:rPr>
          <w:rStyle w:val="tabulkyNemovitosti"/>
        </w:rPr>
      </w:pPr>
      <w:r w:rsidRPr="00423D92">
        <w:rPr>
          <w:rStyle w:val="tabulkyNemovitosti"/>
        </w:rPr>
        <w:t>zapsaný u: Katastrální úřad pro Středočeský kraj, Katastrální pracoviště Beroun</w:t>
      </w:r>
    </w:p>
    <w:p w14:paraId="6735BE69" w14:textId="77777777" w:rsidR="00423D92" w:rsidRPr="00423D92" w:rsidRDefault="00423D92" w:rsidP="00423D92">
      <w:pPr>
        <w:tabs>
          <w:tab w:val="left" w:pos="2268"/>
          <w:tab w:val="left" w:pos="4536"/>
          <w:tab w:val="left" w:pos="6237"/>
          <w:tab w:val="right" w:pos="9639"/>
        </w:tabs>
        <w:rPr>
          <w:rStyle w:val="tabulkyNemovitosti"/>
        </w:rPr>
      </w:pPr>
    </w:p>
    <w:p w14:paraId="13D6A042" w14:textId="77777777" w:rsidR="00423D92" w:rsidRPr="00423D92" w:rsidRDefault="00423D92" w:rsidP="00423D92">
      <w:pPr>
        <w:tabs>
          <w:tab w:val="left" w:pos="2268"/>
          <w:tab w:val="left" w:pos="4536"/>
          <w:tab w:val="left" w:pos="6237"/>
          <w:tab w:val="right" w:pos="9639"/>
        </w:tabs>
        <w:rPr>
          <w:rStyle w:val="tabulkyNemovitosti"/>
        </w:rPr>
      </w:pPr>
      <w:r w:rsidRPr="00423D92">
        <w:rPr>
          <w:rStyle w:val="tabulkyNemovitosti"/>
        </w:rPr>
        <w:t xml:space="preserve">Katastr </w:t>
      </w:r>
      <w:proofErr w:type="gramStart"/>
      <w:r w:rsidRPr="00423D92">
        <w:rPr>
          <w:rStyle w:val="tabulkyNemovitosti"/>
        </w:rPr>
        <w:t>nemovitostí - pozemkové</w:t>
      </w:r>
      <w:proofErr w:type="gramEnd"/>
    </w:p>
    <w:p w14:paraId="2BCEBCD9" w14:textId="77777777" w:rsidR="00423D92" w:rsidRPr="00423D92" w:rsidRDefault="00423D92" w:rsidP="00423D92">
      <w:pPr>
        <w:tabs>
          <w:tab w:val="left" w:pos="2268"/>
          <w:tab w:val="left" w:pos="4536"/>
          <w:tab w:val="left" w:pos="6237"/>
          <w:tab w:val="right" w:pos="9639"/>
        </w:tabs>
        <w:rPr>
          <w:rStyle w:val="tabulkyNemovitosti"/>
        </w:rPr>
      </w:pPr>
      <w:r w:rsidRPr="00423D92">
        <w:rPr>
          <w:rStyle w:val="tabulkyNemovitosti"/>
        </w:rPr>
        <w:t>Velký Chlumec</w:t>
      </w:r>
      <w:r w:rsidRPr="00423D92">
        <w:rPr>
          <w:rStyle w:val="tabulkyNemovitosti"/>
        </w:rPr>
        <w:tab/>
        <w:t>Velký Chlumec</w:t>
      </w:r>
      <w:r w:rsidRPr="00423D92">
        <w:rPr>
          <w:rStyle w:val="tabulkyNemovitosti"/>
        </w:rPr>
        <w:tab/>
        <w:t>209/1</w:t>
      </w:r>
      <w:r w:rsidRPr="00423D92">
        <w:rPr>
          <w:rStyle w:val="tabulkyNemovitosti"/>
        </w:rPr>
        <w:tab/>
        <w:t>orná půda</w:t>
      </w:r>
      <w:r w:rsidRPr="00423D92">
        <w:rPr>
          <w:rStyle w:val="tabulkyNemovitosti"/>
        </w:rPr>
        <w:tab/>
        <w:t>200</w:t>
      </w:r>
    </w:p>
    <w:p w14:paraId="352FA581" w14:textId="77777777" w:rsidR="00423D92" w:rsidRPr="00423D92" w:rsidRDefault="00423D92" w:rsidP="00423D92">
      <w:pPr>
        <w:tabs>
          <w:tab w:val="left" w:pos="2268"/>
          <w:tab w:val="left" w:pos="4536"/>
          <w:tab w:val="left" w:pos="6237"/>
          <w:tab w:val="right" w:pos="9639"/>
        </w:tabs>
        <w:rPr>
          <w:rStyle w:val="tabulkyNemovitosti"/>
        </w:rPr>
      </w:pPr>
      <w:r w:rsidRPr="00423D92">
        <w:rPr>
          <w:rStyle w:val="tabulkyNemovitosti"/>
        </w:rPr>
        <w:t>zapsaný u: Katastrální úřad pro Středočeský kraj, Katastrální pracoviště Beroun</w:t>
      </w:r>
    </w:p>
    <w:p w14:paraId="7FED0313" w14:textId="77777777" w:rsidR="00423D92" w:rsidRPr="00423D92" w:rsidRDefault="00423D92" w:rsidP="00423D92">
      <w:pPr>
        <w:pStyle w:val="cary"/>
      </w:pPr>
      <w:r>
        <w:t>-------------------------------------------------------------------------------------------------------------------------------------</w:t>
      </w:r>
    </w:p>
    <w:p w14:paraId="429BFF77" w14:textId="77777777" w:rsidR="00423D92" w:rsidRPr="00423D92" w:rsidRDefault="000F4273" w:rsidP="00423D92">
      <w:pPr>
        <w:jc w:val="both"/>
        <w:rPr>
          <w:rFonts w:ascii="Arial" w:hAnsi="Arial" w:cs="Arial"/>
          <w:sz w:val="22"/>
          <w:szCs w:val="22"/>
        </w:rPr>
      </w:pPr>
      <w:r w:rsidRPr="00423D92">
        <w:rPr>
          <w:rFonts w:ascii="Arial" w:hAnsi="Arial" w:cs="Arial"/>
          <w:sz w:val="22"/>
          <w:szCs w:val="22"/>
        </w:rPr>
        <w:t xml:space="preserve"> </w:t>
      </w:r>
      <w:r w:rsidR="00423D92" w:rsidRPr="00423D92">
        <w:rPr>
          <w:rFonts w:ascii="Arial" w:hAnsi="Arial" w:cs="Arial"/>
          <w:sz w:val="22"/>
          <w:szCs w:val="22"/>
        </w:rPr>
        <w:t>(dále jen „směňované nemovitosti“).</w:t>
      </w:r>
    </w:p>
    <w:p w14:paraId="75A452F7" w14:textId="77777777" w:rsidR="00423D92" w:rsidRPr="00423D92" w:rsidRDefault="00423D92" w:rsidP="00423D92">
      <w:pPr>
        <w:pStyle w:val="VnitrniText"/>
        <w:rPr>
          <w:sz w:val="22"/>
          <w:szCs w:val="22"/>
        </w:rPr>
      </w:pPr>
    </w:p>
    <w:p w14:paraId="3C0FCCA9" w14:textId="77777777" w:rsidR="00423D92" w:rsidRPr="00423D92" w:rsidRDefault="00423D92" w:rsidP="00423D92">
      <w:pPr>
        <w:pStyle w:val="VnitrniText"/>
        <w:ind w:firstLine="0"/>
        <w:rPr>
          <w:sz w:val="22"/>
          <w:szCs w:val="22"/>
        </w:rPr>
      </w:pPr>
      <w:r w:rsidRPr="00423D92">
        <w:rPr>
          <w:color w:val="000000"/>
          <w:sz w:val="22"/>
          <w:szCs w:val="22"/>
        </w:rPr>
        <w:t xml:space="preserve">Cena těchto nemovitostí </w:t>
      </w:r>
      <w:r w:rsidR="00027282">
        <w:rPr>
          <w:color w:val="000000"/>
          <w:sz w:val="22"/>
          <w:szCs w:val="22"/>
        </w:rPr>
        <w:t xml:space="preserve">byla stanovena v souladu s ustanovením § 3 odst. 2 zákona o SPÚ a </w:t>
      </w:r>
      <w:r w:rsidRPr="00423D92">
        <w:rPr>
          <w:color w:val="000000"/>
          <w:sz w:val="22"/>
          <w:szCs w:val="22"/>
        </w:rPr>
        <w:t>činí</w:t>
      </w:r>
      <w:r w:rsidRPr="00423D92">
        <w:rPr>
          <w:sz w:val="22"/>
          <w:szCs w:val="22"/>
        </w:rPr>
        <w:t xml:space="preserve"> 463 650,00 Kč (slovy: čtyři sta šedesát tři tisíce šest set padesát korun českých).</w:t>
      </w:r>
    </w:p>
    <w:p w14:paraId="60B02FDC" w14:textId="77777777" w:rsidR="00B50DAE" w:rsidRPr="00C97FB5" w:rsidRDefault="00B50DAE" w:rsidP="00EB6C54">
      <w:pPr>
        <w:pStyle w:val="VnitrniText"/>
        <w:rPr>
          <w:sz w:val="22"/>
          <w:szCs w:val="22"/>
        </w:rPr>
      </w:pPr>
    </w:p>
    <w:p w14:paraId="26F06821" w14:textId="6228E1E9" w:rsidR="006E33CA" w:rsidRDefault="006E33CA" w:rsidP="006069E5">
      <w:pPr>
        <w:pStyle w:val="para"/>
        <w:rPr>
          <w:rFonts w:ascii="Arial" w:hAnsi="Arial" w:cs="Arial"/>
          <w:sz w:val="22"/>
          <w:szCs w:val="22"/>
        </w:rPr>
      </w:pPr>
      <w:r w:rsidRPr="00C97FB5">
        <w:rPr>
          <w:rFonts w:ascii="Arial" w:hAnsi="Arial" w:cs="Arial"/>
          <w:sz w:val="22"/>
          <w:szCs w:val="22"/>
        </w:rPr>
        <w:t>III.</w:t>
      </w:r>
    </w:p>
    <w:p w14:paraId="6FD7799A" w14:textId="77777777" w:rsidR="00A31E82" w:rsidRDefault="00A31E82" w:rsidP="00B50DAE">
      <w:pPr>
        <w:jc w:val="both"/>
        <w:rPr>
          <w:rFonts w:ascii="Arial" w:hAnsi="Arial" w:cs="Arial"/>
          <w:sz w:val="22"/>
          <w:szCs w:val="22"/>
        </w:rPr>
      </w:pPr>
      <w:r>
        <w:rPr>
          <w:rFonts w:ascii="Arial" w:hAnsi="Arial" w:cs="Arial"/>
          <w:sz w:val="22"/>
          <w:szCs w:val="22"/>
        </w:rPr>
        <w:t>Smluvní strany směňují nemovitosti uvedené v čl. I. a čl. II. této smlouvy tím způsobem, že vlastníkem směňovaných nemovitostí uvedených v čl. I bude nabyvatel, směňované nemovitosti uvedené v čl. II. této smlouvy budou ve vlastnictví České republiky a příslušnosti hospodařit SPÚ.</w:t>
      </w:r>
    </w:p>
    <w:p w14:paraId="3860EAF4" w14:textId="77777777" w:rsidR="00A31E82" w:rsidRDefault="00A31E82" w:rsidP="007F6109">
      <w:pPr>
        <w:jc w:val="both"/>
        <w:rPr>
          <w:rFonts w:ascii="Arial" w:hAnsi="Arial" w:cs="Arial"/>
          <w:sz w:val="22"/>
          <w:szCs w:val="22"/>
        </w:rPr>
      </w:pPr>
    </w:p>
    <w:p w14:paraId="79225C97" w14:textId="36DD6923" w:rsidR="00A31E82" w:rsidRDefault="00A31E82" w:rsidP="00A31E82">
      <w:pPr>
        <w:pStyle w:val="para"/>
        <w:rPr>
          <w:rFonts w:ascii="Arial" w:hAnsi="Arial" w:cs="Arial"/>
          <w:sz w:val="22"/>
          <w:szCs w:val="22"/>
        </w:rPr>
      </w:pPr>
      <w:r>
        <w:rPr>
          <w:rFonts w:ascii="Arial" w:hAnsi="Arial" w:cs="Arial"/>
          <w:sz w:val="22"/>
          <w:szCs w:val="22"/>
        </w:rPr>
        <w:t>IV.</w:t>
      </w:r>
    </w:p>
    <w:p w14:paraId="364717C6" w14:textId="77777777" w:rsidR="00DB4188" w:rsidRDefault="00DB4188" w:rsidP="00CE4E2E">
      <w:pPr>
        <w:pStyle w:val="Zkladntext"/>
        <w:tabs>
          <w:tab w:val="left" w:pos="284"/>
        </w:tabs>
        <w:rPr>
          <w:rFonts w:ascii="Arial" w:hAnsi="Arial" w:cs="Arial"/>
          <w:color w:val="000000"/>
          <w:szCs w:val="22"/>
        </w:rPr>
      </w:pPr>
      <w:r w:rsidRPr="00DB4188">
        <w:rPr>
          <w:rFonts w:ascii="Arial" w:hAnsi="Arial" w:cs="Arial"/>
          <w:color w:val="000000"/>
          <w:szCs w:val="22"/>
        </w:rPr>
        <w:t xml:space="preserve"> </w:t>
      </w:r>
      <w:r>
        <w:rPr>
          <w:rFonts w:ascii="Arial" w:hAnsi="Arial" w:cs="Arial"/>
          <w:color w:val="000000"/>
          <w:szCs w:val="22"/>
        </w:rPr>
        <w:t xml:space="preserve">Cena nemovitých věcí uvedených v čl. II., které </w:t>
      </w:r>
      <w:proofErr w:type="gramStart"/>
      <w:r>
        <w:rPr>
          <w:rFonts w:ascii="Arial" w:hAnsi="Arial" w:cs="Arial"/>
          <w:color w:val="000000"/>
          <w:szCs w:val="22"/>
        </w:rPr>
        <w:t>nabyde</w:t>
      </w:r>
      <w:proofErr w:type="gramEnd"/>
      <w:r>
        <w:rPr>
          <w:rFonts w:ascii="Arial" w:hAnsi="Arial" w:cs="Arial"/>
          <w:color w:val="000000"/>
          <w:szCs w:val="22"/>
        </w:rPr>
        <w:t xml:space="preserve"> Česká republika, je vyšší, než cena nemovitých věcí uvedených v čl. I., které Česká republika pozbyde. K úhradě cenového rozdílu ze strany SPÚ se nepřihlíží a SPÚ jej nehradí.</w:t>
      </w:r>
    </w:p>
    <w:p w14:paraId="6067D7C7" w14:textId="77777777" w:rsidR="00CE4E2E" w:rsidRDefault="00CE4E2E" w:rsidP="00CE4E2E">
      <w:pPr>
        <w:pStyle w:val="Zkladntext"/>
        <w:tabs>
          <w:tab w:val="left" w:pos="284"/>
        </w:tabs>
        <w:rPr>
          <w:rFonts w:ascii="Arial" w:hAnsi="Arial" w:cs="Arial"/>
          <w:color w:val="000000"/>
          <w:szCs w:val="22"/>
        </w:rPr>
      </w:pPr>
    </w:p>
    <w:p w14:paraId="0ACDC6C3" w14:textId="77777777" w:rsidR="00011A73" w:rsidRPr="00C97FB5" w:rsidRDefault="00011A73" w:rsidP="006069E5">
      <w:pPr>
        <w:pStyle w:val="para"/>
        <w:rPr>
          <w:rFonts w:ascii="Arial" w:hAnsi="Arial" w:cs="Arial"/>
          <w:sz w:val="22"/>
          <w:szCs w:val="22"/>
        </w:rPr>
      </w:pPr>
      <w:r w:rsidRPr="00C97FB5">
        <w:rPr>
          <w:rFonts w:ascii="Arial" w:hAnsi="Arial" w:cs="Arial"/>
          <w:sz w:val="22"/>
          <w:szCs w:val="22"/>
        </w:rPr>
        <w:t>V.</w:t>
      </w:r>
    </w:p>
    <w:p w14:paraId="134ED5AC" w14:textId="77777777" w:rsidR="00011A73" w:rsidRPr="00C97FB5" w:rsidRDefault="00011A73" w:rsidP="00B50DAE">
      <w:pPr>
        <w:pStyle w:val="VnitrniText"/>
        <w:ind w:firstLine="0"/>
        <w:rPr>
          <w:sz w:val="22"/>
          <w:szCs w:val="22"/>
        </w:rPr>
      </w:pPr>
      <w:r w:rsidRPr="00C97FB5">
        <w:rPr>
          <w:sz w:val="22"/>
          <w:szCs w:val="22"/>
        </w:rPr>
        <w:t xml:space="preserve">Obě smluvní strany shodně prohlašují, že jim nejsou známy žádné skutečnosti, které by uzavření smlouvy bránily. </w:t>
      </w:r>
      <w:r w:rsidR="00103EF4">
        <w:rPr>
          <w:sz w:val="22"/>
          <w:szCs w:val="22"/>
        </w:rPr>
        <w:t>Nabyvatel</w:t>
      </w:r>
      <w:r w:rsidRPr="00C97FB5">
        <w:rPr>
          <w:sz w:val="22"/>
          <w:szCs w:val="22"/>
        </w:rPr>
        <w:t xml:space="preserve"> bere na vědomí skutečnost, že </w:t>
      </w:r>
      <w:r w:rsidR="00103EF4">
        <w:rPr>
          <w:sz w:val="22"/>
          <w:szCs w:val="22"/>
        </w:rPr>
        <w:t>SPÚ</w:t>
      </w:r>
      <w:r w:rsidRPr="00C97FB5">
        <w:rPr>
          <w:sz w:val="22"/>
          <w:szCs w:val="22"/>
        </w:rPr>
        <w:t xml:space="preserve"> nezajišťuje zpřístupnění a vytyčování hranic pozemků.</w:t>
      </w:r>
    </w:p>
    <w:p w14:paraId="7E0F7352" w14:textId="77777777" w:rsidR="00B50DAE" w:rsidRDefault="00B50DAE" w:rsidP="00B50DAE">
      <w:pPr>
        <w:pStyle w:val="VnitrniText"/>
        <w:ind w:firstLine="0"/>
        <w:rPr>
          <w:sz w:val="22"/>
          <w:szCs w:val="22"/>
        </w:rPr>
      </w:pPr>
    </w:p>
    <w:p w14:paraId="5267EF1D" w14:textId="73EA496B" w:rsidR="001D73FD" w:rsidRDefault="00103EF4" w:rsidP="00B50DAE">
      <w:pPr>
        <w:pStyle w:val="VnitrniText"/>
        <w:ind w:firstLine="0"/>
        <w:rPr>
          <w:sz w:val="22"/>
          <w:szCs w:val="22"/>
        </w:rPr>
      </w:pPr>
      <w:r>
        <w:rPr>
          <w:sz w:val="22"/>
          <w:szCs w:val="22"/>
        </w:rPr>
        <w:t>Smluvní strany berou na vědomí,</w:t>
      </w:r>
      <w:r w:rsidR="0037157C" w:rsidRPr="00C97FB5">
        <w:rPr>
          <w:sz w:val="22"/>
          <w:szCs w:val="22"/>
        </w:rPr>
        <w:t xml:space="preserve"> že na pozemcích může být umístěno vedení a/nebo zařízení veřejné technické infrastruktury, k nimž existují oprávnění, jakož i omezení užívání pozemků vzniklá podle předchozích právních úprav, která se nezapisovala do pozemkových knih, evidence nemovitostí ani katastru nemovitostí. Tato omezení a oprávnění přecházejí na </w:t>
      </w:r>
      <w:r w:rsidR="00FE69EF">
        <w:rPr>
          <w:sz w:val="22"/>
          <w:szCs w:val="22"/>
        </w:rPr>
        <w:t>nabyvatele pozemků.</w:t>
      </w:r>
    </w:p>
    <w:p w14:paraId="784D1E3F" w14:textId="77777777" w:rsidR="00C80054" w:rsidRDefault="00C80054" w:rsidP="000B0AA7">
      <w:pPr>
        <w:pStyle w:val="VnitrniText"/>
        <w:rPr>
          <w:sz w:val="22"/>
          <w:szCs w:val="22"/>
        </w:rPr>
      </w:pPr>
    </w:p>
    <w:p w14:paraId="418E5A9C" w14:textId="77777777" w:rsidR="00FE69EF" w:rsidRPr="00C80054" w:rsidRDefault="00C80054" w:rsidP="001F2CF1">
      <w:pPr>
        <w:pStyle w:val="VnitrniText"/>
        <w:ind w:firstLine="0"/>
        <w:rPr>
          <w:b/>
          <w:sz w:val="22"/>
          <w:szCs w:val="22"/>
        </w:rPr>
      </w:pPr>
      <w:r w:rsidRPr="00C80054">
        <w:rPr>
          <w:b/>
          <w:sz w:val="22"/>
          <w:szCs w:val="22"/>
        </w:rPr>
        <w:t>Práva týkající se nemovitostí uvedených v čl. I.</w:t>
      </w:r>
    </w:p>
    <w:p w14:paraId="10FF198A" w14:textId="3BAADF23" w:rsidR="00C8663B" w:rsidRPr="00C97FB5" w:rsidRDefault="00C8663B" w:rsidP="00B50DAE">
      <w:pPr>
        <w:pStyle w:val="VnitrniText"/>
        <w:ind w:firstLine="0"/>
        <w:rPr>
          <w:sz w:val="22"/>
          <w:szCs w:val="22"/>
        </w:rPr>
      </w:pPr>
      <w:r w:rsidRPr="00C97FB5">
        <w:rPr>
          <w:sz w:val="22"/>
          <w:szCs w:val="22"/>
        </w:rPr>
        <w:t xml:space="preserve">Užívací vztah k pozemku </w:t>
      </w:r>
      <w:proofErr w:type="spellStart"/>
      <w:r w:rsidR="00B50DAE">
        <w:rPr>
          <w:sz w:val="22"/>
          <w:szCs w:val="22"/>
        </w:rPr>
        <w:t>parc</w:t>
      </w:r>
      <w:proofErr w:type="spellEnd"/>
      <w:r w:rsidR="00B50DAE">
        <w:rPr>
          <w:sz w:val="22"/>
          <w:szCs w:val="22"/>
        </w:rPr>
        <w:t xml:space="preserve">. č. dle </w:t>
      </w:r>
      <w:r w:rsidRPr="00C97FB5">
        <w:rPr>
          <w:sz w:val="22"/>
          <w:szCs w:val="22"/>
        </w:rPr>
        <w:t xml:space="preserve">KN 150 v </w:t>
      </w:r>
      <w:proofErr w:type="spellStart"/>
      <w:r w:rsidRPr="00C97FB5">
        <w:rPr>
          <w:sz w:val="22"/>
          <w:szCs w:val="22"/>
        </w:rPr>
        <w:t>k.ú</w:t>
      </w:r>
      <w:proofErr w:type="spellEnd"/>
      <w:r w:rsidRPr="00C97FB5">
        <w:rPr>
          <w:sz w:val="22"/>
          <w:szCs w:val="22"/>
        </w:rPr>
        <w:t>. Osov je řešen pachtovní smlouvou č. 34N17/37, kterou se Státním pozemkovým úřadem uzavřel</w:t>
      </w:r>
      <w:r w:rsidR="00B50DAE">
        <w:rPr>
          <w:sz w:val="22"/>
          <w:szCs w:val="22"/>
        </w:rPr>
        <w:t>a společnost</w:t>
      </w:r>
      <w:r w:rsidRPr="00C97FB5">
        <w:rPr>
          <w:sz w:val="22"/>
          <w:szCs w:val="22"/>
        </w:rPr>
        <w:t xml:space="preserve"> AGRONA RPETY s.r.o., jakožto </w:t>
      </w:r>
      <w:r w:rsidR="00B50DAE">
        <w:rPr>
          <w:sz w:val="22"/>
          <w:szCs w:val="22"/>
        </w:rPr>
        <w:t>pachtýř</w:t>
      </w:r>
      <w:r w:rsidRPr="00C97FB5">
        <w:rPr>
          <w:sz w:val="22"/>
          <w:szCs w:val="22"/>
        </w:rPr>
        <w:t xml:space="preserve">. S obsahem nájemní smlouvy byl </w:t>
      </w:r>
      <w:r w:rsidR="003F057E">
        <w:rPr>
          <w:sz w:val="22"/>
          <w:szCs w:val="22"/>
        </w:rPr>
        <w:t>nabyvatel</w:t>
      </w:r>
      <w:r w:rsidRPr="00C97FB5">
        <w:rPr>
          <w:sz w:val="22"/>
          <w:szCs w:val="22"/>
        </w:rPr>
        <w:t xml:space="preserve"> seznámen před podpisem této smlouvy, což stvrzuje svým podpisem.</w:t>
      </w:r>
    </w:p>
    <w:p w14:paraId="2583745D" w14:textId="77777777" w:rsidR="001D73FD" w:rsidRPr="00C97FB5" w:rsidRDefault="001D73FD" w:rsidP="00EB6C54">
      <w:pPr>
        <w:pStyle w:val="VnitrniText"/>
        <w:rPr>
          <w:sz w:val="22"/>
          <w:szCs w:val="22"/>
        </w:rPr>
      </w:pPr>
    </w:p>
    <w:p w14:paraId="760B0690" w14:textId="77777777" w:rsidR="00907CFB" w:rsidRDefault="00907CFB" w:rsidP="00907CFB">
      <w:pPr>
        <w:pStyle w:val="VnitrniText"/>
        <w:ind w:firstLine="0"/>
        <w:rPr>
          <w:b/>
          <w:sz w:val="22"/>
          <w:szCs w:val="22"/>
        </w:rPr>
      </w:pPr>
      <w:r>
        <w:rPr>
          <w:b/>
          <w:sz w:val="22"/>
          <w:szCs w:val="22"/>
        </w:rPr>
        <w:t>Práva týkající se nemovitostí uvedených v čl. II.</w:t>
      </w:r>
    </w:p>
    <w:p w14:paraId="2007AB24" w14:textId="25C87068" w:rsidR="00D97123" w:rsidRDefault="00D97123" w:rsidP="00B50DAE">
      <w:pPr>
        <w:pStyle w:val="VnitrniText"/>
        <w:ind w:firstLine="0"/>
        <w:rPr>
          <w:sz w:val="22"/>
          <w:szCs w:val="22"/>
        </w:rPr>
      </w:pPr>
      <w:r>
        <w:rPr>
          <w:sz w:val="22"/>
          <w:szCs w:val="22"/>
        </w:rPr>
        <w:t xml:space="preserve">Užívací vztah k převáděným nemovitostem je řešen pachtovní smlouvou o zemědělském pachtu uzavřenou dne 1. 1. 2020 s </w:t>
      </w:r>
      <w:proofErr w:type="spellStart"/>
      <w:r w:rsidR="00E51F6B">
        <w:rPr>
          <w:sz w:val="22"/>
          <w:szCs w:val="22"/>
        </w:rPr>
        <w:t>xxxxxxxxxx</w:t>
      </w:r>
      <w:proofErr w:type="spellEnd"/>
      <w:r>
        <w:rPr>
          <w:sz w:val="22"/>
          <w:szCs w:val="22"/>
        </w:rPr>
        <w:t>, jakožto pachtýřem</w:t>
      </w:r>
      <w:r w:rsidR="00B50DAE">
        <w:rPr>
          <w:sz w:val="22"/>
          <w:szCs w:val="22"/>
        </w:rPr>
        <w:t>.</w:t>
      </w:r>
      <w:r>
        <w:rPr>
          <w:sz w:val="22"/>
          <w:szCs w:val="22"/>
        </w:rPr>
        <w:t xml:space="preserve"> S obsahem nájemní smlouvy byl Státní pozemkový úřad seznámen před podpisem této smlouvy, což stvrzuje svým podpisem.</w:t>
      </w:r>
    </w:p>
    <w:p w14:paraId="613D3C0C" w14:textId="77777777" w:rsidR="00D97123" w:rsidRDefault="00D97123" w:rsidP="00907CFB">
      <w:pPr>
        <w:pStyle w:val="VnitrniText"/>
        <w:rPr>
          <w:sz w:val="22"/>
          <w:szCs w:val="22"/>
        </w:rPr>
      </w:pPr>
    </w:p>
    <w:p w14:paraId="05358C81" w14:textId="77777777" w:rsidR="00D97123" w:rsidRDefault="00D97123" w:rsidP="00907CFB">
      <w:pPr>
        <w:pStyle w:val="VnitrniText"/>
        <w:rPr>
          <w:sz w:val="22"/>
          <w:szCs w:val="22"/>
        </w:rPr>
      </w:pPr>
    </w:p>
    <w:p w14:paraId="3B1B45C5" w14:textId="77777777" w:rsidR="00011A73" w:rsidRPr="00C97FB5" w:rsidRDefault="00011A73" w:rsidP="006069E5">
      <w:pPr>
        <w:pStyle w:val="para"/>
        <w:rPr>
          <w:rFonts w:ascii="Arial" w:hAnsi="Arial" w:cs="Arial"/>
          <w:sz w:val="22"/>
          <w:szCs w:val="22"/>
        </w:rPr>
      </w:pPr>
      <w:r w:rsidRPr="00C97FB5">
        <w:rPr>
          <w:rFonts w:ascii="Arial" w:hAnsi="Arial" w:cs="Arial"/>
          <w:sz w:val="22"/>
          <w:szCs w:val="22"/>
        </w:rPr>
        <w:lastRenderedPageBreak/>
        <w:t>V</w:t>
      </w:r>
      <w:r w:rsidR="00FE69EF">
        <w:rPr>
          <w:rFonts w:ascii="Arial" w:hAnsi="Arial" w:cs="Arial"/>
          <w:sz w:val="22"/>
          <w:szCs w:val="22"/>
        </w:rPr>
        <w:t>I</w:t>
      </w:r>
      <w:r w:rsidRPr="00C97FB5">
        <w:rPr>
          <w:rFonts w:ascii="Arial" w:hAnsi="Arial" w:cs="Arial"/>
          <w:sz w:val="22"/>
          <w:szCs w:val="22"/>
        </w:rPr>
        <w:t xml:space="preserve">. </w:t>
      </w:r>
    </w:p>
    <w:p w14:paraId="205059DB" w14:textId="77777777" w:rsidR="00FE69EF" w:rsidRPr="00FE69EF" w:rsidRDefault="00FE69EF" w:rsidP="00B50DAE">
      <w:pPr>
        <w:jc w:val="both"/>
        <w:rPr>
          <w:rFonts w:ascii="Arial" w:hAnsi="Arial" w:cs="Arial"/>
          <w:sz w:val="22"/>
          <w:szCs w:val="22"/>
        </w:rPr>
      </w:pPr>
      <w:r w:rsidRPr="00FE69EF">
        <w:rPr>
          <w:rFonts w:ascii="Arial" w:hAnsi="Arial" w:cs="Arial"/>
          <w:sz w:val="22"/>
          <w:szCs w:val="22"/>
        </w:rPr>
        <w:t>Smluvní strany prohlašují, že je jim znám stav převáděných nemovitostí a ve stavu, v jakém se nacházejí ke dni podpisu této smlouvy, je směňují.</w:t>
      </w:r>
    </w:p>
    <w:p w14:paraId="4593DE61" w14:textId="77777777" w:rsidR="00FE69EF" w:rsidRDefault="00FE69EF" w:rsidP="003817F4">
      <w:pPr>
        <w:tabs>
          <w:tab w:val="left" w:pos="709"/>
        </w:tabs>
        <w:ind w:firstLine="426"/>
        <w:jc w:val="both"/>
        <w:rPr>
          <w:rFonts w:ascii="Arial" w:hAnsi="Arial" w:cs="Arial"/>
          <w:sz w:val="22"/>
          <w:szCs w:val="22"/>
          <w:lang w:val="en-US"/>
        </w:rPr>
      </w:pPr>
    </w:p>
    <w:p w14:paraId="54C71571" w14:textId="77777777" w:rsidR="00953F0D" w:rsidRDefault="00953F0D" w:rsidP="00953F0D">
      <w:pPr>
        <w:pStyle w:val="para"/>
        <w:rPr>
          <w:rFonts w:ascii="Arial" w:hAnsi="Arial" w:cs="Arial"/>
          <w:sz w:val="22"/>
          <w:szCs w:val="22"/>
        </w:rPr>
      </w:pPr>
      <w:r>
        <w:rPr>
          <w:rFonts w:ascii="Arial" w:hAnsi="Arial" w:cs="Arial"/>
          <w:sz w:val="22"/>
          <w:szCs w:val="22"/>
        </w:rPr>
        <w:t>VII.</w:t>
      </w:r>
    </w:p>
    <w:p w14:paraId="748E6099" w14:textId="77777777" w:rsidR="00FE69EF" w:rsidRDefault="00953F0D" w:rsidP="00B50DAE">
      <w:pPr>
        <w:tabs>
          <w:tab w:val="left" w:pos="709"/>
        </w:tabs>
        <w:jc w:val="both"/>
        <w:rPr>
          <w:rFonts w:ascii="Arial" w:hAnsi="Arial" w:cs="Arial"/>
          <w:sz w:val="22"/>
          <w:szCs w:val="22"/>
        </w:rPr>
      </w:pPr>
      <w:r>
        <w:rPr>
          <w:rFonts w:ascii="Arial" w:hAnsi="Arial" w:cs="Arial"/>
          <w:sz w:val="22"/>
          <w:szCs w:val="22"/>
        </w:rPr>
        <w:t>SPÚ podá v souladu s </w:t>
      </w:r>
      <w:proofErr w:type="spellStart"/>
      <w:r>
        <w:rPr>
          <w:rFonts w:ascii="Arial" w:hAnsi="Arial" w:cs="Arial"/>
          <w:sz w:val="22"/>
          <w:szCs w:val="22"/>
        </w:rPr>
        <w:t>ust</w:t>
      </w:r>
      <w:proofErr w:type="spellEnd"/>
      <w:r>
        <w:rPr>
          <w:rFonts w:ascii="Arial" w:hAnsi="Arial" w:cs="Arial"/>
          <w:sz w:val="22"/>
          <w:szCs w:val="22"/>
        </w:rPr>
        <w:t xml:space="preserve">. § 16 odst. 4 zákona o SPÚ návrh na vklad vlastnického práva na základě této smlouvy u příslušného katastrálního úřadu do </w:t>
      </w:r>
      <w:r>
        <w:rPr>
          <w:rFonts w:ascii="Arial" w:hAnsi="Arial" w:cs="Arial"/>
          <w:bCs/>
          <w:sz w:val="22"/>
          <w:szCs w:val="22"/>
        </w:rPr>
        <w:t>30</w:t>
      </w:r>
      <w:r>
        <w:rPr>
          <w:rFonts w:ascii="Arial" w:hAnsi="Arial" w:cs="Arial"/>
          <w:sz w:val="22"/>
          <w:szCs w:val="22"/>
        </w:rPr>
        <w:t xml:space="preserve"> dnů od podpisu této smlouvy. </w:t>
      </w:r>
    </w:p>
    <w:p w14:paraId="151CB18A" w14:textId="77777777" w:rsidR="00953F0D" w:rsidRDefault="00953F0D" w:rsidP="00953F0D">
      <w:pPr>
        <w:tabs>
          <w:tab w:val="left" w:pos="709"/>
        </w:tabs>
        <w:ind w:firstLine="426"/>
        <w:jc w:val="both"/>
        <w:rPr>
          <w:rFonts w:ascii="Arial" w:hAnsi="Arial" w:cs="Arial"/>
          <w:sz w:val="22"/>
          <w:szCs w:val="22"/>
        </w:rPr>
      </w:pPr>
    </w:p>
    <w:p w14:paraId="08D3BA9A" w14:textId="77777777" w:rsidR="00FE69EF" w:rsidRDefault="00FE69EF" w:rsidP="00FE69EF">
      <w:pPr>
        <w:pStyle w:val="para"/>
        <w:rPr>
          <w:rFonts w:ascii="Arial" w:hAnsi="Arial" w:cs="Arial"/>
          <w:sz w:val="22"/>
          <w:szCs w:val="22"/>
        </w:rPr>
      </w:pPr>
      <w:r>
        <w:rPr>
          <w:rFonts w:ascii="Arial" w:hAnsi="Arial" w:cs="Arial"/>
          <w:sz w:val="22"/>
          <w:szCs w:val="22"/>
        </w:rPr>
        <w:t>VIII.</w:t>
      </w:r>
    </w:p>
    <w:p w14:paraId="3DAA53A7" w14:textId="77777777" w:rsidR="00A431B4" w:rsidRDefault="00A431B4" w:rsidP="00B50DAE">
      <w:pPr>
        <w:jc w:val="both"/>
        <w:rPr>
          <w:rFonts w:ascii="Arial" w:hAnsi="Arial" w:cs="Arial"/>
          <w:sz w:val="22"/>
          <w:szCs w:val="22"/>
        </w:rPr>
      </w:pPr>
      <w:r>
        <w:rPr>
          <w:rFonts w:ascii="Arial" w:hAnsi="Arial" w:cs="Arial"/>
          <w:sz w:val="22"/>
          <w:szCs w:val="22"/>
        </w:rPr>
        <w:t>Smluvní strany se dohodly, že jakékoliv změny a doplňky této smlouvy jsou možné pouze písemnou formou na základě dohody účastníků smlouvy. Případné dodatky ke smlouvě musí být vzestupně očíslovány.</w:t>
      </w:r>
    </w:p>
    <w:p w14:paraId="4A57FFDD" w14:textId="77777777" w:rsidR="00A431B4" w:rsidRDefault="00A431B4" w:rsidP="00A431B4">
      <w:pPr>
        <w:ind w:firstLine="360"/>
        <w:jc w:val="both"/>
        <w:rPr>
          <w:rFonts w:ascii="Arial" w:hAnsi="Arial" w:cs="Arial"/>
          <w:sz w:val="22"/>
          <w:szCs w:val="22"/>
        </w:rPr>
      </w:pPr>
    </w:p>
    <w:p w14:paraId="2CFFA517" w14:textId="77777777" w:rsidR="00A431B4" w:rsidRDefault="00A2057D" w:rsidP="00A431B4">
      <w:pPr>
        <w:pStyle w:val="para"/>
        <w:rPr>
          <w:rFonts w:ascii="Arial" w:hAnsi="Arial" w:cs="Arial"/>
          <w:sz w:val="22"/>
          <w:szCs w:val="22"/>
        </w:rPr>
      </w:pPr>
      <w:r>
        <w:rPr>
          <w:rFonts w:ascii="Arial" w:hAnsi="Arial" w:cs="Arial"/>
          <w:sz w:val="22"/>
          <w:szCs w:val="22"/>
        </w:rPr>
        <w:t>I</w:t>
      </w:r>
      <w:r w:rsidR="00A431B4">
        <w:rPr>
          <w:rFonts w:ascii="Arial" w:hAnsi="Arial" w:cs="Arial"/>
          <w:sz w:val="22"/>
          <w:szCs w:val="22"/>
        </w:rPr>
        <w:t>X.</w:t>
      </w:r>
    </w:p>
    <w:p w14:paraId="666D3B18" w14:textId="05EF3EAE" w:rsidR="00A431B4" w:rsidRDefault="00A431B4" w:rsidP="00B50DAE">
      <w:pPr>
        <w:jc w:val="both"/>
        <w:rPr>
          <w:rFonts w:ascii="Arial" w:hAnsi="Arial" w:cs="Arial"/>
          <w:sz w:val="22"/>
          <w:szCs w:val="22"/>
        </w:rPr>
      </w:pPr>
      <w:r>
        <w:rPr>
          <w:rFonts w:ascii="Arial" w:hAnsi="Arial" w:cs="Arial"/>
          <w:sz w:val="22"/>
          <w:szCs w:val="22"/>
        </w:rPr>
        <w:t xml:space="preserve">Tato smlouva je vyhotovena v </w:t>
      </w:r>
      <w:r w:rsidR="00B50DAE">
        <w:rPr>
          <w:rFonts w:ascii="Arial" w:hAnsi="Arial" w:cs="Arial"/>
          <w:sz w:val="22"/>
          <w:szCs w:val="22"/>
        </w:rPr>
        <w:t>3</w:t>
      </w:r>
      <w:r>
        <w:rPr>
          <w:rFonts w:ascii="Arial" w:hAnsi="Arial" w:cs="Arial"/>
          <w:sz w:val="22"/>
          <w:szCs w:val="22"/>
        </w:rPr>
        <w:t xml:space="preserve"> stejnopisech, z nichž každý má platnost originálu. Nabyvatel obdrží 1 stejnopis a ostatní jsou určeny pro SPÚ.</w:t>
      </w:r>
    </w:p>
    <w:p w14:paraId="0780FC76" w14:textId="77777777" w:rsidR="00A431B4" w:rsidRDefault="00A431B4" w:rsidP="00A431B4">
      <w:pPr>
        <w:ind w:firstLine="360"/>
        <w:jc w:val="both"/>
        <w:rPr>
          <w:rFonts w:ascii="Arial" w:hAnsi="Arial" w:cs="Arial"/>
          <w:sz w:val="22"/>
          <w:szCs w:val="22"/>
        </w:rPr>
      </w:pPr>
    </w:p>
    <w:p w14:paraId="4BC6531D" w14:textId="77777777" w:rsidR="00C06D23" w:rsidRDefault="00C06D23" w:rsidP="00C06D23">
      <w:pPr>
        <w:jc w:val="both"/>
        <w:rPr>
          <w:rFonts w:ascii="Arial" w:hAnsi="Arial" w:cs="Arial"/>
          <w:sz w:val="22"/>
          <w:szCs w:val="22"/>
          <w:lang w:val="en-US"/>
        </w:rPr>
      </w:pPr>
      <w:r>
        <w:rPr>
          <w:rFonts w:ascii="Arial" w:hAnsi="Arial" w:cs="Arial"/>
          <w:sz w:val="22"/>
          <w:szCs w:val="22"/>
        </w:rPr>
        <w:t>Tato smlouva nabývá platnosti dnem podpisu smluvními stranami a účinnosti dnem uveřejnění v registru smluv dle § 6 odst. 1 zákona č. 340/2015 Sb., o zvláštních podmínkách účinnosti některých smluv, uveřejňování těchto smluv a o registru smluv, ve znění pozdějších předpisů.</w:t>
      </w:r>
    </w:p>
    <w:p w14:paraId="19FBB7E7" w14:textId="253F05E7" w:rsidR="00A431B4" w:rsidRDefault="00A431B4" w:rsidP="006069E5">
      <w:pPr>
        <w:pStyle w:val="para"/>
        <w:rPr>
          <w:rFonts w:ascii="Arial" w:hAnsi="Arial" w:cs="Arial"/>
          <w:sz w:val="22"/>
          <w:szCs w:val="22"/>
        </w:rPr>
      </w:pPr>
    </w:p>
    <w:p w14:paraId="7DD22DA1" w14:textId="77777777" w:rsidR="003F057E" w:rsidRDefault="003F057E" w:rsidP="006069E5">
      <w:pPr>
        <w:pStyle w:val="para"/>
        <w:rPr>
          <w:rFonts w:ascii="Arial" w:hAnsi="Arial" w:cs="Arial"/>
          <w:sz w:val="22"/>
          <w:szCs w:val="22"/>
        </w:rPr>
      </w:pPr>
    </w:p>
    <w:p w14:paraId="68CAD42F" w14:textId="77777777" w:rsidR="00A431B4" w:rsidRPr="00F53661" w:rsidRDefault="00A431B4" w:rsidP="00A431B4">
      <w:pPr>
        <w:pStyle w:val="para"/>
        <w:rPr>
          <w:rFonts w:ascii="Arial" w:hAnsi="Arial" w:cs="Arial"/>
          <w:sz w:val="22"/>
          <w:szCs w:val="22"/>
        </w:rPr>
      </w:pPr>
      <w:r w:rsidRPr="00F53661">
        <w:rPr>
          <w:rFonts w:ascii="Arial" w:hAnsi="Arial" w:cs="Arial"/>
          <w:sz w:val="22"/>
          <w:szCs w:val="22"/>
        </w:rPr>
        <w:t>X.</w:t>
      </w:r>
    </w:p>
    <w:p w14:paraId="483B02EA" w14:textId="77777777" w:rsidR="00181BC3" w:rsidRPr="00716CAD" w:rsidRDefault="00A431B4" w:rsidP="00B50DAE">
      <w:pPr>
        <w:jc w:val="both"/>
        <w:rPr>
          <w:rFonts w:ascii="Arial" w:hAnsi="Arial" w:cs="Arial"/>
          <w:sz w:val="22"/>
          <w:szCs w:val="22"/>
        </w:rPr>
      </w:pPr>
      <w:r w:rsidRPr="00716CAD">
        <w:rPr>
          <w:rFonts w:ascii="Arial" w:hAnsi="Arial" w:cs="Arial"/>
          <w:sz w:val="22"/>
          <w:szCs w:val="22"/>
        </w:rPr>
        <w:t>Smluvní strany vzaly na vědomí, že vlastnictví k směňovaným nemovitostem specifikovaným v čl. I. a II. této smlouvy přejde na nabyvatele okamžikem vkladu vlastnického práva dle této smlouvy do veřejného seznamu vedeného příslušným katastrem nemovitostí, a to ke dni podání návrhu na vklad tohoto práva.</w:t>
      </w:r>
      <w:r w:rsidR="00181BC3" w:rsidRPr="00716CAD">
        <w:rPr>
          <w:rFonts w:ascii="Arial" w:hAnsi="Arial" w:cs="Arial"/>
          <w:sz w:val="22"/>
          <w:szCs w:val="22"/>
        </w:rPr>
        <w:t xml:space="preserve"> </w:t>
      </w:r>
    </w:p>
    <w:p w14:paraId="1AEB9DCE" w14:textId="77777777" w:rsidR="00181BC3" w:rsidRPr="00F53661" w:rsidRDefault="00181BC3" w:rsidP="00181BC3">
      <w:pPr>
        <w:tabs>
          <w:tab w:val="left" w:pos="709"/>
        </w:tabs>
        <w:ind w:firstLine="426"/>
        <w:jc w:val="both"/>
        <w:rPr>
          <w:rFonts w:ascii="Arial" w:hAnsi="Arial" w:cs="Arial"/>
          <w:sz w:val="22"/>
          <w:szCs w:val="22"/>
        </w:rPr>
      </w:pPr>
    </w:p>
    <w:p w14:paraId="5C11B6A9" w14:textId="77777777" w:rsidR="005A709E" w:rsidRDefault="005A709E" w:rsidP="005A709E">
      <w:pPr>
        <w:pStyle w:val="para"/>
        <w:rPr>
          <w:rFonts w:ascii="Arial" w:hAnsi="Arial" w:cs="Arial"/>
          <w:sz w:val="22"/>
          <w:szCs w:val="22"/>
        </w:rPr>
      </w:pPr>
      <w:r>
        <w:rPr>
          <w:rFonts w:ascii="Arial" w:hAnsi="Arial" w:cs="Arial"/>
          <w:sz w:val="22"/>
          <w:szCs w:val="22"/>
        </w:rPr>
        <w:t>XI.</w:t>
      </w:r>
    </w:p>
    <w:p w14:paraId="2E994E88" w14:textId="77777777" w:rsidR="005A709E" w:rsidRDefault="005A709E" w:rsidP="00B50DAE">
      <w:pPr>
        <w:tabs>
          <w:tab w:val="left" w:pos="709"/>
        </w:tabs>
        <w:jc w:val="both"/>
        <w:rPr>
          <w:rFonts w:ascii="Arial" w:hAnsi="Arial" w:cs="Arial"/>
          <w:sz w:val="22"/>
          <w:szCs w:val="22"/>
        </w:rPr>
      </w:pPr>
      <w:r>
        <w:rPr>
          <w:rFonts w:ascii="Arial" w:hAnsi="Arial" w:cs="Arial"/>
          <w:sz w:val="22"/>
          <w:szCs w:val="22"/>
        </w:rPr>
        <w:t>SPÚ prohlašuje, že v souladu s § 6 zákona o SPÚ prověřil převoditelnost majetku uvedeného v Čl. I. a prohlašuje, že tento majetek není vyloučen z převodu podle § 6 tohoto zákona.</w:t>
      </w:r>
    </w:p>
    <w:p w14:paraId="4A6688C7" w14:textId="77777777" w:rsidR="005A709E" w:rsidRDefault="005A709E" w:rsidP="005A709E">
      <w:pPr>
        <w:tabs>
          <w:tab w:val="left" w:pos="709"/>
        </w:tabs>
        <w:ind w:firstLine="426"/>
        <w:jc w:val="both"/>
        <w:rPr>
          <w:rFonts w:ascii="Arial" w:hAnsi="Arial" w:cs="Arial"/>
          <w:sz w:val="22"/>
          <w:szCs w:val="22"/>
        </w:rPr>
      </w:pPr>
    </w:p>
    <w:p w14:paraId="5A9A1E2C" w14:textId="77777777" w:rsidR="005A709E" w:rsidRDefault="005A709E" w:rsidP="00B50DAE">
      <w:pPr>
        <w:tabs>
          <w:tab w:val="left" w:pos="709"/>
        </w:tabs>
        <w:jc w:val="both"/>
        <w:rPr>
          <w:rFonts w:ascii="Arial" w:hAnsi="Arial" w:cs="Arial"/>
          <w:sz w:val="22"/>
          <w:szCs w:val="22"/>
        </w:rPr>
      </w:pPr>
      <w:r>
        <w:rPr>
          <w:rFonts w:ascii="Arial" w:hAnsi="Arial" w:cs="Arial"/>
          <w:sz w:val="22"/>
          <w:szCs w:val="22"/>
        </w:rPr>
        <w:t>Nabyvatelé prohlašují, že splňují zákonné podmínky ve smyslu § 16 odst. 1 zákona o SPÚ.</w:t>
      </w:r>
    </w:p>
    <w:p w14:paraId="65845CB1" w14:textId="77777777" w:rsidR="005A709E" w:rsidRDefault="005A709E" w:rsidP="005A709E">
      <w:pPr>
        <w:tabs>
          <w:tab w:val="left" w:pos="709"/>
        </w:tabs>
        <w:ind w:firstLine="426"/>
        <w:jc w:val="both"/>
        <w:rPr>
          <w:rFonts w:ascii="Arial" w:hAnsi="Arial" w:cs="Arial"/>
          <w:sz w:val="22"/>
          <w:szCs w:val="22"/>
        </w:rPr>
      </w:pPr>
    </w:p>
    <w:p w14:paraId="21E4E2EC" w14:textId="77777777" w:rsidR="000E4A4B" w:rsidRDefault="005A709E" w:rsidP="00B50DAE">
      <w:pPr>
        <w:tabs>
          <w:tab w:val="left" w:pos="709"/>
        </w:tabs>
        <w:jc w:val="both"/>
        <w:rPr>
          <w:rFonts w:ascii="Arial" w:hAnsi="Arial" w:cs="Arial"/>
          <w:sz w:val="22"/>
          <w:szCs w:val="22"/>
        </w:rPr>
      </w:pPr>
      <w:r>
        <w:rPr>
          <w:rFonts w:ascii="Arial" w:hAnsi="Arial" w:cs="Arial"/>
          <w:sz w:val="22"/>
          <w:szCs w:val="22"/>
        </w:rPr>
        <w:t xml:space="preserve">Nabyvatelé berou na vědomí a </w:t>
      </w:r>
      <w:r w:rsidR="00573319">
        <w:rPr>
          <w:rFonts w:ascii="Arial" w:hAnsi="Arial" w:cs="Arial"/>
          <w:sz w:val="22"/>
          <w:szCs w:val="22"/>
        </w:rPr>
        <w:t>j</w:t>
      </w:r>
      <w:r>
        <w:rPr>
          <w:rFonts w:ascii="Arial" w:hAnsi="Arial" w:cs="Arial"/>
          <w:sz w:val="22"/>
          <w:szCs w:val="22"/>
        </w:rPr>
        <w:t>sou srozuměn</w:t>
      </w:r>
      <w:r w:rsidR="00573319">
        <w:rPr>
          <w:rFonts w:ascii="Arial" w:hAnsi="Arial" w:cs="Arial"/>
          <w:sz w:val="22"/>
          <w:szCs w:val="22"/>
        </w:rPr>
        <w:t>i</w:t>
      </w:r>
      <w:r>
        <w:rPr>
          <w:rFonts w:ascii="Arial" w:hAnsi="Arial" w:cs="Arial"/>
          <w:sz w:val="22"/>
          <w:szCs w:val="22"/>
        </w:rPr>
        <w:t xml:space="preserve"> s tím, že nepravdivost tvrzení obsažených ve výše uvedeném prohlášení má za následek neplatnost této smlouvy od samého počátku.</w:t>
      </w:r>
    </w:p>
    <w:p w14:paraId="64E22B6F" w14:textId="032D7AF8" w:rsidR="00181BC3" w:rsidRDefault="00181BC3" w:rsidP="00181BC3">
      <w:pPr>
        <w:pStyle w:val="VnitrniText"/>
        <w:ind w:firstLine="0"/>
        <w:jc w:val="center"/>
        <w:rPr>
          <w:b/>
          <w:sz w:val="22"/>
          <w:szCs w:val="22"/>
        </w:rPr>
      </w:pPr>
    </w:p>
    <w:p w14:paraId="02D32AC7" w14:textId="77777777" w:rsidR="003F057E" w:rsidRPr="00F53661" w:rsidRDefault="003F057E" w:rsidP="00181BC3">
      <w:pPr>
        <w:pStyle w:val="VnitrniText"/>
        <w:ind w:firstLine="0"/>
        <w:jc w:val="center"/>
        <w:rPr>
          <w:b/>
          <w:sz w:val="22"/>
          <w:szCs w:val="22"/>
        </w:rPr>
      </w:pPr>
    </w:p>
    <w:p w14:paraId="53A927E6" w14:textId="77777777" w:rsidR="00181BC3" w:rsidRPr="00F53661" w:rsidRDefault="00181BC3" w:rsidP="00181BC3">
      <w:pPr>
        <w:pStyle w:val="VnitrniText"/>
        <w:ind w:firstLine="0"/>
        <w:jc w:val="center"/>
        <w:rPr>
          <w:b/>
          <w:sz w:val="22"/>
          <w:szCs w:val="22"/>
        </w:rPr>
      </w:pPr>
      <w:r w:rsidRPr="00F53661">
        <w:rPr>
          <w:b/>
          <w:sz w:val="22"/>
          <w:szCs w:val="22"/>
        </w:rPr>
        <w:t>X</w:t>
      </w:r>
      <w:r w:rsidR="000E4A4B">
        <w:rPr>
          <w:b/>
          <w:sz w:val="22"/>
          <w:szCs w:val="22"/>
        </w:rPr>
        <w:t>I</w:t>
      </w:r>
      <w:r w:rsidRPr="00F53661">
        <w:rPr>
          <w:b/>
          <w:sz w:val="22"/>
          <w:szCs w:val="22"/>
        </w:rPr>
        <w:t>I.</w:t>
      </w:r>
    </w:p>
    <w:p w14:paraId="1B6C95F2" w14:textId="77777777" w:rsidR="00181BC3" w:rsidRPr="00716CAD" w:rsidRDefault="00181BC3" w:rsidP="00B50DAE">
      <w:pPr>
        <w:jc w:val="both"/>
        <w:rPr>
          <w:rFonts w:ascii="Arial" w:hAnsi="Arial"/>
          <w:sz w:val="22"/>
          <w:szCs w:val="22"/>
        </w:rPr>
      </w:pPr>
      <w:r w:rsidRPr="00716CAD">
        <w:rPr>
          <w:rFonts w:ascii="Arial" w:hAnsi="Arial"/>
          <w:sz w:val="22"/>
          <w:szCs w:val="22"/>
        </w:rPr>
        <w:t>V souvislosti s realizací práv a povinností vyplývajících z této smlouvy bude mít nabyvatel přístup k osobním údajům fyzických osob, které jsou uvedeny ve smlouvě/smlouvách, které byly těmito osobami uzavřeny se Státním pozemkovým úřadem. Nabyvatel se zavazuje, že přijme veškerá technická a bezpečnostní opatření k ochraně osobních údajů, v rámci nabyvatele s nimi budou seznámeni jen případní zaměstnanci a partneři nabyvatele a nabyvatel nezpřístupní tyto osobní údaje třetím osobám. Nabyvatel prohlašuje, že je oprávněn shromažďovat, používat, přenášet, ukládat nebo jiným způsobem zpracovávat informace předávané SPÚ, včetně osobních údajů, jak jsou definovány příslušnými právními předpisy.</w:t>
      </w:r>
    </w:p>
    <w:p w14:paraId="0B249A8A" w14:textId="77777777" w:rsidR="00B50DAE" w:rsidRDefault="00B50DAE" w:rsidP="00B50DAE">
      <w:pPr>
        <w:jc w:val="both"/>
        <w:rPr>
          <w:rFonts w:ascii="Arial" w:hAnsi="Arial" w:cs="Arial"/>
          <w:sz w:val="22"/>
          <w:szCs w:val="22"/>
        </w:rPr>
      </w:pPr>
    </w:p>
    <w:p w14:paraId="2FC13444" w14:textId="5FC45CAF" w:rsidR="00181BC3" w:rsidRPr="00716CAD" w:rsidRDefault="00E45FCD" w:rsidP="00B50DAE">
      <w:pPr>
        <w:jc w:val="both"/>
        <w:rPr>
          <w:rFonts w:ascii="Arial" w:hAnsi="Arial"/>
          <w:sz w:val="22"/>
          <w:szCs w:val="22"/>
        </w:rPr>
      </w:pPr>
      <w:r>
        <w:rPr>
          <w:rFonts w:ascii="Arial" w:hAnsi="Arial" w:cs="Arial"/>
          <w:sz w:val="22"/>
          <w:szCs w:val="22"/>
        </w:rPr>
        <w:t>Obě smluvní strany se zavazují, že budou postupovat v souladu se zákonem č. 110/2019 Sb., o zpracování osobních údajů, a platným</w:t>
      </w:r>
      <w:r>
        <w:rPr>
          <w:rFonts w:cs="Arial"/>
        </w:rPr>
        <w:t xml:space="preserve"> </w:t>
      </w:r>
      <w:r w:rsidR="00181BC3" w:rsidRPr="00716CAD">
        <w:rPr>
          <w:rFonts w:ascii="Arial" w:hAnsi="Arial"/>
          <w:sz w:val="22"/>
          <w:szCs w:val="22"/>
        </w:rPr>
        <w:t>nařízením Evropského parlamentu a Rady EU 2016/679 („GDPR“). Tyto postupy a opatření se smluvní strany zavazují dodržovat po celou dobu trvání skartační lhůty ve smyslu § 2 písm. s) zákona č. 499/2004 Sb. o archivnictví a spisové službě a o změně některých zákonů, ve znění pozdějších předpisů.</w:t>
      </w:r>
    </w:p>
    <w:p w14:paraId="21FED5E5" w14:textId="7A1CCDFD" w:rsidR="00181BC3" w:rsidRDefault="00181BC3" w:rsidP="00181BC3">
      <w:pPr>
        <w:pStyle w:val="VnitrniText"/>
        <w:rPr>
          <w:sz w:val="22"/>
          <w:szCs w:val="22"/>
        </w:rPr>
      </w:pPr>
    </w:p>
    <w:p w14:paraId="3E174E81" w14:textId="77777777" w:rsidR="003F057E" w:rsidRPr="00F53661" w:rsidRDefault="003F057E" w:rsidP="00181BC3">
      <w:pPr>
        <w:pStyle w:val="VnitrniText"/>
        <w:rPr>
          <w:sz w:val="22"/>
          <w:szCs w:val="22"/>
        </w:rPr>
      </w:pPr>
    </w:p>
    <w:p w14:paraId="486066B7" w14:textId="77777777" w:rsidR="00181BC3" w:rsidRPr="00F53661" w:rsidRDefault="00181BC3" w:rsidP="00181BC3">
      <w:pPr>
        <w:pStyle w:val="para"/>
        <w:rPr>
          <w:rFonts w:ascii="Arial" w:hAnsi="Arial" w:cs="Arial"/>
          <w:sz w:val="22"/>
          <w:szCs w:val="22"/>
        </w:rPr>
      </w:pPr>
      <w:r w:rsidRPr="00F53661">
        <w:rPr>
          <w:rFonts w:ascii="Arial" w:hAnsi="Arial" w:cs="Arial"/>
          <w:sz w:val="22"/>
          <w:szCs w:val="22"/>
        </w:rPr>
        <w:lastRenderedPageBreak/>
        <w:t>XI</w:t>
      </w:r>
      <w:r w:rsidR="00A2057D">
        <w:rPr>
          <w:rFonts w:ascii="Arial" w:hAnsi="Arial" w:cs="Arial"/>
          <w:sz w:val="22"/>
          <w:szCs w:val="22"/>
        </w:rPr>
        <w:t>II</w:t>
      </w:r>
      <w:r w:rsidRPr="00F53661">
        <w:rPr>
          <w:rFonts w:ascii="Arial" w:hAnsi="Arial" w:cs="Arial"/>
          <w:sz w:val="22"/>
          <w:szCs w:val="22"/>
        </w:rPr>
        <w:t xml:space="preserve">. </w:t>
      </w:r>
    </w:p>
    <w:p w14:paraId="355160FC" w14:textId="77777777" w:rsidR="00181BC3" w:rsidRPr="00716CAD" w:rsidRDefault="00181BC3" w:rsidP="00B50DAE">
      <w:pPr>
        <w:jc w:val="both"/>
        <w:rPr>
          <w:rFonts w:ascii="Arial" w:hAnsi="Arial"/>
          <w:sz w:val="22"/>
          <w:szCs w:val="22"/>
        </w:rPr>
      </w:pPr>
      <w:r w:rsidRPr="00716CAD">
        <w:rPr>
          <w:rFonts w:ascii="Arial" w:hAnsi="Arial"/>
          <w:sz w:val="22"/>
          <w:szCs w:val="22"/>
        </w:rPr>
        <w:t>Smluvní strany po přečtení smlouvy prohlašují, že s jejím obsahem souhlasí a že tato smlouva je shodným projevem jejich vážné a svobodné vůle a na důkaz toho připojují své podpisy.</w:t>
      </w:r>
    </w:p>
    <w:p w14:paraId="0E02699C" w14:textId="77777777" w:rsidR="003B4FF8" w:rsidRDefault="003B4FF8" w:rsidP="00181BC3">
      <w:pPr>
        <w:pStyle w:val="para"/>
        <w:tabs>
          <w:tab w:val="clear" w:pos="709"/>
        </w:tabs>
        <w:ind w:firstLine="426"/>
        <w:jc w:val="both"/>
        <w:rPr>
          <w:sz w:val="22"/>
          <w:szCs w:val="22"/>
        </w:rPr>
      </w:pPr>
    </w:p>
    <w:p w14:paraId="0D9A32C8" w14:textId="77777777" w:rsidR="003B4FF8" w:rsidRDefault="003B4FF8" w:rsidP="003B4FF8">
      <w:pPr>
        <w:rPr>
          <w:rFonts w:ascii="Arial" w:hAnsi="Arial" w:cs="Arial"/>
          <w:sz w:val="22"/>
          <w:szCs w:val="22"/>
        </w:rPr>
      </w:pPr>
      <w:r>
        <w:rPr>
          <w:rFonts w:ascii="Arial" w:hAnsi="Arial" w:cs="Arial"/>
          <w:sz w:val="22"/>
          <w:szCs w:val="22"/>
        </w:rPr>
        <w:tab/>
      </w:r>
      <w:r>
        <w:rPr>
          <w:rFonts w:ascii="Arial" w:hAnsi="Arial" w:cs="Arial"/>
          <w:sz w:val="22"/>
          <w:szCs w:val="22"/>
        </w:rPr>
        <w:tab/>
        <w:t xml:space="preserve">    </w:t>
      </w:r>
    </w:p>
    <w:p w14:paraId="6F9AE377" w14:textId="77777777" w:rsidR="00F86E89" w:rsidRPr="00A2149C" w:rsidRDefault="00F86E89" w:rsidP="00F86E89">
      <w:pPr>
        <w:rPr>
          <w:rFonts w:ascii="Arial" w:hAnsi="Arial" w:cs="Arial"/>
          <w:sz w:val="22"/>
          <w:szCs w:val="22"/>
        </w:rPr>
      </w:pPr>
      <w:r w:rsidRPr="00A2149C">
        <w:rPr>
          <w:rFonts w:ascii="Arial" w:hAnsi="Arial" w:cs="Arial"/>
          <w:sz w:val="22"/>
          <w:szCs w:val="22"/>
        </w:rPr>
        <w:tab/>
      </w:r>
      <w:r w:rsidRPr="00A2149C">
        <w:rPr>
          <w:rFonts w:ascii="Arial" w:hAnsi="Arial" w:cs="Arial"/>
          <w:sz w:val="22"/>
          <w:szCs w:val="22"/>
        </w:rPr>
        <w:tab/>
        <w:t xml:space="preserve">    </w:t>
      </w:r>
    </w:p>
    <w:p w14:paraId="24155101" w14:textId="77777777" w:rsidR="00F86E89" w:rsidRPr="00A2149C" w:rsidRDefault="00F86E89" w:rsidP="00F86E89">
      <w:pPr>
        <w:pStyle w:val="VnitrniText"/>
        <w:ind w:firstLine="0"/>
        <w:rPr>
          <w:sz w:val="22"/>
          <w:szCs w:val="22"/>
        </w:rPr>
      </w:pPr>
      <w:r w:rsidRPr="00A2149C">
        <w:rPr>
          <w:sz w:val="22"/>
          <w:szCs w:val="22"/>
        </w:rPr>
        <w:tab/>
      </w:r>
      <w:r w:rsidRPr="00A2149C">
        <w:rPr>
          <w:sz w:val="22"/>
          <w:szCs w:val="22"/>
        </w:rPr>
        <w:tab/>
        <w:t xml:space="preserve">    </w:t>
      </w:r>
    </w:p>
    <w:p w14:paraId="60D1681B" w14:textId="77777777" w:rsidR="003468BE" w:rsidRDefault="003468BE" w:rsidP="003468BE">
      <w:pPr>
        <w:pStyle w:val="VnitrniText"/>
        <w:ind w:firstLine="0"/>
        <w:rPr>
          <w:sz w:val="22"/>
          <w:szCs w:val="22"/>
        </w:rPr>
      </w:pPr>
      <w:r>
        <w:rPr>
          <w:sz w:val="22"/>
          <w:szCs w:val="22"/>
        </w:rPr>
        <w:tab/>
      </w:r>
      <w:r>
        <w:rPr>
          <w:sz w:val="22"/>
          <w:szCs w:val="22"/>
        </w:rPr>
        <w:tab/>
        <w:t xml:space="preserve">    </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5"/>
        <w:gridCol w:w="4832"/>
      </w:tblGrid>
      <w:tr w:rsidR="003468BE" w14:paraId="692BAFD3" w14:textId="77777777" w:rsidTr="003468BE">
        <w:tc>
          <w:tcPr>
            <w:tcW w:w="4888" w:type="dxa"/>
            <w:hideMark/>
          </w:tcPr>
          <w:p w14:paraId="5C93BE5B" w14:textId="342357CE" w:rsidR="003468BE" w:rsidRDefault="003468BE">
            <w:pPr>
              <w:pStyle w:val="VnitrniText"/>
              <w:ind w:firstLine="0"/>
              <w:rPr>
                <w:sz w:val="22"/>
                <w:szCs w:val="22"/>
              </w:rPr>
            </w:pPr>
            <w:r>
              <w:rPr>
                <w:sz w:val="22"/>
                <w:szCs w:val="22"/>
              </w:rPr>
              <w:t xml:space="preserve">V Praze dne </w:t>
            </w:r>
            <w:r w:rsidR="00E51F6B">
              <w:rPr>
                <w:sz w:val="22"/>
                <w:szCs w:val="22"/>
              </w:rPr>
              <w:t>20.9.2021</w:t>
            </w:r>
          </w:p>
        </w:tc>
        <w:tc>
          <w:tcPr>
            <w:tcW w:w="4889" w:type="dxa"/>
            <w:hideMark/>
          </w:tcPr>
          <w:p w14:paraId="2AFA8E23" w14:textId="77777777" w:rsidR="003468BE" w:rsidRDefault="003468BE">
            <w:pPr>
              <w:pStyle w:val="VnitrniText"/>
              <w:tabs>
                <w:tab w:val="left" w:pos="4820"/>
              </w:tabs>
              <w:ind w:firstLine="0"/>
              <w:rPr>
                <w:sz w:val="22"/>
                <w:szCs w:val="22"/>
              </w:rPr>
            </w:pPr>
            <w:r>
              <w:rPr>
                <w:sz w:val="22"/>
                <w:szCs w:val="22"/>
              </w:rPr>
              <w:t>V</w:t>
            </w:r>
            <w:proofErr w:type="gramStart"/>
            <w:r>
              <w:rPr>
                <w:sz w:val="22"/>
                <w:szCs w:val="22"/>
              </w:rPr>
              <w:t xml:space="preserve"> ..</w:t>
            </w:r>
            <w:proofErr w:type="gramEnd"/>
            <w:r>
              <w:rPr>
                <w:sz w:val="22"/>
                <w:szCs w:val="22"/>
              </w:rPr>
              <w:t>………...................... dne ......................</w:t>
            </w:r>
          </w:p>
        </w:tc>
      </w:tr>
    </w:tbl>
    <w:p w14:paraId="4C052D0F" w14:textId="77777777" w:rsidR="003468BE" w:rsidRDefault="003468BE" w:rsidP="003468BE">
      <w:pPr>
        <w:pStyle w:val="VnitrniText"/>
        <w:tabs>
          <w:tab w:val="left" w:pos="4820"/>
        </w:tabs>
        <w:ind w:firstLine="142"/>
        <w:rPr>
          <w:sz w:val="22"/>
          <w:szCs w:val="22"/>
        </w:rPr>
      </w:pPr>
      <w:r>
        <w:rPr>
          <w:sz w:val="22"/>
          <w:szCs w:val="22"/>
        </w:rPr>
        <w:tab/>
      </w:r>
    </w:p>
    <w:p w14:paraId="7D9E7881" w14:textId="77777777" w:rsidR="003468BE" w:rsidRDefault="003468BE" w:rsidP="003468BE">
      <w:pPr>
        <w:pStyle w:val="VnitrniText"/>
        <w:tabs>
          <w:tab w:val="left" w:pos="5103"/>
        </w:tabs>
        <w:ind w:firstLine="142"/>
        <w:rPr>
          <w:sz w:val="22"/>
          <w:szCs w:val="22"/>
        </w:rPr>
      </w:pPr>
    </w:p>
    <w:p w14:paraId="4381E7D2" w14:textId="77777777" w:rsidR="003468BE" w:rsidRDefault="003468BE" w:rsidP="003468BE">
      <w:pPr>
        <w:pStyle w:val="VnitrniText"/>
        <w:tabs>
          <w:tab w:val="left" w:pos="5103"/>
        </w:tabs>
        <w:ind w:firstLine="142"/>
        <w:rPr>
          <w:sz w:val="22"/>
          <w:szCs w:val="22"/>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8"/>
        <w:gridCol w:w="4819"/>
      </w:tblGrid>
      <w:tr w:rsidR="003468BE" w14:paraId="6157A0A1" w14:textId="77777777" w:rsidTr="003468BE">
        <w:tc>
          <w:tcPr>
            <w:tcW w:w="4888" w:type="dxa"/>
          </w:tcPr>
          <w:p w14:paraId="69A73FF9" w14:textId="77777777" w:rsidR="003468BE" w:rsidRDefault="003468BE">
            <w:pPr>
              <w:pStyle w:val="VnitrniText"/>
              <w:ind w:firstLine="0"/>
              <w:rPr>
                <w:sz w:val="22"/>
                <w:szCs w:val="22"/>
              </w:rPr>
            </w:pPr>
          </w:p>
        </w:tc>
        <w:tc>
          <w:tcPr>
            <w:tcW w:w="4889" w:type="dxa"/>
          </w:tcPr>
          <w:p w14:paraId="504E27BF" w14:textId="77777777" w:rsidR="003468BE" w:rsidRDefault="003468BE">
            <w:pPr>
              <w:pStyle w:val="VnitrniText"/>
              <w:tabs>
                <w:tab w:val="left" w:pos="5103"/>
              </w:tabs>
              <w:ind w:firstLine="0"/>
              <w:rPr>
                <w:sz w:val="22"/>
                <w:szCs w:val="22"/>
              </w:rPr>
            </w:pPr>
          </w:p>
        </w:tc>
      </w:tr>
      <w:tr w:rsidR="003468BE" w14:paraId="2AAFB714" w14:textId="77777777" w:rsidTr="003468BE">
        <w:tc>
          <w:tcPr>
            <w:tcW w:w="4888" w:type="dxa"/>
          </w:tcPr>
          <w:p w14:paraId="79BA1CF2" w14:textId="77777777" w:rsidR="003468BE" w:rsidRDefault="003468BE" w:rsidP="003468BE">
            <w:pPr>
              <w:pStyle w:val="VnitrniText"/>
              <w:tabs>
                <w:tab w:val="left" w:pos="5103"/>
              </w:tabs>
              <w:ind w:firstLine="0"/>
              <w:jc w:val="left"/>
              <w:rPr>
                <w:sz w:val="22"/>
                <w:szCs w:val="22"/>
              </w:rPr>
            </w:pPr>
            <w:r>
              <w:rPr>
                <w:sz w:val="22"/>
                <w:szCs w:val="22"/>
              </w:rPr>
              <w:t>............................................</w:t>
            </w:r>
          </w:p>
        </w:tc>
        <w:tc>
          <w:tcPr>
            <w:tcW w:w="4889" w:type="dxa"/>
          </w:tcPr>
          <w:p w14:paraId="73F575A9" w14:textId="77777777" w:rsidR="003468BE" w:rsidRDefault="003468BE" w:rsidP="003468BE">
            <w:pPr>
              <w:pStyle w:val="VnitrniText"/>
              <w:tabs>
                <w:tab w:val="left" w:pos="5103"/>
              </w:tabs>
              <w:ind w:firstLine="0"/>
              <w:jc w:val="left"/>
              <w:rPr>
                <w:sz w:val="22"/>
                <w:szCs w:val="22"/>
              </w:rPr>
            </w:pPr>
            <w:r>
              <w:rPr>
                <w:sz w:val="22"/>
                <w:szCs w:val="22"/>
              </w:rPr>
              <w:t>............................................</w:t>
            </w:r>
          </w:p>
        </w:tc>
      </w:tr>
      <w:tr w:rsidR="003468BE" w14:paraId="4AA1E497" w14:textId="77777777" w:rsidTr="003468BE">
        <w:tc>
          <w:tcPr>
            <w:tcW w:w="4888" w:type="dxa"/>
          </w:tcPr>
          <w:p w14:paraId="320F3649" w14:textId="77777777" w:rsidR="003468BE" w:rsidRDefault="003468BE">
            <w:pPr>
              <w:suppressAutoHyphens w:val="0"/>
              <w:autoSpaceDE w:val="0"/>
              <w:autoSpaceDN w:val="0"/>
              <w:adjustRightInd w:val="0"/>
              <w:rPr>
                <w:rFonts w:ascii="Arial" w:hAnsi="Arial" w:cs="Arial"/>
                <w:sz w:val="22"/>
                <w:szCs w:val="22"/>
              </w:rPr>
            </w:pPr>
            <w:r>
              <w:rPr>
                <w:rFonts w:ascii="Arial" w:hAnsi="Arial" w:cs="Arial"/>
                <w:sz w:val="22"/>
                <w:szCs w:val="22"/>
              </w:rPr>
              <w:t>Státní pozemkový úřad</w:t>
            </w:r>
          </w:p>
        </w:tc>
        <w:tc>
          <w:tcPr>
            <w:tcW w:w="4889" w:type="dxa"/>
          </w:tcPr>
          <w:p w14:paraId="0CA254F5" w14:textId="77777777" w:rsidR="003468BE" w:rsidRDefault="003468BE">
            <w:pPr>
              <w:suppressAutoHyphens w:val="0"/>
              <w:autoSpaceDE w:val="0"/>
              <w:autoSpaceDN w:val="0"/>
              <w:adjustRightInd w:val="0"/>
              <w:rPr>
                <w:rFonts w:ascii="Arial" w:hAnsi="Arial" w:cs="Arial"/>
                <w:sz w:val="22"/>
                <w:szCs w:val="22"/>
              </w:rPr>
            </w:pPr>
            <w:r>
              <w:rPr>
                <w:rFonts w:ascii="Arial" w:hAnsi="Arial" w:cs="Arial"/>
                <w:sz w:val="22"/>
                <w:szCs w:val="22"/>
              </w:rPr>
              <w:t>WINCHESTER SE</w:t>
            </w:r>
          </w:p>
        </w:tc>
      </w:tr>
      <w:tr w:rsidR="003468BE" w14:paraId="6DAEA13C" w14:textId="77777777" w:rsidTr="003468BE">
        <w:tc>
          <w:tcPr>
            <w:tcW w:w="4888" w:type="dxa"/>
          </w:tcPr>
          <w:p w14:paraId="3FCB476D" w14:textId="77777777" w:rsidR="003468BE" w:rsidRDefault="003468BE">
            <w:pPr>
              <w:suppressAutoHyphens w:val="0"/>
              <w:autoSpaceDE w:val="0"/>
              <w:autoSpaceDN w:val="0"/>
              <w:adjustRightInd w:val="0"/>
              <w:rPr>
                <w:rFonts w:ascii="Arial" w:hAnsi="Arial" w:cs="Arial"/>
                <w:sz w:val="22"/>
                <w:szCs w:val="22"/>
              </w:rPr>
            </w:pPr>
            <w:r>
              <w:rPr>
                <w:rFonts w:ascii="Arial" w:hAnsi="Arial" w:cs="Arial"/>
                <w:sz w:val="22"/>
                <w:szCs w:val="22"/>
              </w:rPr>
              <w:t>ředitel Krajského pozemkového úřadu</w:t>
            </w:r>
          </w:p>
        </w:tc>
        <w:tc>
          <w:tcPr>
            <w:tcW w:w="4889" w:type="dxa"/>
          </w:tcPr>
          <w:p w14:paraId="748000E1" w14:textId="4E9D7120" w:rsidR="003468BE" w:rsidRDefault="007B367A">
            <w:pPr>
              <w:suppressAutoHyphens w:val="0"/>
              <w:autoSpaceDE w:val="0"/>
              <w:autoSpaceDN w:val="0"/>
              <w:adjustRightInd w:val="0"/>
              <w:rPr>
                <w:rFonts w:ascii="Arial" w:hAnsi="Arial" w:cs="Arial"/>
                <w:sz w:val="22"/>
                <w:szCs w:val="22"/>
              </w:rPr>
            </w:pPr>
            <w:r>
              <w:rPr>
                <w:rFonts w:ascii="Arial" w:hAnsi="Arial" w:cs="Arial"/>
                <w:sz w:val="22"/>
                <w:szCs w:val="22"/>
              </w:rPr>
              <w:t>Smetana Libor</w:t>
            </w:r>
          </w:p>
        </w:tc>
      </w:tr>
      <w:tr w:rsidR="003468BE" w14:paraId="7A9E0DBD" w14:textId="77777777" w:rsidTr="003468BE">
        <w:tc>
          <w:tcPr>
            <w:tcW w:w="4888" w:type="dxa"/>
          </w:tcPr>
          <w:p w14:paraId="5F6C7168" w14:textId="294D4A73" w:rsidR="003468BE" w:rsidRDefault="004E4B69">
            <w:pPr>
              <w:suppressAutoHyphens w:val="0"/>
              <w:autoSpaceDE w:val="0"/>
              <w:autoSpaceDN w:val="0"/>
              <w:adjustRightInd w:val="0"/>
              <w:rPr>
                <w:rFonts w:ascii="Arial" w:hAnsi="Arial" w:cs="Arial"/>
                <w:sz w:val="22"/>
                <w:szCs w:val="22"/>
              </w:rPr>
            </w:pPr>
            <w:r>
              <w:rPr>
                <w:rFonts w:ascii="Arial" w:hAnsi="Arial" w:cs="Arial"/>
                <w:sz w:val="22"/>
                <w:szCs w:val="22"/>
              </w:rPr>
              <w:t xml:space="preserve">pro Středočeský kraj a </w:t>
            </w:r>
            <w:proofErr w:type="spellStart"/>
            <w:r>
              <w:rPr>
                <w:rFonts w:ascii="Arial" w:hAnsi="Arial" w:cs="Arial"/>
                <w:sz w:val="22"/>
                <w:szCs w:val="22"/>
              </w:rPr>
              <w:t>hl.m.Praha</w:t>
            </w:r>
            <w:proofErr w:type="spellEnd"/>
          </w:p>
        </w:tc>
        <w:tc>
          <w:tcPr>
            <w:tcW w:w="4889" w:type="dxa"/>
          </w:tcPr>
          <w:p w14:paraId="5E47914D" w14:textId="3EEC0DB4" w:rsidR="003468BE" w:rsidRDefault="007B367A">
            <w:pPr>
              <w:suppressAutoHyphens w:val="0"/>
              <w:autoSpaceDE w:val="0"/>
              <w:autoSpaceDN w:val="0"/>
              <w:adjustRightInd w:val="0"/>
              <w:rPr>
                <w:rFonts w:ascii="Arial" w:hAnsi="Arial" w:cs="Arial"/>
                <w:sz w:val="22"/>
                <w:szCs w:val="22"/>
              </w:rPr>
            </w:pPr>
            <w:r>
              <w:rPr>
                <w:rFonts w:ascii="Arial" w:hAnsi="Arial" w:cs="Arial"/>
                <w:sz w:val="22"/>
                <w:szCs w:val="22"/>
              </w:rPr>
              <w:t>člen představenstva</w:t>
            </w:r>
          </w:p>
        </w:tc>
      </w:tr>
      <w:tr w:rsidR="003468BE" w14:paraId="4CA01738" w14:textId="77777777" w:rsidTr="003468BE">
        <w:tc>
          <w:tcPr>
            <w:tcW w:w="4888" w:type="dxa"/>
          </w:tcPr>
          <w:p w14:paraId="1C81F28A" w14:textId="668A7DD5" w:rsidR="003468BE" w:rsidRDefault="004E4B69">
            <w:pPr>
              <w:suppressAutoHyphens w:val="0"/>
              <w:autoSpaceDE w:val="0"/>
              <w:autoSpaceDN w:val="0"/>
              <w:adjustRightInd w:val="0"/>
              <w:rPr>
                <w:rFonts w:ascii="Arial" w:hAnsi="Arial" w:cs="Arial"/>
                <w:sz w:val="22"/>
                <w:szCs w:val="22"/>
              </w:rPr>
            </w:pPr>
            <w:r>
              <w:rPr>
                <w:rFonts w:ascii="Arial" w:hAnsi="Arial" w:cs="Arial"/>
                <w:sz w:val="22"/>
                <w:szCs w:val="22"/>
              </w:rPr>
              <w:t>Ing. Jiří Veselý</w:t>
            </w:r>
          </w:p>
        </w:tc>
        <w:tc>
          <w:tcPr>
            <w:tcW w:w="4889" w:type="dxa"/>
          </w:tcPr>
          <w:p w14:paraId="40425ABF" w14:textId="3FCA667C" w:rsidR="003468BE" w:rsidRDefault="003468BE">
            <w:pPr>
              <w:suppressAutoHyphens w:val="0"/>
              <w:autoSpaceDE w:val="0"/>
              <w:autoSpaceDN w:val="0"/>
              <w:adjustRightInd w:val="0"/>
              <w:rPr>
                <w:rFonts w:ascii="Arial" w:hAnsi="Arial" w:cs="Arial"/>
                <w:sz w:val="22"/>
                <w:szCs w:val="22"/>
              </w:rPr>
            </w:pPr>
          </w:p>
        </w:tc>
      </w:tr>
      <w:tr w:rsidR="003468BE" w14:paraId="5F49BD98" w14:textId="77777777" w:rsidTr="003468BE">
        <w:tc>
          <w:tcPr>
            <w:tcW w:w="4888" w:type="dxa"/>
          </w:tcPr>
          <w:p w14:paraId="34A7A446" w14:textId="77777777" w:rsidR="003468BE" w:rsidRDefault="003468BE">
            <w:pPr>
              <w:suppressAutoHyphens w:val="0"/>
              <w:autoSpaceDE w:val="0"/>
              <w:autoSpaceDN w:val="0"/>
              <w:adjustRightInd w:val="0"/>
              <w:rPr>
                <w:rFonts w:ascii="Arial" w:hAnsi="Arial" w:cs="Arial"/>
                <w:sz w:val="22"/>
                <w:szCs w:val="22"/>
              </w:rPr>
            </w:pPr>
          </w:p>
        </w:tc>
        <w:tc>
          <w:tcPr>
            <w:tcW w:w="4889" w:type="dxa"/>
          </w:tcPr>
          <w:p w14:paraId="0D6976ED" w14:textId="77777777" w:rsidR="007B367A" w:rsidRDefault="007B367A">
            <w:pPr>
              <w:suppressAutoHyphens w:val="0"/>
              <w:autoSpaceDE w:val="0"/>
              <w:autoSpaceDN w:val="0"/>
              <w:adjustRightInd w:val="0"/>
              <w:rPr>
                <w:rFonts w:ascii="Arial" w:hAnsi="Arial" w:cs="Arial"/>
                <w:sz w:val="22"/>
                <w:szCs w:val="22"/>
              </w:rPr>
            </w:pPr>
          </w:p>
          <w:p w14:paraId="1115C194" w14:textId="77777777" w:rsidR="007B367A" w:rsidRDefault="007B367A">
            <w:pPr>
              <w:suppressAutoHyphens w:val="0"/>
              <w:autoSpaceDE w:val="0"/>
              <w:autoSpaceDN w:val="0"/>
              <w:adjustRightInd w:val="0"/>
              <w:rPr>
                <w:rFonts w:ascii="Arial" w:hAnsi="Arial" w:cs="Arial"/>
                <w:sz w:val="22"/>
                <w:szCs w:val="22"/>
              </w:rPr>
            </w:pPr>
          </w:p>
          <w:p w14:paraId="1DFB53B7" w14:textId="3760D49D" w:rsidR="007B367A" w:rsidRDefault="007B367A">
            <w:pPr>
              <w:suppressAutoHyphens w:val="0"/>
              <w:autoSpaceDE w:val="0"/>
              <w:autoSpaceDN w:val="0"/>
              <w:adjustRightInd w:val="0"/>
              <w:rPr>
                <w:rFonts w:ascii="Arial" w:hAnsi="Arial" w:cs="Arial"/>
                <w:sz w:val="22"/>
                <w:szCs w:val="22"/>
              </w:rPr>
            </w:pPr>
            <w:r>
              <w:rPr>
                <w:rFonts w:ascii="Arial" w:hAnsi="Arial" w:cs="Arial"/>
                <w:sz w:val="22"/>
                <w:szCs w:val="22"/>
              </w:rPr>
              <w:t>………………………………</w:t>
            </w:r>
          </w:p>
          <w:p w14:paraId="18C95B70" w14:textId="57E60286" w:rsidR="007B367A" w:rsidRDefault="007B367A">
            <w:pPr>
              <w:suppressAutoHyphens w:val="0"/>
              <w:autoSpaceDE w:val="0"/>
              <w:autoSpaceDN w:val="0"/>
              <w:adjustRightInd w:val="0"/>
              <w:rPr>
                <w:rFonts w:ascii="Arial" w:hAnsi="Arial" w:cs="Arial"/>
                <w:sz w:val="22"/>
                <w:szCs w:val="22"/>
              </w:rPr>
            </w:pPr>
            <w:r>
              <w:rPr>
                <w:rFonts w:ascii="Arial" w:hAnsi="Arial" w:cs="Arial"/>
                <w:sz w:val="22"/>
                <w:szCs w:val="22"/>
              </w:rPr>
              <w:t>WINCHESTER SE</w:t>
            </w:r>
          </w:p>
          <w:p w14:paraId="1E55DE9C" w14:textId="70B4F1FB" w:rsidR="003468BE" w:rsidRDefault="003468BE">
            <w:pPr>
              <w:suppressAutoHyphens w:val="0"/>
              <w:autoSpaceDE w:val="0"/>
              <w:autoSpaceDN w:val="0"/>
              <w:adjustRightInd w:val="0"/>
              <w:rPr>
                <w:rFonts w:ascii="Arial" w:hAnsi="Arial" w:cs="Arial"/>
                <w:sz w:val="22"/>
                <w:szCs w:val="22"/>
              </w:rPr>
            </w:pPr>
            <w:proofErr w:type="spellStart"/>
            <w:r>
              <w:rPr>
                <w:rFonts w:ascii="Arial" w:hAnsi="Arial" w:cs="Arial"/>
                <w:sz w:val="22"/>
                <w:szCs w:val="22"/>
              </w:rPr>
              <w:t>Bohunov</w:t>
            </w:r>
            <w:r w:rsidR="003F057E">
              <w:rPr>
                <w:rFonts w:ascii="Arial" w:hAnsi="Arial" w:cs="Arial"/>
                <w:sz w:val="22"/>
                <w:szCs w:val="22"/>
              </w:rPr>
              <w:t>sk</w:t>
            </w:r>
            <w:r>
              <w:rPr>
                <w:rFonts w:ascii="Arial" w:hAnsi="Arial" w:cs="Arial"/>
                <w:sz w:val="22"/>
                <w:szCs w:val="22"/>
              </w:rPr>
              <w:t>ý</w:t>
            </w:r>
            <w:proofErr w:type="spellEnd"/>
            <w:r>
              <w:rPr>
                <w:rFonts w:ascii="Arial" w:hAnsi="Arial" w:cs="Arial"/>
                <w:sz w:val="22"/>
                <w:szCs w:val="22"/>
              </w:rPr>
              <w:t xml:space="preserve"> Jaroslav</w:t>
            </w:r>
          </w:p>
        </w:tc>
      </w:tr>
      <w:tr w:rsidR="007B367A" w14:paraId="1913F7AC" w14:textId="77777777" w:rsidTr="003468BE">
        <w:tc>
          <w:tcPr>
            <w:tcW w:w="4888" w:type="dxa"/>
          </w:tcPr>
          <w:p w14:paraId="2AFB4F87" w14:textId="77777777" w:rsidR="007B367A" w:rsidRDefault="007B367A" w:rsidP="007B367A">
            <w:pPr>
              <w:suppressAutoHyphens w:val="0"/>
              <w:autoSpaceDE w:val="0"/>
              <w:autoSpaceDN w:val="0"/>
              <w:adjustRightInd w:val="0"/>
              <w:rPr>
                <w:rFonts w:ascii="Arial" w:hAnsi="Arial" w:cs="Arial"/>
                <w:sz w:val="22"/>
                <w:szCs w:val="22"/>
              </w:rPr>
            </w:pPr>
          </w:p>
        </w:tc>
        <w:tc>
          <w:tcPr>
            <w:tcW w:w="4889" w:type="dxa"/>
          </w:tcPr>
          <w:p w14:paraId="0626C9AF" w14:textId="697356E6" w:rsidR="007B367A" w:rsidRDefault="007B367A" w:rsidP="007B367A">
            <w:pPr>
              <w:suppressAutoHyphens w:val="0"/>
              <w:autoSpaceDE w:val="0"/>
              <w:autoSpaceDN w:val="0"/>
              <w:adjustRightInd w:val="0"/>
              <w:rPr>
                <w:rFonts w:ascii="Arial" w:hAnsi="Arial" w:cs="Arial"/>
                <w:sz w:val="22"/>
                <w:szCs w:val="22"/>
              </w:rPr>
            </w:pPr>
            <w:r>
              <w:rPr>
                <w:rFonts w:ascii="Arial" w:hAnsi="Arial" w:cs="Arial"/>
                <w:sz w:val="22"/>
                <w:szCs w:val="22"/>
              </w:rPr>
              <w:t>člen představenstva</w:t>
            </w:r>
          </w:p>
        </w:tc>
      </w:tr>
    </w:tbl>
    <w:p w14:paraId="2E1144B2" w14:textId="77777777" w:rsidR="003468BE" w:rsidRDefault="003468BE">
      <w:pPr>
        <w:suppressAutoHyphens w:val="0"/>
        <w:autoSpaceDE w:val="0"/>
        <w:autoSpaceDN w:val="0"/>
        <w:adjustRightInd w:val="0"/>
        <w:rPr>
          <w:rFonts w:ascii="Arial" w:hAnsi="Arial" w:cs="Arial"/>
          <w:sz w:val="22"/>
          <w:szCs w:val="22"/>
        </w:rPr>
      </w:pPr>
    </w:p>
    <w:p w14:paraId="678537E1" w14:textId="77777777" w:rsidR="00E82828" w:rsidRPr="00E82828" w:rsidRDefault="00E82828" w:rsidP="00E82828">
      <w:pPr>
        <w:pStyle w:val="VnitrniText"/>
        <w:ind w:firstLine="142"/>
        <w:rPr>
          <w:sz w:val="22"/>
          <w:szCs w:val="22"/>
        </w:rPr>
      </w:pPr>
    </w:p>
    <w:p w14:paraId="7CBD9D0F" w14:textId="77777777" w:rsidR="00F86E89" w:rsidRPr="00A2149C" w:rsidRDefault="00F86E89" w:rsidP="00F86E89">
      <w:pPr>
        <w:pStyle w:val="VnitrniText"/>
        <w:rPr>
          <w:sz w:val="22"/>
          <w:szCs w:val="22"/>
        </w:rPr>
      </w:pPr>
    </w:p>
    <w:p w14:paraId="113F3EFD" w14:textId="0FB2FC21" w:rsidR="00F86E89" w:rsidRDefault="007B367A" w:rsidP="00F86E89">
      <w:pPr>
        <w:pStyle w:val="VnitrniText"/>
        <w:ind w:firstLine="0"/>
        <w:rPr>
          <w:sz w:val="22"/>
          <w:szCs w:val="22"/>
        </w:rPr>
      </w:pPr>
      <w:r>
        <w:rPr>
          <w:sz w:val="22"/>
          <w:szCs w:val="22"/>
        </w:rPr>
        <w:t>SPU</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nabyvatel</w:t>
      </w:r>
    </w:p>
    <w:p w14:paraId="607F4851" w14:textId="0E062C76" w:rsidR="007B367A" w:rsidRDefault="007B367A" w:rsidP="00F86E89">
      <w:pPr>
        <w:pStyle w:val="VnitrniText"/>
        <w:ind w:firstLine="0"/>
        <w:rPr>
          <w:sz w:val="22"/>
          <w:szCs w:val="22"/>
        </w:rPr>
      </w:pPr>
    </w:p>
    <w:p w14:paraId="1DE466F6" w14:textId="0D132966" w:rsidR="007B367A" w:rsidRDefault="007B367A" w:rsidP="00F86E89">
      <w:pPr>
        <w:pStyle w:val="VnitrniText"/>
        <w:ind w:firstLine="0"/>
        <w:rPr>
          <w:sz w:val="22"/>
          <w:szCs w:val="22"/>
        </w:rPr>
      </w:pPr>
    </w:p>
    <w:p w14:paraId="3327DAA3" w14:textId="1AFB7BFB" w:rsidR="007B367A" w:rsidRDefault="007B367A" w:rsidP="00F86E89">
      <w:pPr>
        <w:pStyle w:val="VnitrniText"/>
        <w:ind w:firstLine="0"/>
        <w:rPr>
          <w:sz w:val="22"/>
          <w:szCs w:val="22"/>
        </w:rPr>
      </w:pPr>
    </w:p>
    <w:p w14:paraId="3CCFFAB7" w14:textId="11D2109B" w:rsidR="007B367A" w:rsidRDefault="007B367A" w:rsidP="00F86E89">
      <w:pPr>
        <w:pStyle w:val="VnitrniText"/>
        <w:ind w:firstLine="0"/>
        <w:rPr>
          <w:sz w:val="22"/>
          <w:szCs w:val="22"/>
        </w:rPr>
      </w:pPr>
    </w:p>
    <w:p w14:paraId="42D3C0C8" w14:textId="50979485" w:rsidR="007B367A" w:rsidRDefault="007B367A" w:rsidP="00F86E89">
      <w:pPr>
        <w:pStyle w:val="VnitrniText"/>
        <w:ind w:firstLine="0"/>
        <w:rPr>
          <w:sz w:val="22"/>
          <w:szCs w:val="22"/>
        </w:rPr>
      </w:pPr>
    </w:p>
    <w:p w14:paraId="643B25D3" w14:textId="77777777" w:rsidR="007B367A" w:rsidRDefault="007B367A" w:rsidP="007B367A">
      <w:pPr>
        <w:pStyle w:val="VnitrniText"/>
        <w:ind w:firstLine="0"/>
        <w:rPr>
          <w:sz w:val="22"/>
          <w:szCs w:val="22"/>
        </w:rPr>
      </w:pPr>
      <w:r>
        <w:rPr>
          <w:sz w:val="22"/>
          <w:szCs w:val="22"/>
        </w:rPr>
        <w:t xml:space="preserve">Tato smlouva byla uveřejněna v registru smluv, vedeném dle zákona č. 340/2015 Sb., o registru smluv. </w:t>
      </w:r>
    </w:p>
    <w:p w14:paraId="4C270BE3" w14:textId="77777777" w:rsidR="007B367A" w:rsidRDefault="007B367A" w:rsidP="007B367A">
      <w:pPr>
        <w:pStyle w:val="VnitrniText"/>
        <w:ind w:firstLine="0"/>
        <w:rPr>
          <w:sz w:val="22"/>
          <w:szCs w:val="22"/>
        </w:rPr>
      </w:pPr>
    </w:p>
    <w:p w14:paraId="10FFD417" w14:textId="77777777" w:rsidR="007B367A" w:rsidRDefault="007B367A" w:rsidP="007B367A">
      <w:pPr>
        <w:pStyle w:val="VnitrniText"/>
        <w:ind w:firstLine="0"/>
        <w:rPr>
          <w:sz w:val="22"/>
          <w:szCs w:val="22"/>
        </w:rPr>
      </w:pPr>
      <w:r>
        <w:rPr>
          <w:sz w:val="22"/>
          <w:szCs w:val="22"/>
        </w:rPr>
        <w:t xml:space="preserve">Datum registrace …………………………. </w:t>
      </w:r>
    </w:p>
    <w:p w14:paraId="41783AEA" w14:textId="77777777" w:rsidR="007B367A" w:rsidRDefault="007B367A" w:rsidP="007B367A">
      <w:pPr>
        <w:pStyle w:val="VnitrniText"/>
        <w:ind w:firstLine="0"/>
        <w:rPr>
          <w:sz w:val="22"/>
          <w:szCs w:val="22"/>
        </w:rPr>
      </w:pPr>
    </w:p>
    <w:p w14:paraId="3C790491" w14:textId="77777777" w:rsidR="007B367A" w:rsidRDefault="007B367A" w:rsidP="007B367A">
      <w:pPr>
        <w:pStyle w:val="VnitrniText"/>
        <w:ind w:firstLine="0"/>
        <w:rPr>
          <w:sz w:val="22"/>
          <w:szCs w:val="22"/>
        </w:rPr>
      </w:pPr>
      <w:r>
        <w:rPr>
          <w:sz w:val="22"/>
          <w:szCs w:val="22"/>
        </w:rPr>
        <w:t xml:space="preserve">ID smlouvy ……………………………... </w:t>
      </w:r>
    </w:p>
    <w:p w14:paraId="09B0F530" w14:textId="77777777" w:rsidR="007B367A" w:rsidRDefault="007B367A" w:rsidP="007B367A">
      <w:pPr>
        <w:pStyle w:val="VnitrniText"/>
        <w:ind w:firstLine="0"/>
        <w:rPr>
          <w:sz w:val="22"/>
          <w:szCs w:val="22"/>
        </w:rPr>
      </w:pPr>
    </w:p>
    <w:p w14:paraId="64BAE2FD" w14:textId="77777777" w:rsidR="007B367A" w:rsidRDefault="007B367A" w:rsidP="007B367A">
      <w:pPr>
        <w:spacing w:before="120"/>
        <w:jc w:val="both"/>
        <w:rPr>
          <w:rFonts w:ascii="Arial" w:hAnsi="Arial" w:cs="Arial"/>
          <w:sz w:val="22"/>
          <w:szCs w:val="22"/>
        </w:rPr>
      </w:pPr>
      <w:r>
        <w:rPr>
          <w:rFonts w:ascii="Arial" w:hAnsi="Arial" w:cs="Arial"/>
          <w:sz w:val="22"/>
          <w:szCs w:val="22"/>
        </w:rPr>
        <w:t xml:space="preserve">ID verze ……………………………... </w:t>
      </w:r>
    </w:p>
    <w:p w14:paraId="70A2F8B9" w14:textId="77777777" w:rsidR="007B367A" w:rsidRDefault="007B367A" w:rsidP="007B367A">
      <w:pPr>
        <w:pStyle w:val="VnitrniText"/>
        <w:ind w:firstLine="0"/>
        <w:rPr>
          <w:sz w:val="22"/>
          <w:szCs w:val="22"/>
        </w:rPr>
      </w:pPr>
    </w:p>
    <w:p w14:paraId="372CB1DE" w14:textId="77777777" w:rsidR="007B367A" w:rsidRDefault="007B367A" w:rsidP="007B367A">
      <w:pPr>
        <w:pStyle w:val="VnitrniText"/>
        <w:ind w:firstLine="0"/>
        <w:rPr>
          <w:sz w:val="22"/>
          <w:szCs w:val="22"/>
        </w:rPr>
      </w:pPr>
      <w:r>
        <w:rPr>
          <w:sz w:val="22"/>
          <w:szCs w:val="22"/>
        </w:rPr>
        <w:t>Registraci provedl ………………………………………</w:t>
      </w:r>
      <w:proofErr w:type="gramStart"/>
      <w:r>
        <w:rPr>
          <w:sz w:val="22"/>
          <w:szCs w:val="22"/>
        </w:rPr>
        <w:t>…….</w:t>
      </w:r>
      <w:proofErr w:type="gramEnd"/>
      <w:r>
        <w:rPr>
          <w:sz w:val="22"/>
          <w:szCs w:val="22"/>
        </w:rPr>
        <w:t xml:space="preserve">. </w:t>
      </w:r>
    </w:p>
    <w:p w14:paraId="48B0516A" w14:textId="77777777" w:rsidR="007B367A" w:rsidRDefault="007B367A" w:rsidP="007B367A">
      <w:pPr>
        <w:pStyle w:val="VnitrniText"/>
        <w:ind w:firstLine="0"/>
        <w:rPr>
          <w:sz w:val="22"/>
          <w:szCs w:val="22"/>
        </w:rPr>
      </w:pPr>
    </w:p>
    <w:p w14:paraId="2F301917" w14:textId="77777777" w:rsidR="007B367A" w:rsidRDefault="007B367A" w:rsidP="007B367A">
      <w:pPr>
        <w:pStyle w:val="VnitrniText"/>
        <w:tabs>
          <w:tab w:val="left" w:pos="3969"/>
        </w:tabs>
        <w:ind w:firstLine="0"/>
        <w:rPr>
          <w:sz w:val="22"/>
          <w:szCs w:val="22"/>
        </w:rPr>
      </w:pPr>
      <w:r>
        <w:rPr>
          <w:sz w:val="22"/>
          <w:szCs w:val="22"/>
        </w:rPr>
        <w:t>V ……………… dne …………….</w:t>
      </w:r>
      <w:r>
        <w:rPr>
          <w:sz w:val="22"/>
          <w:szCs w:val="22"/>
        </w:rPr>
        <w:tab/>
        <w:t xml:space="preserve">………………………. </w:t>
      </w:r>
    </w:p>
    <w:p w14:paraId="633F4911" w14:textId="77777777" w:rsidR="007B367A" w:rsidRDefault="007B367A" w:rsidP="007B367A">
      <w:pPr>
        <w:pStyle w:val="VnitrniText"/>
        <w:tabs>
          <w:tab w:val="left" w:pos="3969"/>
        </w:tabs>
        <w:ind w:firstLine="0"/>
        <w:jc w:val="left"/>
        <w:rPr>
          <w:sz w:val="22"/>
          <w:szCs w:val="22"/>
        </w:rPr>
      </w:pPr>
      <w:r>
        <w:rPr>
          <w:sz w:val="22"/>
          <w:szCs w:val="22"/>
        </w:rPr>
        <w:tab/>
        <w:t>podpis odpovědného zaměstnance</w:t>
      </w:r>
    </w:p>
    <w:p w14:paraId="0DE2F67B" w14:textId="77777777" w:rsidR="007B367A" w:rsidRDefault="007B367A" w:rsidP="007B367A">
      <w:pPr>
        <w:rPr>
          <w:rFonts w:ascii="Arial" w:hAnsi="Arial" w:cs="Arial"/>
          <w:sz w:val="22"/>
          <w:szCs w:val="22"/>
        </w:rPr>
      </w:pPr>
    </w:p>
    <w:p w14:paraId="57169656" w14:textId="77777777" w:rsidR="007B367A" w:rsidRDefault="007B367A" w:rsidP="007B367A">
      <w:pPr>
        <w:rPr>
          <w:rFonts w:ascii="Arial" w:hAnsi="Arial" w:cs="Arial"/>
          <w:sz w:val="22"/>
          <w:szCs w:val="22"/>
        </w:rPr>
      </w:pPr>
    </w:p>
    <w:p w14:paraId="62298051" w14:textId="77777777" w:rsidR="007B367A" w:rsidRPr="00A2149C" w:rsidRDefault="007B367A" w:rsidP="00F86E89">
      <w:pPr>
        <w:pStyle w:val="VnitrniText"/>
        <w:ind w:firstLine="0"/>
        <w:rPr>
          <w:sz w:val="22"/>
          <w:szCs w:val="22"/>
        </w:rPr>
      </w:pPr>
    </w:p>
    <w:p w14:paraId="4260312C" w14:textId="77777777" w:rsidR="00D4325F" w:rsidRDefault="00D4325F" w:rsidP="00D4325F">
      <w:pPr>
        <w:rPr>
          <w:rFonts w:ascii="Arial" w:hAnsi="Arial" w:cs="Arial"/>
          <w:sz w:val="22"/>
          <w:szCs w:val="22"/>
        </w:rPr>
      </w:pPr>
    </w:p>
    <w:p w14:paraId="7F4B46D6" w14:textId="77777777" w:rsidR="00950547" w:rsidRDefault="00950547" w:rsidP="00D4325F">
      <w:pPr>
        <w:rPr>
          <w:rFonts w:ascii="Arial" w:hAnsi="Arial" w:cs="Arial"/>
          <w:sz w:val="22"/>
          <w:szCs w:val="22"/>
        </w:rPr>
      </w:pPr>
    </w:p>
    <w:p w14:paraId="05E9887D" w14:textId="77777777" w:rsidR="00950547" w:rsidRPr="00C97FB5" w:rsidRDefault="00950547" w:rsidP="00D4325F">
      <w:pPr>
        <w:rPr>
          <w:rFonts w:ascii="Arial" w:hAnsi="Arial" w:cs="Arial"/>
          <w:sz w:val="22"/>
          <w:szCs w:val="22"/>
        </w:rPr>
      </w:pPr>
    </w:p>
    <w:sectPr w:rsidR="00950547" w:rsidRPr="00C97FB5" w:rsidSect="00DD5FE3">
      <w:footnotePr>
        <w:pos w:val="beneathText"/>
      </w:footnotePr>
      <w:pgSz w:w="11905" w:h="16837"/>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890052" w14:textId="77777777" w:rsidR="00F446B3" w:rsidRDefault="00F446B3">
      <w:r>
        <w:separator/>
      </w:r>
    </w:p>
  </w:endnote>
  <w:endnote w:type="continuationSeparator" w:id="0">
    <w:p w14:paraId="34597780" w14:textId="77777777" w:rsidR="00F446B3" w:rsidRDefault="00F44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C67E2B" w14:textId="77777777" w:rsidR="00F446B3" w:rsidRDefault="00F446B3">
      <w:r>
        <w:separator/>
      </w:r>
    </w:p>
  </w:footnote>
  <w:footnote w:type="continuationSeparator" w:id="0">
    <w:p w14:paraId="5BE680D3" w14:textId="77777777" w:rsidR="00F446B3" w:rsidRDefault="00F446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singleLevel"/>
    <w:tmpl w:val="00000001"/>
    <w:name w:val="Outline"/>
    <w:lvl w:ilvl="0">
      <w:start w:val="1"/>
      <w:numFmt w:val="upperRoman"/>
      <w:pStyle w:val="Nadpis1"/>
      <w:lvlText w:val="%1."/>
      <w:lvlJc w:val="left"/>
      <w:pPr>
        <w:tabs>
          <w:tab w:val="num" w:pos="1428"/>
        </w:tabs>
        <w:ind w:left="1428" w:hanging="720"/>
      </w:pPr>
      <w:rPr>
        <w:rFonts w:cs="Times New Roman"/>
      </w:rPr>
    </w:lvl>
  </w:abstractNum>
  <w:abstractNum w:abstractNumId="1" w15:restartNumberingAfterBreak="0">
    <w:nsid w:val="00000002"/>
    <w:multiLevelType w:val="singleLevel"/>
    <w:tmpl w:val="00000002"/>
    <w:name w:val="WW8Num1"/>
    <w:lvl w:ilvl="0">
      <w:start w:val="3"/>
      <w:numFmt w:val="decimal"/>
      <w:lvlText w:val="%1)"/>
      <w:lvlJc w:val="left"/>
      <w:pPr>
        <w:tabs>
          <w:tab w:val="num" w:pos="1788"/>
        </w:tabs>
        <w:ind w:left="1788" w:hanging="360"/>
      </w:pPr>
      <w:rPr>
        <w:rFonts w:cs="Times New Roman"/>
      </w:rPr>
    </w:lvl>
  </w:abstractNum>
  <w:abstractNum w:abstractNumId="2" w15:restartNumberingAfterBreak="0">
    <w:nsid w:val="00000003"/>
    <w:multiLevelType w:val="singleLevel"/>
    <w:tmpl w:val="00000003"/>
    <w:name w:val="WW8Num2"/>
    <w:lvl w:ilvl="0">
      <w:start w:val="3"/>
      <w:numFmt w:val="decimal"/>
      <w:lvlText w:val="%1)"/>
      <w:lvlJc w:val="left"/>
      <w:pPr>
        <w:tabs>
          <w:tab w:val="num" w:pos="786"/>
        </w:tabs>
        <w:ind w:left="786" w:hanging="360"/>
      </w:pPr>
      <w:rPr>
        <w:rFonts w:cs="Times New Roman"/>
      </w:rPr>
    </w:lvl>
  </w:abstractNum>
  <w:abstractNum w:abstractNumId="3" w15:restartNumberingAfterBreak="0">
    <w:nsid w:val="00000004"/>
    <w:multiLevelType w:val="multilevel"/>
    <w:tmpl w:val="00000004"/>
    <w:name w:val="WW8Num3"/>
    <w:lvl w:ilvl="0">
      <w:start w:val="1"/>
      <w:numFmt w:val="upperRoman"/>
      <w:lvlText w:val="%1."/>
      <w:lvlJc w:val="left"/>
      <w:pPr>
        <w:tabs>
          <w:tab w:val="num" w:pos="1428"/>
        </w:tabs>
        <w:ind w:left="1428" w:hanging="720"/>
      </w:pPr>
      <w:rPr>
        <w:rFonts w:cs="Times New Roman"/>
      </w:rPr>
    </w:lvl>
    <w:lvl w:ilvl="1">
      <w:start w:val="3"/>
      <w:numFmt w:val="decimal"/>
      <w:lvlText w:val="%2)"/>
      <w:lvlJc w:val="left"/>
      <w:pPr>
        <w:tabs>
          <w:tab w:val="num" w:pos="1788"/>
        </w:tabs>
        <w:ind w:left="1788" w:hanging="360"/>
      </w:pPr>
      <w:rPr>
        <w:rFonts w:cs="Times New Roman"/>
      </w:rPr>
    </w:lvl>
    <w:lvl w:ilvl="2">
      <w:start w:val="1"/>
      <w:numFmt w:val="lowerRoman"/>
      <w:lvlText w:val="%3."/>
      <w:lvlJc w:val="right"/>
      <w:pPr>
        <w:tabs>
          <w:tab w:val="num" w:pos="2508"/>
        </w:tabs>
        <w:ind w:left="2508" w:hanging="180"/>
      </w:pPr>
      <w:rPr>
        <w:rFonts w:cs="Times New Roman"/>
      </w:rPr>
    </w:lvl>
    <w:lvl w:ilvl="3">
      <w:start w:val="1"/>
      <w:numFmt w:val="decimal"/>
      <w:lvlText w:val="%4."/>
      <w:lvlJc w:val="left"/>
      <w:pPr>
        <w:tabs>
          <w:tab w:val="num" w:pos="3228"/>
        </w:tabs>
        <w:ind w:left="3228" w:hanging="360"/>
      </w:pPr>
      <w:rPr>
        <w:rFonts w:cs="Times New Roman"/>
      </w:rPr>
    </w:lvl>
    <w:lvl w:ilvl="4">
      <w:start w:val="1"/>
      <w:numFmt w:val="lowerLetter"/>
      <w:lvlText w:val="%5."/>
      <w:lvlJc w:val="left"/>
      <w:pPr>
        <w:tabs>
          <w:tab w:val="num" w:pos="3948"/>
        </w:tabs>
        <w:ind w:left="3948" w:hanging="360"/>
      </w:pPr>
      <w:rPr>
        <w:rFonts w:cs="Times New Roman"/>
      </w:rPr>
    </w:lvl>
    <w:lvl w:ilvl="5">
      <w:start w:val="1"/>
      <w:numFmt w:val="lowerRoman"/>
      <w:lvlText w:val="%6."/>
      <w:lvlJc w:val="right"/>
      <w:pPr>
        <w:tabs>
          <w:tab w:val="num" w:pos="4668"/>
        </w:tabs>
        <w:ind w:left="4668" w:hanging="180"/>
      </w:pPr>
      <w:rPr>
        <w:rFonts w:cs="Times New Roman"/>
      </w:rPr>
    </w:lvl>
    <w:lvl w:ilvl="6">
      <w:start w:val="1"/>
      <w:numFmt w:val="decimal"/>
      <w:lvlText w:val="%7."/>
      <w:lvlJc w:val="left"/>
      <w:pPr>
        <w:tabs>
          <w:tab w:val="num" w:pos="5388"/>
        </w:tabs>
        <w:ind w:left="5388" w:hanging="360"/>
      </w:pPr>
      <w:rPr>
        <w:rFonts w:cs="Times New Roman"/>
      </w:rPr>
    </w:lvl>
    <w:lvl w:ilvl="7">
      <w:start w:val="1"/>
      <w:numFmt w:val="lowerLetter"/>
      <w:lvlText w:val="%8."/>
      <w:lvlJc w:val="left"/>
      <w:pPr>
        <w:tabs>
          <w:tab w:val="num" w:pos="6108"/>
        </w:tabs>
        <w:ind w:left="6108" w:hanging="360"/>
      </w:pPr>
      <w:rPr>
        <w:rFonts w:cs="Times New Roman"/>
      </w:rPr>
    </w:lvl>
    <w:lvl w:ilvl="8">
      <w:start w:val="1"/>
      <w:numFmt w:val="lowerRoman"/>
      <w:lvlText w:val="%9."/>
      <w:lvlJc w:val="right"/>
      <w:pPr>
        <w:tabs>
          <w:tab w:val="num" w:pos="6828"/>
        </w:tabs>
        <w:ind w:left="6828" w:hanging="180"/>
      </w:pPr>
      <w:rPr>
        <w:rFonts w:cs="Times New Roman"/>
      </w:rPr>
    </w:lvl>
  </w:abstractNum>
  <w:abstractNum w:abstractNumId="4" w15:restartNumberingAfterBreak="0">
    <w:nsid w:val="00000005"/>
    <w:multiLevelType w:val="singleLevel"/>
    <w:tmpl w:val="8474FC30"/>
    <w:name w:val="WW8Num4"/>
    <w:lvl w:ilvl="0">
      <w:start w:val="1"/>
      <w:numFmt w:val="decimal"/>
      <w:lvlText w:val="%1)"/>
      <w:lvlJc w:val="left"/>
      <w:pPr>
        <w:tabs>
          <w:tab w:val="num" w:pos="1788"/>
        </w:tabs>
        <w:ind w:left="1788" w:hanging="360"/>
      </w:pPr>
      <w:rPr>
        <w:rFonts w:ascii="Times New Roman" w:eastAsia="Times New Roman" w:hAnsi="Times New Roman" w:cs="Times New Roman"/>
      </w:rPr>
    </w:lvl>
  </w:abstractNum>
  <w:abstractNum w:abstractNumId="5" w15:restartNumberingAfterBreak="0">
    <w:nsid w:val="00000006"/>
    <w:multiLevelType w:val="singleLevel"/>
    <w:tmpl w:val="00000006"/>
    <w:name w:val="WW8Num5"/>
    <w:lvl w:ilvl="0">
      <w:start w:val="1"/>
      <w:numFmt w:val="decimal"/>
      <w:lvlText w:val="%1)"/>
      <w:lvlJc w:val="left"/>
      <w:pPr>
        <w:tabs>
          <w:tab w:val="num" w:pos="1161"/>
        </w:tabs>
        <w:ind w:left="1161" w:hanging="735"/>
      </w:pPr>
      <w:rPr>
        <w:rFonts w:cs="Times New Roman"/>
      </w:rPr>
    </w:lvl>
  </w:abstractNum>
  <w:abstractNum w:abstractNumId="6" w15:restartNumberingAfterBreak="0">
    <w:nsid w:val="044B5FCD"/>
    <w:multiLevelType w:val="hybridMultilevel"/>
    <w:tmpl w:val="DE18F23C"/>
    <w:lvl w:ilvl="0" w:tplc="A2E0E5D0">
      <w:start w:val="2"/>
      <w:numFmt w:val="bullet"/>
      <w:lvlText w:val="-"/>
      <w:lvlJc w:val="left"/>
      <w:pPr>
        <w:ind w:left="720" w:hanging="360"/>
      </w:pPr>
      <w:rPr>
        <w:rFonts w:ascii="Calibri" w:eastAsia="Times New Roman" w:hAnsi="Calibri" w:hint="default"/>
      </w:rPr>
    </w:lvl>
    <w:lvl w:ilvl="1" w:tplc="04050003">
      <w:start w:val="1"/>
      <w:numFmt w:val="decimal"/>
      <w:lvlText w:val="%2."/>
      <w:lvlJc w:val="left"/>
      <w:pPr>
        <w:tabs>
          <w:tab w:val="num" w:pos="1440"/>
        </w:tabs>
        <w:ind w:left="1440" w:hanging="360"/>
      </w:pPr>
      <w:rPr>
        <w:rFonts w:cs="Times New Roman"/>
      </w:rPr>
    </w:lvl>
    <w:lvl w:ilvl="2" w:tplc="04050005">
      <w:start w:val="1"/>
      <w:numFmt w:val="decimal"/>
      <w:lvlText w:val="%3."/>
      <w:lvlJc w:val="left"/>
      <w:pPr>
        <w:tabs>
          <w:tab w:val="num" w:pos="2160"/>
        </w:tabs>
        <w:ind w:left="2160" w:hanging="360"/>
      </w:pPr>
      <w:rPr>
        <w:rFonts w:cs="Times New Roman"/>
      </w:rPr>
    </w:lvl>
    <w:lvl w:ilvl="3" w:tplc="04050001">
      <w:start w:val="1"/>
      <w:numFmt w:val="decimal"/>
      <w:lvlText w:val="%4."/>
      <w:lvlJc w:val="left"/>
      <w:pPr>
        <w:tabs>
          <w:tab w:val="num" w:pos="2880"/>
        </w:tabs>
        <w:ind w:left="2880" w:hanging="360"/>
      </w:pPr>
      <w:rPr>
        <w:rFonts w:cs="Times New Roman"/>
      </w:rPr>
    </w:lvl>
    <w:lvl w:ilvl="4" w:tplc="04050003">
      <w:start w:val="1"/>
      <w:numFmt w:val="decimal"/>
      <w:lvlText w:val="%5."/>
      <w:lvlJc w:val="left"/>
      <w:pPr>
        <w:tabs>
          <w:tab w:val="num" w:pos="3600"/>
        </w:tabs>
        <w:ind w:left="3600" w:hanging="360"/>
      </w:pPr>
      <w:rPr>
        <w:rFonts w:cs="Times New Roman"/>
      </w:rPr>
    </w:lvl>
    <w:lvl w:ilvl="5" w:tplc="04050005">
      <w:start w:val="1"/>
      <w:numFmt w:val="decimal"/>
      <w:lvlText w:val="%6."/>
      <w:lvlJc w:val="left"/>
      <w:pPr>
        <w:tabs>
          <w:tab w:val="num" w:pos="4320"/>
        </w:tabs>
        <w:ind w:left="4320" w:hanging="360"/>
      </w:pPr>
      <w:rPr>
        <w:rFonts w:cs="Times New Roman"/>
      </w:rPr>
    </w:lvl>
    <w:lvl w:ilvl="6" w:tplc="04050001">
      <w:start w:val="1"/>
      <w:numFmt w:val="decimal"/>
      <w:lvlText w:val="%7."/>
      <w:lvlJc w:val="left"/>
      <w:pPr>
        <w:tabs>
          <w:tab w:val="num" w:pos="5040"/>
        </w:tabs>
        <w:ind w:left="5040" w:hanging="360"/>
      </w:pPr>
      <w:rPr>
        <w:rFonts w:cs="Times New Roman"/>
      </w:rPr>
    </w:lvl>
    <w:lvl w:ilvl="7" w:tplc="04050003">
      <w:start w:val="1"/>
      <w:numFmt w:val="decimal"/>
      <w:lvlText w:val="%8."/>
      <w:lvlJc w:val="left"/>
      <w:pPr>
        <w:tabs>
          <w:tab w:val="num" w:pos="5760"/>
        </w:tabs>
        <w:ind w:left="5760" w:hanging="360"/>
      </w:pPr>
      <w:rPr>
        <w:rFonts w:cs="Times New Roman"/>
      </w:rPr>
    </w:lvl>
    <w:lvl w:ilvl="8" w:tplc="04050005">
      <w:start w:val="1"/>
      <w:numFmt w:val="decimal"/>
      <w:lvlText w:val="%9."/>
      <w:lvlJc w:val="left"/>
      <w:pPr>
        <w:tabs>
          <w:tab w:val="num" w:pos="6480"/>
        </w:tabs>
        <w:ind w:left="6480" w:hanging="360"/>
      </w:pPr>
      <w:rPr>
        <w:rFonts w:cs="Times New Roman"/>
      </w:rPr>
    </w:lvl>
  </w:abstractNum>
  <w:abstractNum w:abstractNumId="7" w15:restartNumberingAfterBreak="0">
    <w:nsid w:val="21E57D84"/>
    <w:multiLevelType w:val="singleLevel"/>
    <w:tmpl w:val="00000006"/>
    <w:lvl w:ilvl="0">
      <w:start w:val="1"/>
      <w:numFmt w:val="decimal"/>
      <w:lvlText w:val="%1)"/>
      <w:lvlJc w:val="left"/>
      <w:pPr>
        <w:tabs>
          <w:tab w:val="num" w:pos="1161"/>
        </w:tabs>
        <w:ind w:left="1161" w:hanging="735"/>
      </w:pPr>
      <w:rPr>
        <w:rFonts w:cs="Times New Roman"/>
      </w:rPr>
    </w:lvl>
  </w:abstractNum>
  <w:abstractNum w:abstractNumId="8" w15:restartNumberingAfterBreak="0">
    <w:nsid w:val="409B4176"/>
    <w:multiLevelType w:val="hybridMultilevel"/>
    <w:tmpl w:val="95124492"/>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9" w15:restartNumberingAfterBreak="0">
    <w:nsid w:val="443A29E9"/>
    <w:multiLevelType w:val="hybridMultilevel"/>
    <w:tmpl w:val="294A5A76"/>
    <w:name w:val="WW8Num52"/>
    <w:lvl w:ilvl="0" w:tplc="51A45D88">
      <w:start w:val="1"/>
      <w:numFmt w:val="decimal"/>
      <w:lvlText w:val="%1)"/>
      <w:lvlJc w:val="left"/>
      <w:pPr>
        <w:tabs>
          <w:tab w:val="num" w:pos="1161"/>
        </w:tabs>
        <w:ind w:left="1161" w:hanging="735"/>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0" w15:restartNumberingAfterBreak="0">
    <w:nsid w:val="545E668C"/>
    <w:multiLevelType w:val="hybridMultilevel"/>
    <w:tmpl w:val="40D21B38"/>
    <w:lvl w:ilvl="0" w:tplc="ADAAD2E6">
      <w:start w:val="1"/>
      <w:numFmt w:val="lowerLetter"/>
      <w:lvlText w:val="%1)"/>
      <w:lvlJc w:val="left"/>
      <w:pPr>
        <w:ind w:left="720" w:hanging="360"/>
      </w:pPr>
      <w:rPr>
        <w:rFonts w:ascii="Calibri" w:hAnsi="Calibri" w:cs="Times New Roman" w:hint="default"/>
        <w:b/>
        <w:color w:val="1F497D"/>
      </w:rPr>
    </w:lvl>
    <w:lvl w:ilvl="1" w:tplc="04050019">
      <w:start w:val="1"/>
      <w:numFmt w:val="decimal"/>
      <w:lvlText w:val="%2."/>
      <w:lvlJc w:val="left"/>
      <w:pPr>
        <w:tabs>
          <w:tab w:val="num" w:pos="1440"/>
        </w:tabs>
        <w:ind w:left="1440" w:hanging="360"/>
      </w:pPr>
      <w:rPr>
        <w:rFonts w:cs="Times New Roman"/>
      </w:rPr>
    </w:lvl>
    <w:lvl w:ilvl="2" w:tplc="0405001B">
      <w:start w:val="1"/>
      <w:numFmt w:val="decimal"/>
      <w:lvlText w:val="%3."/>
      <w:lvlJc w:val="left"/>
      <w:pPr>
        <w:tabs>
          <w:tab w:val="num" w:pos="2160"/>
        </w:tabs>
        <w:ind w:left="2160" w:hanging="36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decimal"/>
      <w:lvlText w:val="%5."/>
      <w:lvlJc w:val="left"/>
      <w:pPr>
        <w:tabs>
          <w:tab w:val="num" w:pos="3600"/>
        </w:tabs>
        <w:ind w:left="3600" w:hanging="360"/>
      </w:pPr>
      <w:rPr>
        <w:rFonts w:cs="Times New Roman"/>
      </w:rPr>
    </w:lvl>
    <w:lvl w:ilvl="5" w:tplc="0405001B">
      <w:start w:val="1"/>
      <w:numFmt w:val="decimal"/>
      <w:lvlText w:val="%6."/>
      <w:lvlJc w:val="left"/>
      <w:pPr>
        <w:tabs>
          <w:tab w:val="num" w:pos="4320"/>
        </w:tabs>
        <w:ind w:left="4320" w:hanging="36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decimal"/>
      <w:lvlText w:val="%8."/>
      <w:lvlJc w:val="left"/>
      <w:pPr>
        <w:tabs>
          <w:tab w:val="num" w:pos="5760"/>
        </w:tabs>
        <w:ind w:left="5760" w:hanging="360"/>
      </w:pPr>
      <w:rPr>
        <w:rFonts w:cs="Times New Roman"/>
      </w:rPr>
    </w:lvl>
    <w:lvl w:ilvl="8" w:tplc="0405001B">
      <w:start w:val="1"/>
      <w:numFmt w:val="decimal"/>
      <w:lvlText w:val="%9."/>
      <w:lvlJc w:val="left"/>
      <w:pPr>
        <w:tabs>
          <w:tab w:val="num" w:pos="6480"/>
        </w:tabs>
        <w:ind w:left="6480" w:hanging="360"/>
      </w:pPr>
      <w:rPr>
        <w:rFonts w:cs="Times New Roman"/>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6"/>
  </w:num>
  <w:num w:numId="10">
    <w:abstractNumId w:val="7"/>
  </w:num>
  <w:num w:numId="11">
    <w:abstractNumId w:val="9"/>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CFF"/>
    <w:rsid w:val="00007709"/>
    <w:rsid w:val="0001105F"/>
    <w:rsid w:val="00011A73"/>
    <w:rsid w:val="00014CB4"/>
    <w:rsid w:val="00015740"/>
    <w:rsid w:val="00015A8E"/>
    <w:rsid w:val="00022579"/>
    <w:rsid w:val="000249BB"/>
    <w:rsid w:val="00027282"/>
    <w:rsid w:val="00030C15"/>
    <w:rsid w:val="00051074"/>
    <w:rsid w:val="00057863"/>
    <w:rsid w:val="00057CBA"/>
    <w:rsid w:val="00060CE4"/>
    <w:rsid w:val="000713C9"/>
    <w:rsid w:val="000738A5"/>
    <w:rsid w:val="00075977"/>
    <w:rsid w:val="00077DDA"/>
    <w:rsid w:val="00087B77"/>
    <w:rsid w:val="00090E4A"/>
    <w:rsid w:val="00096C6C"/>
    <w:rsid w:val="000A05C2"/>
    <w:rsid w:val="000A05D4"/>
    <w:rsid w:val="000A29A2"/>
    <w:rsid w:val="000A37A7"/>
    <w:rsid w:val="000A602F"/>
    <w:rsid w:val="000B0AA7"/>
    <w:rsid w:val="000B1075"/>
    <w:rsid w:val="000B3BB9"/>
    <w:rsid w:val="000B74F4"/>
    <w:rsid w:val="000D3A5A"/>
    <w:rsid w:val="000D609F"/>
    <w:rsid w:val="000E2F54"/>
    <w:rsid w:val="000E4A4B"/>
    <w:rsid w:val="000F4273"/>
    <w:rsid w:val="00100347"/>
    <w:rsid w:val="00101C6D"/>
    <w:rsid w:val="00103375"/>
    <w:rsid w:val="00103EF4"/>
    <w:rsid w:val="0010629A"/>
    <w:rsid w:val="00112F3C"/>
    <w:rsid w:val="00122D7B"/>
    <w:rsid w:val="00126EEB"/>
    <w:rsid w:val="001274AE"/>
    <w:rsid w:val="00132361"/>
    <w:rsid w:val="00136F17"/>
    <w:rsid w:val="00140462"/>
    <w:rsid w:val="00143674"/>
    <w:rsid w:val="00143BFA"/>
    <w:rsid w:val="00147310"/>
    <w:rsid w:val="00170A4E"/>
    <w:rsid w:val="00181A52"/>
    <w:rsid w:val="00181BC3"/>
    <w:rsid w:val="0018318A"/>
    <w:rsid w:val="00190EA1"/>
    <w:rsid w:val="0019777F"/>
    <w:rsid w:val="001A00D9"/>
    <w:rsid w:val="001B0965"/>
    <w:rsid w:val="001C0D55"/>
    <w:rsid w:val="001C387A"/>
    <w:rsid w:val="001C6B2B"/>
    <w:rsid w:val="001D06D7"/>
    <w:rsid w:val="001D73FD"/>
    <w:rsid w:val="001E1CF7"/>
    <w:rsid w:val="001F2CF1"/>
    <w:rsid w:val="002029BF"/>
    <w:rsid w:val="0020680A"/>
    <w:rsid w:val="00206BEA"/>
    <w:rsid w:val="00213539"/>
    <w:rsid w:val="002242C8"/>
    <w:rsid w:val="00227370"/>
    <w:rsid w:val="00227CC5"/>
    <w:rsid w:val="00232ADF"/>
    <w:rsid w:val="00232E62"/>
    <w:rsid w:val="0023665E"/>
    <w:rsid w:val="00245A89"/>
    <w:rsid w:val="0024684B"/>
    <w:rsid w:val="002469A8"/>
    <w:rsid w:val="00250D32"/>
    <w:rsid w:val="00253121"/>
    <w:rsid w:val="00257260"/>
    <w:rsid w:val="00257EB0"/>
    <w:rsid w:val="00261B6F"/>
    <w:rsid w:val="00263AF3"/>
    <w:rsid w:val="002809F9"/>
    <w:rsid w:val="002913BD"/>
    <w:rsid w:val="00293294"/>
    <w:rsid w:val="00293BF9"/>
    <w:rsid w:val="00293E82"/>
    <w:rsid w:val="0029466F"/>
    <w:rsid w:val="002B1AFF"/>
    <w:rsid w:val="002C0D95"/>
    <w:rsid w:val="002C0E97"/>
    <w:rsid w:val="002C4372"/>
    <w:rsid w:val="002C4C46"/>
    <w:rsid w:val="002C5ED7"/>
    <w:rsid w:val="002E7356"/>
    <w:rsid w:val="002E7B91"/>
    <w:rsid w:val="002F47C2"/>
    <w:rsid w:val="003012FD"/>
    <w:rsid w:val="00303660"/>
    <w:rsid w:val="003057BA"/>
    <w:rsid w:val="0031058A"/>
    <w:rsid w:val="00311FF0"/>
    <w:rsid w:val="00317620"/>
    <w:rsid w:val="003224C9"/>
    <w:rsid w:val="00323A66"/>
    <w:rsid w:val="003307CF"/>
    <w:rsid w:val="003316EA"/>
    <w:rsid w:val="003336E0"/>
    <w:rsid w:val="003339D6"/>
    <w:rsid w:val="00337233"/>
    <w:rsid w:val="00337C94"/>
    <w:rsid w:val="003430A1"/>
    <w:rsid w:val="003468BE"/>
    <w:rsid w:val="00350DEC"/>
    <w:rsid w:val="0035620F"/>
    <w:rsid w:val="00361578"/>
    <w:rsid w:val="0036537D"/>
    <w:rsid w:val="00365BF0"/>
    <w:rsid w:val="003673F1"/>
    <w:rsid w:val="0037157C"/>
    <w:rsid w:val="003817F4"/>
    <w:rsid w:val="00390A13"/>
    <w:rsid w:val="0039790A"/>
    <w:rsid w:val="003A432A"/>
    <w:rsid w:val="003A67CB"/>
    <w:rsid w:val="003A6DC9"/>
    <w:rsid w:val="003B4003"/>
    <w:rsid w:val="003B4FF8"/>
    <w:rsid w:val="003B7D4F"/>
    <w:rsid w:val="003C3CC3"/>
    <w:rsid w:val="003C4278"/>
    <w:rsid w:val="003D3A3F"/>
    <w:rsid w:val="003D4F2E"/>
    <w:rsid w:val="003D6A83"/>
    <w:rsid w:val="003E4DD3"/>
    <w:rsid w:val="003E5100"/>
    <w:rsid w:val="003E6E03"/>
    <w:rsid w:val="003F057E"/>
    <w:rsid w:val="003F56C5"/>
    <w:rsid w:val="0040389C"/>
    <w:rsid w:val="00410372"/>
    <w:rsid w:val="00423D92"/>
    <w:rsid w:val="004243BC"/>
    <w:rsid w:val="00425A7B"/>
    <w:rsid w:val="00425E6C"/>
    <w:rsid w:val="004316D8"/>
    <w:rsid w:val="0043238D"/>
    <w:rsid w:val="004540E3"/>
    <w:rsid w:val="00464535"/>
    <w:rsid w:val="00491F4D"/>
    <w:rsid w:val="004932F0"/>
    <w:rsid w:val="004A3F22"/>
    <w:rsid w:val="004A5163"/>
    <w:rsid w:val="004A5A92"/>
    <w:rsid w:val="004E11C1"/>
    <w:rsid w:val="004E368B"/>
    <w:rsid w:val="004E4B69"/>
    <w:rsid w:val="004E7224"/>
    <w:rsid w:val="004F5A52"/>
    <w:rsid w:val="005211F0"/>
    <w:rsid w:val="00526280"/>
    <w:rsid w:val="00527C15"/>
    <w:rsid w:val="00556316"/>
    <w:rsid w:val="00565DF2"/>
    <w:rsid w:val="00573319"/>
    <w:rsid w:val="00576EE6"/>
    <w:rsid w:val="005824AD"/>
    <w:rsid w:val="00583F66"/>
    <w:rsid w:val="00585765"/>
    <w:rsid w:val="005A709E"/>
    <w:rsid w:val="005C5AF6"/>
    <w:rsid w:val="005D1D35"/>
    <w:rsid w:val="005D7048"/>
    <w:rsid w:val="005F70A8"/>
    <w:rsid w:val="006069E5"/>
    <w:rsid w:val="00612849"/>
    <w:rsid w:val="00614963"/>
    <w:rsid w:val="0061584D"/>
    <w:rsid w:val="006178AD"/>
    <w:rsid w:val="006213B7"/>
    <w:rsid w:val="00634DC7"/>
    <w:rsid w:val="00637E47"/>
    <w:rsid w:val="006479E9"/>
    <w:rsid w:val="006536BE"/>
    <w:rsid w:val="006542D6"/>
    <w:rsid w:val="00656783"/>
    <w:rsid w:val="00676CFF"/>
    <w:rsid w:val="0068446A"/>
    <w:rsid w:val="006856AD"/>
    <w:rsid w:val="006A625D"/>
    <w:rsid w:val="006A6C71"/>
    <w:rsid w:val="006B51FD"/>
    <w:rsid w:val="006D086F"/>
    <w:rsid w:val="006D0D71"/>
    <w:rsid w:val="006D5D8D"/>
    <w:rsid w:val="006D7824"/>
    <w:rsid w:val="006E336F"/>
    <w:rsid w:val="006E33CA"/>
    <w:rsid w:val="006E59C4"/>
    <w:rsid w:val="006F29C4"/>
    <w:rsid w:val="006F6A1B"/>
    <w:rsid w:val="007057A6"/>
    <w:rsid w:val="0070591A"/>
    <w:rsid w:val="0071659D"/>
    <w:rsid w:val="00716CAD"/>
    <w:rsid w:val="00722843"/>
    <w:rsid w:val="00722C9B"/>
    <w:rsid w:val="00737777"/>
    <w:rsid w:val="007431BA"/>
    <w:rsid w:val="007537E0"/>
    <w:rsid w:val="00757874"/>
    <w:rsid w:val="00760A4C"/>
    <w:rsid w:val="0076112C"/>
    <w:rsid w:val="00761B51"/>
    <w:rsid w:val="007633D3"/>
    <w:rsid w:val="00764F7A"/>
    <w:rsid w:val="0079412E"/>
    <w:rsid w:val="007A0E22"/>
    <w:rsid w:val="007B15D9"/>
    <w:rsid w:val="007B367A"/>
    <w:rsid w:val="007D2608"/>
    <w:rsid w:val="007F0181"/>
    <w:rsid w:val="007F1B83"/>
    <w:rsid w:val="007F6109"/>
    <w:rsid w:val="008173E3"/>
    <w:rsid w:val="0082535B"/>
    <w:rsid w:val="00830569"/>
    <w:rsid w:val="008345B3"/>
    <w:rsid w:val="008505AD"/>
    <w:rsid w:val="008851FA"/>
    <w:rsid w:val="00895CF0"/>
    <w:rsid w:val="008A4DA6"/>
    <w:rsid w:val="008A54CA"/>
    <w:rsid w:val="008A6448"/>
    <w:rsid w:val="008B6B62"/>
    <w:rsid w:val="008C1227"/>
    <w:rsid w:val="008D5012"/>
    <w:rsid w:val="008D52B4"/>
    <w:rsid w:val="008D5C23"/>
    <w:rsid w:val="008E07E0"/>
    <w:rsid w:val="008F7719"/>
    <w:rsid w:val="008F7B5E"/>
    <w:rsid w:val="00907CFB"/>
    <w:rsid w:val="0092090F"/>
    <w:rsid w:val="00930423"/>
    <w:rsid w:val="00937A05"/>
    <w:rsid w:val="00950547"/>
    <w:rsid w:val="009518A8"/>
    <w:rsid w:val="00953F0D"/>
    <w:rsid w:val="009579A9"/>
    <w:rsid w:val="009603E5"/>
    <w:rsid w:val="00961005"/>
    <w:rsid w:val="00970C02"/>
    <w:rsid w:val="00970EE4"/>
    <w:rsid w:val="00971DFB"/>
    <w:rsid w:val="00972F13"/>
    <w:rsid w:val="0098590D"/>
    <w:rsid w:val="009A30E2"/>
    <w:rsid w:val="009A3C89"/>
    <w:rsid w:val="009B300A"/>
    <w:rsid w:val="009C2C86"/>
    <w:rsid w:val="009C6A18"/>
    <w:rsid w:val="009D0DDC"/>
    <w:rsid w:val="009D1A88"/>
    <w:rsid w:val="009D2F14"/>
    <w:rsid w:val="009D4580"/>
    <w:rsid w:val="009E2AED"/>
    <w:rsid w:val="009E3AB3"/>
    <w:rsid w:val="009F1EB1"/>
    <w:rsid w:val="009F2096"/>
    <w:rsid w:val="009F492B"/>
    <w:rsid w:val="00A01666"/>
    <w:rsid w:val="00A07F0F"/>
    <w:rsid w:val="00A111A6"/>
    <w:rsid w:val="00A1698F"/>
    <w:rsid w:val="00A2057D"/>
    <w:rsid w:val="00A2149C"/>
    <w:rsid w:val="00A21E6E"/>
    <w:rsid w:val="00A31E82"/>
    <w:rsid w:val="00A3392F"/>
    <w:rsid w:val="00A34803"/>
    <w:rsid w:val="00A35A72"/>
    <w:rsid w:val="00A431B4"/>
    <w:rsid w:val="00A4751B"/>
    <w:rsid w:val="00A621EF"/>
    <w:rsid w:val="00A66E77"/>
    <w:rsid w:val="00A73D4E"/>
    <w:rsid w:val="00A74BA3"/>
    <w:rsid w:val="00A7544F"/>
    <w:rsid w:val="00A7577B"/>
    <w:rsid w:val="00A93619"/>
    <w:rsid w:val="00AA2000"/>
    <w:rsid w:val="00AB658F"/>
    <w:rsid w:val="00AC1FD6"/>
    <w:rsid w:val="00AC3EC5"/>
    <w:rsid w:val="00AD27BC"/>
    <w:rsid w:val="00AE18A9"/>
    <w:rsid w:val="00AF0382"/>
    <w:rsid w:val="00AF2149"/>
    <w:rsid w:val="00AF5FDA"/>
    <w:rsid w:val="00B042AF"/>
    <w:rsid w:val="00B07E54"/>
    <w:rsid w:val="00B10575"/>
    <w:rsid w:val="00B17BDA"/>
    <w:rsid w:val="00B211B3"/>
    <w:rsid w:val="00B22160"/>
    <w:rsid w:val="00B23058"/>
    <w:rsid w:val="00B329D8"/>
    <w:rsid w:val="00B42E23"/>
    <w:rsid w:val="00B47C55"/>
    <w:rsid w:val="00B50428"/>
    <w:rsid w:val="00B50DAE"/>
    <w:rsid w:val="00B63B5E"/>
    <w:rsid w:val="00B6447E"/>
    <w:rsid w:val="00B757A7"/>
    <w:rsid w:val="00B80253"/>
    <w:rsid w:val="00B9043A"/>
    <w:rsid w:val="00B94D77"/>
    <w:rsid w:val="00BA3C66"/>
    <w:rsid w:val="00BB37D9"/>
    <w:rsid w:val="00BB5F1E"/>
    <w:rsid w:val="00BB6A7B"/>
    <w:rsid w:val="00BC17A6"/>
    <w:rsid w:val="00BC66CD"/>
    <w:rsid w:val="00BD1BBC"/>
    <w:rsid w:val="00BD2928"/>
    <w:rsid w:val="00BE50B5"/>
    <w:rsid w:val="00C03845"/>
    <w:rsid w:val="00C05330"/>
    <w:rsid w:val="00C06D23"/>
    <w:rsid w:val="00C10AEE"/>
    <w:rsid w:val="00C16B2F"/>
    <w:rsid w:val="00C31774"/>
    <w:rsid w:val="00C37A15"/>
    <w:rsid w:val="00C5272C"/>
    <w:rsid w:val="00C54396"/>
    <w:rsid w:val="00C60750"/>
    <w:rsid w:val="00C6727E"/>
    <w:rsid w:val="00C75CFA"/>
    <w:rsid w:val="00C80054"/>
    <w:rsid w:val="00C8663B"/>
    <w:rsid w:val="00C9018E"/>
    <w:rsid w:val="00C97FB5"/>
    <w:rsid w:val="00CA5922"/>
    <w:rsid w:val="00CB1D4C"/>
    <w:rsid w:val="00CB35F4"/>
    <w:rsid w:val="00CB5F51"/>
    <w:rsid w:val="00CC1097"/>
    <w:rsid w:val="00CC4CBF"/>
    <w:rsid w:val="00CC5483"/>
    <w:rsid w:val="00CD194E"/>
    <w:rsid w:val="00CD348C"/>
    <w:rsid w:val="00CE10CA"/>
    <w:rsid w:val="00CE4E2E"/>
    <w:rsid w:val="00CF17C0"/>
    <w:rsid w:val="00CF1CED"/>
    <w:rsid w:val="00CF1E35"/>
    <w:rsid w:val="00D010C4"/>
    <w:rsid w:val="00D02FD6"/>
    <w:rsid w:val="00D06D0F"/>
    <w:rsid w:val="00D12BEB"/>
    <w:rsid w:val="00D12D2D"/>
    <w:rsid w:val="00D14565"/>
    <w:rsid w:val="00D24258"/>
    <w:rsid w:val="00D35555"/>
    <w:rsid w:val="00D36269"/>
    <w:rsid w:val="00D4325F"/>
    <w:rsid w:val="00D43C07"/>
    <w:rsid w:val="00D45704"/>
    <w:rsid w:val="00D471AC"/>
    <w:rsid w:val="00D50659"/>
    <w:rsid w:val="00D51881"/>
    <w:rsid w:val="00D51A2A"/>
    <w:rsid w:val="00D536D6"/>
    <w:rsid w:val="00D53A35"/>
    <w:rsid w:val="00D679D6"/>
    <w:rsid w:val="00D83E04"/>
    <w:rsid w:val="00D867A5"/>
    <w:rsid w:val="00D934D6"/>
    <w:rsid w:val="00D97123"/>
    <w:rsid w:val="00DA6E53"/>
    <w:rsid w:val="00DB4188"/>
    <w:rsid w:val="00DB4B6D"/>
    <w:rsid w:val="00DB57EC"/>
    <w:rsid w:val="00DC7E37"/>
    <w:rsid w:val="00DD1E59"/>
    <w:rsid w:val="00DD5837"/>
    <w:rsid w:val="00DD5FE3"/>
    <w:rsid w:val="00DD691A"/>
    <w:rsid w:val="00DE0D0A"/>
    <w:rsid w:val="00DE2D14"/>
    <w:rsid w:val="00DE5EC4"/>
    <w:rsid w:val="00DE666C"/>
    <w:rsid w:val="00E070B7"/>
    <w:rsid w:val="00E16933"/>
    <w:rsid w:val="00E16B45"/>
    <w:rsid w:val="00E17876"/>
    <w:rsid w:val="00E227E9"/>
    <w:rsid w:val="00E32251"/>
    <w:rsid w:val="00E33317"/>
    <w:rsid w:val="00E45FCD"/>
    <w:rsid w:val="00E46414"/>
    <w:rsid w:val="00E503CF"/>
    <w:rsid w:val="00E51F6B"/>
    <w:rsid w:val="00E60971"/>
    <w:rsid w:val="00E61F91"/>
    <w:rsid w:val="00E63A04"/>
    <w:rsid w:val="00E75539"/>
    <w:rsid w:val="00E81EC1"/>
    <w:rsid w:val="00E82828"/>
    <w:rsid w:val="00E85F55"/>
    <w:rsid w:val="00E92626"/>
    <w:rsid w:val="00EA19FB"/>
    <w:rsid w:val="00EB1964"/>
    <w:rsid w:val="00EB6C54"/>
    <w:rsid w:val="00EC467B"/>
    <w:rsid w:val="00ED43D6"/>
    <w:rsid w:val="00EE55DE"/>
    <w:rsid w:val="00EF2483"/>
    <w:rsid w:val="00EF6C9C"/>
    <w:rsid w:val="00F02239"/>
    <w:rsid w:val="00F02A82"/>
    <w:rsid w:val="00F06757"/>
    <w:rsid w:val="00F076BF"/>
    <w:rsid w:val="00F13881"/>
    <w:rsid w:val="00F2225C"/>
    <w:rsid w:val="00F23993"/>
    <w:rsid w:val="00F26A5F"/>
    <w:rsid w:val="00F3221B"/>
    <w:rsid w:val="00F3638F"/>
    <w:rsid w:val="00F4287B"/>
    <w:rsid w:val="00F446B3"/>
    <w:rsid w:val="00F500AD"/>
    <w:rsid w:val="00F53661"/>
    <w:rsid w:val="00F61148"/>
    <w:rsid w:val="00F6119A"/>
    <w:rsid w:val="00F66559"/>
    <w:rsid w:val="00F66E72"/>
    <w:rsid w:val="00F7680C"/>
    <w:rsid w:val="00F84387"/>
    <w:rsid w:val="00F86E89"/>
    <w:rsid w:val="00FA091E"/>
    <w:rsid w:val="00FA1CE3"/>
    <w:rsid w:val="00FA41FA"/>
    <w:rsid w:val="00FA7FF5"/>
    <w:rsid w:val="00FB09B6"/>
    <w:rsid w:val="00FB15D4"/>
    <w:rsid w:val="00FB30A6"/>
    <w:rsid w:val="00FB6E4E"/>
    <w:rsid w:val="00FC1CE7"/>
    <w:rsid w:val="00FE69E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DC3680"/>
  <w14:defaultImageDpi w14:val="0"/>
  <w15:docId w15:val="{B8D9B507-C6D5-42BA-95C0-B424315DA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11A73"/>
    <w:pPr>
      <w:suppressAutoHyphens/>
    </w:pPr>
    <w:rPr>
      <w:sz w:val="24"/>
      <w:szCs w:val="24"/>
      <w:lang w:eastAsia="ar-SA"/>
    </w:rPr>
  </w:style>
  <w:style w:type="paragraph" w:styleId="Nadpis1">
    <w:name w:val="heading 1"/>
    <w:basedOn w:val="Normln"/>
    <w:next w:val="Normln"/>
    <w:link w:val="Nadpis1Char"/>
    <w:uiPriority w:val="9"/>
    <w:qFormat/>
    <w:pPr>
      <w:keepNext/>
      <w:numPr>
        <w:numId w:val="1"/>
      </w:numPr>
      <w:jc w:val="both"/>
      <w:outlineLvl w:val="0"/>
    </w:pPr>
    <w:rPr>
      <w:i/>
      <w:iCs/>
    </w:rPr>
  </w:style>
  <w:style w:type="paragraph" w:styleId="Nadpis2">
    <w:name w:val="heading 2"/>
    <w:basedOn w:val="Normln"/>
    <w:next w:val="Normln"/>
    <w:link w:val="Nadpis2Char"/>
    <w:uiPriority w:val="9"/>
    <w:qFormat/>
    <w:pPr>
      <w:keepNext/>
      <w:jc w:val="both"/>
      <w:outlineLvl w:val="1"/>
    </w:pPr>
    <w:rPr>
      <w:i/>
      <w:iCs/>
      <w:u w:val="single"/>
    </w:rPr>
  </w:style>
  <w:style w:type="paragraph" w:styleId="Nadpis3">
    <w:name w:val="heading 3"/>
    <w:basedOn w:val="Normln"/>
    <w:next w:val="Normln"/>
    <w:link w:val="Nadpis3Char"/>
    <w:uiPriority w:val="9"/>
    <w:qFormat/>
    <w:rsid w:val="000713C9"/>
    <w:pPr>
      <w:keepNext/>
      <w:spacing w:before="240" w:after="60"/>
      <w:outlineLvl w:val="2"/>
    </w:pPr>
    <w:rPr>
      <w:rFonts w:ascii="Arial" w:hAnsi="Arial" w:cs="Arial"/>
      <w:b/>
      <w:bCs/>
      <w:sz w:val="26"/>
      <w:szCs w:val="26"/>
    </w:rPr>
  </w:style>
  <w:style w:type="paragraph" w:styleId="Nadpis4">
    <w:name w:val="heading 4"/>
    <w:basedOn w:val="Normln"/>
    <w:next w:val="Normln"/>
    <w:link w:val="Nadpis4Char"/>
    <w:uiPriority w:val="9"/>
    <w:qFormat/>
    <w:pPr>
      <w:keepNext/>
      <w:outlineLvl w:val="3"/>
    </w:pPr>
    <w:rPr>
      <w:b/>
      <w:bCs/>
      <w:sz w:val="28"/>
      <w:u w:val="single"/>
    </w:rPr>
  </w:style>
  <w:style w:type="paragraph" w:styleId="Nadpis5">
    <w:name w:val="heading 5"/>
    <w:basedOn w:val="Normln"/>
    <w:next w:val="Normln"/>
    <w:link w:val="Nadpis5Char"/>
    <w:uiPriority w:val="9"/>
    <w:qFormat/>
    <w:pPr>
      <w:keepNext/>
      <w:outlineLvl w:val="4"/>
    </w:pPr>
    <w:rPr>
      <w:b/>
      <w:bCs/>
      <w:u w:val="single"/>
    </w:rPr>
  </w:style>
  <w:style w:type="paragraph" w:styleId="Nadpis6">
    <w:name w:val="heading 6"/>
    <w:basedOn w:val="Normln"/>
    <w:next w:val="Normln"/>
    <w:link w:val="Nadpis6Char"/>
    <w:uiPriority w:val="9"/>
    <w:qFormat/>
    <w:pPr>
      <w:keepNext/>
      <w:jc w:val="center"/>
      <w:outlineLvl w:val="5"/>
    </w:pPr>
    <w:rPr>
      <w:b/>
      <w:bCs/>
      <w:sz w:val="28"/>
    </w:rPr>
  </w:style>
  <w:style w:type="paragraph" w:styleId="Nadpis9">
    <w:name w:val="heading 9"/>
    <w:basedOn w:val="Normln"/>
    <w:next w:val="Normln"/>
    <w:link w:val="Nadpis9Char"/>
    <w:uiPriority w:val="9"/>
    <w:qFormat/>
    <w:pPr>
      <w:keepNext/>
      <w:spacing w:before="120"/>
      <w:outlineLvl w:val="8"/>
    </w:pPr>
    <w:rPr>
      <w:bCs/>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locked/>
    <w:rPr>
      <w:rFonts w:asciiTheme="majorHAnsi" w:eastAsiaTheme="majorEastAsia" w:hAnsiTheme="majorHAnsi" w:cs="Times New Roman"/>
      <w:b/>
      <w:bCs/>
      <w:kern w:val="32"/>
      <w:sz w:val="32"/>
      <w:szCs w:val="32"/>
      <w:lang w:val="x-none" w:eastAsia="ar-SA" w:bidi="ar-SA"/>
    </w:rPr>
  </w:style>
  <w:style w:type="character" w:customStyle="1" w:styleId="Nadpis2Char">
    <w:name w:val="Nadpis 2 Char"/>
    <w:basedOn w:val="Standardnpsmoodstavce"/>
    <w:link w:val="Nadpis2"/>
    <w:uiPriority w:val="9"/>
    <w:locked/>
    <w:rsid w:val="002C4372"/>
    <w:rPr>
      <w:rFonts w:cs="Times New Roman"/>
      <w:i/>
      <w:sz w:val="24"/>
      <w:u w:val="single"/>
      <w:lang w:val="x-none" w:eastAsia="ar-SA" w:bidi="ar-SA"/>
    </w:rPr>
  </w:style>
  <w:style w:type="character" w:customStyle="1" w:styleId="Nadpis3Char">
    <w:name w:val="Nadpis 3 Char"/>
    <w:basedOn w:val="Standardnpsmoodstavce"/>
    <w:link w:val="Nadpis3"/>
    <w:uiPriority w:val="9"/>
    <w:semiHidden/>
    <w:locked/>
    <w:rPr>
      <w:rFonts w:asciiTheme="majorHAnsi" w:eastAsiaTheme="majorEastAsia" w:hAnsiTheme="majorHAnsi" w:cs="Times New Roman"/>
      <w:b/>
      <w:bCs/>
      <w:sz w:val="26"/>
      <w:szCs w:val="26"/>
      <w:lang w:val="x-none" w:eastAsia="ar-SA" w:bidi="ar-SA"/>
    </w:rPr>
  </w:style>
  <w:style w:type="character" w:customStyle="1" w:styleId="Nadpis4Char">
    <w:name w:val="Nadpis 4 Char"/>
    <w:basedOn w:val="Standardnpsmoodstavce"/>
    <w:link w:val="Nadpis4"/>
    <w:uiPriority w:val="9"/>
    <w:semiHidden/>
    <w:locked/>
    <w:rPr>
      <w:rFonts w:asciiTheme="minorHAnsi" w:eastAsiaTheme="minorEastAsia" w:hAnsiTheme="minorHAnsi" w:cs="Times New Roman"/>
      <w:b/>
      <w:bCs/>
      <w:sz w:val="28"/>
      <w:szCs w:val="28"/>
      <w:lang w:val="x-none" w:eastAsia="ar-SA" w:bidi="ar-SA"/>
    </w:rPr>
  </w:style>
  <w:style w:type="character" w:customStyle="1" w:styleId="Nadpis5Char">
    <w:name w:val="Nadpis 5 Char"/>
    <w:basedOn w:val="Standardnpsmoodstavce"/>
    <w:link w:val="Nadpis5"/>
    <w:uiPriority w:val="9"/>
    <w:semiHidden/>
    <w:locked/>
    <w:rPr>
      <w:rFonts w:asciiTheme="minorHAnsi" w:eastAsiaTheme="minorEastAsia" w:hAnsiTheme="minorHAnsi" w:cs="Times New Roman"/>
      <w:b/>
      <w:bCs/>
      <w:i/>
      <w:iCs/>
      <w:sz w:val="26"/>
      <w:szCs w:val="26"/>
      <w:lang w:val="x-none" w:eastAsia="ar-SA" w:bidi="ar-SA"/>
    </w:rPr>
  </w:style>
  <w:style w:type="character" w:customStyle="1" w:styleId="Nadpis6Char">
    <w:name w:val="Nadpis 6 Char"/>
    <w:basedOn w:val="Standardnpsmoodstavce"/>
    <w:link w:val="Nadpis6"/>
    <w:uiPriority w:val="9"/>
    <w:semiHidden/>
    <w:locked/>
    <w:rPr>
      <w:rFonts w:asciiTheme="minorHAnsi" w:eastAsiaTheme="minorEastAsia" w:hAnsiTheme="minorHAnsi" w:cs="Times New Roman"/>
      <w:b/>
      <w:bCs/>
      <w:sz w:val="22"/>
      <w:szCs w:val="22"/>
      <w:lang w:val="x-none" w:eastAsia="ar-SA" w:bidi="ar-SA"/>
    </w:rPr>
  </w:style>
  <w:style w:type="character" w:customStyle="1" w:styleId="Nadpis9Char">
    <w:name w:val="Nadpis 9 Char"/>
    <w:basedOn w:val="Standardnpsmoodstavce"/>
    <w:link w:val="Nadpis9"/>
    <w:uiPriority w:val="9"/>
    <w:semiHidden/>
    <w:locked/>
    <w:rPr>
      <w:rFonts w:asciiTheme="majorHAnsi" w:eastAsiaTheme="majorEastAsia" w:hAnsiTheme="majorHAnsi" w:cs="Times New Roman"/>
      <w:sz w:val="22"/>
      <w:szCs w:val="22"/>
      <w:lang w:val="x-none" w:eastAsia="ar-SA" w:bidi="ar-SA"/>
    </w:rPr>
  </w:style>
  <w:style w:type="character" w:customStyle="1" w:styleId="Standardnpsmoodstavce1">
    <w:name w:val="Standardní písmo odstavce1"/>
  </w:style>
  <w:style w:type="paragraph" w:customStyle="1" w:styleId="VnitrniText">
    <w:name w:val="VnitrniText"/>
    <w:basedOn w:val="Normln"/>
    <w:rsid w:val="000B0AA7"/>
    <w:pPr>
      <w:ind w:firstLine="426"/>
      <w:jc w:val="both"/>
    </w:pPr>
    <w:rPr>
      <w:rFonts w:ascii="Arial" w:hAnsi="Arial" w:cs="Arial"/>
      <w:sz w:val="20"/>
      <w:szCs w:val="20"/>
    </w:rPr>
  </w:style>
  <w:style w:type="paragraph" w:customStyle="1" w:styleId="cary">
    <w:name w:val="cary"/>
    <w:basedOn w:val="Normln"/>
    <w:rsid w:val="00112F3C"/>
    <w:pPr>
      <w:ind w:right="-144"/>
    </w:pPr>
    <w:rPr>
      <w:rFonts w:ascii="Arial" w:hAnsi="Arial"/>
      <w:sz w:val="22"/>
      <w:szCs w:val="22"/>
    </w:rPr>
  </w:style>
  <w:style w:type="paragraph" w:customStyle="1" w:styleId="para">
    <w:name w:val="para"/>
    <w:basedOn w:val="Normln"/>
    <w:rsid w:val="001E1CF7"/>
    <w:pPr>
      <w:keepNext/>
      <w:tabs>
        <w:tab w:val="left" w:pos="709"/>
      </w:tabs>
      <w:jc w:val="center"/>
    </w:pPr>
    <w:rPr>
      <w:b/>
      <w:szCs w:val="20"/>
    </w:rPr>
  </w:style>
  <w:style w:type="paragraph" w:customStyle="1" w:styleId="vnitrniText0">
    <w:name w:val="vnitrniText"/>
    <w:basedOn w:val="Normln"/>
    <w:uiPriority w:val="99"/>
    <w:rsid w:val="00C8663B"/>
    <w:pPr>
      <w:widowControl w:val="0"/>
      <w:tabs>
        <w:tab w:val="left" w:pos="709"/>
      </w:tabs>
      <w:suppressAutoHyphens w:val="0"/>
      <w:autoSpaceDE w:val="0"/>
      <w:autoSpaceDN w:val="0"/>
      <w:adjustRightInd w:val="0"/>
      <w:ind w:firstLine="426"/>
      <w:jc w:val="both"/>
    </w:pPr>
    <w:rPr>
      <w:lang w:eastAsia="cs-CZ"/>
    </w:rPr>
  </w:style>
  <w:style w:type="character" w:customStyle="1" w:styleId="tabulkyNemovitosti">
    <w:name w:val="tabulkyNemovitosti"/>
    <w:basedOn w:val="Standardnpsmoodstavce"/>
    <w:rsid w:val="000B0AA7"/>
    <w:rPr>
      <w:rFonts w:ascii="Arial" w:hAnsi="Arial" w:cs="Times New Roman"/>
      <w:sz w:val="16"/>
    </w:rPr>
  </w:style>
  <w:style w:type="paragraph" w:styleId="Seznam">
    <w:name w:val="List"/>
    <w:basedOn w:val="Normln"/>
    <w:uiPriority w:val="99"/>
    <w:unhideWhenUsed/>
    <w:rsid w:val="00136F17"/>
    <w:pPr>
      <w:suppressAutoHyphens w:val="0"/>
      <w:ind w:left="283" w:hanging="283"/>
      <w:contextualSpacing/>
    </w:pPr>
    <w:rPr>
      <w:lang w:eastAsia="cs-CZ"/>
    </w:rPr>
  </w:style>
  <w:style w:type="paragraph" w:customStyle="1" w:styleId="StylDoprava">
    <w:name w:val="Styl Doprava"/>
    <w:basedOn w:val="Normln"/>
    <w:rsid w:val="000B0AA7"/>
    <w:pPr>
      <w:jc w:val="right"/>
    </w:pPr>
    <w:rPr>
      <w:rFonts w:ascii="Arial" w:hAnsi="Arial"/>
      <w:sz w:val="20"/>
      <w:szCs w:val="20"/>
    </w:rPr>
  </w:style>
  <w:style w:type="character" w:customStyle="1" w:styleId="Styl11b">
    <w:name w:val="Styl 11 b."/>
    <w:basedOn w:val="Standardnpsmoodstavce"/>
    <w:rsid w:val="000B0AA7"/>
    <w:rPr>
      <w:rFonts w:ascii="Arial" w:hAnsi="Arial" w:cs="Times New Roman"/>
      <w:sz w:val="20"/>
    </w:rPr>
  </w:style>
  <w:style w:type="paragraph" w:customStyle="1" w:styleId="adresa">
    <w:name w:val="adresa"/>
    <w:basedOn w:val="Normln"/>
    <w:rsid w:val="00A66E77"/>
    <w:pPr>
      <w:tabs>
        <w:tab w:val="left" w:pos="3402"/>
        <w:tab w:val="left" w:pos="6237"/>
      </w:tabs>
      <w:jc w:val="both"/>
    </w:pPr>
  </w:style>
  <w:style w:type="table" w:styleId="Mkatabulky">
    <w:name w:val="Table Grid"/>
    <w:basedOn w:val="Normlntabulka"/>
    <w:uiPriority w:val="59"/>
    <w:rsid w:val="00E82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
    <w:name w:val="Body Text"/>
    <w:basedOn w:val="Normln"/>
    <w:link w:val="ZkladntextChar"/>
    <w:uiPriority w:val="99"/>
    <w:unhideWhenUsed/>
    <w:rsid w:val="00CE4E2E"/>
    <w:pPr>
      <w:jc w:val="both"/>
    </w:pPr>
    <w:rPr>
      <w:sz w:val="22"/>
      <w:szCs w:val="20"/>
    </w:rPr>
  </w:style>
  <w:style w:type="character" w:customStyle="1" w:styleId="ZkladntextChar">
    <w:name w:val="Základní text Char"/>
    <w:basedOn w:val="Standardnpsmoodstavce"/>
    <w:link w:val="Zkladntext"/>
    <w:uiPriority w:val="99"/>
    <w:locked/>
    <w:rsid w:val="00CE4E2E"/>
    <w:rPr>
      <w:rFonts w:cs="Times New Roman"/>
      <w:sz w:val="22"/>
      <w:lang w:val="x-none" w:eastAsia="ar-SA" w:bidi="ar-SA"/>
    </w:rPr>
  </w:style>
  <w:style w:type="character" w:styleId="Hypertextovodkaz">
    <w:name w:val="Hyperlink"/>
    <w:basedOn w:val="Standardnpsmoodstavce"/>
    <w:uiPriority w:val="99"/>
    <w:rsid w:val="000A37A7"/>
    <w:rPr>
      <w:rFonts w:cs="Times New Roman"/>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7903842">
      <w:bodyDiv w:val="1"/>
      <w:marLeft w:val="0"/>
      <w:marRight w:val="0"/>
      <w:marTop w:val="0"/>
      <w:marBottom w:val="0"/>
      <w:divBdr>
        <w:top w:val="none" w:sz="0" w:space="0" w:color="auto"/>
        <w:left w:val="none" w:sz="0" w:space="0" w:color="auto"/>
        <w:bottom w:val="none" w:sz="0" w:space="0" w:color="auto"/>
        <w:right w:val="none" w:sz="0" w:space="0" w:color="auto"/>
      </w:divBdr>
    </w:div>
    <w:div w:id="699286724">
      <w:bodyDiv w:val="1"/>
      <w:marLeft w:val="0"/>
      <w:marRight w:val="0"/>
      <w:marTop w:val="0"/>
      <w:marBottom w:val="0"/>
      <w:divBdr>
        <w:top w:val="none" w:sz="0" w:space="0" w:color="auto"/>
        <w:left w:val="none" w:sz="0" w:space="0" w:color="auto"/>
        <w:bottom w:val="none" w:sz="0" w:space="0" w:color="auto"/>
        <w:right w:val="none" w:sz="0" w:space="0" w:color="auto"/>
      </w:divBdr>
      <w:divsChild>
        <w:div w:id="2029404717">
          <w:marLeft w:val="0"/>
          <w:marRight w:val="0"/>
          <w:marTop w:val="0"/>
          <w:marBottom w:val="0"/>
          <w:divBdr>
            <w:top w:val="none" w:sz="0" w:space="0" w:color="auto"/>
            <w:left w:val="none" w:sz="0" w:space="0" w:color="auto"/>
            <w:bottom w:val="none" w:sz="0" w:space="0" w:color="auto"/>
            <w:right w:val="none" w:sz="0" w:space="0" w:color="auto"/>
          </w:divBdr>
        </w:div>
        <w:div w:id="1705711385">
          <w:marLeft w:val="0"/>
          <w:marRight w:val="0"/>
          <w:marTop w:val="0"/>
          <w:marBottom w:val="0"/>
          <w:divBdr>
            <w:top w:val="none" w:sz="0" w:space="0" w:color="auto"/>
            <w:left w:val="none" w:sz="0" w:space="0" w:color="auto"/>
            <w:bottom w:val="none" w:sz="0" w:space="0" w:color="auto"/>
            <w:right w:val="none" w:sz="0" w:space="0" w:color="auto"/>
          </w:divBdr>
        </w:div>
      </w:divsChild>
    </w:div>
    <w:div w:id="746270634">
      <w:bodyDiv w:val="1"/>
      <w:marLeft w:val="0"/>
      <w:marRight w:val="0"/>
      <w:marTop w:val="0"/>
      <w:marBottom w:val="0"/>
      <w:divBdr>
        <w:top w:val="none" w:sz="0" w:space="0" w:color="auto"/>
        <w:left w:val="none" w:sz="0" w:space="0" w:color="auto"/>
        <w:bottom w:val="none" w:sz="0" w:space="0" w:color="auto"/>
        <w:right w:val="none" w:sz="0" w:space="0" w:color="auto"/>
      </w:divBdr>
    </w:div>
    <w:div w:id="986932925">
      <w:bodyDiv w:val="1"/>
      <w:marLeft w:val="0"/>
      <w:marRight w:val="0"/>
      <w:marTop w:val="0"/>
      <w:marBottom w:val="0"/>
      <w:divBdr>
        <w:top w:val="none" w:sz="0" w:space="0" w:color="auto"/>
        <w:left w:val="none" w:sz="0" w:space="0" w:color="auto"/>
        <w:bottom w:val="none" w:sz="0" w:space="0" w:color="auto"/>
        <w:right w:val="none" w:sz="0" w:space="0" w:color="auto"/>
      </w:divBdr>
      <w:divsChild>
        <w:div w:id="1706247812">
          <w:marLeft w:val="0"/>
          <w:marRight w:val="0"/>
          <w:marTop w:val="0"/>
          <w:marBottom w:val="0"/>
          <w:divBdr>
            <w:top w:val="none" w:sz="0" w:space="0" w:color="auto"/>
            <w:left w:val="none" w:sz="0" w:space="0" w:color="auto"/>
            <w:bottom w:val="none" w:sz="0" w:space="0" w:color="auto"/>
            <w:right w:val="none" w:sz="0" w:space="0" w:color="auto"/>
          </w:divBdr>
        </w:div>
        <w:div w:id="1425954563">
          <w:marLeft w:val="0"/>
          <w:marRight w:val="0"/>
          <w:marTop w:val="0"/>
          <w:marBottom w:val="0"/>
          <w:divBdr>
            <w:top w:val="none" w:sz="0" w:space="0" w:color="auto"/>
            <w:left w:val="none" w:sz="0" w:space="0" w:color="auto"/>
            <w:bottom w:val="none" w:sz="0" w:space="0" w:color="auto"/>
            <w:right w:val="none" w:sz="0" w:space="0" w:color="auto"/>
          </w:divBdr>
        </w:div>
      </w:divsChild>
    </w:div>
    <w:div w:id="1017460387">
      <w:bodyDiv w:val="1"/>
      <w:marLeft w:val="0"/>
      <w:marRight w:val="0"/>
      <w:marTop w:val="0"/>
      <w:marBottom w:val="0"/>
      <w:divBdr>
        <w:top w:val="none" w:sz="0" w:space="0" w:color="auto"/>
        <w:left w:val="none" w:sz="0" w:space="0" w:color="auto"/>
        <w:bottom w:val="none" w:sz="0" w:space="0" w:color="auto"/>
        <w:right w:val="none" w:sz="0" w:space="0" w:color="auto"/>
      </w:divBdr>
      <w:divsChild>
        <w:div w:id="428819088">
          <w:marLeft w:val="0"/>
          <w:marRight w:val="0"/>
          <w:marTop w:val="0"/>
          <w:marBottom w:val="0"/>
          <w:divBdr>
            <w:top w:val="none" w:sz="0" w:space="0" w:color="auto"/>
            <w:left w:val="none" w:sz="0" w:space="0" w:color="auto"/>
            <w:bottom w:val="none" w:sz="0" w:space="0" w:color="auto"/>
            <w:right w:val="none" w:sz="0" w:space="0" w:color="auto"/>
          </w:divBdr>
        </w:div>
        <w:div w:id="957881377">
          <w:marLeft w:val="0"/>
          <w:marRight w:val="0"/>
          <w:marTop w:val="0"/>
          <w:marBottom w:val="0"/>
          <w:divBdr>
            <w:top w:val="none" w:sz="0" w:space="0" w:color="auto"/>
            <w:left w:val="none" w:sz="0" w:space="0" w:color="auto"/>
            <w:bottom w:val="none" w:sz="0" w:space="0" w:color="auto"/>
            <w:right w:val="none" w:sz="0" w:space="0" w:color="auto"/>
          </w:divBdr>
        </w:div>
      </w:divsChild>
    </w:div>
    <w:div w:id="1547064801">
      <w:bodyDiv w:val="1"/>
      <w:marLeft w:val="0"/>
      <w:marRight w:val="0"/>
      <w:marTop w:val="0"/>
      <w:marBottom w:val="0"/>
      <w:divBdr>
        <w:top w:val="none" w:sz="0" w:space="0" w:color="auto"/>
        <w:left w:val="none" w:sz="0" w:space="0" w:color="auto"/>
        <w:bottom w:val="none" w:sz="0" w:space="0" w:color="auto"/>
        <w:right w:val="none" w:sz="0" w:space="0" w:color="auto"/>
      </w:divBdr>
      <w:divsChild>
        <w:div w:id="439418966">
          <w:marLeft w:val="0"/>
          <w:marRight w:val="0"/>
          <w:marTop w:val="0"/>
          <w:marBottom w:val="0"/>
          <w:divBdr>
            <w:top w:val="none" w:sz="0" w:space="0" w:color="auto"/>
            <w:left w:val="none" w:sz="0" w:space="0" w:color="auto"/>
            <w:bottom w:val="none" w:sz="0" w:space="0" w:color="auto"/>
            <w:right w:val="none" w:sz="0" w:space="0" w:color="auto"/>
          </w:divBdr>
        </w:div>
        <w:div w:id="1598051143">
          <w:marLeft w:val="0"/>
          <w:marRight w:val="0"/>
          <w:marTop w:val="0"/>
          <w:marBottom w:val="0"/>
          <w:divBdr>
            <w:top w:val="none" w:sz="0" w:space="0" w:color="auto"/>
            <w:left w:val="none" w:sz="0" w:space="0" w:color="auto"/>
            <w:bottom w:val="none" w:sz="0" w:space="0" w:color="auto"/>
            <w:right w:val="none" w:sz="0" w:space="0" w:color="auto"/>
          </w:divBdr>
        </w:div>
      </w:divsChild>
    </w:div>
    <w:div w:id="1967544032">
      <w:bodyDiv w:val="1"/>
      <w:marLeft w:val="0"/>
      <w:marRight w:val="0"/>
      <w:marTop w:val="0"/>
      <w:marBottom w:val="0"/>
      <w:divBdr>
        <w:top w:val="none" w:sz="0" w:space="0" w:color="auto"/>
        <w:left w:val="none" w:sz="0" w:space="0" w:color="auto"/>
        <w:bottom w:val="none" w:sz="0" w:space="0" w:color="auto"/>
        <w:right w:val="none" w:sz="0" w:space="0" w:color="auto"/>
      </w:divBdr>
    </w:div>
    <w:div w:id="2083094439">
      <w:marLeft w:val="0"/>
      <w:marRight w:val="0"/>
      <w:marTop w:val="0"/>
      <w:marBottom w:val="0"/>
      <w:divBdr>
        <w:top w:val="none" w:sz="0" w:space="0" w:color="auto"/>
        <w:left w:val="none" w:sz="0" w:space="0" w:color="auto"/>
        <w:bottom w:val="none" w:sz="0" w:space="0" w:color="auto"/>
        <w:right w:val="none" w:sz="0" w:space="0" w:color="auto"/>
      </w:divBdr>
    </w:div>
    <w:div w:id="2083094440">
      <w:marLeft w:val="0"/>
      <w:marRight w:val="0"/>
      <w:marTop w:val="0"/>
      <w:marBottom w:val="0"/>
      <w:divBdr>
        <w:top w:val="none" w:sz="0" w:space="0" w:color="auto"/>
        <w:left w:val="none" w:sz="0" w:space="0" w:color="auto"/>
        <w:bottom w:val="none" w:sz="0" w:space="0" w:color="auto"/>
        <w:right w:val="none" w:sz="0" w:space="0" w:color="auto"/>
      </w:divBdr>
    </w:div>
    <w:div w:id="2083094441">
      <w:marLeft w:val="0"/>
      <w:marRight w:val="0"/>
      <w:marTop w:val="0"/>
      <w:marBottom w:val="0"/>
      <w:divBdr>
        <w:top w:val="none" w:sz="0" w:space="0" w:color="auto"/>
        <w:left w:val="none" w:sz="0" w:space="0" w:color="auto"/>
        <w:bottom w:val="none" w:sz="0" w:space="0" w:color="auto"/>
        <w:right w:val="none" w:sz="0" w:space="0" w:color="auto"/>
      </w:divBdr>
    </w:div>
    <w:div w:id="2083094442">
      <w:marLeft w:val="0"/>
      <w:marRight w:val="0"/>
      <w:marTop w:val="0"/>
      <w:marBottom w:val="0"/>
      <w:divBdr>
        <w:top w:val="none" w:sz="0" w:space="0" w:color="auto"/>
        <w:left w:val="none" w:sz="0" w:space="0" w:color="auto"/>
        <w:bottom w:val="none" w:sz="0" w:space="0" w:color="auto"/>
        <w:right w:val="none" w:sz="0" w:space="0" w:color="auto"/>
      </w:divBdr>
    </w:div>
    <w:div w:id="2083094443">
      <w:marLeft w:val="0"/>
      <w:marRight w:val="0"/>
      <w:marTop w:val="0"/>
      <w:marBottom w:val="0"/>
      <w:divBdr>
        <w:top w:val="none" w:sz="0" w:space="0" w:color="auto"/>
        <w:left w:val="none" w:sz="0" w:space="0" w:color="auto"/>
        <w:bottom w:val="none" w:sz="0" w:space="0" w:color="auto"/>
        <w:right w:val="none" w:sz="0" w:space="0" w:color="auto"/>
      </w:divBdr>
    </w:div>
    <w:div w:id="2083094444">
      <w:marLeft w:val="0"/>
      <w:marRight w:val="0"/>
      <w:marTop w:val="0"/>
      <w:marBottom w:val="0"/>
      <w:divBdr>
        <w:top w:val="none" w:sz="0" w:space="0" w:color="auto"/>
        <w:left w:val="none" w:sz="0" w:space="0" w:color="auto"/>
        <w:bottom w:val="none" w:sz="0" w:space="0" w:color="auto"/>
        <w:right w:val="none" w:sz="0" w:space="0" w:color="auto"/>
      </w:divBdr>
    </w:div>
    <w:div w:id="2083094445">
      <w:marLeft w:val="0"/>
      <w:marRight w:val="0"/>
      <w:marTop w:val="0"/>
      <w:marBottom w:val="0"/>
      <w:divBdr>
        <w:top w:val="none" w:sz="0" w:space="0" w:color="auto"/>
        <w:left w:val="none" w:sz="0" w:space="0" w:color="auto"/>
        <w:bottom w:val="none" w:sz="0" w:space="0" w:color="auto"/>
        <w:right w:val="none" w:sz="0" w:space="0" w:color="auto"/>
      </w:divBdr>
    </w:div>
    <w:div w:id="2083094446">
      <w:marLeft w:val="0"/>
      <w:marRight w:val="0"/>
      <w:marTop w:val="0"/>
      <w:marBottom w:val="0"/>
      <w:divBdr>
        <w:top w:val="none" w:sz="0" w:space="0" w:color="auto"/>
        <w:left w:val="none" w:sz="0" w:space="0" w:color="auto"/>
        <w:bottom w:val="none" w:sz="0" w:space="0" w:color="auto"/>
        <w:right w:val="none" w:sz="0" w:space="0" w:color="auto"/>
      </w:divBdr>
    </w:div>
    <w:div w:id="2083094447">
      <w:marLeft w:val="0"/>
      <w:marRight w:val="0"/>
      <w:marTop w:val="0"/>
      <w:marBottom w:val="0"/>
      <w:divBdr>
        <w:top w:val="none" w:sz="0" w:space="0" w:color="auto"/>
        <w:left w:val="none" w:sz="0" w:space="0" w:color="auto"/>
        <w:bottom w:val="none" w:sz="0" w:space="0" w:color="auto"/>
        <w:right w:val="none" w:sz="0" w:space="0" w:color="auto"/>
      </w:divBdr>
    </w:div>
    <w:div w:id="2083094448">
      <w:marLeft w:val="0"/>
      <w:marRight w:val="0"/>
      <w:marTop w:val="0"/>
      <w:marBottom w:val="0"/>
      <w:divBdr>
        <w:top w:val="none" w:sz="0" w:space="0" w:color="auto"/>
        <w:left w:val="none" w:sz="0" w:space="0" w:color="auto"/>
        <w:bottom w:val="none" w:sz="0" w:space="0" w:color="auto"/>
        <w:right w:val="none" w:sz="0" w:space="0" w:color="auto"/>
      </w:divBdr>
    </w:div>
    <w:div w:id="2083094449">
      <w:marLeft w:val="0"/>
      <w:marRight w:val="0"/>
      <w:marTop w:val="0"/>
      <w:marBottom w:val="0"/>
      <w:divBdr>
        <w:top w:val="none" w:sz="0" w:space="0" w:color="auto"/>
        <w:left w:val="none" w:sz="0" w:space="0" w:color="auto"/>
        <w:bottom w:val="none" w:sz="0" w:space="0" w:color="auto"/>
        <w:right w:val="none" w:sz="0" w:space="0" w:color="auto"/>
      </w:divBdr>
    </w:div>
    <w:div w:id="2083094450">
      <w:marLeft w:val="0"/>
      <w:marRight w:val="0"/>
      <w:marTop w:val="0"/>
      <w:marBottom w:val="0"/>
      <w:divBdr>
        <w:top w:val="none" w:sz="0" w:space="0" w:color="auto"/>
        <w:left w:val="none" w:sz="0" w:space="0" w:color="auto"/>
        <w:bottom w:val="none" w:sz="0" w:space="0" w:color="auto"/>
        <w:right w:val="none" w:sz="0" w:space="0" w:color="auto"/>
      </w:divBdr>
    </w:div>
    <w:div w:id="2083094451">
      <w:marLeft w:val="0"/>
      <w:marRight w:val="0"/>
      <w:marTop w:val="0"/>
      <w:marBottom w:val="0"/>
      <w:divBdr>
        <w:top w:val="none" w:sz="0" w:space="0" w:color="auto"/>
        <w:left w:val="none" w:sz="0" w:space="0" w:color="auto"/>
        <w:bottom w:val="none" w:sz="0" w:space="0" w:color="auto"/>
        <w:right w:val="none" w:sz="0" w:space="0" w:color="auto"/>
      </w:divBdr>
    </w:div>
    <w:div w:id="2083094452">
      <w:marLeft w:val="0"/>
      <w:marRight w:val="0"/>
      <w:marTop w:val="0"/>
      <w:marBottom w:val="0"/>
      <w:divBdr>
        <w:top w:val="none" w:sz="0" w:space="0" w:color="auto"/>
        <w:left w:val="none" w:sz="0" w:space="0" w:color="auto"/>
        <w:bottom w:val="none" w:sz="0" w:space="0" w:color="auto"/>
        <w:right w:val="none" w:sz="0" w:space="0" w:color="auto"/>
      </w:divBdr>
    </w:div>
    <w:div w:id="2083094453">
      <w:marLeft w:val="0"/>
      <w:marRight w:val="0"/>
      <w:marTop w:val="0"/>
      <w:marBottom w:val="0"/>
      <w:divBdr>
        <w:top w:val="none" w:sz="0" w:space="0" w:color="auto"/>
        <w:left w:val="none" w:sz="0" w:space="0" w:color="auto"/>
        <w:bottom w:val="none" w:sz="0" w:space="0" w:color="auto"/>
        <w:right w:val="none" w:sz="0" w:space="0" w:color="auto"/>
      </w:divBdr>
    </w:div>
    <w:div w:id="2083094454">
      <w:marLeft w:val="0"/>
      <w:marRight w:val="0"/>
      <w:marTop w:val="0"/>
      <w:marBottom w:val="0"/>
      <w:divBdr>
        <w:top w:val="none" w:sz="0" w:space="0" w:color="auto"/>
        <w:left w:val="none" w:sz="0" w:space="0" w:color="auto"/>
        <w:bottom w:val="none" w:sz="0" w:space="0" w:color="auto"/>
        <w:right w:val="none" w:sz="0" w:space="0" w:color="auto"/>
      </w:divBdr>
    </w:div>
    <w:div w:id="2083094455">
      <w:marLeft w:val="0"/>
      <w:marRight w:val="0"/>
      <w:marTop w:val="0"/>
      <w:marBottom w:val="0"/>
      <w:divBdr>
        <w:top w:val="none" w:sz="0" w:space="0" w:color="auto"/>
        <w:left w:val="none" w:sz="0" w:space="0" w:color="auto"/>
        <w:bottom w:val="none" w:sz="0" w:space="0" w:color="auto"/>
        <w:right w:val="none" w:sz="0" w:space="0" w:color="auto"/>
      </w:divBdr>
    </w:div>
    <w:div w:id="2083094456">
      <w:marLeft w:val="0"/>
      <w:marRight w:val="0"/>
      <w:marTop w:val="0"/>
      <w:marBottom w:val="0"/>
      <w:divBdr>
        <w:top w:val="none" w:sz="0" w:space="0" w:color="auto"/>
        <w:left w:val="none" w:sz="0" w:space="0" w:color="auto"/>
        <w:bottom w:val="none" w:sz="0" w:space="0" w:color="auto"/>
        <w:right w:val="none" w:sz="0" w:space="0" w:color="auto"/>
      </w:divBdr>
    </w:div>
    <w:div w:id="2083094457">
      <w:marLeft w:val="0"/>
      <w:marRight w:val="0"/>
      <w:marTop w:val="0"/>
      <w:marBottom w:val="0"/>
      <w:divBdr>
        <w:top w:val="none" w:sz="0" w:space="0" w:color="auto"/>
        <w:left w:val="none" w:sz="0" w:space="0" w:color="auto"/>
        <w:bottom w:val="none" w:sz="0" w:space="0" w:color="auto"/>
        <w:right w:val="none" w:sz="0" w:space="0" w:color="auto"/>
      </w:divBdr>
    </w:div>
    <w:div w:id="2083094458">
      <w:marLeft w:val="0"/>
      <w:marRight w:val="0"/>
      <w:marTop w:val="0"/>
      <w:marBottom w:val="0"/>
      <w:divBdr>
        <w:top w:val="none" w:sz="0" w:space="0" w:color="auto"/>
        <w:left w:val="none" w:sz="0" w:space="0" w:color="auto"/>
        <w:bottom w:val="none" w:sz="0" w:space="0" w:color="auto"/>
        <w:right w:val="none" w:sz="0" w:space="0" w:color="auto"/>
      </w:divBdr>
    </w:div>
    <w:div w:id="2083094459">
      <w:marLeft w:val="0"/>
      <w:marRight w:val="0"/>
      <w:marTop w:val="0"/>
      <w:marBottom w:val="0"/>
      <w:divBdr>
        <w:top w:val="none" w:sz="0" w:space="0" w:color="auto"/>
        <w:left w:val="none" w:sz="0" w:space="0" w:color="auto"/>
        <w:bottom w:val="none" w:sz="0" w:space="0" w:color="auto"/>
        <w:right w:val="none" w:sz="0" w:space="0" w:color="auto"/>
      </w:divBdr>
    </w:div>
    <w:div w:id="2083094460">
      <w:marLeft w:val="0"/>
      <w:marRight w:val="0"/>
      <w:marTop w:val="0"/>
      <w:marBottom w:val="0"/>
      <w:divBdr>
        <w:top w:val="none" w:sz="0" w:space="0" w:color="auto"/>
        <w:left w:val="none" w:sz="0" w:space="0" w:color="auto"/>
        <w:bottom w:val="none" w:sz="0" w:space="0" w:color="auto"/>
        <w:right w:val="none" w:sz="0" w:space="0" w:color="auto"/>
      </w:divBdr>
    </w:div>
    <w:div w:id="2083094461">
      <w:marLeft w:val="0"/>
      <w:marRight w:val="0"/>
      <w:marTop w:val="0"/>
      <w:marBottom w:val="0"/>
      <w:divBdr>
        <w:top w:val="none" w:sz="0" w:space="0" w:color="auto"/>
        <w:left w:val="none" w:sz="0" w:space="0" w:color="auto"/>
        <w:bottom w:val="none" w:sz="0" w:space="0" w:color="auto"/>
        <w:right w:val="none" w:sz="0" w:space="0" w:color="auto"/>
      </w:divBdr>
    </w:div>
    <w:div w:id="2083094462">
      <w:marLeft w:val="0"/>
      <w:marRight w:val="0"/>
      <w:marTop w:val="0"/>
      <w:marBottom w:val="0"/>
      <w:divBdr>
        <w:top w:val="none" w:sz="0" w:space="0" w:color="auto"/>
        <w:left w:val="none" w:sz="0" w:space="0" w:color="auto"/>
        <w:bottom w:val="none" w:sz="0" w:space="0" w:color="auto"/>
        <w:right w:val="none" w:sz="0" w:space="0" w:color="auto"/>
      </w:divBdr>
    </w:div>
    <w:div w:id="2083094463">
      <w:marLeft w:val="0"/>
      <w:marRight w:val="0"/>
      <w:marTop w:val="0"/>
      <w:marBottom w:val="0"/>
      <w:divBdr>
        <w:top w:val="none" w:sz="0" w:space="0" w:color="auto"/>
        <w:left w:val="none" w:sz="0" w:space="0" w:color="auto"/>
        <w:bottom w:val="none" w:sz="0" w:space="0" w:color="auto"/>
        <w:right w:val="none" w:sz="0" w:space="0" w:color="auto"/>
      </w:divBdr>
    </w:div>
    <w:div w:id="2083094464">
      <w:marLeft w:val="0"/>
      <w:marRight w:val="0"/>
      <w:marTop w:val="0"/>
      <w:marBottom w:val="0"/>
      <w:divBdr>
        <w:top w:val="none" w:sz="0" w:space="0" w:color="auto"/>
        <w:left w:val="none" w:sz="0" w:space="0" w:color="auto"/>
        <w:bottom w:val="none" w:sz="0" w:space="0" w:color="auto"/>
        <w:right w:val="none" w:sz="0" w:space="0" w:color="auto"/>
      </w:divBdr>
    </w:div>
    <w:div w:id="2083094465">
      <w:marLeft w:val="0"/>
      <w:marRight w:val="0"/>
      <w:marTop w:val="0"/>
      <w:marBottom w:val="0"/>
      <w:divBdr>
        <w:top w:val="none" w:sz="0" w:space="0" w:color="auto"/>
        <w:left w:val="none" w:sz="0" w:space="0" w:color="auto"/>
        <w:bottom w:val="none" w:sz="0" w:space="0" w:color="auto"/>
        <w:right w:val="none" w:sz="0" w:space="0" w:color="auto"/>
      </w:divBdr>
    </w:div>
    <w:div w:id="2083094466">
      <w:marLeft w:val="0"/>
      <w:marRight w:val="0"/>
      <w:marTop w:val="0"/>
      <w:marBottom w:val="0"/>
      <w:divBdr>
        <w:top w:val="none" w:sz="0" w:space="0" w:color="auto"/>
        <w:left w:val="none" w:sz="0" w:space="0" w:color="auto"/>
        <w:bottom w:val="none" w:sz="0" w:space="0" w:color="auto"/>
        <w:right w:val="none" w:sz="0" w:space="0" w:color="auto"/>
      </w:divBdr>
    </w:div>
    <w:div w:id="2083094467">
      <w:marLeft w:val="0"/>
      <w:marRight w:val="0"/>
      <w:marTop w:val="0"/>
      <w:marBottom w:val="0"/>
      <w:divBdr>
        <w:top w:val="none" w:sz="0" w:space="0" w:color="auto"/>
        <w:left w:val="none" w:sz="0" w:space="0" w:color="auto"/>
        <w:bottom w:val="none" w:sz="0" w:space="0" w:color="auto"/>
        <w:right w:val="none" w:sz="0" w:space="0" w:color="auto"/>
      </w:divBdr>
    </w:div>
    <w:div w:id="2083094468">
      <w:marLeft w:val="0"/>
      <w:marRight w:val="0"/>
      <w:marTop w:val="0"/>
      <w:marBottom w:val="0"/>
      <w:divBdr>
        <w:top w:val="none" w:sz="0" w:space="0" w:color="auto"/>
        <w:left w:val="none" w:sz="0" w:space="0" w:color="auto"/>
        <w:bottom w:val="none" w:sz="0" w:space="0" w:color="auto"/>
        <w:right w:val="none" w:sz="0" w:space="0" w:color="auto"/>
      </w:divBdr>
    </w:div>
    <w:div w:id="2083094469">
      <w:marLeft w:val="0"/>
      <w:marRight w:val="0"/>
      <w:marTop w:val="0"/>
      <w:marBottom w:val="0"/>
      <w:divBdr>
        <w:top w:val="none" w:sz="0" w:space="0" w:color="auto"/>
        <w:left w:val="none" w:sz="0" w:space="0" w:color="auto"/>
        <w:bottom w:val="none" w:sz="0" w:space="0" w:color="auto"/>
        <w:right w:val="none" w:sz="0" w:space="0" w:color="auto"/>
      </w:divBdr>
    </w:div>
    <w:div w:id="2083094470">
      <w:marLeft w:val="0"/>
      <w:marRight w:val="0"/>
      <w:marTop w:val="0"/>
      <w:marBottom w:val="0"/>
      <w:divBdr>
        <w:top w:val="none" w:sz="0" w:space="0" w:color="auto"/>
        <w:left w:val="none" w:sz="0" w:space="0" w:color="auto"/>
        <w:bottom w:val="none" w:sz="0" w:space="0" w:color="auto"/>
        <w:right w:val="none" w:sz="0" w:space="0" w:color="auto"/>
      </w:divBdr>
    </w:div>
    <w:div w:id="2083094471">
      <w:marLeft w:val="0"/>
      <w:marRight w:val="0"/>
      <w:marTop w:val="0"/>
      <w:marBottom w:val="0"/>
      <w:divBdr>
        <w:top w:val="none" w:sz="0" w:space="0" w:color="auto"/>
        <w:left w:val="none" w:sz="0" w:space="0" w:color="auto"/>
        <w:bottom w:val="none" w:sz="0" w:space="0" w:color="auto"/>
        <w:right w:val="none" w:sz="0" w:space="0" w:color="auto"/>
      </w:divBdr>
    </w:div>
    <w:div w:id="2083094472">
      <w:marLeft w:val="0"/>
      <w:marRight w:val="0"/>
      <w:marTop w:val="0"/>
      <w:marBottom w:val="0"/>
      <w:divBdr>
        <w:top w:val="none" w:sz="0" w:space="0" w:color="auto"/>
        <w:left w:val="none" w:sz="0" w:space="0" w:color="auto"/>
        <w:bottom w:val="none" w:sz="0" w:space="0" w:color="auto"/>
        <w:right w:val="none" w:sz="0" w:space="0" w:color="auto"/>
      </w:divBdr>
    </w:div>
    <w:div w:id="2083094473">
      <w:marLeft w:val="0"/>
      <w:marRight w:val="0"/>
      <w:marTop w:val="0"/>
      <w:marBottom w:val="0"/>
      <w:divBdr>
        <w:top w:val="none" w:sz="0" w:space="0" w:color="auto"/>
        <w:left w:val="none" w:sz="0" w:space="0" w:color="auto"/>
        <w:bottom w:val="none" w:sz="0" w:space="0" w:color="auto"/>
        <w:right w:val="none" w:sz="0" w:space="0" w:color="auto"/>
      </w:divBdr>
    </w:div>
    <w:div w:id="2083094474">
      <w:marLeft w:val="0"/>
      <w:marRight w:val="0"/>
      <w:marTop w:val="0"/>
      <w:marBottom w:val="0"/>
      <w:divBdr>
        <w:top w:val="none" w:sz="0" w:space="0" w:color="auto"/>
        <w:left w:val="none" w:sz="0" w:space="0" w:color="auto"/>
        <w:bottom w:val="none" w:sz="0" w:space="0" w:color="auto"/>
        <w:right w:val="none" w:sz="0" w:space="0" w:color="auto"/>
      </w:divBdr>
    </w:div>
    <w:div w:id="2083094475">
      <w:marLeft w:val="0"/>
      <w:marRight w:val="0"/>
      <w:marTop w:val="0"/>
      <w:marBottom w:val="0"/>
      <w:divBdr>
        <w:top w:val="none" w:sz="0" w:space="0" w:color="auto"/>
        <w:left w:val="none" w:sz="0" w:space="0" w:color="auto"/>
        <w:bottom w:val="none" w:sz="0" w:space="0" w:color="auto"/>
        <w:right w:val="none" w:sz="0" w:space="0" w:color="auto"/>
      </w:divBdr>
    </w:div>
    <w:div w:id="2083094476">
      <w:marLeft w:val="0"/>
      <w:marRight w:val="0"/>
      <w:marTop w:val="0"/>
      <w:marBottom w:val="0"/>
      <w:divBdr>
        <w:top w:val="none" w:sz="0" w:space="0" w:color="auto"/>
        <w:left w:val="none" w:sz="0" w:space="0" w:color="auto"/>
        <w:bottom w:val="none" w:sz="0" w:space="0" w:color="auto"/>
        <w:right w:val="none" w:sz="0" w:space="0" w:color="auto"/>
      </w:divBdr>
    </w:div>
    <w:div w:id="2083094477">
      <w:marLeft w:val="0"/>
      <w:marRight w:val="0"/>
      <w:marTop w:val="0"/>
      <w:marBottom w:val="0"/>
      <w:divBdr>
        <w:top w:val="none" w:sz="0" w:space="0" w:color="auto"/>
        <w:left w:val="none" w:sz="0" w:space="0" w:color="auto"/>
        <w:bottom w:val="none" w:sz="0" w:space="0" w:color="auto"/>
        <w:right w:val="none" w:sz="0" w:space="0" w:color="auto"/>
      </w:divBdr>
    </w:div>
    <w:div w:id="2083094478">
      <w:marLeft w:val="0"/>
      <w:marRight w:val="0"/>
      <w:marTop w:val="0"/>
      <w:marBottom w:val="0"/>
      <w:divBdr>
        <w:top w:val="none" w:sz="0" w:space="0" w:color="auto"/>
        <w:left w:val="none" w:sz="0" w:space="0" w:color="auto"/>
        <w:bottom w:val="none" w:sz="0" w:space="0" w:color="auto"/>
        <w:right w:val="none" w:sz="0" w:space="0" w:color="auto"/>
      </w:divBdr>
    </w:div>
    <w:div w:id="208309447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1303</Words>
  <Characters>7692</Characters>
  <Application>Microsoft Office Word</Application>
  <DocSecurity>0</DocSecurity>
  <Lines>64</Lines>
  <Paragraphs>17</Paragraphs>
  <ScaleCrop>false</ScaleCrop>
  <HeadingPairs>
    <vt:vector size="2" baseType="variant">
      <vt:variant>
        <vt:lpstr>Název</vt:lpstr>
      </vt:variant>
      <vt:variant>
        <vt:i4>1</vt:i4>
      </vt:variant>
    </vt:vector>
  </HeadingPairs>
  <TitlesOfParts>
    <vt:vector size="1" baseType="lpstr">
      <vt:lpstr>2/2/2 kupní přílohy</vt:lpstr>
    </vt:vector>
  </TitlesOfParts>
  <Company>Pozemkový Fond ČR</Company>
  <LinksUpToDate>false</LinksUpToDate>
  <CharactersWithSpaces>8978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2/2/2 kupní přílohy</dc:title>
  <dc:subject/>
  <dc:creator>Kuklíková Ivana Ing.</dc:creator>
  <cp:keywords/>
  <dc:description/>
  <cp:lastModifiedBy>Vodvářková Eva</cp:lastModifiedBy>
  <cp:revision>2</cp:revision>
  <cp:lastPrinted>2021-08-20T10:20:00Z</cp:lastPrinted>
  <dcterms:created xsi:type="dcterms:W3CDTF">2021-09-23T09:21:00Z</dcterms:created>
  <dcterms:modified xsi:type="dcterms:W3CDTF">2021-09-23T09:21:00Z</dcterms:modified>
</cp:coreProperties>
</file>