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8320DFD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036B9F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036B9F" w:rsidRPr="00036B9F">
        <w:rPr>
          <w:rFonts w:asciiTheme="minorHAnsi" w:hAnsiTheme="minorHAnsi" w:cstheme="minorHAnsi"/>
          <w:b/>
          <w:sz w:val="24"/>
          <w:szCs w:val="24"/>
        </w:rPr>
        <w:t>19-15405S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036B9F" w:rsidRPr="00036B9F">
        <w:rPr>
          <w:rFonts w:asciiTheme="minorHAnsi" w:hAnsiTheme="minorHAnsi" w:cstheme="minorHAnsi"/>
          <w:b/>
          <w:sz w:val="24"/>
          <w:szCs w:val="24"/>
        </w:rPr>
        <w:t>P210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0FF3E75D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36B9F" w:rsidRPr="00036B9F">
        <w:rPr>
          <w:rFonts w:asciiTheme="majorHAnsi" w:hAnsiTheme="majorHAnsi" w:cstheme="majorHAnsi"/>
          <w:b/>
        </w:rPr>
        <w:t>Česká zemědělská univerzita v Praze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036B9F" w:rsidRPr="00036B9F">
        <w:rPr>
          <w:rFonts w:asciiTheme="majorHAnsi" w:hAnsiTheme="majorHAnsi" w:cstheme="majorHAnsi"/>
          <w:b/>
        </w:rPr>
        <w:t>Kamýcká 129</w:t>
      </w:r>
      <w:r w:rsidR="00036B9F">
        <w:rPr>
          <w:rFonts w:asciiTheme="majorHAnsi" w:hAnsiTheme="majorHAnsi" w:cstheme="majorHAnsi"/>
          <w:b/>
        </w:rPr>
        <w:t xml:space="preserve">, </w:t>
      </w:r>
      <w:r w:rsidR="00036B9F" w:rsidRPr="00036B9F">
        <w:rPr>
          <w:rFonts w:asciiTheme="majorHAnsi" w:hAnsiTheme="majorHAnsi" w:cstheme="majorHAnsi"/>
          <w:b/>
        </w:rPr>
        <w:t>165 00</w:t>
      </w:r>
      <w:r w:rsidR="00036B9F">
        <w:rPr>
          <w:rFonts w:asciiTheme="majorHAnsi" w:hAnsiTheme="majorHAnsi" w:cstheme="majorHAnsi"/>
          <w:b/>
        </w:rPr>
        <w:t xml:space="preserve"> </w:t>
      </w:r>
      <w:r w:rsidR="00036B9F" w:rsidRPr="00036B9F">
        <w:rPr>
          <w:rFonts w:asciiTheme="majorHAnsi" w:hAnsiTheme="majorHAnsi" w:cstheme="majorHAnsi"/>
          <w:b/>
        </w:rPr>
        <w:t>Praha-Suchdol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bookmarkStart w:id="0" w:name="_GoBack"/>
      <w:r w:rsidR="00036B9F" w:rsidRPr="00036B9F">
        <w:rPr>
          <w:rFonts w:asciiTheme="majorHAnsi" w:hAnsiTheme="majorHAnsi" w:cstheme="majorHAnsi"/>
          <w:b/>
        </w:rPr>
        <w:t>60460709</w:t>
      </w:r>
      <w:bookmarkEnd w:id="0"/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 xml:space="preserve">Zastoupená: </w:t>
      </w:r>
      <w:r w:rsidR="00036B9F" w:rsidRPr="00036B9F">
        <w:rPr>
          <w:rFonts w:asciiTheme="majorHAnsi" w:hAnsiTheme="majorHAnsi" w:cstheme="majorHAnsi"/>
          <w:b/>
        </w:rPr>
        <w:t>prof. Ing. Petrem Skleničkou, CSc., rektorem České zemědělské univerzity v Praze</w:t>
      </w:r>
      <w:r w:rsidRPr="00036B9F"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Zapsaná: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36B9F" w:rsidRPr="00036B9F">
        <w:rPr>
          <w:rFonts w:asciiTheme="majorHAnsi" w:hAnsiTheme="majorHAnsi" w:cstheme="majorHAnsi"/>
        </w:rPr>
        <w:t>94-6928061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F5A5D91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36B9F" w:rsidRPr="00036B9F">
        <w:rPr>
          <w:rFonts w:asciiTheme="majorHAnsi" w:hAnsiTheme="majorHAnsi" w:cstheme="majorHAnsi"/>
        </w:rPr>
        <w:t>19-15405S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E0519D6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36B9F" w:rsidRPr="00036B9F">
        <w:rPr>
          <w:rFonts w:asciiTheme="majorHAnsi" w:hAnsiTheme="majorHAnsi" w:cstheme="majorHAnsi"/>
          <w:b/>
        </w:rPr>
        <w:t>19-15405S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C24C9DE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036B9F" w:rsidRPr="00036B9F">
        <w:rPr>
          <w:rFonts w:asciiTheme="majorHAnsi" w:hAnsiTheme="majorHAnsi" w:cstheme="majorHAnsi"/>
          <w:b/>
        </w:rPr>
        <w:t xml:space="preserve">Globální izotopový signál Cd a </w:t>
      </w:r>
      <w:proofErr w:type="spellStart"/>
      <w:r w:rsidR="00036B9F" w:rsidRPr="00036B9F">
        <w:rPr>
          <w:rFonts w:asciiTheme="majorHAnsi" w:hAnsiTheme="majorHAnsi" w:cstheme="majorHAnsi"/>
          <w:b/>
        </w:rPr>
        <w:t>Pb</w:t>
      </w:r>
      <w:proofErr w:type="spellEnd"/>
      <w:r w:rsidR="00036B9F" w:rsidRPr="00036B9F">
        <w:rPr>
          <w:rFonts w:asciiTheme="majorHAnsi" w:hAnsiTheme="majorHAnsi" w:cstheme="majorHAnsi"/>
          <w:b/>
        </w:rPr>
        <w:t xml:space="preserve"> v Arktidě: vliv lokálních a vzdálených zdrojů</w:t>
      </w:r>
    </w:p>
    <w:p w14:paraId="55BCF4AD" w14:textId="0BD6F92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036B9F">
        <w:rPr>
          <w:rFonts w:asciiTheme="majorHAnsi" w:hAnsiTheme="majorHAnsi" w:cstheme="majorHAnsi"/>
          <w:i/>
        </w:rPr>
        <w:t>řešitel Projektu:</w:t>
      </w:r>
      <w:r w:rsidRPr="00036B9F">
        <w:rPr>
          <w:rFonts w:asciiTheme="majorHAnsi" w:hAnsiTheme="majorHAnsi" w:cstheme="majorHAnsi"/>
          <w:i/>
        </w:rPr>
        <w:tab/>
      </w:r>
      <w:r w:rsidR="00036B9F" w:rsidRPr="00036B9F">
        <w:rPr>
          <w:rFonts w:asciiTheme="majorHAnsi" w:hAnsiTheme="majorHAnsi" w:cstheme="majorHAnsi"/>
          <w:b/>
        </w:rPr>
        <w:t xml:space="preserve">prof. RNDr. Vladislav </w:t>
      </w:r>
      <w:proofErr w:type="spellStart"/>
      <w:r w:rsidR="00036B9F" w:rsidRPr="00036B9F">
        <w:rPr>
          <w:rFonts w:asciiTheme="majorHAnsi" w:hAnsiTheme="majorHAnsi" w:cstheme="majorHAnsi"/>
          <w:b/>
        </w:rPr>
        <w:t>Chrastný</w:t>
      </w:r>
      <w:proofErr w:type="spellEnd"/>
      <w:r w:rsidR="00036B9F" w:rsidRPr="00036B9F">
        <w:rPr>
          <w:rFonts w:asciiTheme="majorHAnsi" w:hAnsiTheme="majorHAnsi" w:cstheme="majorHAnsi"/>
          <w:b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00829632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7308AE">
        <w:rPr>
          <w:rFonts w:asciiTheme="majorHAnsi" w:hAnsiTheme="majorHAnsi" w:cstheme="majorHAnsi"/>
        </w:rPr>
        <w:tab/>
      </w:r>
      <w:r w:rsidR="007308AE" w:rsidRPr="007308AE">
        <w:rPr>
          <w:rFonts w:asciiTheme="majorHAnsi" w:hAnsiTheme="majorHAnsi" w:cstheme="majorHAnsi"/>
        </w:rPr>
        <w:t>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DB07CE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    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FAF1" w14:textId="77777777" w:rsidR="00EB7246" w:rsidRDefault="00EB7246" w:rsidP="0031270F">
      <w:pPr>
        <w:spacing w:after="0" w:line="240" w:lineRule="auto"/>
      </w:pPr>
      <w:r>
        <w:separator/>
      </w:r>
    </w:p>
  </w:endnote>
  <w:endnote w:type="continuationSeparator" w:id="0">
    <w:p w14:paraId="36DF05CF" w14:textId="77777777" w:rsidR="00EB7246" w:rsidRDefault="00EB7246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52F9503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15D6F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52F9503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F15D6F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D6F4" w14:textId="77777777" w:rsidR="00EB7246" w:rsidRDefault="00EB7246" w:rsidP="0031270F">
      <w:pPr>
        <w:spacing w:after="0" w:line="240" w:lineRule="auto"/>
      </w:pPr>
      <w:r>
        <w:separator/>
      </w:r>
    </w:p>
  </w:footnote>
  <w:footnote w:type="continuationSeparator" w:id="0">
    <w:p w14:paraId="26B6B5BC" w14:textId="77777777" w:rsidR="00EB7246" w:rsidRDefault="00EB7246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36B9F"/>
    <w:rsid w:val="00044148"/>
    <w:rsid w:val="00075A20"/>
    <w:rsid w:val="00084960"/>
    <w:rsid w:val="00092FE4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17792"/>
    <w:rsid w:val="00520FEF"/>
    <w:rsid w:val="005720A2"/>
    <w:rsid w:val="00592DC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08AE"/>
    <w:rsid w:val="00733138"/>
    <w:rsid w:val="00742856"/>
    <w:rsid w:val="00751682"/>
    <w:rsid w:val="007863C6"/>
    <w:rsid w:val="007A0A51"/>
    <w:rsid w:val="007B00D7"/>
    <w:rsid w:val="007B41CE"/>
    <w:rsid w:val="0084202F"/>
    <w:rsid w:val="00855132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B07CE"/>
    <w:rsid w:val="00DC4244"/>
    <w:rsid w:val="00DC68B4"/>
    <w:rsid w:val="00DD7152"/>
    <w:rsid w:val="00DF694E"/>
    <w:rsid w:val="00E11821"/>
    <w:rsid w:val="00E70DB4"/>
    <w:rsid w:val="00EB7246"/>
    <w:rsid w:val="00EF2D9B"/>
    <w:rsid w:val="00F15D6F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82C6-BBFE-4D35-AA28-FB0B6DBB997E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675ab9a-7498-4695-8373-c4843dfd3c80"/>
    <ds:schemaRef ds:uri="http://schemas.microsoft.com/office/infopath/2007/PartnerControls"/>
    <ds:schemaRef ds:uri="fe988b73-08b8-42b5-b0be-27bcbbdd9b7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33C600-1ABC-4299-AE6C-509B9DEB1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980EB-8835-4A66-B14E-8B7B51589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E9B34-47D1-4545-889E-175E9979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2021-09-23T07:12:00Z</dcterms:created>
  <dcterms:modified xsi:type="dcterms:W3CDTF">2021-09-23T07:12:00Z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