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47439" w14:textId="77777777" w:rsidR="00D1040E" w:rsidRPr="008F6592" w:rsidRDefault="00D1040E" w:rsidP="00D104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Dodatek č. 1</w:t>
      </w:r>
    </w:p>
    <w:p w14:paraId="4DEB7C8F" w14:textId="77777777" w:rsidR="00D1040E" w:rsidRPr="008F6592" w:rsidRDefault="00D1040E" w:rsidP="00D1040E">
      <w:pPr>
        <w:jc w:val="center"/>
        <w:rPr>
          <w:sz w:val="28"/>
          <w:szCs w:val="28"/>
        </w:rPr>
      </w:pPr>
      <w:r w:rsidRPr="008F6592">
        <w:rPr>
          <w:sz w:val="28"/>
          <w:szCs w:val="28"/>
        </w:rPr>
        <w:t>ke smlouvě o poskytování služby elektronických komunikací</w:t>
      </w:r>
    </w:p>
    <w:p w14:paraId="5E164939" w14:textId="77777777" w:rsidR="00D1040E" w:rsidRDefault="00D1040E" w:rsidP="008D0AF7">
      <w:pPr>
        <w:autoSpaceDE w:val="0"/>
        <w:autoSpaceDN w:val="0"/>
        <w:adjustRightInd w:val="0"/>
      </w:pPr>
    </w:p>
    <w:p w14:paraId="1803F04B" w14:textId="77777777" w:rsidR="008D0AF7" w:rsidRPr="0022198C" w:rsidRDefault="008D0AF7" w:rsidP="008D0AF7">
      <w:pPr>
        <w:autoSpaceDE w:val="0"/>
        <w:autoSpaceDN w:val="0"/>
        <w:adjustRightInd w:val="0"/>
        <w:rPr>
          <w:color w:val="000000"/>
          <w:szCs w:val="22"/>
        </w:rPr>
      </w:pPr>
      <w:r w:rsidRPr="00190C5D">
        <w:t xml:space="preserve">uzavřená </w:t>
      </w:r>
      <w:r>
        <w:t>ve smyslu ustanovení</w:t>
      </w:r>
      <w:r w:rsidRPr="00190C5D">
        <w:t xml:space="preserve"> § 1746 odst. 2 a násl. zákona č. 89/2012 Sb., občanský zákoník,</w:t>
      </w:r>
      <w:r>
        <w:t xml:space="preserve"> v platném znění</w:t>
      </w:r>
    </w:p>
    <w:p w14:paraId="6A2625E4" w14:textId="77777777" w:rsidR="008D0AF7" w:rsidRDefault="008D0AF7" w:rsidP="008D0A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548881F4" w14:textId="77777777" w:rsidR="008D0AF7" w:rsidRDefault="008D0AF7" w:rsidP="008D0A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13EE5D96" w14:textId="77777777" w:rsidR="008D0AF7" w:rsidRPr="002D3467" w:rsidRDefault="008D0AF7" w:rsidP="008D0AF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r w:rsidRPr="002D3467">
        <w:rPr>
          <w:rFonts w:ascii="Arial" w:hAnsi="Arial" w:cs="Arial"/>
          <w:b/>
          <w:sz w:val="24"/>
          <w:szCs w:val="24"/>
        </w:rPr>
        <w:t>Smluvní strany</w:t>
      </w:r>
    </w:p>
    <w:p w14:paraId="3A890534" w14:textId="77777777" w:rsidR="008D0AF7" w:rsidRPr="005E4788" w:rsidRDefault="008D0AF7" w:rsidP="008D0A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5998132" w14:textId="77777777" w:rsidR="008D0AF7" w:rsidRPr="00226655" w:rsidRDefault="008D0AF7" w:rsidP="008D0A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226655">
        <w:rPr>
          <w:b/>
          <w:bCs/>
          <w:sz w:val="22"/>
          <w:szCs w:val="22"/>
        </w:rPr>
        <w:t>tatutární město Ostrava</w:t>
      </w:r>
    </w:p>
    <w:p w14:paraId="5CFE24D1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sídlo: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  <w:t xml:space="preserve">Prokešovo náměstí 1803/8, 729 30 Ostrava – Moravská Ostrava </w:t>
      </w:r>
    </w:p>
    <w:p w14:paraId="1CD754F9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IČO: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  <w:t xml:space="preserve">008 45 451 </w:t>
      </w:r>
    </w:p>
    <w:p w14:paraId="0BE38F47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DIČ: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  <w:t>CZ00845451 – plátce DPH</w:t>
      </w:r>
    </w:p>
    <w:p w14:paraId="33FC60D3" w14:textId="77777777" w:rsidR="008D0AF7" w:rsidRPr="00226655" w:rsidRDefault="008D0AF7" w:rsidP="008D0AF7">
      <w:pPr>
        <w:pStyle w:val="Default"/>
        <w:rPr>
          <w:bCs/>
          <w:i/>
          <w:sz w:val="22"/>
          <w:szCs w:val="22"/>
        </w:rPr>
      </w:pPr>
      <w:r w:rsidRPr="00226655">
        <w:rPr>
          <w:bCs/>
          <w:i/>
          <w:sz w:val="22"/>
          <w:szCs w:val="22"/>
        </w:rPr>
        <w:t>pro potřeby vystavení daňových dokladů odběratel nebo zákazník</w:t>
      </w:r>
    </w:p>
    <w:p w14:paraId="741B43CF" w14:textId="77777777" w:rsidR="008D0AF7" w:rsidRPr="00226655" w:rsidRDefault="008D0AF7" w:rsidP="008D0AF7">
      <w:pPr>
        <w:pStyle w:val="Default"/>
        <w:rPr>
          <w:b/>
          <w:bCs/>
          <w:sz w:val="22"/>
          <w:szCs w:val="22"/>
        </w:rPr>
      </w:pPr>
    </w:p>
    <w:p w14:paraId="55054F23" w14:textId="77777777" w:rsidR="008D0AF7" w:rsidRPr="00226655" w:rsidRDefault="008D0AF7" w:rsidP="008D0AF7">
      <w:pPr>
        <w:pStyle w:val="Default"/>
        <w:rPr>
          <w:b/>
          <w:bCs/>
          <w:sz w:val="22"/>
          <w:szCs w:val="22"/>
        </w:rPr>
      </w:pPr>
      <w:r w:rsidRPr="00226655">
        <w:rPr>
          <w:b/>
          <w:bCs/>
          <w:sz w:val="22"/>
          <w:szCs w:val="22"/>
        </w:rPr>
        <w:t xml:space="preserve">městský obvod </w:t>
      </w:r>
      <w:r w:rsidR="008267DA">
        <w:rPr>
          <w:b/>
          <w:bCs/>
          <w:sz w:val="22"/>
          <w:szCs w:val="22"/>
        </w:rPr>
        <w:t>Vítkovice</w:t>
      </w:r>
      <w:r w:rsidRPr="00226655">
        <w:rPr>
          <w:b/>
          <w:bCs/>
          <w:sz w:val="22"/>
          <w:szCs w:val="22"/>
        </w:rPr>
        <w:t xml:space="preserve"> </w:t>
      </w:r>
    </w:p>
    <w:p w14:paraId="47B9E421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sídlo: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8267DA">
        <w:rPr>
          <w:sz w:val="22"/>
          <w:szCs w:val="22"/>
        </w:rPr>
        <w:t xml:space="preserve">Mírové náměstí </w:t>
      </w:r>
      <w:r w:rsidR="009F6410">
        <w:rPr>
          <w:sz w:val="22"/>
          <w:szCs w:val="22"/>
        </w:rPr>
        <w:t>516/</w:t>
      </w:r>
      <w:r w:rsidR="008267DA">
        <w:rPr>
          <w:sz w:val="22"/>
          <w:szCs w:val="22"/>
        </w:rPr>
        <w:t>1, 703 79 Ostrava - Vítkovice</w:t>
      </w:r>
      <w:r w:rsidRPr="00226655">
        <w:rPr>
          <w:sz w:val="22"/>
          <w:szCs w:val="22"/>
        </w:rPr>
        <w:t xml:space="preserve"> </w:t>
      </w:r>
    </w:p>
    <w:p w14:paraId="4171ADD7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8267DA">
        <w:rPr>
          <w:sz w:val="22"/>
          <w:szCs w:val="22"/>
        </w:rPr>
        <w:t>7mqbr27</w:t>
      </w:r>
      <w:r w:rsidRPr="00226655">
        <w:rPr>
          <w:sz w:val="22"/>
          <w:szCs w:val="22"/>
        </w:rPr>
        <w:t xml:space="preserve"> </w:t>
      </w:r>
    </w:p>
    <w:p w14:paraId="4126E181" w14:textId="77777777" w:rsidR="008D0AF7" w:rsidRPr="00226655" w:rsidRDefault="008D0AF7" w:rsidP="008D0AF7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365CF1" w:rsidRPr="00B60316">
        <w:rPr>
          <w:sz w:val="22"/>
          <w:szCs w:val="22"/>
        </w:rPr>
        <w:t>Richard Čermák</w:t>
      </w:r>
      <w:r w:rsidR="008267DA" w:rsidRPr="00B60316">
        <w:rPr>
          <w:sz w:val="22"/>
          <w:szCs w:val="22"/>
        </w:rPr>
        <w:t>, starosta</w:t>
      </w:r>
      <w:r w:rsidRPr="00226655">
        <w:rPr>
          <w:sz w:val="22"/>
          <w:szCs w:val="22"/>
        </w:rPr>
        <w:t xml:space="preserve"> </w:t>
      </w:r>
    </w:p>
    <w:p w14:paraId="0BA5E7E2" w14:textId="77777777" w:rsidR="008D0AF7" w:rsidRPr="00226655" w:rsidRDefault="008D0AF7" w:rsidP="008D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peněžní</w:t>
      </w:r>
      <w:r w:rsidRPr="00226655">
        <w:rPr>
          <w:sz w:val="22"/>
          <w:szCs w:val="22"/>
        </w:rPr>
        <w:t xml:space="preserve"> ústav: </w:t>
      </w:r>
      <w:r w:rsidRPr="0022665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F77FB3">
        <w:rPr>
          <w:sz w:val="22"/>
          <w:szCs w:val="22"/>
        </w:rPr>
        <w:t>Česká spořitelna, a.s., pobočka Ostrava</w:t>
      </w:r>
    </w:p>
    <w:p w14:paraId="76BD90A8" w14:textId="77777777" w:rsidR="008D0AF7" w:rsidRPr="00226655" w:rsidRDefault="008D0AF7" w:rsidP="008D0AF7">
      <w:pPr>
        <w:autoSpaceDE w:val="0"/>
        <w:autoSpaceDN w:val="0"/>
        <w:adjustRightInd w:val="0"/>
        <w:rPr>
          <w:i/>
          <w:szCs w:val="22"/>
        </w:rPr>
      </w:pPr>
      <w:r w:rsidRPr="00226655">
        <w:rPr>
          <w:szCs w:val="22"/>
        </w:rPr>
        <w:t xml:space="preserve">číslo účtu: </w:t>
      </w:r>
      <w:r w:rsidRPr="00226655">
        <w:rPr>
          <w:szCs w:val="22"/>
        </w:rPr>
        <w:tab/>
      </w:r>
      <w:r w:rsidRPr="00226655">
        <w:rPr>
          <w:szCs w:val="22"/>
        </w:rPr>
        <w:tab/>
      </w:r>
      <w:r w:rsidRPr="00226655">
        <w:rPr>
          <w:szCs w:val="22"/>
        </w:rPr>
        <w:tab/>
      </w:r>
      <w:r w:rsidRPr="009F6410">
        <w:rPr>
          <w:szCs w:val="22"/>
        </w:rPr>
        <w:t>27-</w:t>
      </w:r>
      <w:r w:rsidR="00F77FB3" w:rsidRPr="009F6410">
        <w:rPr>
          <w:szCs w:val="22"/>
        </w:rPr>
        <w:t>1649309349</w:t>
      </w:r>
      <w:r w:rsidRPr="009F6410">
        <w:rPr>
          <w:szCs w:val="22"/>
        </w:rPr>
        <w:t>/0800</w:t>
      </w:r>
    </w:p>
    <w:p w14:paraId="616368C7" w14:textId="77777777" w:rsidR="008D0AF7" w:rsidRPr="00226655" w:rsidRDefault="008D0AF7" w:rsidP="008D0AF7">
      <w:pPr>
        <w:pStyle w:val="Default"/>
        <w:rPr>
          <w:bCs/>
          <w:i/>
          <w:sz w:val="22"/>
          <w:szCs w:val="22"/>
        </w:rPr>
      </w:pPr>
      <w:r w:rsidRPr="00226655">
        <w:rPr>
          <w:bCs/>
          <w:i/>
          <w:sz w:val="22"/>
          <w:szCs w:val="22"/>
        </w:rPr>
        <w:t>pro potřeby vystavení daňových dokladů příjemce nebo zasílací adresa</w:t>
      </w:r>
    </w:p>
    <w:p w14:paraId="3DB77BED" w14:textId="77777777" w:rsidR="008D0AF7" w:rsidRPr="00226655" w:rsidRDefault="008D0AF7" w:rsidP="008D0AF7">
      <w:pPr>
        <w:autoSpaceDE w:val="0"/>
        <w:autoSpaceDN w:val="0"/>
        <w:adjustRightInd w:val="0"/>
        <w:rPr>
          <w:i/>
          <w:szCs w:val="22"/>
        </w:rPr>
      </w:pPr>
    </w:p>
    <w:p w14:paraId="431A0093" w14:textId="77777777" w:rsidR="008D0AF7" w:rsidRPr="00226655" w:rsidRDefault="008D0AF7" w:rsidP="008D0AF7">
      <w:pPr>
        <w:autoSpaceDE w:val="0"/>
        <w:autoSpaceDN w:val="0"/>
        <w:adjustRightInd w:val="0"/>
        <w:rPr>
          <w:i/>
          <w:szCs w:val="22"/>
        </w:rPr>
      </w:pPr>
      <w:r w:rsidRPr="00226655">
        <w:rPr>
          <w:i/>
          <w:szCs w:val="22"/>
        </w:rPr>
        <w:t xml:space="preserve">na straně jedné jako </w:t>
      </w:r>
      <w:r>
        <w:rPr>
          <w:i/>
          <w:szCs w:val="22"/>
        </w:rPr>
        <w:t>objednatel</w:t>
      </w:r>
      <w:r w:rsidRPr="00226655">
        <w:rPr>
          <w:i/>
          <w:szCs w:val="22"/>
        </w:rPr>
        <w:t xml:space="preserve">, dále jen </w:t>
      </w:r>
      <w:r w:rsidRPr="00E15667">
        <w:rPr>
          <w:i/>
          <w:szCs w:val="22"/>
        </w:rPr>
        <w:t>„</w:t>
      </w:r>
      <w:r>
        <w:rPr>
          <w:b/>
          <w:i/>
          <w:szCs w:val="22"/>
        </w:rPr>
        <w:t>o</w:t>
      </w:r>
      <w:r w:rsidRPr="00E15667">
        <w:rPr>
          <w:b/>
          <w:i/>
          <w:szCs w:val="22"/>
        </w:rPr>
        <w:t>bjednatel</w:t>
      </w:r>
      <w:r w:rsidRPr="00E15667">
        <w:rPr>
          <w:i/>
          <w:szCs w:val="22"/>
        </w:rPr>
        <w:t>“</w:t>
      </w:r>
    </w:p>
    <w:p w14:paraId="5794DA32" w14:textId="77777777" w:rsidR="008D0AF7" w:rsidRDefault="008D0AF7" w:rsidP="008D0AF7">
      <w:pPr>
        <w:autoSpaceDE w:val="0"/>
        <w:autoSpaceDN w:val="0"/>
        <w:adjustRightInd w:val="0"/>
        <w:rPr>
          <w:szCs w:val="22"/>
        </w:rPr>
      </w:pPr>
    </w:p>
    <w:p w14:paraId="0483A55B" w14:textId="77777777" w:rsidR="008D0AF7" w:rsidRPr="000E03B5" w:rsidRDefault="008D0AF7" w:rsidP="008D0AF7">
      <w:pPr>
        <w:autoSpaceDE w:val="0"/>
        <w:autoSpaceDN w:val="0"/>
        <w:adjustRightInd w:val="0"/>
        <w:rPr>
          <w:szCs w:val="22"/>
        </w:rPr>
      </w:pPr>
      <w:r w:rsidRPr="000E03B5">
        <w:rPr>
          <w:szCs w:val="22"/>
        </w:rPr>
        <w:t>a</w:t>
      </w:r>
    </w:p>
    <w:p w14:paraId="496B4AD5" w14:textId="77777777" w:rsidR="008D0AF7" w:rsidRPr="000E03B5" w:rsidRDefault="008D0AF7" w:rsidP="008D0AF7">
      <w:pPr>
        <w:autoSpaceDE w:val="0"/>
        <w:autoSpaceDN w:val="0"/>
        <w:adjustRightInd w:val="0"/>
        <w:rPr>
          <w:szCs w:val="22"/>
        </w:rPr>
      </w:pPr>
    </w:p>
    <w:p w14:paraId="34229EC1" w14:textId="77777777" w:rsidR="008D0AF7" w:rsidRDefault="008D0AF7" w:rsidP="008D0AF7">
      <w:pPr>
        <w:tabs>
          <w:tab w:val="left" w:pos="0"/>
          <w:tab w:val="left" w:pos="4706"/>
          <w:tab w:val="left" w:pos="4962"/>
          <w:tab w:val="left" w:pos="9639"/>
        </w:tabs>
        <w:rPr>
          <w:b/>
        </w:rPr>
      </w:pPr>
      <w:r>
        <w:rPr>
          <w:b/>
        </w:rPr>
        <w:t>OVANET a.s.</w:t>
      </w:r>
    </w:p>
    <w:p w14:paraId="2F310FA1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sídlo: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Hájkova 1100/13, Přívoz, 702 00 Ostrava</w:t>
      </w:r>
    </w:p>
    <w:p w14:paraId="08317234" w14:textId="77777777" w:rsidR="008D0AF7" w:rsidRPr="009F6410" w:rsidRDefault="008D0AF7" w:rsidP="008D0AF7">
      <w:pPr>
        <w:pStyle w:val="Default"/>
        <w:jc w:val="both"/>
        <w:rPr>
          <w:color w:val="auto"/>
          <w:sz w:val="21"/>
          <w:szCs w:val="21"/>
        </w:rPr>
      </w:pPr>
      <w:r w:rsidRPr="009F6410">
        <w:rPr>
          <w:color w:val="auto"/>
          <w:sz w:val="21"/>
          <w:szCs w:val="21"/>
        </w:rPr>
        <w:t xml:space="preserve">obchodní společnost zapsaná v obchodním rejstříku vedeném Krajským soudem v Ostravě, oddíl B, vložka </w:t>
      </w:r>
      <w:r w:rsidR="009F6410" w:rsidRPr="009F6410">
        <w:rPr>
          <w:color w:val="auto"/>
          <w:sz w:val="21"/>
          <w:szCs w:val="21"/>
        </w:rPr>
        <w:t>2335</w:t>
      </w:r>
    </w:p>
    <w:p w14:paraId="6BF6D8C7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doručovací adresa: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Hájkova 1100/13, Přívoz, 702 00 Ostrava</w:t>
      </w:r>
    </w:p>
    <w:p w14:paraId="77E74AB8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ID datové schránky: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="009F6410">
        <w:rPr>
          <w:color w:val="auto"/>
          <w:sz w:val="22"/>
          <w:szCs w:val="22"/>
        </w:rPr>
        <w:t>a7cfi46</w:t>
      </w:r>
    </w:p>
    <w:p w14:paraId="7F2A5B91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zástupce: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Ing. </w:t>
      </w:r>
      <w:r w:rsidR="009F6410">
        <w:rPr>
          <w:color w:val="auto"/>
          <w:sz w:val="22"/>
          <w:szCs w:val="22"/>
        </w:rPr>
        <w:t>Michal Hrotík</w:t>
      </w:r>
      <w:r>
        <w:rPr>
          <w:color w:val="auto"/>
          <w:sz w:val="22"/>
          <w:szCs w:val="22"/>
        </w:rPr>
        <w:t>, člen představenstva</w:t>
      </w:r>
    </w:p>
    <w:p w14:paraId="1707CB14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IČO: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="008267DA">
        <w:rPr>
          <w:color w:val="auto"/>
          <w:sz w:val="22"/>
          <w:szCs w:val="22"/>
        </w:rPr>
        <w:t>25857568</w:t>
      </w:r>
      <w:r w:rsidRPr="003D4E37">
        <w:rPr>
          <w:color w:val="auto"/>
          <w:sz w:val="22"/>
          <w:szCs w:val="22"/>
        </w:rPr>
        <w:t xml:space="preserve"> </w:t>
      </w:r>
    </w:p>
    <w:p w14:paraId="21068C6B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DIČ: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CZ2</w:t>
      </w:r>
      <w:r w:rsidR="008267DA">
        <w:rPr>
          <w:color w:val="auto"/>
          <w:sz w:val="22"/>
          <w:szCs w:val="22"/>
        </w:rPr>
        <w:t>5857568</w:t>
      </w:r>
      <w:r>
        <w:rPr>
          <w:color w:val="auto"/>
          <w:sz w:val="22"/>
          <w:szCs w:val="22"/>
        </w:rPr>
        <w:t xml:space="preserve"> – plátce DPH</w:t>
      </w:r>
      <w:r w:rsidRPr="003D4E37">
        <w:rPr>
          <w:color w:val="auto"/>
          <w:sz w:val="22"/>
          <w:szCs w:val="22"/>
        </w:rPr>
        <w:t xml:space="preserve"> </w:t>
      </w:r>
    </w:p>
    <w:p w14:paraId="1345A9A9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peněžní ústav</w:t>
      </w:r>
      <w:r w:rsidRPr="003D4E37">
        <w:rPr>
          <w:color w:val="auto"/>
          <w:sz w:val="22"/>
          <w:szCs w:val="22"/>
        </w:rPr>
        <w:t xml:space="preserve">: </w:t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ČSOB, a.s., pobočka Ostrava</w:t>
      </w:r>
      <w:r w:rsidRPr="003D4E37">
        <w:rPr>
          <w:color w:val="auto"/>
          <w:sz w:val="22"/>
          <w:szCs w:val="22"/>
        </w:rPr>
        <w:t xml:space="preserve"> </w:t>
      </w:r>
    </w:p>
    <w:p w14:paraId="728A6220" w14:textId="77777777" w:rsidR="008D0AF7" w:rsidRPr="003D4E37" w:rsidRDefault="008D0AF7" w:rsidP="008D0AF7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 xml:space="preserve">číslo účtu: </w:t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8010-0209268403/0300</w:t>
      </w:r>
      <w:r w:rsidRPr="003D4E37">
        <w:rPr>
          <w:color w:val="auto"/>
          <w:sz w:val="22"/>
          <w:szCs w:val="22"/>
        </w:rPr>
        <w:t xml:space="preserve"> </w:t>
      </w:r>
    </w:p>
    <w:p w14:paraId="41E36C7F" w14:textId="77777777" w:rsidR="008D0AF7" w:rsidRDefault="008D0AF7" w:rsidP="008D0AF7">
      <w:pPr>
        <w:autoSpaceDE w:val="0"/>
        <w:autoSpaceDN w:val="0"/>
        <w:adjustRightInd w:val="0"/>
        <w:rPr>
          <w:i/>
          <w:szCs w:val="22"/>
        </w:rPr>
      </w:pPr>
    </w:p>
    <w:p w14:paraId="4CC61C2D" w14:textId="77777777" w:rsidR="008D0AF7" w:rsidRPr="0022198C" w:rsidRDefault="008D0AF7" w:rsidP="008D0AF7">
      <w:pPr>
        <w:autoSpaceDE w:val="0"/>
        <w:autoSpaceDN w:val="0"/>
        <w:adjustRightInd w:val="0"/>
        <w:rPr>
          <w:i/>
          <w:szCs w:val="22"/>
        </w:rPr>
      </w:pPr>
      <w:r>
        <w:rPr>
          <w:i/>
          <w:szCs w:val="22"/>
        </w:rPr>
        <w:t>na straně druhé jako poskytovatel</w:t>
      </w:r>
      <w:r w:rsidRPr="0022198C">
        <w:rPr>
          <w:i/>
          <w:szCs w:val="22"/>
        </w:rPr>
        <w:t>, dále jen „</w:t>
      </w:r>
      <w:r>
        <w:rPr>
          <w:b/>
          <w:i/>
          <w:szCs w:val="22"/>
        </w:rPr>
        <w:t>poskytovatel</w:t>
      </w:r>
      <w:r w:rsidRPr="0022198C">
        <w:rPr>
          <w:i/>
          <w:szCs w:val="22"/>
        </w:rPr>
        <w:t>“</w:t>
      </w:r>
    </w:p>
    <w:p w14:paraId="6733D498" w14:textId="77777777" w:rsidR="008D0AF7" w:rsidRDefault="008D0AF7" w:rsidP="008D0AF7">
      <w:pPr>
        <w:rPr>
          <w:szCs w:val="22"/>
        </w:rPr>
      </w:pPr>
    </w:p>
    <w:p w14:paraId="4A6FBAC9" w14:textId="77777777" w:rsidR="00B71D73" w:rsidRDefault="00B71D73" w:rsidP="008D0AF7">
      <w:pPr>
        <w:rPr>
          <w:szCs w:val="22"/>
        </w:rPr>
      </w:pPr>
    </w:p>
    <w:p w14:paraId="3B5D9C9E" w14:textId="77777777" w:rsidR="00D1040E" w:rsidRDefault="00D1040E" w:rsidP="008D0AF7">
      <w:pPr>
        <w:rPr>
          <w:szCs w:val="22"/>
        </w:rPr>
      </w:pPr>
    </w:p>
    <w:p w14:paraId="114E2CF2" w14:textId="77777777" w:rsidR="00D1040E" w:rsidRPr="00F374EB" w:rsidRDefault="00D1040E" w:rsidP="00D1040E">
      <w:pPr>
        <w:pStyle w:val="Bezmezer"/>
        <w:ind w:left="284"/>
        <w:jc w:val="center"/>
        <w:rPr>
          <w:b/>
          <w:sz w:val="24"/>
          <w:szCs w:val="24"/>
        </w:rPr>
      </w:pPr>
      <w:r w:rsidRPr="00F374EB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 xml:space="preserve"> dohodly na uzavření dodatku č. 1 (dále jen „Dodatek”)</w:t>
      </w:r>
    </w:p>
    <w:p w14:paraId="7F1F07B1" w14:textId="77777777" w:rsidR="00D1040E" w:rsidRDefault="00D1040E" w:rsidP="00D1040E">
      <w:pPr>
        <w:pStyle w:val="Bezmezer"/>
        <w:jc w:val="both"/>
      </w:pPr>
    </w:p>
    <w:p w14:paraId="647711F3" w14:textId="77777777" w:rsidR="00D1040E" w:rsidRPr="00D1040E" w:rsidRDefault="00D1040E" w:rsidP="00D1040E">
      <w:pPr>
        <w:pStyle w:val="Bezmezer"/>
        <w:jc w:val="both"/>
        <w:rPr>
          <w:sz w:val="10"/>
          <w:szCs w:val="10"/>
        </w:rPr>
      </w:pPr>
    </w:p>
    <w:p w14:paraId="46F892D6" w14:textId="77777777" w:rsidR="00D1040E" w:rsidRPr="00563461" w:rsidRDefault="00D1040E" w:rsidP="00D1040E">
      <w:pPr>
        <w:pStyle w:val="Bezmezer"/>
        <w:jc w:val="both"/>
      </w:pPr>
      <w:r w:rsidRPr="00330792">
        <w:t xml:space="preserve">ke </w:t>
      </w:r>
      <w:r w:rsidR="00A23CE9">
        <w:t>S</w:t>
      </w:r>
      <w:r w:rsidRPr="00330792">
        <w:t>mlouvě o poskytování služby e</w:t>
      </w:r>
      <w:r>
        <w:t xml:space="preserve">lektronických komunikací vedené u </w:t>
      </w:r>
      <w:r w:rsidR="00A23CE9">
        <w:t>poskytovatele pod číslem SO/2019</w:t>
      </w:r>
      <w:r>
        <w:t>0</w:t>
      </w:r>
      <w:r w:rsidR="00A23CE9">
        <w:t>024</w:t>
      </w:r>
      <w:r>
        <w:t xml:space="preserve"> a u Objednatele pod číslem </w:t>
      </w:r>
      <w:r w:rsidR="00A23CE9">
        <w:t>0030/2019</w:t>
      </w:r>
      <w:r>
        <w:t>/</w:t>
      </w:r>
      <w:r w:rsidR="00A23CE9">
        <w:t>OKS ze dne 8.3.2019</w:t>
      </w:r>
      <w:r>
        <w:t>,</w:t>
      </w:r>
      <w:r w:rsidRPr="00330792">
        <w:t xml:space="preserve"> dále jen „</w:t>
      </w:r>
      <w:r>
        <w:t>S</w:t>
      </w:r>
      <w:r w:rsidRPr="00330792">
        <w:t>mlouva“.</w:t>
      </w:r>
    </w:p>
    <w:p w14:paraId="4925E360" w14:textId="77777777" w:rsidR="008D0AF7" w:rsidRDefault="008D0AF7" w:rsidP="008D0AF7">
      <w:pPr>
        <w:pStyle w:val="Default"/>
        <w:rPr>
          <w:rFonts w:ascii="Arial" w:hAnsi="Arial" w:cs="Arial"/>
          <w:b/>
          <w:bCs/>
          <w:color w:val="auto"/>
        </w:rPr>
      </w:pPr>
    </w:p>
    <w:p w14:paraId="4D90A63A" w14:textId="77777777" w:rsidR="00B71D73" w:rsidRDefault="00B71D73" w:rsidP="008D0AF7">
      <w:pPr>
        <w:pStyle w:val="Default"/>
        <w:rPr>
          <w:rFonts w:ascii="Arial" w:hAnsi="Arial" w:cs="Arial"/>
          <w:b/>
          <w:bCs/>
          <w:color w:val="auto"/>
        </w:rPr>
      </w:pPr>
    </w:p>
    <w:p w14:paraId="4145DC6E" w14:textId="77777777" w:rsidR="00B71D73" w:rsidRDefault="00B71D73" w:rsidP="008D0AF7">
      <w:pPr>
        <w:pStyle w:val="Default"/>
        <w:rPr>
          <w:rFonts w:ascii="Arial" w:hAnsi="Arial" w:cs="Arial"/>
          <w:b/>
          <w:bCs/>
          <w:color w:val="auto"/>
        </w:rPr>
      </w:pPr>
    </w:p>
    <w:p w14:paraId="30264E3D" w14:textId="77777777" w:rsidR="003863BF" w:rsidRPr="000C6D71" w:rsidRDefault="00D1040E" w:rsidP="00D1040E">
      <w:pPr>
        <w:rPr>
          <w:b/>
          <w:sz w:val="24"/>
          <w:szCs w:val="24"/>
          <w:u w:val="single"/>
        </w:rPr>
      </w:pPr>
      <w:r w:rsidRPr="000C6D71">
        <w:rPr>
          <w:b/>
          <w:sz w:val="24"/>
          <w:szCs w:val="24"/>
          <w:u w:val="single"/>
        </w:rPr>
        <w:lastRenderedPageBreak/>
        <w:t>Čl. I.   Předmět dodatku</w:t>
      </w:r>
    </w:p>
    <w:p w14:paraId="489451AD" w14:textId="77777777" w:rsidR="00D1040E" w:rsidRDefault="00D1040E" w:rsidP="00D1040E">
      <w:pPr>
        <w:rPr>
          <w:lang w:eastAsia="cs-CZ"/>
        </w:rPr>
      </w:pPr>
    </w:p>
    <w:p w14:paraId="7D0E39AD" w14:textId="77777777" w:rsidR="00D1040E" w:rsidRDefault="00D1040E" w:rsidP="00D1040E">
      <w:pPr>
        <w:pStyle w:val="Bezmezer"/>
        <w:spacing w:before="120"/>
        <w:jc w:val="both"/>
      </w:pPr>
      <w:r>
        <w:t>Předmětem tohoto Dodatku je změna následujících ustanovení Smlouvy:</w:t>
      </w:r>
    </w:p>
    <w:p w14:paraId="25C7AE44" w14:textId="77777777" w:rsidR="00D1040E" w:rsidRPr="000C6D71" w:rsidRDefault="00D1040E" w:rsidP="00D1040E">
      <w:pPr>
        <w:pStyle w:val="Bezmezer"/>
        <w:spacing w:before="120"/>
        <w:jc w:val="both"/>
        <w:rPr>
          <w:sz w:val="6"/>
          <w:szCs w:val="6"/>
        </w:rPr>
      </w:pPr>
    </w:p>
    <w:p w14:paraId="78752976" w14:textId="77777777" w:rsidR="00D1040E" w:rsidRDefault="00D1040E" w:rsidP="00D1040E">
      <w:pPr>
        <w:pStyle w:val="Bezmezer"/>
        <w:spacing w:before="120"/>
        <w:jc w:val="both"/>
        <w:rPr>
          <w:u w:val="single"/>
        </w:rPr>
      </w:pPr>
      <w:r w:rsidRPr="000D2C17">
        <w:rPr>
          <w:b/>
          <w:u w:val="single"/>
        </w:rPr>
        <w:t>1.</w:t>
      </w:r>
      <w:r w:rsidRPr="00C10DDE">
        <w:rPr>
          <w:b/>
          <w:u w:val="single"/>
        </w:rPr>
        <w:t xml:space="preserve"> </w:t>
      </w:r>
      <w:r w:rsidRPr="00C10DDE">
        <w:rPr>
          <w:u w:val="single"/>
        </w:rPr>
        <w:t>Znění článku</w:t>
      </w:r>
      <w:r w:rsidR="000C6D71">
        <w:rPr>
          <w:b/>
          <w:u w:val="single"/>
        </w:rPr>
        <w:t xml:space="preserve"> II. Předmět, odst.</w:t>
      </w:r>
      <w:r w:rsidRPr="00C10DDE">
        <w:rPr>
          <w:b/>
          <w:u w:val="single"/>
        </w:rPr>
        <w:t xml:space="preserve"> 1</w:t>
      </w:r>
      <w:r w:rsidR="00A23CE9">
        <w:rPr>
          <w:b/>
          <w:u w:val="single"/>
        </w:rPr>
        <w:t xml:space="preserve"> </w:t>
      </w:r>
      <w:r w:rsidR="00A23CE9" w:rsidRPr="00A23CE9">
        <w:rPr>
          <w:u w:val="single"/>
        </w:rPr>
        <w:t>a</w:t>
      </w:r>
      <w:r w:rsidR="00A23CE9">
        <w:rPr>
          <w:b/>
          <w:u w:val="single"/>
        </w:rPr>
        <w:t xml:space="preserve"> 2</w:t>
      </w:r>
      <w:r w:rsidRPr="00C10DDE">
        <w:rPr>
          <w:u w:val="single"/>
        </w:rPr>
        <w:t xml:space="preserve"> se ruší a nahrazuje následujícím zněním:</w:t>
      </w:r>
    </w:p>
    <w:p w14:paraId="41C48E00" w14:textId="77777777" w:rsidR="00A23CE9" w:rsidRPr="00A23CE9" w:rsidRDefault="00A23CE9" w:rsidP="00D1040E">
      <w:pPr>
        <w:pStyle w:val="Bezmezer"/>
        <w:spacing w:before="120"/>
        <w:jc w:val="both"/>
        <w:rPr>
          <w:sz w:val="10"/>
          <w:szCs w:val="10"/>
        </w:rPr>
      </w:pPr>
    </w:p>
    <w:p w14:paraId="2C8872D6" w14:textId="187D61C2" w:rsidR="00D1040E" w:rsidRPr="00A23CE9" w:rsidRDefault="00A23CE9" w:rsidP="00A23CE9">
      <w:pPr>
        <w:pStyle w:val="Zkladntextodsazen-slo"/>
        <w:outlineLvl w:val="9"/>
        <w:rPr>
          <w:rFonts w:eastAsia="Geneva"/>
        </w:rPr>
      </w:pPr>
      <w:r w:rsidRPr="00FF3661">
        <w:t xml:space="preserve">Předmětem této smlouvy je poskytování služby elektronických komunikací (dále také „služba“), spočívající v poskytování, zpracování a přenosu dat, které </w:t>
      </w:r>
      <w:r w:rsidRPr="00E0133A">
        <w:t>MPO</w:t>
      </w:r>
      <w:r w:rsidRPr="00FF3661">
        <w:t xml:space="preserve"> umožní monitorování bezpečnostní situace v </w:t>
      </w:r>
      <w:r>
        <w:t>lokalitách městského obvodu Ostrava - Vítkovice</w:t>
      </w:r>
      <w:r w:rsidRPr="00FF3661">
        <w:t>, a to z monitorovaných ve</w:t>
      </w:r>
      <w:r>
        <w:t xml:space="preserve">řejných prostranství v rozsahu </w:t>
      </w:r>
      <w:r w:rsidR="003F6E9E">
        <w:rPr>
          <w:b/>
        </w:rPr>
        <w:t>x</w:t>
      </w:r>
      <w:r w:rsidRPr="00972A11">
        <w:rPr>
          <w:b/>
        </w:rPr>
        <w:t xml:space="preserve"> otočných kamer</w:t>
      </w:r>
      <w:r>
        <w:t xml:space="preserve"> zařazených </w:t>
      </w:r>
      <w:r w:rsidRPr="00180696">
        <w:t>do Městského integrova</w:t>
      </w:r>
      <w:r>
        <w:t xml:space="preserve">ného kamerového systému (dále také MIKS) </w:t>
      </w:r>
      <w:r w:rsidRPr="00E0133A">
        <w:t>Statutárního města Ostrava (dále také SMO) Městskou policií Ostrava,</w:t>
      </w:r>
      <w:r w:rsidRPr="00180696">
        <w:t xml:space="preserve"> na uživatelská monitorovací sta</w:t>
      </w:r>
      <w:r w:rsidRPr="00FF3661">
        <w:t xml:space="preserve">noviště </w:t>
      </w:r>
      <w:r>
        <w:t>MIKS SMO</w:t>
      </w:r>
      <w:r w:rsidRPr="00FF3661">
        <w:t>, jež jsou uvedená v příloze č. 1 této smlouvy. Detailní umístění jednotlivých kamer a situace v rámci monitorovaných lokalit je uvedena v příloze č. 2</w:t>
      </w:r>
      <w:r>
        <w:t>.</w:t>
      </w:r>
      <w:r w:rsidRPr="00FF3661">
        <w:t xml:space="preserve"> této smlouvy.</w:t>
      </w:r>
    </w:p>
    <w:p w14:paraId="09AA579C" w14:textId="77777777" w:rsidR="00A23CE9" w:rsidRPr="00211D9E" w:rsidRDefault="00A23CE9" w:rsidP="00A23CE9">
      <w:pPr>
        <w:pStyle w:val="Zkladntextodsazen-slo"/>
        <w:outlineLvl w:val="9"/>
        <w:rPr>
          <w:rFonts w:eastAsia="Geneva"/>
          <w:color w:val="000000"/>
        </w:rPr>
      </w:pPr>
      <w:r w:rsidRPr="00211D9E">
        <w:rPr>
          <w:rFonts w:eastAsia="Geneva"/>
          <w:color w:val="000000"/>
        </w:rPr>
        <w:t>Poskytovatel se zavazuje poskytovat službu obrazového monitorování pro monitorované lokality v následujícím rozsahu se stanovenými minimálními technickými parametry kamer:</w:t>
      </w:r>
    </w:p>
    <w:p w14:paraId="66EFA34F" w14:textId="1F35E093" w:rsidR="00A23CE9" w:rsidRPr="00A23CE9" w:rsidRDefault="003F6E9E" w:rsidP="005628DE">
      <w:pPr>
        <w:numPr>
          <w:ilvl w:val="0"/>
          <w:numId w:val="10"/>
        </w:numPr>
        <w:rPr>
          <w:rFonts w:eastAsia="Geneva"/>
          <w:strike/>
          <w:color w:val="000000"/>
        </w:rPr>
      </w:pPr>
      <w:r>
        <w:rPr>
          <w:rFonts w:eastAsia="Geneva"/>
          <w:color w:val="000000"/>
        </w:rPr>
        <w:t>x</w:t>
      </w:r>
      <w:r w:rsidR="00A23CE9" w:rsidRPr="00C14497">
        <w:rPr>
          <w:rFonts w:eastAsia="Geneva"/>
          <w:color w:val="000000"/>
        </w:rPr>
        <w:t xml:space="preserve"> otočných kamer s možností přiblížení min. </w:t>
      </w:r>
      <w:proofErr w:type="spellStart"/>
      <w:r>
        <w:rPr>
          <w:rFonts w:eastAsia="Geneva"/>
          <w:color w:val="000000"/>
        </w:rPr>
        <w:t>xxxx</w:t>
      </w:r>
      <w:proofErr w:type="spellEnd"/>
    </w:p>
    <w:p w14:paraId="1258EAEA" w14:textId="77777777" w:rsidR="00D1040E" w:rsidRPr="00D552B0" w:rsidRDefault="00D1040E" w:rsidP="00D1040E">
      <w:pPr>
        <w:pStyle w:val="Bezmezer"/>
        <w:spacing w:before="120"/>
        <w:jc w:val="both"/>
        <w:rPr>
          <w:sz w:val="28"/>
          <w:szCs w:val="28"/>
          <w:u w:val="single"/>
        </w:rPr>
      </w:pPr>
    </w:p>
    <w:p w14:paraId="7838C4FB" w14:textId="77777777" w:rsidR="00D552B0" w:rsidRPr="00D552B0" w:rsidRDefault="00D552B0" w:rsidP="00D1040E">
      <w:pPr>
        <w:pStyle w:val="Bezmezer"/>
        <w:spacing w:before="120"/>
        <w:jc w:val="both"/>
        <w:rPr>
          <w:sz w:val="16"/>
          <w:szCs w:val="16"/>
          <w:u w:val="single"/>
        </w:rPr>
      </w:pPr>
    </w:p>
    <w:p w14:paraId="34E9D74E" w14:textId="77777777" w:rsidR="00D1040E" w:rsidRPr="00D1040E" w:rsidRDefault="00D1040E" w:rsidP="00D1040E">
      <w:pPr>
        <w:pStyle w:val="Bezmezer"/>
        <w:spacing w:before="120"/>
        <w:jc w:val="both"/>
        <w:rPr>
          <w:u w:val="single"/>
        </w:rPr>
      </w:pPr>
      <w:r w:rsidRPr="000D2C17">
        <w:rPr>
          <w:b/>
          <w:u w:val="single"/>
        </w:rPr>
        <w:t>2.</w:t>
      </w:r>
      <w:r w:rsidRPr="00D1040E">
        <w:rPr>
          <w:u w:val="single"/>
        </w:rPr>
        <w:t xml:space="preserve"> Znění článku </w:t>
      </w:r>
      <w:r w:rsidRPr="00D1040E">
        <w:rPr>
          <w:b/>
          <w:u w:val="single"/>
        </w:rPr>
        <w:t>III. Místo a termín plnění</w:t>
      </w:r>
      <w:r w:rsidRPr="00D1040E">
        <w:rPr>
          <w:u w:val="single"/>
        </w:rPr>
        <w:t xml:space="preserve"> se doplňuje o odstavec 5:</w:t>
      </w:r>
    </w:p>
    <w:p w14:paraId="09F5AA93" w14:textId="77777777" w:rsidR="00D1040E" w:rsidRPr="00C10DDE" w:rsidRDefault="00D1040E" w:rsidP="00D1040E">
      <w:pPr>
        <w:pStyle w:val="Zkladntextodsazen-slo"/>
        <w:numPr>
          <w:ilvl w:val="0"/>
          <w:numId w:val="0"/>
        </w:numPr>
        <w:ind w:left="3885"/>
        <w:rPr>
          <w:sz w:val="10"/>
          <w:szCs w:val="10"/>
        </w:rPr>
      </w:pPr>
    </w:p>
    <w:p w14:paraId="309D77B6" w14:textId="77777777" w:rsidR="00D1040E" w:rsidRDefault="00D1040E" w:rsidP="000C6D71">
      <w:pPr>
        <w:tabs>
          <w:tab w:val="left" w:pos="426"/>
        </w:tabs>
        <w:spacing w:after="240"/>
        <w:ind w:left="284" w:hanging="284"/>
      </w:pPr>
      <w:r w:rsidRPr="00ED7ACA">
        <w:t>5.</w:t>
      </w:r>
      <w:r>
        <w:t xml:space="preserve">  </w:t>
      </w:r>
      <w:r w:rsidR="00A23CE9">
        <w:tab/>
      </w:r>
      <w:r w:rsidRPr="00C10DDE">
        <w:t>Zprovoznění monitorování</w:t>
      </w:r>
      <w:r w:rsidR="00A23CE9">
        <w:t xml:space="preserve"> nových</w:t>
      </w:r>
      <w:r w:rsidRPr="00C10DDE">
        <w:t xml:space="preserve"> </w:t>
      </w:r>
      <w:r>
        <w:t xml:space="preserve">lokalit </w:t>
      </w:r>
      <w:r w:rsidRPr="00C10DDE">
        <w:t>v plném rozsahu bude zajištěno</w:t>
      </w:r>
      <w:r>
        <w:t xml:space="preserve"> do </w:t>
      </w:r>
      <w:r w:rsidR="00A23CE9">
        <w:rPr>
          <w:b/>
        </w:rPr>
        <w:t>6</w:t>
      </w:r>
      <w:r>
        <w:rPr>
          <w:b/>
        </w:rPr>
        <w:t xml:space="preserve"> měsíců</w:t>
      </w:r>
      <w:r>
        <w:t xml:space="preserve"> </w:t>
      </w:r>
      <w:r w:rsidR="00A23CE9">
        <w:t xml:space="preserve">od nabytí účinnosti této </w:t>
      </w:r>
      <w:r w:rsidRPr="00C10DDE">
        <w:t>smlouvy. O zahájení p</w:t>
      </w:r>
      <w:r>
        <w:t>lnění předmětu této smlouvy daných lokalit</w:t>
      </w:r>
      <w:r w:rsidR="00A23CE9">
        <w:t xml:space="preserve"> jsou smluvní strany povinny </w:t>
      </w:r>
      <w:r w:rsidRPr="00C10DDE">
        <w:t>vyhotovit zápis potvrzený podpisy osob oprávněných jednat ve věcech technických.</w:t>
      </w:r>
    </w:p>
    <w:p w14:paraId="24063E56" w14:textId="77777777" w:rsidR="000D2C17" w:rsidRPr="00D552B0" w:rsidRDefault="000D2C17" w:rsidP="000D2C17">
      <w:pPr>
        <w:tabs>
          <w:tab w:val="left" w:pos="426"/>
        </w:tabs>
        <w:spacing w:after="240"/>
        <w:rPr>
          <w:sz w:val="10"/>
          <w:szCs w:val="10"/>
        </w:rPr>
      </w:pPr>
    </w:p>
    <w:p w14:paraId="1E922C15" w14:textId="77777777" w:rsidR="00D552B0" w:rsidRPr="00D552B0" w:rsidRDefault="00D552B0" w:rsidP="000D2C17">
      <w:pPr>
        <w:tabs>
          <w:tab w:val="left" w:pos="426"/>
        </w:tabs>
        <w:spacing w:after="240"/>
        <w:rPr>
          <w:sz w:val="10"/>
          <w:szCs w:val="10"/>
        </w:rPr>
      </w:pPr>
    </w:p>
    <w:p w14:paraId="68B1D600" w14:textId="77777777" w:rsidR="000C6D71" w:rsidRDefault="000C6D71" w:rsidP="000C6D71">
      <w:pPr>
        <w:pStyle w:val="Bezmezer"/>
        <w:spacing w:before="120"/>
        <w:jc w:val="both"/>
        <w:rPr>
          <w:u w:val="single"/>
        </w:rPr>
      </w:pPr>
      <w:r w:rsidRPr="000D2C17">
        <w:rPr>
          <w:b/>
          <w:u w:val="single"/>
        </w:rPr>
        <w:t>3.</w:t>
      </w:r>
      <w:r w:rsidRPr="00D1040E">
        <w:rPr>
          <w:u w:val="single"/>
        </w:rPr>
        <w:t xml:space="preserve"> Znění článku </w:t>
      </w:r>
      <w:r>
        <w:rPr>
          <w:b/>
          <w:u w:val="single"/>
        </w:rPr>
        <w:t>X</w:t>
      </w:r>
      <w:r w:rsidRPr="00D1040E">
        <w:rPr>
          <w:b/>
          <w:u w:val="single"/>
        </w:rPr>
        <w:t xml:space="preserve">. </w:t>
      </w:r>
      <w:r>
        <w:rPr>
          <w:b/>
          <w:u w:val="single"/>
        </w:rPr>
        <w:t>Účinnost smlouvy, odst.</w:t>
      </w:r>
      <w:r w:rsidR="00972A11">
        <w:rPr>
          <w:b/>
          <w:u w:val="single"/>
        </w:rPr>
        <w:t>3</w:t>
      </w:r>
      <w:r w:rsidRPr="00D1040E">
        <w:rPr>
          <w:u w:val="single"/>
        </w:rPr>
        <w:t xml:space="preserve"> se</w:t>
      </w:r>
      <w:r>
        <w:rPr>
          <w:u w:val="single"/>
        </w:rPr>
        <w:t xml:space="preserve"> ruší a</w:t>
      </w:r>
      <w:r w:rsidRPr="00D1040E">
        <w:rPr>
          <w:u w:val="single"/>
        </w:rPr>
        <w:t xml:space="preserve"> </w:t>
      </w:r>
      <w:r>
        <w:rPr>
          <w:u w:val="single"/>
        </w:rPr>
        <w:t>nahrazuje novým zněním</w:t>
      </w:r>
      <w:r w:rsidRPr="00D1040E">
        <w:rPr>
          <w:u w:val="single"/>
        </w:rPr>
        <w:t>:</w:t>
      </w:r>
    </w:p>
    <w:p w14:paraId="096BBCEF" w14:textId="77777777" w:rsidR="0028578D" w:rsidRPr="0028578D" w:rsidRDefault="000D2C17" w:rsidP="0028578D">
      <w:pPr>
        <w:pStyle w:val="Bezmezer"/>
        <w:tabs>
          <w:tab w:val="left" w:pos="284"/>
        </w:tabs>
        <w:spacing w:before="120"/>
        <w:ind w:left="284" w:hanging="284"/>
        <w:jc w:val="both"/>
        <w:rPr>
          <w:snapToGrid/>
          <w:lang w:eastAsia="ar-SA"/>
        </w:rPr>
      </w:pPr>
      <w:r>
        <w:t>3</w:t>
      </w:r>
      <w:r w:rsidR="000C6D71">
        <w:t xml:space="preserve">. </w:t>
      </w:r>
      <w:r w:rsidR="000C6D71">
        <w:tab/>
      </w:r>
      <w:r w:rsidR="0028578D" w:rsidRPr="00BD197D">
        <w:t xml:space="preserve">Smlouva se uzavírá na dobu určitou, a to na 48 měsíců od </w:t>
      </w:r>
      <w:r w:rsidR="0028578D">
        <w:rPr>
          <w:snapToGrid/>
          <w:lang w:eastAsia="ar-SA"/>
        </w:rPr>
        <w:t>podepsání předávacího protokolu ke službě</w:t>
      </w:r>
      <w:r w:rsidR="0028578D">
        <w:rPr>
          <w:lang w:eastAsia="ar-SA"/>
        </w:rPr>
        <w:t xml:space="preserve"> tohoto dodatku</w:t>
      </w:r>
      <w:r w:rsidR="0028578D" w:rsidRPr="00BD197D">
        <w:t>.</w:t>
      </w:r>
      <w:r w:rsidR="0028578D">
        <w:t xml:space="preserve"> </w:t>
      </w:r>
      <w:r w:rsidR="0028578D" w:rsidRPr="005565E4">
        <w:t xml:space="preserve">Pokud žádná ze smluvních stran nevyjádří ve lhůtě do 30 dnů přede dnem uplynutí doby trvání této smlouvy písemně svou vůli tuto smlouvu k tomuto dni ukončit, smluvní strany výslovně souhlasí s tím, že tato smlouva se stává smlouvou uzavřenou na dobu neurčitou, a to okamžikem uplynutí </w:t>
      </w:r>
      <w:r w:rsidR="0028578D">
        <w:t>48</w:t>
      </w:r>
      <w:r w:rsidR="0028578D" w:rsidRPr="005565E4">
        <w:t xml:space="preserve"> měsíců ode dne účinnosti této smlo</w:t>
      </w:r>
      <w:r w:rsidR="0028578D">
        <w:t xml:space="preserve">uvy s výpovědní </w:t>
      </w:r>
      <w:r w:rsidR="0028578D" w:rsidRPr="00325ECA">
        <w:t>dobou 3</w:t>
      </w:r>
      <w:r w:rsidR="0028578D">
        <w:t>0 dn</w:t>
      </w:r>
      <w:r w:rsidR="0028578D" w:rsidRPr="00325ECA">
        <w:t>ů</w:t>
      </w:r>
      <w:r w:rsidR="0028578D">
        <w:t>.</w:t>
      </w:r>
    </w:p>
    <w:p w14:paraId="053BC4C4" w14:textId="77777777" w:rsidR="000C6D71" w:rsidRDefault="000C6D71" w:rsidP="000D2C17">
      <w:pPr>
        <w:pStyle w:val="Bezmezer"/>
        <w:jc w:val="both"/>
      </w:pPr>
    </w:p>
    <w:p w14:paraId="60F83F8F" w14:textId="77777777" w:rsidR="000C6D71" w:rsidRDefault="000C6D71" w:rsidP="000C6D71">
      <w:pPr>
        <w:pStyle w:val="Bezmezer"/>
        <w:ind w:left="426"/>
        <w:jc w:val="both"/>
        <w:rPr>
          <w:sz w:val="28"/>
          <w:szCs w:val="28"/>
        </w:rPr>
      </w:pPr>
    </w:p>
    <w:p w14:paraId="2EAB3F2C" w14:textId="77777777" w:rsidR="000D2C17" w:rsidRPr="000C6D71" w:rsidRDefault="000D2C17" w:rsidP="0028578D">
      <w:pPr>
        <w:pStyle w:val="Bezmezer"/>
        <w:jc w:val="both"/>
        <w:rPr>
          <w:sz w:val="28"/>
          <w:szCs w:val="28"/>
        </w:rPr>
      </w:pPr>
    </w:p>
    <w:p w14:paraId="7AA335E0" w14:textId="77777777" w:rsidR="000C6D71" w:rsidRDefault="000C6D71" w:rsidP="000C6D71">
      <w:pPr>
        <w:pStyle w:val="Bezmezer"/>
        <w:jc w:val="both"/>
        <w:rPr>
          <w:u w:val="single"/>
        </w:rPr>
      </w:pPr>
      <w:r>
        <w:rPr>
          <w:u w:val="single"/>
        </w:rPr>
        <w:t>5</w:t>
      </w:r>
      <w:r w:rsidRPr="000C6D71">
        <w:rPr>
          <w:u w:val="single"/>
        </w:rPr>
        <w:t xml:space="preserve">. Znění článku </w:t>
      </w:r>
      <w:r w:rsidRPr="000C6D71">
        <w:rPr>
          <w:b/>
          <w:u w:val="single"/>
        </w:rPr>
        <w:t>X</w:t>
      </w:r>
      <w:r>
        <w:rPr>
          <w:b/>
          <w:u w:val="single"/>
        </w:rPr>
        <w:t>II</w:t>
      </w:r>
      <w:r w:rsidRPr="000C6D71">
        <w:rPr>
          <w:b/>
          <w:u w:val="single"/>
        </w:rPr>
        <w:t xml:space="preserve">. </w:t>
      </w:r>
      <w:r>
        <w:rPr>
          <w:b/>
          <w:u w:val="single"/>
        </w:rPr>
        <w:t>Závěrečná ujednání</w:t>
      </w:r>
      <w:r w:rsidRPr="000C6D71">
        <w:rPr>
          <w:b/>
          <w:u w:val="single"/>
        </w:rPr>
        <w:t>, odst.</w:t>
      </w:r>
      <w:r w:rsidR="0028578D">
        <w:rPr>
          <w:b/>
          <w:u w:val="single"/>
        </w:rPr>
        <w:t>9</w:t>
      </w:r>
      <w:r w:rsidRPr="000C6D71">
        <w:rPr>
          <w:u w:val="single"/>
        </w:rPr>
        <w:t xml:space="preserve"> se ruší a nahrazuje novým zněním:</w:t>
      </w:r>
    </w:p>
    <w:p w14:paraId="6256C9BC" w14:textId="77777777" w:rsidR="000C6D71" w:rsidRPr="000C6D71" w:rsidRDefault="000C6D71" w:rsidP="000C6D71">
      <w:pPr>
        <w:pStyle w:val="Bezmezer"/>
        <w:jc w:val="both"/>
        <w:rPr>
          <w:sz w:val="12"/>
          <w:szCs w:val="12"/>
          <w:u w:val="single"/>
        </w:rPr>
      </w:pPr>
    </w:p>
    <w:p w14:paraId="368618C6" w14:textId="77777777" w:rsidR="0028578D" w:rsidRPr="00C75E2C" w:rsidRDefault="0028578D" w:rsidP="005628DE">
      <w:pPr>
        <w:numPr>
          <w:ilvl w:val="0"/>
          <w:numId w:val="11"/>
        </w:numPr>
        <w:tabs>
          <w:tab w:val="clear" w:pos="720"/>
        </w:tabs>
        <w:suppressAutoHyphens w:val="0"/>
        <w:ind w:left="284" w:hanging="284"/>
      </w:pPr>
      <w:r w:rsidRPr="00C75E2C">
        <w:t>Nedílnou součástí této smlouvy jsou Obchodní podmínky OVANET a.s. (dále jen “ OP“, nebo “Podmínky“, nebo “Obchodní po</w:t>
      </w:r>
      <w:r>
        <w:t>d</w:t>
      </w:r>
      <w:r w:rsidRPr="00C75E2C">
        <w:t>mínky</w:t>
      </w:r>
      <w:r w:rsidRPr="00A248F7">
        <w:t>“), ze dne</w:t>
      </w:r>
      <w:r>
        <w:t xml:space="preserve"> 1.1.2021</w:t>
      </w:r>
      <w:r w:rsidRPr="00A248F7">
        <w:t>, které</w:t>
      </w:r>
      <w:r w:rsidRPr="00C75E2C">
        <w:t xml:space="preserve"> jsou zveřejněny a</w:t>
      </w:r>
      <w:r>
        <w:t xml:space="preserve"> k dispozici na</w:t>
      </w:r>
      <w:r w:rsidRPr="00C75E2C">
        <w:t xml:space="preserve"> internetu na webových stránkách společnos</w:t>
      </w:r>
      <w:r>
        <w:t>ti OVANET a.s. na webové adrese</w:t>
      </w:r>
      <w:r w:rsidRPr="00C75E2C">
        <w:t xml:space="preserve">: </w:t>
      </w:r>
      <w:r w:rsidRPr="00C75E2C">
        <w:rPr>
          <w:u w:val="single"/>
        </w:rPr>
        <w:t>www.ovanet.cz</w:t>
      </w:r>
      <w:r w:rsidRPr="00C75E2C">
        <w:t>. Chybějící obsah této smlouvy se řídí dle § 1751 Občanského zákoníku č. 89/2012 Sb., ustanove</w:t>
      </w:r>
      <w:r>
        <w:t>ními obsaženými v citovaných OP</w:t>
      </w:r>
      <w:r w:rsidRPr="00C75E2C">
        <w:t xml:space="preserve">, pokud není dohodnuto jinak.  Účastník podpisem této smlouvy potvrzuje, že jsou mu shora uvedené Obchodní podmínky OVANET a.s. známé, neboť se s nimi na shora uvedené webové adrese operátora seznámil před podpisem této smlouvy a s jejich obsahem bez výhrad souhlasí. </w:t>
      </w:r>
    </w:p>
    <w:p w14:paraId="517137D9" w14:textId="77777777" w:rsidR="000C6D71" w:rsidRPr="000C6D71" w:rsidRDefault="000C6D71" w:rsidP="000C6D71">
      <w:pPr>
        <w:pStyle w:val="Bezmezer"/>
        <w:tabs>
          <w:tab w:val="left" w:pos="426"/>
        </w:tabs>
        <w:jc w:val="both"/>
      </w:pPr>
    </w:p>
    <w:p w14:paraId="7F786A74" w14:textId="77777777" w:rsidR="0028578D" w:rsidRDefault="0028578D" w:rsidP="00D1040E">
      <w:pPr>
        <w:pStyle w:val="Bezmezer"/>
        <w:spacing w:before="120"/>
        <w:jc w:val="both"/>
        <w:rPr>
          <w:u w:val="single"/>
        </w:rPr>
      </w:pPr>
    </w:p>
    <w:p w14:paraId="4998D030" w14:textId="77777777" w:rsidR="00D1040E" w:rsidRDefault="000C6D71" w:rsidP="00D1040E">
      <w:pPr>
        <w:pStyle w:val="Bezmezer"/>
        <w:spacing w:before="120"/>
        <w:jc w:val="both"/>
        <w:rPr>
          <w:u w:val="single"/>
        </w:rPr>
      </w:pPr>
      <w:r>
        <w:rPr>
          <w:u w:val="single"/>
        </w:rPr>
        <w:t>6</w:t>
      </w:r>
      <w:r w:rsidR="00D1040E" w:rsidRPr="00D1040E">
        <w:rPr>
          <w:u w:val="single"/>
        </w:rPr>
        <w:t xml:space="preserve">. </w:t>
      </w:r>
      <w:r w:rsidR="00D1040E" w:rsidRPr="00D1040E">
        <w:rPr>
          <w:b/>
          <w:u w:val="single"/>
        </w:rPr>
        <w:t>Příloha č. 2</w:t>
      </w:r>
      <w:r w:rsidR="00D1040E" w:rsidRPr="00D1040E">
        <w:rPr>
          <w:u w:val="single"/>
        </w:rPr>
        <w:t xml:space="preserve"> smlouvy se </w:t>
      </w:r>
      <w:r w:rsidR="00972A11">
        <w:rPr>
          <w:u w:val="single"/>
        </w:rPr>
        <w:t>nahrazuje</w:t>
      </w:r>
      <w:r w:rsidR="00D1040E" w:rsidRPr="00D1040E">
        <w:rPr>
          <w:u w:val="single"/>
        </w:rPr>
        <w:t>:</w:t>
      </w:r>
    </w:p>
    <w:p w14:paraId="06779895" w14:textId="77777777" w:rsidR="00D1040E" w:rsidRDefault="00B5726C" w:rsidP="00B5726C">
      <w:pPr>
        <w:pStyle w:val="Bezmezer"/>
        <w:tabs>
          <w:tab w:val="left" w:pos="284"/>
        </w:tabs>
        <w:spacing w:before="120"/>
        <w:jc w:val="both"/>
      </w:pPr>
      <w:r>
        <w:lastRenderedPageBreak/>
        <w:tab/>
      </w:r>
      <w:r w:rsidR="00D1040E">
        <w:t xml:space="preserve">Viz příloha tohoto dodatku. </w:t>
      </w:r>
    </w:p>
    <w:p w14:paraId="3525491F" w14:textId="77777777" w:rsidR="0016355D" w:rsidRDefault="0016355D" w:rsidP="00B5726C">
      <w:pPr>
        <w:pStyle w:val="Bezmezer"/>
        <w:tabs>
          <w:tab w:val="left" w:pos="284"/>
        </w:tabs>
        <w:spacing w:before="120"/>
        <w:jc w:val="both"/>
        <w:rPr>
          <w:u w:val="single"/>
        </w:rPr>
      </w:pPr>
    </w:p>
    <w:p w14:paraId="7272FE8E" w14:textId="77777777" w:rsidR="000C6D71" w:rsidRPr="000C6D71" w:rsidRDefault="000C6D71" w:rsidP="00B5726C">
      <w:pPr>
        <w:pStyle w:val="Bezmezer"/>
        <w:tabs>
          <w:tab w:val="left" w:pos="284"/>
        </w:tabs>
        <w:spacing w:before="120"/>
        <w:jc w:val="both"/>
        <w:rPr>
          <w:sz w:val="28"/>
          <w:szCs w:val="28"/>
          <w:u w:val="single"/>
        </w:rPr>
      </w:pPr>
    </w:p>
    <w:p w14:paraId="409C74B0" w14:textId="77777777" w:rsidR="00D1040E" w:rsidRPr="00D1040E" w:rsidRDefault="00D1040E" w:rsidP="00D1040E">
      <w:pPr>
        <w:rPr>
          <w:b/>
          <w:sz w:val="26"/>
          <w:szCs w:val="26"/>
          <w:u w:val="single"/>
        </w:rPr>
      </w:pPr>
      <w:r w:rsidRPr="00D1040E">
        <w:rPr>
          <w:b/>
          <w:sz w:val="26"/>
          <w:szCs w:val="26"/>
          <w:u w:val="single"/>
        </w:rPr>
        <w:t>čl. II.</w:t>
      </w:r>
      <w:r>
        <w:rPr>
          <w:b/>
          <w:sz w:val="26"/>
          <w:szCs w:val="26"/>
          <w:u w:val="single"/>
        </w:rPr>
        <w:t xml:space="preserve">  </w:t>
      </w:r>
      <w:r w:rsidRPr="00D1040E">
        <w:rPr>
          <w:b/>
          <w:sz w:val="26"/>
          <w:szCs w:val="26"/>
          <w:u w:val="single"/>
        </w:rPr>
        <w:t>Závěrečná ustanovení</w:t>
      </w:r>
    </w:p>
    <w:p w14:paraId="4D355B61" w14:textId="77777777" w:rsidR="00D1040E" w:rsidRPr="008F6592" w:rsidRDefault="00D1040E" w:rsidP="00D1040E">
      <w:pPr>
        <w:pStyle w:val="Bezmezer"/>
        <w:jc w:val="both"/>
        <w:rPr>
          <w:rFonts w:ascii="Arial" w:hAnsi="Arial" w:cs="Arial"/>
          <w:b/>
          <w:sz w:val="4"/>
          <w:szCs w:val="4"/>
        </w:rPr>
      </w:pPr>
    </w:p>
    <w:p w14:paraId="12FF711B" w14:textId="77777777" w:rsidR="00D1040E" w:rsidRPr="003660E5" w:rsidRDefault="00D1040E" w:rsidP="00D1040E">
      <w:pPr>
        <w:jc w:val="center"/>
        <w:rPr>
          <w:b/>
          <w:bCs/>
          <w:sz w:val="6"/>
          <w:szCs w:val="6"/>
        </w:rPr>
      </w:pPr>
    </w:p>
    <w:p w14:paraId="6CA2DC9E" w14:textId="77777777" w:rsidR="00D1040E" w:rsidRDefault="00D1040E" w:rsidP="005628DE">
      <w:pPr>
        <w:numPr>
          <w:ilvl w:val="0"/>
          <w:numId w:val="9"/>
        </w:numPr>
        <w:suppressAutoHyphens w:val="0"/>
        <w:ind w:left="360"/>
      </w:pPr>
      <w:r w:rsidRPr="00256707">
        <w:t xml:space="preserve">Ostatní ustanovení </w:t>
      </w:r>
      <w:r>
        <w:t>S</w:t>
      </w:r>
      <w:r w:rsidRPr="00256707">
        <w:t>mlouvy</w:t>
      </w:r>
      <w:r>
        <w:t xml:space="preserve"> tímto dodatkem nedotčená</w:t>
      </w:r>
      <w:r w:rsidRPr="00256707">
        <w:t xml:space="preserve"> zůstávají nezměněna.</w:t>
      </w:r>
    </w:p>
    <w:p w14:paraId="3EF68200" w14:textId="77777777" w:rsidR="00D1040E" w:rsidRPr="00256707" w:rsidRDefault="00D1040E" w:rsidP="005628DE">
      <w:pPr>
        <w:numPr>
          <w:ilvl w:val="0"/>
          <w:numId w:val="9"/>
        </w:numPr>
        <w:suppressAutoHyphens w:val="0"/>
        <w:ind w:left="360"/>
      </w:pPr>
      <w:r w:rsidRPr="00256707">
        <w:t>Obě smluvní strany prohlašují, že bezvýhradně souhlasí se všemi ustanoveními tohoto dodatku, což stvrzují svými podpisy.</w:t>
      </w:r>
    </w:p>
    <w:p w14:paraId="11E6035C" w14:textId="77777777" w:rsidR="00D1040E" w:rsidRDefault="00D1040E" w:rsidP="005628DE">
      <w:pPr>
        <w:numPr>
          <w:ilvl w:val="0"/>
          <w:numId w:val="9"/>
        </w:numPr>
        <w:suppressAutoHyphens w:val="0"/>
        <w:ind w:left="360"/>
      </w:pPr>
      <w:r w:rsidRPr="00256707">
        <w:t>Tento doda</w:t>
      </w:r>
      <w:r w:rsidR="0028578D">
        <w:t>tek se stává nedílnou součástí S</w:t>
      </w:r>
      <w:r w:rsidRPr="00256707">
        <w:t xml:space="preserve">mlouvy o poskytování služeb elektronických komunikací </w:t>
      </w:r>
      <w:r w:rsidR="0028578D">
        <w:t>č. SO/20190024</w:t>
      </w:r>
      <w:r>
        <w:t xml:space="preserve"> (číslo Poskytovatele) a 0</w:t>
      </w:r>
      <w:r w:rsidR="0028578D">
        <w:t>030/2019</w:t>
      </w:r>
      <w:r>
        <w:t>/</w:t>
      </w:r>
      <w:r w:rsidR="0028578D">
        <w:t>O</w:t>
      </w:r>
      <w:r>
        <w:t>K</w:t>
      </w:r>
      <w:r w:rsidR="0028578D">
        <w:t>S (číslo Objednatele) ze dne 8.3.2019</w:t>
      </w:r>
      <w:r w:rsidRPr="00256707">
        <w:t>.</w:t>
      </w:r>
    </w:p>
    <w:p w14:paraId="401B8D3B" w14:textId="77777777" w:rsidR="00D1040E" w:rsidRPr="00256707" w:rsidRDefault="00D1040E" w:rsidP="005628DE">
      <w:pPr>
        <w:numPr>
          <w:ilvl w:val="0"/>
          <w:numId w:val="9"/>
        </w:numPr>
        <w:suppressAutoHyphens w:val="0"/>
        <w:ind w:left="360"/>
      </w:pPr>
      <w:r>
        <w:t xml:space="preserve">Nedílnou součástí tohoto Dodatku je příloha č.1, která </w:t>
      </w:r>
      <w:r w:rsidR="00CE6CA7">
        <w:t>nahrazuje přílohu č.2 Smlouvy.</w:t>
      </w:r>
    </w:p>
    <w:p w14:paraId="7C05DBBC" w14:textId="77777777" w:rsidR="00D1040E" w:rsidRPr="00AB4A03" w:rsidRDefault="00D1040E" w:rsidP="005628DE">
      <w:pPr>
        <w:numPr>
          <w:ilvl w:val="0"/>
          <w:numId w:val="9"/>
        </w:numPr>
        <w:suppressAutoHyphens w:val="0"/>
        <w:ind w:left="360"/>
      </w:pPr>
      <w:r w:rsidRPr="00AB4A03">
        <w:t>Tento dodatek je vyhotoven ve třech stejnopisech s platností originálu podepsanými oprávněnými zástupci smluvních stran, přičemž objednatel obdrží dvě vyhotovení a poskytovatel obdrží jedno vyhotovení.</w:t>
      </w:r>
    </w:p>
    <w:p w14:paraId="07CBAA32" w14:textId="77777777" w:rsidR="0028578D" w:rsidRPr="0028578D" w:rsidRDefault="0028578D" w:rsidP="005628DE">
      <w:pPr>
        <w:numPr>
          <w:ilvl w:val="0"/>
          <w:numId w:val="9"/>
        </w:numPr>
        <w:suppressAutoHyphens w:val="0"/>
        <w:ind w:left="360"/>
        <w:rPr>
          <w:snapToGrid w:val="0"/>
        </w:rPr>
      </w:pPr>
      <w:r w:rsidRPr="00C10DDE">
        <w:t>Tento dodatek nabývá platnosti dnem jeho uzavření. Tento dodatek nabývá účinnosti dnem jejího uveřejnění v celostátním Registru smluv podle zákona č. 340/2015 Sb., o zvláštních podmínkách účinnosti některých smluv, uveřejňování těchto smluv a o registru smluv (zákon o registru smluv), ve znění pozdějších předpisů.</w:t>
      </w:r>
    </w:p>
    <w:p w14:paraId="2B4CED0C" w14:textId="77777777" w:rsidR="00D1040E" w:rsidRPr="00D1040E" w:rsidRDefault="00D1040E" w:rsidP="005628DE">
      <w:pPr>
        <w:numPr>
          <w:ilvl w:val="0"/>
          <w:numId w:val="9"/>
        </w:numPr>
        <w:suppressAutoHyphens w:val="0"/>
        <w:ind w:left="360"/>
        <w:rPr>
          <w:snapToGrid w:val="0"/>
        </w:rPr>
      </w:pPr>
      <w:r w:rsidRPr="00D1040E">
        <w:rPr>
          <w:snapToGrid w:val="0"/>
          <w:szCs w:val="22"/>
          <w:lang w:eastAsia="cs-CZ"/>
        </w:rPr>
        <w:t>Doložka platnosti právního jednání dle § 41 zákona č. 128/2000 Sb., o obcích (obecní zřízení), v platném znění: O uzavření tohoto Dodatku</w:t>
      </w:r>
      <w:r w:rsidR="00B60316">
        <w:rPr>
          <w:snapToGrid w:val="0"/>
          <w:szCs w:val="22"/>
          <w:lang w:eastAsia="cs-CZ"/>
        </w:rPr>
        <w:t xml:space="preserve"> rozhodla Rada městského obvodu </w:t>
      </w:r>
      <w:r>
        <w:rPr>
          <w:snapToGrid w:val="0"/>
          <w:szCs w:val="22"/>
          <w:lang w:eastAsia="cs-CZ"/>
        </w:rPr>
        <w:t>Vítkovice</w:t>
      </w:r>
      <w:r w:rsidRPr="00D1040E">
        <w:rPr>
          <w:snapToGrid w:val="0"/>
          <w:szCs w:val="22"/>
          <w:lang w:eastAsia="cs-CZ"/>
        </w:rPr>
        <w:t xml:space="preserve"> svým usnesením č. </w:t>
      </w:r>
      <w:r w:rsidR="00B60316" w:rsidRPr="00B60316">
        <w:rPr>
          <w:snapToGrid w:val="0"/>
          <w:szCs w:val="22"/>
          <w:lang w:eastAsia="cs-CZ"/>
        </w:rPr>
        <w:t>2384/</w:t>
      </w:r>
      <w:proofErr w:type="spellStart"/>
      <w:r w:rsidR="00B60316" w:rsidRPr="00B60316">
        <w:rPr>
          <w:snapToGrid w:val="0"/>
          <w:szCs w:val="22"/>
          <w:lang w:eastAsia="cs-CZ"/>
        </w:rPr>
        <w:t>RMOb</w:t>
      </w:r>
      <w:proofErr w:type="spellEnd"/>
      <w:r w:rsidR="00B60316" w:rsidRPr="00B60316">
        <w:rPr>
          <w:snapToGrid w:val="0"/>
          <w:szCs w:val="22"/>
          <w:lang w:eastAsia="cs-CZ"/>
        </w:rPr>
        <w:t xml:space="preserve">-Vit/1822/95 </w:t>
      </w:r>
      <w:r w:rsidR="0028578D" w:rsidRPr="00B60316">
        <w:rPr>
          <w:snapToGrid w:val="0"/>
          <w:szCs w:val="22"/>
          <w:lang w:eastAsia="cs-CZ"/>
        </w:rPr>
        <w:t xml:space="preserve">ze dne </w:t>
      </w:r>
      <w:r w:rsidR="00B60316" w:rsidRPr="00B60316">
        <w:rPr>
          <w:snapToGrid w:val="0"/>
          <w:szCs w:val="22"/>
          <w:lang w:eastAsia="cs-CZ"/>
        </w:rPr>
        <w:t>18.8.</w:t>
      </w:r>
      <w:r w:rsidR="0028578D" w:rsidRPr="00B60316">
        <w:rPr>
          <w:snapToGrid w:val="0"/>
          <w:szCs w:val="22"/>
          <w:lang w:eastAsia="cs-CZ"/>
        </w:rPr>
        <w:t>2021</w:t>
      </w:r>
      <w:r w:rsidRPr="00B60316">
        <w:rPr>
          <w:snapToGrid w:val="0"/>
          <w:szCs w:val="22"/>
          <w:lang w:eastAsia="cs-CZ"/>
        </w:rPr>
        <w:t>.</w:t>
      </w:r>
    </w:p>
    <w:p w14:paraId="412EB7A2" w14:textId="77777777" w:rsidR="00D1040E" w:rsidRDefault="00D1040E" w:rsidP="00D1040E">
      <w:pPr>
        <w:tabs>
          <w:tab w:val="left" w:pos="4860"/>
          <w:tab w:val="left" w:pos="6120"/>
        </w:tabs>
        <w:ind w:left="6120" w:hanging="6120"/>
      </w:pPr>
    </w:p>
    <w:p w14:paraId="38478643" w14:textId="77777777" w:rsidR="00D1040E" w:rsidRDefault="00D1040E" w:rsidP="00D1040E">
      <w:pPr>
        <w:rPr>
          <w:lang w:eastAsia="cs-CZ"/>
        </w:rPr>
      </w:pPr>
    </w:p>
    <w:p w14:paraId="2AF68BF6" w14:textId="77777777" w:rsidR="00504508" w:rsidRDefault="00504508">
      <w:pPr>
        <w:tabs>
          <w:tab w:val="left" w:pos="4860"/>
          <w:tab w:val="left" w:pos="6120"/>
        </w:tabs>
        <w:ind w:left="6120" w:hanging="6120"/>
      </w:pPr>
    </w:p>
    <w:p w14:paraId="4F642B1E" w14:textId="77777777" w:rsidR="00972A11" w:rsidRDefault="00972A11">
      <w:pPr>
        <w:tabs>
          <w:tab w:val="left" w:pos="4860"/>
          <w:tab w:val="left" w:pos="6120"/>
        </w:tabs>
        <w:ind w:left="6120" w:hanging="6120"/>
      </w:pPr>
    </w:p>
    <w:p w14:paraId="50D6F411" w14:textId="77777777" w:rsidR="0028578D" w:rsidRDefault="0028578D">
      <w:pPr>
        <w:tabs>
          <w:tab w:val="left" w:pos="4860"/>
          <w:tab w:val="left" w:pos="6120"/>
        </w:tabs>
        <w:ind w:left="6120" w:hanging="6120"/>
      </w:pPr>
    </w:p>
    <w:p w14:paraId="615E05AB" w14:textId="77777777" w:rsidR="00BA5238" w:rsidRPr="00410596" w:rsidRDefault="003863BF" w:rsidP="00683BBE">
      <w:pPr>
        <w:tabs>
          <w:tab w:val="left" w:pos="0"/>
          <w:tab w:val="left" w:pos="4990"/>
        </w:tabs>
        <w:rPr>
          <w:rFonts w:cs="Arial"/>
          <w:b/>
        </w:rPr>
      </w:pPr>
      <w:r>
        <w:rPr>
          <w:rFonts w:cs="Arial"/>
          <w:b/>
        </w:rPr>
        <w:t xml:space="preserve">Za </w:t>
      </w:r>
      <w:r w:rsidR="00683BBE" w:rsidRPr="00410596">
        <w:rPr>
          <w:rFonts w:cs="Arial"/>
          <w:b/>
        </w:rPr>
        <w:t>objednatele</w:t>
      </w:r>
      <w:r w:rsidR="00504508" w:rsidRPr="00410596">
        <w:rPr>
          <w:rFonts w:cs="Arial"/>
          <w:b/>
        </w:rPr>
        <w:tab/>
        <w:t>Za poskytovatele</w:t>
      </w:r>
    </w:p>
    <w:p w14:paraId="6F0C54A0" w14:textId="77777777" w:rsidR="00504508" w:rsidRPr="00410596" w:rsidRDefault="00504508">
      <w:pPr>
        <w:tabs>
          <w:tab w:val="left" w:pos="0"/>
          <w:tab w:val="left" w:pos="4990"/>
        </w:tabs>
        <w:rPr>
          <w:rFonts w:cs="Arial"/>
          <w:b/>
        </w:rPr>
      </w:pPr>
    </w:p>
    <w:p w14:paraId="4717605B" w14:textId="77777777" w:rsidR="00504508" w:rsidRPr="00410596" w:rsidRDefault="00504508">
      <w:pPr>
        <w:tabs>
          <w:tab w:val="left" w:pos="0"/>
          <w:tab w:val="left" w:pos="4990"/>
        </w:tabs>
        <w:rPr>
          <w:rFonts w:cs="Arial"/>
        </w:rPr>
      </w:pPr>
      <w:r w:rsidRPr="00410596">
        <w:rPr>
          <w:rFonts w:cs="Arial"/>
        </w:rPr>
        <w:t>Datum:</w:t>
      </w:r>
      <w:r w:rsidRPr="00410596">
        <w:rPr>
          <w:rFonts w:cs="Arial"/>
        </w:rPr>
        <w:tab/>
        <w:t>Datum:</w:t>
      </w:r>
    </w:p>
    <w:p w14:paraId="66D861FE" w14:textId="77777777" w:rsidR="00504508" w:rsidRDefault="00504508">
      <w:pPr>
        <w:tabs>
          <w:tab w:val="left" w:pos="0"/>
          <w:tab w:val="left" w:pos="4990"/>
        </w:tabs>
        <w:rPr>
          <w:rFonts w:cs="Arial"/>
          <w:b/>
        </w:rPr>
      </w:pPr>
      <w:r w:rsidRPr="00410596">
        <w:rPr>
          <w:rFonts w:cs="Arial"/>
        </w:rPr>
        <w:t>Místo:</w:t>
      </w:r>
      <w:r w:rsidR="00E72907" w:rsidRPr="00410596">
        <w:rPr>
          <w:rFonts w:cs="Arial"/>
        </w:rPr>
        <w:t xml:space="preserve"> Ostrava</w:t>
      </w:r>
      <w:r w:rsidRPr="00410596">
        <w:rPr>
          <w:rFonts w:cs="Arial"/>
        </w:rPr>
        <w:tab/>
        <w:t>Místo:</w:t>
      </w:r>
      <w:r w:rsidR="00E72907" w:rsidRPr="00410596">
        <w:rPr>
          <w:rFonts w:cs="Arial"/>
        </w:rPr>
        <w:t xml:space="preserve"> Ostrava</w:t>
      </w:r>
    </w:p>
    <w:p w14:paraId="16342C6F" w14:textId="77777777" w:rsidR="00504508" w:rsidRDefault="00504508">
      <w:pPr>
        <w:tabs>
          <w:tab w:val="left" w:pos="0"/>
          <w:tab w:val="left" w:pos="4990"/>
        </w:tabs>
        <w:rPr>
          <w:rFonts w:cs="Arial"/>
          <w:b/>
        </w:rPr>
      </w:pPr>
    </w:p>
    <w:p w14:paraId="6A996C06" w14:textId="77777777" w:rsidR="00504508" w:rsidRDefault="00504508">
      <w:pPr>
        <w:tabs>
          <w:tab w:val="left" w:pos="0"/>
          <w:tab w:val="left" w:pos="4990"/>
        </w:tabs>
        <w:rPr>
          <w:rFonts w:cs="Arial"/>
          <w:b/>
        </w:rPr>
      </w:pPr>
    </w:p>
    <w:p w14:paraId="1AD209E2" w14:textId="77777777" w:rsidR="00504508" w:rsidRDefault="00504508">
      <w:pPr>
        <w:tabs>
          <w:tab w:val="left" w:pos="0"/>
          <w:tab w:val="left" w:pos="4990"/>
        </w:tabs>
        <w:rPr>
          <w:rFonts w:cs="Arial"/>
          <w:b/>
        </w:rPr>
      </w:pPr>
    </w:p>
    <w:p w14:paraId="06D1E591" w14:textId="77777777" w:rsidR="00972A11" w:rsidRDefault="00972A11">
      <w:pPr>
        <w:tabs>
          <w:tab w:val="left" w:pos="0"/>
          <w:tab w:val="left" w:pos="4990"/>
        </w:tabs>
        <w:rPr>
          <w:rFonts w:cs="Arial"/>
          <w:b/>
        </w:rPr>
      </w:pPr>
    </w:p>
    <w:p w14:paraId="3D60A393" w14:textId="77777777" w:rsidR="0028578D" w:rsidRDefault="0028578D">
      <w:pPr>
        <w:tabs>
          <w:tab w:val="left" w:pos="0"/>
          <w:tab w:val="left" w:pos="4990"/>
        </w:tabs>
        <w:rPr>
          <w:rFonts w:cs="Arial"/>
          <w:b/>
        </w:rPr>
      </w:pPr>
    </w:p>
    <w:p w14:paraId="3F700536" w14:textId="77777777" w:rsidR="00504508" w:rsidRPr="00504508" w:rsidRDefault="00504508">
      <w:pPr>
        <w:tabs>
          <w:tab w:val="left" w:pos="0"/>
          <w:tab w:val="left" w:pos="4990"/>
        </w:tabs>
        <w:rPr>
          <w:rFonts w:cs="Arial"/>
        </w:rPr>
      </w:pPr>
      <w:r w:rsidRPr="00504508">
        <w:rPr>
          <w:rFonts w:cs="Arial"/>
        </w:rPr>
        <w:t>________________________________________</w:t>
      </w:r>
      <w:r w:rsidRPr="00504508">
        <w:rPr>
          <w:rFonts w:cs="Arial"/>
        </w:rPr>
        <w:tab/>
        <w:t>________________________________________</w:t>
      </w:r>
    </w:p>
    <w:p w14:paraId="4784B50B" w14:textId="77777777" w:rsidR="00504508" w:rsidRDefault="0050450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49224B53" w14:textId="77777777" w:rsidR="003863BF" w:rsidRDefault="00365CF1">
      <w:pPr>
        <w:tabs>
          <w:tab w:val="left" w:pos="0"/>
          <w:tab w:val="left" w:pos="4990"/>
        </w:tabs>
        <w:rPr>
          <w:b/>
          <w:szCs w:val="22"/>
        </w:rPr>
      </w:pPr>
      <w:bookmarkStart w:id="0" w:name="OLE_LINK3"/>
      <w:r w:rsidRPr="00B60316">
        <w:rPr>
          <w:b/>
          <w:szCs w:val="22"/>
        </w:rPr>
        <w:t>Richard Čermák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 w:rsidR="003863BF">
        <w:rPr>
          <w:b/>
          <w:szCs w:val="22"/>
        </w:rPr>
        <w:t xml:space="preserve">Ing. </w:t>
      </w:r>
      <w:bookmarkEnd w:id="0"/>
      <w:r w:rsidR="00410596">
        <w:rPr>
          <w:b/>
          <w:szCs w:val="22"/>
        </w:rPr>
        <w:t>Michal Hrotík</w:t>
      </w:r>
    </w:p>
    <w:p w14:paraId="43B0914F" w14:textId="77777777" w:rsidR="000C6D71" w:rsidRPr="000C6D71" w:rsidRDefault="00410596" w:rsidP="000C6D71">
      <w:pPr>
        <w:tabs>
          <w:tab w:val="left" w:pos="0"/>
          <w:tab w:val="left" w:pos="4990"/>
        </w:tabs>
      </w:pPr>
      <w:r>
        <w:t>starost</w:t>
      </w:r>
      <w:r w:rsidR="00F633C2">
        <w:t>a</w:t>
      </w:r>
      <w:r w:rsidR="003863BF">
        <w:t xml:space="preserve">                                              </w:t>
      </w:r>
      <w:r w:rsidR="003863BF">
        <w:tab/>
      </w:r>
      <w:bookmarkStart w:id="1" w:name="OLE_LINK4"/>
      <w:r w:rsidR="00A04F51">
        <w:t>člen</w:t>
      </w:r>
      <w:r w:rsidR="003863BF">
        <w:t xml:space="preserve"> představenstva</w:t>
      </w:r>
      <w:bookmarkEnd w:id="1"/>
    </w:p>
    <w:p w14:paraId="67C35B97" w14:textId="77777777" w:rsidR="00ED7ACA" w:rsidRDefault="00ED7ACA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4C9D8C2B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53171F11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390FBA06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2B6052C5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29541A32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1A7DC6B5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663CDFB9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485FB178" w14:textId="77777777" w:rsidR="0028578D" w:rsidRDefault="0028578D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1A282CB3" w14:textId="77777777" w:rsidR="0028578D" w:rsidRDefault="0028578D" w:rsidP="00D552B0">
      <w:pPr>
        <w:pStyle w:val="Nzev"/>
        <w:jc w:val="both"/>
        <w:rPr>
          <w:b w:val="0"/>
          <w:bCs w:val="0"/>
          <w:color w:val="000000"/>
          <w:sz w:val="22"/>
          <w:szCs w:val="22"/>
        </w:rPr>
      </w:pPr>
    </w:p>
    <w:p w14:paraId="12479C48" w14:textId="77777777" w:rsidR="003863BF" w:rsidRDefault="003863BF" w:rsidP="0016355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Příloha č. 1 </w:t>
      </w:r>
    </w:p>
    <w:p w14:paraId="6043340C" w14:textId="77777777" w:rsidR="00A2400F" w:rsidRDefault="00A2400F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rFonts w:ascii="Arial" w:hAnsi="Arial" w:cs="Arial"/>
          <w:b/>
          <w:snapToGrid w:val="0"/>
          <w:kern w:val="28"/>
          <w:sz w:val="24"/>
          <w:szCs w:val="40"/>
          <w:lang w:eastAsia="cs-CZ"/>
        </w:rPr>
      </w:pPr>
    </w:p>
    <w:p w14:paraId="0D308B8D" w14:textId="77777777" w:rsidR="0067088F" w:rsidRDefault="0067088F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rFonts w:ascii="Arial" w:hAnsi="Arial" w:cs="Arial"/>
          <w:b/>
          <w:snapToGrid w:val="0"/>
          <w:kern w:val="28"/>
          <w:sz w:val="24"/>
          <w:szCs w:val="40"/>
          <w:lang w:eastAsia="cs-CZ"/>
        </w:rPr>
      </w:pPr>
    </w:p>
    <w:p w14:paraId="1A6655E0" w14:textId="77777777" w:rsidR="00145097" w:rsidRPr="00202F8E" w:rsidRDefault="00145097" w:rsidP="00722DBF">
      <w:pPr>
        <w:pStyle w:val="Zpat"/>
        <w:tabs>
          <w:tab w:val="clear" w:pos="4536"/>
          <w:tab w:val="clear" w:pos="9072"/>
          <w:tab w:val="left" w:pos="5387"/>
        </w:tabs>
        <w:ind w:left="426"/>
        <w:jc w:val="center"/>
        <w:rPr>
          <w:b/>
          <w:snapToGrid w:val="0"/>
          <w:kern w:val="28"/>
          <w:sz w:val="36"/>
          <w:szCs w:val="36"/>
          <w:u w:val="single"/>
          <w:lang w:eastAsia="cs-CZ"/>
        </w:rPr>
      </w:pPr>
      <w:r w:rsidRPr="00202F8E">
        <w:rPr>
          <w:b/>
          <w:snapToGrid w:val="0"/>
          <w:kern w:val="28"/>
          <w:sz w:val="36"/>
          <w:szCs w:val="36"/>
          <w:u w:val="single"/>
          <w:lang w:eastAsia="cs-CZ"/>
        </w:rPr>
        <w:t>Popis umístění kamer a pohledů</w:t>
      </w:r>
    </w:p>
    <w:p w14:paraId="62F927F2" w14:textId="77777777" w:rsidR="00161AC0" w:rsidRDefault="00161AC0" w:rsidP="00F73190">
      <w:r w:rsidRPr="00B259F2">
        <w:rPr>
          <w:rFonts w:ascii="Arial" w:hAnsi="Arial" w:cs="Arial"/>
          <w:snapToGrid w:val="0"/>
          <w:kern w:val="28"/>
          <w:sz w:val="28"/>
          <w:szCs w:val="40"/>
          <w:lang w:eastAsia="cs-CZ"/>
        </w:rPr>
        <w:t xml:space="preserve"> </w:t>
      </w:r>
    </w:p>
    <w:tbl>
      <w:tblPr>
        <w:tblW w:w="8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485"/>
        <w:gridCol w:w="910"/>
        <w:gridCol w:w="1800"/>
        <w:gridCol w:w="1776"/>
      </w:tblGrid>
      <w:tr w:rsidR="00202F8E" w:rsidRPr="00D27E64" w14:paraId="1D6FDF03" w14:textId="77777777" w:rsidTr="00B5726C">
        <w:trPr>
          <w:trHeight w:val="780"/>
          <w:jc w:val="center"/>
        </w:trPr>
        <w:tc>
          <w:tcPr>
            <w:tcW w:w="1030" w:type="dxa"/>
            <w:shd w:val="clear" w:color="000000" w:fill="F2F2F2"/>
            <w:vAlign w:val="center"/>
            <w:hideMark/>
          </w:tcPr>
          <w:p w14:paraId="0B7E6A40" w14:textId="77777777" w:rsidR="00202F8E" w:rsidRPr="00410596" w:rsidRDefault="00202F8E" w:rsidP="00202F8E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Kamera</w:t>
            </w:r>
          </w:p>
        </w:tc>
        <w:tc>
          <w:tcPr>
            <w:tcW w:w="2485" w:type="dxa"/>
            <w:shd w:val="clear" w:color="000000" w:fill="F2F2F2"/>
            <w:vAlign w:val="center"/>
          </w:tcPr>
          <w:p w14:paraId="0BBECBFB" w14:textId="77777777" w:rsidR="00202F8E" w:rsidRPr="00410596" w:rsidRDefault="00202F8E" w:rsidP="00410596">
            <w:pPr>
              <w:pStyle w:val="Bezmezer"/>
              <w:jc w:val="center"/>
              <w:rPr>
                <w:b/>
              </w:rPr>
            </w:pPr>
            <w:r w:rsidRPr="00410596">
              <w:rPr>
                <w:b/>
              </w:rPr>
              <w:t>Lokality umístění</w:t>
            </w:r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31A40E89" w14:textId="77777777" w:rsidR="00202F8E" w:rsidRPr="00410596" w:rsidRDefault="00202F8E" w:rsidP="00410596">
            <w:pPr>
              <w:pStyle w:val="Bezmezer"/>
              <w:jc w:val="center"/>
              <w:rPr>
                <w:b/>
              </w:rPr>
            </w:pPr>
            <w:r w:rsidRPr="00410596">
              <w:rPr>
                <w:b/>
              </w:rPr>
              <w:t>Počet kamer</w:t>
            </w:r>
          </w:p>
        </w:tc>
        <w:tc>
          <w:tcPr>
            <w:tcW w:w="1800" w:type="dxa"/>
            <w:shd w:val="clear" w:color="000000" w:fill="FDE9D9"/>
            <w:vAlign w:val="center"/>
            <w:hideMark/>
          </w:tcPr>
          <w:p w14:paraId="7DCE7A01" w14:textId="77777777" w:rsidR="00202F8E" w:rsidRPr="00410596" w:rsidRDefault="00202F8E" w:rsidP="00410596">
            <w:pPr>
              <w:pStyle w:val="Bezmezer"/>
              <w:jc w:val="center"/>
              <w:rPr>
                <w:b/>
              </w:rPr>
            </w:pPr>
            <w:r w:rsidRPr="00410596">
              <w:rPr>
                <w:b/>
              </w:rPr>
              <w:t>Monitorovaná oblast</w:t>
            </w:r>
          </w:p>
        </w:tc>
        <w:tc>
          <w:tcPr>
            <w:tcW w:w="1776" w:type="dxa"/>
            <w:shd w:val="clear" w:color="000000" w:fill="FDE9D9"/>
            <w:vAlign w:val="center"/>
            <w:hideMark/>
          </w:tcPr>
          <w:p w14:paraId="752B6934" w14:textId="77777777" w:rsidR="00202F8E" w:rsidRPr="00410596" w:rsidRDefault="00202F8E" w:rsidP="00410596">
            <w:pPr>
              <w:pStyle w:val="Bezmezer"/>
              <w:jc w:val="center"/>
              <w:rPr>
                <w:b/>
              </w:rPr>
            </w:pPr>
            <w:r w:rsidRPr="00410596">
              <w:rPr>
                <w:b/>
              </w:rPr>
              <w:t>Otočná/statická kamera</w:t>
            </w:r>
          </w:p>
        </w:tc>
      </w:tr>
      <w:tr w:rsidR="00CE6CA7" w:rsidRPr="00D27E64" w14:paraId="737E842B" w14:textId="77777777" w:rsidTr="003F6E9E">
        <w:trPr>
          <w:trHeight w:val="510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67CB37F3" w14:textId="61CD8B4A" w:rsidR="00CE6CA7" w:rsidRPr="00722DBF" w:rsidRDefault="00CE6CA7" w:rsidP="00202F8E">
            <w:pPr>
              <w:pStyle w:val="Bezmezer"/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A2E5884" w14:textId="566F2365" w:rsidR="00CE6CA7" w:rsidRPr="00722DBF" w:rsidRDefault="003F6E9E" w:rsidP="00A577BC">
            <w:pPr>
              <w:pStyle w:val="Bezmezer"/>
              <w:jc w:val="both"/>
            </w:pPr>
            <w:proofErr w:type="spellStart"/>
            <w:r>
              <w:t>xxx</w:t>
            </w:r>
            <w:proofErr w:type="spellEnd"/>
            <w:r w:rsidR="00CE6CA7">
              <w:t xml:space="preserve"> </w:t>
            </w:r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5F06A7BA" w14:textId="36205A82" w:rsidR="00CE6CA7" w:rsidRPr="00410596" w:rsidRDefault="003F6E9E" w:rsidP="00410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D5D7A71" w14:textId="77777777" w:rsidR="00CE6CA7" w:rsidRPr="00410596" w:rsidRDefault="00CE6CA7" w:rsidP="00410596">
            <w:pPr>
              <w:pStyle w:val="Bezmezer"/>
              <w:jc w:val="center"/>
            </w:pPr>
            <w:r>
              <w:t xml:space="preserve">Dle </w:t>
            </w:r>
            <w:r w:rsidRPr="00410596">
              <w:t>situačního plánku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262EFBCC" w14:textId="77777777" w:rsidR="00CE6CA7" w:rsidRPr="00410596" w:rsidRDefault="00CE6CA7" w:rsidP="00410596">
            <w:pPr>
              <w:pStyle w:val="Bezmezer"/>
              <w:jc w:val="center"/>
            </w:pPr>
            <w:r w:rsidRPr="00410596">
              <w:t>1/0</w:t>
            </w:r>
          </w:p>
        </w:tc>
      </w:tr>
      <w:tr w:rsidR="00CE6CA7" w:rsidRPr="00D27E64" w14:paraId="59F219C2" w14:textId="77777777" w:rsidTr="003F6E9E">
        <w:trPr>
          <w:trHeight w:val="300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57A15543" w14:textId="25658574" w:rsidR="00CE6CA7" w:rsidRPr="00722DBF" w:rsidRDefault="00CE6CA7" w:rsidP="00202F8E">
            <w:pPr>
              <w:pStyle w:val="Bezmezer"/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350DE0E" w14:textId="4B1DDEA8" w:rsidR="00CE6CA7" w:rsidRPr="00722DBF" w:rsidRDefault="003F6E9E" w:rsidP="00A577BC">
            <w:pPr>
              <w:pStyle w:val="Bezmezer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30639C73" w14:textId="4ADD41FE" w:rsidR="00CE6CA7" w:rsidRPr="00410596" w:rsidRDefault="003F6E9E" w:rsidP="00410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75A7B0" w14:textId="77777777" w:rsidR="00CE6CA7" w:rsidRPr="00410596" w:rsidRDefault="00CE6CA7" w:rsidP="00410596">
            <w:pPr>
              <w:pStyle w:val="Bezmezer"/>
              <w:jc w:val="center"/>
            </w:pPr>
            <w:r w:rsidRPr="00410596">
              <w:t>Dle situačního plánku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4AF08D1" w14:textId="77777777" w:rsidR="00CE6CA7" w:rsidRPr="00410596" w:rsidRDefault="00CE6CA7" w:rsidP="00410596">
            <w:pPr>
              <w:pStyle w:val="Bezmezer"/>
              <w:jc w:val="center"/>
            </w:pPr>
            <w:r w:rsidRPr="00410596">
              <w:t>1/0</w:t>
            </w:r>
          </w:p>
        </w:tc>
      </w:tr>
      <w:tr w:rsidR="00202F8E" w:rsidRPr="00D27E64" w14:paraId="0FD642BF" w14:textId="77777777" w:rsidTr="003F6E9E">
        <w:trPr>
          <w:trHeight w:val="300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37D30D88" w14:textId="42BD7860" w:rsidR="00202F8E" w:rsidRPr="00722DBF" w:rsidRDefault="00202F8E" w:rsidP="00202F8E">
            <w:pPr>
              <w:pStyle w:val="Bezmezer"/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36BADD05" w14:textId="70FECE4B" w:rsidR="00202F8E" w:rsidRPr="00722DBF" w:rsidRDefault="003F6E9E" w:rsidP="00410596">
            <w:pPr>
              <w:pStyle w:val="Bezmezer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39BDCEA6" w14:textId="2CB341AE" w:rsidR="00202F8E" w:rsidRPr="00410596" w:rsidRDefault="003F6E9E" w:rsidP="00410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AD9B3C" w14:textId="77777777" w:rsidR="00202F8E" w:rsidRPr="00410596" w:rsidRDefault="00202F8E" w:rsidP="00410596">
            <w:pPr>
              <w:pStyle w:val="Bezmezer"/>
              <w:jc w:val="center"/>
            </w:pPr>
            <w:r w:rsidRPr="00410596">
              <w:t>Dle situačního plánku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C2919F9" w14:textId="77777777" w:rsidR="00202F8E" w:rsidRPr="00410596" w:rsidRDefault="00202F8E" w:rsidP="00410596">
            <w:pPr>
              <w:pStyle w:val="Bezmezer"/>
              <w:jc w:val="center"/>
            </w:pPr>
            <w:r w:rsidRPr="00410596">
              <w:t>1/0</w:t>
            </w:r>
          </w:p>
        </w:tc>
      </w:tr>
      <w:tr w:rsidR="00B5726C" w:rsidRPr="00D27E64" w14:paraId="37F0518E" w14:textId="77777777" w:rsidTr="003F6E9E">
        <w:trPr>
          <w:trHeight w:val="492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29CB5255" w14:textId="79BFCE6B" w:rsidR="00B5726C" w:rsidRDefault="00B5726C" w:rsidP="00202F8E">
            <w:pPr>
              <w:pStyle w:val="Bezmezer"/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8226283" w14:textId="7B7B39BD" w:rsidR="00B5726C" w:rsidRPr="00722DBF" w:rsidRDefault="003F6E9E" w:rsidP="00410596">
            <w:pPr>
              <w:pStyle w:val="Bezmezer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5A2A4169" w14:textId="2CC5D5C9" w:rsidR="00B5726C" w:rsidRPr="00410596" w:rsidRDefault="003F6E9E" w:rsidP="00410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1C42DF" w14:textId="77777777" w:rsidR="00B5726C" w:rsidRPr="00410596" w:rsidRDefault="00B5726C" w:rsidP="00560B2D">
            <w:pPr>
              <w:pStyle w:val="Bezmezer"/>
              <w:jc w:val="center"/>
            </w:pPr>
            <w:r w:rsidRPr="00410596">
              <w:t>Dle situačního plánku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313E23CE" w14:textId="77777777" w:rsidR="00B5726C" w:rsidRPr="00410596" w:rsidRDefault="00B5726C" w:rsidP="00560B2D">
            <w:pPr>
              <w:pStyle w:val="Bezmezer"/>
              <w:jc w:val="center"/>
            </w:pPr>
            <w:r w:rsidRPr="00410596">
              <w:t>1/0</w:t>
            </w:r>
          </w:p>
        </w:tc>
      </w:tr>
      <w:tr w:rsidR="00CE6CA7" w:rsidRPr="00D27E64" w14:paraId="1755C20D" w14:textId="77777777" w:rsidTr="003F6E9E">
        <w:trPr>
          <w:trHeight w:val="492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19758583" w14:textId="4E5ECD04" w:rsidR="00CE6CA7" w:rsidRDefault="00CE6CA7" w:rsidP="00202F8E">
            <w:pPr>
              <w:pStyle w:val="Bezmezer"/>
              <w:jc w:val="center"/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4C8FACA9" w14:textId="06BC79A4" w:rsidR="00CE6CA7" w:rsidRDefault="003F6E9E" w:rsidP="00410596">
            <w:pPr>
              <w:pStyle w:val="Bezmezer"/>
              <w:jc w:val="both"/>
            </w:pPr>
            <w:proofErr w:type="spellStart"/>
            <w:r>
              <w:t>xxx</w:t>
            </w:r>
            <w:proofErr w:type="spellEnd"/>
          </w:p>
        </w:tc>
        <w:tc>
          <w:tcPr>
            <w:tcW w:w="910" w:type="dxa"/>
            <w:shd w:val="clear" w:color="000000" w:fill="FDE9D9"/>
            <w:vAlign w:val="center"/>
            <w:hideMark/>
          </w:tcPr>
          <w:p w14:paraId="3EDFA078" w14:textId="79E1AD98" w:rsidR="00CE6CA7" w:rsidRDefault="003F6E9E" w:rsidP="00410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1BE39A" w14:textId="77777777" w:rsidR="00CE6CA7" w:rsidRPr="00410596" w:rsidRDefault="00CE6CA7" w:rsidP="00560B2D">
            <w:pPr>
              <w:pStyle w:val="Bezmezer"/>
              <w:jc w:val="center"/>
            </w:pPr>
            <w:r w:rsidRPr="00410596">
              <w:t>Dle situačního plánku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14:paraId="5CF753C6" w14:textId="77777777" w:rsidR="00CE6CA7" w:rsidRPr="00410596" w:rsidRDefault="00CE6CA7" w:rsidP="00560B2D">
            <w:pPr>
              <w:pStyle w:val="Bezmezer"/>
              <w:jc w:val="center"/>
            </w:pPr>
            <w:r w:rsidRPr="00410596">
              <w:t>1/0</w:t>
            </w:r>
          </w:p>
        </w:tc>
      </w:tr>
    </w:tbl>
    <w:p w14:paraId="50022E82" w14:textId="77777777" w:rsidR="00161AC0" w:rsidRDefault="00161AC0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sz w:val="16"/>
          <w:szCs w:val="16"/>
        </w:rPr>
      </w:pPr>
    </w:p>
    <w:p w14:paraId="7EBF1D7F" w14:textId="77777777" w:rsidR="009360A1" w:rsidRDefault="009360A1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sz w:val="16"/>
          <w:szCs w:val="16"/>
        </w:rPr>
      </w:pPr>
    </w:p>
    <w:p w14:paraId="04DB7D0A" w14:textId="77777777" w:rsidR="009360A1" w:rsidRDefault="009360A1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sz w:val="16"/>
          <w:szCs w:val="16"/>
        </w:rPr>
      </w:pPr>
    </w:p>
    <w:p w14:paraId="73588B52" w14:textId="77777777" w:rsidR="009360A1" w:rsidRDefault="009360A1" w:rsidP="00605D63">
      <w:pPr>
        <w:pStyle w:val="Zpat"/>
        <w:tabs>
          <w:tab w:val="clear" w:pos="4536"/>
          <w:tab w:val="clear" w:pos="9072"/>
          <w:tab w:val="left" w:pos="5387"/>
        </w:tabs>
        <w:ind w:left="426"/>
        <w:rPr>
          <w:sz w:val="16"/>
          <w:szCs w:val="16"/>
        </w:rPr>
      </w:pPr>
    </w:p>
    <w:p w14:paraId="58EF2380" w14:textId="77777777" w:rsidR="009E1E70" w:rsidRPr="009E1E70" w:rsidRDefault="009E1E70" w:rsidP="009E1E70">
      <w:pPr>
        <w:pStyle w:val="Bezmezer"/>
        <w:rPr>
          <w:sz w:val="10"/>
          <w:szCs w:val="10"/>
        </w:rPr>
      </w:pPr>
    </w:p>
    <w:p w14:paraId="006E3D9D" w14:textId="77777777" w:rsidR="009E1E70" w:rsidRDefault="009E1E70" w:rsidP="009E1E70">
      <w:pPr>
        <w:pStyle w:val="Bezmezer"/>
      </w:pPr>
    </w:p>
    <w:p w14:paraId="203E5DAB" w14:textId="77777777" w:rsidR="009E1E70" w:rsidRDefault="009E1E70" w:rsidP="009E1E70">
      <w:pPr>
        <w:pStyle w:val="Bezmezer"/>
      </w:pPr>
    </w:p>
    <w:p w14:paraId="154E8325" w14:textId="77777777" w:rsidR="009E1E70" w:rsidRDefault="009E1E70" w:rsidP="009E1E70">
      <w:pPr>
        <w:pStyle w:val="Bezmezer"/>
      </w:pPr>
    </w:p>
    <w:p w14:paraId="0009F0BF" w14:textId="77777777" w:rsidR="009E1E70" w:rsidRDefault="009E1E70" w:rsidP="009E1E70">
      <w:pPr>
        <w:pStyle w:val="Bezmezer"/>
      </w:pPr>
    </w:p>
    <w:p w14:paraId="18657BBF" w14:textId="77777777" w:rsidR="009E1E70" w:rsidRDefault="009E1E70" w:rsidP="009E1E70">
      <w:pPr>
        <w:pStyle w:val="Bezmezer"/>
      </w:pPr>
    </w:p>
    <w:p w14:paraId="08491640" w14:textId="77777777" w:rsidR="009E1E70" w:rsidRDefault="009E1E70" w:rsidP="009E1E70">
      <w:pPr>
        <w:pStyle w:val="Bezmezer"/>
      </w:pPr>
    </w:p>
    <w:p w14:paraId="76E7376F" w14:textId="77777777" w:rsidR="00261AE3" w:rsidRDefault="00261AE3" w:rsidP="009E1E70">
      <w:pPr>
        <w:pStyle w:val="Bezmezer"/>
      </w:pPr>
    </w:p>
    <w:p w14:paraId="1F468F16" w14:textId="77777777" w:rsidR="00261AE3" w:rsidRDefault="00261AE3" w:rsidP="009E1E70">
      <w:pPr>
        <w:pStyle w:val="Bezmezer"/>
      </w:pPr>
    </w:p>
    <w:p w14:paraId="29C9D459" w14:textId="77777777" w:rsidR="009E1E70" w:rsidRPr="00261AE3" w:rsidRDefault="009E1E70" w:rsidP="009E1E70">
      <w:pPr>
        <w:pStyle w:val="Bezmezer"/>
        <w:rPr>
          <w:sz w:val="10"/>
          <w:szCs w:val="10"/>
        </w:rPr>
      </w:pPr>
    </w:p>
    <w:p w14:paraId="3EE43392" w14:textId="6DE91FE1" w:rsidR="009E1E70" w:rsidRPr="009E1E70" w:rsidRDefault="009E1E70" w:rsidP="009E1E70">
      <w:pPr>
        <w:pStyle w:val="Bezmezer"/>
      </w:pPr>
    </w:p>
    <w:sectPr w:rsidR="009E1E70" w:rsidRPr="009E1E70" w:rsidSect="008C4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106" w:bottom="1701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99C8" w14:textId="77777777" w:rsidR="009268A2" w:rsidRDefault="009268A2">
      <w:r>
        <w:separator/>
      </w:r>
    </w:p>
  </w:endnote>
  <w:endnote w:type="continuationSeparator" w:id="0">
    <w:p w14:paraId="03EE1201" w14:textId="77777777" w:rsidR="009268A2" w:rsidRDefault="0092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8EC8" w14:textId="77777777" w:rsidR="00993474" w:rsidRDefault="009934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051889"/>
      <w:docPartObj>
        <w:docPartGallery w:val="Page Numbers (Bottom of Page)"/>
        <w:docPartUnique/>
      </w:docPartObj>
    </w:sdtPr>
    <w:sdtEndPr/>
    <w:sdtContent>
      <w:p w14:paraId="27C95514" w14:textId="77777777" w:rsidR="00DF574F" w:rsidRDefault="009268A2">
        <w:pPr>
          <w:pStyle w:val="Zpat"/>
          <w:jc w:val="center"/>
        </w:pPr>
      </w:p>
    </w:sdtContent>
  </w:sdt>
  <w:p w14:paraId="71D1B9E1" w14:textId="77777777" w:rsidR="00DF574F" w:rsidRDefault="00DF57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FF87" w14:textId="77777777" w:rsidR="00993474" w:rsidRDefault="00993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C05" w14:textId="77777777" w:rsidR="009268A2" w:rsidRDefault="009268A2">
      <w:r>
        <w:separator/>
      </w:r>
    </w:p>
  </w:footnote>
  <w:footnote w:type="continuationSeparator" w:id="0">
    <w:p w14:paraId="408CB5AC" w14:textId="77777777" w:rsidR="009268A2" w:rsidRDefault="0092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E22" w14:textId="77777777" w:rsidR="00993474" w:rsidRDefault="009934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3716" w14:textId="77777777" w:rsidR="00DF574F" w:rsidRDefault="00DF574F" w:rsidP="00941EBF">
    <w:pPr>
      <w:tabs>
        <w:tab w:val="left" w:pos="0"/>
        <w:tab w:val="left" w:leader="underscore" w:pos="4706"/>
        <w:tab w:val="left" w:pos="4990"/>
        <w:tab w:val="left" w:leader="underscore" w:pos="9639"/>
      </w:tabs>
      <w:spacing w:before="240"/>
      <w:jc w:val="right"/>
      <w:rPr>
        <w:rFonts w:cs="Arial"/>
      </w:rPr>
    </w:pPr>
    <w:r>
      <w:rPr>
        <w:rFonts w:cs="Arial"/>
      </w:rPr>
      <w:t xml:space="preserve">Číslo smlouvy objednatele: </w:t>
    </w:r>
    <w:r w:rsidR="00A23CE9">
      <w:rPr>
        <w:rFonts w:cs="Arial"/>
      </w:rPr>
      <w:t>0030/2019/OKS</w:t>
    </w:r>
  </w:p>
  <w:p w14:paraId="5E5624BA" w14:textId="77777777" w:rsidR="00DF574F" w:rsidRDefault="00DF574F" w:rsidP="00941EBF">
    <w:pPr>
      <w:tabs>
        <w:tab w:val="left" w:pos="0"/>
        <w:tab w:val="left" w:leader="underscore" w:pos="4706"/>
        <w:tab w:val="left" w:pos="4990"/>
        <w:tab w:val="left" w:leader="underscore" w:pos="9639"/>
      </w:tabs>
      <w:jc w:val="right"/>
      <w:rPr>
        <w:rFonts w:cs="Arial"/>
      </w:rPr>
    </w:pPr>
    <w:r>
      <w:rPr>
        <w:rFonts w:cs="Arial"/>
      </w:rPr>
      <w:t xml:space="preserve">Číslo smlouvy poskytovatele: </w:t>
    </w:r>
    <w:r w:rsidR="00A23CE9">
      <w:rPr>
        <w:rFonts w:cs="Arial"/>
        <w:b/>
      </w:rPr>
      <w:t>SO/2019</w:t>
    </w:r>
    <w:r w:rsidR="000A1146" w:rsidRPr="00D1040E">
      <w:rPr>
        <w:rFonts w:cs="Arial"/>
        <w:b/>
      </w:rPr>
      <w:t>0</w:t>
    </w:r>
    <w:r w:rsidR="00A23CE9">
      <w:rPr>
        <w:rFonts w:cs="Arial"/>
        <w:b/>
      </w:rPr>
      <w:t>024</w:t>
    </w:r>
    <w:r w:rsidR="00D1040E">
      <w:rPr>
        <w:rFonts w:cs="Arial"/>
      </w:rPr>
      <w:t>, SO/20</w:t>
    </w:r>
    <w:r w:rsidR="00A23CE9">
      <w:rPr>
        <w:rFonts w:cs="Arial"/>
      </w:rPr>
      <w:t>21</w:t>
    </w:r>
    <w:r w:rsidR="00993474">
      <w:rPr>
        <w:rFonts w:cs="Arial"/>
      </w:rPr>
      <w:t>0070</w:t>
    </w:r>
  </w:p>
  <w:p w14:paraId="29CBD654" w14:textId="77777777" w:rsidR="00DF574F" w:rsidRDefault="00DF574F" w:rsidP="00941EBF">
    <w:pPr>
      <w:pStyle w:val="Zkladntextodsazen-slo"/>
      <w:numPr>
        <w:ilvl w:val="0"/>
        <w:numId w:val="0"/>
      </w:numPr>
      <w:ind w:left="284" w:hanging="284"/>
    </w:pPr>
    <w:r>
      <w:t xml:space="preserve"> </w:t>
    </w:r>
  </w:p>
  <w:p w14:paraId="0BEA176E" w14:textId="77777777" w:rsidR="00DF574F" w:rsidRPr="009C15A0" w:rsidRDefault="00DF574F" w:rsidP="009C15A0">
    <w:pPr>
      <w:pStyle w:val="Zhlav"/>
    </w:pPr>
    <w:r w:rsidRPr="009C15A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5D7A" w14:textId="77777777" w:rsidR="00993474" w:rsidRDefault="00993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SBSSmlouv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pStyle w:val="Zkladntextodsazen21"/>
      <w:lvlText w:val="-"/>
      <w:lvlJc w:val="left"/>
      <w:pPr>
        <w:tabs>
          <w:tab w:val="num" w:pos="927"/>
        </w:tabs>
        <w:ind w:left="927" w:hanging="207"/>
      </w:pPr>
      <w:rPr>
        <w:rFonts w:ascii="Times New Roman" w:hAnsi="Times New Roman"/>
        <w:b/>
        <w:i w:val="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pStyle w:val="StylStylZkladntextodsazenArial10b12b"/>
      <w:lvlText w:val="%1."/>
      <w:lvlJc w:val="left"/>
      <w:pPr>
        <w:tabs>
          <w:tab w:val="num" w:pos="720"/>
        </w:tabs>
        <w:ind w:left="425" w:hanging="425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AF3827"/>
    <w:multiLevelType w:val="hybridMultilevel"/>
    <w:tmpl w:val="60C04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7D5C"/>
    <w:multiLevelType w:val="hybridMultilevel"/>
    <w:tmpl w:val="1D78D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2C0E"/>
    <w:multiLevelType w:val="hybridMultilevel"/>
    <w:tmpl w:val="1F78C5AA"/>
    <w:lvl w:ilvl="0" w:tplc="00D0859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E6E78"/>
    <w:multiLevelType w:val="multilevel"/>
    <w:tmpl w:val="78609400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2E"/>
    <w:rsid w:val="00004F77"/>
    <w:rsid w:val="00005D41"/>
    <w:rsid w:val="00016A7C"/>
    <w:rsid w:val="00020FF6"/>
    <w:rsid w:val="00022B2F"/>
    <w:rsid w:val="000269F8"/>
    <w:rsid w:val="00026B75"/>
    <w:rsid w:val="00037A1C"/>
    <w:rsid w:val="0004327A"/>
    <w:rsid w:val="00071723"/>
    <w:rsid w:val="000775C6"/>
    <w:rsid w:val="00087B46"/>
    <w:rsid w:val="00091D44"/>
    <w:rsid w:val="000956A1"/>
    <w:rsid w:val="000A1146"/>
    <w:rsid w:val="000C1DCF"/>
    <w:rsid w:val="000C6D71"/>
    <w:rsid w:val="000D2C17"/>
    <w:rsid w:val="000D486B"/>
    <w:rsid w:val="000E09DD"/>
    <w:rsid w:val="000E18BC"/>
    <w:rsid w:val="000F60A2"/>
    <w:rsid w:val="001160B1"/>
    <w:rsid w:val="0012084C"/>
    <w:rsid w:val="00122CDF"/>
    <w:rsid w:val="00136780"/>
    <w:rsid w:val="00136BC4"/>
    <w:rsid w:val="00145097"/>
    <w:rsid w:val="00146702"/>
    <w:rsid w:val="00151E9A"/>
    <w:rsid w:val="00155D3D"/>
    <w:rsid w:val="00161AC0"/>
    <w:rsid w:val="0016355D"/>
    <w:rsid w:val="00174B37"/>
    <w:rsid w:val="001823D1"/>
    <w:rsid w:val="00190C5D"/>
    <w:rsid w:val="00192BC5"/>
    <w:rsid w:val="001C34B8"/>
    <w:rsid w:val="001E04F5"/>
    <w:rsid w:val="001E422E"/>
    <w:rsid w:val="00202F8E"/>
    <w:rsid w:val="00205422"/>
    <w:rsid w:val="00213AE3"/>
    <w:rsid w:val="00214CEC"/>
    <w:rsid w:val="00226BD8"/>
    <w:rsid w:val="00242484"/>
    <w:rsid w:val="00250E13"/>
    <w:rsid w:val="00253056"/>
    <w:rsid w:val="002574B3"/>
    <w:rsid w:val="00261AE3"/>
    <w:rsid w:val="00266769"/>
    <w:rsid w:val="00270B5B"/>
    <w:rsid w:val="0027381C"/>
    <w:rsid w:val="002856BE"/>
    <w:rsid w:val="0028578D"/>
    <w:rsid w:val="00285F45"/>
    <w:rsid w:val="002A1D2E"/>
    <w:rsid w:val="002A7E0C"/>
    <w:rsid w:val="002B3E6F"/>
    <w:rsid w:val="002D3258"/>
    <w:rsid w:val="002D539A"/>
    <w:rsid w:val="002E1ECD"/>
    <w:rsid w:val="002E3B00"/>
    <w:rsid w:val="002E49AB"/>
    <w:rsid w:val="002F2F66"/>
    <w:rsid w:val="00335B59"/>
    <w:rsid w:val="0033722B"/>
    <w:rsid w:val="00337A61"/>
    <w:rsid w:val="00341D87"/>
    <w:rsid w:val="00362A42"/>
    <w:rsid w:val="00363A8C"/>
    <w:rsid w:val="00365CF1"/>
    <w:rsid w:val="0036757A"/>
    <w:rsid w:val="00372387"/>
    <w:rsid w:val="003863BF"/>
    <w:rsid w:val="00387A1C"/>
    <w:rsid w:val="003A466D"/>
    <w:rsid w:val="003B4867"/>
    <w:rsid w:val="003B6C83"/>
    <w:rsid w:val="003E38B0"/>
    <w:rsid w:val="003E3BE9"/>
    <w:rsid w:val="003E515F"/>
    <w:rsid w:val="003F1DD5"/>
    <w:rsid w:val="003F6E9E"/>
    <w:rsid w:val="004059BB"/>
    <w:rsid w:val="00410596"/>
    <w:rsid w:val="004117E9"/>
    <w:rsid w:val="00412A1E"/>
    <w:rsid w:val="00413B2E"/>
    <w:rsid w:val="00417DB6"/>
    <w:rsid w:val="0042289D"/>
    <w:rsid w:val="004445BF"/>
    <w:rsid w:val="0045230B"/>
    <w:rsid w:val="00464513"/>
    <w:rsid w:val="0046515D"/>
    <w:rsid w:val="0048455E"/>
    <w:rsid w:val="00487418"/>
    <w:rsid w:val="00487FAB"/>
    <w:rsid w:val="004A2BB6"/>
    <w:rsid w:val="004D1DC7"/>
    <w:rsid w:val="004D45B0"/>
    <w:rsid w:val="004D468E"/>
    <w:rsid w:val="004F2088"/>
    <w:rsid w:val="004F65AD"/>
    <w:rsid w:val="004F68C2"/>
    <w:rsid w:val="00500018"/>
    <w:rsid w:val="00504508"/>
    <w:rsid w:val="00540E8F"/>
    <w:rsid w:val="00541E85"/>
    <w:rsid w:val="005628DE"/>
    <w:rsid w:val="00563E6D"/>
    <w:rsid w:val="00581BA1"/>
    <w:rsid w:val="00586A34"/>
    <w:rsid w:val="00586B8B"/>
    <w:rsid w:val="00586FA1"/>
    <w:rsid w:val="00587A04"/>
    <w:rsid w:val="005938A7"/>
    <w:rsid w:val="00594136"/>
    <w:rsid w:val="00595A59"/>
    <w:rsid w:val="005B1F36"/>
    <w:rsid w:val="005D3BC0"/>
    <w:rsid w:val="005F7377"/>
    <w:rsid w:val="00605D63"/>
    <w:rsid w:val="00613586"/>
    <w:rsid w:val="00613BE5"/>
    <w:rsid w:val="00645FB1"/>
    <w:rsid w:val="00656A9E"/>
    <w:rsid w:val="00660060"/>
    <w:rsid w:val="00667A1F"/>
    <w:rsid w:val="0067088F"/>
    <w:rsid w:val="0068011E"/>
    <w:rsid w:val="00683BBE"/>
    <w:rsid w:val="00686A89"/>
    <w:rsid w:val="006B0AF9"/>
    <w:rsid w:val="006C3D96"/>
    <w:rsid w:val="006D30AC"/>
    <w:rsid w:val="006F3F11"/>
    <w:rsid w:val="006F6A32"/>
    <w:rsid w:val="007147B6"/>
    <w:rsid w:val="00714F8C"/>
    <w:rsid w:val="00722DBF"/>
    <w:rsid w:val="00730622"/>
    <w:rsid w:val="00741584"/>
    <w:rsid w:val="00741780"/>
    <w:rsid w:val="00742C60"/>
    <w:rsid w:val="00745756"/>
    <w:rsid w:val="007512E1"/>
    <w:rsid w:val="0075651B"/>
    <w:rsid w:val="00774F17"/>
    <w:rsid w:val="0078006D"/>
    <w:rsid w:val="00787F00"/>
    <w:rsid w:val="00791F0F"/>
    <w:rsid w:val="007A3A7F"/>
    <w:rsid w:val="007C7A2E"/>
    <w:rsid w:val="007E4F01"/>
    <w:rsid w:val="007E5495"/>
    <w:rsid w:val="007F5919"/>
    <w:rsid w:val="00800133"/>
    <w:rsid w:val="008036BA"/>
    <w:rsid w:val="00821250"/>
    <w:rsid w:val="008257AA"/>
    <w:rsid w:val="008267DA"/>
    <w:rsid w:val="00843563"/>
    <w:rsid w:val="008451E7"/>
    <w:rsid w:val="0085065E"/>
    <w:rsid w:val="0085072E"/>
    <w:rsid w:val="0085205D"/>
    <w:rsid w:val="00854803"/>
    <w:rsid w:val="00876D44"/>
    <w:rsid w:val="00887B92"/>
    <w:rsid w:val="00891B3E"/>
    <w:rsid w:val="00893153"/>
    <w:rsid w:val="00894394"/>
    <w:rsid w:val="008A3B85"/>
    <w:rsid w:val="008A4EA7"/>
    <w:rsid w:val="008B1222"/>
    <w:rsid w:val="008B2D3B"/>
    <w:rsid w:val="008C4ADD"/>
    <w:rsid w:val="008C5CBB"/>
    <w:rsid w:val="008D0AF7"/>
    <w:rsid w:val="008D49A7"/>
    <w:rsid w:val="008F1252"/>
    <w:rsid w:val="008F4C65"/>
    <w:rsid w:val="008F679F"/>
    <w:rsid w:val="008F7637"/>
    <w:rsid w:val="008F7670"/>
    <w:rsid w:val="00901E34"/>
    <w:rsid w:val="009043D2"/>
    <w:rsid w:val="009118D2"/>
    <w:rsid w:val="00915695"/>
    <w:rsid w:val="00916EB8"/>
    <w:rsid w:val="009206B5"/>
    <w:rsid w:val="009268A2"/>
    <w:rsid w:val="009360A1"/>
    <w:rsid w:val="00941EBF"/>
    <w:rsid w:val="00953DD3"/>
    <w:rsid w:val="00955F48"/>
    <w:rsid w:val="00957C4E"/>
    <w:rsid w:val="00960D80"/>
    <w:rsid w:val="00961785"/>
    <w:rsid w:val="00962ACE"/>
    <w:rsid w:val="00967322"/>
    <w:rsid w:val="00972A11"/>
    <w:rsid w:val="009806D2"/>
    <w:rsid w:val="00993474"/>
    <w:rsid w:val="00996693"/>
    <w:rsid w:val="009B0E7D"/>
    <w:rsid w:val="009C15A0"/>
    <w:rsid w:val="009D0120"/>
    <w:rsid w:val="009D3B26"/>
    <w:rsid w:val="009D7E94"/>
    <w:rsid w:val="009E1E70"/>
    <w:rsid w:val="009E30AE"/>
    <w:rsid w:val="009E6B31"/>
    <w:rsid w:val="009F6410"/>
    <w:rsid w:val="00A016AC"/>
    <w:rsid w:val="00A04F51"/>
    <w:rsid w:val="00A1700A"/>
    <w:rsid w:val="00A23ABF"/>
    <w:rsid w:val="00A23CE9"/>
    <w:rsid w:val="00A2400F"/>
    <w:rsid w:val="00A25386"/>
    <w:rsid w:val="00A26017"/>
    <w:rsid w:val="00A27125"/>
    <w:rsid w:val="00A327F1"/>
    <w:rsid w:val="00A441D9"/>
    <w:rsid w:val="00A54E71"/>
    <w:rsid w:val="00A60F30"/>
    <w:rsid w:val="00A703B7"/>
    <w:rsid w:val="00A71714"/>
    <w:rsid w:val="00A840E8"/>
    <w:rsid w:val="00A85C5D"/>
    <w:rsid w:val="00AA6C75"/>
    <w:rsid w:val="00AB4A03"/>
    <w:rsid w:val="00AB6A71"/>
    <w:rsid w:val="00AC4851"/>
    <w:rsid w:val="00AC7038"/>
    <w:rsid w:val="00AD02C9"/>
    <w:rsid w:val="00AE565A"/>
    <w:rsid w:val="00AE7308"/>
    <w:rsid w:val="00AE7745"/>
    <w:rsid w:val="00B03C0F"/>
    <w:rsid w:val="00B0693D"/>
    <w:rsid w:val="00B10AA1"/>
    <w:rsid w:val="00B1272A"/>
    <w:rsid w:val="00B259F2"/>
    <w:rsid w:val="00B46FE2"/>
    <w:rsid w:val="00B50238"/>
    <w:rsid w:val="00B50CC9"/>
    <w:rsid w:val="00B5726C"/>
    <w:rsid w:val="00B60316"/>
    <w:rsid w:val="00B665CF"/>
    <w:rsid w:val="00B71D73"/>
    <w:rsid w:val="00B80B0F"/>
    <w:rsid w:val="00B95FB3"/>
    <w:rsid w:val="00BA5238"/>
    <w:rsid w:val="00BC3778"/>
    <w:rsid w:val="00BD3562"/>
    <w:rsid w:val="00BD728C"/>
    <w:rsid w:val="00BE6766"/>
    <w:rsid w:val="00BF3372"/>
    <w:rsid w:val="00C23F8C"/>
    <w:rsid w:val="00C245DC"/>
    <w:rsid w:val="00C346D0"/>
    <w:rsid w:val="00C430CB"/>
    <w:rsid w:val="00C63C51"/>
    <w:rsid w:val="00C65FE6"/>
    <w:rsid w:val="00C74403"/>
    <w:rsid w:val="00C74A70"/>
    <w:rsid w:val="00C87097"/>
    <w:rsid w:val="00C90C64"/>
    <w:rsid w:val="00C93688"/>
    <w:rsid w:val="00CA256E"/>
    <w:rsid w:val="00CA377C"/>
    <w:rsid w:val="00CA72AF"/>
    <w:rsid w:val="00CB631D"/>
    <w:rsid w:val="00CC0D6A"/>
    <w:rsid w:val="00CC11BC"/>
    <w:rsid w:val="00CC2AB6"/>
    <w:rsid w:val="00CC59A0"/>
    <w:rsid w:val="00CC674D"/>
    <w:rsid w:val="00CD3294"/>
    <w:rsid w:val="00CD65E2"/>
    <w:rsid w:val="00CE5EE2"/>
    <w:rsid w:val="00CE6CA7"/>
    <w:rsid w:val="00CF44B8"/>
    <w:rsid w:val="00CF6048"/>
    <w:rsid w:val="00D001B9"/>
    <w:rsid w:val="00D1040E"/>
    <w:rsid w:val="00D125C7"/>
    <w:rsid w:val="00D17ABC"/>
    <w:rsid w:val="00D40326"/>
    <w:rsid w:val="00D43AC4"/>
    <w:rsid w:val="00D552B0"/>
    <w:rsid w:val="00D649D4"/>
    <w:rsid w:val="00D702F3"/>
    <w:rsid w:val="00D768CA"/>
    <w:rsid w:val="00D77C91"/>
    <w:rsid w:val="00D8080A"/>
    <w:rsid w:val="00D92B39"/>
    <w:rsid w:val="00D9554D"/>
    <w:rsid w:val="00DB2388"/>
    <w:rsid w:val="00DB7CAF"/>
    <w:rsid w:val="00DF06E7"/>
    <w:rsid w:val="00DF574F"/>
    <w:rsid w:val="00E01964"/>
    <w:rsid w:val="00E347F9"/>
    <w:rsid w:val="00E36EA6"/>
    <w:rsid w:val="00E40022"/>
    <w:rsid w:val="00E42EB6"/>
    <w:rsid w:val="00E51DEE"/>
    <w:rsid w:val="00E60B2C"/>
    <w:rsid w:val="00E652FE"/>
    <w:rsid w:val="00E72907"/>
    <w:rsid w:val="00E75C5B"/>
    <w:rsid w:val="00E83C66"/>
    <w:rsid w:val="00EA3098"/>
    <w:rsid w:val="00EA5BA8"/>
    <w:rsid w:val="00EA6BFE"/>
    <w:rsid w:val="00EB3EE6"/>
    <w:rsid w:val="00EC2B25"/>
    <w:rsid w:val="00EC58F4"/>
    <w:rsid w:val="00ED2C15"/>
    <w:rsid w:val="00ED4178"/>
    <w:rsid w:val="00ED5ABF"/>
    <w:rsid w:val="00ED73EF"/>
    <w:rsid w:val="00ED7ACA"/>
    <w:rsid w:val="00EE1D05"/>
    <w:rsid w:val="00F05563"/>
    <w:rsid w:val="00F10F53"/>
    <w:rsid w:val="00F261A6"/>
    <w:rsid w:val="00F3506D"/>
    <w:rsid w:val="00F41E58"/>
    <w:rsid w:val="00F41F54"/>
    <w:rsid w:val="00F60BF7"/>
    <w:rsid w:val="00F633C2"/>
    <w:rsid w:val="00F73190"/>
    <w:rsid w:val="00F7419C"/>
    <w:rsid w:val="00F77A46"/>
    <w:rsid w:val="00F77FB3"/>
    <w:rsid w:val="00F95233"/>
    <w:rsid w:val="00F96A09"/>
    <w:rsid w:val="00FB40DC"/>
    <w:rsid w:val="00FB6A54"/>
    <w:rsid w:val="00FD017C"/>
    <w:rsid w:val="00FD753D"/>
    <w:rsid w:val="00FE3031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58A651"/>
  <w15:docId w15:val="{14896704-11E2-485E-96F1-A8C837C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5AD"/>
    <w:pPr>
      <w:suppressAutoHyphens/>
      <w:jc w:val="both"/>
    </w:pPr>
    <w:rPr>
      <w:sz w:val="22"/>
      <w:lang w:eastAsia="ar-SA"/>
    </w:rPr>
  </w:style>
  <w:style w:type="paragraph" w:styleId="Nadpis1">
    <w:name w:val="heading 1"/>
    <w:next w:val="Normln"/>
    <w:uiPriority w:val="9"/>
    <w:qFormat/>
    <w:rsid w:val="008257AA"/>
    <w:pPr>
      <w:keepNext/>
      <w:numPr>
        <w:numId w:val="8"/>
      </w:numPr>
      <w:spacing w:before="240" w:after="480"/>
      <w:outlineLvl w:val="0"/>
    </w:pPr>
    <w:rPr>
      <w:rFonts w:ascii="Arial" w:hAnsi="Arial" w:cs="Arial"/>
      <w:b/>
      <w:snapToGrid w:val="0"/>
      <w:kern w:val="28"/>
      <w:sz w:val="40"/>
      <w:szCs w:val="40"/>
    </w:rPr>
  </w:style>
  <w:style w:type="paragraph" w:styleId="Nadpis2">
    <w:name w:val="heading 2"/>
    <w:next w:val="Normln"/>
    <w:uiPriority w:val="9"/>
    <w:qFormat/>
    <w:rsid w:val="008257AA"/>
    <w:pPr>
      <w:keepNext/>
      <w:numPr>
        <w:ilvl w:val="1"/>
        <w:numId w:val="8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rsid w:val="008257AA"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adpis"/>
    <w:next w:val="Zkladntext"/>
    <w:qFormat/>
    <w:rsid w:val="008257AA"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8257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"/>
    <w:next w:val="Zkladntext"/>
    <w:qFormat/>
    <w:rsid w:val="008257AA"/>
    <w:p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4ADD"/>
    <w:rPr>
      <w:rFonts w:ascii="Arial" w:hAnsi="Arial"/>
      <w:b/>
      <w:i w:val="0"/>
      <w:sz w:val="24"/>
    </w:rPr>
  </w:style>
  <w:style w:type="character" w:customStyle="1" w:styleId="WW8Num1z1">
    <w:name w:val="WW8Num1z1"/>
    <w:rsid w:val="008C4ADD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8C4ADD"/>
    <w:rPr>
      <w:rFonts w:ascii="Times New Roman" w:hAnsi="Times New Roman"/>
      <w:b/>
      <w:i w:val="0"/>
      <w:sz w:val="22"/>
    </w:rPr>
  </w:style>
  <w:style w:type="character" w:customStyle="1" w:styleId="WW8Num2z0">
    <w:name w:val="WW8Num2z0"/>
    <w:rsid w:val="008C4ADD"/>
    <w:rPr>
      <w:rFonts w:ascii="Arial" w:hAnsi="Arial"/>
      <w:b/>
      <w:i w:val="0"/>
      <w:sz w:val="24"/>
    </w:rPr>
  </w:style>
  <w:style w:type="character" w:customStyle="1" w:styleId="WW8Num2z1">
    <w:name w:val="WW8Num2z1"/>
    <w:rsid w:val="008C4ADD"/>
    <w:rPr>
      <w:rFonts w:ascii="Arial" w:hAnsi="Arial"/>
      <w:b w:val="0"/>
      <w:i w:val="0"/>
      <w:sz w:val="22"/>
    </w:rPr>
  </w:style>
  <w:style w:type="character" w:customStyle="1" w:styleId="WW8Num4z0">
    <w:name w:val="WW8Num4z0"/>
    <w:rsid w:val="008C4ADD"/>
    <w:rPr>
      <w:rFonts w:ascii="Arial" w:hAnsi="Arial"/>
      <w:b/>
      <w:i w:val="0"/>
      <w:sz w:val="20"/>
    </w:rPr>
  </w:style>
  <w:style w:type="character" w:customStyle="1" w:styleId="WW8Num5z0">
    <w:name w:val="WW8Num5z0"/>
    <w:rsid w:val="008C4ADD"/>
    <w:rPr>
      <w:rFonts w:ascii="Symbol" w:hAnsi="Symbol"/>
    </w:rPr>
  </w:style>
  <w:style w:type="character" w:customStyle="1" w:styleId="WW8Num6z0">
    <w:name w:val="WW8Num6z0"/>
    <w:rsid w:val="008C4ADD"/>
    <w:rPr>
      <w:rFonts w:ascii="Symbol" w:hAnsi="Symbol"/>
    </w:rPr>
  </w:style>
  <w:style w:type="character" w:customStyle="1" w:styleId="WW8Num7z0">
    <w:name w:val="WW8Num7z0"/>
    <w:rsid w:val="008C4ADD"/>
    <w:rPr>
      <w:b w:val="0"/>
      <w:i w:val="0"/>
      <w:sz w:val="24"/>
    </w:rPr>
  </w:style>
  <w:style w:type="character" w:customStyle="1" w:styleId="WW8Num12z0">
    <w:name w:val="WW8Num12z0"/>
    <w:rsid w:val="008C4ADD"/>
    <w:rPr>
      <w:rFonts w:ascii="Wingdings 2" w:hAnsi="Wingdings 2" w:cs="OpenSymbol"/>
    </w:rPr>
  </w:style>
  <w:style w:type="character" w:customStyle="1" w:styleId="WW8Num12z1">
    <w:name w:val="WW8Num12z1"/>
    <w:rsid w:val="008C4ADD"/>
    <w:rPr>
      <w:rFonts w:ascii="OpenSymbol" w:hAnsi="OpenSymbol" w:cs="OpenSymbol"/>
    </w:rPr>
  </w:style>
  <w:style w:type="character" w:customStyle="1" w:styleId="Absatz-Standardschriftart">
    <w:name w:val="Absatz-Standardschriftart"/>
    <w:rsid w:val="008C4ADD"/>
  </w:style>
  <w:style w:type="character" w:customStyle="1" w:styleId="WW-Absatz-Standardschriftart">
    <w:name w:val="WW-Absatz-Standardschriftart"/>
    <w:rsid w:val="008C4ADD"/>
  </w:style>
  <w:style w:type="character" w:customStyle="1" w:styleId="WW-Absatz-Standardschriftart1">
    <w:name w:val="WW-Absatz-Standardschriftart1"/>
    <w:rsid w:val="008C4ADD"/>
  </w:style>
  <w:style w:type="character" w:customStyle="1" w:styleId="WW-Absatz-Standardschriftart11">
    <w:name w:val="WW-Absatz-Standardschriftart11"/>
    <w:rsid w:val="008C4ADD"/>
  </w:style>
  <w:style w:type="character" w:customStyle="1" w:styleId="WW-Absatz-Standardschriftart111">
    <w:name w:val="WW-Absatz-Standardschriftart111"/>
    <w:rsid w:val="008C4ADD"/>
  </w:style>
  <w:style w:type="character" w:customStyle="1" w:styleId="WW-Absatz-Standardschriftart1111">
    <w:name w:val="WW-Absatz-Standardschriftart1111"/>
    <w:rsid w:val="008C4ADD"/>
  </w:style>
  <w:style w:type="character" w:customStyle="1" w:styleId="WW8Num3z0">
    <w:name w:val="WW8Num3z0"/>
    <w:rsid w:val="008C4AD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C4ADD"/>
    <w:rPr>
      <w:rFonts w:ascii="Courier New" w:hAnsi="Courier New" w:cs="Courier New"/>
    </w:rPr>
  </w:style>
  <w:style w:type="character" w:customStyle="1" w:styleId="WW8Num3z2">
    <w:name w:val="WW8Num3z2"/>
    <w:rsid w:val="008C4ADD"/>
    <w:rPr>
      <w:rFonts w:ascii="Wingdings" w:hAnsi="Wingdings"/>
    </w:rPr>
  </w:style>
  <w:style w:type="character" w:customStyle="1" w:styleId="WW8Num3z3">
    <w:name w:val="WW8Num3z3"/>
    <w:rsid w:val="008C4ADD"/>
    <w:rPr>
      <w:rFonts w:ascii="Symbol" w:hAnsi="Symbol"/>
    </w:rPr>
  </w:style>
  <w:style w:type="character" w:customStyle="1" w:styleId="WW8Num4z1">
    <w:name w:val="WW8Num4z1"/>
    <w:rsid w:val="008C4ADD"/>
    <w:rPr>
      <w:rFonts w:ascii="Symbol" w:hAnsi="Symbol"/>
      <w:b w:val="0"/>
      <w:i w:val="0"/>
      <w:sz w:val="24"/>
    </w:rPr>
  </w:style>
  <w:style w:type="character" w:customStyle="1" w:styleId="WW8Num5z1">
    <w:name w:val="WW8Num5z1"/>
    <w:rsid w:val="008C4ADD"/>
    <w:rPr>
      <w:rFonts w:ascii="Courier New" w:hAnsi="Courier New" w:cs="Courier New"/>
    </w:rPr>
  </w:style>
  <w:style w:type="character" w:customStyle="1" w:styleId="WW8Num5z2">
    <w:name w:val="WW8Num5z2"/>
    <w:rsid w:val="008C4ADD"/>
    <w:rPr>
      <w:rFonts w:ascii="Wingdings" w:hAnsi="Wingdings"/>
    </w:rPr>
  </w:style>
  <w:style w:type="character" w:customStyle="1" w:styleId="WW8Num6z1">
    <w:name w:val="WW8Num6z1"/>
    <w:rsid w:val="008C4ADD"/>
    <w:rPr>
      <w:rFonts w:ascii="Wingdings" w:hAnsi="Wingdings"/>
    </w:rPr>
  </w:style>
  <w:style w:type="character" w:customStyle="1" w:styleId="WW8Num6z4">
    <w:name w:val="WW8Num6z4"/>
    <w:rsid w:val="008C4ADD"/>
    <w:rPr>
      <w:rFonts w:ascii="Courier New" w:hAnsi="Courier New" w:cs="Courier New"/>
    </w:rPr>
  </w:style>
  <w:style w:type="character" w:customStyle="1" w:styleId="WW8Num9z0">
    <w:name w:val="WW8Num9z0"/>
    <w:rsid w:val="008C4ADD"/>
    <w:rPr>
      <w:b/>
      <w:i w:val="0"/>
      <w:sz w:val="22"/>
    </w:rPr>
  </w:style>
  <w:style w:type="character" w:customStyle="1" w:styleId="WW8Num9z1">
    <w:name w:val="WW8Num9z1"/>
    <w:rsid w:val="008C4ADD"/>
    <w:rPr>
      <w:rFonts w:ascii="Arial" w:hAnsi="Arial"/>
      <w:b/>
      <w:i w:val="0"/>
      <w:sz w:val="24"/>
    </w:rPr>
  </w:style>
  <w:style w:type="character" w:customStyle="1" w:styleId="WW8Num9z2">
    <w:name w:val="WW8Num9z2"/>
    <w:rsid w:val="008C4ADD"/>
    <w:rPr>
      <w:rFonts w:ascii="Times New Roman" w:hAnsi="Times New Roman"/>
      <w:b/>
      <w:i w:val="0"/>
      <w:sz w:val="22"/>
    </w:rPr>
  </w:style>
  <w:style w:type="character" w:customStyle="1" w:styleId="Standardnpsmoodstavce1">
    <w:name w:val="Standardní písmo odstavce1"/>
    <w:rsid w:val="008C4ADD"/>
  </w:style>
  <w:style w:type="character" w:styleId="slostrnky">
    <w:name w:val="page number"/>
    <w:basedOn w:val="Standardnpsmoodstavce1"/>
    <w:rsid w:val="008C4ADD"/>
  </w:style>
  <w:style w:type="character" w:customStyle="1" w:styleId="platne">
    <w:name w:val="platne"/>
    <w:basedOn w:val="Standardnpsmoodstavce1"/>
    <w:rsid w:val="008C4ADD"/>
  </w:style>
  <w:style w:type="character" w:customStyle="1" w:styleId="JVS1Char">
    <w:name w:val="JVS_1 Char"/>
    <w:rsid w:val="008C4ADD"/>
    <w:rPr>
      <w:rFonts w:ascii="Arial" w:hAnsi="Arial" w:cs="Arial"/>
      <w:b/>
      <w:bCs/>
      <w:kern w:val="1"/>
      <w:sz w:val="28"/>
      <w:szCs w:val="32"/>
      <w:lang w:val="cs-CZ" w:eastAsia="ar-SA" w:bidi="ar-SA"/>
    </w:rPr>
  </w:style>
  <w:style w:type="character" w:customStyle="1" w:styleId="JVS2Char">
    <w:name w:val="JVS_2 Char"/>
    <w:rsid w:val="008C4ADD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2Char">
    <w:name w:val="Nadpis 2 Char"/>
    <w:rsid w:val="008C4ADD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3Char">
    <w:name w:val="Nadpis 3 Char"/>
    <w:basedOn w:val="JVS2Char"/>
    <w:rsid w:val="008C4ADD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Odkaznakoment1">
    <w:name w:val="Odkaz na komentář1"/>
    <w:rsid w:val="008C4ADD"/>
    <w:rPr>
      <w:sz w:val="16"/>
    </w:rPr>
  </w:style>
  <w:style w:type="character" w:styleId="Hypertextovodkaz">
    <w:name w:val="Hyperlink"/>
    <w:rsid w:val="008C4ADD"/>
    <w:rPr>
      <w:color w:val="0000FF"/>
      <w:u w:val="single"/>
    </w:rPr>
  </w:style>
  <w:style w:type="character" w:customStyle="1" w:styleId="Zkladntextodsazen-sloChar">
    <w:name w:val="Základní text odsazený - číslo Char"/>
    <w:rsid w:val="008C4ADD"/>
    <w:rPr>
      <w:sz w:val="22"/>
      <w:szCs w:val="22"/>
    </w:rPr>
  </w:style>
  <w:style w:type="character" w:styleId="Siln">
    <w:name w:val="Strong"/>
    <w:qFormat/>
    <w:rsid w:val="008257AA"/>
    <w:rPr>
      <w:b/>
      <w:bCs/>
    </w:rPr>
  </w:style>
  <w:style w:type="character" w:customStyle="1" w:styleId="Odrky">
    <w:name w:val="Odrážky"/>
    <w:rsid w:val="008C4ADD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C4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C4ADD"/>
    <w:pPr>
      <w:spacing w:after="120"/>
    </w:pPr>
  </w:style>
  <w:style w:type="paragraph" w:styleId="Seznam">
    <w:name w:val="List"/>
    <w:basedOn w:val="Zkladntext"/>
    <w:rsid w:val="008C4ADD"/>
    <w:rPr>
      <w:rFonts w:cs="Mangal"/>
    </w:rPr>
  </w:style>
  <w:style w:type="paragraph" w:customStyle="1" w:styleId="Popisek">
    <w:name w:val="Popisek"/>
    <w:basedOn w:val="Normln"/>
    <w:rsid w:val="008C4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C4ADD"/>
    <w:pPr>
      <w:suppressLineNumbers/>
    </w:pPr>
    <w:rPr>
      <w:rFonts w:cs="Mangal"/>
    </w:rPr>
  </w:style>
  <w:style w:type="paragraph" w:customStyle="1" w:styleId="JVS1">
    <w:name w:val="JVS_1"/>
    <w:rsid w:val="008C4ADD"/>
    <w:pPr>
      <w:tabs>
        <w:tab w:val="left" w:pos="1440"/>
      </w:tabs>
      <w:suppressAutoHyphens/>
      <w:spacing w:line="360" w:lineRule="auto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customStyle="1" w:styleId="Styl1">
    <w:name w:val="Styl1"/>
    <w:basedOn w:val="Normln"/>
    <w:rsid w:val="008C4ADD"/>
    <w:rPr>
      <w:b/>
      <w:sz w:val="40"/>
    </w:rPr>
  </w:style>
  <w:style w:type="paragraph" w:customStyle="1" w:styleId="JVS2">
    <w:name w:val="JVS_2"/>
    <w:basedOn w:val="JVS1"/>
    <w:rsid w:val="008C4ADD"/>
    <w:rPr>
      <w:sz w:val="24"/>
    </w:rPr>
  </w:style>
  <w:style w:type="paragraph" w:customStyle="1" w:styleId="JVS3">
    <w:name w:val="JVS_3"/>
    <w:rsid w:val="008C4ADD"/>
    <w:pPr>
      <w:suppressAutoHyphens/>
      <w:spacing w:line="360" w:lineRule="auto"/>
    </w:pPr>
    <w:rPr>
      <w:rFonts w:ascii="Georgia" w:eastAsia="Arial" w:hAnsi="Georgia" w:cs="Arial"/>
      <w:bCs/>
      <w:kern w:val="1"/>
      <w:szCs w:val="32"/>
      <w:lang w:eastAsia="ar-SA"/>
    </w:rPr>
  </w:style>
  <w:style w:type="paragraph" w:styleId="Zhlav">
    <w:name w:val="header"/>
    <w:basedOn w:val="Normln"/>
    <w:rsid w:val="008C4A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C4ADD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rsid w:val="008257AA"/>
    <w:rPr>
      <w:color w:val="000000"/>
      <w:sz w:val="28"/>
    </w:rPr>
  </w:style>
  <w:style w:type="paragraph" w:customStyle="1" w:styleId="Styl2">
    <w:name w:val="Styl2"/>
    <w:basedOn w:val="JVS1"/>
    <w:rsid w:val="008C4ADD"/>
    <w:rPr>
      <w:sz w:val="32"/>
    </w:rPr>
  </w:style>
  <w:style w:type="paragraph" w:customStyle="1" w:styleId="Zkladntextodsazen-slo">
    <w:name w:val="Základní text odsazený - číslo"/>
    <w:basedOn w:val="Normln"/>
    <w:rsid w:val="008F1252"/>
    <w:pPr>
      <w:numPr>
        <w:ilvl w:val="2"/>
        <w:numId w:val="8"/>
      </w:numPr>
      <w:suppressAutoHyphens w:val="0"/>
      <w:spacing w:after="60"/>
      <w:outlineLvl w:val="2"/>
    </w:pPr>
    <w:rPr>
      <w:szCs w:val="22"/>
      <w:lang w:eastAsia="cs-CZ"/>
    </w:rPr>
  </w:style>
  <w:style w:type="paragraph" w:customStyle="1" w:styleId="Zkladntext21">
    <w:name w:val="Základní text 21"/>
    <w:basedOn w:val="Normln"/>
    <w:rsid w:val="008C4ADD"/>
    <w:pPr>
      <w:spacing w:after="120" w:line="480" w:lineRule="auto"/>
    </w:pPr>
  </w:style>
  <w:style w:type="paragraph" w:customStyle="1" w:styleId="Zkladntext31">
    <w:name w:val="Základní text 31"/>
    <w:basedOn w:val="Normln"/>
    <w:rsid w:val="008C4ADD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8C4ADD"/>
    <w:pPr>
      <w:widowControl w:val="0"/>
      <w:numPr>
        <w:numId w:val="5"/>
      </w:numPr>
      <w:spacing w:before="120"/>
    </w:pPr>
    <w:rPr>
      <w:sz w:val="24"/>
    </w:rPr>
  </w:style>
  <w:style w:type="paragraph" w:customStyle="1" w:styleId="Smlouva2">
    <w:name w:val="Smlouva2"/>
    <w:basedOn w:val="Normln"/>
    <w:rsid w:val="008C4ADD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8C4ADD"/>
    <w:pPr>
      <w:widowControl w:val="0"/>
      <w:numPr>
        <w:numId w:val="6"/>
      </w:numPr>
      <w:spacing w:before="120" w:line="240" w:lineRule="atLeast"/>
    </w:pPr>
    <w:rPr>
      <w:sz w:val="24"/>
    </w:rPr>
  </w:style>
  <w:style w:type="paragraph" w:customStyle="1" w:styleId="Zkladntextodsazen21">
    <w:name w:val="Základní text odsazený 21"/>
    <w:basedOn w:val="Normln"/>
    <w:rsid w:val="008C4ADD"/>
    <w:pPr>
      <w:numPr>
        <w:numId w:val="2"/>
      </w:numPr>
      <w:spacing w:after="120" w:line="480" w:lineRule="auto"/>
    </w:pPr>
  </w:style>
  <w:style w:type="paragraph" w:customStyle="1" w:styleId="Smlouva3">
    <w:name w:val="Smlouva3"/>
    <w:basedOn w:val="Normln"/>
    <w:rsid w:val="008C4ADD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rsid w:val="008C4ADD"/>
    <w:pPr>
      <w:spacing w:after="120"/>
      <w:ind w:left="283"/>
    </w:pPr>
  </w:style>
  <w:style w:type="paragraph" w:customStyle="1" w:styleId="Smlouva1">
    <w:name w:val="Smlouva1"/>
    <w:basedOn w:val="Nadpis1"/>
    <w:rsid w:val="008C4ADD"/>
    <w:pPr>
      <w:widowControl w:val="0"/>
      <w:numPr>
        <w:numId w:val="0"/>
      </w:numPr>
      <w:spacing w:after="60"/>
      <w:jc w:val="center"/>
    </w:pPr>
    <w:rPr>
      <w:rFonts w:ascii="Times New Roman" w:hAnsi="Times New Roman" w:cs="Times New Roman"/>
      <w:kern w:val="1"/>
      <w:szCs w:val="20"/>
    </w:rPr>
  </w:style>
  <w:style w:type="paragraph" w:styleId="Textbubliny">
    <w:name w:val="Balloon Text"/>
    <w:basedOn w:val="Normln"/>
    <w:rsid w:val="008C4ADD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8C4ADD"/>
    <w:pPr>
      <w:numPr>
        <w:numId w:val="7"/>
      </w:num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next w:val="Podnadpis"/>
    <w:qFormat/>
    <w:rsid w:val="008257AA"/>
    <w:pPr>
      <w:jc w:val="center"/>
    </w:pPr>
    <w:rPr>
      <w:b/>
      <w:bCs/>
      <w:sz w:val="24"/>
      <w:szCs w:val="24"/>
    </w:rPr>
  </w:style>
  <w:style w:type="paragraph" w:customStyle="1" w:styleId="Textkomente1">
    <w:name w:val="Text komentáře1"/>
    <w:basedOn w:val="Normln"/>
    <w:rsid w:val="008C4ADD"/>
    <w:pPr>
      <w:widowControl w:val="0"/>
      <w:jc w:val="left"/>
    </w:pPr>
    <w:rPr>
      <w:sz w:val="20"/>
    </w:rPr>
  </w:style>
  <w:style w:type="paragraph" w:customStyle="1" w:styleId="Zkladntext22">
    <w:name w:val="Základní text 22"/>
    <w:basedOn w:val="Normln"/>
    <w:rsid w:val="008C4ADD"/>
    <w:pPr>
      <w:tabs>
        <w:tab w:val="left" w:pos="360"/>
      </w:tabs>
      <w:overflowPunct w:val="0"/>
      <w:autoSpaceDE w:val="0"/>
      <w:ind w:left="360"/>
      <w:textAlignment w:val="baseline"/>
    </w:pPr>
    <w:rPr>
      <w:sz w:val="24"/>
    </w:rPr>
  </w:style>
  <w:style w:type="paragraph" w:customStyle="1" w:styleId="StylStylZkladntextodsazenArial10b12b">
    <w:name w:val="Styl Styl Základní text odsazený + Arial 10 b. + 12 b."/>
    <w:basedOn w:val="Normln"/>
    <w:rsid w:val="008C4ADD"/>
    <w:pPr>
      <w:keepNext/>
      <w:numPr>
        <w:numId w:val="3"/>
      </w:numPr>
      <w:spacing w:before="120" w:after="120"/>
      <w:jc w:val="left"/>
    </w:pPr>
    <w:rPr>
      <w:rFonts w:ascii="Arial" w:hAnsi="Arial"/>
      <w:b/>
      <w:bCs/>
      <w:sz w:val="20"/>
      <w:szCs w:val="24"/>
    </w:rPr>
  </w:style>
  <w:style w:type="paragraph" w:customStyle="1" w:styleId="zkladntextodsazen-slo0">
    <w:name w:val="zkladntextodsazen-slo"/>
    <w:basedOn w:val="Normln"/>
    <w:rsid w:val="008C4ADD"/>
    <w:pPr>
      <w:ind w:left="284" w:hanging="284"/>
    </w:pPr>
    <w:rPr>
      <w:szCs w:val="22"/>
    </w:rPr>
  </w:style>
  <w:style w:type="paragraph" w:customStyle="1" w:styleId="AJAKO1">
    <w:name w:val="A) JAKO (1)"/>
    <w:basedOn w:val="Normln"/>
    <w:next w:val="Normln"/>
    <w:rsid w:val="008C4AD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spacing w:before="120"/>
      <w:ind w:left="567" w:hanging="567"/>
      <w:textAlignment w:val="baseline"/>
    </w:pPr>
    <w:rPr>
      <w:sz w:val="20"/>
    </w:rPr>
  </w:style>
  <w:style w:type="paragraph" w:customStyle="1" w:styleId="Odstavecseseznamem1">
    <w:name w:val="Odstavec se seznamem1"/>
    <w:basedOn w:val="Normln"/>
    <w:rsid w:val="008C4ADD"/>
    <w:pPr>
      <w:spacing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Barevnseznamzvraznn11">
    <w:name w:val="Barevný seznam – zvýraznění 11"/>
    <w:basedOn w:val="Normln"/>
    <w:rsid w:val="008C4ADD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paragraph" w:customStyle="1" w:styleId="SBSSmlouva">
    <w:name w:val="SBS Smlouva"/>
    <w:basedOn w:val="Normln"/>
    <w:rsid w:val="008C4ADD"/>
    <w:pPr>
      <w:numPr>
        <w:numId w:val="1"/>
      </w:numPr>
      <w:spacing w:before="120"/>
      <w:jc w:val="left"/>
    </w:pPr>
    <w:rPr>
      <w:rFonts w:ascii="Arial" w:hAnsi="Arial"/>
      <w:szCs w:val="24"/>
    </w:rPr>
  </w:style>
  <w:style w:type="paragraph" w:customStyle="1" w:styleId="zklad">
    <w:name w:val="základ"/>
    <w:basedOn w:val="Normln"/>
    <w:rsid w:val="008C4ADD"/>
    <w:pPr>
      <w:spacing w:before="60" w:after="120"/>
    </w:pPr>
    <w:rPr>
      <w:iCs/>
      <w:sz w:val="24"/>
      <w:szCs w:val="24"/>
    </w:rPr>
  </w:style>
  <w:style w:type="paragraph" w:customStyle="1" w:styleId="H2">
    <w:name w:val="H2"/>
    <w:basedOn w:val="Normln"/>
    <w:next w:val="Normln"/>
    <w:rsid w:val="008C4ADD"/>
    <w:pPr>
      <w:keepNext/>
      <w:spacing w:before="100" w:after="100"/>
      <w:jc w:val="left"/>
    </w:pPr>
    <w:rPr>
      <w:b/>
      <w:sz w:val="36"/>
    </w:rPr>
  </w:style>
  <w:style w:type="paragraph" w:customStyle="1" w:styleId="Zkladntextodsaz2">
    <w:name w:val="Základní text odsaz. 2"/>
    <w:basedOn w:val="Normln"/>
    <w:rsid w:val="008C4ADD"/>
    <w:pPr>
      <w:numPr>
        <w:numId w:val="4"/>
      </w:numPr>
      <w:ind w:left="709" w:firstLine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8257AA"/>
    <w:pPr>
      <w:ind w:left="720"/>
      <w:jc w:val="left"/>
    </w:pPr>
    <w:rPr>
      <w:rFonts w:ascii="Arial" w:hAnsi="Arial"/>
      <w:sz w:val="20"/>
    </w:rPr>
  </w:style>
  <w:style w:type="paragraph" w:customStyle="1" w:styleId="Obsahrmce">
    <w:name w:val="Obsah rámce"/>
    <w:basedOn w:val="Zkladntext"/>
    <w:rsid w:val="008C4ADD"/>
  </w:style>
  <w:style w:type="character" w:styleId="Odkaznakoment">
    <w:name w:val="annotation reference"/>
    <w:uiPriority w:val="99"/>
    <w:semiHidden/>
    <w:unhideWhenUsed/>
    <w:rsid w:val="002A1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2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A1D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2E"/>
    <w:rPr>
      <w:b/>
      <w:bCs/>
      <w:lang w:eastAsia="ar-SA"/>
    </w:rPr>
  </w:style>
  <w:style w:type="paragraph" w:styleId="Zkladntext3">
    <w:name w:val="Body Text 3"/>
    <w:basedOn w:val="Zkladntextodsazen2"/>
    <w:next w:val="Zkladntextodsazen3"/>
    <w:link w:val="Zkladntext3Char"/>
    <w:semiHidden/>
    <w:rsid w:val="00213AE3"/>
    <w:pPr>
      <w:shd w:val="clear" w:color="auto" w:fill="FFFFFF"/>
      <w:tabs>
        <w:tab w:val="num" w:pos="1440"/>
      </w:tabs>
      <w:suppressAutoHyphens w:val="0"/>
      <w:spacing w:after="60" w:line="240" w:lineRule="auto"/>
      <w:ind w:left="1363" w:hanging="283"/>
    </w:pPr>
    <w:rPr>
      <w:snapToGrid w:val="0"/>
      <w:sz w:val="24"/>
    </w:rPr>
  </w:style>
  <w:style w:type="character" w:customStyle="1" w:styleId="Zkladntext3Char">
    <w:name w:val="Základní text 3 Char"/>
    <w:link w:val="Zkladntext3"/>
    <w:semiHidden/>
    <w:rsid w:val="00213AE3"/>
    <w:rPr>
      <w:snapToGrid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13A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13AE3"/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13AE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13AE3"/>
    <w:rPr>
      <w:sz w:val="16"/>
      <w:szCs w:val="16"/>
      <w:lang w:eastAsia="ar-SA"/>
    </w:rPr>
  </w:style>
  <w:style w:type="paragraph" w:styleId="Bezmezer">
    <w:name w:val="No Spacing"/>
    <w:uiPriority w:val="1"/>
    <w:qFormat/>
    <w:rsid w:val="0004327A"/>
    <w:pPr>
      <w:widowControl w:val="0"/>
    </w:pPr>
    <w:rPr>
      <w:snapToGrid w:val="0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AC7038"/>
    <w:rPr>
      <w:sz w:val="22"/>
      <w:lang w:eastAsia="ar-SA"/>
    </w:rPr>
  </w:style>
  <w:style w:type="paragraph" w:customStyle="1" w:styleId="Normln1">
    <w:name w:val="Normální1"/>
    <w:rsid w:val="00876D44"/>
    <w:pPr>
      <w:widowControl w:val="0"/>
      <w:suppressAutoHyphens/>
      <w:spacing w:line="100" w:lineRule="atLeast"/>
    </w:pPr>
    <w:rPr>
      <w:rFonts w:ascii="Nimbus Roman No9 L" w:hAnsi="Nimbus Roman No9 L"/>
      <w:color w:val="000000"/>
      <w:sz w:val="24"/>
      <w:lang w:eastAsia="ar-SA"/>
    </w:rPr>
  </w:style>
  <w:style w:type="paragraph" w:customStyle="1" w:styleId="Default">
    <w:name w:val="Default"/>
    <w:rsid w:val="008D0A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1E7D-F218-4B29-AFD6-FA53ABDC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6202</CharactersWithSpaces>
  <SharedDoc>false</SharedDoc>
  <HLinks>
    <vt:vector size="12" baseType="variant">
      <vt:variant>
        <vt:i4>4653172</vt:i4>
      </vt:variant>
      <vt:variant>
        <vt:i4>3</vt:i4>
      </vt:variant>
      <vt:variant>
        <vt:i4>0</vt:i4>
      </vt:variant>
      <vt:variant>
        <vt:i4>5</vt:i4>
      </vt:variant>
      <vt:variant>
        <vt:lpwstr>mailto:ciesla@ovanet.cz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mailto:helpdesk@ovanet.cz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Volná Lenka</cp:lastModifiedBy>
  <cp:revision>3</cp:revision>
  <cp:lastPrinted>2016-12-30T06:48:00Z</cp:lastPrinted>
  <dcterms:created xsi:type="dcterms:W3CDTF">2021-09-10T11:16:00Z</dcterms:created>
  <dcterms:modified xsi:type="dcterms:W3CDTF">2021-09-23T06:40:00Z</dcterms:modified>
</cp:coreProperties>
</file>