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D65F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7654C417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2CF38E6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16ABF75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5E3C953A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Renata Číhalová, ředitelka Krajského pozemkového úřadu pro Jihomoravský kraj</w:t>
      </w:r>
    </w:p>
    <w:p w14:paraId="5535BCFE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Hroznová 17, 60300 Brno</w:t>
      </w:r>
    </w:p>
    <w:p w14:paraId="09A03DD5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6370DAE2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B8A0D6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7A30370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6BCCE75" w14:textId="3D29256B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proofErr w:type="spellStart"/>
      <w:r w:rsidRPr="00A2149C">
        <w:rPr>
          <w:b/>
          <w:sz w:val="22"/>
          <w:szCs w:val="22"/>
        </w:rPr>
        <w:t>März</w:t>
      </w:r>
      <w:proofErr w:type="spellEnd"/>
      <w:r w:rsidRPr="00A2149C">
        <w:rPr>
          <w:b/>
          <w:sz w:val="22"/>
          <w:szCs w:val="22"/>
        </w:rPr>
        <w:t xml:space="preserve"> Václav</w:t>
      </w:r>
      <w:r w:rsidRPr="00A2149C">
        <w:rPr>
          <w:sz w:val="22"/>
          <w:szCs w:val="22"/>
        </w:rPr>
        <w:t xml:space="preserve">, </w:t>
      </w:r>
      <w:proofErr w:type="spellStart"/>
      <w:r w:rsidRPr="00A2149C">
        <w:rPr>
          <w:sz w:val="22"/>
          <w:szCs w:val="22"/>
        </w:rPr>
        <w:t>r.č</w:t>
      </w:r>
      <w:proofErr w:type="spellEnd"/>
      <w:r w:rsidRPr="00A2149C">
        <w:rPr>
          <w:sz w:val="22"/>
          <w:szCs w:val="22"/>
        </w:rPr>
        <w:t>. 71</w:t>
      </w:r>
      <w:r w:rsidR="00A038D3">
        <w:rPr>
          <w:sz w:val="22"/>
          <w:szCs w:val="22"/>
        </w:rPr>
        <w:t>xxxx</w:t>
      </w:r>
      <w:r w:rsidRPr="00A2149C">
        <w:rPr>
          <w:sz w:val="22"/>
          <w:szCs w:val="22"/>
        </w:rPr>
        <w:t>/</w:t>
      </w:r>
      <w:proofErr w:type="spellStart"/>
      <w:r w:rsidR="00A038D3">
        <w:rPr>
          <w:sz w:val="22"/>
          <w:szCs w:val="22"/>
        </w:rPr>
        <w:t>xxxx</w:t>
      </w:r>
      <w:proofErr w:type="spellEnd"/>
      <w:r w:rsidRPr="00A2149C">
        <w:rPr>
          <w:sz w:val="22"/>
          <w:szCs w:val="22"/>
        </w:rPr>
        <w:t xml:space="preserve">, trvalý pobyt </w:t>
      </w:r>
      <w:proofErr w:type="spellStart"/>
      <w:r w:rsidR="00A038D3">
        <w:rPr>
          <w:sz w:val="22"/>
          <w:szCs w:val="22"/>
        </w:rPr>
        <w:t>xxxxx</w:t>
      </w:r>
      <w:proofErr w:type="spellEnd"/>
      <w:r w:rsidRPr="00A2149C">
        <w:rPr>
          <w:sz w:val="22"/>
          <w:szCs w:val="22"/>
        </w:rPr>
        <w:t>, Kout na Šumavě, PSČ 34502</w:t>
      </w:r>
    </w:p>
    <w:p w14:paraId="3449252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6D28DDF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53D7E17C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1BF23807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365C2030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074B9B65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7A952FE1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2004S21/24</w:t>
      </w:r>
    </w:p>
    <w:p w14:paraId="485AC1CD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5CC9A113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3E353A4F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1B0AAB77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0360A1A4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2D25C6E7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D4C59D9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51F89B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5F2E79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2AAF82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Čejč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Čejč</w:t>
      </w:r>
      <w:proofErr w:type="spellEnd"/>
      <w:r w:rsidRPr="00257EB0">
        <w:rPr>
          <w:rStyle w:val="tabulkyNemovitosti"/>
        </w:rPr>
        <w:tab/>
        <w:t>1341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73FEAC7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C2BF35C" w14:textId="55B6219F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Jihomoravský kraj, Katastrální pracoviště Hodonín.</w:t>
      </w:r>
    </w:p>
    <w:p w14:paraId="0D23C09B" w14:textId="77777777" w:rsidR="003D2D95" w:rsidRDefault="003D2D95" w:rsidP="003D2D95">
      <w:pPr>
        <w:pStyle w:val="VnitrniText"/>
        <w:ind w:firstLine="0"/>
      </w:pPr>
    </w:p>
    <w:p w14:paraId="2FA0A5EB" w14:textId="77777777" w:rsidR="003D2D95" w:rsidRPr="00727228" w:rsidRDefault="003D2D95" w:rsidP="003D2D95">
      <w:pPr>
        <w:pStyle w:val="VnitrniText"/>
        <w:ind w:firstLine="0"/>
        <w:rPr>
          <w:sz w:val="22"/>
          <w:szCs w:val="22"/>
        </w:rPr>
      </w:pPr>
      <w:r w:rsidRPr="00727228">
        <w:rPr>
          <w:sz w:val="22"/>
          <w:szCs w:val="22"/>
        </w:rPr>
        <w:t>Nemovitý majetek, který nepodléhá zápisu do katastru nemovitostí:</w:t>
      </w:r>
    </w:p>
    <w:p w14:paraId="4109F745" w14:textId="77777777" w:rsidR="003D2D95" w:rsidRDefault="003D2D95" w:rsidP="003D2D95">
      <w:pPr>
        <w:pStyle w:val="cary"/>
      </w:pPr>
      <w:r>
        <w:t>-------------------------------------------------------------------------------------------------------------------------------------</w:t>
      </w:r>
    </w:p>
    <w:p w14:paraId="365FF62C" w14:textId="3D62C2AF" w:rsidR="003D2D95" w:rsidRPr="003D2D95" w:rsidRDefault="003D2D95" w:rsidP="003D2D95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3D2D95">
        <w:rPr>
          <w:rStyle w:val="Styl11b"/>
        </w:rPr>
        <w:t>Obec</w:t>
      </w:r>
      <w:r w:rsidRPr="003D2D95">
        <w:rPr>
          <w:rStyle w:val="Styl11b"/>
        </w:rPr>
        <w:tab/>
        <w:t>Katastrální</w:t>
      </w:r>
      <w:r w:rsidR="00B7052C">
        <w:rPr>
          <w:rStyle w:val="Styl11b"/>
        </w:rPr>
        <w:t xml:space="preserve">      </w:t>
      </w:r>
      <w:r w:rsidRPr="003D2D95">
        <w:rPr>
          <w:rStyle w:val="Styl11b"/>
        </w:rPr>
        <w:t xml:space="preserve">Specifikace </w:t>
      </w:r>
      <w:r w:rsidR="00B7052C">
        <w:rPr>
          <w:rStyle w:val="Styl11b"/>
        </w:rPr>
        <w:t xml:space="preserve">                 </w:t>
      </w:r>
      <w:r w:rsidRPr="003D2D95">
        <w:rPr>
          <w:rStyle w:val="Styl11b"/>
        </w:rPr>
        <w:t>Na pozemku</w:t>
      </w:r>
      <w:r w:rsidRPr="003D2D95">
        <w:rPr>
          <w:rStyle w:val="Styl11b"/>
        </w:rPr>
        <w:tab/>
      </w:r>
      <w:r w:rsidR="00B7052C">
        <w:rPr>
          <w:rStyle w:val="Styl11b"/>
        </w:rPr>
        <w:t xml:space="preserve">                </w:t>
      </w:r>
      <w:r w:rsidRPr="003D2D95">
        <w:rPr>
          <w:rStyle w:val="Styl11b"/>
        </w:rPr>
        <w:t>Inventární</w:t>
      </w:r>
    </w:p>
    <w:p w14:paraId="1A73C33D" w14:textId="6B90EEC6" w:rsidR="003D2D95" w:rsidRPr="003D2D95" w:rsidRDefault="003D2D95" w:rsidP="003D2D95">
      <w:pPr>
        <w:tabs>
          <w:tab w:val="left" w:pos="1701"/>
          <w:tab w:val="left" w:pos="3969"/>
          <w:tab w:val="left" w:pos="7088"/>
          <w:tab w:val="right" w:pos="9639"/>
        </w:tabs>
        <w:rPr>
          <w:rStyle w:val="Styl11b"/>
        </w:rPr>
      </w:pPr>
      <w:r w:rsidRPr="003D2D95">
        <w:rPr>
          <w:rStyle w:val="Styl11b"/>
        </w:rPr>
        <w:tab/>
      </w:r>
      <w:r w:rsidR="00B7052C" w:rsidRPr="003D2D95">
        <w:rPr>
          <w:rStyle w:val="Styl11b"/>
        </w:rPr>
        <w:t>Ú</w:t>
      </w:r>
      <w:r w:rsidRPr="003D2D95">
        <w:rPr>
          <w:rStyle w:val="Styl11b"/>
        </w:rPr>
        <w:t>zemí</w:t>
      </w:r>
      <w:r w:rsidR="00B7052C">
        <w:rPr>
          <w:rStyle w:val="Styl11b"/>
        </w:rPr>
        <w:t xml:space="preserve">             </w:t>
      </w:r>
      <w:r w:rsidRPr="003D2D95">
        <w:rPr>
          <w:rStyle w:val="Styl11b"/>
        </w:rPr>
        <w:t>majetku</w:t>
      </w:r>
      <w:r w:rsidRPr="003D2D95">
        <w:rPr>
          <w:rStyle w:val="Styl11b"/>
        </w:rPr>
        <w:tab/>
      </w:r>
      <w:r w:rsidR="00B7052C">
        <w:rPr>
          <w:rStyle w:val="Styl11b"/>
        </w:rPr>
        <w:t xml:space="preserve">                   </w:t>
      </w:r>
      <w:proofErr w:type="spellStart"/>
      <w:r w:rsidRPr="003D2D95">
        <w:rPr>
          <w:rStyle w:val="Styl11b"/>
        </w:rPr>
        <w:t>parc</w:t>
      </w:r>
      <w:proofErr w:type="spellEnd"/>
      <w:r w:rsidRPr="003D2D95">
        <w:rPr>
          <w:rStyle w:val="Styl11b"/>
        </w:rPr>
        <w:t>. č.</w:t>
      </w:r>
      <w:r w:rsidRPr="003D2D95">
        <w:rPr>
          <w:rStyle w:val="Styl11b"/>
        </w:rPr>
        <w:tab/>
      </w:r>
      <w:r w:rsidR="00B7052C">
        <w:rPr>
          <w:rStyle w:val="Styl11b"/>
        </w:rPr>
        <w:t xml:space="preserve">                </w:t>
      </w:r>
      <w:r w:rsidRPr="003D2D95">
        <w:rPr>
          <w:rStyle w:val="Styl11b"/>
        </w:rPr>
        <w:t>číslo</w:t>
      </w:r>
    </w:p>
    <w:p w14:paraId="6615B90D" w14:textId="77777777" w:rsidR="003D2D95" w:rsidRPr="003D2D95" w:rsidRDefault="003D2D95" w:rsidP="003D2D95">
      <w:pPr>
        <w:pStyle w:val="cary"/>
      </w:pPr>
      <w:r>
        <w:t>-------------------------------------------------------------------------------------------------------------------------------------</w:t>
      </w:r>
    </w:p>
    <w:p w14:paraId="7DB87B1B" w14:textId="3870ABF0" w:rsidR="00B7052C" w:rsidRDefault="003D2D95" w:rsidP="003D2D95">
      <w:pPr>
        <w:tabs>
          <w:tab w:val="left" w:pos="1701"/>
          <w:tab w:val="left" w:pos="3969"/>
          <w:tab w:val="left" w:pos="7088"/>
          <w:tab w:val="right" w:pos="9639"/>
        </w:tabs>
        <w:rPr>
          <w:rFonts w:ascii="Arial" w:hAnsi="Arial" w:cs="Arial"/>
          <w:sz w:val="16"/>
          <w:szCs w:val="16"/>
        </w:rPr>
      </w:pPr>
      <w:r w:rsidRPr="003D2D95">
        <w:rPr>
          <w:rStyle w:val="tabulkyNemovitosti"/>
        </w:rPr>
        <w:t>Čejč</w:t>
      </w:r>
      <w:r w:rsidRPr="003D2D95">
        <w:rPr>
          <w:rStyle w:val="tabulkyNemovitosti"/>
        </w:rPr>
        <w:tab/>
        <w:t>Čejč</w:t>
      </w:r>
      <w:r w:rsidR="00B7052C">
        <w:rPr>
          <w:rStyle w:val="tabulkyNemovitosti"/>
        </w:rPr>
        <w:t xml:space="preserve">                     </w:t>
      </w:r>
      <w:proofErr w:type="spellStart"/>
      <w:r w:rsidRPr="003D2D95">
        <w:rPr>
          <w:rStyle w:val="tabulkyNemovitosti"/>
        </w:rPr>
        <w:t>Příštřešek</w:t>
      </w:r>
      <w:proofErr w:type="spellEnd"/>
      <w:r w:rsidRPr="003D2D95">
        <w:rPr>
          <w:rStyle w:val="tabulkyNemovitosti"/>
        </w:rPr>
        <w:t xml:space="preserve"> ve špatném stavu na pozemku </w:t>
      </w:r>
      <w:proofErr w:type="spellStart"/>
      <w:r w:rsidRPr="003D2D95">
        <w:rPr>
          <w:rStyle w:val="tabulkyNemovitosti"/>
        </w:rPr>
        <w:t>p.č</w:t>
      </w:r>
      <w:proofErr w:type="spellEnd"/>
      <w:r w:rsidRPr="003D2D95">
        <w:rPr>
          <w:rStyle w:val="tabulkyNemovitosti"/>
        </w:rPr>
        <w:t xml:space="preserve">. </w:t>
      </w:r>
      <w:proofErr w:type="gramStart"/>
      <w:r w:rsidRPr="003D2D95">
        <w:rPr>
          <w:rStyle w:val="tabulkyNemovitosti"/>
        </w:rPr>
        <w:t xml:space="preserve">1341, </w:t>
      </w:r>
      <w:r w:rsidR="00B7052C">
        <w:rPr>
          <w:rStyle w:val="tabulkyNemovitosti"/>
        </w:rPr>
        <w:t xml:space="preserve">  </w:t>
      </w:r>
      <w:proofErr w:type="gramEnd"/>
      <w:r w:rsidR="00B7052C">
        <w:rPr>
          <w:rStyle w:val="tabulkyNemovitosti"/>
        </w:rPr>
        <w:t xml:space="preserve">                           </w:t>
      </w:r>
      <w:r w:rsidR="00B7052C" w:rsidRPr="00B7052C">
        <w:rPr>
          <w:rFonts w:ascii="Arial" w:hAnsi="Arial" w:cs="Arial"/>
          <w:sz w:val="16"/>
          <w:szCs w:val="16"/>
        </w:rPr>
        <w:t>233-10523324</w:t>
      </w:r>
    </w:p>
    <w:p w14:paraId="6A6902E8" w14:textId="48A94F0A" w:rsidR="003D2D95" w:rsidRPr="003D2D95" w:rsidRDefault="00B7052C" w:rsidP="003D2D95">
      <w:pPr>
        <w:tabs>
          <w:tab w:val="left" w:pos="1701"/>
          <w:tab w:val="left" w:pos="3969"/>
          <w:tab w:val="left" w:pos="7088"/>
          <w:tab w:val="right" w:pos="9639"/>
        </w:tabs>
        <w:rPr>
          <w:rStyle w:val="tabulkyNemovitosti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 w:rsidR="003D2D95" w:rsidRPr="003D2D95">
        <w:rPr>
          <w:rStyle w:val="tabulkyNemovitosti"/>
        </w:rPr>
        <w:t xml:space="preserve">nezapsán v Katastru nemovitostí </w:t>
      </w:r>
      <w:r w:rsidR="003D2D95" w:rsidRPr="003D2D95">
        <w:rPr>
          <w:rStyle w:val="tabulkyNemovitosti"/>
        </w:rPr>
        <w:tab/>
      </w:r>
      <w:r w:rsidR="003D2D95" w:rsidRPr="003D2D95">
        <w:rPr>
          <w:rStyle w:val="tabulkyNemovitosti"/>
        </w:rPr>
        <w:tab/>
      </w:r>
    </w:p>
    <w:p w14:paraId="59A180A8" w14:textId="77777777" w:rsidR="003D2D95" w:rsidRPr="003D2D95" w:rsidRDefault="003D2D95" w:rsidP="003D2D95">
      <w:pPr>
        <w:pStyle w:val="cary"/>
        <w:rPr>
          <w:rFonts w:cs="Arial"/>
          <w:color w:val="000000"/>
        </w:rPr>
      </w:pPr>
      <w:r>
        <w:t xml:space="preserve">-------------------------------------------------------------------------------------------------------------------------------------(dále jen </w:t>
      </w:r>
      <w:r>
        <w:rPr>
          <w:rFonts w:cs="Arial"/>
          <w:color w:val="000000"/>
        </w:rPr>
        <w:t>„</w:t>
      </w:r>
      <w:r w:rsidR="00EB0B9B">
        <w:rPr>
          <w:rFonts w:cs="Arial"/>
          <w:color w:val="000000"/>
        </w:rPr>
        <w:t xml:space="preserve">směňovaná </w:t>
      </w:r>
      <w:r>
        <w:rPr>
          <w:rFonts w:cs="Arial"/>
          <w:color w:val="000000"/>
        </w:rPr>
        <w:t>nemovitost”</w:t>
      </w:r>
      <w:r w:rsidR="00546D18">
        <w:rPr>
          <w:rFonts w:cs="Arial"/>
          <w:color w:val="000000"/>
        </w:rPr>
        <w:t xml:space="preserve"> </w:t>
      </w:r>
      <w:r w:rsidR="00546D18" w:rsidRPr="00546D18">
        <w:rPr>
          <w:rFonts w:cs="Arial"/>
          <w:color w:val="000000"/>
        </w:rPr>
        <w:t>nebo „majetek“</w:t>
      </w:r>
      <w:r>
        <w:rPr>
          <w:rFonts w:cs="Arial"/>
          <w:color w:val="000000"/>
        </w:rPr>
        <w:t>)</w:t>
      </w:r>
    </w:p>
    <w:p w14:paraId="23D188F8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38806710" w14:textId="77777777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1A2AD4">
        <w:rPr>
          <w:rFonts w:ascii="Arial" w:hAnsi="Arial" w:cs="Arial"/>
          <w:iCs/>
          <w:sz w:val="22"/>
          <w:szCs w:val="22"/>
        </w:rPr>
        <w:t>25</w:t>
      </w:r>
      <w:proofErr w:type="gramEnd"/>
      <w:r w:rsidR="001A2AD4">
        <w:rPr>
          <w:rFonts w:ascii="Arial" w:hAnsi="Arial" w:cs="Arial"/>
          <w:iCs/>
          <w:sz w:val="22"/>
          <w:szCs w:val="22"/>
        </w:rPr>
        <w:t> 070,00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dvacet pět tisíc sedmdesát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0FEA9E7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34C8DBA2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189EB217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1B22E6D6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24FE685A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4EF5F88C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4D4CE102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1960F4E0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14:paraId="379F057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Kout na Šumavě</w:t>
      </w:r>
      <w:r w:rsidRPr="00F533CB">
        <w:rPr>
          <w:rStyle w:val="tabulkyNemovitosti"/>
        </w:rPr>
        <w:tab/>
        <w:t>Kout na Šumavě</w:t>
      </w:r>
      <w:r w:rsidRPr="00F533CB">
        <w:rPr>
          <w:rStyle w:val="tabulkyNemovitosti"/>
        </w:rPr>
        <w:tab/>
        <w:t>3105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1352</w:t>
      </w:r>
    </w:p>
    <w:p w14:paraId="6AA1D37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Plzeňský kraj, Katastrální pracoviště Domažlice</w:t>
      </w:r>
    </w:p>
    <w:p w14:paraId="5D3A5445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21BFC551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55017DA1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353D7516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6 813,00 Kč (slovy: šest tisíc osm set třináct korun českých).</w:t>
      </w:r>
    </w:p>
    <w:p w14:paraId="11C1A08A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4C3895EA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31DC0C4C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61D094BA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19E68A99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3C5FE00E" w14:textId="77777777"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45235612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18 257,00 Kč (slovy: osmnáct tisíc dvě stě padesát sedm korun českých).</w:t>
      </w:r>
    </w:p>
    <w:p w14:paraId="77A9DA56" w14:textId="77777777" w:rsidR="00CF17C0" w:rsidRPr="00C173D3" w:rsidRDefault="00C916FA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18 257,00 Kč (slovy: osmnáct tisíc dvě stě padesát sedm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</w:t>
      </w:r>
      <w:proofErr w:type="spellStart"/>
      <w:r w:rsidR="001210FA" w:rsidRPr="00D92F8C">
        <w:rPr>
          <w:rFonts w:ascii="Arial" w:hAnsi="Arial" w:cs="Arial"/>
          <w:color w:val="000000"/>
          <w:szCs w:val="22"/>
        </w:rPr>
        <w:t>ú.</w:t>
      </w:r>
      <w:proofErr w:type="spellEnd"/>
      <w:r w:rsidR="001210FA" w:rsidRPr="00D92F8C">
        <w:rPr>
          <w:rFonts w:ascii="Arial" w:hAnsi="Arial" w:cs="Arial"/>
          <w:color w:val="000000"/>
          <w:szCs w:val="22"/>
        </w:rPr>
        <w:t xml:space="preserve"> 110015-3723001/0710, variabilní symbol 2004482124.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4A2A015D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48832AD2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6B0E928D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29192A61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457B8828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50FA26B9" w14:textId="4268D960" w:rsidR="001D73FD" w:rsidRPr="00A2149C" w:rsidRDefault="0093274E" w:rsidP="006F5412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 Užívací vztah k prodávanému pozemku je řešen nájemní smlouvou č. 13N11/24, kterou se Státním pozemkovým úřadem uzavřel </w:t>
      </w:r>
      <w:proofErr w:type="spellStart"/>
      <w:r w:rsidR="009C2E04">
        <w:rPr>
          <w:sz w:val="22"/>
          <w:szCs w:val="22"/>
        </w:rPr>
        <w:t>xxxxxxx</w:t>
      </w:r>
      <w:proofErr w:type="spellEnd"/>
      <w:r w:rsidR="00C8663B" w:rsidRPr="00A2149C">
        <w:rPr>
          <w:sz w:val="22"/>
          <w:szCs w:val="22"/>
        </w:rPr>
        <w:t>, jakožto nájemce. S obsahem nájemní smlouvy byl kupující seznámen před podpisem této smlouvy, což stvrzuje svým podpisem.</w:t>
      </w:r>
    </w:p>
    <w:p w14:paraId="27AC63BF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1B7B5661" w14:textId="1DFDD765" w:rsidR="007D2608" w:rsidRPr="00A2149C" w:rsidRDefault="006F5412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A2149C">
        <w:rPr>
          <w:sz w:val="22"/>
          <w:szCs w:val="22"/>
        </w:rPr>
        <w:t>. Pozemek převáděný z vlastnictví státu do vlastnictví nabyvatele je součástí společenstevní honitby, jejímž držitelem je HS Katastr Čejč. Tento pozemek je ve smyslu zákona o SPÚ v režimu přičlenění.</w:t>
      </w:r>
    </w:p>
    <w:p w14:paraId="4BFBC822" w14:textId="77777777" w:rsidR="0037157C" w:rsidRDefault="0037157C" w:rsidP="006F5412">
      <w:pPr>
        <w:pStyle w:val="VnitrniText"/>
        <w:ind w:firstLine="0"/>
        <w:rPr>
          <w:sz w:val="22"/>
          <w:szCs w:val="22"/>
        </w:rPr>
      </w:pPr>
    </w:p>
    <w:p w14:paraId="1539A6C8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71923DB1" w14:textId="7793997C" w:rsidR="00696D39" w:rsidRPr="006F5412" w:rsidRDefault="00696D39" w:rsidP="006F5412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F7224E">
        <w:rPr>
          <w:sz w:val="22"/>
          <w:szCs w:val="22"/>
        </w:rPr>
        <w:t xml:space="preserve">Užívací vztah k převáděné nemovitosti je řešen pachtovní smlouvou č.1/2015, uzavřenou s </w:t>
      </w:r>
      <w:proofErr w:type="spellStart"/>
      <w:r w:rsidR="009C2E04">
        <w:rPr>
          <w:sz w:val="22"/>
          <w:szCs w:val="22"/>
        </w:rPr>
        <w:t>xxxxxxx</w:t>
      </w:r>
      <w:proofErr w:type="spellEnd"/>
      <w:r w:rsidR="00F7224E">
        <w:rPr>
          <w:sz w:val="22"/>
          <w:szCs w:val="22"/>
        </w:rPr>
        <w:t>, jakožto pacht</w:t>
      </w:r>
      <w:r w:rsidR="006F5412">
        <w:rPr>
          <w:sz w:val="22"/>
          <w:szCs w:val="22"/>
        </w:rPr>
        <w:t>ý</w:t>
      </w:r>
      <w:r w:rsidR="00F7224E">
        <w:rPr>
          <w:sz w:val="22"/>
          <w:szCs w:val="22"/>
        </w:rPr>
        <w:t>řem. S obsahem pachtovní smlouvy byl SPÚ seznámen před podpisem této smlouvy, což stvrzuje svým podpisem.</w:t>
      </w:r>
    </w:p>
    <w:p w14:paraId="125598A7" w14:textId="77777777"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14:paraId="78CE0120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120E2D40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44EAB735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B83469D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638F77B" w14:textId="77777777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27B3308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B616B6F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73635DA3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460C1EAA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A0141B0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7D41E649" w14:textId="490FBBED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642C6731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67FB991" w14:textId="7BA94118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3CFE9F55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F334770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3D485912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1B8DE906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E314AB8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340C4FE2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57615F2D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D8D258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3AE58043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72BE9CE" w14:textId="2733394B" w:rsidR="00E37537" w:rsidRPr="006F5412" w:rsidRDefault="00420F01" w:rsidP="006F5412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7AB57187" w14:textId="77777777" w:rsidR="006B73C0" w:rsidRPr="009D4E32" w:rsidRDefault="006B73C0" w:rsidP="00E37537">
      <w:pPr>
        <w:pStyle w:val="VnitrniText"/>
        <w:ind w:firstLine="0"/>
        <w:jc w:val="center"/>
        <w:rPr>
          <w:b/>
          <w:sz w:val="22"/>
          <w:szCs w:val="22"/>
        </w:rPr>
      </w:pPr>
    </w:p>
    <w:p w14:paraId="1DD14540" w14:textId="77777777" w:rsidR="00E37537" w:rsidRPr="009D4E32" w:rsidRDefault="00E37537" w:rsidP="00E37537">
      <w:pPr>
        <w:pStyle w:val="VnitrniText"/>
        <w:ind w:firstLine="0"/>
        <w:jc w:val="center"/>
        <w:rPr>
          <w:b/>
          <w:sz w:val="22"/>
          <w:szCs w:val="22"/>
        </w:rPr>
      </w:pPr>
      <w:r w:rsidRPr="009D4E32">
        <w:rPr>
          <w:b/>
          <w:sz w:val="22"/>
          <w:szCs w:val="22"/>
        </w:rPr>
        <w:t>XII.</w:t>
      </w:r>
    </w:p>
    <w:p w14:paraId="005A6FD0" w14:textId="77777777" w:rsidR="00E37537" w:rsidRPr="001627D0" w:rsidRDefault="00E37537" w:rsidP="005F3C42">
      <w:pPr>
        <w:ind w:firstLine="426"/>
        <w:jc w:val="both"/>
        <w:rPr>
          <w:rFonts w:ascii="Arial" w:hAnsi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1.</w:t>
      </w:r>
      <w:r w:rsidR="005F3C42">
        <w:rPr>
          <w:rFonts w:ascii="Arial" w:hAnsi="Arial"/>
          <w:sz w:val="22"/>
          <w:szCs w:val="22"/>
        </w:rPr>
        <w:t xml:space="preserve"> </w:t>
      </w:r>
      <w:r w:rsidR="005F3C42" w:rsidRPr="005F3C42">
        <w:rPr>
          <w:rFonts w:ascii="Arial" w:hAnsi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8801D96" w14:textId="77777777" w:rsidR="00E37537" w:rsidRPr="001627D0" w:rsidRDefault="00E37537" w:rsidP="001627D0">
      <w:pPr>
        <w:ind w:firstLine="426"/>
        <w:jc w:val="both"/>
        <w:rPr>
          <w:rFonts w:ascii="Arial" w:hAnsi="Arial"/>
          <w:sz w:val="22"/>
          <w:szCs w:val="22"/>
        </w:rPr>
      </w:pPr>
    </w:p>
    <w:p w14:paraId="55FBBE9C" w14:textId="77777777" w:rsidR="006B73C0" w:rsidRPr="001627D0" w:rsidRDefault="00E37537" w:rsidP="001627D0">
      <w:pPr>
        <w:ind w:firstLine="426"/>
        <w:jc w:val="both"/>
        <w:rPr>
          <w:rFonts w:ascii="Arial" w:hAnsi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 xml:space="preserve">2. </w:t>
      </w:r>
      <w:r w:rsidR="006B73C0" w:rsidRPr="001627D0">
        <w:rPr>
          <w:rFonts w:ascii="Arial" w:hAnsi="Arial"/>
          <w:sz w:val="22"/>
          <w:szCs w:val="22"/>
        </w:rPr>
        <w:t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14:paraId="35CC5AF6" w14:textId="77777777" w:rsidR="006B73C0" w:rsidRPr="001627D0" w:rsidRDefault="005D64D5" w:rsidP="001627D0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6B73C0" w:rsidRPr="001627D0">
        <w:rPr>
          <w:rFonts w:ascii="Arial" w:hAnsi="Arial"/>
          <w:sz w:val="22"/>
          <w:szCs w:val="22"/>
        </w:rPr>
        <w:t>nařízením Evropského parlamentu a Rady EU 2016/679 („GDPR“).</w:t>
      </w:r>
    </w:p>
    <w:p w14:paraId="1EA8EE23" w14:textId="77777777" w:rsidR="00E37537" w:rsidRPr="009D4E32" w:rsidRDefault="00E37537" w:rsidP="006F5412">
      <w:pPr>
        <w:pStyle w:val="VnitrniText"/>
        <w:ind w:firstLine="0"/>
        <w:rPr>
          <w:sz w:val="22"/>
          <w:szCs w:val="22"/>
        </w:rPr>
      </w:pPr>
    </w:p>
    <w:p w14:paraId="51C46DE2" w14:textId="77777777" w:rsidR="00E37537" w:rsidRPr="009D4E32" w:rsidRDefault="00E37537" w:rsidP="00E37537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</w:t>
      </w:r>
      <w:r w:rsidR="007C3A0B">
        <w:rPr>
          <w:rFonts w:ascii="Arial" w:hAnsi="Arial" w:cs="Arial"/>
          <w:sz w:val="22"/>
          <w:szCs w:val="22"/>
        </w:rPr>
        <w:t>II</w:t>
      </w:r>
      <w:r w:rsidRPr="009D4E32">
        <w:rPr>
          <w:rFonts w:ascii="Arial" w:hAnsi="Arial" w:cs="Arial"/>
          <w:sz w:val="22"/>
          <w:szCs w:val="22"/>
        </w:rPr>
        <w:t xml:space="preserve">. </w:t>
      </w:r>
    </w:p>
    <w:p w14:paraId="77B867A4" w14:textId="77777777" w:rsidR="0037157C" w:rsidRPr="009D4E32" w:rsidRDefault="00E37537" w:rsidP="001627D0">
      <w:pPr>
        <w:ind w:firstLine="426"/>
        <w:jc w:val="both"/>
        <w:rPr>
          <w:rFonts w:cs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7745C0C" w14:textId="7329CA95" w:rsidR="00CF17C0" w:rsidRPr="006F5412" w:rsidRDefault="003D6A83" w:rsidP="006F5412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="00CF17C0" w:rsidRPr="00A2149C">
        <w:rPr>
          <w:sz w:val="22"/>
          <w:szCs w:val="22"/>
        </w:rPr>
        <w:tab/>
      </w:r>
      <w:r w:rsidR="00CF17C0" w:rsidRPr="00A2149C">
        <w:rPr>
          <w:sz w:val="22"/>
          <w:szCs w:val="22"/>
        </w:rPr>
        <w:tab/>
        <w:t xml:space="preserve">    </w:t>
      </w:r>
    </w:p>
    <w:p w14:paraId="15FBE5B2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6"/>
      </w:tblGrid>
      <w:tr w:rsidR="004E17F9" w:rsidRPr="004E17F9" w14:paraId="6F48563A" w14:textId="77777777" w:rsidTr="004E17F9">
        <w:tc>
          <w:tcPr>
            <w:tcW w:w="4888" w:type="dxa"/>
            <w:hideMark/>
          </w:tcPr>
          <w:p w14:paraId="7BA78D04" w14:textId="7FAAF303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Brně dne </w:t>
            </w:r>
            <w:r w:rsidR="009C2E04">
              <w:rPr>
                <w:sz w:val="22"/>
                <w:szCs w:val="22"/>
              </w:rPr>
              <w:t>23. 9. 2021</w:t>
            </w:r>
          </w:p>
        </w:tc>
        <w:tc>
          <w:tcPr>
            <w:tcW w:w="4889" w:type="dxa"/>
            <w:hideMark/>
          </w:tcPr>
          <w:p w14:paraId="65D9CADC" w14:textId="77777777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V</w:t>
            </w:r>
            <w:proofErr w:type="gramStart"/>
            <w:r w:rsidRPr="004E17F9">
              <w:rPr>
                <w:sz w:val="22"/>
                <w:szCs w:val="22"/>
              </w:rPr>
              <w:t xml:space="preserve"> ..</w:t>
            </w:r>
            <w:proofErr w:type="gramEnd"/>
            <w:r w:rsidRPr="004E17F9">
              <w:rPr>
                <w:sz w:val="22"/>
                <w:szCs w:val="22"/>
              </w:rPr>
              <w:t>………...................... dne ......................</w:t>
            </w:r>
          </w:p>
        </w:tc>
      </w:tr>
    </w:tbl>
    <w:p w14:paraId="4520D606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17BF6DD6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5E5736D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32C87C14" w14:textId="77777777" w:rsidTr="004E17F9">
        <w:tc>
          <w:tcPr>
            <w:tcW w:w="4888" w:type="dxa"/>
          </w:tcPr>
          <w:p w14:paraId="6E89D76A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3919EDE7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5ECF276D" w14:textId="77777777" w:rsidTr="004E17F9">
        <w:tc>
          <w:tcPr>
            <w:tcW w:w="4888" w:type="dxa"/>
          </w:tcPr>
          <w:p w14:paraId="504CD7D7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2F01455F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14:paraId="3171A090" w14:textId="77777777" w:rsidTr="004E17F9">
        <w:tc>
          <w:tcPr>
            <w:tcW w:w="4888" w:type="dxa"/>
          </w:tcPr>
          <w:p w14:paraId="4C28593D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42F44E6E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17F9">
              <w:rPr>
                <w:rFonts w:ascii="Arial" w:hAnsi="Arial" w:cs="Arial"/>
                <w:sz w:val="22"/>
                <w:szCs w:val="22"/>
              </w:rPr>
              <w:t>März</w:t>
            </w:r>
            <w:proofErr w:type="spellEnd"/>
            <w:r w:rsidRPr="004E17F9">
              <w:rPr>
                <w:rFonts w:ascii="Arial" w:hAnsi="Arial" w:cs="Arial"/>
                <w:sz w:val="22"/>
                <w:szCs w:val="22"/>
              </w:rPr>
              <w:t xml:space="preserve"> Václav</w:t>
            </w:r>
          </w:p>
        </w:tc>
      </w:tr>
      <w:tr w:rsidR="004E17F9" w:rsidRPr="004E17F9" w14:paraId="62DDC043" w14:textId="77777777" w:rsidTr="004E17F9">
        <w:tc>
          <w:tcPr>
            <w:tcW w:w="4888" w:type="dxa"/>
          </w:tcPr>
          <w:p w14:paraId="6F297C8A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259BBE3C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4E17F9" w14:paraId="5E28185F" w14:textId="77777777" w:rsidTr="004E17F9">
        <w:tc>
          <w:tcPr>
            <w:tcW w:w="4888" w:type="dxa"/>
          </w:tcPr>
          <w:p w14:paraId="7025BA94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889" w:type="dxa"/>
          </w:tcPr>
          <w:p w14:paraId="7273C3B6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4E17F9" w14:paraId="1B0D9AB6" w14:textId="77777777" w:rsidTr="004E17F9">
        <w:tc>
          <w:tcPr>
            <w:tcW w:w="4888" w:type="dxa"/>
          </w:tcPr>
          <w:p w14:paraId="433BED12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D02AF57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F50690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09C956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047DA803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63A31E4E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03CE7E6A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3D46773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691706F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4931B01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0A7FD68D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55682E3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42E829FD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5F9F9B7C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091CD651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325694FA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3E9E1376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515D6B23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07E3EC52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4DEDA7A8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6FDF2" w14:textId="77777777" w:rsidR="00B7052C" w:rsidRDefault="00B7052C">
      <w:r>
        <w:separator/>
      </w:r>
    </w:p>
  </w:endnote>
  <w:endnote w:type="continuationSeparator" w:id="0">
    <w:p w14:paraId="393B7EED" w14:textId="77777777" w:rsidR="00B7052C" w:rsidRDefault="00B7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5B5C5" w14:textId="77777777" w:rsidR="00B7052C" w:rsidRDefault="00B7052C">
      <w:r>
        <w:separator/>
      </w:r>
    </w:p>
  </w:footnote>
  <w:footnote w:type="continuationSeparator" w:id="0">
    <w:p w14:paraId="708D5A47" w14:textId="77777777" w:rsidR="00B7052C" w:rsidRDefault="00B7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1AE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3763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5412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2E04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38D3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052C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4C438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rsid w:val="00014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1A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14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1A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2021-09-23T05:33:00Z</dcterms:created>
  <dcterms:modified xsi:type="dcterms:W3CDTF">2021-09-23T05:33:00Z</dcterms:modified>
</cp:coreProperties>
</file>