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BCA8" w14:textId="044DD0A4" w:rsidR="005078FA" w:rsidRPr="006435DC" w:rsidRDefault="002530F0" w:rsidP="002530F0">
      <w:pPr>
        <w:pStyle w:val="Nzev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t xml:space="preserve">DODATEK č. </w:t>
      </w:r>
      <w:r w:rsidR="00895044" w:rsidRPr="006435DC">
        <w:rPr>
          <w:rFonts w:asciiTheme="minorHAnsi" w:hAnsiTheme="minorHAnsi" w:cstheme="minorHAnsi"/>
        </w:rPr>
        <w:t>1</w:t>
      </w:r>
    </w:p>
    <w:p w14:paraId="446E3D5E" w14:textId="77777777" w:rsidR="005078FA" w:rsidRPr="006435DC" w:rsidRDefault="005078FA" w:rsidP="002530F0">
      <w:pPr>
        <w:pStyle w:val="Nzev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t>KE SMLOUVĚ O NÁJMU MOVITÉ VĚCI</w:t>
      </w:r>
    </w:p>
    <w:p w14:paraId="54350BCD" w14:textId="77777777" w:rsidR="005078FA" w:rsidRPr="006435DC" w:rsidRDefault="005078FA" w:rsidP="002530F0">
      <w:pPr>
        <w:pStyle w:val="Normln2"/>
        <w:jc w:val="center"/>
        <w:rPr>
          <w:rFonts w:asciiTheme="minorHAnsi" w:hAnsiTheme="minorHAnsi" w:cstheme="minorHAnsi"/>
          <w:b/>
          <w:snapToGrid w:val="0"/>
          <w:sz w:val="28"/>
        </w:rPr>
      </w:pPr>
      <w:r w:rsidRPr="006435DC">
        <w:rPr>
          <w:rFonts w:asciiTheme="minorHAnsi" w:hAnsiTheme="minorHAnsi" w:cstheme="minorHAnsi"/>
          <w:b/>
          <w:snapToGrid w:val="0"/>
          <w:sz w:val="28"/>
        </w:rPr>
        <w:t>”</w:t>
      </w:r>
      <w:proofErr w:type="gramStart"/>
      <w:r w:rsidRPr="006435DC">
        <w:rPr>
          <w:rFonts w:asciiTheme="minorHAnsi" w:hAnsiTheme="minorHAnsi" w:cstheme="minorHAnsi"/>
          <w:b/>
          <w:snapToGrid w:val="0"/>
          <w:sz w:val="28"/>
        </w:rPr>
        <w:t>ALL - IN</w:t>
      </w:r>
      <w:proofErr w:type="gramEnd"/>
      <w:r w:rsidRPr="006435DC">
        <w:rPr>
          <w:rFonts w:asciiTheme="minorHAnsi" w:hAnsiTheme="minorHAnsi" w:cstheme="minorHAnsi"/>
          <w:b/>
          <w:snapToGrid w:val="0"/>
          <w:sz w:val="28"/>
        </w:rPr>
        <w:t>”</w:t>
      </w:r>
    </w:p>
    <w:p w14:paraId="12128A59" w14:textId="4786411B" w:rsidR="00BB7039" w:rsidRPr="006435DC" w:rsidRDefault="00BB7039" w:rsidP="002530F0">
      <w:pPr>
        <w:jc w:val="center"/>
        <w:outlineLvl w:val="0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6435DC">
        <w:rPr>
          <w:rFonts w:asciiTheme="minorHAnsi" w:hAnsiTheme="minorHAnsi" w:cstheme="minorHAnsi"/>
          <w:b/>
          <w:snapToGrid w:val="0"/>
          <w:sz w:val="24"/>
        </w:rPr>
        <w:t xml:space="preserve">č. </w:t>
      </w:r>
      <w:r w:rsidR="00895044" w:rsidRPr="006435DC">
        <w:rPr>
          <w:rFonts w:asciiTheme="minorHAnsi" w:hAnsiTheme="minorHAnsi" w:cstheme="minorHAnsi"/>
          <w:b/>
          <w:snapToGrid w:val="0"/>
          <w:sz w:val="24"/>
        </w:rPr>
        <w:t>179/3005ci/ALL-IN/40413</w:t>
      </w:r>
    </w:p>
    <w:p w14:paraId="6C5227C2" w14:textId="77777777" w:rsidR="00AA146B" w:rsidRPr="006435DC" w:rsidRDefault="00AA146B" w:rsidP="00B0352F">
      <w:pPr>
        <w:rPr>
          <w:rFonts w:asciiTheme="minorHAnsi" w:hAnsiTheme="minorHAnsi" w:cstheme="minorHAnsi"/>
          <w:b/>
          <w:sz w:val="22"/>
          <w:szCs w:val="22"/>
        </w:rPr>
      </w:pPr>
    </w:p>
    <w:p w14:paraId="26CC3CDB" w14:textId="77777777" w:rsidR="005078FA" w:rsidRPr="006435DC" w:rsidRDefault="005078FA" w:rsidP="005078FA">
      <w:pPr>
        <w:jc w:val="center"/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b/>
          <w:snapToGrid w:val="0"/>
        </w:rPr>
        <w:t>Čl. I.</w:t>
      </w:r>
    </w:p>
    <w:p w14:paraId="04476F4F" w14:textId="77777777" w:rsidR="005078FA" w:rsidRPr="006435DC" w:rsidRDefault="005078FA" w:rsidP="005078FA">
      <w:pPr>
        <w:jc w:val="center"/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b/>
          <w:snapToGrid w:val="0"/>
        </w:rPr>
        <w:t>Smluvní strany</w:t>
      </w:r>
    </w:p>
    <w:p w14:paraId="4385E3B2" w14:textId="77777777" w:rsidR="005078FA" w:rsidRPr="006435DC" w:rsidRDefault="005078FA" w:rsidP="00B0352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6"/>
        <w:gridCol w:w="5346"/>
      </w:tblGrid>
      <w:tr w:rsidR="006B29F7" w:rsidRPr="006435DC" w14:paraId="439BF71F" w14:textId="77777777" w:rsidTr="00FE6B36">
        <w:tc>
          <w:tcPr>
            <w:tcW w:w="3726" w:type="dxa"/>
            <w:shd w:val="clear" w:color="auto" w:fill="auto"/>
          </w:tcPr>
          <w:p w14:paraId="027CEDC6" w14:textId="77777777" w:rsidR="00AA146B" w:rsidRPr="006435DC" w:rsidRDefault="00F80AA7" w:rsidP="00AA146B">
            <w:pPr>
              <w:ind w:right="390"/>
              <w:jc w:val="both"/>
              <w:rPr>
                <w:rFonts w:asciiTheme="minorHAnsi" w:hAnsiTheme="minorHAnsi" w:cstheme="minorHAnsi"/>
                <w:b/>
              </w:rPr>
            </w:pPr>
            <w:r w:rsidRPr="006435DC">
              <w:rPr>
                <w:rFonts w:asciiTheme="minorHAnsi" w:hAnsiTheme="minorHAnsi" w:cstheme="minorHAnsi"/>
                <w:b/>
              </w:rPr>
              <w:t>Pronajímatel</w:t>
            </w:r>
          </w:p>
        </w:tc>
        <w:tc>
          <w:tcPr>
            <w:tcW w:w="5346" w:type="dxa"/>
            <w:shd w:val="clear" w:color="auto" w:fill="auto"/>
          </w:tcPr>
          <w:p w14:paraId="0DBA6AB2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  <w:b/>
              </w:rPr>
            </w:pPr>
            <w:r w:rsidRPr="006435DC">
              <w:rPr>
                <w:rFonts w:asciiTheme="minorHAnsi" w:hAnsiTheme="minorHAnsi" w:cstheme="minorHAnsi"/>
                <w:b/>
                <w:snapToGrid w:val="0"/>
              </w:rPr>
              <w:t xml:space="preserve">TA </w:t>
            </w:r>
            <w:proofErr w:type="spellStart"/>
            <w:r w:rsidRPr="006435DC">
              <w:rPr>
                <w:rFonts w:asciiTheme="minorHAnsi" w:hAnsiTheme="minorHAnsi" w:cstheme="minorHAnsi"/>
                <w:b/>
                <w:snapToGrid w:val="0"/>
              </w:rPr>
              <w:t>Triumph</w:t>
            </w:r>
            <w:proofErr w:type="spellEnd"/>
            <w:r w:rsidRPr="006435DC">
              <w:rPr>
                <w:rFonts w:asciiTheme="minorHAnsi" w:hAnsiTheme="minorHAnsi" w:cstheme="minorHAnsi"/>
                <w:b/>
                <w:snapToGrid w:val="0"/>
              </w:rPr>
              <w:t>-Adler Česká republika s.r.o.</w:t>
            </w:r>
          </w:p>
        </w:tc>
      </w:tr>
      <w:tr w:rsidR="006B29F7" w:rsidRPr="006435DC" w14:paraId="5E797B83" w14:textId="77777777" w:rsidTr="00FE6B36">
        <w:tc>
          <w:tcPr>
            <w:tcW w:w="3726" w:type="dxa"/>
            <w:shd w:val="clear" w:color="auto" w:fill="auto"/>
          </w:tcPr>
          <w:p w14:paraId="5164438A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5346" w:type="dxa"/>
            <w:shd w:val="clear" w:color="auto" w:fill="auto"/>
          </w:tcPr>
          <w:p w14:paraId="0E7FF8D3" w14:textId="77777777" w:rsidR="00AA146B" w:rsidRPr="006435DC" w:rsidRDefault="00AA146B" w:rsidP="00AA146B">
            <w:pPr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  <w:snapToGrid w:val="0"/>
              </w:rPr>
              <w:t xml:space="preserve">Michelská </w:t>
            </w:r>
            <w:proofErr w:type="gramStart"/>
            <w:r w:rsidRPr="006435DC">
              <w:rPr>
                <w:rFonts w:asciiTheme="minorHAnsi" w:hAnsiTheme="minorHAnsi" w:cstheme="minorHAnsi"/>
                <w:snapToGrid w:val="0"/>
              </w:rPr>
              <w:t>12a</w:t>
            </w:r>
            <w:proofErr w:type="gramEnd"/>
            <w:r w:rsidRPr="006435DC">
              <w:rPr>
                <w:rFonts w:asciiTheme="minorHAnsi" w:hAnsiTheme="minorHAnsi" w:cstheme="minorHAnsi"/>
                <w:snapToGrid w:val="0"/>
              </w:rPr>
              <w:t xml:space="preserve">/čp. 18, 145 01 Praha 4 </w:t>
            </w:r>
            <w:r w:rsidRPr="006435DC">
              <w:rPr>
                <w:rFonts w:asciiTheme="minorHAnsi" w:hAnsiTheme="minorHAnsi" w:cstheme="minorHAnsi"/>
                <w:snapToGrid w:val="0"/>
              </w:rPr>
              <w:tab/>
            </w:r>
          </w:p>
        </w:tc>
      </w:tr>
      <w:tr w:rsidR="006B29F7" w:rsidRPr="006435DC" w14:paraId="0BD1C55D" w14:textId="77777777" w:rsidTr="00FE6B36">
        <w:tc>
          <w:tcPr>
            <w:tcW w:w="3726" w:type="dxa"/>
            <w:shd w:val="clear" w:color="auto" w:fill="auto"/>
          </w:tcPr>
          <w:p w14:paraId="758427A7" w14:textId="41964208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IČ</w:t>
            </w:r>
            <w:r w:rsidR="00B8770A" w:rsidRPr="006435D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46" w:type="dxa"/>
            <w:shd w:val="clear" w:color="auto" w:fill="auto"/>
          </w:tcPr>
          <w:p w14:paraId="69F2346A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  <w:snapToGrid w:val="0"/>
              </w:rPr>
              <w:t>41191021</w:t>
            </w:r>
          </w:p>
        </w:tc>
      </w:tr>
      <w:tr w:rsidR="006B29F7" w:rsidRPr="006435DC" w14:paraId="0B01DF2F" w14:textId="77777777" w:rsidTr="00FE6B36">
        <w:tc>
          <w:tcPr>
            <w:tcW w:w="3726" w:type="dxa"/>
            <w:shd w:val="clear" w:color="auto" w:fill="auto"/>
          </w:tcPr>
          <w:p w14:paraId="098D481F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DIČ</w:t>
            </w:r>
          </w:p>
          <w:p w14:paraId="0C147DBE" w14:textId="77777777" w:rsidR="00F80AA7" w:rsidRPr="006435DC" w:rsidRDefault="00BC0C37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p</w:t>
            </w:r>
            <w:r w:rsidR="00F80AA7" w:rsidRPr="006435DC">
              <w:rPr>
                <w:rFonts w:asciiTheme="minorHAnsi" w:hAnsiTheme="minorHAnsi" w:cstheme="minorHAnsi"/>
              </w:rPr>
              <w:t>látce DPH</w:t>
            </w:r>
          </w:p>
        </w:tc>
        <w:tc>
          <w:tcPr>
            <w:tcW w:w="5346" w:type="dxa"/>
            <w:shd w:val="clear" w:color="auto" w:fill="auto"/>
          </w:tcPr>
          <w:p w14:paraId="0928A982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6435DC">
              <w:rPr>
                <w:rFonts w:asciiTheme="minorHAnsi" w:hAnsiTheme="minorHAnsi" w:cstheme="minorHAnsi"/>
                <w:snapToGrid w:val="0"/>
              </w:rPr>
              <w:t>CZ41191021</w:t>
            </w:r>
          </w:p>
          <w:p w14:paraId="77FB9EA4" w14:textId="77777777" w:rsidR="00F80AA7" w:rsidRPr="006435DC" w:rsidRDefault="00F80AA7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  <w:snapToGrid w:val="0"/>
              </w:rPr>
              <w:t>Ano</w:t>
            </w:r>
          </w:p>
        </w:tc>
      </w:tr>
      <w:tr w:rsidR="006B29F7" w:rsidRPr="006435DC" w14:paraId="45602486" w14:textId="77777777" w:rsidTr="00FE6B36">
        <w:tc>
          <w:tcPr>
            <w:tcW w:w="3726" w:type="dxa"/>
            <w:shd w:val="clear" w:color="auto" w:fill="auto"/>
          </w:tcPr>
          <w:p w14:paraId="61DBCD3D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zápis v obchodním rejstříku</w:t>
            </w:r>
          </w:p>
        </w:tc>
        <w:tc>
          <w:tcPr>
            <w:tcW w:w="5346" w:type="dxa"/>
            <w:shd w:val="clear" w:color="auto" w:fill="auto"/>
          </w:tcPr>
          <w:p w14:paraId="485D7BB8" w14:textId="7B7B171D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  <w:snapToGrid w:val="0"/>
              </w:rPr>
              <w:t>Městský soud v Praze, oddíl C, vložka 3350</w:t>
            </w:r>
          </w:p>
        </w:tc>
      </w:tr>
      <w:tr w:rsidR="006B29F7" w:rsidRPr="006435DC" w14:paraId="511875F2" w14:textId="77777777" w:rsidTr="00FE6B36">
        <w:tc>
          <w:tcPr>
            <w:tcW w:w="3726" w:type="dxa"/>
            <w:shd w:val="clear" w:color="auto" w:fill="auto"/>
          </w:tcPr>
          <w:p w14:paraId="14660AFD" w14:textId="77777777" w:rsidR="00AA146B" w:rsidRPr="006435DC" w:rsidRDefault="00F80AA7" w:rsidP="00AA146B">
            <w:pPr>
              <w:ind w:right="390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odpovědný zástupce</w:t>
            </w:r>
          </w:p>
        </w:tc>
        <w:tc>
          <w:tcPr>
            <w:tcW w:w="5346" w:type="dxa"/>
            <w:shd w:val="clear" w:color="auto" w:fill="auto"/>
          </w:tcPr>
          <w:p w14:paraId="29C04B60" w14:textId="0A02F31F" w:rsidR="00AA146B" w:rsidRPr="006435DC" w:rsidRDefault="005078FA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Ing.</w:t>
            </w:r>
            <w:r w:rsidR="006B29F7" w:rsidRPr="006435DC">
              <w:rPr>
                <w:rFonts w:asciiTheme="minorHAnsi" w:hAnsiTheme="minorHAnsi" w:cstheme="minorHAnsi"/>
              </w:rPr>
              <w:t xml:space="preserve"> </w:t>
            </w:r>
            <w:r w:rsidR="007D3ACF" w:rsidRPr="006435DC">
              <w:rPr>
                <w:rFonts w:asciiTheme="minorHAnsi" w:hAnsiTheme="minorHAnsi" w:cstheme="minorHAnsi"/>
              </w:rPr>
              <w:t>Jiří Hubený, jednatel</w:t>
            </w:r>
          </w:p>
        </w:tc>
      </w:tr>
      <w:tr w:rsidR="006B29F7" w:rsidRPr="006435DC" w14:paraId="2B1728B0" w14:textId="77777777" w:rsidTr="00FE6B36">
        <w:tc>
          <w:tcPr>
            <w:tcW w:w="3726" w:type="dxa"/>
            <w:shd w:val="clear" w:color="auto" w:fill="auto"/>
          </w:tcPr>
          <w:p w14:paraId="3271971D" w14:textId="77777777" w:rsidR="00AA146B" w:rsidRPr="006435DC" w:rsidRDefault="00AA146B" w:rsidP="00AA146B">
            <w:pPr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  <w:snapToGrid w:val="0"/>
              </w:rPr>
              <w:t>bankovní spojení</w:t>
            </w:r>
          </w:p>
        </w:tc>
        <w:tc>
          <w:tcPr>
            <w:tcW w:w="5346" w:type="dxa"/>
            <w:shd w:val="clear" w:color="auto" w:fill="auto"/>
          </w:tcPr>
          <w:p w14:paraId="1A2F7E90" w14:textId="2E359506" w:rsidR="002530F0" w:rsidRPr="006435DC" w:rsidRDefault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 xml:space="preserve">Raiffeisenbank, a.s. </w:t>
            </w:r>
            <w:proofErr w:type="spellStart"/>
            <w:r w:rsidRPr="006435DC">
              <w:rPr>
                <w:rFonts w:asciiTheme="minorHAnsi" w:hAnsiTheme="minorHAnsi" w:cstheme="minorHAnsi"/>
              </w:rPr>
              <w:t>č.ú</w:t>
            </w:r>
            <w:proofErr w:type="spellEnd"/>
            <w:r w:rsidRPr="006435DC">
              <w:rPr>
                <w:rFonts w:asciiTheme="minorHAnsi" w:hAnsiTheme="minorHAnsi" w:cstheme="minorHAnsi"/>
              </w:rPr>
              <w:t>. 1121103246/5500</w:t>
            </w:r>
          </w:p>
        </w:tc>
      </w:tr>
      <w:tr w:rsidR="006B29F7" w:rsidRPr="006435DC" w14:paraId="6E80DC14" w14:textId="77777777" w:rsidTr="00FE6B36">
        <w:tc>
          <w:tcPr>
            <w:tcW w:w="3726" w:type="dxa"/>
            <w:shd w:val="clear" w:color="auto" w:fill="auto"/>
          </w:tcPr>
          <w:p w14:paraId="3280C1A1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 xml:space="preserve">kontaktní osoba </w:t>
            </w:r>
          </w:p>
          <w:p w14:paraId="1091013A" w14:textId="77777777" w:rsidR="00FF5610" w:rsidRPr="006435DC" w:rsidRDefault="00D2259D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t</w:t>
            </w:r>
            <w:r w:rsidR="00FF5610" w:rsidRPr="006435DC">
              <w:rPr>
                <w:rFonts w:asciiTheme="minorHAnsi" w:hAnsiTheme="minorHAnsi" w:cstheme="minorHAnsi"/>
              </w:rPr>
              <w:t>el:</w:t>
            </w:r>
          </w:p>
        </w:tc>
        <w:tc>
          <w:tcPr>
            <w:tcW w:w="5346" w:type="dxa"/>
            <w:shd w:val="clear" w:color="auto" w:fill="auto"/>
          </w:tcPr>
          <w:p w14:paraId="28F77C72" w14:textId="77777777" w:rsidR="00F751C9" w:rsidRPr="006435DC" w:rsidRDefault="00895044" w:rsidP="002530F0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Marcela Gregová, ředitelka pobočky Brno</w:t>
            </w:r>
          </w:p>
          <w:p w14:paraId="25E8C957" w14:textId="30E638EC" w:rsidR="00895044" w:rsidRPr="006435DC" w:rsidRDefault="00895044" w:rsidP="002530F0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543 248 488</w:t>
            </w:r>
          </w:p>
        </w:tc>
      </w:tr>
      <w:tr w:rsidR="006B29F7" w:rsidRPr="006435DC" w14:paraId="0214043F" w14:textId="77777777" w:rsidTr="00FE6B36">
        <w:tc>
          <w:tcPr>
            <w:tcW w:w="3726" w:type="dxa"/>
            <w:shd w:val="clear" w:color="auto" w:fill="auto"/>
          </w:tcPr>
          <w:p w14:paraId="6087E46C" w14:textId="77777777" w:rsidR="00AA146B" w:rsidRPr="006435DC" w:rsidRDefault="00D2259D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e</w:t>
            </w:r>
            <w:r w:rsidR="00FF5610" w:rsidRPr="006435DC">
              <w:rPr>
                <w:rFonts w:asciiTheme="minorHAnsi" w:hAnsiTheme="minorHAnsi" w:cstheme="minorHAnsi"/>
              </w:rPr>
              <w:t>-mail:</w:t>
            </w:r>
          </w:p>
        </w:tc>
        <w:tc>
          <w:tcPr>
            <w:tcW w:w="5346" w:type="dxa"/>
            <w:shd w:val="clear" w:color="auto" w:fill="auto"/>
          </w:tcPr>
          <w:p w14:paraId="5852F87F" w14:textId="02BC0865" w:rsidR="00AA146B" w:rsidRPr="006435DC" w:rsidRDefault="00C8216C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  <w:hyperlink r:id="rId7" w:history="1">
              <w:r w:rsidRPr="006435DC">
                <w:rPr>
                  <w:rStyle w:val="Hypertextovodkaz"/>
                  <w:rFonts w:asciiTheme="minorHAnsi" w:hAnsiTheme="minorHAnsi" w:cstheme="minorHAnsi"/>
                </w:rPr>
                <w:t>gregova@ta.cz</w:t>
              </w:r>
            </w:hyperlink>
          </w:p>
        </w:tc>
      </w:tr>
      <w:tr w:rsidR="006B29F7" w:rsidRPr="006435DC" w14:paraId="17FCB3A7" w14:textId="77777777" w:rsidTr="00FE6B36">
        <w:tc>
          <w:tcPr>
            <w:tcW w:w="3726" w:type="dxa"/>
            <w:shd w:val="clear" w:color="auto" w:fill="auto"/>
          </w:tcPr>
          <w:p w14:paraId="54F38BC6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</w:p>
          <w:p w14:paraId="1E460F30" w14:textId="77777777" w:rsidR="002530F0" w:rsidRPr="006435DC" w:rsidRDefault="002530F0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46" w:type="dxa"/>
            <w:shd w:val="clear" w:color="auto" w:fill="auto"/>
          </w:tcPr>
          <w:p w14:paraId="00C17045" w14:textId="77777777" w:rsidR="00AA146B" w:rsidRPr="006435DC" w:rsidRDefault="00AA146B" w:rsidP="00AA146B">
            <w:pPr>
              <w:ind w:right="39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B29F7" w:rsidRPr="006435DC" w14:paraId="56B6E1D8" w14:textId="77777777" w:rsidTr="00FE6B36">
        <w:trPr>
          <w:trHeight w:val="235"/>
        </w:trPr>
        <w:tc>
          <w:tcPr>
            <w:tcW w:w="3726" w:type="dxa"/>
            <w:shd w:val="clear" w:color="auto" w:fill="auto"/>
          </w:tcPr>
          <w:p w14:paraId="5484C411" w14:textId="77777777" w:rsidR="00FF5610" w:rsidRPr="006435DC" w:rsidRDefault="00FF5610" w:rsidP="00A37029">
            <w:pPr>
              <w:ind w:right="390"/>
              <w:jc w:val="both"/>
              <w:rPr>
                <w:rFonts w:asciiTheme="minorHAnsi" w:hAnsiTheme="minorHAnsi" w:cstheme="minorHAnsi"/>
                <w:b/>
              </w:rPr>
            </w:pPr>
            <w:r w:rsidRPr="006435DC">
              <w:rPr>
                <w:rFonts w:asciiTheme="minorHAnsi" w:hAnsiTheme="minorHAnsi" w:cstheme="minorHAnsi"/>
                <w:b/>
              </w:rPr>
              <w:t>Nájemce</w:t>
            </w:r>
          </w:p>
        </w:tc>
        <w:tc>
          <w:tcPr>
            <w:tcW w:w="5346" w:type="dxa"/>
            <w:shd w:val="clear" w:color="auto" w:fill="auto"/>
          </w:tcPr>
          <w:p w14:paraId="0462A093" w14:textId="42A961BC" w:rsidR="00FF5610" w:rsidRPr="006435DC" w:rsidRDefault="00895044" w:rsidP="00A37029">
            <w:pPr>
              <w:ind w:right="390"/>
              <w:jc w:val="both"/>
              <w:rPr>
                <w:rFonts w:asciiTheme="minorHAnsi" w:hAnsiTheme="minorHAnsi" w:cstheme="minorHAnsi"/>
                <w:b/>
              </w:rPr>
            </w:pPr>
            <w:r w:rsidRPr="006435DC">
              <w:rPr>
                <w:rFonts w:asciiTheme="minorHAnsi" w:hAnsiTheme="minorHAnsi" w:cstheme="minorHAnsi"/>
                <w:b/>
              </w:rPr>
              <w:t>Město Znojmo</w:t>
            </w:r>
          </w:p>
        </w:tc>
      </w:tr>
      <w:tr w:rsidR="006B29F7" w:rsidRPr="006435DC" w14:paraId="08EB6CDB" w14:textId="77777777" w:rsidTr="00FE6B36">
        <w:trPr>
          <w:trHeight w:val="295"/>
        </w:trPr>
        <w:tc>
          <w:tcPr>
            <w:tcW w:w="3726" w:type="dxa"/>
            <w:shd w:val="clear" w:color="auto" w:fill="auto"/>
          </w:tcPr>
          <w:p w14:paraId="41030F62" w14:textId="77777777" w:rsidR="00FF5610" w:rsidRPr="006435DC" w:rsidRDefault="00FF5610" w:rsidP="00A37029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5346" w:type="dxa"/>
            <w:shd w:val="clear" w:color="auto" w:fill="auto"/>
          </w:tcPr>
          <w:p w14:paraId="2D71FC5E" w14:textId="4F2B354C" w:rsidR="00FF5610" w:rsidRPr="006435DC" w:rsidRDefault="00895044" w:rsidP="00FE6B36">
            <w:pPr>
              <w:pStyle w:val="Normln2"/>
              <w:rPr>
                <w:rFonts w:asciiTheme="minorHAnsi" w:hAnsiTheme="minorHAnsi" w:cstheme="minorHAnsi"/>
                <w:snapToGrid w:val="0"/>
              </w:rPr>
            </w:pPr>
            <w:proofErr w:type="spellStart"/>
            <w:r w:rsidRPr="006435DC">
              <w:rPr>
                <w:rFonts w:asciiTheme="minorHAnsi" w:hAnsiTheme="minorHAnsi" w:cstheme="minorHAnsi"/>
                <w:snapToGrid w:val="0"/>
              </w:rPr>
              <w:t>Obroková</w:t>
            </w:r>
            <w:proofErr w:type="spellEnd"/>
            <w:r w:rsidRPr="006435DC">
              <w:rPr>
                <w:rFonts w:asciiTheme="minorHAnsi" w:hAnsiTheme="minorHAnsi" w:cstheme="minorHAnsi"/>
                <w:snapToGrid w:val="0"/>
              </w:rPr>
              <w:t xml:space="preserve"> 1/12</w:t>
            </w:r>
            <w:r w:rsidR="00820488" w:rsidRPr="006435DC">
              <w:rPr>
                <w:rFonts w:asciiTheme="minorHAnsi" w:hAnsiTheme="minorHAnsi" w:cstheme="minorHAnsi"/>
                <w:snapToGrid w:val="0"/>
              </w:rPr>
              <w:t xml:space="preserve">, </w:t>
            </w:r>
            <w:r w:rsidR="00820488" w:rsidRPr="006435DC">
              <w:rPr>
                <w:rFonts w:asciiTheme="minorHAnsi" w:hAnsiTheme="minorHAnsi" w:cstheme="minorHAnsi"/>
              </w:rPr>
              <w:t>669 02 Znojmo</w:t>
            </w:r>
          </w:p>
        </w:tc>
      </w:tr>
      <w:tr w:rsidR="006B29F7" w:rsidRPr="006435DC" w14:paraId="6EF40695" w14:textId="77777777" w:rsidTr="00FE6B36">
        <w:tc>
          <w:tcPr>
            <w:tcW w:w="3726" w:type="dxa"/>
            <w:shd w:val="clear" w:color="auto" w:fill="auto"/>
          </w:tcPr>
          <w:p w14:paraId="4ABBC4B5" w14:textId="3C70161B" w:rsidR="00FF5610" w:rsidRPr="006435DC" w:rsidRDefault="00FF5610" w:rsidP="00A37029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IČ</w:t>
            </w:r>
            <w:r w:rsidR="00B8770A" w:rsidRPr="006435D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346" w:type="dxa"/>
            <w:shd w:val="clear" w:color="auto" w:fill="auto"/>
          </w:tcPr>
          <w:p w14:paraId="2076219B" w14:textId="1AA9EC50" w:rsidR="00FF5610" w:rsidRPr="006435DC" w:rsidRDefault="00895044" w:rsidP="00A37029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00293881</w:t>
            </w:r>
          </w:p>
        </w:tc>
      </w:tr>
      <w:tr w:rsidR="006B29F7" w:rsidRPr="006435DC" w14:paraId="42B53394" w14:textId="77777777" w:rsidTr="00FE6B36">
        <w:tc>
          <w:tcPr>
            <w:tcW w:w="3726" w:type="dxa"/>
            <w:shd w:val="clear" w:color="auto" w:fill="auto"/>
          </w:tcPr>
          <w:p w14:paraId="22AD62B7" w14:textId="77777777" w:rsidR="00FF5610" w:rsidRPr="006435DC" w:rsidRDefault="00FF5610" w:rsidP="00A37029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DIČ</w:t>
            </w:r>
          </w:p>
          <w:p w14:paraId="47A3F49F" w14:textId="62506814" w:rsidR="00BC0C37" w:rsidRPr="006435DC" w:rsidRDefault="00BC0C37" w:rsidP="002530F0">
            <w:pPr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p</w:t>
            </w:r>
            <w:r w:rsidR="00ED2F4D" w:rsidRPr="006435DC">
              <w:rPr>
                <w:rFonts w:asciiTheme="minorHAnsi" w:hAnsiTheme="minorHAnsi" w:cstheme="minorHAnsi"/>
              </w:rPr>
              <w:t>látce DPH</w:t>
            </w:r>
          </w:p>
        </w:tc>
        <w:tc>
          <w:tcPr>
            <w:tcW w:w="5346" w:type="dxa"/>
            <w:shd w:val="clear" w:color="auto" w:fill="auto"/>
          </w:tcPr>
          <w:p w14:paraId="38E9B6BC" w14:textId="77777777" w:rsidR="00CD2D14" w:rsidRPr="006435DC" w:rsidRDefault="00895044" w:rsidP="00ED2F4D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CZ00293881</w:t>
            </w:r>
          </w:p>
          <w:p w14:paraId="77EC6395" w14:textId="14716797" w:rsidR="00895044" w:rsidRPr="006435DC" w:rsidRDefault="00895044" w:rsidP="00ED2F4D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Ano</w:t>
            </w:r>
          </w:p>
        </w:tc>
      </w:tr>
      <w:tr w:rsidR="006B29F7" w:rsidRPr="006435DC" w14:paraId="20AE9FC4" w14:textId="77777777" w:rsidTr="00FE6B36">
        <w:tc>
          <w:tcPr>
            <w:tcW w:w="3726" w:type="dxa"/>
            <w:shd w:val="clear" w:color="auto" w:fill="auto"/>
          </w:tcPr>
          <w:p w14:paraId="3C8896B3" w14:textId="1B8115F0" w:rsidR="004203BA" w:rsidRPr="006435DC" w:rsidRDefault="007D4FF4" w:rsidP="00D83C43">
            <w:pPr>
              <w:ind w:right="390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odpovědný zástupce</w:t>
            </w:r>
          </w:p>
        </w:tc>
        <w:tc>
          <w:tcPr>
            <w:tcW w:w="5346" w:type="dxa"/>
            <w:shd w:val="clear" w:color="auto" w:fill="auto"/>
          </w:tcPr>
          <w:p w14:paraId="5F0A1403" w14:textId="24A9233B" w:rsidR="004203BA" w:rsidRPr="006435DC" w:rsidRDefault="00751DDF" w:rsidP="00D83C43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Ing. Jakub Malačka, MBA</w:t>
            </w:r>
            <w:r w:rsidR="00895044" w:rsidRPr="006435DC">
              <w:rPr>
                <w:rFonts w:asciiTheme="minorHAnsi" w:hAnsiTheme="minorHAnsi" w:cstheme="minorHAnsi"/>
              </w:rPr>
              <w:t>. starosta</w:t>
            </w:r>
          </w:p>
        </w:tc>
      </w:tr>
      <w:tr w:rsidR="006B29F7" w:rsidRPr="006435DC" w14:paraId="04000866" w14:textId="77777777" w:rsidTr="00FE6B36">
        <w:tc>
          <w:tcPr>
            <w:tcW w:w="3726" w:type="dxa"/>
            <w:shd w:val="clear" w:color="auto" w:fill="auto"/>
          </w:tcPr>
          <w:p w14:paraId="6633F286" w14:textId="77777777" w:rsidR="004203BA" w:rsidRPr="006435DC" w:rsidRDefault="004203BA" w:rsidP="00D83C43">
            <w:pPr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  <w:snapToGrid w:val="0"/>
              </w:rPr>
              <w:t>bankovní spojení</w:t>
            </w:r>
          </w:p>
        </w:tc>
        <w:tc>
          <w:tcPr>
            <w:tcW w:w="5346" w:type="dxa"/>
            <w:shd w:val="clear" w:color="auto" w:fill="auto"/>
          </w:tcPr>
          <w:p w14:paraId="71EBF417" w14:textId="2058C726" w:rsidR="004203BA" w:rsidRPr="006435DC" w:rsidRDefault="00895044" w:rsidP="007007BA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 xml:space="preserve">Komerční banka, a.s., </w:t>
            </w:r>
            <w:proofErr w:type="spellStart"/>
            <w:r w:rsidRPr="006435DC">
              <w:rPr>
                <w:rFonts w:asciiTheme="minorHAnsi" w:hAnsiTheme="minorHAnsi" w:cstheme="minorHAnsi"/>
              </w:rPr>
              <w:t>č.ú</w:t>
            </w:r>
            <w:proofErr w:type="spellEnd"/>
            <w:r w:rsidRPr="006435DC">
              <w:rPr>
                <w:rFonts w:asciiTheme="minorHAnsi" w:hAnsiTheme="minorHAnsi" w:cstheme="minorHAnsi"/>
              </w:rPr>
              <w:t>. 19-224741/0100</w:t>
            </w:r>
          </w:p>
        </w:tc>
      </w:tr>
      <w:tr w:rsidR="006B29F7" w:rsidRPr="006435DC" w14:paraId="00EF14D6" w14:textId="77777777" w:rsidTr="00FE6B36">
        <w:tc>
          <w:tcPr>
            <w:tcW w:w="3726" w:type="dxa"/>
            <w:shd w:val="clear" w:color="auto" w:fill="auto"/>
          </w:tcPr>
          <w:p w14:paraId="10B3E21D" w14:textId="77777777" w:rsidR="004203BA" w:rsidRPr="006435DC" w:rsidRDefault="004203BA" w:rsidP="00D83C43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 xml:space="preserve">kontaktní osoba </w:t>
            </w:r>
          </w:p>
        </w:tc>
        <w:tc>
          <w:tcPr>
            <w:tcW w:w="5346" w:type="dxa"/>
            <w:shd w:val="clear" w:color="auto" w:fill="auto"/>
          </w:tcPr>
          <w:p w14:paraId="5FF624CF" w14:textId="07B94582" w:rsidR="002530F0" w:rsidRPr="006435DC" w:rsidRDefault="00751DDF" w:rsidP="00D83C43">
            <w:pPr>
              <w:ind w:right="390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6435DC">
              <w:rPr>
                <w:rFonts w:asciiTheme="minorHAnsi" w:hAnsiTheme="minorHAnsi" w:cstheme="minorHAnsi"/>
                <w:snapToGrid w:val="0"/>
              </w:rPr>
              <w:t>František Procházka</w:t>
            </w:r>
          </w:p>
        </w:tc>
      </w:tr>
      <w:tr w:rsidR="006B29F7" w:rsidRPr="006435DC" w14:paraId="216721C9" w14:textId="77777777" w:rsidTr="00FE6B36">
        <w:tc>
          <w:tcPr>
            <w:tcW w:w="3726" w:type="dxa"/>
            <w:shd w:val="clear" w:color="auto" w:fill="auto"/>
          </w:tcPr>
          <w:p w14:paraId="6EFEFDFA" w14:textId="77777777" w:rsidR="004203BA" w:rsidRPr="006435DC" w:rsidRDefault="00D2259D" w:rsidP="00D83C43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t</w:t>
            </w:r>
            <w:r w:rsidR="004203BA" w:rsidRPr="006435DC">
              <w:rPr>
                <w:rFonts w:asciiTheme="minorHAnsi" w:hAnsiTheme="minorHAnsi" w:cstheme="minorHAnsi"/>
              </w:rPr>
              <w:t>el:</w:t>
            </w:r>
          </w:p>
        </w:tc>
        <w:tc>
          <w:tcPr>
            <w:tcW w:w="5346" w:type="dxa"/>
            <w:shd w:val="clear" w:color="auto" w:fill="auto"/>
          </w:tcPr>
          <w:p w14:paraId="47624E6A" w14:textId="69AC531B" w:rsidR="007D510C" w:rsidRPr="006435DC" w:rsidRDefault="00751DDF" w:rsidP="00D83C43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515 216 388</w:t>
            </w:r>
          </w:p>
        </w:tc>
      </w:tr>
      <w:tr w:rsidR="006B29F7" w:rsidRPr="006435DC" w14:paraId="7649A91B" w14:textId="77777777" w:rsidTr="00FE6B36">
        <w:tc>
          <w:tcPr>
            <w:tcW w:w="3726" w:type="dxa"/>
            <w:shd w:val="clear" w:color="auto" w:fill="auto"/>
          </w:tcPr>
          <w:p w14:paraId="0C87D75E" w14:textId="77777777" w:rsidR="004203BA" w:rsidRPr="006435DC" w:rsidRDefault="00D2259D" w:rsidP="00D83C43">
            <w:pPr>
              <w:ind w:right="390"/>
              <w:jc w:val="both"/>
              <w:rPr>
                <w:rFonts w:asciiTheme="minorHAnsi" w:hAnsiTheme="minorHAnsi" w:cstheme="minorHAnsi"/>
              </w:rPr>
            </w:pPr>
            <w:r w:rsidRPr="006435DC">
              <w:rPr>
                <w:rFonts w:asciiTheme="minorHAnsi" w:hAnsiTheme="minorHAnsi" w:cstheme="minorHAnsi"/>
              </w:rPr>
              <w:t>e</w:t>
            </w:r>
            <w:r w:rsidR="004203BA" w:rsidRPr="006435DC">
              <w:rPr>
                <w:rFonts w:asciiTheme="minorHAnsi" w:hAnsiTheme="minorHAnsi" w:cstheme="minorHAnsi"/>
              </w:rPr>
              <w:t xml:space="preserve"> – mail:</w:t>
            </w:r>
          </w:p>
        </w:tc>
        <w:tc>
          <w:tcPr>
            <w:tcW w:w="5346" w:type="dxa"/>
            <w:shd w:val="clear" w:color="auto" w:fill="auto"/>
          </w:tcPr>
          <w:p w14:paraId="525DDF3B" w14:textId="12FD2C92" w:rsidR="004203BA" w:rsidRPr="006435DC" w:rsidRDefault="00751DDF" w:rsidP="00D83C43">
            <w:pPr>
              <w:ind w:right="390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6435DC">
              <w:rPr>
                <w:rStyle w:val="Hypertextovodkaz"/>
                <w:rFonts w:asciiTheme="minorHAnsi" w:hAnsiTheme="minorHAnsi" w:cstheme="minorHAnsi"/>
              </w:rPr>
              <w:t>frantisek.prochazka@muznojmo.cz</w:t>
            </w:r>
          </w:p>
        </w:tc>
      </w:tr>
      <w:tr w:rsidR="006B29F7" w:rsidRPr="006435DC" w14:paraId="2CBEA2A1" w14:textId="77777777" w:rsidTr="00FE6B36">
        <w:tc>
          <w:tcPr>
            <w:tcW w:w="3726" w:type="dxa"/>
            <w:shd w:val="clear" w:color="auto" w:fill="auto"/>
          </w:tcPr>
          <w:p w14:paraId="02E96660" w14:textId="77777777" w:rsidR="004203BA" w:rsidRPr="006435DC" w:rsidRDefault="004203BA" w:rsidP="00A37029">
            <w:pPr>
              <w:ind w:right="39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46" w:type="dxa"/>
            <w:shd w:val="clear" w:color="auto" w:fill="auto"/>
          </w:tcPr>
          <w:p w14:paraId="4F092433" w14:textId="77777777" w:rsidR="00C8216C" w:rsidRPr="006435DC" w:rsidRDefault="00C8216C" w:rsidP="00A37029">
            <w:pPr>
              <w:ind w:right="390"/>
              <w:jc w:val="both"/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14:paraId="32685CC3" w14:textId="77777777" w:rsidR="004E57DF" w:rsidRPr="006435DC" w:rsidRDefault="004D4224" w:rsidP="004203BA">
      <w:pPr>
        <w:ind w:left="3540" w:firstLine="708"/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b/>
          <w:snapToGrid w:val="0"/>
        </w:rPr>
        <w:t xml:space="preserve">      </w:t>
      </w:r>
      <w:r w:rsidR="004E57DF" w:rsidRPr="006435DC">
        <w:rPr>
          <w:rFonts w:asciiTheme="minorHAnsi" w:hAnsiTheme="minorHAnsi" w:cstheme="minorHAnsi"/>
          <w:b/>
          <w:snapToGrid w:val="0"/>
        </w:rPr>
        <w:t>Čl. II.</w:t>
      </w:r>
    </w:p>
    <w:p w14:paraId="68BB7B01" w14:textId="77777777" w:rsidR="00AA146B" w:rsidRPr="006435DC" w:rsidRDefault="004D4224" w:rsidP="004E57DF">
      <w:pPr>
        <w:tabs>
          <w:tab w:val="left" w:pos="3195"/>
        </w:tabs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b/>
          <w:snapToGrid w:val="0"/>
        </w:rPr>
        <w:tab/>
      </w:r>
      <w:r w:rsidRPr="006435DC">
        <w:rPr>
          <w:rFonts w:asciiTheme="minorHAnsi" w:hAnsiTheme="minorHAnsi" w:cstheme="minorHAnsi"/>
          <w:b/>
          <w:snapToGrid w:val="0"/>
        </w:rPr>
        <w:tab/>
        <w:t xml:space="preserve">       </w:t>
      </w:r>
      <w:r w:rsidR="004E57DF" w:rsidRPr="006435DC">
        <w:rPr>
          <w:rFonts w:asciiTheme="minorHAnsi" w:hAnsiTheme="minorHAnsi" w:cstheme="minorHAnsi"/>
          <w:b/>
          <w:snapToGrid w:val="0"/>
        </w:rPr>
        <w:t>Předmět dodatku</w:t>
      </w:r>
    </w:p>
    <w:p w14:paraId="7B6AD137" w14:textId="77777777" w:rsidR="005078FA" w:rsidRPr="006435DC" w:rsidRDefault="005078FA" w:rsidP="004E57DF">
      <w:pPr>
        <w:tabs>
          <w:tab w:val="left" w:pos="3195"/>
        </w:tabs>
        <w:rPr>
          <w:rFonts w:asciiTheme="minorHAnsi" w:hAnsiTheme="minorHAnsi" w:cstheme="minorHAnsi"/>
          <w:b/>
          <w:snapToGrid w:val="0"/>
        </w:rPr>
      </w:pPr>
    </w:p>
    <w:p w14:paraId="4BE934D9" w14:textId="3FE03EA2" w:rsidR="005078FA" w:rsidRPr="006435DC" w:rsidRDefault="005078FA" w:rsidP="00FE6B36">
      <w:pPr>
        <w:pStyle w:val="Normln2"/>
        <w:ind w:left="360"/>
        <w:jc w:val="both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  <w:snapToGrid w:val="0"/>
        </w:rPr>
        <w:t>Předmětem </w:t>
      </w:r>
      <w:r w:rsidR="006B6F3E" w:rsidRPr="006435DC">
        <w:rPr>
          <w:rFonts w:asciiTheme="minorHAnsi" w:hAnsiTheme="minorHAnsi" w:cstheme="minorHAnsi"/>
          <w:snapToGrid w:val="0"/>
        </w:rPr>
        <w:t>D</w:t>
      </w:r>
      <w:r w:rsidRPr="006435DC">
        <w:rPr>
          <w:rFonts w:asciiTheme="minorHAnsi" w:hAnsiTheme="minorHAnsi" w:cstheme="minorHAnsi"/>
          <w:snapToGrid w:val="0"/>
        </w:rPr>
        <w:t>odatku</w:t>
      </w:r>
      <w:r w:rsidR="006B6F3E" w:rsidRPr="006435DC">
        <w:rPr>
          <w:rFonts w:asciiTheme="minorHAnsi" w:hAnsiTheme="minorHAnsi" w:cstheme="minorHAnsi"/>
          <w:snapToGrid w:val="0"/>
        </w:rPr>
        <w:t xml:space="preserve"> č. 1</w:t>
      </w:r>
      <w:r w:rsidRPr="006435DC">
        <w:rPr>
          <w:rFonts w:asciiTheme="minorHAnsi" w:hAnsiTheme="minorHAnsi" w:cstheme="minorHAnsi"/>
          <w:snapToGrid w:val="0"/>
        </w:rPr>
        <w:t> je </w:t>
      </w:r>
      <w:r w:rsidRPr="006435DC">
        <w:rPr>
          <w:rFonts w:asciiTheme="minorHAnsi" w:hAnsiTheme="minorHAnsi" w:cstheme="minorHAnsi"/>
          <w:b/>
          <w:bCs/>
          <w:snapToGrid w:val="0"/>
        </w:rPr>
        <w:t>obměna</w:t>
      </w:r>
      <w:r w:rsidRPr="006435DC">
        <w:rPr>
          <w:rFonts w:asciiTheme="minorHAnsi" w:hAnsiTheme="minorHAnsi" w:cstheme="minorHAnsi"/>
          <w:snapToGrid w:val="0"/>
        </w:rPr>
        <w:t> </w:t>
      </w:r>
      <w:r w:rsidR="00895044" w:rsidRPr="006435DC">
        <w:rPr>
          <w:rFonts w:asciiTheme="minorHAnsi" w:hAnsiTheme="minorHAnsi" w:cstheme="minorHAnsi"/>
          <w:snapToGrid w:val="0"/>
        </w:rPr>
        <w:t>1ks</w:t>
      </w:r>
      <w:r w:rsidRPr="006435DC">
        <w:rPr>
          <w:rFonts w:asciiTheme="minorHAnsi" w:hAnsiTheme="minorHAnsi" w:cstheme="minorHAnsi"/>
          <w:b/>
          <w:snapToGrid w:val="0"/>
        </w:rPr>
        <w:t> </w:t>
      </w:r>
      <w:r w:rsidR="002E28CF" w:rsidRPr="006435DC">
        <w:rPr>
          <w:rFonts w:asciiTheme="minorHAnsi" w:hAnsiTheme="minorHAnsi" w:cstheme="minorHAnsi"/>
          <w:snapToGrid w:val="0"/>
        </w:rPr>
        <w:t>stávající</w:t>
      </w:r>
      <w:r w:rsidR="00CD2D14" w:rsidRPr="006435DC">
        <w:rPr>
          <w:rFonts w:asciiTheme="minorHAnsi" w:hAnsiTheme="minorHAnsi" w:cstheme="minorHAnsi"/>
          <w:snapToGrid w:val="0"/>
        </w:rPr>
        <w:t>ho</w:t>
      </w:r>
      <w:r w:rsidR="002530F0" w:rsidRPr="006435DC">
        <w:rPr>
          <w:rFonts w:asciiTheme="minorHAnsi" w:hAnsiTheme="minorHAnsi" w:cstheme="minorHAnsi"/>
          <w:snapToGrid w:val="0"/>
        </w:rPr>
        <w:t> </w:t>
      </w:r>
      <w:r w:rsidR="002E28CF" w:rsidRPr="006435DC">
        <w:rPr>
          <w:rFonts w:asciiTheme="minorHAnsi" w:hAnsiTheme="minorHAnsi" w:cstheme="minorHAnsi"/>
          <w:snapToGrid w:val="0"/>
        </w:rPr>
        <w:t>stroj</w:t>
      </w:r>
      <w:r w:rsidR="00CD2D14" w:rsidRPr="006435DC">
        <w:rPr>
          <w:rFonts w:asciiTheme="minorHAnsi" w:hAnsiTheme="minorHAnsi" w:cstheme="minorHAnsi"/>
          <w:snapToGrid w:val="0"/>
        </w:rPr>
        <w:t>e</w:t>
      </w:r>
      <w:r w:rsidR="00B72C8D" w:rsidRPr="006435DC">
        <w:rPr>
          <w:rFonts w:asciiTheme="minorHAnsi" w:hAnsiTheme="minorHAnsi" w:cstheme="minorHAnsi"/>
          <w:b/>
        </w:rPr>
        <w:t> </w:t>
      </w:r>
      <w:r w:rsidR="00895044" w:rsidRPr="006435DC">
        <w:rPr>
          <w:rFonts w:asciiTheme="minorHAnsi" w:hAnsiTheme="minorHAnsi" w:cstheme="minorHAnsi"/>
          <w:b/>
        </w:rPr>
        <w:t>TA 3005ci</w:t>
      </w:r>
      <w:r w:rsidR="00CD2D14" w:rsidRPr="006435DC">
        <w:rPr>
          <w:rFonts w:asciiTheme="minorHAnsi" w:hAnsiTheme="minorHAnsi" w:cstheme="minorHAnsi"/>
          <w:b/>
        </w:rPr>
        <w:t xml:space="preserve"> </w:t>
      </w:r>
      <w:r w:rsidR="009F724A" w:rsidRPr="006435DC">
        <w:rPr>
          <w:rFonts w:asciiTheme="minorHAnsi" w:hAnsiTheme="minorHAnsi" w:cstheme="minorHAnsi"/>
        </w:rPr>
        <w:t>(</w:t>
      </w:r>
      <w:proofErr w:type="spellStart"/>
      <w:r w:rsidR="009F724A" w:rsidRPr="006435DC">
        <w:rPr>
          <w:rFonts w:asciiTheme="minorHAnsi" w:hAnsiTheme="minorHAnsi" w:cstheme="minorHAnsi"/>
        </w:rPr>
        <w:t>v.č</w:t>
      </w:r>
      <w:proofErr w:type="spellEnd"/>
      <w:r w:rsidR="009F724A" w:rsidRPr="006435DC">
        <w:rPr>
          <w:rFonts w:asciiTheme="minorHAnsi" w:hAnsiTheme="minorHAnsi" w:cstheme="minorHAnsi"/>
        </w:rPr>
        <w:t>.</w:t>
      </w:r>
      <w:r w:rsidR="00895044" w:rsidRPr="006435DC">
        <w:rPr>
          <w:rFonts w:asciiTheme="minorHAnsi" w:hAnsiTheme="minorHAnsi" w:cstheme="minorHAnsi"/>
        </w:rPr>
        <w:t xml:space="preserve"> LEF3Y03103</w:t>
      </w:r>
      <w:r w:rsidR="00ED2F4D" w:rsidRPr="006435DC">
        <w:rPr>
          <w:rFonts w:asciiTheme="minorHAnsi" w:hAnsiTheme="minorHAnsi" w:cstheme="minorHAnsi"/>
        </w:rPr>
        <w:t xml:space="preserve">) </w:t>
      </w:r>
      <w:r w:rsidR="00B72C8D" w:rsidRPr="006435DC">
        <w:rPr>
          <w:rFonts w:asciiTheme="minorHAnsi" w:hAnsiTheme="minorHAnsi" w:cstheme="minorHAnsi"/>
        </w:rPr>
        <w:t>s</w:t>
      </w:r>
      <w:r w:rsidR="00A32578" w:rsidRPr="006435DC">
        <w:rPr>
          <w:rFonts w:asciiTheme="minorHAnsi" w:hAnsiTheme="minorHAnsi" w:cstheme="minorHAnsi"/>
        </w:rPr>
        <w:t> </w:t>
      </w:r>
      <w:r w:rsidR="002E28CF" w:rsidRPr="006435DC">
        <w:rPr>
          <w:rFonts w:asciiTheme="minorHAnsi" w:hAnsiTheme="minorHAnsi" w:cstheme="minorHAnsi"/>
        </w:rPr>
        <w:t>příslušenstvím</w:t>
      </w:r>
      <w:r w:rsidR="00A32578" w:rsidRPr="006435DC">
        <w:rPr>
          <w:rFonts w:asciiTheme="minorHAnsi" w:hAnsiTheme="minorHAnsi" w:cstheme="minorHAnsi"/>
        </w:rPr>
        <w:t xml:space="preserve"> </w:t>
      </w:r>
      <w:r w:rsidRPr="006435DC">
        <w:rPr>
          <w:rFonts w:asciiTheme="minorHAnsi" w:hAnsiTheme="minorHAnsi" w:cstheme="minorHAnsi"/>
        </w:rPr>
        <w:t xml:space="preserve">a z toho vyplývající </w:t>
      </w:r>
      <w:r w:rsidR="00284BBB" w:rsidRPr="006435DC">
        <w:rPr>
          <w:rFonts w:asciiTheme="minorHAnsi" w:hAnsiTheme="minorHAnsi" w:cstheme="minorHAnsi"/>
        </w:rPr>
        <w:t xml:space="preserve">úprava </w:t>
      </w:r>
      <w:r w:rsidR="00920CC6" w:rsidRPr="006435DC">
        <w:rPr>
          <w:rFonts w:asciiTheme="minorHAnsi" w:hAnsiTheme="minorHAnsi" w:cstheme="minorHAnsi"/>
        </w:rPr>
        <w:t>čl. III. </w:t>
      </w:r>
      <w:r w:rsidRPr="006435DC">
        <w:rPr>
          <w:rFonts w:asciiTheme="minorHAnsi" w:hAnsiTheme="minorHAnsi" w:cstheme="minorHAnsi"/>
        </w:rPr>
        <w:t>Předmět nájmu</w:t>
      </w:r>
      <w:r w:rsidR="004D54C0" w:rsidRPr="006435DC">
        <w:rPr>
          <w:rFonts w:asciiTheme="minorHAnsi" w:hAnsiTheme="minorHAnsi" w:cstheme="minorHAnsi"/>
        </w:rPr>
        <w:t>,</w:t>
      </w:r>
      <w:r w:rsidRPr="006435DC">
        <w:rPr>
          <w:rFonts w:asciiTheme="minorHAnsi" w:hAnsiTheme="minorHAnsi" w:cstheme="minorHAnsi"/>
        </w:rPr>
        <w:t xml:space="preserve"> </w:t>
      </w:r>
      <w:r w:rsidR="00D3450A" w:rsidRPr="006435DC">
        <w:rPr>
          <w:rFonts w:asciiTheme="minorHAnsi" w:hAnsiTheme="minorHAnsi" w:cstheme="minorHAnsi"/>
        </w:rPr>
        <w:t>čl. V</w:t>
      </w:r>
      <w:r w:rsidR="004D54C0" w:rsidRPr="006435DC">
        <w:rPr>
          <w:rFonts w:asciiTheme="minorHAnsi" w:hAnsiTheme="minorHAnsi" w:cstheme="minorHAnsi"/>
        </w:rPr>
        <w:t>I</w:t>
      </w:r>
      <w:r w:rsidRPr="006435DC">
        <w:rPr>
          <w:rFonts w:asciiTheme="minorHAnsi" w:hAnsiTheme="minorHAnsi" w:cstheme="minorHAnsi"/>
        </w:rPr>
        <w:t>. Nájemné</w:t>
      </w:r>
      <w:r w:rsidR="006B6F3E" w:rsidRPr="006435DC">
        <w:rPr>
          <w:rFonts w:asciiTheme="minorHAnsi" w:hAnsiTheme="minorHAnsi" w:cstheme="minorHAnsi"/>
        </w:rPr>
        <w:t xml:space="preserve"> a </w:t>
      </w:r>
      <w:r w:rsidR="004D54C0" w:rsidRPr="006435DC">
        <w:rPr>
          <w:rFonts w:asciiTheme="minorHAnsi" w:hAnsiTheme="minorHAnsi" w:cstheme="minorHAnsi"/>
        </w:rPr>
        <w:t>čl.</w:t>
      </w:r>
      <w:r w:rsidR="006B6F3E" w:rsidRPr="006435DC">
        <w:rPr>
          <w:rFonts w:asciiTheme="minorHAnsi" w:hAnsiTheme="minorHAnsi" w:cstheme="minorHAnsi"/>
        </w:rPr>
        <w:t xml:space="preserve"> </w:t>
      </w:r>
      <w:r w:rsidR="004D54C0" w:rsidRPr="006435DC">
        <w:rPr>
          <w:rFonts w:asciiTheme="minorHAnsi" w:hAnsiTheme="minorHAnsi" w:cstheme="minorHAnsi"/>
        </w:rPr>
        <w:t>XI Doba trvání nájmu.</w:t>
      </w:r>
    </w:p>
    <w:p w14:paraId="69083FA2" w14:textId="7C7E23D5" w:rsidR="006B6B9B" w:rsidRPr="006435DC" w:rsidRDefault="006B6B9B">
      <w:pPr>
        <w:pStyle w:val="Normln2"/>
        <w:ind w:left="360"/>
        <w:rPr>
          <w:rFonts w:asciiTheme="minorHAnsi" w:hAnsiTheme="minorHAnsi" w:cstheme="minorHAnsi"/>
          <w:bCs/>
          <w:snapToGrid w:val="0"/>
        </w:rPr>
      </w:pPr>
    </w:p>
    <w:p w14:paraId="1F8D9305" w14:textId="77777777" w:rsidR="006B6B9B" w:rsidRPr="006435DC" w:rsidRDefault="006B6B9B" w:rsidP="00FE6B36">
      <w:pPr>
        <w:pStyle w:val="Normln2"/>
        <w:ind w:left="360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>Ukončený předmět nájmu:</w:t>
      </w:r>
    </w:p>
    <w:p w14:paraId="154DDCEB" w14:textId="412BF015" w:rsidR="006B6B9B" w:rsidRPr="006435DC" w:rsidRDefault="00D56468" w:rsidP="00FE6B36">
      <w:pPr>
        <w:pStyle w:val="Normln2"/>
        <w:ind w:left="360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b/>
        </w:rPr>
        <w:t>1 ks TA 3005ci</w:t>
      </w:r>
      <w:r w:rsidR="006B6B9B" w:rsidRPr="006435DC">
        <w:rPr>
          <w:rFonts w:asciiTheme="minorHAnsi" w:hAnsiTheme="minorHAnsi" w:cstheme="minorHAnsi"/>
        </w:rPr>
        <w:t xml:space="preserve"> </w:t>
      </w:r>
      <w:r w:rsidRPr="006435DC">
        <w:rPr>
          <w:rFonts w:asciiTheme="minorHAnsi" w:hAnsiTheme="minorHAnsi" w:cstheme="minorHAnsi"/>
        </w:rPr>
        <w:t>(</w:t>
      </w:r>
      <w:proofErr w:type="spellStart"/>
      <w:r w:rsidRPr="006435DC">
        <w:rPr>
          <w:rFonts w:asciiTheme="minorHAnsi" w:hAnsiTheme="minorHAnsi" w:cstheme="minorHAnsi"/>
        </w:rPr>
        <w:t>v.č</w:t>
      </w:r>
      <w:proofErr w:type="spellEnd"/>
      <w:r w:rsidRPr="006435DC">
        <w:rPr>
          <w:rFonts w:asciiTheme="minorHAnsi" w:hAnsiTheme="minorHAnsi" w:cstheme="minorHAnsi"/>
        </w:rPr>
        <w:t xml:space="preserve">. LEF3Y03103), </w:t>
      </w:r>
      <w:r w:rsidR="006B6B9B" w:rsidRPr="006435DC">
        <w:rPr>
          <w:rFonts w:asciiTheme="minorHAnsi" w:hAnsiTheme="minorHAnsi" w:cstheme="minorHAnsi"/>
        </w:rPr>
        <w:t>včetně příslušenství</w:t>
      </w:r>
      <w:r w:rsidR="00895044" w:rsidRPr="006435DC">
        <w:rPr>
          <w:rFonts w:asciiTheme="minorHAnsi" w:hAnsiTheme="minorHAnsi" w:cstheme="minorHAnsi"/>
        </w:rPr>
        <w:t xml:space="preserve">: </w:t>
      </w:r>
      <w:r w:rsidRPr="006435DC">
        <w:rPr>
          <w:rFonts w:asciiTheme="minorHAnsi" w:hAnsiTheme="minorHAnsi" w:cstheme="minorHAnsi"/>
          <w:b/>
          <w:bCs/>
        </w:rPr>
        <w:t>1 ks DP 770</w:t>
      </w:r>
      <w:r w:rsidRPr="006435DC">
        <w:rPr>
          <w:rFonts w:asciiTheme="minorHAnsi" w:hAnsiTheme="minorHAnsi" w:cstheme="minorHAnsi"/>
        </w:rPr>
        <w:t xml:space="preserve"> </w:t>
      </w:r>
      <w:r w:rsidR="00895044" w:rsidRPr="006435DC">
        <w:rPr>
          <w:rFonts w:asciiTheme="minorHAnsi" w:hAnsiTheme="minorHAnsi" w:cstheme="minorHAnsi"/>
        </w:rPr>
        <w:t>automatický oboustranný podavač originálů</w:t>
      </w:r>
      <w:r w:rsidRPr="006435DC">
        <w:rPr>
          <w:rFonts w:asciiTheme="minorHAnsi" w:hAnsiTheme="minorHAnsi" w:cstheme="minorHAnsi"/>
        </w:rPr>
        <w:t xml:space="preserve">, 1 ks </w:t>
      </w:r>
      <w:r w:rsidR="00895044" w:rsidRPr="006435DC">
        <w:rPr>
          <w:rFonts w:asciiTheme="minorHAnsi" w:hAnsiTheme="minorHAnsi" w:cstheme="minorHAnsi"/>
        </w:rPr>
        <w:t>originální stolek pod stroj na kolečkách</w:t>
      </w:r>
      <w:r w:rsidR="006B6B9B" w:rsidRPr="006435DC">
        <w:rPr>
          <w:rFonts w:asciiTheme="minorHAnsi" w:hAnsiTheme="minorHAnsi" w:cstheme="minorHAnsi"/>
        </w:rPr>
        <w:t xml:space="preserve"> </w:t>
      </w:r>
    </w:p>
    <w:p w14:paraId="6720DC64" w14:textId="77777777" w:rsidR="006B6B9B" w:rsidRPr="006435DC" w:rsidRDefault="006B6B9B" w:rsidP="00FE6B36">
      <w:pPr>
        <w:pStyle w:val="Normln2"/>
        <w:ind w:left="360"/>
        <w:jc w:val="both"/>
        <w:rPr>
          <w:rFonts w:asciiTheme="minorHAnsi" w:hAnsiTheme="minorHAnsi" w:cstheme="minorHAnsi"/>
        </w:rPr>
      </w:pPr>
    </w:p>
    <w:p w14:paraId="7493B705" w14:textId="4DA62E58" w:rsidR="002B27EF" w:rsidRPr="006435DC" w:rsidRDefault="006B6B9B" w:rsidP="00FE6B36">
      <w:pPr>
        <w:pStyle w:val="Normln2"/>
        <w:ind w:left="360"/>
        <w:jc w:val="both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t xml:space="preserve">Bezprostředně po instalaci nového stroje bude stávající </w:t>
      </w:r>
      <w:r w:rsidRPr="006435DC">
        <w:rPr>
          <w:rFonts w:asciiTheme="minorHAnsi" w:hAnsiTheme="minorHAnsi" w:cstheme="minorHAnsi"/>
          <w:b/>
          <w:bCs/>
        </w:rPr>
        <w:t>1 ks</w:t>
      </w:r>
      <w:r w:rsidRPr="006435DC">
        <w:rPr>
          <w:rFonts w:asciiTheme="minorHAnsi" w:hAnsiTheme="minorHAnsi" w:cstheme="minorHAnsi"/>
        </w:rPr>
        <w:t xml:space="preserve"> </w:t>
      </w:r>
      <w:r w:rsidR="002B27EF" w:rsidRPr="006435DC">
        <w:rPr>
          <w:rFonts w:asciiTheme="minorHAnsi" w:hAnsiTheme="minorHAnsi" w:cstheme="minorHAnsi"/>
          <w:b/>
        </w:rPr>
        <w:t xml:space="preserve">TA 3005ci </w:t>
      </w:r>
      <w:r w:rsidR="002B27EF" w:rsidRPr="006435DC">
        <w:rPr>
          <w:rFonts w:asciiTheme="minorHAnsi" w:hAnsiTheme="minorHAnsi" w:cstheme="minorHAnsi"/>
        </w:rPr>
        <w:t>(</w:t>
      </w:r>
      <w:proofErr w:type="spellStart"/>
      <w:r w:rsidR="002B27EF" w:rsidRPr="006435DC">
        <w:rPr>
          <w:rFonts w:asciiTheme="minorHAnsi" w:hAnsiTheme="minorHAnsi" w:cstheme="minorHAnsi"/>
        </w:rPr>
        <w:t>v.č</w:t>
      </w:r>
      <w:proofErr w:type="spellEnd"/>
      <w:r w:rsidR="002B27EF" w:rsidRPr="006435DC">
        <w:rPr>
          <w:rFonts w:asciiTheme="minorHAnsi" w:hAnsiTheme="minorHAnsi" w:cstheme="minorHAnsi"/>
        </w:rPr>
        <w:t>. LEF3Y03103),</w:t>
      </w:r>
      <w:r w:rsidRPr="006435DC">
        <w:rPr>
          <w:rFonts w:asciiTheme="minorHAnsi" w:hAnsiTheme="minorHAnsi" w:cstheme="minorHAnsi"/>
        </w:rPr>
        <w:t xml:space="preserve"> včetně </w:t>
      </w:r>
    </w:p>
    <w:p w14:paraId="0E31977F" w14:textId="3DD21381" w:rsidR="006B6B9B" w:rsidRPr="006435DC" w:rsidRDefault="006B6B9B" w:rsidP="00FE6B36">
      <w:pPr>
        <w:pStyle w:val="Normln2"/>
        <w:ind w:left="360"/>
        <w:jc w:val="both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t xml:space="preserve">zbylých tonerů </w:t>
      </w:r>
      <w:r w:rsidR="00CE6206" w:rsidRPr="006435DC">
        <w:rPr>
          <w:rFonts w:asciiTheme="minorHAnsi" w:hAnsiTheme="minorHAnsi" w:cstheme="minorHAnsi"/>
        </w:rPr>
        <w:t>odkoupen nájemcem za smluvní cenu, rovnající se ceně zůstatků tonerů ve stroji ke dni ukončení smlouvy</w:t>
      </w:r>
      <w:r w:rsidR="0077204F" w:rsidRPr="006435DC">
        <w:rPr>
          <w:rFonts w:asciiTheme="minorHAnsi" w:hAnsiTheme="minorHAnsi" w:cstheme="minorHAnsi"/>
        </w:rPr>
        <w:t xml:space="preserve">, minimálně 5000 kč bez DPH. </w:t>
      </w:r>
      <w:r w:rsidR="00CE6206" w:rsidRPr="006435DC">
        <w:rPr>
          <w:rFonts w:asciiTheme="minorHAnsi" w:hAnsiTheme="minorHAnsi" w:cstheme="minorHAnsi"/>
        </w:rPr>
        <w:t xml:space="preserve"> Nájemce bere na vědomí, že se nejedná o nový stroj, ale o stroj, který byl v užívání od 28.5.2014, z toho důvodu nebude pronajímatel na odkoupený stroj poskytovat žádnou záruku. </w:t>
      </w:r>
    </w:p>
    <w:p w14:paraId="18AAA041" w14:textId="77777777" w:rsidR="002B27EF" w:rsidRPr="006435DC" w:rsidRDefault="002B27EF" w:rsidP="00FE6B36">
      <w:pPr>
        <w:pStyle w:val="Normln2"/>
        <w:ind w:left="360"/>
        <w:jc w:val="both"/>
        <w:rPr>
          <w:rFonts w:asciiTheme="minorHAnsi" w:hAnsiTheme="minorHAnsi" w:cstheme="minorHAnsi"/>
          <w:snapToGrid w:val="0"/>
        </w:rPr>
      </w:pPr>
    </w:p>
    <w:p w14:paraId="4C9D4B10" w14:textId="514E6228" w:rsidR="005078FA" w:rsidRPr="006435DC" w:rsidRDefault="006B6B9B" w:rsidP="005078FA">
      <w:pPr>
        <w:ind w:left="360"/>
        <w:jc w:val="both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t>Nový předmět nájmu:</w:t>
      </w:r>
    </w:p>
    <w:p w14:paraId="47187CA3" w14:textId="77777777" w:rsidR="006B6B9B" w:rsidRPr="006435DC" w:rsidRDefault="006B6B9B" w:rsidP="005078FA">
      <w:pPr>
        <w:ind w:left="360"/>
        <w:jc w:val="both"/>
        <w:rPr>
          <w:rFonts w:asciiTheme="minorHAnsi" w:hAnsiTheme="minorHAnsi" w:cstheme="minorHAnsi"/>
          <w:snapToGrid w:val="0"/>
        </w:rPr>
      </w:pPr>
    </w:p>
    <w:p w14:paraId="495583AC" w14:textId="77777777" w:rsidR="005078FA" w:rsidRPr="006435DC" w:rsidRDefault="005078FA" w:rsidP="005078FA">
      <w:pPr>
        <w:pStyle w:val="Normln2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6435DC">
        <w:rPr>
          <w:rFonts w:asciiTheme="minorHAnsi" w:hAnsiTheme="minorHAnsi" w:cstheme="minorHAnsi"/>
          <w:b/>
        </w:rPr>
        <w:t>Čl. III. „Předmět nájmu“:</w:t>
      </w:r>
    </w:p>
    <w:p w14:paraId="70A935AC" w14:textId="77777777" w:rsidR="005078FA" w:rsidRPr="006435DC" w:rsidRDefault="005078FA" w:rsidP="005078FA">
      <w:pPr>
        <w:pStyle w:val="Normln2"/>
        <w:ind w:left="720"/>
        <w:rPr>
          <w:rFonts w:asciiTheme="minorHAnsi" w:hAnsiTheme="minorHAnsi" w:cstheme="minorHAnsi"/>
          <w:b/>
        </w:rPr>
      </w:pPr>
    </w:p>
    <w:p w14:paraId="298A3E77" w14:textId="4A353DDA" w:rsidR="00D56468" w:rsidRPr="006435DC" w:rsidRDefault="002B27EF">
      <w:pPr>
        <w:ind w:left="360"/>
        <w:jc w:val="both"/>
        <w:rPr>
          <w:rFonts w:asciiTheme="minorHAnsi" w:hAnsiTheme="minorHAnsi" w:cstheme="minorHAnsi"/>
          <w:b/>
        </w:rPr>
      </w:pPr>
      <w:r w:rsidRPr="006435DC">
        <w:rPr>
          <w:rFonts w:asciiTheme="minorHAnsi" w:hAnsiTheme="minorHAnsi" w:cstheme="minorHAnsi"/>
          <w:b/>
          <w:bCs/>
        </w:rPr>
        <w:t xml:space="preserve">1 ks </w:t>
      </w:r>
      <w:r w:rsidR="00D56468" w:rsidRPr="006435DC">
        <w:rPr>
          <w:rFonts w:asciiTheme="minorHAnsi" w:hAnsiTheme="minorHAnsi" w:cstheme="minorHAnsi"/>
          <w:b/>
          <w:bCs/>
        </w:rPr>
        <w:t xml:space="preserve">kopírovacího zařízení </w:t>
      </w:r>
      <w:r w:rsidR="00895044" w:rsidRPr="006435DC">
        <w:rPr>
          <w:rFonts w:asciiTheme="minorHAnsi" w:hAnsiTheme="minorHAnsi" w:cstheme="minorHAnsi"/>
          <w:b/>
          <w:bCs/>
        </w:rPr>
        <w:t xml:space="preserve">TA </w:t>
      </w:r>
      <w:r w:rsidR="006C0EFF" w:rsidRPr="006435DC">
        <w:rPr>
          <w:rFonts w:asciiTheme="minorHAnsi" w:hAnsiTheme="minorHAnsi" w:cstheme="minorHAnsi"/>
          <w:b/>
          <w:bCs/>
        </w:rPr>
        <w:t>5007ci</w:t>
      </w:r>
      <w:r w:rsidR="00D56468" w:rsidRPr="006435DC">
        <w:rPr>
          <w:rFonts w:asciiTheme="minorHAnsi" w:hAnsiTheme="minorHAnsi" w:cstheme="minorHAnsi"/>
          <w:b/>
        </w:rPr>
        <w:t>;</w:t>
      </w:r>
    </w:p>
    <w:p w14:paraId="5A66ED6B" w14:textId="528A112A" w:rsidR="00D56468" w:rsidRPr="006435DC" w:rsidRDefault="00D56468">
      <w:pPr>
        <w:ind w:left="360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>v</w:t>
      </w:r>
      <w:r w:rsidR="003E605F" w:rsidRPr="006435DC">
        <w:rPr>
          <w:rFonts w:asciiTheme="minorHAnsi" w:hAnsiTheme="minorHAnsi" w:cstheme="minorHAnsi"/>
          <w:snapToGrid w:val="0"/>
        </w:rPr>
        <w:t>č</w:t>
      </w:r>
      <w:r w:rsidRPr="006435DC">
        <w:rPr>
          <w:rFonts w:asciiTheme="minorHAnsi" w:hAnsiTheme="minorHAnsi" w:cstheme="minorHAnsi"/>
          <w:snapToGrid w:val="0"/>
        </w:rPr>
        <w:t>.</w:t>
      </w:r>
      <w:r w:rsidR="006C0EFF" w:rsidRPr="006435DC">
        <w:rPr>
          <w:rFonts w:asciiTheme="minorHAnsi" w:hAnsiTheme="minorHAnsi" w:cstheme="minorHAnsi"/>
          <w:snapToGrid w:val="0"/>
        </w:rPr>
        <w:t xml:space="preserve"> </w:t>
      </w:r>
      <w:r w:rsidR="003E605F" w:rsidRPr="006435DC">
        <w:rPr>
          <w:rFonts w:asciiTheme="minorHAnsi" w:hAnsiTheme="minorHAnsi" w:cstheme="minorHAnsi"/>
          <w:snapToGrid w:val="0"/>
        </w:rPr>
        <w:t>příslušenství</w:t>
      </w:r>
      <w:r w:rsidR="006C0EFF" w:rsidRPr="006435DC">
        <w:rPr>
          <w:rFonts w:asciiTheme="minorHAnsi" w:hAnsiTheme="minorHAnsi" w:cstheme="minorHAnsi"/>
          <w:snapToGrid w:val="0"/>
        </w:rPr>
        <w:t xml:space="preserve">: </w:t>
      </w:r>
      <w:r w:rsidR="002B27EF" w:rsidRPr="006435DC">
        <w:rPr>
          <w:rFonts w:asciiTheme="minorHAnsi" w:hAnsiTheme="minorHAnsi" w:cstheme="minorHAnsi"/>
          <w:b/>
          <w:bCs/>
          <w:snapToGrid w:val="0"/>
        </w:rPr>
        <w:t xml:space="preserve">1 ks </w:t>
      </w:r>
      <w:r w:rsidR="006C0EFF" w:rsidRPr="006435DC">
        <w:rPr>
          <w:rFonts w:asciiTheme="minorHAnsi" w:hAnsiTheme="minorHAnsi" w:cstheme="minorHAnsi"/>
          <w:b/>
          <w:bCs/>
          <w:snapToGrid w:val="0"/>
        </w:rPr>
        <w:t>DP 7110</w:t>
      </w:r>
      <w:r w:rsidR="006C0EFF" w:rsidRPr="006435DC">
        <w:rPr>
          <w:rFonts w:asciiTheme="minorHAnsi" w:hAnsiTheme="minorHAnsi" w:cstheme="minorHAnsi"/>
          <w:snapToGrid w:val="0"/>
        </w:rPr>
        <w:t xml:space="preserve"> (automatický jednoprůchodový podavač originálů na 270 listů), </w:t>
      </w:r>
    </w:p>
    <w:p w14:paraId="748F08DE" w14:textId="33D3AB7F" w:rsidR="002B27EF" w:rsidRPr="006435DC" w:rsidRDefault="002B27EF">
      <w:pPr>
        <w:ind w:left="360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b/>
          <w:bCs/>
          <w:snapToGrid w:val="0"/>
        </w:rPr>
        <w:t xml:space="preserve">1 ks </w:t>
      </w:r>
      <w:r w:rsidR="006C0EFF" w:rsidRPr="006435DC">
        <w:rPr>
          <w:rFonts w:asciiTheme="minorHAnsi" w:hAnsiTheme="minorHAnsi" w:cstheme="minorHAnsi"/>
          <w:b/>
          <w:bCs/>
          <w:snapToGrid w:val="0"/>
        </w:rPr>
        <w:t>DF 7100</w:t>
      </w:r>
      <w:r w:rsidR="006C0EFF" w:rsidRPr="006435DC">
        <w:rPr>
          <w:rFonts w:asciiTheme="minorHAnsi" w:hAnsiTheme="minorHAnsi" w:cstheme="minorHAnsi"/>
          <w:snapToGrid w:val="0"/>
        </w:rPr>
        <w:t xml:space="preserve"> (interní finišer na 500 listů vč. šičky-50 listů),</w:t>
      </w:r>
      <w:r w:rsidRPr="006435DC">
        <w:rPr>
          <w:rFonts w:asciiTheme="minorHAnsi" w:hAnsiTheme="minorHAnsi" w:cstheme="minorHAnsi"/>
          <w:b/>
          <w:bCs/>
          <w:snapToGrid w:val="0"/>
        </w:rPr>
        <w:t>1 ks</w:t>
      </w:r>
      <w:r w:rsidR="006C0EFF" w:rsidRPr="006435DC">
        <w:rPr>
          <w:rFonts w:asciiTheme="minorHAnsi" w:hAnsiTheme="minorHAnsi" w:cstheme="minorHAnsi"/>
          <w:b/>
          <w:bCs/>
          <w:snapToGrid w:val="0"/>
        </w:rPr>
        <w:t xml:space="preserve"> PH 7120</w:t>
      </w:r>
      <w:r w:rsidRPr="006435DC">
        <w:rPr>
          <w:rFonts w:asciiTheme="minorHAnsi" w:hAnsiTheme="minorHAnsi" w:cstheme="minorHAnsi"/>
          <w:snapToGrid w:val="0"/>
        </w:rPr>
        <w:t xml:space="preserve"> </w:t>
      </w:r>
      <w:r w:rsidR="006C0EFF" w:rsidRPr="006435DC">
        <w:rPr>
          <w:rFonts w:asciiTheme="minorHAnsi" w:hAnsiTheme="minorHAnsi" w:cstheme="minorHAnsi"/>
          <w:snapToGrid w:val="0"/>
        </w:rPr>
        <w:t xml:space="preserve">(děrovací modul), </w:t>
      </w:r>
    </w:p>
    <w:p w14:paraId="24692A73" w14:textId="47C891D2" w:rsidR="005078FA" w:rsidRPr="006435DC" w:rsidRDefault="006C0EFF">
      <w:pPr>
        <w:ind w:left="360"/>
        <w:jc w:val="both"/>
        <w:rPr>
          <w:rFonts w:asciiTheme="minorHAnsi" w:hAnsiTheme="minorHAnsi" w:cstheme="minorHAnsi"/>
          <w:bCs/>
          <w:snapToGrid w:val="0"/>
        </w:rPr>
      </w:pPr>
      <w:r w:rsidRPr="006435DC">
        <w:rPr>
          <w:rFonts w:asciiTheme="minorHAnsi" w:hAnsiTheme="minorHAnsi" w:cstheme="minorHAnsi"/>
          <w:b/>
          <w:bCs/>
          <w:snapToGrid w:val="0"/>
        </w:rPr>
        <w:t>SW</w:t>
      </w:r>
      <w:r w:rsidRPr="006435DC">
        <w:rPr>
          <w:rFonts w:asciiTheme="minorHAnsi" w:hAnsiTheme="minorHAnsi" w:cstheme="minorHAnsi"/>
          <w:snapToGrid w:val="0"/>
        </w:rPr>
        <w:t xml:space="preserve"> </w:t>
      </w:r>
      <w:proofErr w:type="spellStart"/>
      <w:r w:rsidRPr="006435DC">
        <w:rPr>
          <w:rFonts w:asciiTheme="minorHAnsi" w:hAnsiTheme="minorHAnsi" w:cstheme="minorHAnsi"/>
          <w:b/>
          <w:bCs/>
          <w:snapToGrid w:val="0"/>
        </w:rPr>
        <w:t>Scan</w:t>
      </w:r>
      <w:proofErr w:type="spellEnd"/>
      <w:r w:rsidRPr="006435DC">
        <w:rPr>
          <w:rFonts w:asciiTheme="minorHAnsi" w:hAnsiTheme="minorHAnsi" w:cstheme="minorHAnsi"/>
          <w:b/>
          <w:bCs/>
          <w:snapToGrid w:val="0"/>
        </w:rPr>
        <w:t xml:space="preserve"> </w:t>
      </w:r>
      <w:proofErr w:type="spellStart"/>
      <w:r w:rsidRPr="006435DC">
        <w:rPr>
          <w:rFonts w:asciiTheme="minorHAnsi" w:hAnsiTheme="minorHAnsi" w:cstheme="minorHAnsi"/>
          <w:b/>
          <w:bCs/>
          <w:snapToGrid w:val="0"/>
        </w:rPr>
        <w:t>Extension</w:t>
      </w:r>
      <w:proofErr w:type="spellEnd"/>
      <w:r w:rsidRPr="006435DC">
        <w:rPr>
          <w:rFonts w:asciiTheme="minorHAnsi" w:hAnsiTheme="minorHAnsi" w:cstheme="minorHAnsi"/>
          <w:b/>
          <w:bCs/>
          <w:snapToGrid w:val="0"/>
        </w:rPr>
        <w:t xml:space="preserve"> </w:t>
      </w:r>
      <w:proofErr w:type="spellStart"/>
      <w:r w:rsidRPr="006435DC">
        <w:rPr>
          <w:rFonts w:asciiTheme="minorHAnsi" w:hAnsiTheme="minorHAnsi" w:cstheme="minorHAnsi"/>
          <w:b/>
          <w:bCs/>
          <w:snapToGrid w:val="0"/>
        </w:rPr>
        <w:t>kit</w:t>
      </w:r>
      <w:proofErr w:type="spellEnd"/>
      <w:r w:rsidR="002B27EF" w:rsidRPr="006435DC">
        <w:rPr>
          <w:rFonts w:asciiTheme="minorHAnsi" w:hAnsiTheme="minorHAnsi" w:cstheme="minorHAnsi"/>
          <w:b/>
          <w:bCs/>
          <w:snapToGrid w:val="0"/>
        </w:rPr>
        <w:t xml:space="preserve"> </w:t>
      </w:r>
      <w:r w:rsidRPr="006435DC">
        <w:rPr>
          <w:rFonts w:asciiTheme="minorHAnsi" w:hAnsiTheme="minorHAnsi" w:cstheme="minorHAnsi"/>
          <w:snapToGrid w:val="0"/>
        </w:rPr>
        <w:t xml:space="preserve">(převody do OCR ve stroji), </w:t>
      </w:r>
      <w:r w:rsidR="002B27EF" w:rsidRPr="006435DC">
        <w:rPr>
          <w:rFonts w:asciiTheme="minorHAnsi" w:hAnsiTheme="minorHAnsi" w:cstheme="minorHAnsi"/>
          <w:b/>
          <w:bCs/>
          <w:snapToGrid w:val="0"/>
        </w:rPr>
        <w:t xml:space="preserve">1 ks </w:t>
      </w:r>
      <w:r w:rsidRPr="006435DC">
        <w:rPr>
          <w:rFonts w:asciiTheme="minorHAnsi" w:hAnsiTheme="minorHAnsi" w:cstheme="minorHAnsi"/>
          <w:b/>
          <w:bCs/>
          <w:snapToGrid w:val="0"/>
        </w:rPr>
        <w:t>PF</w:t>
      </w:r>
      <w:r w:rsidR="002B27EF" w:rsidRPr="006435DC">
        <w:rPr>
          <w:rFonts w:asciiTheme="minorHAnsi" w:hAnsiTheme="minorHAnsi" w:cstheme="minorHAnsi"/>
          <w:b/>
          <w:bCs/>
          <w:snapToGrid w:val="0"/>
        </w:rPr>
        <w:t xml:space="preserve"> </w:t>
      </w:r>
      <w:r w:rsidRPr="006435DC">
        <w:rPr>
          <w:rFonts w:asciiTheme="minorHAnsi" w:hAnsiTheme="minorHAnsi" w:cstheme="minorHAnsi"/>
          <w:b/>
          <w:bCs/>
          <w:snapToGrid w:val="0"/>
        </w:rPr>
        <w:t>7110</w:t>
      </w:r>
      <w:r w:rsidR="002B27EF" w:rsidRPr="006435DC">
        <w:rPr>
          <w:rFonts w:asciiTheme="minorHAnsi" w:hAnsiTheme="minorHAnsi" w:cstheme="minorHAnsi"/>
          <w:snapToGrid w:val="0"/>
        </w:rPr>
        <w:t xml:space="preserve"> </w:t>
      </w:r>
      <w:r w:rsidRPr="006435DC">
        <w:rPr>
          <w:rFonts w:asciiTheme="minorHAnsi" w:hAnsiTheme="minorHAnsi" w:cstheme="minorHAnsi"/>
          <w:snapToGrid w:val="0"/>
        </w:rPr>
        <w:t>(velkokapacitní kazeta 2x1.500listů)</w:t>
      </w:r>
      <w:r w:rsidR="00326D1F" w:rsidRPr="006435DC">
        <w:rPr>
          <w:rFonts w:asciiTheme="minorHAnsi" w:hAnsiTheme="minorHAnsi" w:cstheme="minorHAnsi"/>
          <w:snapToGrid w:val="0"/>
        </w:rPr>
        <w:t xml:space="preserve"> </w:t>
      </w:r>
    </w:p>
    <w:p w14:paraId="718E43C2" w14:textId="734D59B1" w:rsidR="005078FA" w:rsidRPr="006435DC" w:rsidRDefault="005078FA" w:rsidP="00FE6B36">
      <w:pPr>
        <w:pStyle w:val="Normln2"/>
        <w:ind w:left="360"/>
        <w:jc w:val="both"/>
        <w:rPr>
          <w:rFonts w:asciiTheme="minorHAnsi" w:hAnsiTheme="minorHAnsi" w:cstheme="minorHAnsi"/>
        </w:rPr>
      </w:pPr>
    </w:p>
    <w:p w14:paraId="79CA5C57" w14:textId="7068CF69" w:rsidR="007D510C" w:rsidRPr="006435DC" w:rsidRDefault="005078FA" w:rsidP="00D2259D">
      <w:pPr>
        <w:pStyle w:val="Normln2"/>
        <w:ind w:left="360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lastRenderedPageBreak/>
        <w:t>Adresa umístění:</w:t>
      </w:r>
      <w:r w:rsidR="00E707AB" w:rsidRPr="006435DC">
        <w:rPr>
          <w:rFonts w:asciiTheme="minorHAnsi" w:hAnsiTheme="minorHAnsi" w:cstheme="minorHAnsi"/>
        </w:rPr>
        <w:t xml:space="preserve"> </w:t>
      </w:r>
      <w:r w:rsidR="006C0EFF" w:rsidRPr="006435DC">
        <w:rPr>
          <w:rFonts w:asciiTheme="minorHAnsi" w:hAnsiTheme="minorHAnsi" w:cstheme="minorHAnsi"/>
        </w:rPr>
        <w:t xml:space="preserve">Městský úřad Znojmo </w:t>
      </w:r>
      <w:r w:rsidR="00A5476F" w:rsidRPr="006435DC">
        <w:rPr>
          <w:rFonts w:asciiTheme="minorHAnsi" w:hAnsiTheme="minorHAnsi" w:cstheme="minorHAnsi"/>
        </w:rPr>
        <w:t>(sekretariát)</w:t>
      </w:r>
      <w:r w:rsidR="002B27EF" w:rsidRPr="006435DC">
        <w:rPr>
          <w:rFonts w:asciiTheme="minorHAnsi" w:hAnsiTheme="minorHAnsi" w:cstheme="minorHAnsi"/>
        </w:rPr>
        <w:t xml:space="preserve">, </w:t>
      </w:r>
      <w:proofErr w:type="spellStart"/>
      <w:r w:rsidR="002B27EF" w:rsidRPr="006435DC">
        <w:rPr>
          <w:rFonts w:asciiTheme="minorHAnsi" w:hAnsiTheme="minorHAnsi" w:cstheme="minorHAnsi"/>
        </w:rPr>
        <w:t>Obroková</w:t>
      </w:r>
      <w:proofErr w:type="spellEnd"/>
      <w:r w:rsidR="002B27EF" w:rsidRPr="006435DC">
        <w:rPr>
          <w:rFonts w:asciiTheme="minorHAnsi" w:hAnsiTheme="minorHAnsi" w:cstheme="minorHAnsi"/>
        </w:rPr>
        <w:t xml:space="preserve"> 1/12, 669 02 Znojmo;</w:t>
      </w:r>
    </w:p>
    <w:p w14:paraId="634560FA" w14:textId="64D29236" w:rsidR="003E605F" w:rsidRPr="006435DC" w:rsidRDefault="003E605F" w:rsidP="005078FA">
      <w:pPr>
        <w:pStyle w:val="Normln2"/>
        <w:ind w:left="360"/>
        <w:rPr>
          <w:rFonts w:asciiTheme="minorHAnsi" w:hAnsiTheme="minorHAnsi" w:cstheme="minorHAnsi"/>
          <w:snapToGrid w:val="0"/>
        </w:rPr>
      </w:pPr>
    </w:p>
    <w:p w14:paraId="15BC5181" w14:textId="77777777" w:rsidR="005078FA" w:rsidRPr="006435DC" w:rsidRDefault="005078FA" w:rsidP="005078FA">
      <w:pPr>
        <w:pStyle w:val="Normln2"/>
        <w:numPr>
          <w:ilvl w:val="0"/>
          <w:numId w:val="11"/>
        </w:numPr>
        <w:jc w:val="both"/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b/>
          <w:bCs/>
          <w:snapToGrid w:val="0"/>
        </w:rPr>
        <w:t>Čl. IV. „Nájemné</w:t>
      </w:r>
      <w:r w:rsidRPr="006435DC">
        <w:rPr>
          <w:rFonts w:asciiTheme="minorHAnsi" w:hAnsiTheme="minorHAnsi" w:cstheme="minorHAnsi"/>
          <w:b/>
          <w:snapToGrid w:val="0"/>
        </w:rPr>
        <w:t>“:</w:t>
      </w:r>
    </w:p>
    <w:p w14:paraId="748F8FC9" w14:textId="77777777" w:rsidR="005078FA" w:rsidRPr="006435DC" w:rsidRDefault="005078FA" w:rsidP="005078FA">
      <w:pPr>
        <w:jc w:val="both"/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b/>
          <w:snapToGrid w:val="0"/>
        </w:rPr>
        <w:t xml:space="preserve">   </w:t>
      </w:r>
    </w:p>
    <w:p w14:paraId="428C0EA0" w14:textId="33CAE284" w:rsidR="005078FA" w:rsidRPr="006435DC" w:rsidRDefault="005078FA" w:rsidP="005078FA">
      <w:pPr>
        <w:ind w:firstLine="360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>Měsíční nájemné za</w:t>
      </w:r>
      <w:r w:rsidR="00FC0532" w:rsidRPr="006435DC">
        <w:rPr>
          <w:rFonts w:asciiTheme="minorHAnsi" w:hAnsiTheme="minorHAnsi" w:cstheme="minorHAnsi"/>
          <w:snapToGrid w:val="0"/>
        </w:rPr>
        <w:t xml:space="preserve"> </w:t>
      </w:r>
      <w:r w:rsidR="006C0EFF" w:rsidRPr="006435DC">
        <w:rPr>
          <w:rFonts w:asciiTheme="minorHAnsi" w:hAnsiTheme="minorHAnsi" w:cstheme="minorHAnsi"/>
          <w:snapToGrid w:val="0"/>
        </w:rPr>
        <w:t>1 ks</w:t>
      </w:r>
      <w:r w:rsidR="00FC0532" w:rsidRPr="006435DC">
        <w:rPr>
          <w:rFonts w:asciiTheme="minorHAnsi" w:hAnsiTheme="minorHAnsi" w:cstheme="minorHAnsi"/>
          <w:snapToGrid w:val="0"/>
        </w:rPr>
        <w:t xml:space="preserve"> kopírovacího stroje</w:t>
      </w:r>
      <w:r w:rsidRPr="006435DC">
        <w:rPr>
          <w:rFonts w:asciiTheme="minorHAnsi" w:hAnsiTheme="minorHAnsi" w:cstheme="minorHAnsi"/>
          <w:snapToGrid w:val="0"/>
        </w:rPr>
        <w:t xml:space="preserve"> </w:t>
      </w:r>
      <w:r w:rsidR="006C0EFF" w:rsidRPr="006435DC">
        <w:rPr>
          <w:rFonts w:asciiTheme="minorHAnsi" w:hAnsiTheme="minorHAnsi" w:cstheme="minorHAnsi"/>
          <w:snapToGrid w:val="0"/>
        </w:rPr>
        <w:t xml:space="preserve">TA 5007ci </w:t>
      </w:r>
      <w:r w:rsidR="0020671E" w:rsidRPr="006435DC">
        <w:rPr>
          <w:rFonts w:asciiTheme="minorHAnsi" w:hAnsiTheme="minorHAnsi" w:cstheme="minorHAnsi"/>
          <w:b/>
          <w:snapToGrid w:val="0"/>
        </w:rPr>
        <w:t xml:space="preserve">činí </w:t>
      </w:r>
      <w:r w:rsidR="006C0EFF" w:rsidRPr="006435DC">
        <w:rPr>
          <w:rFonts w:asciiTheme="minorHAnsi" w:hAnsiTheme="minorHAnsi" w:cstheme="minorHAnsi"/>
          <w:b/>
          <w:snapToGrid w:val="0"/>
        </w:rPr>
        <w:t>2.390,00</w:t>
      </w:r>
      <w:r w:rsidR="00FC0532" w:rsidRPr="006435DC">
        <w:rPr>
          <w:rFonts w:asciiTheme="minorHAnsi" w:hAnsiTheme="minorHAnsi" w:cstheme="minorHAnsi"/>
          <w:b/>
          <w:snapToGrid w:val="0"/>
        </w:rPr>
        <w:t xml:space="preserve"> </w:t>
      </w:r>
      <w:r w:rsidRPr="006435DC">
        <w:rPr>
          <w:rFonts w:asciiTheme="minorHAnsi" w:hAnsiTheme="minorHAnsi" w:cstheme="minorHAnsi"/>
          <w:b/>
          <w:snapToGrid w:val="0"/>
        </w:rPr>
        <w:t>Kč.</w:t>
      </w:r>
      <w:r w:rsidRPr="006435DC">
        <w:rPr>
          <w:rFonts w:asciiTheme="minorHAnsi" w:hAnsiTheme="minorHAnsi" w:cstheme="minorHAnsi"/>
          <w:snapToGrid w:val="0"/>
        </w:rPr>
        <w:t xml:space="preserve">  </w:t>
      </w:r>
    </w:p>
    <w:p w14:paraId="1219ECAA" w14:textId="47A40D1A" w:rsidR="005078FA" w:rsidRPr="006435DC" w:rsidRDefault="005078FA" w:rsidP="0020671E">
      <w:pPr>
        <w:ind w:left="360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 xml:space="preserve">Cena každé skutečné vyhotovené černobílé kopie/výtisku formátu A4 </w:t>
      </w:r>
      <w:r w:rsidRPr="006435DC">
        <w:rPr>
          <w:rFonts w:asciiTheme="minorHAnsi" w:hAnsiTheme="minorHAnsi" w:cstheme="minorHAnsi"/>
          <w:b/>
          <w:bCs/>
          <w:snapToGrid w:val="0"/>
        </w:rPr>
        <w:t xml:space="preserve">činí </w:t>
      </w:r>
      <w:r w:rsidR="006C0EFF" w:rsidRPr="006435DC">
        <w:rPr>
          <w:rFonts w:asciiTheme="minorHAnsi" w:hAnsiTheme="minorHAnsi" w:cstheme="minorHAnsi"/>
          <w:b/>
          <w:bCs/>
          <w:snapToGrid w:val="0"/>
        </w:rPr>
        <w:t>0,17</w:t>
      </w:r>
      <w:r w:rsidRPr="006435DC">
        <w:rPr>
          <w:rFonts w:asciiTheme="minorHAnsi" w:hAnsiTheme="minorHAnsi" w:cstheme="minorHAnsi"/>
          <w:b/>
          <w:snapToGrid w:val="0"/>
        </w:rPr>
        <w:t xml:space="preserve"> Kč</w:t>
      </w:r>
      <w:r w:rsidRPr="006435DC">
        <w:rPr>
          <w:rFonts w:asciiTheme="minorHAnsi" w:hAnsiTheme="minorHAnsi" w:cstheme="minorHAnsi"/>
          <w:snapToGrid w:val="0"/>
        </w:rPr>
        <w:t>.</w:t>
      </w:r>
    </w:p>
    <w:p w14:paraId="0798F5C0" w14:textId="3382E5BB" w:rsidR="0020671E" w:rsidRPr="006435DC" w:rsidRDefault="0020671E" w:rsidP="0020671E">
      <w:pPr>
        <w:ind w:left="360"/>
        <w:jc w:val="both"/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 xml:space="preserve">Cena každé skutečně vyhotovené barevné kopie/výtisku formátu A4 </w:t>
      </w:r>
      <w:r w:rsidRPr="006435DC">
        <w:rPr>
          <w:rFonts w:asciiTheme="minorHAnsi" w:hAnsiTheme="minorHAnsi" w:cstheme="minorHAnsi"/>
          <w:b/>
          <w:bCs/>
          <w:snapToGrid w:val="0"/>
        </w:rPr>
        <w:t xml:space="preserve">činí </w:t>
      </w:r>
      <w:r w:rsidR="006C0EFF" w:rsidRPr="006435DC">
        <w:rPr>
          <w:rFonts w:asciiTheme="minorHAnsi" w:hAnsiTheme="minorHAnsi" w:cstheme="minorHAnsi"/>
          <w:b/>
          <w:bCs/>
          <w:snapToGrid w:val="0"/>
        </w:rPr>
        <w:t>0,75</w:t>
      </w:r>
      <w:r w:rsidR="00FC0532" w:rsidRPr="006435DC">
        <w:rPr>
          <w:rFonts w:asciiTheme="minorHAnsi" w:hAnsiTheme="minorHAnsi" w:cstheme="minorHAnsi"/>
          <w:b/>
          <w:bCs/>
          <w:snapToGrid w:val="0"/>
        </w:rPr>
        <w:t xml:space="preserve"> </w:t>
      </w:r>
      <w:r w:rsidRPr="006435DC">
        <w:rPr>
          <w:rFonts w:asciiTheme="minorHAnsi" w:hAnsiTheme="minorHAnsi" w:cstheme="minorHAnsi"/>
          <w:b/>
          <w:bCs/>
          <w:snapToGrid w:val="0"/>
        </w:rPr>
        <w:t>Kč</w:t>
      </w:r>
    </w:p>
    <w:p w14:paraId="12187EE0" w14:textId="77777777" w:rsidR="005078FA" w:rsidRPr="006435DC" w:rsidRDefault="005078FA" w:rsidP="005078FA">
      <w:pPr>
        <w:jc w:val="both"/>
        <w:rPr>
          <w:rFonts w:asciiTheme="minorHAnsi" w:hAnsiTheme="minorHAnsi" w:cstheme="minorHAnsi"/>
          <w:snapToGrid w:val="0"/>
        </w:rPr>
      </w:pPr>
    </w:p>
    <w:p w14:paraId="50C80CB9" w14:textId="77777777" w:rsidR="005078FA" w:rsidRPr="006435DC" w:rsidRDefault="005078FA" w:rsidP="005078FA">
      <w:pPr>
        <w:ind w:left="360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 xml:space="preserve">Nadměrná spotřeba tonerů bude pronajímatelem nájemci vyúčtována vždy k 28. 2. (případně 29. 2.) a 31. 8. každého kalendářního roku a při ukončení smlouvy, a to porovnáním počtu dodaných tonerů a vyhotovených kopií/výtisků za příslušné sledované období. Pro výpočet nadměrné spotřeby tonerů je rozhodující výtěžnost tonerů deklarovaná výrobcem. Pro zjištění skutečného počtu spotřebovaných tonerů může být nájemce pronajímatelem vyzván k fyzickému prověření a neprodlenému písemnému nahlášení počtu tonerů v zásobě. Zjištěné a vypočtené množství nadměrně spotřebovaných tonerů bude nájemci pronajímatelem vyúčtováno samostatnou fakturou v termínu fakturace a zdanitelného plnění platného pro příslušné kalendářní období a při ukončení smlouvy za níže uvedené ceny. </w:t>
      </w:r>
    </w:p>
    <w:p w14:paraId="259CFBA3" w14:textId="0960A611" w:rsidR="005078FA" w:rsidRPr="006435DC" w:rsidRDefault="0020671E" w:rsidP="0020671E">
      <w:pPr>
        <w:ind w:firstLine="360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>Toner černý deklarovaná</w:t>
      </w:r>
      <w:r w:rsidR="005078FA" w:rsidRPr="006435DC">
        <w:rPr>
          <w:rFonts w:asciiTheme="minorHAnsi" w:hAnsiTheme="minorHAnsi" w:cstheme="minorHAnsi"/>
          <w:snapToGrid w:val="0"/>
        </w:rPr>
        <w:t xml:space="preserve"> výtěžnost </w:t>
      </w:r>
      <w:r w:rsidR="006C0EFF" w:rsidRPr="006435DC">
        <w:rPr>
          <w:rFonts w:asciiTheme="minorHAnsi" w:hAnsiTheme="minorHAnsi" w:cstheme="minorHAnsi"/>
          <w:snapToGrid w:val="0"/>
        </w:rPr>
        <w:t>30.000</w:t>
      </w:r>
      <w:r w:rsidR="00A32578" w:rsidRPr="006435DC">
        <w:rPr>
          <w:rFonts w:asciiTheme="minorHAnsi" w:hAnsiTheme="minorHAnsi" w:cstheme="minorHAnsi"/>
          <w:snapToGrid w:val="0"/>
        </w:rPr>
        <w:t xml:space="preserve"> </w:t>
      </w:r>
      <w:r w:rsidR="005078FA" w:rsidRPr="006435DC">
        <w:rPr>
          <w:rFonts w:asciiTheme="minorHAnsi" w:hAnsiTheme="minorHAnsi" w:cstheme="minorHAnsi"/>
          <w:snapToGrid w:val="0"/>
        </w:rPr>
        <w:t xml:space="preserve">A4 kopií/výtisků, prodejní cena za </w:t>
      </w:r>
      <w:r w:rsidR="005078FA" w:rsidRPr="006435DC">
        <w:rPr>
          <w:rFonts w:asciiTheme="minorHAnsi" w:hAnsiTheme="minorHAnsi" w:cstheme="minorHAnsi"/>
          <w:b/>
          <w:bCs/>
          <w:snapToGrid w:val="0"/>
        </w:rPr>
        <w:t xml:space="preserve">1 ks </w:t>
      </w:r>
      <w:r w:rsidR="00CE6206" w:rsidRPr="006435DC">
        <w:rPr>
          <w:rFonts w:asciiTheme="minorHAnsi" w:hAnsiTheme="minorHAnsi" w:cstheme="minorHAnsi"/>
          <w:b/>
          <w:bCs/>
          <w:snapToGrid w:val="0"/>
        </w:rPr>
        <w:t>2</w:t>
      </w:r>
      <w:r w:rsidR="002B27EF" w:rsidRPr="006435DC">
        <w:rPr>
          <w:rFonts w:asciiTheme="minorHAnsi" w:hAnsiTheme="minorHAnsi" w:cstheme="minorHAnsi"/>
          <w:b/>
          <w:bCs/>
          <w:snapToGrid w:val="0"/>
        </w:rPr>
        <w:t xml:space="preserve"> </w:t>
      </w:r>
      <w:r w:rsidR="00CE6206" w:rsidRPr="006435DC">
        <w:rPr>
          <w:rFonts w:asciiTheme="minorHAnsi" w:hAnsiTheme="minorHAnsi" w:cstheme="minorHAnsi"/>
          <w:b/>
          <w:bCs/>
          <w:snapToGrid w:val="0"/>
        </w:rPr>
        <w:t>280,00</w:t>
      </w:r>
      <w:r w:rsidR="00A32578" w:rsidRPr="006435DC">
        <w:rPr>
          <w:rFonts w:asciiTheme="minorHAnsi" w:hAnsiTheme="minorHAnsi" w:cstheme="minorHAnsi"/>
          <w:b/>
          <w:bCs/>
          <w:snapToGrid w:val="0"/>
        </w:rPr>
        <w:t xml:space="preserve"> </w:t>
      </w:r>
      <w:r w:rsidR="005078FA" w:rsidRPr="006435DC">
        <w:rPr>
          <w:rFonts w:asciiTheme="minorHAnsi" w:hAnsiTheme="minorHAnsi" w:cstheme="minorHAnsi"/>
          <w:b/>
          <w:bCs/>
          <w:snapToGrid w:val="0"/>
        </w:rPr>
        <w:t>Kč</w:t>
      </w:r>
      <w:r w:rsidR="005078FA" w:rsidRPr="006435DC">
        <w:rPr>
          <w:rFonts w:asciiTheme="minorHAnsi" w:hAnsiTheme="minorHAnsi" w:cstheme="minorHAnsi"/>
          <w:snapToGrid w:val="0"/>
        </w:rPr>
        <w:t>.</w:t>
      </w:r>
    </w:p>
    <w:p w14:paraId="2EB196EE" w14:textId="451DE9F8" w:rsidR="005078FA" w:rsidRPr="006435DC" w:rsidRDefault="0020671E" w:rsidP="00694308">
      <w:pPr>
        <w:ind w:firstLine="360"/>
        <w:jc w:val="both"/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 xml:space="preserve">Toner barevný deklarovaná výtěžnost </w:t>
      </w:r>
      <w:r w:rsidR="006C0EFF" w:rsidRPr="006435DC">
        <w:rPr>
          <w:rFonts w:asciiTheme="minorHAnsi" w:hAnsiTheme="minorHAnsi" w:cstheme="minorHAnsi"/>
          <w:snapToGrid w:val="0"/>
        </w:rPr>
        <w:t>20.000</w:t>
      </w:r>
      <w:r w:rsidR="00A32578" w:rsidRPr="006435DC">
        <w:rPr>
          <w:rFonts w:asciiTheme="minorHAnsi" w:hAnsiTheme="minorHAnsi" w:cstheme="minorHAnsi"/>
          <w:snapToGrid w:val="0"/>
        </w:rPr>
        <w:t xml:space="preserve"> </w:t>
      </w:r>
      <w:r w:rsidRPr="006435DC">
        <w:rPr>
          <w:rFonts w:asciiTheme="minorHAnsi" w:hAnsiTheme="minorHAnsi" w:cstheme="minorHAnsi"/>
          <w:snapToGrid w:val="0"/>
        </w:rPr>
        <w:t xml:space="preserve">A4 kopií/výtisků, prodejní cena za </w:t>
      </w:r>
      <w:r w:rsidRPr="006435DC">
        <w:rPr>
          <w:rFonts w:asciiTheme="minorHAnsi" w:hAnsiTheme="minorHAnsi" w:cstheme="minorHAnsi"/>
          <w:b/>
          <w:bCs/>
          <w:snapToGrid w:val="0"/>
        </w:rPr>
        <w:t xml:space="preserve">1 ks </w:t>
      </w:r>
      <w:r w:rsidR="00CE6206" w:rsidRPr="006435DC">
        <w:rPr>
          <w:rFonts w:asciiTheme="minorHAnsi" w:hAnsiTheme="minorHAnsi" w:cstheme="minorHAnsi"/>
          <w:b/>
          <w:bCs/>
          <w:snapToGrid w:val="0"/>
        </w:rPr>
        <w:t>3</w:t>
      </w:r>
      <w:r w:rsidR="002B27EF" w:rsidRPr="006435DC">
        <w:rPr>
          <w:rFonts w:asciiTheme="minorHAnsi" w:hAnsiTheme="minorHAnsi" w:cstheme="minorHAnsi"/>
          <w:b/>
          <w:bCs/>
          <w:snapToGrid w:val="0"/>
        </w:rPr>
        <w:t xml:space="preserve"> </w:t>
      </w:r>
      <w:r w:rsidR="00CE6206" w:rsidRPr="006435DC">
        <w:rPr>
          <w:rFonts w:asciiTheme="minorHAnsi" w:hAnsiTheme="minorHAnsi" w:cstheme="minorHAnsi"/>
          <w:b/>
          <w:bCs/>
          <w:snapToGrid w:val="0"/>
        </w:rPr>
        <w:t>450,00</w:t>
      </w:r>
      <w:r w:rsidRPr="006435DC">
        <w:rPr>
          <w:rFonts w:asciiTheme="minorHAnsi" w:hAnsiTheme="minorHAnsi" w:cstheme="minorHAnsi"/>
          <w:b/>
          <w:bCs/>
          <w:snapToGrid w:val="0"/>
        </w:rPr>
        <w:t>Kč.</w:t>
      </w:r>
    </w:p>
    <w:p w14:paraId="6DF7E8E6" w14:textId="77777777" w:rsidR="005078FA" w:rsidRPr="006435DC" w:rsidRDefault="005078FA" w:rsidP="005078FA">
      <w:pPr>
        <w:ind w:left="360"/>
        <w:rPr>
          <w:rFonts w:asciiTheme="minorHAnsi" w:hAnsiTheme="minorHAnsi" w:cstheme="minorHAnsi"/>
          <w:bCs/>
          <w:snapToGrid w:val="0"/>
        </w:rPr>
      </w:pPr>
      <w:r w:rsidRPr="006435DC">
        <w:rPr>
          <w:rFonts w:asciiTheme="minorHAnsi" w:hAnsiTheme="minorHAnsi" w:cstheme="minorHAnsi"/>
          <w:bCs/>
          <w:snapToGrid w:val="0"/>
        </w:rPr>
        <w:t>Všechny ceny jsou uváděny bez platné sazby DPH.</w:t>
      </w:r>
    </w:p>
    <w:p w14:paraId="613D1A3C" w14:textId="5F7B522E" w:rsidR="00ED2F4D" w:rsidRPr="006435DC" w:rsidRDefault="00ED2F4D" w:rsidP="000E6410">
      <w:pPr>
        <w:ind w:left="284" w:right="-58" w:hanging="284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 xml:space="preserve">      </w:t>
      </w:r>
    </w:p>
    <w:p w14:paraId="174919BB" w14:textId="23213948" w:rsidR="004D54C0" w:rsidRPr="006435DC" w:rsidRDefault="004D54C0" w:rsidP="00820488">
      <w:pPr>
        <w:rPr>
          <w:rFonts w:asciiTheme="minorHAnsi" w:hAnsiTheme="minorHAnsi" w:cstheme="minorHAnsi"/>
          <w:b/>
          <w:bCs/>
          <w:snapToGrid w:val="0"/>
        </w:rPr>
      </w:pPr>
      <w:r w:rsidRPr="006435DC">
        <w:rPr>
          <w:rFonts w:asciiTheme="minorHAnsi" w:hAnsiTheme="minorHAnsi" w:cstheme="minorHAnsi"/>
          <w:b/>
          <w:bCs/>
          <w:snapToGrid w:val="0"/>
        </w:rPr>
        <w:t xml:space="preserve">       3.</w:t>
      </w:r>
      <w:r w:rsidRPr="006435DC">
        <w:rPr>
          <w:rFonts w:asciiTheme="minorHAnsi" w:hAnsiTheme="minorHAnsi" w:cstheme="minorHAnsi"/>
          <w:snapToGrid w:val="0"/>
        </w:rPr>
        <w:t xml:space="preserve">  </w:t>
      </w:r>
      <w:r w:rsidRPr="006435DC">
        <w:rPr>
          <w:rFonts w:asciiTheme="minorHAnsi" w:hAnsiTheme="minorHAnsi" w:cstheme="minorHAnsi"/>
          <w:b/>
          <w:bCs/>
          <w:snapToGrid w:val="0"/>
        </w:rPr>
        <w:t xml:space="preserve">  Čl. XI. „Doba nájmu‘‘:</w:t>
      </w:r>
    </w:p>
    <w:p w14:paraId="6A6CE81C" w14:textId="77777777" w:rsidR="004D54C0" w:rsidRPr="006435DC" w:rsidRDefault="004D54C0" w:rsidP="004D54C0">
      <w:pPr>
        <w:ind w:left="720"/>
        <w:jc w:val="both"/>
        <w:rPr>
          <w:rFonts w:asciiTheme="minorHAnsi" w:hAnsiTheme="minorHAnsi" w:cstheme="minorHAnsi"/>
        </w:rPr>
      </w:pPr>
    </w:p>
    <w:p w14:paraId="6F115774" w14:textId="4ADABE25" w:rsidR="004D54C0" w:rsidRPr="006435DC" w:rsidRDefault="004D54C0" w:rsidP="004D54C0">
      <w:pPr>
        <w:ind w:left="284"/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</w:rPr>
        <w:t>Doba trvání nájmu výše uveden</w:t>
      </w:r>
      <w:r w:rsidR="00F5796C" w:rsidRPr="006435DC">
        <w:rPr>
          <w:rFonts w:asciiTheme="minorHAnsi" w:hAnsiTheme="minorHAnsi" w:cstheme="minorHAnsi"/>
        </w:rPr>
        <w:t>ého</w:t>
      </w:r>
      <w:r w:rsidRPr="006435DC">
        <w:rPr>
          <w:rFonts w:asciiTheme="minorHAnsi" w:hAnsiTheme="minorHAnsi" w:cstheme="minorHAnsi"/>
        </w:rPr>
        <w:t xml:space="preserve"> stroj</w:t>
      </w:r>
      <w:r w:rsidR="00F5796C" w:rsidRPr="006435DC">
        <w:rPr>
          <w:rFonts w:asciiTheme="minorHAnsi" w:hAnsiTheme="minorHAnsi" w:cstheme="minorHAnsi"/>
        </w:rPr>
        <w:t>e</w:t>
      </w:r>
      <w:r w:rsidRPr="006435DC">
        <w:rPr>
          <w:rFonts w:asciiTheme="minorHAnsi" w:hAnsiTheme="minorHAnsi" w:cstheme="minorHAnsi"/>
        </w:rPr>
        <w:t xml:space="preserve"> </w:t>
      </w:r>
      <w:r w:rsidR="003B62C7" w:rsidRPr="006435DC">
        <w:rPr>
          <w:rFonts w:asciiTheme="minorHAnsi" w:hAnsiTheme="minorHAnsi" w:cstheme="minorHAnsi"/>
        </w:rPr>
        <w:t xml:space="preserve">se sjednává </w:t>
      </w:r>
      <w:r w:rsidR="00B8770A" w:rsidRPr="006435DC">
        <w:rPr>
          <w:rFonts w:asciiTheme="minorHAnsi" w:hAnsiTheme="minorHAnsi" w:cstheme="minorHAnsi"/>
          <w:b/>
          <w:bCs/>
        </w:rPr>
        <w:t xml:space="preserve">na dobu určitou 4 let </w:t>
      </w:r>
      <w:r w:rsidRPr="006435DC">
        <w:rPr>
          <w:rFonts w:asciiTheme="minorHAnsi" w:hAnsiTheme="minorHAnsi" w:cstheme="minorHAnsi"/>
        </w:rPr>
        <w:t>ode dne instalace předmětu nájmu.</w:t>
      </w:r>
    </w:p>
    <w:p w14:paraId="40337F80" w14:textId="77777777" w:rsidR="000A24D5" w:rsidRPr="006435DC" w:rsidRDefault="000A24D5" w:rsidP="00F1298A">
      <w:pPr>
        <w:rPr>
          <w:rFonts w:asciiTheme="minorHAnsi" w:hAnsiTheme="minorHAnsi" w:cstheme="minorHAnsi"/>
          <w:sz w:val="22"/>
          <w:szCs w:val="22"/>
        </w:rPr>
      </w:pPr>
    </w:p>
    <w:p w14:paraId="12AF225A" w14:textId="77777777" w:rsidR="00F86E1C" w:rsidRPr="006435DC" w:rsidRDefault="00F86E1C" w:rsidP="00F86E1C">
      <w:pPr>
        <w:ind w:left="142"/>
        <w:jc w:val="center"/>
        <w:outlineLvl w:val="0"/>
        <w:rPr>
          <w:rFonts w:asciiTheme="minorHAnsi" w:hAnsiTheme="minorHAnsi" w:cstheme="minorHAnsi"/>
          <w:b/>
          <w:snapToGrid w:val="0"/>
        </w:rPr>
      </w:pPr>
      <w:r w:rsidRPr="006435DC">
        <w:rPr>
          <w:rFonts w:asciiTheme="minorHAnsi" w:hAnsiTheme="minorHAnsi" w:cstheme="minorHAnsi"/>
          <w:b/>
          <w:snapToGrid w:val="0"/>
        </w:rPr>
        <w:t>Čl. III.</w:t>
      </w:r>
    </w:p>
    <w:p w14:paraId="63C589CB" w14:textId="77777777" w:rsidR="00F86E1C" w:rsidRPr="006435DC" w:rsidRDefault="00F86E1C" w:rsidP="00F86E1C">
      <w:pPr>
        <w:jc w:val="center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b/>
          <w:snapToGrid w:val="0"/>
        </w:rPr>
        <w:t>Závěrečná ustanovení</w:t>
      </w:r>
    </w:p>
    <w:p w14:paraId="2C442C4E" w14:textId="77777777" w:rsidR="00F86E1C" w:rsidRPr="006435DC" w:rsidRDefault="00F86E1C" w:rsidP="00F86E1C">
      <w:pPr>
        <w:jc w:val="center"/>
        <w:rPr>
          <w:rFonts w:asciiTheme="minorHAnsi" w:hAnsiTheme="minorHAnsi" w:cstheme="minorHAnsi"/>
          <w:snapToGrid w:val="0"/>
        </w:rPr>
      </w:pPr>
    </w:p>
    <w:p w14:paraId="4E6473F8" w14:textId="6DBCA748" w:rsidR="00F86E1C" w:rsidRPr="006435DC" w:rsidRDefault="00F86E1C" w:rsidP="00FE6B36">
      <w:pPr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 xml:space="preserve">Veškerá ostatní ustanovení </w:t>
      </w:r>
      <w:r w:rsidR="006B6F3E" w:rsidRPr="006435DC">
        <w:rPr>
          <w:rFonts w:asciiTheme="minorHAnsi" w:hAnsiTheme="minorHAnsi" w:cstheme="minorHAnsi"/>
          <w:snapToGrid w:val="0"/>
        </w:rPr>
        <w:t>S</w:t>
      </w:r>
      <w:r w:rsidRPr="006435DC">
        <w:rPr>
          <w:rFonts w:asciiTheme="minorHAnsi" w:hAnsiTheme="minorHAnsi" w:cstheme="minorHAnsi"/>
          <w:snapToGrid w:val="0"/>
        </w:rPr>
        <w:t>mlo</w:t>
      </w:r>
      <w:r w:rsidRPr="006435DC">
        <w:rPr>
          <w:rFonts w:asciiTheme="minorHAnsi" w:hAnsiTheme="minorHAnsi" w:cstheme="minorHAnsi"/>
        </w:rPr>
        <w:t xml:space="preserve">uvy </w:t>
      </w:r>
      <w:r w:rsidR="006B6F3E" w:rsidRPr="006435DC">
        <w:rPr>
          <w:rFonts w:asciiTheme="minorHAnsi" w:hAnsiTheme="minorHAnsi" w:cstheme="minorHAnsi"/>
          <w:snapToGrid w:val="0"/>
        </w:rPr>
        <w:t>o</w:t>
      </w:r>
      <w:r w:rsidR="006B6F3E" w:rsidRPr="006435DC">
        <w:rPr>
          <w:rFonts w:asciiTheme="minorHAnsi" w:hAnsiTheme="minorHAnsi" w:cstheme="minorHAnsi"/>
        </w:rPr>
        <w:t xml:space="preserve"> nájmu movité „ALL–IN“ </w:t>
      </w:r>
      <w:r w:rsidRPr="006435DC">
        <w:rPr>
          <w:rFonts w:asciiTheme="minorHAnsi" w:hAnsiTheme="minorHAnsi" w:cstheme="minorHAnsi"/>
        </w:rPr>
        <w:t xml:space="preserve">č. </w:t>
      </w:r>
      <w:r w:rsidR="00E707AB" w:rsidRPr="006435DC">
        <w:rPr>
          <w:rFonts w:asciiTheme="minorHAnsi" w:hAnsiTheme="minorHAnsi" w:cstheme="minorHAnsi"/>
        </w:rPr>
        <w:t>179/3005ci/ALL-IN/40413</w:t>
      </w:r>
      <w:r w:rsidR="00A32578" w:rsidRPr="006435DC">
        <w:rPr>
          <w:rFonts w:asciiTheme="minorHAnsi" w:hAnsiTheme="minorHAnsi" w:cstheme="minorHAnsi"/>
          <w:b/>
          <w:snapToGrid w:val="0"/>
        </w:rPr>
        <w:t xml:space="preserve"> </w:t>
      </w:r>
      <w:r w:rsidR="006B6F3E" w:rsidRPr="006435DC">
        <w:rPr>
          <w:rFonts w:asciiTheme="minorHAnsi" w:hAnsiTheme="minorHAnsi" w:cstheme="minorHAnsi"/>
        </w:rPr>
        <w:t>ze dne</w:t>
      </w:r>
      <w:r w:rsidRPr="006435DC">
        <w:rPr>
          <w:rFonts w:asciiTheme="minorHAnsi" w:hAnsiTheme="minorHAnsi" w:cstheme="minorHAnsi"/>
          <w:snapToGrid w:val="0"/>
        </w:rPr>
        <w:t xml:space="preserve"> </w:t>
      </w:r>
      <w:r w:rsidR="00C72B8F" w:rsidRPr="006435DC">
        <w:rPr>
          <w:rFonts w:asciiTheme="minorHAnsi" w:hAnsiTheme="minorHAnsi" w:cstheme="minorHAnsi"/>
          <w:snapToGrid w:val="0"/>
        </w:rPr>
        <w:t>15.</w:t>
      </w:r>
      <w:r w:rsidR="00BF6154" w:rsidRPr="006435DC">
        <w:rPr>
          <w:rFonts w:asciiTheme="minorHAnsi" w:hAnsiTheme="minorHAnsi" w:cstheme="minorHAnsi"/>
          <w:snapToGrid w:val="0"/>
        </w:rPr>
        <w:t> </w:t>
      </w:r>
      <w:r w:rsidR="00C72B8F" w:rsidRPr="006435DC">
        <w:rPr>
          <w:rFonts w:asciiTheme="minorHAnsi" w:hAnsiTheme="minorHAnsi" w:cstheme="minorHAnsi"/>
          <w:snapToGrid w:val="0"/>
        </w:rPr>
        <w:t>5.</w:t>
      </w:r>
      <w:r w:rsidR="00BF6154" w:rsidRPr="006435DC">
        <w:rPr>
          <w:rFonts w:asciiTheme="minorHAnsi" w:hAnsiTheme="minorHAnsi" w:cstheme="minorHAnsi"/>
          <w:snapToGrid w:val="0"/>
        </w:rPr>
        <w:t> </w:t>
      </w:r>
      <w:r w:rsidR="00C72B8F" w:rsidRPr="006435DC">
        <w:rPr>
          <w:rFonts w:asciiTheme="minorHAnsi" w:hAnsiTheme="minorHAnsi" w:cstheme="minorHAnsi"/>
          <w:snapToGrid w:val="0"/>
        </w:rPr>
        <w:t>2014</w:t>
      </w:r>
      <w:r w:rsidR="00C72B8F" w:rsidRPr="006435DC">
        <w:rPr>
          <w:rFonts w:asciiTheme="minorHAnsi" w:hAnsiTheme="minorHAnsi" w:cstheme="minorHAnsi"/>
        </w:rPr>
        <w:t xml:space="preserve"> </w:t>
      </w:r>
      <w:r w:rsidR="006B6F3E" w:rsidRPr="006435DC">
        <w:rPr>
          <w:rFonts w:asciiTheme="minorHAnsi" w:hAnsiTheme="minorHAnsi" w:cstheme="minorHAnsi"/>
        </w:rPr>
        <w:t>(dále jen „smlouva“)</w:t>
      </w:r>
      <w:r w:rsidR="003B62C7" w:rsidRPr="006435DC">
        <w:rPr>
          <w:rFonts w:asciiTheme="minorHAnsi" w:hAnsiTheme="minorHAnsi" w:cstheme="minorHAnsi"/>
        </w:rPr>
        <w:t>, nedotčena Dodatkem č. 1,</w:t>
      </w:r>
      <w:r w:rsidR="006B6F3E" w:rsidRPr="006435DC">
        <w:rPr>
          <w:rFonts w:asciiTheme="minorHAnsi" w:hAnsiTheme="minorHAnsi" w:cstheme="minorHAnsi"/>
        </w:rPr>
        <w:t xml:space="preserve"> </w:t>
      </w:r>
      <w:r w:rsidRPr="006435DC">
        <w:rPr>
          <w:rFonts w:asciiTheme="minorHAnsi" w:hAnsiTheme="minorHAnsi" w:cstheme="minorHAnsi"/>
          <w:snapToGrid w:val="0"/>
        </w:rPr>
        <w:t>zůstávají nezměněna.</w:t>
      </w:r>
    </w:p>
    <w:p w14:paraId="75E09C95" w14:textId="6C6C7D4D" w:rsidR="00B8770A" w:rsidRPr="006435DC" w:rsidRDefault="00B8770A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t xml:space="preserve">Pronajímatel bere na vědomí a souhlasí s tím, že tento Dodatek č. 1 bude spolu </w:t>
      </w:r>
      <w:r w:rsidR="003B62C7" w:rsidRPr="006435DC">
        <w:rPr>
          <w:rFonts w:asciiTheme="minorHAnsi" w:hAnsiTheme="minorHAnsi" w:cstheme="minorHAnsi"/>
        </w:rPr>
        <w:t xml:space="preserve">se </w:t>
      </w:r>
      <w:r w:rsidR="006B6F3E" w:rsidRPr="006435DC">
        <w:rPr>
          <w:rFonts w:asciiTheme="minorHAnsi" w:hAnsiTheme="minorHAnsi" w:cstheme="minorHAnsi"/>
        </w:rPr>
        <w:t>smlouvou</w:t>
      </w:r>
      <w:r w:rsidRPr="006435DC">
        <w:rPr>
          <w:rFonts w:asciiTheme="minorHAnsi" w:hAnsiTheme="minorHAnsi" w:cstheme="minorHAnsi"/>
        </w:rPr>
        <w:t xml:space="preserve"> </w:t>
      </w:r>
      <w:r w:rsidR="006B6F3E" w:rsidRPr="006435DC">
        <w:rPr>
          <w:rFonts w:asciiTheme="minorHAnsi" w:hAnsiTheme="minorHAnsi" w:cstheme="minorHAnsi"/>
        </w:rPr>
        <w:t>u</w:t>
      </w:r>
      <w:r w:rsidRPr="006435DC">
        <w:rPr>
          <w:rFonts w:asciiTheme="minorHAnsi" w:hAnsiTheme="minorHAnsi" w:cstheme="minorHAnsi"/>
        </w:rPr>
        <w:t xml:space="preserve">veřejněn </w:t>
      </w:r>
      <w:r w:rsidR="006B6F3E" w:rsidRPr="006435DC">
        <w:rPr>
          <w:rFonts w:asciiTheme="minorHAnsi" w:hAnsiTheme="minorHAnsi" w:cstheme="minorHAnsi"/>
        </w:rPr>
        <w:t xml:space="preserve">v registru smluv </w:t>
      </w:r>
      <w:r w:rsidRPr="006435DC">
        <w:rPr>
          <w:rFonts w:asciiTheme="minorHAnsi" w:hAnsiTheme="minorHAnsi" w:cstheme="minorHAnsi"/>
        </w:rPr>
        <w:t>podle zákona č. 340/2015 Sb., o zvláštních podmínkách účinnosti některých smluv, uveřejňování těchto smluv a o registru smluv (zákon o registru smluv), ve znění pozdějších předpisů. Smlouvu a Dodatek č. 1 se zavazuje uveřejnit v registru smluv nájemce. Žádné údaje uvedené v této smlouvě a Dodatku č. 1 nebudou považovány za důvěrné.</w:t>
      </w:r>
    </w:p>
    <w:p w14:paraId="0DAE618A" w14:textId="03984296" w:rsidR="00B8770A" w:rsidRPr="006435DC" w:rsidRDefault="00B8770A" w:rsidP="00FE6B3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  <w:bCs/>
        </w:rPr>
        <w:t>Smluvní strany výslovně prohlašují, že Dodatek č. 1 byl sepsán podle jejich pravé a svobodné vůle, určitě, vážně a srozumitelně a že nebyl uzavřen v tísni za nápadně nevýhodných podmínek. Na důkaz souhlasu s obsahem tohoto Dodatku č. 1 připojují smluvní strany své vlastnoruční podpisy.</w:t>
      </w:r>
    </w:p>
    <w:p w14:paraId="7EC1BD71" w14:textId="26B9C01E" w:rsidR="00F86E1C" w:rsidRPr="006435DC" w:rsidRDefault="00F86E1C" w:rsidP="00FE6B36">
      <w:pPr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>Dodatek</w:t>
      </w:r>
      <w:r w:rsidR="00B8770A" w:rsidRPr="006435DC">
        <w:rPr>
          <w:rFonts w:asciiTheme="minorHAnsi" w:hAnsiTheme="minorHAnsi" w:cstheme="minorHAnsi"/>
          <w:snapToGrid w:val="0"/>
        </w:rPr>
        <w:t xml:space="preserve"> č. 1</w:t>
      </w:r>
      <w:r w:rsidRPr="006435DC">
        <w:rPr>
          <w:rFonts w:asciiTheme="minorHAnsi" w:hAnsiTheme="minorHAnsi" w:cstheme="minorHAnsi"/>
          <w:snapToGrid w:val="0"/>
        </w:rPr>
        <w:t xml:space="preserve"> nabývá platnosti </w:t>
      </w:r>
      <w:r w:rsidR="006B6F3E" w:rsidRPr="006435DC">
        <w:rPr>
          <w:rFonts w:asciiTheme="minorHAnsi" w:hAnsiTheme="minorHAnsi" w:cstheme="minorHAnsi"/>
          <w:snapToGrid w:val="0"/>
        </w:rPr>
        <w:t xml:space="preserve">dnem podpisu obou smluvních stran </w:t>
      </w:r>
      <w:r w:rsidRPr="006435DC">
        <w:rPr>
          <w:rFonts w:asciiTheme="minorHAnsi" w:hAnsiTheme="minorHAnsi" w:cstheme="minorHAnsi"/>
          <w:snapToGrid w:val="0"/>
        </w:rPr>
        <w:t xml:space="preserve">a účinnosti dnem </w:t>
      </w:r>
      <w:r w:rsidR="00B8770A" w:rsidRPr="006435DC">
        <w:rPr>
          <w:rFonts w:asciiTheme="minorHAnsi" w:hAnsiTheme="minorHAnsi" w:cstheme="minorHAnsi"/>
          <w:snapToGrid w:val="0"/>
        </w:rPr>
        <w:t>vložení do registru smluv</w:t>
      </w:r>
      <w:r w:rsidRPr="006435DC">
        <w:rPr>
          <w:rFonts w:asciiTheme="minorHAnsi" w:hAnsiTheme="minorHAnsi" w:cstheme="minorHAnsi"/>
          <w:snapToGrid w:val="0"/>
        </w:rPr>
        <w:t>.</w:t>
      </w:r>
    </w:p>
    <w:p w14:paraId="698D9BC6" w14:textId="6ACE45D8" w:rsidR="00F86E1C" w:rsidRPr="006435DC" w:rsidRDefault="00F86E1C" w:rsidP="00F86E1C">
      <w:pPr>
        <w:numPr>
          <w:ilvl w:val="0"/>
          <w:numId w:val="10"/>
        </w:numPr>
        <w:rPr>
          <w:rFonts w:asciiTheme="minorHAnsi" w:hAnsiTheme="minorHAnsi" w:cstheme="minorHAnsi"/>
          <w:snapToGrid w:val="0"/>
        </w:rPr>
      </w:pPr>
      <w:r w:rsidRPr="006435DC">
        <w:rPr>
          <w:rFonts w:asciiTheme="minorHAnsi" w:hAnsiTheme="minorHAnsi" w:cstheme="minorHAnsi"/>
          <w:snapToGrid w:val="0"/>
        </w:rPr>
        <w:t>Dodatek</w:t>
      </w:r>
      <w:r w:rsidR="00B8770A" w:rsidRPr="006435DC">
        <w:rPr>
          <w:rFonts w:asciiTheme="minorHAnsi" w:hAnsiTheme="minorHAnsi" w:cstheme="minorHAnsi"/>
          <w:snapToGrid w:val="0"/>
        </w:rPr>
        <w:t xml:space="preserve"> č. 1</w:t>
      </w:r>
      <w:r w:rsidRPr="006435DC">
        <w:rPr>
          <w:rFonts w:asciiTheme="minorHAnsi" w:hAnsiTheme="minorHAnsi" w:cstheme="minorHAnsi"/>
          <w:snapToGrid w:val="0"/>
        </w:rPr>
        <w:t xml:space="preserve"> obsahuje </w:t>
      </w:r>
      <w:r w:rsidR="003E605F" w:rsidRPr="006435DC">
        <w:rPr>
          <w:rFonts w:asciiTheme="minorHAnsi" w:hAnsiTheme="minorHAnsi" w:cstheme="minorHAnsi"/>
          <w:snapToGrid w:val="0"/>
        </w:rPr>
        <w:t>2</w:t>
      </w:r>
      <w:r w:rsidRPr="006435DC">
        <w:rPr>
          <w:rFonts w:asciiTheme="minorHAnsi" w:hAnsiTheme="minorHAnsi" w:cstheme="minorHAnsi"/>
          <w:snapToGrid w:val="0"/>
        </w:rPr>
        <w:t xml:space="preserve"> stran</w:t>
      </w:r>
      <w:r w:rsidR="003E605F" w:rsidRPr="006435DC">
        <w:rPr>
          <w:rFonts w:asciiTheme="minorHAnsi" w:hAnsiTheme="minorHAnsi" w:cstheme="minorHAnsi"/>
          <w:snapToGrid w:val="0"/>
        </w:rPr>
        <w:t>y</w:t>
      </w:r>
      <w:r w:rsidRPr="006435DC">
        <w:rPr>
          <w:rFonts w:asciiTheme="minorHAnsi" w:hAnsiTheme="minorHAnsi" w:cstheme="minorHAnsi"/>
          <w:snapToGrid w:val="0"/>
        </w:rPr>
        <w:t xml:space="preserve"> a je sepsán ve dvou vyhotoveních, z nichž každá smluvní strana obdrží po jednom výtisku.</w:t>
      </w:r>
    </w:p>
    <w:p w14:paraId="545E838B" w14:textId="2D98EA58" w:rsidR="00B8770A" w:rsidRPr="006435DC" w:rsidRDefault="00B8770A" w:rsidP="00B8770A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t xml:space="preserve">Uzavření Dodatku č. 1 schválila Rada města Znojma usnesením č. </w:t>
      </w:r>
      <w:r w:rsidR="00FE6B36" w:rsidRPr="006435DC">
        <w:rPr>
          <w:rFonts w:asciiTheme="minorHAnsi" w:hAnsiTheme="minorHAnsi" w:cstheme="minorHAnsi"/>
        </w:rPr>
        <w:t>124/2021</w:t>
      </w:r>
      <w:r w:rsidR="00FE6B36" w:rsidRPr="006435DC">
        <w:rPr>
          <w:rFonts w:asciiTheme="minorHAnsi" w:hAnsiTheme="minorHAnsi" w:cstheme="minorHAnsi"/>
        </w:rPr>
        <w:t xml:space="preserve">, </w:t>
      </w:r>
      <w:r w:rsidRPr="006435DC">
        <w:rPr>
          <w:rFonts w:asciiTheme="minorHAnsi" w:hAnsiTheme="minorHAnsi" w:cstheme="minorHAnsi"/>
        </w:rPr>
        <w:t>bodem č</w:t>
      </w:r>
      <w:r w:rsidR="00FE6B36" w:rsidRPr="006435DC">
        <w:rPr>
          <w:rFonts w:asciiTheme="minorHAnsi" w:hAnsiTheme="minorHAnsi" w:cstheme="minorHAnsi"/>
        </w:rPr>
        <w:t>. 5290</w:t>
      </w:r>
      <w:r w:rsidRPr="006435DC">
        <w:rPr>
          <w:rFonts w:asciiTheme="minorHAnsi" w:hAnsiTheme="minorHAnsi" w:cstheme="minorHAnsi"/>
        </w:rPr>
        <w:t xml:space="preserve"> </w:t>
      </w:r>
      <w:r w:rsidR="00FE6B36" w:rsidRPr="006435DC">
        <w:rPr>
          <w:rFonts w:asciiTheme="minorHAnsi" w:hAnsiTheme="minorHAnsi" w:cstheme="minorHAnsi"/>
        </w:rPr>
        <w:t>ze</w:t>
      </w:r>
      <w:r w:rsidR="00FE6B36" w:rsidRPr="006435DC">
        <w:rPr>
          <w:rFonts w:asciiTheme="minorHAnsi" w:hAnsiTheme="minorHAnsi" w:cstheme="minorHAnsi"/>
        </w:rPr>
        <w:t> </w:t>
      </w:r>
      <w:r w:rsidR="00FE6B36" w:rsidRPr="006435DC">
        <w:rPr>
          <w:rFonts w:asciiTheme="minorHAnsi" w:hAnsiTheme="minorHAnsi" w:cstheme="minorHAnsi"/>
        </w:rPr>
        <w:t>dne</w:t>
      </w:r>
      <w:r w:rsidR="00FE6B36" w:rsidRPr="006435DC">
        <w:rPr>
          <w:rFonts w:asciiTheme="minorHAnsi" w:hAnsiTheme="minorHAnsi" w:cstheme="minorHAnsi"/>
        </w:rPr>
        <w:t> 16.8.2021</w:t>
      </w:r>
    </w:p>
    <w:p w14:paraId="065A6197" w14:textId="77777777" w:rsidR="00B8770A" w:rsidRPr="006435DC" w:rsidRDefault="00B8770A" w:rsidP="00FE6B36">
      <w:pPr>
        <w:ind w:left="720"/>
        <w:rPr>
          <w:rFonts w:asciiTheme="minorHAnsi" w:hAnsiTheme="minorHAnsi" w:cstheme="minorHAnsi"/>
          <w:snapToGrid w:val="0"/>
        </w:rPr>
      </w:pPr>
    </w:p>
    <w:p w14:paraId="5BDB4583" w14:textId="77777777" w:rsidR="004203BA" w:rsidRPr="006435DC" w:rsidRDefault="004203BA" w:rsidP="00F1298A">
      <w:pPr>
        <w:rPr>
          <w:rFonts w:asciiTheme="minorHAnsi" w:hAnsiTheme="minorHAnsi" w:cstheme="minorHAnsi"/>
          <w:sz w:val="22"/>
          <w:szCs w:val="22"/>
        </w:rPr>
      </w:pPr>
    </w:p>
    <w:p w14:paraId="06068A56" w14:textId="3F0BF406" w:rsidR="00A7532C" w:rsidRPr="006435DC" w:rsidRDefault="000D50B2" w:rsidP="00FE6B36">
      <w:pPr>
        <w:ind w:left="708"/>
        <w:rPr>
          <w:rFonts w:asciiTheme="minorHAnsi" w:hAnsiTheme="minorHAnsi" w:cstheme="minorHAnsi"/>
          <w:b/>
        </w:rPr>
      </w:pPr>
      <w:r w:rsidRPr="006435DC">
        <w:rPr>
          <w:rFonts w:asciiTheme="minorHAnsi" w:hAnsiTheme="minorHAnsi" w:cstheme="minorHAnsi"/>
        </w:rPr>
        <w:t>Datum podpisu:</w:t>
      </w:r>
      <w:r w:rsidRPr="006435DC">
        <w:rPr>
          <w:rFonts w:asciiTheme="minorHAnsi" w:hAnsiTheme="minorHAnsi" w:cstheme="minorHAnsi"/>
        </w:rPr>
        <w:tab/>
      </w:r>
      <w:r w:rsidRPr="006435DC">
        <w:rPr>
          <w:rFonts w:asciiTheme="minorHAnsi" w:hAnsiTheme="minorHAnsi" w:cstheme="minorHAnsi"/>
        </w:rPr>
        <w:tab/>
      </w:r>
      <w:r w:rsidRPr="006435DC">
        <w:rPr>
          <w:rFonts w:asciiTheme="minorHAnsi" w:hAnsiTheme="minorHAnsi" w:cstheme="minorHAnsi"/>
        </w:rPr>
        <w:tab/>
      </w:r>
      <w:r w:rsidRPr="006435DC">
        <w:rPr>
          <w:rFonts w:asciiTheme="minorHAnsi" w:hAnsiTheme="minorHAnsi" w:cstheme="minorHAnsi"/>
        </w:rPr>
        <w:tab/>
      </w:r>
      <w:r w:rsidRPr="006435DC">
        <w:rPr>
          <w:rFonts w:asciiTheme="minorHAnsi" w:hAnsiTheme="minorHAnsi" w:cstheme="minorHAnsi"/>
        </w:rPr>
        <w:tab/>
      </w:r>
      <w:r w:rsidR="0018203B" w:rsidRPr="006435DC">
        <w:rPr>
          <w:rFonts w:asciiTheme="minorHAnsi" w:hAnsiTheme="minorHAnsi" w:cstheme="minorHAnsi"/>
        </w:rPr>
        <w:tab/>
      </w:r>
      <w:r w:rsidRPr="006435DC">
        <w:rPr>
          <w:rFonts w:asciiTheme="minorHAnsi" w:hAnsiTheme="minorHAnsi" w:cstheme="minorHAnsi"/>
        </w:rPr>
        <w:t>Datum podpisu</w:t>
      </w:r>
      <w:r w:rsidRPr="006435DC">
        <w:rPr>
          <w:rFonts w:asciiTheme="minorHAnsi" w:hAnsiTheme="minorHAnsi" w:cstheme="minorHAnsi"/>
          <w:b/>
        </w:rPr>
        <w:t>:</w:t>
      </w:r>
    </w:p>
    <w:p w14:paraId="4304704D" w14:textId="77777777" w:rsidR="00F02262" w:rsidRPr="006435DC" w:rsidRDefault="00F02262" w:rsidP="00FE6B36">
      <w:pPr>
        <w:ind w:left="708"/>
        <w:rPr>
          <w:rFonts w:asciiTheme="minorHAnsi" w:hAnsiTheme="minorHAnsi" w:cstheme="minorHAnsi"/>
          <w:b/>
        </w:rPr>
      </w:pPr>
    </w:p>
    <w:p w14:paraId="1C552413" w14:textId="489D72B4" w:rsidR="00A7532C" w:rsidRPr="006435DC" w:rsidRDefault="008156BA" w:rsidP="00FE6B36">
      <w:pPr>
        <w:ind w:left="708"/>
        <w:rPr>
          <w:rFonts w:asciiTheme="minorHAnsi" w:hAnsiTheme="minorHAnsi" w:cstheme="minorHAnsi"/>
        </w:rPr>
      </w:pPr>
      <w:r w:rsidRPr="006435DC">
        <w:rPr>
          <w:rFonts w:asciiTheme="minorHAnsi" w:hAnsiTheme="minorHAnsi" w:cstheme="minorHAnsi"/>
        </w:rPr>
        <w:t>Pronajímatel</w:t>
      </w:r>
      <w:r w:rsidR="000D50B2" w:rsidRPr="006435DC">
        <w:rPr>
          <w:rFonts w:asciiTheme="minorHAnsi" w:hAnsiTheme="minorHAnsi" w:cstheme="minorHAnsi"/>
        </w:rPr>
        <w:t>:</w:t>
      </w:r>
      <w:r w:rsidR="000D50B2" w:rsidRPr="006435DC">
        <w:rPr>
          <w:rFonts w:asciiTheme="minorHAnsi" w:hAnsiTheme="minorHAnsi" w:cstheme="minorHAnsi"/>
        </w:rPr>
        <w:tab/>
      </w:r>
      <w:r w:rsidR="000D50B2" w:rsidRPr="006435DC">
        <w:rPr>
          <w:rFonts w:asciiTheme="minorHAnsi" w:hAnsiTheme="minorHAnsi" w:cstheme="minorHAnsi"/>
        </w:rPr>
        <w:tab/>
      </w:r>
      <w:r w:rsidR="000D50B2" w:rsidRPr="006435DC">
        <w:rPr>
          <w:rFonts w:asciiTheme="minorHAnsi" w:hAnsiTheme="minorHAnsi" w:cstheme="minorHAnsi"/>
        </w:rPr>
        <w:tab/>
      </w:r>
      <w:r w:rsidR="000D50B2" w:rsidRPr="006435DC">
        <w:rPr>
          <w:rFonts w:asciiTheme="minorHAnsi" w:hAnsiTheme="minorHAnsi" w:cstheme="minorHAnsi"/>
        </w:rPr>
        <w:tab/>
      </w:r>
      <w:r w:rsidR="000D50B2" w:rsidRPr="006435DC">
        <w:rPr>
          <w:rFonts w:asciiTheme="minorHAnsi" w:hAnsiTheme="minorHAnsi" w:cstheme="minorHAnsi"/>
        </w:rPr>
        <w:tab/>
      </w:r>
      <w:r w:rsidR="000D50B2" w:rsidRPr="006435DC">
        <w:rPr>
          <w:rFonts w:asciiTheme="minorHAnsi" w:hAnsiTheme="minorHAnsi" w:cstheme="minorHAnsi"/>
        </w:rPr>
        <w:tab/>
      </w:r>
      <w:r w:rsidRPr="006435DC">
        <w:rPr>
          <w:rFonts w:asciiTheme="minorHAnsi" w:hAnsiTheme="minorHAnsi" w:cstheme="minorHAnsi"/>
        </w:rPr>
        <w:t>Nájemce:</w:t>
      </w:r>
    </w:p>
    <w:p w14:paraId="36B034D2" w14:textId="77777777" w:rsidR="00C8216C" w:rsidRPr="006435DC" w:rsidRDefault="00C8216C" w:rsidP="00FE6B36">
      <w:pPr>
        <w:ind w:left="708"/>
        <w:rPr>
          <w:rFonts w:asciiTheme="minorHAnsi" w:hAnsiTheme="minorHAnsi" w:cstheme="minorHAnsi"/>
          <w:b/>
        </w:rPr>
      </w:pPr>
    </w:p>
    <w:p w14:paraId="20E73A7A" w14:textId="77777777" w:rsidR="00C8216C" w:rsidRPr="006435DC" w:rsidRDefault="00C8216C" w:rsidP="00FE6B36">
      <w:pPr>
        <w:ind w:left="708"/>
        <w:rPr>
          <w:rFonts w:asciiTheme="minorHAnsi" w:hAnsiTheme="minorHAnsi" w:cstheme="minorHAnsi"/>
          <w:b/>
        </w:rPr>
      </w:pPr>
    </w:p>
    <w:p w14:paraId="61BB1A28" w14:textId="77777777" w:rsidR="00C8216C" w:rsidRPr="006435DC" w:rsidRDefault="00C8216C" w:rsidP="00FE6B36">
      <w:pPr>
        <w:ind w:left="708"/>
        <w:rPr>
          <w:rFonts w:asciiTheme="minorHAnsi" w:hAnsiTheme="minorHAnsi" w:cstheme="minorHAnsi"/>
          <w:b/>
        </w:rPr>
      </w:pPr>
    </w:p>
    <w:p w14:paraId="61E76771" w14:textId="77777777" w:rsidR="00C8216C" w:rsidRPr="006435DC" w:rsidRDefault="00C8216C" w:rsidP="00FE6B36">
      <w:pPr>
        <w:ind w:left="708"/>
        <w:rPr>
          <w:rFonts w:asciiTheme="minorHAnsi" w:hAnsiTheme="minorHAnsi" w:cstheme="minorHAnsi"/>
          <w:b/>
        </w:rPr>
      </w:pPr>
    </w:p>
    <w:p w14:paraId="05783E02" w14:textId="77777777" w:rsidR="00C8216C" w:rsidRPr="006435DC" w:rsidRDefault="00C8216C" w:rsidP="00FE6B36">
      <w:pPr>
        <w:ind w:left="708"/>
        <w:rPr>
          <w:rFonts w:asciiTheme="minorHAnsi" w:hAnsiTheme="minorHAnsi" w:cstheme="minorHAnsi"/>
          <w:b/>
        </w:rPr>
      </w:pPr>
    </w:p>
    <w:p w14:paraId="3B711AAA" w14:textId="77777777" w:rsidR="00A7532C" w:rsidRPr="006435DC" w:rsidRDefault="00A7532C" w:rsidP="00FE6B36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38BAC344" w14:textId="0AF19286" w:rsidR="00A7532C" w:rsidRPr="006435DC" w:rsidRDefault="000D50B2" w:rsidP="00FE6B36">
      <w:pPr>
        <w:ind w:left="708"/>
        <w:rPr>
          <w:rFonts w:asciiTheme="minorHAnsi" w:hAnsiTheme="minorHAnsi" w:cstheme="minorHAnsi"/>
          <w:sz w:val="22"/>
          <w:szCs w:val="22"/>
        </w:rPr>
      </w:pPr>
      <w:r w:rsidRPr="006435DC">
        <w:rPr>
          <w:rFonts w:asciiTheme="minorHAnsi" w:hAnsiTheme="minorHAnsi" w:cstheme="minorHAnsi"/>
          <w:sz w:val="22"/>
          <w:szCs w:val="22"/>
        </w:rPr>
        <w:t>……………..............................</w:t>
      </w:r>
      <w:r w:rsidR="0018203B" w:rsidRPr="006435DC">
        <w:rPr>
          <w:rFonts w:asciiTheme="minorHAnsi" w:hAnsiTheme="minorHAnsi" w:cstheme="minorHAnsi"/>
          <w:sz w:val="22"/>
          <w:szCs w:val="22"/>
        </w:rPr>
        <w:tab/>
      </w:r>
      <w:r w:rsidR="0018203B" w:rsidRPr="006435DC">
        <w:rPr>
          <w:rFonts w:asciiTheme="minorHAnsi" w:hAnsiTheme="minorHAnsi" w:cstheme="minorHAnsi"/>
          <w:sz w:val="22"/>
          <w:szCs w:val="22"/>
        </w:rPr>
        <w:tab/>
      </w:r>
      <w:r w:rsidR="0018203B" w:rsidRPr="006435DC">
        <w:rPr>
          <w:rFonts w:asciiTheme="minorHAnsi" w:hAnsiTheme="minorHAnsi" w:cstheme="minorHAnsi"/>
          <w:sz w:val="22"/>
          <w:szCs w:val="22"/>
        </w:rPr>
        <w:tab/>
      </w:r>
      <w:r w:rsidR="006435DC">
        <w:rPr>
          <w:rFonts w:asciiTheme="minorHAnsi" w:hAnsiTheme="minorHAnsi" w:cstheme="minorHAnsi"/>
          <w:sz w:val="22"/>
          <w:szCs w:val="22"/>
        </w:rPr>
        <w:tab/>
      </w:r>
      <w:r w:rsidRPr="006435DC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6FE1D926" w14:textId="34E15A85" w:rsidR="000A24D5" w:rsidRPr="006435DC" w:rsidRDefault="000D50B2" w:rsidP="00FE6B36">
      <w:pPr>
        <w:tabs>
          <w:tab w:val="left" w:pos="5745"/>
        </w:tabs>
        <w:ind w:left="708"/>
        <w:rPr>
          <w:rFonts w:asciiTheme="minorHAnsi" w:hAnsiTheme="minorHAnsi" w:cstheme="minorHAnsi"/>
          <w:sz w:val="22"/>
          <w:szCs w:val="22"/>
        </w:rPr>
      </w:pPr>
      <w:r w:rsidRPr="006435DC">
        <w:rPr>
          <w:rFonts w:asciiTheme="minorHAnsi" w:hAnsiTheme="minorHAnsi" w:cstheme="minorHAnsi"/>
          <w:snapToGrid w:val="0"/>
        </w:rPr>
        <w:t xml:space="preserve">TA </w:t>
      </w:r>
      <w:proofErr w:type="spellStart"/>
      <w:r w:rsidRPr="006435DC">
        <w:rPr>
          <w:rFonts w:asciiTheme="minorHAnsi" w:hAnsiTheme="minorHAnsi" w:cstheme="minorHAnsi"/>
          <w:snapToGrid w:val="0"/>
        </w:rPr>
        <w:t>Triumph</w:t>
      </w:r>
      <w:proofErr w:type="spellEnd"/>
      <w:r w:rsidRPr="006435DC">
        <w:rPr>
          <w:rFonts w:asciiTheme="minorHAnsi" w:hAnsiTheme="minorHAnsi" w:cstheme="minorHAnsi"/>
          <w:snapToGrid w:val="0"/>
        </w:rPr>
        <w:t>-Adler Česká republika s.r.o.</w:t>
      </w:r>
      <w:r w:rsidR="006435DC">
        <w:rPr>
          <w:rFonts w:asciiTheme="minorHAnsi" w:hAnsiTheme="minorHAnsi" w:cstheme="minorHAnsi"/>
          <w:snapToGrid w:val="0"/>
        </w:rPr>
        <w:tab/>
      </w:r>
      <w:r w:rsidR="00E707AB" w:rsidRPr="006435DC">
        <w:rPr>
          <w:rFonts w:asciiTheme="minorHAnsi" w:hAnsiTheme="minorHAnsi" w:cstheme="minorHAnsi"/>
          <w:snapToGrid w:val="0"/>
        </w:rPr>
        <w:t>Město Znojmo</w:t>
      </w:r>
    </w:p>
    <w:sectPr w:rsidR="000A24D5" w:rsidRPr="006435DC" w:rsidSect="006435DC">
      <w:footerReference w:type="default" r:id="rId8"/>
      <w:pgSz w:w="11906" w:h="16838"/>
      <w:pgMar w:top="1560" w:right="1080" w:bottom="1276" w:left="1080" w:header="65532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42D3" w14:textId="77777777" w:rsidR="00B8055F" w:rsidRDefault="00B8055F" w:rsidP="00BB7039">
      <w:r>
        <w:separator/>
      </w:r>
    </w:p>
  </w:endnote>
  <w:endnote w:type="continuationSeparator" w:id="0">
    <w:p w14:paraId="742B314A" w14:textId="77777777" w:rsidR="00B8055F" w:rsidRDefault="00B8055F" w:rsidP="00BB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8820068"/>
      <w:docPartObj>
        <w:docPartGallery w:val="Page Numbers (Bottom of Page)"/>
        <w:docPartUnique/>
      </w:docPartObj>
    </w:sdtPr>
    <w:sdtEndPr/>
    <w:sdtContent>
      <w:p w14:paraId="2623B9AB" w14:textId="77777777" w:rsidR="00161CB3" w:rsidRDefault="00161CB3" w:rsidP="00FE6B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16C">
          <w:rPr>
            <w:noProof/>
          </w:rPr>
          <w:t>2</w:t>
        </w:r>
        <w:r>
          <w:fldChar w:fldCharType="end"/>
        </w:r>
      </w:p>
    </w:sdtContent>
  </w:sdt>
  <w:p w14:paraId="43969B7B" w14:textId="77777777" w:rsidR="00161CB3" w:rsidRDefault="00161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C432" w14:textId="77777777" w:rsidR="00B8055F" w:rsidRDefault="00B8055F" w:rsidP="00BB7039">
      <w:r>
        <w:separator/>
      </w:r>
    </w:p>
  </w:footnote>
  <w:footnote w:type="continuationSeparator" w:id="0">
    <w:p w14:paraId="5E77A666" w14:textId="77777777" w:rsidR="00B8055F" w:rsidRDefault="00B8055F" w:rsidP="00BB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BAB"/>
    <w:multiLevelType w:val="hybridMultilevel"/>
    <w:tmpl w:val="FBF6A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BC"/>
    <w:multiLevelType w:val="hybridMultilevel"/>
    <w:tmpl w:val="844A6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1172"/>
    <w:multiLevelType w:val="hybridMultilevel"/>
    <w:tmpl w:val="3D20678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8A13D46"/>
    <w:multiLevelType w:val="hybridMultilevel"/>
    <w:tmpl w:val="9C0C0A1E"/>
    <w:lvl w:ilvl="0" w:tplc="A1E0785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63B6"/>
    <w:multiLevelType w:val="hybridMultilevel"/>
    <w:tmpl w:val="40EAADA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2778E5"/>
    <w:multiLevelType w:val="hybridMultilevel"/>
    <w:tmpl w:val="9C2834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17D7D"/>
    <w:multiLevelType w:val="hybridMultilevel"/>
    <w:tmpl w:val="C8503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8DE"/>
    <w:multiLevelType w:val="hybridMultilevel"/>
    <w:tmpl w:val="3D20678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2A0C4EE8"/>
    <w:multiLevelType w:val="hybridMultilevel"/>
    <w:tmpl w:val="3D20678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C834D5D"/>
    <w:multiLevelType w:val="hybridMultilevel"/>
    <w:tmpl w:val="23E6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9D7DE5"/>
    <w:multiLevelType w:val="hybridMultilevel"/>
    <w:tmpl w:val="3D20678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51BE24B3"/>
    <w:multiLevelType w:val="hybridMultilevel"/>
    <w:tmpl w:val="B8820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DE5CDB"/>
    <w:multiLevelType w:val="hybridMultilevel"/>
    <w:tmpl w:val="B0F8AAA4"/>
    <w:lvl w:ilvl="0" w:tplc="E976E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C1"/>
    <w:rsid w:val="00005B85"/>
    <w:rsid w:val="00052863"/>
    <w:rsid w:val="000571DE"/>
    <w:rsid w:val="000A24D5"/>
    <w:rsid w:val="000D50B2"/>
    <w:rsid w:val="000E6410"/>
    <w:rsid w:val="00104A71"/>
    <w:rsid w:val="00161CB3"/>
    <w:rsid w:val="00180CA3"/>
    <w:rsid w:val="0018203B"/>
    <w:rsid w:val="001A5E12"/>
    <w:rsid w:val="001D75FC"/>
    <w:rsid w:val="0020671E"/>
    <w:rsid w:val="002335A3"/>
    <w:rsid w:val="002530F0"/>
    <w:rsid w:val="00254458"/>
    <w:rsid w:val="00272398"/>
    <w:rsid w:val="00284BBB"/>
    <w:rsid w:val="0029657E"/>
    <w:rsid w:val="002B27EF"/>
    <w:rsid w:val="002C3DE6"/>
    <w:rsid w:val="002E28CF"/>
    <w:rsid w:val="003141AB"/>
    <w:rsid w:val="00326C3E"/>
    <w:rsid w:val="00326D1F"/>
    <w:rsid w:val="003B62C7"/>
    <w:rsid w:val="003E605F"/>
    <w:rsid w:val="004203BA"/>
    <w:rsid w:val="00471EFC"/>
    <w:rsid w:val="004807E5"/>
    <w:rsid w:val="004B1244"/>
    <w:rsid w:val="004C2BE9"/>
    <w:rsid w:val="004D4224"/>
    <w:rsid w:val="004D54C0"/>
    <w:rsid w:val="004E57DF"/>
    <w:rsid w:val="005078FA"/>
    <w:rsid w:val="00584F3F"/>
    <w:rsid w:val="00593160"/>
    <w:rsid w:val="005A55E7"/>
    <w:rsid w:val="005D26E9"/>
    <w:rsid w:val="006172D4"/>
    <w:rsid w:val="006435DC"/>
    <w:rsid w:val="00663496"/>
    <w:rsid w:val="00694308"/>
    <w:rsid w:val="006B29F7"/>
    <w:rsid w:val="006B6B9B"/>
    <w:rsid w:val="006B6F3E"/>
    <w:rsid w:val="006C0EFF"/>
    <w:rsid w:val="007007BA"/>
    <w:rsid w:val="00716B87"/>
    <w:rsid w:val="00751DDF"/>
    <w:rsid w:val="0077204F"/>
    <w:rsid w:val="00783DBF"/>
    <w:rsid w:val="007D3ACF"/>
    <w:rsid w:val="007D4FF4"/>
    <w:rsid w:val="007D510C"/>
    <w:rsid w:val="008156BA"/>
    <w:rsid w:val="00820488"/>
    <w:rsid w:val="00855FC8"/>
    <w:rsid w:val="00863EA8"/>
    <w:rsid w:val="008671C2"/>
    <w:rsid w:val="0088191E"/>
    <w:rsid w:val="00895044"/>
    <w:rsid w:val="008A5880"/>
    <w:rsid w:val="008B782B"/>
    <w:rsid w:val="00900E9F"/>
    <w:rsid w:val="00902D94"/>
    <w:rsid w:val="009127A7"/>
    <w:rsid w:val="00920CC6"/>
    <w:rsid w:val="009330E6"/>
    <w:rsid w:val="00953D42"/>
    <w:rsid w:val="00964836"/>
    <w:rsid w:val="00973DEA"/>
    <w:rsid w:val="009A43DA"/>
    <w:rsid w:val="009B3607"/>
    <w:rsid w:val="009F724A"/>
    <w:rsid w:val="00A26ACB"/>
    <w:rsid w:val="00A32578"/>
    <w:rsid w:val="00A5476F"/>
    <w:rsid w:val="00A56BCE"/>
    <w:rsid w:val="00A7532C"/>
    <w:rsid w:val="00AA146B"/>
    <w:rsid w:val="00AE27D0"/>
    <w:rsid w:val="00B0352F"/>
    <w:rsid w:val="00B24E3A"/>
    <w:rsid w:val="00B36B68"/>
    <w:rsid w:val="00B72C8D"/>
    <w:rsid w:val="00B74428"/>
    <w:rsid w:val="00B8055F"/>
    <w:rsid w:val="00B8770A"/>
    <w:rsid w:val="00B9609E"/>
    <w:rsid w:val="00BB7039"/>
    <w:rsid w:val="00BC044D"/>
    <w:rsid w:val="00BC0C37"/>
    <w:rsid w:val="00BF6154"/>
    <w:rsid w:val="00C35269"/>
    <w:rsid w:val="00C63B43"/>
    <w:rsid w:val="00C6507F"/>
    <w:rsid w:val="00C67360"/>
    <w:rsid w:val="00C70B96"/>
    <w:rsid w:val="00C72B8F"/>
    <w:rsid w:val="00C8216C"/>
    <w:rsid w:val="00C93447"/>
    <w:rsid w:val="00C93BDD"/>
    <w:rsid w:val="00CB4F4B"/>
    <w:rsid w:val="00CD2D14"/>
    <w:rsid w:val="00CE2C71"/>
    <w:rsid w:val="00CE6206"/>
    <w:rsid w:val="00CF2FF5"/>
    <w:rsid w:val="00CF62B7"/>
    <w:rsid w:val="00D2259D"/>
    <w:rsid w:val="00D3450A"/>
    <w:rsid w:val="00D42D5D"/>
    <w:rsid w:val="00D56468"/>
    <w:rsid w:val="00D60E24"/>
    <w:rsid w:val="00D72C18"/>
    <w:rsid w:val="00DF1E87"/>
    <w:rsid w:val="00E239D4"/>
    <w:rsid w:val="00E33A1F"/>
    <w:rsid w:val="00E707AB"/>
    <w:rsid w:val="00EA5AE0"/>
    <w:rsid w:val="00EB6E6D"/>
    <w:rsid w:val="00ED0C5D"/>
    <w:rsid w:val="00ED2F4D"/>
    <w:rsid w:val="00EF36F8"/>
    <w:rsid w:val="00F02262"/>
    <w:rsid w:val="00F1298A"/>
    <w:rsid w:val="00F338ED"/>
    <w:rsid w:val="00F37FC1"/>
    <w:rsid w:val="00F50299"/>
    <w:rsid w:val="00F51554"/>
    <w:rsid w:val="00F5796C"/>
    <w:rsid w:val="00F672B1"/>
    <w:rsid w:val="00F751C9"/>
    <w:rsid w:val="00F771F9"/>
    <w:rsid w:val="00F80AA7"/>
    <w:rsid w:val="00F86E1C"/>
    <w:rsid w:val="00FB05BC"/>
    <w:rsid w:val="00FC0532"/>
    <w:rsid w:val="00FD13CF"/>
    <w:rsid w:val="00FD300E"/>
    <w:rsid w:val="00FD6F7A"/>
    <w:rsid w:val="00FE6B36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36399"/>
  <w15:docId w15:val="{762C81F4-9FCD-4326-9969-E7499F13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FC1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FC1"/>
    <w:pPr>
      <w:keepNext/>
      <w:jc w:val="center"/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37FC1"/>
    <w:rPr>
      <w:rFonts w:ascii="Arial" w:hAnsi="Arial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37FC1"/>
    <w:pPr>
      <w:jc w:val="center"/>
    </w:pPr>
    <w:rPr>
      <w:rFonts w:ascii="Arial" w:hAnsi="Arial"/>
      <w:b/>
      <w:sz w:val="28"/>
    </w:rPr>
  </w:style>
  <w:style w:type="character" w:customStyle="1" w:styleId="NzevChar">
    <w:name w:val="Název Char"/>
    <w:basedOn w:val="Standardnpsmoodstavce"/>
    <w:link w:val="Nzev"/>
    <w:locked/>
    <w:rsid w:val="00F37FC1"/>
    <w:rPr>
      <w:rFonts w:ascii="Arial" w:hAnsi="Arial" w:cs="Times New Roman"/>
      <w:b/>
      <w:snapToGrid w:val="0"/>
      <w:sz w:val="20"/>
      <w:szCs w:val="20"/>
      <w:lang w:eastAsia="cs-CZ"/>
    </w:rPr>
  </w:style>
  <w:style w:type="paragraph" w:customStyle="1" w:styleId="Normln1">
    <w:name w:val="Normální1"/>
    <w:uiPriority w:val="99"/>
    <w:rsid w:val="00F37FC1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37F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3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2C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B7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7039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B7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7039"/>
    <w:rPr>
      <w:rFonts w:ascii="Times New Roman" w:eastAsia="Times New Roman" w:hAnsi="Times New Roman"/>
      <w:sz w:val="20"/>
      <w:szCs w:val="20"/>
    </w:rPr>
  </w:style>
  <w:style w:type="paragraph" w:customStyle="1" w:styleId="Normln2">
    <w:name w:val="Normální2"/>
    <w:rsid w:val="005078F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51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gova@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742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bozek</dc:creator>
  <cp:lastModifiedBy>Procházka František</cp:lastModifiedBy>
  <cp:revision>2</cp:revision>
  <cp:lastPrinted>2021-08-10T12:04:00Z</cp:lastPrinted>
  <dcterms:created xsi:type="dcterms:W3CDTF">2021-09-02T11:53:00Z</dcterms:created>
  <dcterms:modified xsi:type="dcterms:W3CDTF">2021-09-02T11:53:00Z</dcterms:modified>
</cp:coreProperties>
</file>