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83" w:rsidRPr="007A30C5" w:rsidRDefault="00AC0D83" w:rsidP="007B23FE">
      <w:pPr>
        <w:contextualSpacing/>
        <w:jc w:val="center"/>
        <w:rPr>
          <w:b/>
          <w:sz w:val="36"/>
          <w:szCs w:val="36"/>
        </w:rPr>
      </w:pPr>
      <w:bookmarkStart w:id="0" w:name="_GoBack"/>
      <w:bookmarkEnd w:id="0"/>
      <w:r w:rsidRPr="007A30C5">
        <w:rPr>
          <w:b/>
          <w:sz w:val="36"/>
          <w:szCs w:val="36"/>
        </w:rPr>
        <w:t>Kupní smlouva</w:t>
      </w:r>
    </w:p>
    <w:p w:rsidR="00AC0D83" w:rsidRPr="007A30C5" w:rsidRDefault="00AC0D83" w:rsidP="007B23FE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Pr="007A30C5">
        <w:rPr>
          <w:sz w:val="24"/>
          <w:szCs w:val="24"/>
        </w:rPr>
        <w:t>le zákona č. 513/91 Sb.</w:t>
      </w:r>
      <w:r>
        <w:rPr>
          <w:sz w:val="24"/>
          <w:szCs w:val="24"/>
        </w:rPr>
        <w:t>, obchodní zákoník, v znění pozdějších předpisů</w:t>
      </w:r>
    </w:p>
    <w:p w:rsidR="00AC0D83" w:rsidRPr="007A30C5" w:rsidRDefault="00AC0D83" w:rsidP="007B23FE">
      <w:pPr>
        <w:contextualSpacing/>
        <w:jc w:val="both"/>
        <w:rPr>
          <w:sz w:val="24"/>
          <w:szCs w:val="24"/>
        </w:rPr>
      </w:pPr>
    </w:p>
    <w:p w:rsidR="00AC0D83" w:rsidRPr="007A30C5" w:rsidRDefault="00AC0D83" w:rsidP="007B23FE">
      <w:pPr>
        <w:contextualSpacing/>
        <w:jc w:val="both"/>
        <w:rPr>
          <w:sz w:val="24"/>
          <w:szCs w:val="24"/>
        </w:rPr>
      </w:pPr>
    </w:p>
    <w:p w:rsidR="00AC0D83" w:rsidRPr="007A30C5" w:rsidRDefault="00AC0D83" w:rsidP="007B23FE">
      <w:pPr>
        <w:contextualSpacing/>
        <w:jc w:val="both"/>
        <w:rPr>
          <w:sz w:val="24"/>
          <w:szCs w:val="24"/>
        </w:rPr>
      </w:pPr>
      <w:r w:rsidRPr="007A30C5">
        <w:rPr>
          <w:sz w:val="24"/>
          <w:szCs w:val="24"/>
        </w:rPr>
        <w:t>Smluvní strany:</w:t>
      </w:r>
    </w:p>
    <w:p w:rsidR="00AC0D83" w:rsidRPr="007A30C5" w:rsidRDefault="00AC0D83" w:rsidP="007B23FE">
      <w:pPr>
        <w:contextualSpacing/>
        <w:jc w:val="both"/>
        <w:rPr>
          <w:sz w:val="24"/>
          <w:szCs w:val="24"/>
        </w:rPr>
      </w:pPr>
    </w:p>
    <w:p w:rsidR="00AC0D83" w:rsidRPr="007A30C5" w:rsidRDefault="00AC0D83" w:rsidP="007B23FE">
      <w:pPr>
        <w:contextualSpacing/>
        <w:jc w:val="both"/>
        <w:rPr>
          <w:sz w:val="24"/>
          <w:szCs w:val="24"/>
        </w:rPr>
      </w:pPr>
      <w:r w:rsidRPr="007A30C5"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 w:rsidRPr="007A30C5">
        <w:rPr>
          <w:sz w:val="24"/>
          <w:szCs w:val="24"/>
        </w:rPr>
        <w:t>Karel Uhel</w:t>
      </w:r>
    </w:p>
    <w:p w:rsidR="00AC0D83" w:rsidRPr="007A30C5" w:rsidRDefault="00AC0D83" w:rsidP="007B23FE">
      <w:pPr>
        <w:ind w:left="708" w:firstLine="708"/>
        <w:contextualSpacing/>
        <w:jc w:val="both"/>
        <w:rPr>
          <w:sz w:val="24"/>
          <w:szCs w:val="24"/>
        </w:rPr>
      </w:pPr>
      <w:r w:rsidRPr="007A30C5">
        <w:rPr>
          <w:sz w:val="24"/>
          <w:szCs w:val="24"/>
        </w:rPr>
        <w:t>Dolany 115</w:t>
      </w:r>
    </w:p>
    <w:p w:rsidR="00AC0D83" w:rsidRDefault="00AC0D83" w:rsidP="007B23FE">
      <w:pPr>
        <w:ind w:left="708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339 01 Klatovy</w:t>
      </w:r>
    </w:p>
    <w:p w:rsidR="00AC0D83" w:rsidRPr="007A30C5" w:rsidRDefault="00AC0D83" w:rsidP="007B23FE">
      <w:pPr>
        <w:ind w:left="708" w:firstLine="708"/>
        <w:contextualSpacing/>
        <w:jc w:val="both"/>
        <w:rPr>
          <w:sz w:val="24"/>
          <w:szCs w:val="24"/>
        </w:rPr>
      </w:pPr>
      <w:r w:rsidRPr="007A30C5">
        <w:rPr>
          <w:sz w:val="24"/>
          <w:szCs w:val="24"/>
        </w:rPr>
        <w:t>IČO: 08068411</w:t>
      </w:r>
    </w:p>
    <w:p w:rsidR="00AC0D83" w:rsidRPr="007A30C5" w:rsidRDefault="00AC0D83" w:rsidP="007B23FE">
      <w:pPr>
        <w:contextualSpacing/>
        <w:jc w:val="both"/>
        <w:rPr>
          <w:sz w:val="24"/>
          <w:szCs w:val="24"/>
        </w:rPr>
      </w:pPr>
    </w:p>
    <w:p w:rsidR="00AC0D83" w:rsidRPr="007A30C5" w:rsidRDefault="00AC0D83" w:rsidP="007B23FE">
      <w:pPr>
        <w:contextualSpacing/>
        <w:jc w:val="both"/>
        <w:rPr>
          <w:sz w:val="24"/>
          <w:szCs w:val="24"/>
        </w:rPr>
      </w:pPr>
      <w:r w:rsidRPr="007A30C5">
        <w:rPr>
          <w:sz w:val="24"/>
          <w:szCs w:val="24"/>
        </w:rPr>
        <w:t>Odběratel:</w:t>
      </w:r>
      <w:r>
        <w:rPr>
          <w:sz w:val="24"/>
          <w:szCs w:val="24"/>
        </w:rPr>
        <w:tab/>
      </w:r>
      <w:r w:rsidRPr="007A30C5">
        <w:rPr>
          <w:sz w:val="24"/>
          <w:szCs w:val="24"/>
        </w:rPr>
        <w:t>Střední průmyslová škola</w:t>
      </w:r>
      <w:r>
        <w:rPr>
          <w:sz w:val="24"/>
          <w:szCs w:val="24"/>
        </w:rPr>
        <w:t>,</w:t>
      </w:r>
      <w:r w:rsidRPr="007A30C5">
        <w:rPr>
          <w:sz w:val="24"/>
          <w:szCs w:val="24"/>
        </w:rPr>
        <w:t xml:space="preserve"> Klatovy</w:t>
      </w:r>
      <w:r>
        <w:rPr>
          <w:sz w:val="24"/>
          <w:szCs w:val="24"/>
        </w:rPr>
        <w:t>, nábřeží Kpt. Nálepky 362</w:t>
      </w:r>
    </w:p>
    <w:p w:rsidR="00AC0D83" w:rsidRPr="007A30C5" w:rsidRDefault="00AC0D83" w:rsidP="007B23FE">
      <w:pPr>
        <w:ind w:left="708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7A30C5">
        <w:rPr>
          <w:sz w:val="24"/>
          <w:szCs w:val="24"/>
        </w:rPr>
        <w:t>ábřeží Kpt. Nálepky 362</w:t>
      </w:r>
    </w:p>
    <w:p w:rsidR="00AC0D83" w:rsidRDefault="00AC0D83" w:rsidP="007B23FE">
      <w:pPr>
        <w:ind w:left="708" w:firstLine="708"/>
        <w:contextualSpacing/>
        <w:jc w:val="both"/>
        <w:rPr>
          <w:sz w:val="24"/>
          <w:szCs w:val="24"/>
        </w:rPr>
      </w:pPr>
      <w:r w:rsidRPr="007A30C5">
        <w:rPr>
          <w:sz w:val="24"/>
          <w:szCs w:val="24"/>
        </w:rPr>
        <w:t>339 01 Klatovy</w:t>
      </w:r>
    </w:p>
    <w:p w:rsidR="00AC0D83" w:rsidRDefault="00AC0D83" w:rsidP="007B23FE">
      <w:pPr>
        <w:ind w:left="708" w:firstLine="708"/>
        <w:contextualSpacing/>
        <w:jc w:val="both"/>
        <w:rPr>
          <w:sz w:val="24"/>
          <w:szCs w:val="24"/>
        </w:rPr>
      </w:pPr>
      <w:r w:rsidRPr="007A30C5">
        <w:rPr>
          <w:sz w:val="24"/>
          <w:szCs w:val="24"/>
        </w:rPr>
        <w:t>IČO: 61750883</w:t>
      </w:r>
    </w:p>
    <w:p w:rsidR="007A30C5" w:rsidRDefault="007A30C5" w:rsidP="007B23FE">
      <w:pPr>
        <w:contextualSpacing/>
        <w:jc w:val="both"/>
        <w:rPr>
          <w:sz w:val="24"/>
          <w:szCs w:val="24"/>
        </w:rPr>
      </w:pPr>
    </w:p>
    <w:p w:rsidR="007A30C5" w:rsidRDefault="007A30C5" w:rsidP="007B23FE">
      <w:pPr>
        <w:contextualSpacing/>
        <w:jc w:val="both"/>
        <w:rPr>
          <w:sz w:val="24"/>
          <w:szCs w:val="24"/>
        </w:rPr>
      </w:pPr>
    </w:p>
    <w:p w:rsidR="007A30C5" w:rsidRPr="007A30C5" w:rsidRDefault="007A30C5" w:rsidP="007B23FE">
      <w:pPr>
        <w:contextualSpacing/>
        <w:jc w:val="center"/>
        <w:rPr>
          <w:b/>
          <w:sz w:val="28"/>
          <w:szCs w:val="28"/>
        </w:rPr>
      </w:pPr>
      <w:r w:rsidRPr="007A30C5">
        <w:rPr>
          <w:b/>
          <w:sz w:val="28"/>
          <w:szCs w:val="28"/>
        </w:rPr>
        <w:t>I.</w:t>
      </w:r>
    </w:p>
    <w:p w:rsidR="007A30C5" w:rsidRPr="007A30C5" w:rsidRDefault="007A30C5" w:rsidP="007B23FE">
      <w:pPr>
        <w:contextualSpacing/>
        <w:jc w:val="center"/>
        <w:rPr>
          <w:b/>
          <w:sz w:val="28"/>
          <w:szCs w:val="28"/>
        </w:rPr>
      </w:pPr>
      <w:r w:rsidRPr="007A30C5">
        <w:rPr>
          <w:b/>
          <w:sz w:val="28"/>
          <w:szCs w:val="28"/>
        </w:rPr>
        <w:t>Předmět smlouvy</w:t>
      </w:r>
    </w:p>
    <w:p w:rsidR="007A30C5" w:rsidRDefault="007A30C5" w:rsidP="007B23FE">
      <w:pPr>
        <w:contextualSpacing/>
        <w:jc w:val="both"/>
        <w:rPr>
          <w:sz w:val="24"/>
          <w:szCs w:val="24"/>
        </w:rPr>
      </w:pPr>
    </w:p>
    <w:p w:rsidR="007A30C5" w:rsidRDefault="007A30C5" w:rsidP="007B23F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smlouvy je dodávka </w:t>
      </w:r>
      <w:r w:rsidR="00610536">
        <w:rPr>
          <w:sz w:val="24"/>
          <w:szCs w:val="24"/>
        </w:rPr>
        <w:t>13</w:t>
      </w:r>
      <w:r w:rsidR="000D2272">
        <w:rPr>
          <w:sz w:val="24"/>
          <w:szCs w:val="24"/>
        </w:rPr>
        <w:t xml:space="preserve"> ks </w:t>
      </w:r>
      <w:proofErr w:type="spellStart"/>
      <w:r w:rsidR="00610536">
        <w:rPr>
          <w:sz w:val="24"/>
          <w:szCs w:val="24"/>
        </w:rPr>
        <w:t>tabletů</w:t>
      </w:r>
      <w:proofErr w:type="spellEnd"/>
      <w:r w:rsidR="00610536">
        <w:rPr>
          <w:sz w:val="24"/>
          <w:szCs w:val="24"/>
        </w:rPr>
        <w:t xml:space="preserve"> s </w:t>
      </w:r>
      <w:proofErr w:type="spellStart"/>
      <w:r w:rsidR="00610536">
        <w:rPr>
          <w:sz w:val="24"/>
          <w:szCs w:val="24"/>
        </w:rPr>
        <w:t>dokovací</w:t>
      </w:r>
      <w:proofErr w:type="spellEnd"/>
      <w:r w:rsidR="00610536">
        <w:rPr>
          <w:sz w:val="24"/>
          <w:szCs w:val="24"/>
        </w:rPr>
        <w:t xml:space="preserve"> stanicí a pouzdrem</w:t>
      </w:r>
      <w:r w:rsidR="000D2272">
        <w:rPr>
          <w:sz w:val="24"/>
          <w:szCs w:val="24"/>
        </w:rPr>
        <w:t xml:space="preserve"> </w:t>
      </w:r>
      <w:r>
        <w:rPr>
          <w:sz w:val="24"/>
          <w:szCs w:val="24"/>
        </w:rPr>
        <w:t>a nabytí vlastnického práva</w:t>
      </w:r>
      <w:r w:rsidR="00A37041">
        <w:rPr>
          <w:sz w:val="24"/>
          <w:szCs w:val="24"/>
        </w:rPr>
        <w:t>.</w:t>
      </w:r>
    </w:p>
    <w:p w:rsidR="007A30C5" w:rsidRDefault="007A30C5" w:rsidP="007B23FE">
      <w:pPr>
        <w:contextualSpacing/>
        <w:jc w:val="both"/>
        <w:rPr>
          <w:sz w:val="24"/>
          <w:szCs w:val="24"/>
        </w:rPr>
      </w:pPr>
    </w:p>
    <w:p w:rsidR="00CA1695" w:rsidRDefault="00CA1695" w:rsidP="007B23FE">
      <w:pPr>
        <w:contextualSpacing/>
        <w:jc w:val="both"/>
        <w:rPr>
          <w:sz w:val="24"/>
          <w:szCs w:val="24"/>
        </w:rPr>
      </w:pPr>
    </w:p>
    <w:p w:rsidR="00CA1695" w:rsidRPr="000767CC" w:rsidRDefault="00CA1695" w:rsidP="007B23FE">
      <w:pPr>
        <w:contextualSpacing/>
        <w:jc w:val="center"/>
        <w:rPr>
          <w:b/>
          <w:sz w:val="28"/>
          <w:szCs w:val="28"/>
        </w:rPr>
      </w:pPr>
      <w:r w:rsidRPr="000767CC">
        <w:rPr>
          <w:b/>
          <w:sz w:val="28"/>
          <w:szCs w:val="28"/>
        </w:rPr>
        <w:t>II.</w:t>
      </w:r>
    </w:p>
    <w:p w:rsidR="00CA1695" w:rsidRPr="000767CC" w:rsidRDefault="00CA1695" w:rsidP="007B23FE">
      <w:pPr>
        <w:contextualSpacing/>
        <w:jc w:val="center"/>
        <w:rPr>
          <w:b/>
          <w:sz w:val="28"/>
          <w:szCs w:val="28"/>
        </w:rPr>
      </w:pPr>
      <w:r w:rsidRPr="000767CC">
        <w:rPr>
          <w:b/>
          <w:sz w:val="28"/>
          <w:szCs w:val="28"/>
        </w:rPr>
        <w:t>Místo a doba plnění</w:t>
      </w:r>
    </w:p>
    <w:p w:rsidR="00CA1695" w:rsidRDefault="00CA1695" w:rsidP="007B23FE">
      <w:pPr>
        <w:contextualSpacing/>
        <w:jc w:val="both"/>
        <w:rPr>
          <w:sz w:val="24"/>
          <w:szCs w:val="24"/>
        </w:rPr>
      </w:pPr>
    </w:p>
    <w:p w:rsidR="00CA1695" w:rsidRDefault="00CA1695" w:rsidP="007B23F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Místem dodání je Střed</w:t>
      </w:r>
      <w:r w:rsidR="0047246B">
        <w:rPr>
          <w:sz w:val="24"/>
          <w:szCs w:val="24"/>
        </w:rPr>
        <w:t xml:space="preserve">ní průmyslová škola, Klatovy, nábřeží Kpt. Nálepky 362. </w:t>
      </w:r>
    </w:p>
    <w:p w:rsidR="008638EC" w:rsidRDefault="008638EC" w:rsidP="007B23FE">
      <w:pPr>
        <w:contextualSpacing/>
        <w:jc w:val="both"/>
        <w:rPr>
          <w:sz w:val="24"/>
          <w:szCs w:val="24"/>
        </w:rPr>
      </w:pPr>
    </w:p>
    <w:p w:rsidR="00CA1695" w:rsidRDefault="00CA1695" w:rsidP="007B23FE">
      <w:pPr>
        <w:contextualSpacing/>
        <w:jc w:val="both"/>
        <w:rPr>
          <w:sz w:val="24"/>
          <w:szCs w:val="24"/>
        </w:rPr>
      </w:pPr>
    </w:p>
    <w:p w:rsidR="000767CC" w:rsidRDefault="000767CC" w:rsidP="007B23FE">
      <w:pPr>
        <w:contextualSpacing/>
        <w:jc w:val="both"/>
        <w:rPr>
          <w:sz w:val="24"/>
          <w:szCs w:val="24"/>
        </w:rPr>
      </w:pPr>
    </w:p>
    <w:p w:rsidR="000767CC" w:rsidRDefault="000767CC" w:rsidP="007B23FE">
      <w:pPr>
        <w:contextualSpacing/>
        <w:jc w:val="both"/>
        <w:rPr>
          <w:sz w:val="24"/>
          <w:szCs w:val="24"/>
        </w:rPr>
      </w:pPr>
    </w:p>
    <w:p w:rsidR="000767CC" w:rsidRDefault="000767CC" w:rsidP="007B23FE">
      <w:pPr>
        <w:contextualSpacing/>
        <w:jc w:val="both"/>
        <w:rPr>
          <w:sz w:val="24"/>
          <w:szCs w:val="24"/>
        </w:rPr>
      </w:pPr>
    </w:p>
    <w:p w:rsidR="00CA1695" w:rsidRPr="000767CC" w:rsidRDefault="00CA1695" w:rsidP="007B23FE">
      <w:pPr>
        <w:contextualSpacing/>
        <w:jc w:val="center"/>
        <w:rPr>
          <w:b/>
          <w:sz w:val="28"/>
          <w:szCs w:val="28"/>
        </w:rPr>
      </w:pPr>
      <w:r w:rsidRPr="000767CC">
        <w:rPr>
          <w:b/>
          <w:sz w:val="28"/>
          <w:szCs w:val="28"/>
        </w:rPr>
        <w:t>III.</w:t>
      </w:r>
    </w:p>
    <w:p w:rsidR="00CA1695" w:rsidRPr="000767CC" w:rsidRDefault="00CA1695" w:rsidP="007B23FE">
      <w:pPr>
        <w:contextualSpacing/>
        <w:jc w:val="center"/>
        <w:rPr>
          <w:b/>
          <w:sz w:val="28"/>
          <w:szCs w:val="28"/>
        </w:rPr>
      </w:pPr>
      <w:r w:rsidRPr="000767CC">
        <w:rPr>
          <w:b/>
          <w:sz w:val="28"/>
          <w:szCs w:val="28"/>
        </w:rPr>
        <w:t>Cena a platební podmínky</w:t>
      </w:r>
    </w:p>
    <w:p w:rsidR="00CA1695" w:rsidRDefault="00CA1695" w:rsidP="007B23FE">
      <w:pPr>
        <w:contextualSpacing/>
        <w:jc w:val="both"/>
        <w:rPr>
          <w:sz w:val="24"/>
          <w:szCs w:val="24"/>
        </w:rPr>
      </w:pPr>
    </w:p>
    <w:p w:rsidR="00CA1695" w:rsidRDefault="00CA1695" w:rsidP="007B23F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Cena</w:t>
      </w:r>
      <w:r w:rsidR="00990A7D">
        <w:rPr>
          <w:sz w:val="24"/>
          <w:szCs w:val="24"/>
        </w:rPr>
        <w:t xml:space="preserve"> </w:t>
      </w:r>
      <w:r w:rsidR="00610536">
        <w:rPr>
          <w:b/>
          <w:sz w:val="24"/>
          <w:szCs w:val="24"/>
        </w:rPr>
        <w:t>80 509</w:t>
      </w:r>
      <w:r w:rsidR="00990A7D" w:rsidRPr="00990A7D">
        <w:rPr>
          <w:b/>
          <w:sz w:val="24"/>
          <w:szCs w:val="24"/>
        </w:rPr>
        <w:t>,-</w:t>
      </w:r>
      <w:r>
        <w:rPr>
          <w:sz w:val="24"/>
          <w:szCs w:val="24"/>
        </w:rPr>
        <w:t xml:space="preserve"> </w:t>
      </w:r>
      <w:r w:rsidR="007B23FE">
        <w:rPr>
          <w:sz w:val="24"/>
          <w:szCs w:val="24"/>
        </w:rPr>
        <w:t xml:space="preserve">bude zaplacena na základě vystavené faktury, která splňuje náležitosti dle zákona č. 563/1991 Sb., ve znění pozdějších předpisů. </w:t>
      </w:r>
    </w:p>
    <w:p w:rsidR="00CA1695" w:rsidRDefault="00CA1695" w:rsidP="007B23FE">
      <w:pPr>
        <w:contextualSpacing/>
        <w:jc w:val="both"/>
        <w:rPr>
          <w:sz w:val="24"/>
          <w:szCs w:val="24"/>
        </w:rPr>
      </w:pPr>
    </w:p>
    <w:p w:rsidR="0047246B" w:rsidRDefault="0047246B" w:rsidP="007B23FE">
      <w:pPr>
        <w:contextualSpacing/>
        <w:jc w:val="both"/>
        <w:rPr>
          <w:sz w:val="24"/>
          <w:szCs w:val="24"/>
        </w:rPr>
      </w:pPr>
    </w:p>
    <w:p w:rsidR="0047246B" w:rsidRDefault="0047246B" w:rsidP="007B23FE">
      <w:pPr>
        <w:contextualSpacing/>
        <w:jc w:val="both"/>
        <w:rPr>
          <w:sz w:val="24"/>
          <w:szCs w:val="24"/>
        </w:rPr>
      </w:pPr>
    </w:p>
    <w:p w:rsidR="0047246B" w:rsidRDefault="0047246B" w:rsidP="007B23FE">
      <w:pPr>
        <w:contextualSpacing/>
        <w:jc w:val="both"/>
        <w:rPr>
          <w:sz w:val="24"/>
          <w:szCs w:val="24"/>
        </w:rPr>
      </w:pPr>
    </w:p>
    <w:p w:rsidR="00CA1695" w:rsidRPr="000767CC" w:rsidRDefault="00CA1695" w:rsidP="007B23FE">
      <w:pPr>
        <w:contextualSpacing/>
        <w:jc w:val="center"/>
        <w:rPr>
          <w:b/>
          <w:sz w:val="28"/>
          <w:szCs w:val="28"/>
        </w:rPr>
      </w:pPr>
      <w:r w:rsidRPr="000767CC">
        <w:rPr>
          <w:b/>
          <w:sz w:val="28"/>
          <w:szCs w:val="28"/>
        </w:rPr>
        <w:lastRenderedPageBreak/>
        <w:t>IV.</w:t>
      </w:r>
    </w:p>
    <w:p w:rsidR="00CA1695" w:rsidRPr="000767CC" w:rsidRDefault="00CA1695" w:rsidP="007B23FE">
      <w:pPr>
        <w:contextualSpacing/>
        <w:jc w:val="center"/>
        <w:rPr>
          <w:b/>
          <w:sz w:val="28"/>
          <w:szCs w:val="28"/>
        </w:rPr>
      </w:pPr>
      <w:r w:rsidRPr="000767CC">
        <w:rPr>
          <w:b/>
          <w:sz w:val="28"/>
          <w:szCs w:val="28"/>
        </w:rPr>
        <w:t>Servisní a záruční podmínky</w:t>
      </w:r>
    </w:p>
    <w:p w:rsidR="00CA1695" w:rsidRDefault="00CA1695" w:rsidP="007B23FE">
      <w:pPr>
        <w:contextualSpacing/>
        <w:jc w:val="both"/>
        <w:rPr>
          <w:sz w:val="24"/>
          <w:szCs w:val="24"/>
        </w:rPr>
      </w:pPr>
    </w:p>
    <w:p w:rsidR="002D53BC" w:rsidRDefault="00CA1695" w:rsidP="007B23F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0D2272">
        <w:rPr>
          <w:sz w:val="24"/>
          <w:szCs w:val="24"/>
        </w:rPr>
        <w:t xml:space="preserve">poskytované zboží </w:t>
      </w:r>
      <w:r w:rsidR="000767CC">
        <w:rPr>
          <w:sz w:val="24"/>
          <w:szCs w:val="24"/>
        </w:rPr>
        <w:t xml:space="preserve">je poskytována záruka </w:t>
      </w:r>
      <w:r w:rsidR="000D2272">
        <w:rPr>
          <w:sz w:val="24"/>
          <w:szCs w:val="24"/>
        </w:rPr>
        <w:t>2</w:t>
      </w:r>
      <w:r>
        <w:rPr>
          <w:sz w:val="24"/>
          <w:szCs w:val="24"/>
        </w:rPr>
        <w:t xml:space="preserve"> roky. </w:t>
      </w:r>
    </w:p>
    <w:p w:rsidR="00CA1695" w:rsidRDefault="00CA1695" w:rsidP="007B23FE">
      <w:pPr>
        <w:contextualSpacing/>
        <w:jc w:val="both"/>
        <w:rPr>
          <w:sz w:val="24"/>
          <w:szCs w:val="24"/>
        </w:rPr>
      </w:pPr>
    </w:p>
    <w:p w:rsidR="00CA1695" w:rsidRPr="000767CC" w:rsidRDefault="00CA1695" w:rsidP="007B23FE">
      <w:pPr>
        <w:contextualSpacing/>
        <w:jc w:val="center"/>
        <w:rPr>
          <w:b/>
          <w:sz w:val="28"/>
          <w:szCs w:val="28"/>
        </w:rPr>
      </w:pPr>
      <w:r w:rsidRPr="000767CC">
        <w:rPr>
          <w:b/>
          <w:sz w:val="28"/>
          <w:szCs w:val="28"/>
        </w:rPr>
        <w:t>V.</w:t>
      </w:r>
    </w:p>
    <w:p w:rsidR="00CA1695" w:rsidRPr="000767CC" w:rsidRDefault="00CA1695" w:rsidP="007B23FE">
      <w:pPr>
        <w:contextualSpacing/>
        <w:jc w:val="center"/>
        <w:rPr>
          <w:b/>
          <w:sz w:val="28"/>
          <w:szCs w:val="28"/>
        </w:rPr>
      </w:pPr>
      <w:r w:rsidRPr="000767CC">
        <w:rPr>
          <w:b/>
          <w:sz w:val="28"/>
          <w:szCs w:val="28"/>
        </w:rPr>
        <w:t>Závěrečná ustanovení</w:t>
      </w:r>
    </w:p>
    <w:p w:rsidR="00CA1695" w:rsidRDefault="00CA1695" w:rsidP="007B23FE">
      <w:pPr>
        <w:contextualSpacing/>
        <w:jc w:val="both"/>
        <w:rPr>
          <w:sz w:val="24"/>
          <w:szCs w:val="24"/>
        </w:rPr>
      </w:pPr>
    </w:p>
    <w:p w:rsidR="00AC0D83" w:rsidRPr="002D53BC" w:rsidRDefault="00AC0D83" w:rsidP="007B23FE">
      <w:pPr>
        <w:tabs>
          <w:tab w:val="left" w:pos="540"/>
        </w:tabs>
        <w:spacing w:before="60" w:after="60" w:line="240" w:lineRule="auto"/>
        <w:jc w:val="both"/>
        <w:rPr>
          <w:rFonts w:ascii="Calibri" w:hAnsi="Calibri" w:cs="Arial"/>
          <w:sz w:val="24"/>
          <w:szCs w:val="24"/>
        </w:rPr>
      </w:pPr>
      <w:r w:rsidRPr="002D53BC">
        <w:rPr>
          <w:rFonts w:ascii="Calibri" w:hAnsi="Calibri" w:cs="Arial"/>
          <w:sz w:val="24"/>
          <w:szCs w:val="24"/>
        </w:rPr>
        <w:t>Tato smlouva nabývá platnosti a účinnosti dnem jejího podpisu oběma smluvními stranami.</w:t>
      </w:r>
    </w:p>
    <w:p w:rsidR="00AC0D83" w:rsidRPr="002D53BC" w:rsidRDefault="00AC0D83" w:rsidP="007B23FE">
      <w:pPr>
        <w:tabs>
          <w:tab w:val="left" w:pos="540"/>
        </w:tabs>
        <w:spacing w:before="60" w:after="60" w:line="240" w:lineRule="auto"/>
        <w:jc w:val="both"/>
        <w:rPr>
          <w:rFonts w:ascii="Calibri" w:hAnsi="Calibri" w:cs="Arial"/>
          <w:sz w:val="24"/>
          <w:szCs w:val="24"/>
        </w:rPr>
      </w:pPr>
      <w:r w:rsidRPr="002D53BC">
        <w:rPr>
          <w:rFonts w:ascii="Calibri" w:hAnsi="Calibri" w:cs="Arial"/>
          <w:sz w:val="24"/>
          <w:szCs w:val="24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:rsidR="00AC0D83" w:rsidRPr="002D53BC" w:rsidRDefault="00AC0D83" w:rsidP="007B23FE">
      <w:pPr>
        <w:tabs>
          <w:tab w:val="left" w:pos="540"/>
        </w:tabs>
        <w:spacing w:before="60" w:after="60" w:line="240" w:lineRule="auto"/>
        <w:jc w:val="both"/>
        <w:rPr>
          <w:rFonts w:ascii="Calibri" w:hAnsi="Calibri" w:cs="Arial"/>
          <w:sz w:val="24"/>
          <w:szCs w:val="24"/>
        </w:rPr>
      </w:pPr>
      <w:r w:rsidRPr="002D53BC">
        <w:rPr>
          <w:rFonts w:ascii="Calibri" w:hAnsi="Calibri" w:cs="Arial"/>
          <w:sz w:val="24"/>
          <w:szCs w:val="24"/>
        </w:rPr>
        <w:t>Smluvní strany se výslovně dohodly, že tato kupní smlouva a právní vztahy s ní související se řídí právním řádem České republiky, zejména občanským zákoníkem. Veškeré spory vzniklé z této smlouvy budou smluvními stranami řešeny především smírčí cestou. Nepovede-li tento postup k vyřešení sporu, bude spor předložen k rozhodnutí místně a věcně příslušnému soudu České republiky.</w:t>
      </w:r>
    </w:p>
    <w:p w:rsidR="00AC0D83" w:rsidRPr="002D53BC" w:rsidRDefault="00AC0D83" w:rsidP="007B23FE">
      <w:pPr>
        <w:tabs>
          <w:tab w:val="left" w:pos="540"/>
        </w:tabs>
        <w:spacing w:before="60" w:after="60" w:line="240" w:lineRule="auto"/>
        <w:jc w:val="both"/>
        <w:rPr>
          <w:rFonts w:ascii="Calibri" w:hAnsi="Calibri" w:cs="Arial"/>
          <w:sz w:val="24"/>
          <w:szCs w:val="24"/>
        </w:rPr>
      </w:pPr>
      <w:r w:rsidRPr="002D53BC">
        <w:rPr>
          <w:rFonts w:ascii="Calibri" w:hAnsi="Calibri" w:cs="Arial"/>
          <w:sz w:val="24"/>
          <w:szCs w:val="24"/>
        </w:rPr>
        <w:t xml:space="preserve">Tato smlouva je vyhotovena ve dvou stejnopisech s platností originálu podepsaných oprávněnými zástupci smluvních stran, přičemž </w:t>
      </w:r>
      <w:r>
        <w:rPr>
          <w:rFonts w:ascii="Calibri" w:hAnsi="Calibri" w:cs="Arial"/>
          <w:sz w:val="24"/>
          <w:szCs w:val="24"/>
        </w:rPr>
        <w:t xml:space="preserve">každá smluvní strana </w:t>
      </w:r>
      <w:r w:rsidRPr="002D53BC">
        <w:rPr>
          <w:rFonts w:ascii="Calibri" w:hAnsi="Calibri" w:cs="Arial"/>
          <w:sz w:val="24"/>
          <w:szCs w:val="24"/>
        </w:rPr>
        <w:t>obdrží jedno vyhotovení.</w:t>
      </w:r>
    </w:p>
    <w:p w:rsidR="00AC0D83" w:rsidRPr="002D53BC" w:rsidRDefault="00AC0D83" w:rsidP="007B23FE">
      <w:pPr>
        <w:tabs>
          <w:tab w:val="left" w:pos="540"/>
        </w:tabs>
        <w:spacing w:before="60" w:after="60" w:line="24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Dodavatel</w:t>
      </w:r>
      <w:r w:rsidRPr="002D53BC">
        <w:rPr>
          <w:rFonts w:ascii="Calibri" w:hAnsi="Calibri" w:cs="Arial"/>
          <w:sz w:val="24"/>
          <w:szCs w:val="24"/>
        </w:rPr>
        <w:t xml:space="preserve"> nemůže bez souhlasu </w:t>
      </w:r>
      <w:r>
        <w:rPr>
          <w:rFonts w:ascii="Calibri" w:hAnsi="Calibri" w:cs="Arial"/>
          <w:sz w:val="24"/>
          <w:szCs w:val="24"/>
        </w:rPr>
        <w:t>odběratele</w:t>
      </w:r>
      <w:r w:rsidRPr="002D53BC">
        <w:rPr>
          <w:rFonts w:ascii="Calibri" w:hAnsi="Calibri" w:cs="Arial"/>
          <w:sz w:val="24"/>
          <w:szCs w:val="24"/>
        </w:rPr>
        <w:t xml:space="preserve"> postoupit svá práva a povinnosti plynoucí ze smlouvy třetí osobě.</w:t>
      </w:r>
    </w:p>
    <w:p w:rsidR="00AC0D83" w:rsidRPr="002D53BC" w:rsidRDefault="00AC0D83" w:rsidP="007B23FE">
      <w:pPr>
        <w:tabs>
          <w:tab w:val="left" w:pos="540"/>
        </w:tabs>
        <w:spacing w:before="60" w:after="60" w:line="240" w:lineRule="auto"/>
        <w:jc w:val="both"/>
        <w:rPr>
          <w:rFonts w:ascii="Calibri" w:hAnsi="Calibri" w:cs="Arial"/>
          <w:sz w:val="24"/>
          <w:szCs w:val="24"/>
        </w:rPr>
      </w:pPr>
      <w:r w:rsidRPr="002D53BC">
        <w:rPr>
          <w:rFonts w:ascii="Calibri" w:hAnsi="Calibri" w:cs="Arial"/>
          <w:sz w:val="24"/>
          <w:szCs w:val="24"/>
        </w:rPr>
        <w:t>Doklady budou uchovány způsobem uvedeným v zákoně č. 563/1991 Sb., o účetnictví, ve znění pozdějších předpisů.</w:t>
      </w:r>
    </w:p>
    <w:p w:rsidR="00AC0D83" w:rsidRPr="002D53BC" w:rsidRDefault="00AC0D83" w:rsidP="007B23FE">
      <w:pPr>
        <w:tabs>
          <w:tab w:val="left" w:pos="540"/>
          <w:tab w:val="num" w:pos="567"/>
        </w:tabs>
        <w:spacing w:before="60" w:after="60" w:line="240" w:lineRule="auto"/>
        <w:jc w:val="both"/>
        <w:rPr>
          <w:rFonts w:ascii="Calibri" w:hAnsi="Calibri" w:cs="Arial"/>
          <w:sz w:val="24"/>
          <w:szCs w:val="24"/>
        </w:rPr>
      </w:pPr>
      <w:r w:rsidRPr="002D53BC">
        <w:rPr>
          <w:rFonts w:ascii="Calibri" w:hAnsi="Calibri" w:cs="Arial"/>
          <w:sz w:val="24"/>
          <w:szCs w:val="24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:rsidR="00BC60F1" w:rsidRDefault="00BC60F1" w:rsidP="007B23FE">
      <w:pPr>
        <w:contextualSpacing/>
        <w:jc w:val="both"/>
        <w:rPr>
          <w:sz w:val="24"/>
          <w:szCs w:val="24"/>
        </w:rPr>
      </w:pPr>
    </w:p>
    <w:p w:rsidR="00AC0D83" w:rsidRDefault="00AC0D83" w:rsidP="007B23FE">
      <w:pPr>
        <w:contextualSpacing/>
        <w:jc w:val="both"/>
        <w:rPr>
          <w:sz w:val="24"/>
          <w:szCs w:val="24"/>
        </w:rPr>
      </w:pPr>
    </w:p>
    <w:p w:rsidR="00AC0D83" w:rsidRDefault="00AC0D83" w:rsidP="007B23F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18497C">
        <w:rPr>
          <w:sz w:val="24"/>
          <w:szCs w:val="24"/>
        </w:rPr>
        <w:t> </w:t>
      </w:r>
      <w:r>
        <w:rPr>
          <w:sz w:val="24"/>
          <w:szCs w:val="24"/>
        </w:rPr>
        <w:t>Klatovech</w:t>
      </w:r>
      <w:r w:rsidR="0018497C">
        <w:rPr>
          <w:sz w:val="24"/>
          <w:szCs w:val="24"/>
        </w:rPr>
        <w:t xml:space="preserve"> </w:t>
      </w:r>
      <w:r w:rsidR="00610536">
        <w:rPr>
          <w:sz w:val="24"/>
          <w:szCs w:val="24"/>
        </w:rPr>
        <w:t>22</w:t>
      </w:r>
      <w:r w:rsidR="0018497C">
        <w:rPr>
          <w:sz w:val="24"/>
          <w:szCs w:val="24"/>
        </w:rPr>
        <w:t>.</w:t>
      </w:r>
      <w:r w:rsidR="00610536">
        <w:rPr>
          <w:sz w:val="24"/>
          <w:szCs w:val="24"/>
        </w:rPr>
        <w:t>9</w:t>
      </w:r>
      <w:r w:rsidR="0018497C">
        <w:rPr>
          <w:sz w:val="24"/>
          <w:szCs w:val="24"/>
        </w:rPr>
        <w:t>.20</w:t>
      </w:r>
      <w:r w:rsidR="000D2272">
        <w:rPr>
          <w:sz w:val="24"/>
          <w:szCs w:val="24"/>
        </w:rPr>
        <w:t>21</w:t>
      </w:r>
    </w:p>
    <w:p w:rsidR="00BC60F1" w:rsidRDefault="00BC60F1" w:rsidP="007B23FE">
      <w:pPr>
        <w:contextualSpacing/>
        <w:jc w:val="both"/>
        <w:rPr>
          <w:sz w:val="24"/>
          <w:szCs w:val="24"/>
        </w:rPr>
      </w:pPr>
    </w:p>
    <w:p w:rsidR="00BC60F1" w:rsidRDefault="00BC60F1" w:rsidP="007B23FE">
      <w:pPr>
        <w:contextualSpacing/>
        <w:jc w:val="both"/>
        <w:rPr>
          <w:sz w:val="24"/>
          <w:szCs w:val="24"/>
        </w:rPr>
      </w:pPr>
    </w:p>
    <w:p w:rsidR="00BC60F1" w:rsidRDefault="00BC60F1" w:rsidP="007B23F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                                         </w:t>
      </w:r>
      <w:r w:rsidR="000D2272">
        <w:rPr>
          <w:sz w:val="24"/>
          <w:szCs w:val="24"/>
        </w:rPr>
        <w:tab/>
      </w:r>
      <w:r w:rsidR="000D2272">
        <w:rPr>
          <w:sz w:val="24"/>
          <w:szCs w:val="24"/>
        </w:rPr>
        <w:tab/>
      </w:r>
      <w:r>
        <w:rPr>
          <w:sz w:val="24"/>
          <w:szCs w:val="24"/>
        </w:rPr>
        <w:t xml:space="preserve">   …………………………………………..</w:t>
      </w:r>
    </w:p>
    <w:p w:rsidR="00BC60F1" w:rsidRPr="007A30C5" w:rsidRDefault="00BC60F1" w:rsidP="007B23F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kupující                                                                          </w:t>
      </w:r>
      <w:r w:rsidR="000D2272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prodávající</w:t>
      </w:r>
    </w:p>
    <w:sectPr w:rsidR="00BC60F1" w:rsidRPr="007A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8500E"/>
    <w:multiLevelType w:val="multilevel"/>
    <w:tmpl w:val="2584A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C5"/>
    <w:rsid w:val="000767CC"/>
    <w:rsid w:val="000D2272"/>
    <w:rsid w:val="0018497C"/>
    <w:rsid w:val="002D53BC"/>
    <w:rsid w:val="003C33F4"/>
    <w:rsid w:val="0047246B"/>
    <w:rsid w:val="00497BD8"/>
    <w:rsid w:val="00567015"/>
    <w:rsid w:val="00610536"/>
    <w:rsid w:val="007873E3"/>
    <w:rsid w:val="007A30C5"/>
    <w:rsid w:val="007B23FE"/>
    <w:rsid w:val="008638EC"/>
    <w:rsid w:val="0087419E"/>
    <w:rsid w:val="00990A7D"/>
    <w:rsid w:val="00A37041"/>
    <w:rsid w:val="00AC0D83"/>
    <w:rsid w:val="00B21644"/>
    <w:rsid w:val="00BC60F1"/>
    <w:rsid w:val="00C36C0B"/>
    <w:rsid w:val="00CA1695"/>
    <w:rsid w:val="00D13251"/>
    <w:rsid w:val="00DE6BE8"/>
    <w:rsid w:val="00E621A7"/>
    <w:rsid w:val="00F1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A40A4-AA3A-4C1E-90E9-AD78230A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Uhel</dc:creator>
  <cp:lastModifiedBy>Kateřina Zajícová</cp:lastModifiedBy>
  <cp:revision>2</cp:revision>
  <cp:lastPrinted>2019-10-17T08:19:00Z</cp:lastPrinted>
  <dcterms:created xsi:type="dcterms:W3CDTF">2021-09-22T12:22:00Z</dcterms:created>
  <dcterms:modified xsi:type="dcterms:W3CDTF">2021-09-22T12:22:00Z</dcterms:modified>
</cp:coreProperties>
</file>