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78F" w:rsidRDefault="0056078F" w:rsidP="00DD0559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:rsidR="009E5F33" w:rsidRPr="0016146E" w:rsidRDefault="009E5F33" w:rsidP="00DD0559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Společnost: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6146E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:rsidR="0056078F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</w:t>
      </w:r>
      <w:r w:rsidR="00775274">
        <w:rPr>
          <w:rFonts w:eastAsia="Times New Roman"/>
          <w:sz w:val="20"/>
          <w:szCs w:val="20"/>
          <w:lang w:eastAsia="cs-CZ"/>
        </w:rPr>
        <w:t>O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  <w:t>272 56</w:t>
      </w:r>
      <w:r w:rsidR="0056078F">
        <w:rPr>
          <w:rFonts w:eastAsia="Times New Roman"/>
          <w:sz w:val="20"/>
          <w:szCs w:val="20"/>
          <w:lang w:eastAsia="cs-CZ"/>
        </w:rPr>
        <w:t> </w:t>
      </w:r>
      <w:r w:rsidRPr="0016146E">
        <w:rPr>
          <w:rFonts w:eastAsia="Times New Roman"/>
          <w:sz w:val="20"/>
          <w:szCs w:val="20"/>
          <w:lang w:eastAsia="cs-CZ"/>
        </w:rPr>
        <w:t>456</w:t>
      </w:r>
    </w:p>
    <w:p w:rsidR="009E5F33" w:rsidRPr="0016146E" w:rsidRDefault="00CB2DDE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DIČ:</w:t>
      </w:r>
      <w:r w:rsidR="0056078F">
        <w:rPr>
          <w:rFonts w:eastAsia="Times New Roman"/>
          <w:sz w:val="20"/>
          <w:szCs w:val="20"/>
          <w:lang w:eastAsia="cs-CZ"/>
        </w:rPr>
        <w:tab/>
      </w:r>
      <w:r w:rsidR="009E5F33" w:rsidRPr="0016146E">
        <w:rPr>
          <w:rFonts w:eastAsia="Times New Roman"/>
          <w:sz w:val="20"/>
          <w:szCs w:val="20"/>
          <w:lang w:eastAsia="cs-CZ"/>
        </w:rPr>
        <w:t>CZ27256456</w:t>
      </w:r>
    </w:p>
    <w:p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Se sídlem:</w:t>
      </w:r>
      <w:r w:rsidRPr="0016146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:rsidR="00153D03" w:rsidRPr="00153D03" w:rsidRDefault="009E5F33" w:rsidP="00153D0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Zastoupená: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="00153D03" w:rsidRPr="00153D03">
        <w:rPr>
          <w:rFonts w:eastAsia="Times New Roman"/>
          <w:sz w:val="20"/>
          <w:szCs w:val="20"/>
          <w:lang w:eastAsia="cs-CZ"/>
        </w:rPr>
        <w:t xml:space="preserve">JUDr. Ladislav Řípa, </w:t>
      </w:r>
      <w:r w:rsidR="003D5C27">
        <w:rPr>
          <w:rFonts w:eastAsia="Times New Roman"/>
          <w:sz w:val="20"/>
          <w:szCs w:val="20"/>
          <w:lang w:eastAsia="cs-CZ"/>
        </w:rPr>
        <w:t>předseda</w:t>
      </w:r>
      <w:r w:rsidR="00153D03" w:rsidRPr="00153D03">
        <w:rPr>
          <w:rFonts w:eastAsia="Times New Roman"/>
          <w:sz w:val="20"/>
          <w:szCs w:val="20"/>
          <w:lang w:eastAsia="cs-CZ"/>
        </w:rPr>
        <w:t xml:space="preserve"> představenstva</w:t>
      </w:r>
    </w:p>
    <w:p w:rsidR="009E5F33" w:rsidRPr="0016146E" w:rsidRDefault="0034481A" w:rsidP="0034481A">
      <w:pPr>
        <w:spacing w:after="0" w:line="240" w:lineRule="auto"/>
        <w:ind w:left="1843" w:firstLine="709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Mgr. Daniel Marek</w:t>
      </w:r>
      <w:r w:rsidR="00153D03" w:rsidRPr="00153D03">
        <w:rPr>
          <w:rFonts w:eastAsia="Times New Roman"/>
          <w:sz w:val="20"/>
          <w:szCs w:val="20"/>
          <w:lang w:eastAsia="cs-CZ"/>
        </w:rPr>
        <w:t xml:space="preserve">, </w:t>
      </w:r>
      <w:r w:rsidR="003D5C27">
        <w:rPr>
          <w:rFonts w:eastAsia="Times New Roman"/>
          <w:sz w:val="20"/>
          <w:szCs w:val="20"/>
          <w:lang w:eastAsia="cs-CZ"/>
        </w:rPr>
        <w:t>místopřed</w:t>
      </w:r>
      <w:r w:rsidR="00B36078">
        <w:rPr>
          <w:rFonts w:eastAsia="Times New Roman"/>
          <w:sz w:val="20"/>
          <w:szCs w:val="20"/>
          <w:lang w:eastAsia="cs-CZ"/>
        </w:rPr>
        <w:t>s</w:t>
      </w:r>
      <w:r w:rsidR="003D5C27">
        <w:rPr>
          <w:rFonts w:eastAsia="Times New Roman"/>
          <w:sz w:val="20"/>
          <w:szCs w:val="20"/>
          <w:lang w:eastAsia="cs-CZ"/>
        </w:rPr>
        <w:t>eda</w:t>
      </w:r>
      <w:r w:rsidR="00153D03" w:rsidRPr="00153D03">
        <w:rPr>
          <w:rFonts w:eastAsia="Times New Roman"/>
          <w:sz w:val="20"/>
          <w:szCs w:val="20"/>
          <w:lang w:eastAsia="cs-CZ"/>
        </w:rPr>
        <w:t xml:space="preserve"> představenstva</w:t>
      </w:r>
    </w:p>
    <w:p w:rsidR="009E5F33" w:rsidRPr="000D0159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B</w:t>
      </w:r>
      <w:r w:rsidRPr="000D0159">
        <w:rPr>
          <w:rFonts w:eastAsia="Times New Roman"/>
          <w:sz w:val="20"/>
          <w:szCs w:val="20"/>
          <w:lang w:eastAsia="cs-CZ"/>
        </w:rPr>
        <w:t>ankovní spojení:</w:t>
      </w:r>
      <w:r w:rsidRPr="000D0159">
        <w:rPr>
          <w:rFonts w:eastAsia="Times New Roman"/>
          <w:sz w:val="20"/>
          <w:szCs w:val="20"/>
          <w:lang w:eastAsia="cs-CZ"/>
        </w:rPr>
        <w:tab/>
        <w:t>Komerční banka, a.s.</w:t>
      </w:r>
    </w:p>
    <w:p w:rsidR="009E5F33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Č</w:t>
      </w:r>
      <w:r w:rsidRPr="000D0159">
        <w:rPr>
          <w:rFonts w:eastAsia="Times New Roman"/>
          <w:sz w:val="20"/>
          <w:szCs w:val="20"/>
          <w:lang w:eastAsia="cs-CZ"/>
        </w:rPr>
        <w:t>íslo účtu:</w:t>
      </w:r>
      <w:r w:rsidRPr="000D0159">
        <w:rPr>
          <w:rFonts w:eastAsia="Times New Roman"/>
          <w:sz w:val="20"/>
          <w:szCs w:val="20"/>
          <w:lang w:eastAsia="cs-CZ"/>
        </w:rPr>
        <w:tab/>
        <w:t>35-3525450227/0100</w:t>
      </w:r>
    </w:p>
    <w:p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:rsidR="00D43D00" w:rsidRDefault="00D43D00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F872B9" w:rsidRPr="0016146E" w:rsidRDefault="00F872B9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775274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725458">
        <w:rPr>
          <w:rFonts w:eastAsia="Times New Roman"/>
          <w:b/>
          <w:sz w:val="20"/>
          <w:szCs w:val="20"/>
          <w:lang w:eastAsia="cs-CZ"/>
        </w:rPr>
        <w:t>o</w:t>
      </w:r>
      <w:r w:rsidR="006E38B0">
        <w:rPr>
          <w:rFonts w:eastAsia="Times New Roman"/>
          <w:b/>
          <w:sz w:val="20"/>
          <w:szCs w:val="20"/>
          <w:lang w:eastAsia="cs-CZ"/>
        </w:rPr>
        <w:t>bjednatel</w:t>
      </w:r>
      <w:r w:rsidRPr="0016146E">
        <w:rPr>
          <w:rFonts w:eastAsia="Times New Roman"/>
          <w:sz w:val="20"/>
          <w:szCs w:val="20"/>
          <w:lang w:eastAsia="cs-CZ"/>
        </w:rPr>
        <w:t>“ na straně jedné</w:t>
      </w:r>
      <w:r w:rsidR="009D0BA5">
        <w:rPr>
          <w:rFonts w:eastAsia="Times New Roman"/>
          <w:sz w:val="20"/>
          <w:szCs w:val="20"/>
          <w:lang w:eastAsia="cs-CZ"/>
        </w:rPr>
        <w:t>,</w:t>
      </w:r>
    </w:p>
    <w:p w:rsidR="00515C4F" w:rsidRPr="0016146E" w:rsidRDefault="00515C4F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515C4F" w:rsidRPr="0016146E" w:rsidRDefault="00515C4F" w:rsidP="00565B4A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:rsidR="0071028E" w:rsidRPr="0071028E" w:rsidRDefault="0071028E" w:rsidP="0071028E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626"/>
      </w:tblGrid>
      <w:tr w:rsidR="0071028E" w:rsidRPr="0071028E" w:rsidTr="0071028E">
        <w:tc>
          <w:tcPr>
            <w:tcW w:w="2552" w:type="dxa"/>
          </w:tcPr>
          <w:p w:rsidR="0071028E" w:rsidRPr="0071028E" w:rsidRDefault="0071028E" w:rsidP="0071028E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71028E">
              <w:rPr>
                <w:rFonts w:eastAsia="Times New Roman"/>
                <w:sz w:val="20"/>
                <w:szCs w:val="20"/>
                <w:lang w:eastAsia="cs-CZ"/>
              </w:rPr>
              <w:t>Společnost:</w:t>
            </w:r>
          </w:p>
        </w:tc>
        <w:tc>
          <w:tcPr>
            <w:tcW w:w="6626" w:type="dxa"/>
          </w:tcPr>
          <w:p w:rsidR="0071028E" w:rsidRPr="0071028E" w:rsidRDefault="0071028E" w:rsidP="00F433E7">
            <w:pPr>
              <w:spacing w:after="0" w:line="240" w:lineRule="auto"/>
              <w:ind w:left="-108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proofErr w:type="spellStart"/>
            <w:r w:rsidRPr="0071028E">
              <w:rPr>
                <w:rFonts w:eastAsia="Times New Roman"/>
                <w:b/>
                <w:sz w:val="20"/>
                <w:szCs w:val="20"/>
                <w:lang w:eastAsia="cs-CZ"/>
              </w:rPr>
              <w:t>Bielskie</w:t>
            </w:r>
            <w:proofErr w:type="spellEnd"/>
            <w:r w:rsidRPr="0071028E"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1028E">
              <w:rPr>
                <w:rFonts w:eastAsia="Times New Roman"/>
                <w:b/>
                <w:sz w:val="20"/>
                <w:szCs w:val="20"/>
                <w:lang w:eastAsia="cs-CZ"/>
              </w:rPr>
              <w:t>Przedsiebiors</w:t>
            </w:r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two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Budownictwa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Przemyslowego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, </w:t>
            </w:r>
            <w:r w:rsidRPr="0071028E">
              <w:rPr>
                <w:rFonts w:eastAsia="Times New Roman"/>
                <w:b/>
                <w:sz w:val="20"/>
                <w:szCs w:val="20"/>
                <w:lang w:eastAsia="cs-CZ"/>
              </w:rPr>
              <w:t>organizační složka</w:t>
            </w:r>
          </w:p>
        </w:tc>
      </w:tr>
      <w:tr w:rsidR="0071028E" w:rsidRPr="0071028E" w:rsidTr="0071028E">
        <w:tc>
          <w:tcPr>
            <w:tcW w:w="2552" w:type="dxa"/>
          </w:tcPr>
          <w:p w:rsidR="0071028E" w:rsidRPr="0071028E" w:rsidRDefault="0071028E" w:rsidP="0071028E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71028E">
              <w:rPr>
                <w:rFonts w:eastAsia="Times New Roman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6626" w:type="dxa"/>
          </w:tcPr>
          <w:p w:rsidR="0071028E" w:rsidRPr="0071028E" w:rsidRDefault="00D67950" w:rsidP="0056078F">
            <w:pPr>
              <w:spacing w:after="0" w:line="240" w:lineRule="auto"/>
              <w:ind w:left="-108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486 83 396</w:t>
            </w:r>
          </w:p>
        </w:tc>
      </w:tr>
      <w:tr w:rsidR="0056078F" w:rsidRPr="0071028E" w:rsidTr="0071028E">
        <w:tc>
          <w:tcPr>
            <w:tcW w:w="2552" w:type="dxa"/>
          </w:tcPr>
          <w:p w:rsidR="0056078F" w:rsidRPr="0071028E" w:rsidRDefault="0056078F" w:rsidP="0071028E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71028E">
              <w:rPr>
                <w:rFonts w:eastAsia="Times New Roman"/>
                <w:sz w:val="20"/>
                <w:szCs w:val="20"/>
                <w:lang w:eastAsia="cs-CZ"/>
              </w:rPr>
              <w:t>DIČ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626" w:type="dxa"/>
          </w:tcPr>
          <w:p w:rsidR="0056078F" w:rsidRDefault="0056078F" w:rsidP="00F433E7">
            <w:pPr>
              <w:spacing w:after="0" w:line="240" w:lineRule="auto"/>
              <w:ind w:left="-108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71028E">
              <w:rPr>
                <w:rFonts w:eastAsia="Times New Roman"/>
                <w:sz w:val="20"/>
                <w:szCs w:val="20"/>
                <w:lang w:eastAsia="cs-CZ"/>
              </w:rPr>
              <w:t>CZ48683396</w:t>
            </w:r>
          </w:p>
        </w:tc>
      </w:tr>
      <w:tr w:rsidR="0071028E" w:rsidRPr="0071028E" w:rsidTr="0071028E">
        <w:tc>
          <w:tcPr>
            <w:tcW w:w="2552" w:type="dxa"/>
          </w:tcPr>
          <w:p w:rsidR="0071028E" w:rsidRPr="0071028E" w:rsidRDefault="0071028E" w:rsidP="0071028E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71028E">
              <w:rPr>
                <w:rFonts w:eastAsia="Times New Roman"/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6626" w:type="dxa"/>
          </w:tcPr>
          <w:p w:rsidR="0071028E" w:rsidRPr="0071028E" w:rsidRDefault="0071028E" w:rsidP="00F433E7">
            <w:pPr>
              <w:spacing w:after="0" w:line="240" w:lineRule="auto"/>
              <w:ind w:left="-108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71028E">
              <w:rPr>
                <w:rFonts w:eastAsia="Times New Roman"/>
                <w:sz w:val="20"/>
                <w:szCs w:val="20"/>
                <w:lang w:eastAsia="cs-CZ"/>
              </w:rPr>
              <w:t xml:space="preserve">Linhartova 172/14, 93 06 Kosmonosy </w:t>
            </w:r>
          </w:p>
        </w:tc>
      </w:tr>
      <w:tr w:rsidR="0071028E" w:rsidRPr="0071028E" w:rsidTr="0071028E">
        <w:tc>
          <w:tcPr>
            <w:tcW w:w="2552" w:type="dxa"/>
          </w:tcPr>
          <w:p w:rsidR="0071028E" w:rsidRPr="0071028E" w:rsidRDefault="0071028E" w:rsidP="0071028E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71028E">
              <w:rPr>
                <w:rFonts w:eastAsia="Times New Roman"/>
                <w:sz w:val="20"/>
                <w:szCs w:val="20"/>
                <w:lang w:eastAsia="cs-CZ"/>
              </w:rPr>
              <w:t>Zastoupená:</w:t>
            </w:r>
          </w:p>
        </w:tc>
        <w:tc>
          <w:tcPr>
            <w:tcW w:w="6626" w:type="dxa"/>
          </w:tcPr>
          <w:p w:rsidR="0071028E" w:rsidRPr="0071028E" w:rsidRDefault="0071028E" w:rsidP="00F433E7">
            <w:pPr>
              <w:spacing w:after="0" w:line="240" w:lineRule="auto"/>
              <w:ind w:left="-108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proofErr w:type="spellStart"/>
            <w:r w:rsidRPr="0071028E">
              <w:rPr>
                <w:rFonts w:eastAsia="Times New Roman"/>
                <w:sz w:val="20"/>
                <w:szCs w:val="20"/>
                <w:lang w:eastAsia="cs-CZ"/>
              </w:rPr>
              <w:t>Aleksander</w:t>
            </w:r>
            <w:proofErr w:type="spellEnd"/>
            <w:r w:rsidRPr="0071028E"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1028E">
              <w:rPr>
                <w:rFonts w:eastAsia="Times New Roman"/>
                <w:sz w:val="20"/>
                <w:szCs w:val="20"/>
                <w:lang w:eastAsia="cs-CZ"/>
              </w:rPr>
              <w:t>Świerczek</w:t>
            </w:r>
            <w:proofErr w:type="spellEnd"/>
            <w:r w:rsidRPr="0071028E">
              <w:rPr>
                <w:rFonts w:eastAsia="Times New Roman"/>
                <w:sz w:val="20"/>
                <w:szCs w:val="20"/>
                <w:lang w:eastAsia="cs-CZ"/>
              </w:rPr>
              <w:t>, vedoucí odštěpného závodu a ředitel oddělení</w:t>
            </w:r>
          </w:p>
        </w:tc>
      </w:tr>
      <w:tr w:rsidR="0071028E" w:rsidRPr="0071028E" w:rsidTr="0071028E">
        <w:tc>
          <w:tcPr>
            <w:tcW w:w="2552" w:type="dxa"/>
          </w:tcPr>
          <w:p w:rsidR="0071028E" w:rsidRPr="0071028E" w:rsidRDefault="0071028E" w:rsidP="0071028E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71028E">
              <w:rPr>
                <w:rFonts w:eastAsia="Times New Roman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6626" w:type="dxa"/>
          </w:tcPr>
          <w:p w:rsidR="0071028E" w:rsidRPr="0071028E" w:rsidRDefault="0071028E" w:rsidP="00F433E7">
            <w:pPr>
              <w:spacing w:after="0" w:line="240" w:lineRule="auto"/>
              <w:ind w:left="-108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71028E">
              <w:rPr>
                <w:rFonts w:eastAsia="Times New Roman"/>
                <w:sz w:val="20"/>
                <w:szCs w:val="20"/>
                <w:lang w:eastAsia="cs-CZ"/>
              </w:rPr>
              <w:t>Komerční banka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,</w:t>
            </w:r>
            <w:r w:rsidRPr="0071028E">
              <w:rPr>
                <w:rFonts w:eastAsia="Times New Roman"/>
                <w:sz w:val="20"/>
                <w:szCs w:val="20"/>
                <w:lang w:eastAsia="cs-CZ"/>
              </w:rPr>
              <w:t xml:space="preserve"> a.s. Mladá Boleslav</w:t>
            </w:r>
          </w:p>
        </w:tc>
      </w:tr>
      <w:tr w:rsidR="0071028E" w:rsidRPr="0071028E" w:rsidTr="0071028E">
        <w:tc>
          <w:tcPr>
            <w:tcW w:w="2552" w:type="dxa"/>
          </w:tcPr>
          <w:p w:rsidR="0071028E" w:rsidRPr="0071028E" w:rsidRDefault="0071028E" w:rsidP="0071028E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71028E">
              <w:rPr>
                <w:rFonts w:eastAsia="Times New Roman"/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6626" w:type="dxa"/>
          </w:tcPr>
          <w:p w:rsidR="0071028E" w:rsidRPr="0071028E" w:rsidRDefault="0071028E" w:rsidP="00F433E7">
            <w:pPr>
              <w:spacing w:after="0" w:line="240" w:lineRule="auto"/>
              <w:ind w:left="-108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71028E">
              <w:rPr>
                <w:rFonts w:eastAsia="Times New Roman"/>
                <w:sz w:val="20"/>
                <w:szCs w:val="20"/>
                <w:lang w:eastAsia="cs-CZ"/>
              </w:rPr>
              <w:t xml:space="preserve">2517100257/0100 </w:t>
            </w:r>
          </w:p>
        </w:tc>
      </w:tr>
      <w:tr w:rsidR="0071028E" w:rsidRPr="0071028E" w:rsidTr="0071028E">
        <w:tc>
          <w:tcPr>
            <w:tcW w:w="9178" w:type="dxa"/>
            <w:gridSpan w:val="2"/>
          </w:tcPr>
          <w:p w:rsidR="0071028E" w:rsidRPr="0071028E" w:rsidRDefault="0071028E" w:rsidP="0071028E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71028E">
              <w:rPr>
                <w:rFonts w:eastAsia="Times New Roman"/>
                <w:sz w:val="20"/>
                <w:szCs w:val="20"/>
                <w:lang w:eastAsia="cs-CZ"/>
              </w:rPr>
              <w:t>Zapsaná v obchodním rejstříku Městského soudu v Praze, oddíl A, vložka 9490</w:t>
            </w:r>
          </w:p>
        </w:tc>
      </w:tr>
    </w:tbl>
    <w:p w:rsidR="0071028E" w:rsidRPr="0071028E" w:rsidRDefault="0071028E" w:rsidP="0071028E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:rsidR="00F56C56" w:rsidRPr="0016146E" w:rsidRDefault="00F56C56" w:rsidP="00565B4A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775274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725458">
        <w:rPr>
          <w:rFonts w:eastAsia="Times New Roman"/>
          <w:b/>
          <w:sz w:val="20"/>
          <w:szCs w:val="20"/>
          <w:lang w:eastAsia="cs-CZ"/>
        </w:rPr>
        <w:t>z</w:t>
      </w:r>
      <w:r w:rsidR="00F85070">
        <w:rPr>
          <w:rFonts w:eastAsia="Times New Roman"/>
          <w:b/>
          <w:sz w:val="20"/>
          <w:szCs w:val="20"/>
          <w:lang w:eastAsia="cs-CZ"/>
        </w:rPr>
        <w:t>hotovitel</w:t>
      </w:r>
      <w:r w:rsidRPr="0016146E">
        <w:rPr>
          <w:rFonts w:eastAsia="Times New Roman"/>
          <w:sz w:val="20"/>
          <w:szCs w:val="20"/>
          <w:lang w:eastAsia="cs-CZ"/>
        </w:rPr>
        <w:t xml:space="preserve">“ na straně </w:t>
      </w:r>
      <w:r w:rsidR="009D0BA5">
        <w:rPr>
          <w:rFonts w:eastAsia="Times New Roman"/>
          <w:sz w:val="20"/>
          <w:szCs w:val="20"/>
          <w:lang w:eastAsia="cs-CZ"/>
        </w:rPr>
        <w:t>druhé,</w:t>
      </w:r>
    </w:p>
    <w:p w:rsidR="0056078F" w:rsidRDefault="0056078F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7F2668" w:rsidRDefault="00775274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objednatel a zhotovitel společně</w:t>
      </w:r>
      <w:r w:rsidR="007F2668">
        <w:rPr>
          <w:rFonts w:eastAsia="Times New Roman"/>
          <w:sz w:val="20"/>
          <w:szCs w:val="20"/>
          <w:lang w:eastAsia="cs-CZ"/>
        </w:rPr>
        <w:t xml:space="preserve"> jako „</w:t>
      </w:r>
      <w:r w:rsidR="007F2668">
        <w:rPr>
          <w:rFonts w:eastAsia="Times New Roman"/>
          <w:b/>
          <w:sz w:val="20"/>
          <w:szCs w:val="20"/>
          <w:lang w:eastAsia="cs-CZ"/>
        </w:rPr>
        <w:t>smluvní strany</w:t>
      </w:r>
      <w:r w:rsidR="007F2668">
        <w:rPr>
          <w:rFonts w:eastAsia="Times New Roman"/>
          <w:sz w:val="20"/>
          <w:szCs w:val="20"/>
          <w:lang w:eastAsia="cs-CZ"/>
        </w:rPr>
        <w:t>“</w:t>
      </w:r>
    </w:p>
    <w:p w:rsidR="00D67950" w:rsidRDefault="00D67950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56078F" w:rsidRDefault="0056078F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9D0BA5" w:rsidRPr="0043063D" w:rsidRDefault="00D4588D" w:rsidP="0043063D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D4588D">
        <w:rPr>
          <w:rFonts w:eastAsia="Times New Roman"/>
          <w:sz w:val="20"/>
          <w:szCs w:val="20"/>
          <w:lang w:eastAsia="cs-CZ"/>
        </w:rPr>
        <w:t>se níže uvedeného dne, měsíce a roku dohodly, jak stanoví tento:</w:t>
      </w:r>
    </w:p>
    <w:p w:rsidR="00191D8B" w:rsidRDefault="00191D8B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:rsidR="0056078F" w:rsidRDefault="0056078F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:rsidR="00E41678" w:rsidRPr="0016146E" w:rsidRDefault="00E41678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:rsidR="00D4588D" w:rsidRPr="00D4588D" w:rsidRDefault="00B600AA" w:rsidP="00D4588D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 xml:space="preserve">DODATEK Č. </w:t>
      </w:r>
      <w:r w:rsidR="00323727">
        <w:rPr>
          <w:rFonts w:eastAsia="Times New Roman"/>
          <w:b/>
          <w:caps/>
          <w:snapToGrid w:val="0"/>
          <w:sz w:val="24"/>
          <w:szCs w:val="20"/>
          <w:lang w:eastAsia="cs-CZ"/>
        </w:rPr>
        <w:t>6</w:t>
      </w:r>
      <w:bookmarkStart w:id="0" w:name="_GoBack"/>
      <w:bookmarkEnd w:id="0"/>
      <w:r w:rsidR="00D4588D" w:rsidRPr="00D4588D">
        <w:rPr>
          <w:rFonts w:eastAsia="Times New Roman"/>
          <w:b/>
          <w:caps/>
          <w:snapToGrid w:val="0"/>
          <w:sz w:val="24"/>
          <w:szCs w:val="20"/>
          <w:lang w:eastAsia="cs-CZ"/>
        </w:rPr>
        <w:t xml:space="preserve"> SMLOUVY O DÍLO</w:t>
      </w:r>
    </w:p>
    <w:p w:rsidR="007F2668" w:rsidRDefault="00D4588D" w:rsidP="00D4588D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D4588D">
        <w:rPr>
          <w:rFonts w:eastAsia="Times New Roman"/>
          <w:snapToGrid w:val="0"/>
          <w:sz w:val="20"/>
          <w:szCs w:val="20"/>
          <w:lang w:eastAsia="cs-CZ"/>
        </w:rPr>
        <w:t>dále jen „dodatek“</w:t>
      </w:r>
    </w:p>
    <w:p w:rsidR="0056078F" w:rsidRDefault="0056078F" w:rsidP="00D4588D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</w:p>
    <w:p w:rsidR="00F56C56" w:rsidRPr="0016146E" w:rsidRDefault="00936567" w:rsidP="00191D8B">
      <w:pPr>
        <w:pStyle w:val="Nadpis1"/>
        <w:keepNext w:val="0"/>
        <w:keepLines w:val="0"/>
        <w:tabs>
          <w:tab w:val="clear" w:pos="550"/>
          <w:tab w:val="clear" w:pos="720"/>
          <w:tab w:val="left" w:pos="567"/>
        </w:tabs>
        <w:ind w:left="567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Úvodní ustanovení</w:t>
      </w:r>
    </w:p>
    <w:p w:rsidR="00D4588D" w:rsidRPr="00D4588D" w:rsidRDefault="00D4588D" w:rsidP="00AF5D16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D4588D">
        <w:rPr>
          <w:rFonts w:ascii="Verdana" w:hAnsi="Verdana"/>
          <w:sz w:val="20"/>
          <w:lang w:eastAsia="cs-CZ"/>
        </w:rPr>
        <w:t xml:space="preserve">Objednatel a zhotovitel uzavřeli dne </w:t>
      </w:r>
      <w:r w:rsidR="0071028E">
        <w:rPr>
          <w:rFonts w:ascii="Verdana" w:hAnsi="Verdana"/>
          <w:sz w:val="20"/>
          <w:lang w:eastAsia="cs-CZ"/>
        </w:rPr>
        <w:t>20.5.2020</w:t>
      </w:r>
      <w:r w:rsidRPr="00D4588D">
        <w:rPr>
          <w:rFonts w:ascii="Verdana" w:hAnsi="Verdana"/>
          <w:sz w:val="20"/>
          <w:lang w:eastAsia="cs-CZ"/>
        </w:rPr>
        <w:t xml:space="preserve"> Smlouvu o dílo </w:t>
      </w:r>
      <w:r w:rsidR="00F379D7">
        <w:rPr>
          <w:rFonts w:ascii="Verdana" w:hAnsi="Verdana"/>
          <w:sz w:val="20"/>
          <w:lang w:eastAsia="cs-CZ"/>
        </w:rPr>
        <w:t xml:space="preserve">ve znění </w:t>
      </w:r>
      <w:r w:rsidR="001A6F4F">
        <w:rPr>
          <w:rFonts w:ascii="Verdana" w:hAnsi="Verdana"/>
          <w:sz w:val="20"/>
          <w:lang w:eastAsia="cs-CZ"/>
        </w:rPr>
        <w:t>dodatku č. </w:t>
      </w:r>
      <w:r w:rsidR="00F379D7">
        <w:rPr>
          <w:rFonts w:ascii="Verdana" w:hAnsi="Verdana"/>
          <w:sz w:val="20"/>
          <w:lang w:eastAsia="cs-CZ"/>
        </w:rPr>
        <w:t>1</w:t>
      </w:r>
      <w:r w:rsidR="00910D95">
        <w:rPr>
          <w:rFonts w:ascii="Verdana" w:hAnsi="Verdana"/>
          <w:sz w:val="20"/>
          <w:lang w:eastAsia="cs-CZ"/>
        </w:rPr>
        <w:t xml:space="preserve"> – č. 5</w:t>
      </w:r>
      <w:r w:rsidR="00B600AA">
        <w:rPr>
          <w:rFonts w:ascii="Verdana" w:hAnsi="Verdana"/>
          <w:sz w:val="20"/>
          <w:lang w:eastAsia="cs-CZ"/>
        </w:rPr>
        <w:t xml:space="preserve"> </w:t>
      </w:r>
      <w:r w:rsidRPr="00D4588D">
        <w:rPr>
          <w:rFonts w:ascii="Verdana" w:hAnsi="Verdana"/>
          <w:sz w:val="20"/>
          <w:lang w:eastAsia="cs-CZ"/>
        </w:rPr>
        <w:t>(dále jen „</w:t>
      </w:r>
      <w:r w:rsidRPr="00D4588D">
        <w:rPr>
          <w:rFonts w:ascii="Verdana" w:hAnsi="Verdana"/>
          <w:b/>
          <w:sz w:val="20"/>
          <w:lang w:eastAsia="cs-CZ"/>
        </w:rPr>
        <w:t>Smlouva</w:t>
      </w:r>
      <w:r w:rsidRPr="00D4588D">
        <w:rPr>
          <w:rFonts w:ascii="Verdana" w:hAnsi="Verdana"/>
          <w:sz w:val="20"/>
          <w:lang w:eastAsia="cs-CZ"/>
        </w:rPr>
        <w:t xml:space="preserve">“), jejímž předmětem je </w:t>
      </w:r>
      <w:r w:rsidR="0071028E" w:rsidRPr="0071028E">
        <w:rPr>
          <w:rFonts w:ascii="Verdana" w:hAnsi="Verdana"/>
          <w:sz w:val="20"/>
          <w:lang w:eastAsia="cs-CZ"/>
        </w:rPr>
        <w:t>dodávka stavebních, montážních a řemeslných prací a dodávek spojených s revitalizací a modernizací pavilonu č. 4 Oblastní nemocnice Mladá Boleslav, a.s., nemocnice Středočeského kraje, a to v souladu s vydaným stavebním povolením a projektovou dokumentací předanou zhotoviteli</w:t>
      </w:r>
      <w:r w:rsidRPr="00AC725D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</w:t>
      </w:r>
      <w:r w:rsidR="0071028E" w:rsidRPr="0071028E">
        <w:rPr>
          <w:rFonts w:ascii="Verdana" w:hAnsi="Verdana"/>
          <w:sz w:val="20"/>
          <w:lang w:eastAsia="cs-CZ"/>
        </w:rPr>
        <w:t>Rozsah prací, dodávek a služeb je dán výkazem výměr předaným zhotoviteli.</w:t>
      </w:r>
    </w:p>
    <w:p w:rsidR="00E4185D" w:rsidRDefault="00D4588D" w:rsidP="00AF5D16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D4588D">
        <w:rPr>
          <w:rFonts w:ascii="Verdana" w:hAnsi="Verdana"/>
          <w:sz w:val="20"/>
          <w:lang w:eastAsia="cs-CZ"/>
        </w:rPr>
        <w:t>Smluvní strany shodně prohlašují, že Smlouva je k dnešnímu dni platná a účinná.</w:t>
      </w:r>
    </w:p>
    <w:p w:rsidR="00056A3A" w:rsidRDefault="00FC09C3" w:rsidP="00AF5D16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FC09C3">
        <w:rPr>
          <w:rFonts w:ascii="Verdana" w:hAnsi="Verdana"/>
          <w:sz w:val="20"/>
          <w:lang w:eastAsia="cs-CZ"/>
        </w:rPr>
        <w:lastRenderedPageBreak/>
        <w:t xml:space="preserve">Smluvní strany konstatují, že po </w:t>
      </w:r>
      <w:r>
        <w:rPr>
          <w:rFonts w:ascii="Verdana" w:hAnsi="Verdana"/>
          <w:sz w:val="20"/>
          <w:lang w:eastAsia="cs-CZ"/>
        </w:rPr>
        <w:t xml:space="preserve">uzavření Smlouvy a </w:t>
      </w:r>
      <w:r w:rsidRPr="00FC09C3">
        <w:rPr>
          <w:rFonts w:ascii="Verdana" w:hAnsi="Verdana"/>
          <w:sz w:val="20"/>
          <w:lang w:eastAsia="cs-CZ"/>
        </w:rPr>
        <w:t xml:space="preserve">zahájení stavebních prací </w:t>
      </w:r>
      <w:r w:rsidR="006149D8">
        <w:rPr>
          <w:rFonts w:ascii="Verdana" w:hAnsi="Verdana"/>
          <w:sz w:val="20"/>
          <w:lang w:eastAsia="cs-CZ"/>
        </w:rPr>
        <w:t>byl</w:t>
      </w:r>
      <w:r w:rsidR="00F379D7">
        <w:rPr>
          <w:rFonts w:ascii="Verdana" w:hAnsi="Verdana"/>
          <w:sz w:val="20"/>
          <w:lang w:eastAsia="cs-CZ"/>
        </w:rPr>
        <w:t xml:space="preserve">o zjištěno, že bude třeba </w:t>
      </w:r>
      <w:r w:rsidR="00056A3A">
        <w:rPr>
          <w:rFonts w:ascii="Verdana" w:hAnsi="Verdana"/>
          <w:sz w:val="20"/>
          <w:lang w:eastAsia="cs-CZ"/>
        </w:rPr>
        <w:t xml:space="preserve">provést některé dodatečné práce, které </w:t>
      </w:r>
      <w:r w:rsidR="00B7052D">
        <w:rPr>
          <w:rFonts w:ascii="Verdana" w:hAnsi="Verdana"/>
          <w:sz w:val="20"/>
          <w:lang w:eastAsia="cs-CZ"/>
        </w:rPr>
        <w:t>ne</w:t>
      </w:r>
      <w:r w:rsidRPr="00FC09C3">
        <w:rPr>
          <w:rFonts w:ascii="Verdana" w:hAnsi="Verdana"/>
          <w:sz w:val="20"/>
          <w:lang w:eastAsia="cs-CZ"/>
        </w:rPr>
        <w:t xml:space="preserve">byly </w:t>
      </w:r>
      <w:r w:rsidR="00F433E7">
        <w:rPr>
          <w:rFonts w:ascii="Verdana" w:hAnsi="Verdana"/>
          <w:sz w:val="20"/>
          <w:lang w:eastAsia="cs-CZ"/>
        </w:rPr>
        <w:t>předmětem původního zadání</w:t>
      </w:r>
      <w:r w:rsidR="00B7052D">
        <w:rPr>
          <w:rFonts w:ascii="Verdana" w:hAnsi="Verdana"/>
          <w:sz w:val="20"/>
          <w:lang w:eastAsia="cs-CZ"/>
        </w:rPr>
        <w:t>.</w:t>
      </w:r>
      <w:r w:rsidRPr="00FC09C3">
        <w:rPr>
          <w:rFonts w:ascii="Verdana" w:hAnsi="Verdana"/>
          <w:sz w:val="20"/>
          <w:lang w:eastAsia="cs-CZ"/>
        </w:rPr>
        <w:t xml:space="preserve"> </w:t>
      </w:r>
      <w:r w:rsidR="00056A3A">
        <w:rPr>
          <w:rFonts w:ascii="Verdana" w:hAnsi="Verdana"/>
          <w:sz w:val="20"/>
          <w:lang w:eastAsia="cs-CZ"/>
        </w:rPr>
        <w:t>Současně bylo zjištěno, že některé původně předpokládané práce nebude třeba provést.</w:t>
      </w:r>
      <w:r w:rsidR="000F600A">
        <w:rPr>
          <w:rFonts w:ascii="Verdana" w:hAnsi="Verdana"/>
          <w:sz w:val="20"/>
          <w:lang w:eastAsia="cs-CZ"/>
        </w:rPr>
        <w:t xml:space="preserve"> Dále vyplynuly některé dodatečné požadavky objednatele na provedení díla.</w:t>
      </w:r>
      <w:r w:rsidR="002E7EFC">
        <w:rPr>
          <w:rFonts w:ascii="Verdana" w:hAnsi="Verdana"/>
          <w:sz w:val="20"/>
          <w:lang w:eastAsia="cs-CZ"/>
        </w:rPr>
        <w:t xml:space="preserve"> Tyto změny </w:t>
      </w:r>
      <w:r w:rsidR="0043652F">
        <w:rPr>
          <w:rFonts w:ascii="Verdana" w:hAnsi="Verdana"/>
          <w:sz w:val="20"/>
          <w:lang w:eastAsia="cs-CZ"/>
        </w:rPr>
        <w:t>vyplynuly rovněž z</w:t>
      </w:r>
      <w:r w:rsidR="002E7EFC">
        <w:rPr>
          <w:rFonts w:ascii="Verdana" w:hAnsi="Verdana"/>
          <w:sz w:val="20"/>
          <w:lang w:eastAsia="cs-CZ"/>
        </w:rPr>
        <w:t xml:space="preserve"> dopracov</w:t>
      </w:r>
      <w:r w:rsidR="0043652F">
        <w:rPr>
          <w:rFonts w:ascii="Verdana" w:hAnsi="Verdana"/>
          <w:sz w:val="20"/>
          <w:lang w:eastAsia="cs-CZ"/>
        </w:rPr>
        <w:t>ané</w:t>
      </w:r>
      <w:r w:rsidR="002E7EFC">
        <w:rPr>
          <w:rFonts w:ascii="Verdana" w:hAnsi="Verdana"/>
          <w:sz w:val="20"/>
          <w:lang w:eastAsia="cs-CZ"/>
        </w:rPr>
        <w:t xml:space="preserve"> projektové dokumentace k provedení díla.</w:t>
      </w:r>
    </w:p>
    <w:p w:rsidR="00D4588D" w:rsidRDefault="00FC09C3" w:rsidP="00AF5D16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FC09C3">
        <w:rPr>
          <w:rFonts w:ascii="Verdana" w:hAnsi="Verdana"/>
          <w:sz w:val="20"/>
          <w:lang w:eastAsia="cs-CZ"/>
        </w:rPr>
        <w:t xml:space="preserve">Z provozně-technického hlediska je provádění </w:t>
      </w:r>
      <w:r w:rsidR="00F433E7">
        <w:rPr>
          <w:rFonts w:ascii="Verdana" w:hAnsi="Verdana"/>
          <w:sz w:val="20"/>
          <w:lang w:eastAsia="cs-CZ"/>
        </w:rPr>
        <w:t xml:space="preserve">těchto </w:t>
      </w:r>
      <w:r w:rsidRPr="00FC09C3">
        <w:rPr>
          <w:rFonts w:ascii="Verdana" w:hAnsi="Verdana"/>
          <w:sz w:val="20"/>
          <w:lang w:eastAsia="cs-CZ"/>
        </w:rPr>
        <w:t xml:space="preserve">dodatečných prací přímo provázáno s prováděním prací zahrnutých ve Smlouvě. Zadání těchto prací jinému dodavateli by pro objednatele představovalo značné obtíže spojené s koordinací prací více dodavatelů a vedlo by k podstatnému prodloužení termínu realizace díla </w:t>
      </w:r>
      <w:r w:rsidR="008F5FD1">
        <w:rPr>
          <w:rFonts w:ascii="Verdana" w:hAnsi="Verdana"/>
          <w:sz w:val="20"/>
          <w:lang w:eastAsia="cs-CZ"/>
        </w:rPr>
        <w:t>a k dalšímu navyšovaní nákladů.</w:t>
      </w:r>
    </w:p>
    <w:p w:rsidR="0043652F" w:rsidRDefault="0043652F" w:rsidP="00AF5D16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dále konstatují, že s ohledem na současnou situaci a prodloužení termínů dodávek některých výrobků, není možné dílo zcela dokončit v původně sjednaném termínu.</w:t>
      </w:r>
    </w:p>
    <w:p w:rsidR="008F5FD1" w:rsidRDefault="004F02C2" w:rsidP="00AF5D16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</w:t>
      </w:r>
      <w:r w:rsidR="008F5FD1">
        <w:rPr>
          <w:rFonts w:ascii="Verdana" w:hAnsi="Verdana"/>
          <w:sz w:val="20"/>
          <w:lang w:eastAsia="cs-CZ"/>
        </w:rPr>
        <w:t xml:space="preserve">mluvní strany </w:t>
      </w:r>
      <w:r w:rsidR="0043652F">
        <w:rPr>
          <w:rFonts w:ascii="Verdana" w:hAnsi="Verdana"/>
          <w:sz w:val="20"/>
          <w:lang w:eastAsia="cs-CZ"/>
        </w:rPr>
        <w:t>shodně prohlašují</w:t>
      </w:r>
      <w:r w:rsidR="008F5FD1">
        <w:rPr>
          <w:rFonts w:ascii="Verdana" w:hAnsi="Verdana"/>
          <w:sz w:val="20"/>
          <w:lang w:eastAsia="cs-CZ"/>
        </w:rPr>
        <w:t>, že u</w:t>
      </w:r>
      <w:r w:rsidR="008F5FD1" w:rsidRPr="00F77708">
        <w:rPr>
          <w:rFonts w:ascii="Verdana" w:hAnsi="Verdana"/>
          <w:sz w:val="20"/>
          <w:lang w:eastAsia="cs-CZ"/>
        </w:rPr>
        <w:t>zavření tohoto dodatku nepředstavuje podst</w:t>
      </w:r>
      <w:r w:rsidR="008F5FD1">
        <w:rPr>
          <w:rFonts w:ascii="Verdana" w:hAnsi="Verdana"/>
          <w:sz w:val="20"/>
          <w:lang w:eastAsia="cs-CZ"/>
        </w:rPr>
        <w:t>atnou změnu Smlouvy ve smyslu § </w:t>
      </w:r>
      <w:r w:rsidR="008F5FD1" w:rsidRPr="00F77708">
        <w:rPr>
          <w:rFonts w:ascii="Verdana" w:hAnsi="Verdana"/>
          <w:sz w:val="20"/>
          <w:lang w:eastAsia="cs-CZ"/>
        </w:rPr>
        <w:t>222 zákona č. 134/2016 Sb., o zadávání veřejných zakáze</w:t>
      </w:r>
      <w:r w:rsidR="008F5FD1">
        <w:rPr>
          <w:rFonts w:ascii="Verdana" w:hAnsi="Verdana"/>
          <w:sz w:val="20"/>
          <w:lang w:eastAsia="cs-CZ"/>
        </w:rPr>
        <w:t>k</w:t>
      </w:r>
      <w:r>
        <w:rPr>
          <w:rFonts w:ascii="Verdana" w:hAnsi="Verdana"/>
          <w:sz w:val="20"/>
          <w:lang w:eastAsia="cs-CZ"/>
        </w:rPr>
        <w:t>, ve znění pozdějších předpisů.</w:t>
      </w:r>
    </w:p>
    <w:p w:rsidR="00936567" w:rsidRDefault="00936567" w:rsidP="00AF5D16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F77708">
        <w:rPr>
          <w:rFonts w:ascii="Verdana" w:hAnsi="Verdana"/>
          <w:sz w:val="20"/>
          <w:lang w:eastAsia="cs-CZ"/>
        </w:rPr>
        <w:t xml:space="preserve">S ohledem na výše uvedené se smluvní strany dohodly na uzavření </w:t>
      </w:r>
      <w:r w:rsidR="00F77708" w:rsidRPr="00F77708">
        <w:rPr>
          <w:rFonts w:ascii="Verdana" w:hAnsi="Verdana"/>
          <w:sz w:val="20"/>
          <w:lang w:eastAsia="cs-CZ"/>
        </w:rPr>
        <w:t>tohoto dodatku Smlouvy.</w:t>
      </w:r>
    </w:p>
    <w:p w:rsidR="0056078F" w:rsidRPr="0056078F" w:rsidRDefault="0056078F" w:rsidP="0056078F">
      <w:pPr>
        <w:rPr>
          <w:lang w:eastAsia="cs-CZ"/>
        </w:rPr>
      </w:pPr>
    </w:p>
    <w:p w:rsidR="0089268E" w:rsidRPr="007F2668" w:rsidRDefault="0089268E" w:rsidP="00191D8B">
      <w:pPr>
        <w:pStyle w:val="Nadpis1"/>
        <w:keepNext w:val="0"/>
        <w:keepLines w:val="0"/>
        <w:tabs>
          <w:tab w:val="clear" w:pos="720"/>
        </w:tabs>
        <w:ind w:left="567" w:hanging="567"/>
        <w:rPr>
          <w:rFonts w:ascii="Verdana" w:hAnsi="Verdana"/>
          <w:sz w:val="20"/>
        </w:rPr>
      </w:pPr>
      <w:r w:rsidRPr="007F2668">
        <w:rPr>
          <w:rFonts w:ascii="Verdana" w:hAnsi="Verdana"/>
          <w:sz w:val="20"/>
        </w:rPr>
        <w:t xml:space="preserve">Předmět </w:t>
      </w:r>
      <w:r w:rsidR="00936567">
        <w:rPr>
          <w:rFonts w:ascii="Verdana" w:hAnsi="Verdana"/>
          <w:sz w:val="20"/>
        </w:rPr>
        <w:t>dodatku</w:t>
      </w:r>
    </w:p>
    <w:p w:rsidR="00151453" w:rsidRDefault="00056A3A" w:rsidP="00AF5D16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056A3A">
        <w:rPr>
          <w:rFonts w:ascii="Verdana" w:hAnsi="Verdana"/>
          <w:sz w:val="20"/>
          <w:lang w:eastAsia="cs-CZ"/>
        </w:rPr>
        <w:t xml:space="preserve">Smluvní strany se dohodly, že sjednaný předmět smlouvy se rozšiřuje a současně zužuje o dodávky stavebních, montážních a řemeslných prací a dodávek specifikovaných </w:t>
      </w:r>
      <w:r>
        <w:rPr>
          <w:rFonts w:ascii="Verdana" w:hAnsi="Verdana"/>
          <w:sz w:val="20"/>
          <w:lang w:eastAsia="cs-CZ"/>
        </w:rPr>
        <w:t xml:space="preserve">ve </w:t>
      </w:r>
      <w:r w:rsidRPr="00056A3A">
        <w:rPr>
          <w:rFonts w:ascii="Verdana" w:hAnsi="Verdana"/>
          <w:sz w:val="20"/>
          <w:lang w:eastAsia="cs-CZ"/>
        </w:rPr>
        <w:t>změnov</w:t>
      </w:r>
      <w:r w:rsidR="0043652F">
        <w:rPr>
          <w:rFonts w:ascii="Verdana" w:hAnsi="Verdana"/>
          <w:sz w:val="20"/>
          <w:lang w:eastAsia="cs-CZ"/>
        </w:rPr>
        <w:t>ém listu č. 25,</w:t>
      </w:r>
      <w:r>
        <w:rPr>
          <w:rFonts w:ascii="Verdana" w:hAnsi="Verdana"/>
          <w:sz w:val="20"/>
          <w:lang w:eastAsia="cs-CZ"/>
        </w:rPr>
        <w:t xml:space="preserve"> kter</w:t>
      </w:r>
      <w:r w:rsidR="0043652F">
        <w:rPr>
          <w:rFonts w:ascii="Verdana" w:hAnsi="Verdana"/>
          <w:sz w:val="20"/>
          <w:lang w:eastAsia="cs-CZ"/>
        </w:rPr>
        <w:t>ý</w:t>
      </w:r>
      <w:r w:rsidRPr="00056A3A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j</w:t>
      </w:r>
      <w:r w:rsidR="0043652F">
        <w:rPr>
          <w:rFonts w:ascii="Verdana" w:hAnsi="Verdana"/>
          <w:sz w:val="20"/>
          <w:lang w:eastAsia="cs-CZ"/>
        </w:rPr>
        <w:t>e</w:t>
      </w:r>
      <w:r>
        <w:rPr>
          <w:rFonts w:ascii="Verdana" w:hAnsi="Verdana"/>
          <w:sz w:val="20"/>
          <w:lang w:eastAsia="cs-CZ"/>
        </w:rPr>
        <w:t xml:space="preserve"> </w:t>
      </w:r>
      <w:r w:rsidR="00B600AA">
        <w:rPr>
          <w:rFonts w:ascii="Verdana" w:hAnsi="Verdana"/>
          <w:sz w:val="20"/>
          <w:lang w:eastAsia="cs-CZ"/>
        </w:rPr>
        <w:t>přílohou č. </w:t>
      </w:r>
      <w:r w:rsidRPr="00056A3A">
        <w:rPr>
          <w:rFonts w:ascii="Verdana" w:hAnsi="Verdana"/>
          <w:sz w:val="20"/>
          <w:lang w:eastAsia="cs-CZ"/>
        </w:rPr>
        <w:t>1 tohoto dodatku.</w:t>
      </w:r>
    </w:p>
    <w:p w:rsidR="00B738A6" w:rsidRDefault="008E14AF" w:rsidP="00AF5D16">
      <w:pPr>
        <w:pStyle w:val="Nadpis2"/>
        <w:keepNext w:val="0"/>
        <w:tabs>
          <w:tab w:val="clear" w:pos="576"/>
          <w:tab w:val="left" w:pos="567"/>
          <w:tab w:val="num" w:pos="993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 důsledku těchto změn se s</w:t>
      </w:r>
      <w:r w:rsidR="00056A3A" w:rsidRPr="00056A3A">
        <w:rPr>
          <w:rFonts w:ascii="Verdana" w:hAnsi="Verdana"/>
          <w:sz w:val="20"/>
          <w:lang w:eastAsia="cs-CZ"/>
        </w:rPr>
        <w:t xml:space="preserve">jednaná cena díla </w:t>
      </w:r>
      <w:r>
        <w:rPr>
          <w:rFonts w:ascii="Verdana" w:hAnsi="Verdana"/>
          <w:sz w:val="20"/>
          <w:lang w:eastAsia="cs-CZ"/>
        </w:rPr>
        <w:t>z</w:t>
      </w:r>
      <w:r w:rsidR="00056A3A" w:rsidRPr="00056A3A">
        <w:rPr>
          <w:rFonts w:ascii="Verdana" w:hAnsi="Verdana"/>
          <w:sz w:val="20"/>
          <w:lang w:eastAsia="cs-CZ"/>
        </w:rPr>
        <w:t xml:space="preserve">vyšuje </w:t>
      </w:r>
      <w:r w:rsidR="00935ECB">
        <w:rPr>
          <w:rFonts w:ascii="Verdana" w:hAnsi="Verdana"/>
          <w:sz w:val="20"/>
          <w:lang w:eastAsia="cs-CZ"/>
        </w:rPr>
        <w:t xml:space="preserve">celkem </w:t>
      </w:r>
      <w:r w:rsidR="00056A3A" w:rsidRPr="00056A3A">
        <w:rPr>
          <w:rFonts w:ascii="Verdana" w:hAnsi="Verdana"/>
          <w:sz w:val="20"/>
          <w:lang w:eastAsia="cs-CZ"/>
        </w:rPr>
        <w:t xml:space="preserve">o částku </w:t>
      </w:r>
      <w:r w:rsidR="0043652F">
        <w:rPr>
          <w:rFonts w:ascii="Verdana" w:hAnsi="Verdana"/>
          <w:sz w:val="20"/>
          <w:lang w:eastAsia="cs-CZ"/>
        </w:rPr>
        <w:t>3.155.926</w:t>
      </w:r>
      <w:r>
        <w:rPr>
          <w:rFonts w:ascii="Verdana" w:hAnsi="Verdana"/>
          <w:sz w:val="20"/>
          <w:lang w:eastAsia="cs-CZ"/>
        </w:rPr>
        <w:t>,-</w:t>
      </w:r>
      <w:r w:rsidR="00056A3A" w:rsidRPr="00056A3A">
        <w:rPr>
          <w:rFonts w:ascii="Verdana" w:hAnsi="Verdana"/>
          <w:sz w:val="20"/>
          <w:lang w:eastAsia="cs-CZ"/>
        </w:rPr>
        <w:t xml:space="preserve"> Kč bez DPH</w:t>
      </w:r>
      <w:r w:rsidR="00935ECB">
        <w:rPr>
          <w:rFonts w:ascii="Verdana" w:hAnsi="Verdana"/>
          <w:sz w:val="20"/>
          <w:lang w:eastAsia="cs-CZ"/>
        </w:rPr>
        <w:t>.</w:t>
      </w:r>
    </w:p>
    <w:p w:rsidR="00B738A6" w:rsidRDefault="00B738A6" w:rsidP="00AF5D16">
      <w:pPr>
        <w:pStyle w:val="Nadpis2"/>
        <w:keepNext w:val="0"/>
        <w:tabs>
          <w:tab w:val="clear" w:pos="576"/>
          <w:tab w:val="left" w:pos="567"/>
          <w:tab w:val="num" w:pos="993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Celková cena za provedení díla dle čl. 5 odst. 5.1. Smlouvy se mění na částku </w:t>
      </w:r>
      <w:r w:rsidR="0043652F" w:rsidRPr="0043652F">
        <w:rPr>
          <w:rFonts w:ascii="Verdana" w:hAnsi="Verdana"/>
          <w:b/>
          <w:bCs/>
          <w:sz w:val="20"/>
          <w:lang w:eastAsia="cs-CZ"/>
        </w:rPr>
        <w:t>103</w:t>
      </w:r>
      <w:r w:rsidR="0043652F">
        <w:rPr>
          <w:rFonts w:ascii="Verdana" w:hAnsi="Verdana"/>
          <w:b/>
          <w:bCs/>
          <w:sz w:val="20"/>
          <w:lang w:eastAsia="cs-CZ"/>
        </w:rPr>
        <w:t>.</w:t>
      </w:r>
      <w:r w:rsidR="0043652F" w:rsidRPr="0043652F">
        <w:rPr>
          <w:rFonts w:ascii="Verdana" w:hAnsi="Verdana"/>
          <w:b/>
          <w:bCs/>
          <w:sz w:val="20"/>
          <w:lang w:eastAsia="cs-CZ"/>
        </w:rPr>
        <w:t>546</w:t>
      </w:r>
      <w:r w:rsidR="0043652F">
        <w:rPr>
          <w:rFonts w:ascii="Verdana" w:hAnsi="Verdana"/>
          <w:b/>
          <w:bCs/>
          <w:sz w:val="20"/>
          <w:lang w:eastAsia="cs-CZ"/>
        </w:rPr>
        <w:t>.</w:t>
      </w:r>
      <w:r w:rsidR="0043652F" w:rsidRPr="0043652F">
        <w:rPr>
          <w:rFonts w:ascii="Verdana" w:hAnsi="Verdana"/>
          <w:b/>
          <w:bCs/>
          <w:sz w:val="20"/>
          <w:lang w:eastAsia="cs-CZ"/>
        </w:rPr>
        <w:t>750,03</w:t>
      </w:r>
      <w:r w:rsidRPr="00B600AA">
        <w:rPr>
          <w:rFonts w:ascii="Verdana" w:hAnsi="Verdana"/>
          <w:b/>
          <w:sz w:val="20"/>
          <w:lang w:eastAsia="cs-CZ"/>
        </w:rPr>
        <w:t xml:space="preserve"> Kč bez DPH</w:t>
      </w:r>
      <w:r w:rsidRPr="00030ADC">
        <w:rPr>
          <w:rFonts w:ascii="Verdana" w:hAnsi="Verdana"/>
          <w:sz w:val="20"/>
          <w:lang w:eastAsia="cs-CZ"/>
        </w:rPr>
        <w:t xml:space="preserve">. Této ceně odpovídá DPH </w:t>
      </w:r>
      <w:r>
        <w:rPr>
          <w:rFonts w:ascii="Verdana" w:hAnsi="Verdana"/>
          <w:sz w:val="20"/>
          <w:lang w:eastAsia="cs-CZ"/>
        </w:rPr>
        <w:t xml:space="preserve">21 % </w:t>
      </w:r>
      <w:r w:rsidRPr="00030ADC">
        <w:rPr>
          <w:rFonts w:ascii="Verdana" w:hAnsi="Verdana"/>
          <w:sz w:val="20"/>
          <w:lang w:eastAsia="cs-CZ"/>
        </w:rPr>
        <w:t xml:space="preserve">ve výši </w:t>
      </w:r>
      <w:r w:rsidR="0043652F" w:rsidRPr="0043652F">
        <w:rPr>
          <w:rFonts w:ascii="Verdana" w:hAnsi="Verdana"/>
          <w:sz w:val="20"/>
          <w:lang w:eastAsia="cs-CZ"/>
        </w:rPr>
        <w:t>21</w:t>
      </w:r>
      <w:r w:rsidR="0043652F">
        <w:rPr>
          <w:rFonts w:ascii="Verdana" w:hAnsi="Verdana"/>
          <w:sz w:val="20"/>
          <w:lang w:eastAsia="cs-CZ"/>
        </w:rPr>
        <w:t>.</w:t>
      </w:r>
      <w:r w:rsidR="0043652F" w:rsidRPr="0043652F">
        <w:rPr>
          <w:rFonts w:ascii="Verdana" w:hAnsi="Verdana"/>
          <w:sz w:val="20"/>
          <w:lang w:eastAsia="cs-CZ"/>
        </w:rPr>
        <w:t>744</w:t>
      </w:r>
      <w:r w:rsidR="0043652F">
        <w:rPr>
          <w:rFonts w:ascii="Verdana" w:hAnsi="Verdana"/>
          <w:sz w:val="20"/>
          <w:lang w:eastAsia="cs-CZ"/>
        </w:rPr>
        <w:t>.817,51</w:t>
      </w:r>
      <w:r w:rsidR="005B2BFC" w:rsidRPr="00E85081">
        <w:rPr>
          <w:rFonts w:ascii="Verdana" w:hAnsi="Verdana"/>
          <w:bCs/>
          <w:sz w:val="20"/>
          <w:lang w:eastAsia="cs-CZ"/>
        </w:rPr>
        <w:t xml:space="preserve"> </w:t>
      </w:r>
      <w:r w:rsidRPr="00E85081">
        <w:rPr>
          <w:rFonts w:ascii="Verdana" w:hAnsi="Verdana"/>
          <w:sz w:val="20"/>
          <w:lang w:eastAsia="cs-CZ"/>
        </w:rPr>
        <w:t>Kč.</w:t>
      </w:r>
      <w:r w:rsidRPr="00030ADC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Celková cena díla v</w:t>
      </w:r>
      <w:r w:rsidRPr="00030ADC">
        <w:rPr>
          <w:rFonts w:ascii="Verdana" w:hAnsi="Verdana"/>
          <w:sz w:val="20"/>
          <w:lang w:eastAsia="cs-CZ"/>
        </w:rPr>
        <w:t xml:space="preserve">četně DPH </w:t>
      </w:r>
      <w:r w:rsidR="005B2BFC">
        <w:rPr>
          <w:rFonts w:ascii="Verdana" w:hAnsi="Verdana"/>
          <w:sz w:val="20"/>
          <w:lang w:eastAsia="cs-CZ"/>
        </w:rPr>
        <w:t xml:space="preserve">21 % </w:t>
      </w:r>
      <w:r w:rsidRPr="00030ADC">
        <w:rPr>
          <w:rFonts w:ascii="Verdana" w:hAnsi="Verdana"/>
          <w:sz w:val="20"/>
          <w:lang w:eastAsia="cs-CZ"/>
        </w:rPr>
        <w:t xml:space="preserve">činí </w:t>
      </w:r>
      <w:r w:rsidR="001B71E3">
        <w:rPr>
          <w:rFonts w:ascii="Verdana" w:hAnsi="Verdana"/>
          <w:sz w:val="20"/>
          <w:lang w:eastAsia="cs-CZ"/>
        </w:rPr>
        <w:t xml:space="preserve">125.291.567,54 </w:t>
      </w:r>
      <w:r w:rsidRPr="00B600AA">
        <w:rPr>
          <w:rFonts w:ascii="Verdana" w:hAnsi="Verdana"/>
          <w:sz w:val="20"/>
          <w:lang w:eastAsia="cs-CZ"/>
        </w:rPr>
        <w:t>Kč</w:t>
      </w:r>
      <w:r w:rsidRPr="00030ADC">
        <w:rPr>
          <w:rFonts w:ascii="Verdana" w:hAnsi="Verdana"/>
          <w:sz w:val="20"/>
          <w:lang w:eastAsia="cs-CZ"/>
        </w:rPr>
        <w:t>.</w:t>
      </w:r>
    </w:p>
    <w:p w:rsidR="001B71E3" w:rsidRDefault="002E7EFC" w:rsidP="002E7EFC">
      <w:pPr>
        <w:pStyle w:val="Nadpis2"/>
        <w:keepNext w:val="0"/>
        <w:tabs>
          <w:tab w:val="clear" w:pos="576"/>
          <w:tab w:val="left" w:pos="567"/>
          <w:tab w:val="num" w:pos="993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 návaznosti na dodatek č. 2</w:t>
      </w:r>
      <w:r w:rsidR="001B71E3">
        <w:rPr>
          <w:rFonts w:ascii="Verdana" w:hAnsi="Verdana"/>
          <w:sz w:val="20"/>
          <w:lang w:eastAsia="cs-CZ"/>
        </w:rPr>
        <w:t xml:space="preserve"> a č. 5</w:t>
      </w:r>
      <w:r>
        <w:rPr>
          <w:rFonts w:ascii="Verdana" w:hAnsi="Verdana"/>
          <w:sz w:val="20"/>
          <w:lang w:eastAsia="cs-CZ"/>
        </w:rPr>
        <w:t xml:space="preserve"> Smlouvy se s</w:t>
      </w:r>
      <w:r w:rsidRPr="002E7EFC">
        <w:rPr>
          <w:rFonts w:ascii="Verdana" w:hAnsi="Verdana"/>
          <w:sz w:val="20"/>
          <w:lang w:eastAsia="cs-CZ"/>
        </w:rPr>
        <w:t>mluvní strany se dohodly, že</w:t>
      </w:r>
      <w:r w:rsidR="001B71E3">
        <w:rPr>
          <w:rFonts w:ascii="Verdana" w:hAnsi="Verdana"/>
          <w:sz w:val="20"/>
          <w:lang w:eastAsia="cs-CZ"/>
        </w:rPr>
        <w:t>:</w:t>
      </w:r>
    </w:p>
    <w:p w:rsidR="002E7EFC" w:rsidRDefault="001B71E3" w:rsidP="001B71E3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ohledně prací prováděných v suterénu budovy se</w:t>
      </w:r>
      <w:r w:rsidR="002E7EFC" w:rsidRPr="002E7EFC">
        <w:rPr>
          <w:rFonts w:ascii="Verdana" w:hAnsi="Verdana"/>
          <w:sz w:val="20"/>
          <w:lang w:eastAsia="cs-CZ"/>
        </w:rPr>
        <w:t xml:space="preserve"> sjednaný termín dokončení díla dle </w:t>
      </w:r>
      <w:proofErr w:type="spellStart"/>
      <w:r w:rsidR="002E7EFC" w:rsidRPr="002E7EFC">
        <w:rPr>
          <w:rFonts w:ascii="Verdana" w:hAnsi="Verdana"/>
          <w:sz w:val="20"/>
          <w:lang w:eastAsia="cs-CZ"/>
        </w:rPr>
        <w:t>čl</w:t>
      </w:r>
      <w:proofErr w:type="spellEnd"/>
      <w:r w:rsidR="002E7EFC" w:rsidRPr="002E7EFC">
        <w:rPr>
          <w:rFonts w:ascii="Verdana" w:hAnsi="Verdana"/>
          <w:sz w:val="20"/>
          <w:lang w:eastAsia="cs-CZ"/>
        </w:rPr>
        <w:t xml:space="preserve"> 4 odst. 4.2. písm. c) Smlouvy se mění na termín nejpozději </w:t>
      </w:r>
      <w:r>
        <w:rPr>
          <w:rFonts w:ascii="Verdana" w:hAnsi="Verdana"/>
          <w:b/>
          <w:sz w:val="20"/>
          <w:lang w:eastAsia="cs-CZ"/>
        </w:rPr>
        <w:t>do 15.10</w:t>
      </w:r>
      <w:r w:rsidR="002E7EFC" w:rsidRPr="002E7EFC">
        <w:rPr>
          <w:rFonts w:ascii="Verdana" w:hAnsi="Verdana"/>
          <w:b/>
          <w:sz w:val="20"/>
          <w:lang w:eastAsia="cs-CZ"/>
        </w:rPr>
        <w:t>.2021</w:t>
      </w:r>
      <w:r w:rsidRPr="001B71E3">
        <w:rPr>
          <w:rFonts w:ascii="Verdana" w:hAnsi="Verdana"/>
          <w:sz w:val="20"/>
          <w:lang w:eastAsia="cs-CZ"/>
        </w:rPr>
        <w:t>,</w:t>
      </w:r>
    </w:p>
    <w:p w:rsidR="001B71E3" w:rsidRDefault="001B71E3" w:rsidP="001B71E3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ohledně ostatních prací platí sjednaný </w:t>
      </w:r>
      <w:r w:rsidRPr="002E7EFC">
        <w:rPr>
          <w:rFonts w:ascii="Verdana" w:hAnsi="Verdana"/>
          <w:sz w:val="20"/>
          <w:lang w:eastAsia="cs-CZ"/>
        </w:rPr>
        <w:t xml:space="preserve">termín dokončení díla </w:t>
      </w:r>
      <w:r>
        <w:rPr>
          <w:rFonts w:ascii="Verdana" w:hAnsi="Verdana"/>
          <w:sz w:val="20"/>
          <w:lang w:eastAsia="cs-CZ"/>
        </w:rPr>
        <w:t>n</w:t>
      </w:r>
      <w:r w:rsidRPr="002E7EFC">
        <w:rPr>
          <w:rFonts w:ascii="Verdana" w:hAnsi="Verdana"/>
          <w:sz w:val="20"/>
          <w:lang w:eastAsia="cs-CZ"/>
        </w:rPr>
        <w:t xml:space="preserve">ejpozději </w:t>
      </w:r>
      <w:r>
        <w:rPr>
          <w:rFonts w:ascii="Verdana" w:hAnsi="Verdana"/>
          <w:b/>
          <w:sz w:val="20"/>
          <w:lang w:eastAsia="cs-CZ"/>
        </w:rPr>
        <w:t>do 31.8</w:t>
      </w:r>
      <w:r w:rsidRPr="002E7EFC">
        <w:rPr>
          <w:rFonts w:ascii="Verdana" w:hAnsi="Verdana"/>
          <w:b/>
          <w:sz w:val="20"/>
          <w:lang w:eastAsia="cs-CZ"/>
        </w:rPr>
        <w:t>.2021</w:t>
      </w:r>
      <w:r>
        <w:rPr>
          <w:rFonts w:ascii="Verdana" w:hAnsi="Verdana"/>
          <w:sz w:val="20"/>
          <w:lang w:eastAsia="cs-CZ"/>
        </w:rPr>
        <w:t>.</w:t>
      </w:r>
    </w:p>
    <w:p w:rsidR="001B71E3" w:rsidRDefault="001B71E3" w:rsidP="0056078F">
      <w:pPr>
        <w:pStyle w:val="Nadpis2"/>
        <w:keepNext w:val="0"/>
        <w:tabs>
          <w:tab w:val="clear" w:pos="576"/>
          <w:tab w:val="left" w:pos="567"/>
          <w:tab w:val="num" w:pos="993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56078F">
        <w:rPr>
          <w:rFonts w:ascii="Verdana" w:hAnsi="Verdana"/>
          <w:sz w:val="20"/>
          <w:lang w:eastAsia="cs-CZ"/>
        </w:rPr>
        <w:t>Smluvní strany se dohodly, že zbývající práce na díle budou prováděny d</w:t>
      </w:r>
      <w:r w:rsidR="0056078F" w:rsidRPr="0056078F">
        <w:rPr>
          <w:rFonts w:ascii="Verdana" w:hAnsi="Verdana"/>
          <w:sz w:val="20"/>
          <w:lang w:eastAsia="cs-CZ"/>
        </w:rPr>
        <w:t xml:space="preserve">le závazného harmonogramu prací, který je přílohou </w:t>
      </w:r>
      <w:r w:rsidR="0056078F">
        <w:rPr>
          <w:rFonts w:ascii="Verdana" w:hAnsi="Verdana"/>
          <w:sz w:val="20"/>
          <w:lang w:eastAsia="cs-CZ"/>
        </w:rPr>
        <w:t xml:space="preserve">č. 2 </w:t>
      </w:r>
      <w:r w:rsidR="0056078F" w:rsidRPr="0056078F">
        <w:rPr>
          <w:rFonts w:ascii="Verdana" w:hAnsi="Verdana"/>
          <w:sz w:val="20"/>
          <w:lang w:eastAsia="cs-CZ"/>
        </w:rPr>
        <w:t>tohoto dodatku. Součástí harmonogramu jsou závazné termíny dokončení jednotlivých prací.</w:t>
      </w:r>
    </w:p>
    <w:p w:rsidR="0056078F" w:rsidRPr="0056078F" w:rsidRDefault="0056078F" w:rsidP="0056078F">
      <w:pPr>
        <w:rPr>
          <w:lang w:eastAsia="cs-CZ"/>
        </w:rPr>
      </w:pPr>
    </w:p>
    <w:p w:rsidR="005B2BFC" w:rsidRPr="00EC5DF0" w:rsidRDefault="005B2BFC" w:rsidP="00191D8B">
      <w:pPr>
        <w:pStyle w:val="Nadpis1"/>
        <w:keepNext w:val="0"/>
        <w:keepLines w:val="0"/>
        <w:tabs>
          <w:tab w:val="clear" w:pos="720"/>
        </w:tabs>
        <w:ind w:left="567" w:hanging="567"/>
        <w:rPr>
          <w:rFonts w:ascii="Verdana" w:hAnsi="Verdana"/>
          <w:sz w:val="20"/>
        </w:rPr>
      </w:pPr>
      <w:r w:rsidRPr="00EC5DF0">
        <w:rPr>
          <w:rFonts w:ascii="Verdana" w:hAnsi="Verdana"/>
          <w:sz w:val="20"/>
        </w:rPr>
        <w:t>Závěrečná ustanovení</w:t>
      </w:r>
    </w:p>
    <w:p w:rsidR="005B2BFC" w:rsidRPr="00EC5DF0" w:rsidRDefault="005B2BFC" w:rsidP="00AF5D16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Ostatní ustanovení Smlouvy tímto dodatkem nedotčená zůstávají i nadále v platnosti.</w:t>
      </w:r>
    </w:p>
    <w:p w:rsidR="005B2BFC" w:rsidRPr="00EC5DF0" w:rsidRDefault="005B2BFC" w:rsidP="00AF5D16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Tento dodatek je vypracován</w:t>
      </w:r>
      <w:r w:rsidRPr="00EC5DF0">
        <w:rPr>
          <w:rFonts w:ascii="Verdana" w:hAnsi="Verdana"/>
          <w:sz w:val="20"/>
          <w:lang w:eastAsia="cs-CZ"/>
        </w:rPr>
        <w:t xml:space="preserve"> ve dvou vyhotoveních, z nichž každá ze smluvních stran obdrží po jednom.</w:t>
      </w:r>
    </w:p>
    <w:p w:rsidR="005B2BFC" w:rsidRPr="00EC5DF0" w:rsidRDefault="005B2BFC" w:rsidP="00AF5D16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Tento dodatek nabývá platnosti dnem jeho podpisu oběma smluvními stranami.</w:t>
      </w:r>
    </w:p>
    <w:p w:rsidR="005B2BFC" w:rsidRPr="00EC5DF0" w:rsidRDefault="005B2BFC" w:rsidP="00AF5D16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lastRenderedPageBreak/>
        <w:t>Smluvní strany prohlašují, že se seznámily s obsahem tohoto dodatku, že vyjadřuje jejich pravou a svobodnou vůli, na důkaz čehož připojují své podpisy.</w:t>
      </w:r>
    </w:p>
    <w:p w:rsidR="00337FFB" w:rsidRDefault="00337FFB" w:rsidP="008F4849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:rsidR="00151453" w:rsidRPr="00151453" w:rsidRDefault="00151453" w:rsidP="00151453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  <w:r w:rsidRPr="00151453">
        <w:rPr>
          <w:rFonts w:eastAsia="Times New Roman"/>
          <w:snapToGrid w:val="0"/>
          <w:sz w:val="20"/>
          <w:szCs w:val="20"/>
          <w:lang w:eastAsia="cs-CZ"/>
        </w:rPr>
        <w:t>Přílohy:</w:t>
      </w:r>
    </w:p>
    <w:p w:rsidR="00775274" w:rsidRPr="0056078F" w:rsidRDefault="00F42637" w:rsidP="000351B5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  <w:r>
        <w:rPr>
          <w:rFonts w:eastAsia="Times New Roman"/>
          <w:snapToGrid w:val="0"/>
          <w:sz w:val="20"/>
          <w:szCs w:val="20"/>
          <w:lang w:eastAsia="cs-CZ"/>
        </w:rPr>
        <w:t>Z</w:t>
      </w:r>
      <w:r w:rsidR="005B2BFC">
        <w:rPr>
          <w:rFonts w:eastAsia="Times New Roman"/>
          <w:snapToGrid w:val="0"/>
          <w:sz w:val="20"/>
          <w:szCs w:val="20"/>
          <w:lang w:eastAsia="cs-CZ"/>
        </w:rPr>
        <w:t>měnový list</w:t>
      </w:r>
      <w:r w:rsidR="00FF6721">
        <w:rPr>
          <w:rFonts w:eastAsia="Times New Roman"/>
          <w:snapToGrid w:val="0"/>
          <w:sz w:val="20"/>
          <w:szCs w:val="20"/>
          <w:lang w:eastAsia="cs-CZ"/>
        </w:rPr>
        <w:t xml:space="preserve"> č. </w:t>
      </w:r>
      <w:r w:rsidR="001B71E3">
        <w:rPr>
          <w:sz w:val="20"/>
          <w:lang w:eastAsia="cs-CZ"/>
        </w:rPr>
        <w:t>25</w:t>
      </w:r>
    </w:p>
    <w:p w:rsidR="0056078F" w:rsidRDefault="0056078F" w:rsidP="000351B5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  <w:r>
        <w:rPr>
          <w:sz w:val="20"/>
          <w:lang w:eastAsia="cs-CZ"/>
        </w:rPr>
        <w:t>Harmonogram prací</w:t>
      </w:r>
    </w:p>
    <w:p w:rsidR="00775274" w:rsidRDefault="00775274" w:rsidP="0077527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:rsidR="0056078F" w:rsidRDefault="0056078F" w:rsidP="0077527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1E0CA5" w:rsidRPr="0016146E" w:rsidTr="00775274">
        <w:trPr>
          <w:jc w:val="center"/>
        </w:trPr>
        <w:tc>
          <w:tcPr>
            <w:tcW w:w="4606" w:type="dxa"/>
          </w:tcPr>
          <w:p w:rsidR="001E0CA5" w:rsidRPr="0016146E" w:rsidRDefault="001E0CA5" w:rsidP="005607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 xml:space="preserve">V Mladé Boleslavi dne </w:t>
            </w:r>
            <w:r w:rsidR="0056078F">
              <w:rPr>
                <w:rFonts w:eastAsia="Times New Roman"/>
                <w:sz w:val="20"/>
                <w:szCs w:val="20"/>
                <w:lang w:eastAsia="cs-CZ"/>
              </w:rPr>
              <w:t>________________</w:t>
            </w:r>
          </w:p>
        </w:tc>
        <w:tc>
          <w:tcPr>
            <w:tcW w:w="4606" w:type="dxa"/>
          </w:tcPr>
          <w:p w:rsidR="001E0CA5" w:rsidRPr="003F7A39" w:rsidRDefault="001E0CA5" w:rsidP="005607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V  Kosmonosech </w:t>
            </w:r>
            <w:r w:rsidRPr="003F7A39">
              <w:rPr>
                <w:rFonts w:eastAsia="Times New Roman"/>
                <w:sz w:val="20"/>
                <w:szCs w:val="20"/>
                <w:lang w:eastAsia="cs-CZ"/>
              </w:rPr>
              <w:t>dne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r w:rsidR="0056078F">
              <w:rPr>
                <w:rFonts w:eastAsia="Times New Roman"/>
                <w:sz w:val="20"/>
                <w:szCs w:val="20"/>
                <w:lang w:eastAsia="cs-CZ"/>
              </w:rPr>
              <w:t>________________</w:t>
            </w:r>
          </w:p>
        </w:tc>
      </w:tr>
      <w:tr w:rsidR="001E0CA5" w:rsidRPr="0016146E" w:rsidTr="00775274">
        <w:trPr>
          <w:trHeight w:val="120"/>
          <w:jc w:val="center"/>
        </w:trPr>
        <w:tc>
          <w:tcPr>
            <w:tcW w:w="4606" w:type="dxa"/>
          </w:tcPr>
          <w:p w:rsidR="001E0CA5" w:rsidRPr="00D643D3" w:rsidRDefault="001E0CA5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1E0CA5" w:rsidRDefault="001E0CA5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1E0CA5" w:rsidRDefault="001E0CA5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1E0CA5" w:rsidRPr="00D643D3" w:rsidRDefault="001E0CA5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1E0CA5" w:rsidRPr="00D643D3" w:rsidRDefault="001E0CA5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1E0CA5" w:rsidRPr="00D643D3" w:rsidRDefault="001E0CA5" w:rsidP="007752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:rsidR="001E0CA5" w:rsidRPr="00D643D3" w:rsidRDefault="001E0CA5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JUDr. Ladislav Řípa</w:t>
            </w:r>
          </w:p>
          <w:p w:rsidR="001E0CA5" w:rsidRPr="00D643D3" w:rsidRDefault="001E0CA5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</w:tc>
        <w:tc>
          <w:tcPr>
            <w:tcW w:w="4606" w:type="dxa"/>
          </w:tcPr>
          <w:p w:rsidR="001E0CA5" w:rsidRPr="003F7A39" w:rsidRDefault="001E0CA5" w:rsidP="005F7C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1E0CA5" w:rsidRDefault="001E0CA5" w:rsidP="005F7C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1E0CA5" w:rsidRPr="003F7A39" w:rsidRDefault="001E0CA5" w:rsidP="005F7C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1E0CA5" w:rsidRPr="003F7A39" w:rsidRDefault="001E0CA5" w:rsidP="005F7C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1E0CA5" w:rsidRPr="003F7A39" w:rsidRDefault="001E0CA5" w:rsidP="005F7C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3F7A39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1E0CA5" w:rsidRDefault="001E0CA5" w:rsidP="005F7C2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Bielskie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Przedsiebiorstwo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Budownictwa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Przemyslowego,or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. sl. </w:t>
            </w:r>
          </w:p>
          <w:p w:rsidR="001E0CA5" w:rsidRPr="00FF76F7" w:rsidRDefault="001E0CA5" w:rsidP="005F7C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proofErr w:type="spellStart"/>
            <w:r w:rsidRPr="00FF76F7">
              <w:rPr>
                <w:rFonts w:eastAsia="Times New Roman"/>
                <w:sz w:val="20"/>
                <w:szCs w:val="20"/>
                <w:lang w:eastAsia="cs-CZ"/>
              </w:rPr>
              <w:t>Aleksander</w:t>
            </w:r>
            <w:proofErr w:type="spellEnd"/>
            <w:r w:rsidRPr="00FF76F7"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F76F7">
              <w:rPr>
                <w:rFonts w:eastAsia="Times New Roman"/>
                <w:sz w:val="20"/>
                <w:szCs w:val="20"/>
                <w:lang w:eastAsia="cs-CZ"/>
              </w:rPr>
              <w:t>Świerczek</w:t>
            </w:r>
            <w:proofErr w:type="spellEnd"/>
          </w:p>
          <w:p w:rsidR="001E0CA5" w:rsidRPr="00EA7178" w:rsidRDefault="001E0CA5" w:rsidP="005F7C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ř</w:t>
            </w:r>
            <w:r w:rsidRPr="00FF76F7">
              <w:rPr>
                <w:rFonts w:eastAsia="Times New Roman"/>
                <w:sz w:val="20"/>
                <w:szCs w:val="20"/>
                <w:lang w:eastAsia="cs-CZ"/>
              </w:rPr>
              <w:t>editel a vedoucí odštěpného závodu</w:t>
            </w:r>
          </w:p>
        </w:tc>
      </w:tr>
      <w:tr w:rsidR="00775274" w:rsidRPr="0016146E" w:rsidTr="00775274">
        <w:trPr>
          <w:trHeight w:val="120"/>
          <w:jc w:val="center"/>
        </w:trPr>
        <w:tc>
          <w:tcPr>
            <w:tcW w:w="4606" w:type="dxa"/>
          </w:tcPr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D90408" w:rsidRPr="00D643D3" w:rsidRDefault="00D90408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:rsidR="00775274" w:rsidRPr="00D643D3" w:rsidRDefault="0034481A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Mgr. Daniel Marek</w:t>
            </w: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místopředseda představenstva</w:t>
            </w:r>
          </w:p>
        </w:tc>
        <w:tc>
          <w:tcPr>
            <w:tcW w:w="4606" w:type="dxa"/>
          </w:tcPr>
          <w:p w:rsidR="00775274" w:rsidRPr="003F7A39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</w:tbl>
    <w:p w:rsidR="00775274" w:rsidRPr="00775274" w:rsidRDefault="00775274" w:rsidP="0077527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14"/>
          <w:szCs w:val="20"/>
          <w:lang w:eastAsia="cs-CZ"/>
        </w:rPr>
      </w:pPr>
    </w:p>
    <w:sectPr w:rsidR="00775274" w:rsidRPr="00775274" w:rsidSect="0056078F">
      <w:headerReference w:type="default" r:id="rId8"/>
      <w:footerReference w:type="even" r:id="rId9"/>
      <w:footerReference w:type="default" r:id="rId10"/>
      <w:pgSz w:w="11906" w:h="16838"/>
      <w:pgMar w:top="2234" w:right="1418" w:bottom="1985" w:left="1418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30C" w:rsidRDefault="009C030C">
      <w:r>
        <w:separator/>
      </w:r>
    </w:p>
  </w:endnote>
  <w:endnote w:type="continuationSeparator" w:id="0">
    <w:p w:rsidR="009C030C" w:rsidRDefault="009C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1E3" w:rsidRDefault="001B71E3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B71E3" w:rsidRDefault="001B71E3" w:rsidP="00A57CF7">
    <w:pPr>
      <w:pStyle w:val="Zpat"/>
      <w:ind w:right="360"/>
    </w:pPr>
  </w:p>
  <w:p w:rsidR="001B71E3" w:rsidRDefault="001B71E3"/>
  <w:p w:rsidR="001B71E3" w:rsidRDefault="001B71E3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1E3" w:rsidRPr="00AC725D" w:rsidRDefault="001B71E3" w:rsidP="00A57CF7">
    <w:pPr>
      <w:pStyle w:val="Zpat"/>
      <w:framePr w:wrap="around" w:vAnchor="text" w:hAnchor="margin" w:xAlign="right" w:y="1"/>
      <w:rPr>
        <w:rStyle w:val="slostrnky"/>
        <w:sz w:val="18"/>
      </w:rPr>
    </w:pPr>
    <w:r w:rsidRPr="00AC725D">
      <w:rPr>
        <w:sz w:val="18"/>
      </w:rPr>
      <w:t xml:space="preserve">Stránka </w:t>
    </w:r>
    <w:r w:rsidRPr="00AC725D">
      <w:rPr>
        <w:sz w:val="18"/>
      </w:rPr>
      <w:fldChar w:fldCharType="begin"/>
    </w:r>
    <w:r w:rsidRPr="00AC725D">
      <w:rPr>
        <w:sz w:val="18"/>
      </w:rPr>
      <w:instrText xml:space="preserve">PAGE  </w:instrText>
    </w:r>
    <w:r w:rsidRPr="00AC725D">
      <w:rPr>
        <w:sz w:val="18"/>
      </w:rPr>
      <w:fldChar w:fldCharType="separate"/>
    </w:r>
    <w:r w:rsidR="0056078F">
      <w:rPr>
        <w:noProof/>
        <w:sz w:val="18"/>
      </w:rPr>
      <w:t>3</w:t>
    </w:r>
    <w:r w:rsidRPr="00AC725D">
      <w:rPr>
        <w:sz w:val="18"/>
      </w:rPr>
      <w:fldChar w:fldCharType="end"/>
    </w:r>
    <w:r w:rsidRPr="00AC725D">
      <w:rPr>
        <w:sz w:val="18"/>
      </w:rPr>
      <w:t xml:space="preserve"> z </w:t>
    </w:r>
    <w:r w:rsidR="009C030C">
      <w:fldChar w:fldCharType="begin"/>
    </w:r>
    <w:r w:rsidR="009C030C">
      <w:instrText xml:space="preserve"> NUMPAGES  \* Arabic  \* MERGEFORMAT </w:instrText>
    </w:r>
    <w:r w:rsidR="009C030C">
      <w:fldChar w:fldCharType="separate"/>
    </w:r>
    <w:r w:rsidR="0056078F" w:rsidRPr="0056078F">
      <w:rPr>
        <w:noProof/>
        <w:sz w:val="18"/>
      </w:rPr>
      <w:t>3</w:t>
    </w:r>
    <w:r w:rsidR="009C030C">
      <w:rPr>
        <w:noProof/>
        <w:sz w:val="18"/>
      </w:rPr>
      <w:fldChar w:fldCharType="end"/>
    </w:r>
  </w:p>
  <w:p w:rsidR="001B71E3" w:rsidRDefault="001B71E3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8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C030C"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5.4pt;margin-top:-27.8pt;width:625.7pt;height:0;z-index:251656192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" strokecolor="#7f7f7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30C" w:rsidRDefault="009C030C">
      <w:r>
        <w:separator/>
      </w:r>
    </w:p>
  </w:footnote>
  <w:footnote w:type="continuationSeparator" w:id="0">
    <w:p w:rsidR="009C030C" w:rsidRDefault="009C0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1E3" w:rsidRDefault="001B71E3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10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9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B71E3" w:rsidRDefault="001B71E3"/>
  <w:p w:rsidR="001B71E3" w:rsidRDefault="001B71E3" w:rsidP="00A57C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91C1EA3"/>
    <w:multiLevelType w:val="multilevel"/>
    <w:tmpl w:val="162E5D72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08E27EB"/>
    <w:multiLevelType w:val="hybridMultilevel"/>
    <w:tmpl w:val="40740F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4"/>
  </w:num>
  <w:num w:numId="4">
    <w:abstractNumId w:val="0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ACA"/>
    <w:rsid w:val="00002223"/>
    <w:rsid w:val="00006DB1"/>
    <w:rsid w:val="0001081E"/>
    <w:rsid w:val="00012FF6"/>
    <w:rsid w:val="00014484"/>
    <w:rsid w:val="00026C05"/>
    <w:rsid w:val="00030ADC"/>
    <w:rsid w:val="00030FF8"/>
    <w:rsid w:val="00032211"/>
    <w:rsid w:val="000351B5"/>
    <w:rsid w:val="00040A18"/>
    <w:rsid w:val="00047B8D"/>
    <w:rsid w:val="00054739"/>
    <w:rsid w:val="00056A3A"/>
    <w:rsid w:val="00060BEF"/>
    <w:rsid w:val="00071C67"/>
    <w:rsid w:val="00072175"/>
    <w:rsid w:val="000768A3"/>
    <w:rsid w:val="000820A7"/>
    <w:rsid w:val="00084E3D"/>
    <w:rsid w:val="0008675B"/>
    <w:rsid w:val="00092E07"/>
    <w:rsid w:val="000A49D5"/>
    <w:rsid w:val="000A5804"/>
    <w:rsid w:val="000A6FEC"/>
    <w:rsid w:val="000A75B9"/>
    <w:rsid w:val="000B0A3D"/>
    <w:rsid w:val="000B0D29"/>
    <w:rsid w:val="000B3347"/>
    <w:rsid w:val="000B4463"/>
    <w:rsid w:val="000C6C76"/>
    <w:rsid w:val="000C7FD0"/>
    <w:rsid w:val="000D0159"/>
    <w:rsid w:val="000D0629"/>
    <w:rsid w:val="000D1E1A"/>
    <w:rsid w:val="000E0809"/>
    <w:rsid w:val="000E1FD2"/>
    <w:rsid w:val="000E4162"/>
    <w:rsid w:val="000F4174"/>
    <w:rsid w:val="000F600A"/>
    <w:rsid w:val="0010006E"/>
    <w:rsid w:val="00111624"/>
    <w:rsid w:val="00131B6C"/>
    <w:rsid w:val="00134AA2"/>
    <w:rsid w:val="00146138"/>
    <w:rsid w:val="0014746A"/>
    <w:rsid w:val="00151453"/>
    <w:rsid w:val="00152353"/>
    <w:rsid w:val="00153D03"/>
    <w:rsid w:val="0015426F"/>
    <w:rsid w:val="00157E9F"/>
    <w:rsid w:val="0016146E"/>
    <w:rsid w:val="0017154A"/>
    <w:rsid w:val="00175DF2"/>
    <w:rsid w:val="001771E6"/>
    <w:rsid w:val="001776C7"/>
    <w:rsid w:val="00190058"/>
    <w:rsid w:val="00191D8B"/>
    <w:rsid w:val="00192646"/>
    <w:rsid w:val="001A6879"/>
    <w:rsid w:val="001A6F4F"/>
    <w:rsid w:val="001B5A55"/>
    <w:rsid w:val="001B65FE"/>
    <w:rsid w:val="001B71B6"/>
    <w:rsid w:val="001B71E3"/>
    <w:rsid w:val="001C3D4B"/>
    <w:rsid w:val="001D0616"/>
    <w:rsid w:val="001D45C0"/>
    <w:rsid w:val="001D4BEA"/>
    <w:rsid w:val="001D59F9"/>
    <w:rsid w:val="001D629E"/>
    <w:rsid w:val="001E0CA5"/>
    <w:rsid w:val="001E44D9"/>
    <w:rsid w:val="001F08AE"/>
    <w:rsid w:val="001F0CDA"/>
    <w:rsid w:val="001F0D77"/>
    <w:rsid w:val="001F3D40"/>
    <w:rsid w:val="001F79BC"/>
    <w:rsid w:val="00205C95"/>
    <w:rsid w:val="0021485A"/>
    <w:rsid w:val="00215C5A"/>
    <w:rsid w:val="00236C81"/>
    <w:rsid w:val="0024026F"/>
    <w:rsid w:val="002416DF"/>
    <w:rsid w:val="00242C34"/>
    <w:rsid w:val="0025032E"/>
    <w:rsid w:val="00252391"/>
    <w:rsid w:val="00254217"/>
    <w:rsid w:val="00256A20"/>
    <w:rsid w:val="0026484B"/>
    <w:rsid w:val="0026761F"/>
    <w:rsid w:val="00271CB2"/>
    <w:rsid w:val="002738E0"/>
    <w:rsid w:val="00277C21"/>
    <w:rsid w:val="00282269"/>
    <w:rsid w:val="00282B6F"/>
    <w:rsid w:val="002843AB"/>
    <w:rsid w:val="0029496C"/>
    <w:rsid w:val="00295F5D"/>
    <w:rsid w:val="00297500"/>
    <w:rsid w:val="002A2795"/>
    <w:rsid w:val="002B2EB7"/>
    <w:rsid w:val="002B43E7"/>
    <w:rsid w:val="002B7AC2"/>
    <w:rsid w:val="002C1A09"/>
    <w:rsid w:val="002C7F1E"/>
    <w:rsid w:val="002D58E7"/>
    <w:rsid w:val="002E37B0"/>
    <w:rsid w:val="002E7EFC"/>
    <w:rsid w:val="002F0E7F"/>
    <w:rsid w:val="002F274A"/>
    <w:rsid w:val="002F70B3"/>
    <w:rsid w:val="0030243D"/>
    <w:rsid w:val="003101C8"/>
    <w:rsid w:val="0031047A"/>
    <w:rsid w:val="003113D3"/>
    <w:rsid w:val="003161D0"/>
    <w:rsid w:val="00317851"/>
    <w:rsid w:val="003207FD"/>
    <w:rsid w:val="00323727"/>
    <w:rsid w:val="003252F2"/>
    <w:rsid w:val="003319C2"/>
    <w:rsid w:val="00337444"/>
    <w:rsid w:val="00337FFB"/>
    <w:rsid w:val="003403CB"/>
    <w:rsid w:val="00342C52"/>
    <w:rsid w:val="0034481A"/>
    <w:rsid w:val="00354AB6"/>
    <w:rsid w:val="003714AC"/>
    <w:rsid w:val="003730D0"/>
    <w:rsid w:val="00380018"/>
    <w:rsid w:val="00390F93"/>
    <w:rsid w:val="0039689D"/>
    <w:rsid w:val="00397B61"/>
    <w:rsid w:val="003A7704"/>
    <w:rsid w:val="003B099D"/>
    <w:rsid w:val="003B2CA0"/>
    <w:rsid w:val="003D2F12"/>
    <w:rsid w:val="003D4DF4"/>
    <w:rsid w:val="003D4F04"/>
    <w:rsid w:val="003D5C27"/>
    <w:rsid w:val="003E3FFC"/>
    <w:rsid w:val="00400162"/>
    <w:rsid w:val="00401F4C"/>
    <w:rsid w:val="00414FB9"/>
    <w:rsid w:val="00415B20"/>
    <w:rsid w:val="00422462"/>
    <w:rsid w:val="00423F5A"/>
    <w:rsid w:val="0043063D"/>
    <w:rsid w:val="0043652F"/>
    <w:rsid w:val="00444EEA"/>
    <w:rsid w:val="00446B2C"/>
    <w:rsid w:val="0044764B"/>
    <w:rsid w:val="00456A05"/>
    <w:rsid w:val="004606C4"/>
    <w:rsid w:val="004624C6"/>
    <w:rsid w:val="00465F91"/>
    <w:rsid w:val="00470FCF"/>
    <w:rsid w:val="004714AE"/>
    <w:rsid w:val="00476E6A"/>
    <w:rsid w:val="00477397"/>
    <w:rsid w:val="00485648"/>
    <w:rsid w:val="00493220"/>
    <w:rsid w:val="004A421F"/>
    <w:rsid w:val="004B3A73"/>
    <w:rsid w:val="004B3C1D"/>
    <w:rsid w:val="004B48E4"/>
    <w:rsid w:val="004B75E6"/>
    <w:rsid w:val="004C67D0"/>
    <w:rsid w:val="004D2FF1"/>
    <w:rsid w:val="004D3EF3"/>
    <w:rsid w:val="004D61F3"/>
    <w:rsid w:val="004D7A11"/>
    <w:rsid w:val="004E099C"/>
    <w:rsid w:val="004E18B5"/>
    <w:rsid w:val="004E342B"/>
    <w:rsid w:val="004F02C2"/>
    <w:rsid w:val="00500D6E"/>
    <w:rsid w:val="00502EF7"/>
    <w:rsid w:val="005050FD"/>
    <w:rsid w:val="00507259"/>
    <w:rsid w:val="0051095F"/>
    <w:rsid w:val="00511D1C"/>
    <w:rsid w:val="00513287"/>
    <w:rsid w:val="00513FAA"/>
    <w:rsid w:val="00514BED"/>
    <w:rsid w:val="00515C4F"/>
    <w:rsid w:val="0052199E"/>
    <w:rsid w:val="005313B8"/>
    <w:rsid w:val="00535EF7"/>
    <w:rsid w:val="0053788D"/>
    <w:rsid w:val="00540B20"/>
    <w:rsid w:val="00555D69"/>
    <w:rsid w:val="0055661F"/>
    <w:rsid w:val="0055723E"/>
    <w:rsid w:val="00557E96"/>
    <w:rsid w:val="0056078F"/>
    <w:rsid w:val="005612E0"/>
    <w:rsid w:val="00565B4A"/>
    <w:rsid w:val="00576783"/>
    <w:rsid w:val="00581809"/>
    <w:rsid w:val="005839ED"/>
    <w:rsid w:val="00584564"/>
    <w:rsid w:val="005860F5"/>
    <w:rsid w:val="005961DB"/>
    <w:rsid w:val="005A102F"/>
    <w:rsid w:val="005A5998"/>
    <w:rsid w:val="005A70E1"/>
    <w:rsid w:val="005B06F2"/>
    <w:rsid w:val="005B156B"/>
    <w:rsid w:val="005B2BFC"/>
    <w:rsid w:val="005B3B76"/>
    <w:rsid w:val="005B702E"/>
    <w:rsid w:val="005C03CA"/>
    <w:rsid w:val="005C0836"/>
    <w:rsid w:val="005C3260"/>
    <w:rsid w:val="005C5C2B"/>
    <w:rsid w:val="005C5D4B"/>
    <w:rsid w:val="005C6497"/>
    <w:rsid w:val="005D0EEE"/>
    <w:rsid w:val="005D3360"/>
    <w:rsid w:val="005D6055"/>
    <w:rsid w:val="005F673F"/>
    <w:rsid w:val="005F7C22"/>
    <w:rsid w:val="00603E5F"/>
    <w:rsid w:val="006075A2"/>
    <w:rsid w:val="006079B8"/>
    <w:rsid w:val="00610EFF"/>
    <w:rsid w:val="00614989"/>
    <w:rsid w:val="006149D8"/>
    <w:rsid w:val="00622759"/>
    <w:rsid w:val="0062355D"/>
    <w:rsid w:val="00626558"/>
    <w:rsid w:val="00633851"/>
    <w:rsid w:val="00636A0F"/>
    <w:rsid w:val="006370D6"/>
    <w:rsid w:val="00643F9A"/>
    <w:rsid w:val="00644203"/>
    <w:rsid w:val="00652CC4"/>
    <w:rsid w:val="00664B0F"/>
    <w:rsid w:val="00671579"/>
    <w:rsid w:val="00671806"/>
    <w:rsid w:val="006725C3"/>
    <w:rsid w:val="00672711"/>
    <w:rsid w:val="006756E0"/>
    <w:rsid w:val="006877BF"/>
    <w:rsid w:val="006A3D1E"/>
    <w:rsid w:val="006B16E2"/>
    <w:rsid w:val="006B4CAC"/>
    <w:rsid w:val="006B7F60"/>
    <w:rsid w:val="006C4223"/>
    <w:rsid w:val="006C4F46"/>
    <w:rsid w:val="006D312A"/>
    <w:rsid w:val="006D69E6"/>
    <w:rsid w:val="006E1F40"/>
    <w:rsid w:val="006E38B0"/>
    <w:rsid w:val="006E576B"/>
    <w:rsid w:val="006E67DF"/>
    <w:rsid w:val="006F264F"/>
    <w:rsid w:val="006F32A0"/>
    <w:rsid w:val="006F36DF"/>
    <w:rsid w:val="006F5362"/>
    <w:rsid w:val="006F549A"/>
    <w:rsid w:val="007046F7"/>
    <w:rsid w:val="0071028E"/>
    <w:rsid w:val="0071760A"/>
    <w:rsid w:val="00724484"/>
    <w:rsid w:val="00725458"/>
    <w:rsid w:val="00733BCA"/>
    <w:rsid w:val="0073643D"/>
    <w:rsid w:val="00737EC2"/>
    <w:rsid w:val="00740927"/>
    <w:rsid w:val="00742335"/>
    <w:rsid w:val="0074359C"/>
    <w:rsid w:val="007444F1"/>
    <w:rsid w:val="0074683A"/>
    <w:rsid w:val="0075045F"/>
    <w:rsid w:val="0075123B"/>
    <w:rsid w:val="007559E2"/>
    <w:rsid w:val="00761EF9"/>
    <w:rsid w:val="007672A0"/>
    <w:rsid w:val="00775274"/>
    <w:rsid w:val="0078524E"/>
    <w:rsid w:val="00794A5D"/>
    <w:rsid w:val="007959C7"/>
    <w:rsid w:val="007A06FA"/>
    <w:rsid w:val="007B7B68"/>
    <w:rsid w:val="007C2218"/>
    <w:rsid w:val="007C2D0E"/>
    <w:rsid w:val="007C5D74"/>
    <w:rsid w:val="007C7E44"/>
    <w:rsid w:val="007E2094"/>
    <w:rsid w:val="007F1A61"/>
    <w:rsid w:val="007F2443"/>
    <w:rsid w:val="007F2668"/>
    <w:rsid w:val="007F484B"/>
    <w:rsid w:val="00812113"/>
    <w:rsid w:val="00813026"/>
    <w:rsid w:val="008164CC"/>
    <w:rsid w:val="00820656"/>
    <w:rsid w:val="00821323"/>
    <w:rsid w:val="00822F51"/>
    <w:rsid w:val="008307C7"/>
    <w:rsid w:val="008323AF"/>
    <w:rsid w:val="008326EE"/>
    <w:rsid w:val="00841CC1"/>
    <w:rsid w:val="0084742B"/>
    <w:rsid w:val="008548E0"/>
    <w:rsid w:val="00865C05"/>
    <w:rsid w:val="00871894"/>
    <w:rsid w:val="00871948"/>
    <w:rsid w:val="00872ED6"/>
    <w:rsid w:val="00872FFE"/>
    <w:rsid w:val="008735A0"/>
    <w:rsid w:val="00873DD8"/>
    <w:rsid w:val="00873FB4"/>
    <w:rsid w:val="00876218"/>
    <w:rsid w:val="008819E1"/>
    <w:rsid w:val="008828CE"/>
    <w:rsid w:val="008856D4"/>
    <w:rsid w:val="008909F2"/>
    <w:rsid w:val="00890A8D"/>
    <w:rsid w:val="0089268E"/>
    <w:rsid w:val="008932B1"/>
    <w:rsid w:val="008A54C1"/>
    <w:rsid w:val="008A5DC0"/>
    <w:rsid w:val="008B2F4C"/>
    <w:rsid w:val="008C07B8"/>
    <w:rsid w:val="008C2845"/>
    <w:rsid w:val="008C49D1"/>
    <w:rsid w:val="008C6992"/>
    <w:rsid w:val="008D063D"/>
    <w:rsid w:val="008D5CAC"/>
    <w:rsid w:val="008D6E50"/>
    <w:rsid w:val="008E14AF"/>
    <w:rsid w:val="008E35F8"/>
    <w:rsid w:val="008E3ACA"/>
    <w:rsid w:val="008E69EA"/>
    <w:rsid w:val="008F19C9"/>
    <w:rsid w:val="008F4849"/>
    <w:rsid w:val="008F5FD1"/>
    <w:rsid w:val="009006DD"/>
    <w:rsid w:val="0090280B"/>
    <w:rsid w:val="00906089"/>
    <w:rsid w:val="00906EE1"/>
    <w:rsid w:val="0091024F"/>
    <w:rsid w:val="00910D95"/>
    <w:rsid w:val="00911AAA"/>
    <w:rsid w:val="009168F1"/>
    <w:rsid w:val="00927678"/>
    <w:rsid w:val="00935ECB"/>
    <w:rsid w:val="00936567"/>
    <w:rsid w:val="00947D33"/>
    <w:rsid w:val="00955102"/>
    <w:rsid w:val="00955123"/>
    <w:rsid w:val="009553AD"/>
    <w:rsid w:val="009561B8"/>
    <w:rsid w:val="00956D3C"/>
    <w:rsid w:val="00961A3B"/>
    <w:rsid w:val="00962441"/>
    <w:rsid w:val="009632F8"/>
    <w:rsid w:val="009639A0"/>
    <w:rsid w:val="00964C29"/>
    <w:rsid w:val="00964DFA"/>
    <w:rsid w:val="00965E54"/>
    <w:rsid w:val="00973534"/>
    <w:rsid w:val="009751F3"/>
    <w:rsid w:val="00981579"/>
    <w:rsid w:val="0098273B"/>
    <w:rsid w:val="00983318"/>
    <w:rsid w:val="009911EC"/>
    <w:rsid w:val="009932FF"/>
    <w:rsid w:val="0099754B"/>
    <w:rsid w:val="009B0AF3"/>
    <w:rsid w:val="009B19DF"/>
    <w:rsid w:val="009B6A60"/>
    <w:rsid w:val="009C030C"/>
    <w:rsid w:val="009C3882"/>
    <w:rsid w:val="009D0BA5"/>
    <w:rsid w:val="009D23AC"/>
    <w:rsid w:val="009E1F96"/>
    <w:rsid w:val="009E31EE"/>
    <w:rsid w:val="009E5F33"/>
    <w:rsid w:val="009E75D9"/>
    <w:rsid w:val="009F3BFA"/>
    <w:rsid w:val="00A05A88"/>
    <w:rsid w:val="00A07F4B"/>
    <w:rsid w:val="00A1045E"/>
    <w:rsid w:val="00A14155"/>
    <w:rsid w:val="00A15EF1"/>
    <w:rsid w:val="00A16116"/>
    <w:rsid w:val="00A23AD9"/>
    <w:rsid w:val="00A43D51"/>
    <w:rsid w:val="00A515BD"/>
    <w:rsid w:val="00A51B1A"/>
    <w:rsid w:val="00A5646D"/>
    <w:rsid w:val="00A57CF7"/>
    <w:rsid w:val="00A70AF4"/>
    <w:rsid w:val="00A715A7"/>
    <w:rsid w:val="00A73BAA"/>
    <w:rsid w:val="00A812E8"/>
    <w:rsid w:val="00A94520"/>
    <w:rsid w:val="00A94BF5"/>
    <w:rsid w:val="00AA7298"/>
    <w:rsid w:val="00AB177C"/>
    <w:rsid w:val="00AB1D71"/>
    <w:rsid w:val="00AB3790"/>
    <w:rsid w:val="00AB768E"/>
    <w:rsid w:val="00AC725D"/>
    <w:rsid w:val="00AD2757"/>
    <w:rsid w:val="00AE067A"/>
    <w:rsid w:val="00AE5B6C"/>
    <w:rsid w:val="00AF5D16"/>
    <w:rsid w:val="00B0382B"/>
    <w:rsid w:val="00B321D5"/>
    <w:rsid w:val="00B32A18"/>
    <w:rsid w:val="00B354AD"/>
    <w:rsid w:val="00B36078"/>
    <w:rsid w:val="00B408E2"/>
    <w:rsid w:val="00B42845"/>
    <w:rsid w:val="00B51C69"/>
    <w:rsid w:val="00B53F75"/>
    <w:rsid w:val="00B600AA"/>
    <w:rsid w:val="00B63996"/>
    <w:rsid w:val="00B7052D"/>
    <w:rsid w:val="00B738A6"/>
    <w:rsid w:val="00B87748"/>
    <w:rsid w:val="00B87D9C"/>
    <w:rsid w:val="00B907EB"/>
    <w:rsid w:val="00B92773"/>
    <w:rsid w:val="00B95AB0"/>
    <w:rsid w:val="00BA277B"/>
    <w:rsid w:val="00BD28E9"/>
    <w:rsid w:val="00BD3CEE"/>
    <w:rsid w:val="00BD4A63"/>
    <w:rsid w:val="00BD61B6"/>
    <w:rsid w:val="00BE09F9"/>
    <w:rsid w:val="00BE25B7"/>
    <w:rsid w:val="00BE4B51"/>
    <w:rsid w:val="00BE5AED"/>
    <w:rsid w:val="00BF1136"/>
    <w:rsid w:val="00BF2F7D"/>
    <w:rsid w:val="00BF6D27"/>
    <w:rsid w:val="00C02B12"/>
    <w:rsid w:val="00C04AA8"/>
    <w:rsid w:val="00C068A3"/>
    <w:rsid w:val="00C11A69"/>
    <w:rsid w:val="00C20D13"/>
    <w:rsid w:val="00C227E1"/>
    <w:rsid w:val="00C22A61"/>
    <w:rsid w:val="00C22F18"/>
    <w:rsid w:val="00C23587"/>
    <w:rsid w:val="00C23DF6"/>
    <w:rsid w:val="00C2534E"/>
    <w:rsid w:val="00C257C4"/>
    <w:rsid w:val="00C31E63"/>
    <w:rsid w:val="00C3749B"/>
    <w:rsid w:val="00C46230"/>
    <w:rsid w:val="00C465CF"/>
    <w:rsid w:val="00C55752"/>
    <w:rsid w:val="00C5666C"/>
    <w:rsid w:val="00C616E5"/>
    <w:rsid w:val="00C62A05"/>
    <w:rsid w:val="00C70E46"/>
    <w:rsid w:val="00C74809"/>
    <w:rsid w:val="00C761A5"/>
    <w:rsid w:val="00C84529"/>
    <w:rsid w:val="00C87425"/>
    <w:rsid w:val="00C926C8"/>
    <w:rsid w:val="00C956DF"/>
    <w:rsid w:val="00CA14C2"/>
    <w:rsid w:val="00CA1988"/>
    <w:rsid w:val="00CA4E08"/>
    <w:rsid w:val="00CB14B0"/>
    <w:rsid w:val="00CB2DDE"/>
    <w:rsid w:val="00CB63DD"/>
    <w:rsid w:val="00CB717E"/>
    <w:rsid w:val="00CB7936"/>
    <w:rsid w:val="00CC39F5"/>
    <w:rsid w:val="00CC3BEB"/>
    <w:rsid w:val="00CC53B9"/>
    <w:rsid w:val="00CC761E"/>
    <w:rsid w:val="00CC7BCA"/>
    <w:rsid w:val="00CD3D38"/>
    <w:rsid w:val="00CD7847"/>
    <w:rsid w:val="00CD7AFA"/>
    <w:rsid w:val="00CD7D3D"/>
    <w:rsid w:val="00CE33DD"/>
    <w:rsid w:val="00CE561B"/>
    <w:rsid w:val="00CF0F19"/>
    <w:rsid w:val="00CF2F26"/>
    <w:rsid w:val="00CF4500"/>
    <w:rsid w:val="00CF720A"/>
    <w:rsid w:val="00D02E75"/>
    <w:rsid w:val="00D04C54"/>
    <w:rsid w:val="00D05D63"/>
    <w:rsid w:val="00D11659"/>
    <w:rsid w:val="00D11ACE"/>
    <w:rsid w:val="00D11CFD"/>
    <w:rsid w:val="00D14B78"/>
    <w:rsid w:val="00D15999"/>
    <w:rsid w:val="00D21533"/>
    <w:rsid w:val="00D25A5B"/>
    <w:rsid w:val="00D3138C"/>
    <w:rsid w:val="00D31870"/>
    <w:rsid w:val="00D32194"/>
    <w:rsid w:val="00D43D00"/>
    <w:rsid w:val="00D44964"/>
    <w:rsid w:val="00D45165"/>
    <w:rsid w:val="00D4588D"/>
    <w:rsid w:val="00D4608B"/>
    <w:rsid w:val="00D471A1"/>
    <w:rsid w:val="00D5272F"/>
    <w:rsid w:val="00D547BB"/>
    <w:rsid w:val="00D574FA"/>
    <w:rsid w:val="00D6093F"/>
    <w:rsid w:val="00D62774"/>
    <w:rsid w:val="00D67950"/>
    <w:rsid w:val="00D67CD2"/>
    <w:rsid w:val="00D7230A"/>
    <w:rsid w:val="00D74F25"/>
    <w:rsid w:val="00D87CE6"/>
    <w:rsid w:val="00D9025E"/>
    <w:rsid w:val="00D90344"/>
    <w:rsid w:val="00D90408"/>
    <w:rsid w:val="00D95381"/>
    <w:rsid w:val="00D9795D"/>
    <w:rsid w:val="00DA274C"/>
    <w:rsid w:val="00DB710A"/>
    <w:rsid w:val="00DD0559"/>
    <w:rsid w:val="00DD6D0D"/>
    <w:rsid w:val="00DE3DAD"/>
    <w:rsid w:val="00DE40E4"/>
    <w:rsid w:val="00DE735C"/>
    <w:rsid w:val="00DF1500"/>
    <w:rsid w:val="00DF1F28"/>
    <w:rsid w:val="00E111B8"/>
    <w:rsid w:val="00E20D2B"/>
    <w:rsid w:val="00E21F06"/>
    <w:rsid w:val="00E223B8"/>
    <w:rsid w:val="00E312FD"/>
    <w:rsid w:val="00E34601"/>
    <w:rsid w:val="00E41226"/>
    <w:rsid w:val="00E41678"/>
    <w:rsid w:val="00E4185D"/>
    <w:rsid w:val="00E52453"/>
    <w:rsid w:val="00E531B1"/>
    <w:rsid w:val="00E56968"/>
    <w:rsid w:val="00E64B7E"/>
    <w:rsid w:val="00E65AE3"/>
    <w:rsid w:val="00E77BEA"/>
    <w:rsid w:val="00E85081"/>
    <w:rsid w:val="00E86694"/>
    <w:rsid w:val="00E86E20"/>
    <w:rsid w:val="00E87035"/>
    <w:rsid w:val="00E8754B"/>
    <w:rsid w:val="00EA7178"/>
    <w:rsid w:val="00EB1EC4"/>
    <w:rsid w:val="00EB5412"/>
    <w:rsid w:val="00EB71F4"/>
    <w:rsid w:val="00EC075D"/>
    <w:rsid w:val="00EC69D1"/>
    <w:rsid w:val="00EC7305"/>
    <w:rsid w:val="00EC7C0D"/>
    <w:rsid w:val="00ED1FB1"/>
    <w:rsid w:val="00ED4D6E"/>
    <w:rsid w:val="00EE0FFF"/>
    <w:rsid w:val="00EE1593"/>
    <w:rsid w:val="00EE32E9"/>
    <w:rsid w:val="00EE7DE7"/>
    <w:rsid w:val="00EF1EE2"/>
    <w:rsid w:val="00EF5FFA"/>
    <w:rsid w:val="00F029CC"/>
    <w:rsid w:val="00F03887"/>
    <w:rsid w:val="00F06664"/>
    <w:rsid w:val="00F06957"/>
    <w:rsid w:val="00F11A21"/>
    <w:rsid w:val="00F22916"/>
    <w:rsid w:val="00F24026"/>
    <w:rsid w:val="00F242F7"/>
    <w:rsid w:val="00F246C5"/>
    <w:rsid w:val="00F25FD6"/>
    <w:rsid w:val="00F26C94"/>
    <w:rsid w:val="00F355F5"/>
    <w:rsid w:val="00F379D7"/>
    <w:rsid w:val="00F410B0"/>
    <w:rsid w:val="00F4137F"/>
    <w:rsid w:val="00F41440"/>
    <w:rsid w:val="00F42637"/>
    <w:rsid w:val="00F433E7"/>
    <w:rsid w:val="00F44D44"/>
    <w:rsid w:val="00F4689D"/>
    <w:rsid w:val="00F46C22"/>
    <w:rsid w:val="00F56C56"/>
    <w:rsid w:val="00F56ECE"/>
    <w:rsid w:val="00F57B90"/>
    <w:rsid w:val="00F57F32"/>
    <w:rsid w:val="00F60B50"/>
    <w:rsid w:val="00F60BA6"/>
    <w:rsid w:val="00F61444"/>
    <w:rsid w:val="00F615E9"/>
    <w:rsid w:val="00F62635"/>
    <w:rsid w:val="00F67642"/>
    <w:rsid w:val="00F728CB"/>
    <w:rsid w:val="00F77708"/>
    <w:rsid w:val="00F77C79"/>
    <w:rsid w:val="00F834E4"/>
    <w:rsid w:val="00F85070"/>
    <w:rsid w:val="00F872B9"/>
    <w:rsid w:val="00FA3172"/>
    <w:rsid w:val="00FC0568"/>
    <w:rsid w:val="00FC09C3"/>
    <w:rsid w:val="00FC4067"/>
    <w:rsid w:val="00FD184B"/>
    <w:rsid w:val="00FD47BE"/>
    <w:rsid w:val="00FE2B82"/>
    <w:rsid w:val="00FE7CCE"/>
    <w:rsid w:val="00FF010B"/>
    <w:rsid w:val="00FF338B"/>
    <w:rsid w:val="00FF3C67"/>
    <w:rsid w:val="00FF45B2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8F29052"/>
  <w15:docId w15:val="{16BD0595-344E-45BE-8290-BEFA5C32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Nadpis3">
    <w:name w:val="heading 3"/>
    <w:basedOn w:val="Normln"/>
    <w:next w:val="Normln"/>
    <w:link w:val="Nadpis3Char"/>
    <w:unhideWhenUsed/>
    <w:qFormat/>
    <w:rsid w:val="004E342B"/>
    <w:pPr>
      <w:keepLines/>
      <w:tabs>
        <w:tab w:val="num" w:pos="720"/>
      </w:tabs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4E342B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4E342B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unhideWhenUsed/>
    <w:qFormat/>
    <w:rsid w:val="004E342B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4E342B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nhideWhenUsed/>
    <w:qFormat/>
    <w:rsid w:val="004E342B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unhideWhenUsed/>
    <w:qFormat/>
    <w:rsid w:val="004E342B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4E342B"/>
    <w:rPr>
      <w:sz w:val="24"/>
    </w:rPr>
  </w:style>
  <w:style w:type="character" w:customStyle="1" w:styleId="Nadpis4Char">
    <w:name w:val="Nadpis 4 Char"/>
    <w:basedOn w:val="Standardnpsmoodstavce"/>
    <w:link w:val="Nadpis4"/>
    <w:semiHidden/>
    <w:rsid w:val="004E342B"/>
    <w:rPr>
      <w:rFonts w:ascii="Arial" w:hAnsi="Arial"/>
      <w:b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4E342B"/>
    <w:rPr>
      <w:sz w:val="22"/>
    </w:rPr>
  </w:style>
  <w:style w:type="character" w:customStyle="1" w:styleId="Nadpis6Char">
    <w:name w:val="Nadpis 6 Char"/>
    <w:basedOn w:val="Standardnpsmoodstavce"/>
    <w:link w:val="Nadpis6"/>
    <w:semiHidden/>
    <w:rsid w:val="004E342B"/>
    <w:rPr>
      <w:i/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4E342B"/>
    <w:rPr>
      <w:rFonts w:ascii="Arial" w:hAnsi="Arial"/>
      <w:sz w:val="24"/>
    </w:rPr>
  </w:style>
  <w:style w:type="character" w:customStyle="1" w:styleId="Nadpis8Char">
    <w:name w:val="Nadpis 8 Char"/>
    <w:basedOn w:val="Standardnpsmoodstavce"/>
    <w:link w:val="Nadpis8"/>
    <w:semiHidden/>
    <w:rsid w:val="004E342B"/>
    <w:rPr>
      <w:rFonts w:ascii="Arial" w:hAnsi="Arial"/>
      <w:i/>
      <w:sz w:val="24"/>
    </w:rPr>
  </w:style>
  <w:style w:type="character" w:customStyle="1" w:styleId="Nadpis9Char">
    <w:name w:val="Nadpis 9 Char"/>
    <w:basedOn w:val="Standardnpsmoodstavce"/>
    <w:link w:val="Nadpis9"/>
    <w:semiHidden/>
    <w:rsid w:val="004E342B"/>
    <w:rPr>
      <w:rFonts w:ascii="Arial" w:hAnsi="Arial"/>
      <w:b/>
      <w:i/>
      <w:sz w:val="18"/>
    </w:rPr>
  </w:style>
  <w:style w:type="table" w:styleId="Mkatabulky">
    <w:name w:val="Table Grid"/>
    <w:basedOn w:val="Normlntabulka"/>
    <w:rsid w:val="002B2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871894"/>
    <w:rPr>
      <w:sz w:val="24"/>
      <w:lang w:eastAsia="de-DE"/>
    </w:rPr>
  </w:style>
  <w:style w:type="paragraph" w:customStyle="1" w:styleId="Zkladntext21">
    <w:name w:val="Základní text 21"/>
    <w:basedOn w:val="Normln"/>
    <w:uiPriority w:val="99"/>
    <w:rsid w:val="00C3749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Cs w:val="20"/>
      <w:lang w:eastAsia="cs-CZ"/>
    </w:rPr>
  </w:style>
  <w:style w:type="paragraph" w:styleId="Seznam2">
    <w:name w:val="List 2"/>
    <w:basedOn w:val="Normln"/>
    <w:link w:val="Seznam2Char"/>
    <w:uiPriority w:val="99"/>
    <w:rsid w:val="00C3749B"/>
    <w:pPr>
      <w:spacing w:after="0" w:line="240" w:lineRule="auto"/>
      <w:ind w:left="566" w:hanging="283"/>
    </w:pPr>
    <w:rPr>
      <w:rFonts w:ascii="Calibri" w:hAnsi="Calibri"/>
      <w:sz w:val="20"/>
      <w:szCs w:val="20"/>
    </w:rPr>
  </w:style>
  <w:style w:type="character" w:customStyle="1" w:styleId="Seznam2Char">
    <w:name w:val="Seznam 2 Char"/>
    <w:link w:val="Seznam2"/>
    <w:uiPriority w:val="99"/>
    <w:locked/>
    <w:rsid w:val="00C3749B"/>
    <w:rPr>
      <w:rFonts w:ascii="Calibri" w:eastAsia="Calibri" w:hAnsi="Calibri"/>
    </w:rPr>
  </w:style>
  <w:style w:type="paragraph" w:styleId="Normlnweb">
    <w:name w:val="Normal (Web)"/>
    <w:basedOn w:val="Normln"/>
    <w:uiPriority w:val="99"/>
    <w:rsid w:val="00C3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717FD-67BD-458C-9D59-F35B3BC78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724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ONMB a.s.</Company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osc26648</dc:creator>
  <cp:lastModifiedBy>Šrajlová Michaela</cp:lastModifiedBy>
  <cp:revision>16</cp:revision>
  <cp:lastPrinted>2021-08-27T05:35:00Z</cp:lastPrinted>
  <dcterms:created xsi:type="dcterms:W3CDTF">2020-11-23T13:22:00Z</dcterms:created>
  <dcterms:modified xsi:type="dcterms:W3CDTF">2021-08-27T05:36:00Z</dcterms:modified>
</cp:coreProperties>
</file>