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72" w:rsidRPr="00BD3816" w:rsidRDefault="008A4F18" w:rsidP="00F22472">
      <w:pPr>
        <w:pStyle w:val="Nzev"/>
        <w:rPr>
          <w:rFonts w:ascii="Palatino Linotype" w:hAnsi="Palatino Linotype" w:cs="Tahoma"/>
          <w:sz w:val="40"/>
        </w:rPr>
      </w:pPr>
      <w:r>
        <w:rPr>
          <w:rFonts w:ascii="Palatino Linotype" w:hAnsi="Palatino Linotype" w:cs="Tahoma"/>
          <w:sz w:val="40"/>
        </w:rPr>
        <w:t>Rámcová kupní</w:t>
      </w:r>
      <w:r w:rsidR="00F75837" w:rsidRPr="00BD3816">
        <w:rPr>
          <w:rFonts w:ascii="Palatino Linotype" w:hAnsi="Palatino Linotype" w:cs="Tahoma"/>
          <w:sz w:val="40"/>
        </w:rPr>
        <w:t xml:space="preserve"> smlouva</w:t>
      </w:r>
    </w:p>
    <w:p w:rsidR="002324EA" w:rsidRPr="00320D2C" w:rsidRDefault="002324EA" w:rsidP="002324EA">
      <w:pPr>
        <w:jc w:val="center"/>
        <w:rPr>
          <w:rFonts w:ascii="Palatino Linotype" w:hAnsi="Palatino Linotype" w:cs="Tahoma"/>
          <w:sz w:val="22"/>
          <w:szCs w:val="22"/>
        </w:rPr>
      </w:pPr>
      <w:r w:rsidRPr="00320D2C">
        <w:rPr>
          <w:rFonts w:ascii="Palatino Linotype" w:hAnsi="Palatino Linotype" w:cs="Tahoma"/>
          <w:sz w:val="22"/>
          <w:szCs w:val="22"/>
        </w:rPr>
        <w:t xml:space="preserve">Uzavřená podle </w:t>
      </w:r>
      <w:r w:rsidR="008654BB" w:rsidRPr="00320D2C">
        <w:rPr>
          <w:rFonts w:ascii="Palatino Linotype" w:hAnsi="Palatino Linotype" w:cs="Tahoma"/>
          <w:sz w:val="22"/>
          <w:szCs w:val="22"/>
        </w:rPr>
        <w:t>u</w:t>
      </w:r>
      <w:r w:rsidRPr="00320D2C">
        <w:rPr>
          <w:rFonts w:ascii="Palatino Linotype" w:hAnsi="Palatino Linotype" w:cs="Tahoma"/>
          <w:sz w:val="22"/>
          <w:szCs w:val="22"/>
        </w:rPr>
        <w:t>st. § 2085 a násl</w:t>
      </w:r>
      <w:r w:rsidR="0018275B">
        <w:rPr>
          <w:rFonts w:ascii="Palatino Linotype" w:hAnsi="Palatino Linotype" w:cs="Tahoma"/>
          <w:sz w:val="22"/>
          <w:szCs w:val="22"/>
        </w:rPr>
        <w:t xml:space="preserve">. </w:t>
      </w:r>
      <w:r w:rsidRPr="00320D2C">
        <w:rPr>
          <w:rFonts w:ascii="Palatino Linotype" w:hAnsi="Palatino Linotype" w:cs="Tahoma"/>
          <w:sz w:val="22"/>
          <w:szCs w:val="22"/>
        </w:rPr>
        <w:t>Občanského zákoníku</w:t>
      </w:r>
    </w:p>
    <w:p w:rsidR="002324EA" w:rsidRPr="00320D2C" w:rsidRDefault="002324EA" w:rsidP="002324EA">
      <w:pPr>
        <w:jc w:val="center"/>
        <w:rPr>
          <w:rFonts w:ascii="Palatino Linotype" w:hAnsi="Palatino Linotype" w:cs="Tahoma"/>
          <w:sz w:val="22"/>
          <w:szCs w:val="22"/>
        </w:rPr>
      </w:pPr>
      <w:r w:rsidRPr="00320D2C">
        <w:rPr>
          <w:rFonts w:ascii="Palatino Linotype" w:hAnsi="Palatino Linotype" w:cs="Tahoma"/>
          <w:sz w:val="22"/>
          <w:szCs w:val="22"/>
        </w:rPr>
        <w:t>Níže uvedeného dne, měsíce a roku uzavřeli</w:t>
      </w:r>
    </w:p>
    <w:p w:rsidR="00F22472" w:rsidRPr="00320D2C" w:rsidRDefault="00F22472" w:rsidP="00F22472">
      <w:pPr>
        <w:jc w:val="center"/>
        <w:rPr>
          <w:rFonts w:ascii="Palatino Linotype" w:hAnsi="Palatino Linotype" w:cs="Tahoma"/>
          <w:sz w:val="22"/>
          <w:szCs w:val="22"/>
        </w:rPr>
      </w:pPr>
    </w:p>
    <w:p w:rsidR="00F22472" w:rsidRPr="00320D2C" w:rsidRDefault="00F22472" w:rsidP="00F22472">
      <w:pPr>
        <w:rPr>
          <w:rFonts w:ascii="Palatino Linotype" w:hAnsi="Palatino Linotype" w:cs="Tahoma"/>
          <w:b/>
          <w:bCs/>
          <w:sz w:val="22"/>
          <w:szCs w:val="22"/>
        </w:rPr>
      </w:pPr>
      <w:r w:rsidRPr="00320D2C">
        <w:rPr>
          <w:rFonts w:ascii="Palatino Linotype" w:hAnsi="Palatino Linotype" w:cs="Tahoma"/>
          <w:b/>
          <w:bCs/>
          <w:sz w:val="22"/>
          <w:szCs w:val="22"/>
        </w:rPr>
        <w:t>kterou uzavřeli:</w:t>
      </w:r>
    </w:p>
    <w:p w:rsidR="00F22472" w:rsidRPr="00320D2C" w:rsidRDefault="00F22472" w:rsidP="00F22472">
      <w:pPr>
        <w:jc w:val="center"/>
        <w:rPr>
          <w:rFonts w:ascii="Palatino Linotype" w:hAnsi="Palatino Linotype" w:cs="Tahoma"/>
          <w:b/>
          <w:bCs/>
          <w:sz w:val="22"/>
          <w:szCs w:val="22"/>
        </w:rPr>
      </w:pPr>
    </w:p>
    <w:p w:rsidR="0013651B" w:rsidRPr="00320D2C" w:rsidRDefault="00FB7232" w:rsidP="0013651B">
      <w:pPr>
        <w:numPr>
          <w:ilvl w:val="0"/>
          <w:numId w:val="31"/>
        </w:numPr>
        <w:spacing w:after="60"/>
        <w:ind w:left="284" w:hanging="284"/>
        <w:rPr>
          <w:rFonts w:ascii="Palatino Linotype" w:hAnsi="Palatino Linotype"/>
          <w:b/>
          <w:bCs/>
          <w:sz w:val="22"/>
          <w:szCs w:val="22"/>
        </w:rPr>
      </w:pPr>
      <w:r>
        <w:rPr>
          <w:rFonts w:ascii="Palatino Linotype" w:hAnsi="Palatino Linotype"/>
          <w:b/>
          <w:bCs/>
          <w:sz w:val="22"/>
          <w:szCs w:val="22"/>
        </w:rPr>
        <w:t>Slezská nemocnice v Opavě</w:t>
      </w:r>
      <w:r w:rsidR="00E00568">
        <w:rPr>
          <w:rFonts w:ascii="Palatino Linotype" w:hAnsi="Palatino Linotype"/>
          <w:b/>
          <w:bCs/>
          <w:sz w:val="22"/>
          <w:szCs w:val="22"/>
        </w:rPr>
        <w:t>, příspěvková organizace</w:t>
      </w:r>
    </w:p>
    <w:p w:rsidR="0013651B" w:rsidRPr="00320D2C" w:rsidRDefault="0013651B" w:rsidP="0013651B">
      <w:pPr>
        <w:numPr>
          <w:ilvl w:val="12"/>
          <w:numId w:val="0"/>
        </w:numPr>
        <w:tabs>
          <w:tab w:val="num" w:pos="0"/>
          <w:tab w:val="left" w:pos="2977"/>
        </w:tabs>
        <w:ind w:left="284" w:hanging="66"/>
        <w:rPr>
          <w:rFonts w:ascii="Palatino Linotype" w:hAnsi="Palatino Linotype"/>
          <w:sz w:val="22"/>
          <w:szCs w:val="22"/>
        </w:rPr>
      </w:pPr>
      <w:r w:rsidRPr="00320D2C">
        <w:rPr>
          <w:rFonts w:ascii="Palatino Linotype" w:hAnsi="Palatino Linotype"/>
          <w:sz w:val="22"/>
          <w:szCs w:val="22"/>
        </w:rPr>
        <w:t xml:space="preserve">Se sídlem: </w:t>
      </w:r>
      <w:r w:rsidRPr="00320D2C">
        <w:rPr>
          <w:rFonts w:ascii="Palatino Linotype" w:hAnsi="Palatino Linotype"/>
          <w:sz w:val="22"/>
          <w:szCs w:val="22"/>
        </w:rPr>
        <w:tab/>
      </w:r>
      <w:r w:rsidR="00FB7232">
        <w:rPr>
          <w:rFonts w:ascii="Palatino Linotype" w:hAnsi="Palatino Linotype"/>
          <w:sz w:val="22"/>
          <w:szCs w:val="22"/>
        </w:rPr>
        <w:t>Olomoucká 470/86, předměstí, 746 01 Opava</w:t>
      </w:r>
    </w:p>
    <w:p w:rsidR="0013651B" w:rsidRPr="00320D2C" w:rsidRDefault="0013651B" w:rsidP="0013651B">
      <w:pPr>
        <w:numPr>
          <w:ilvl w:val="12"/>
          <w:numId w:val="0"/>
        </w:numPr>
        <w:tabs>
          <w:tab w:val="num" w:pos="0"/>
          <w:tab w:val="left" w:pos="2977"/>
        </w:tabs>
        <w:rPr>
          <w:rFonts w:ascii="Palatino Linotype" w:hAnsi="Palatino Linotype"/>
          <w:sz w:val="22"/>
          <w:szCs w:val="22"/>
        </w:rPr>
      </w:pPr>
      <w:r w:rsidRPr="00320D2C">
        <w:rPr>
          <w:rFonts w:ascii="Palatino Linotype" w:hAnsi="Palatino Linotype"/>
          <w:sz w:val="22"/>
          <w:szCs w:val="22"/>
        </w:rPr>
        <w:t xml:space="preserve">    Zastoupena:</w:t>
      </w:r>
      <w:r w:rsidRPr="00320D2C">
        <w:rPr>
          <w:rFonts w:ascii="Palatino Linotype" w:hAnsi="Palatino Linotype"/>
          <w:sz w:val="22"/>
          <w:szCs w:val="22"/>
        </w:rPr>
        <w:tab/>
        <w:t>MUDr. Ladislavem Václavcem, MBA, ředitelem</w:t>
      </w:r>
    </w:p>
    <w:p w:rsidR="0013651B" w:rsidRPr="00320D2C" w:rsidRDefault="0013651B" w:rsidP="0013651B">
      <w:pPr>
        <w:numPr>
          <w:ilvl w:val="12"/>
          <w:numId w:val="0"/>
        </w:numPr>
        <w:tabs>
          <w:tab w:val="num" w:pos="0"/>
          <w:tab w:val="left" w:pos="2977"/>
        </w:tabs>
        <w:ind w:left="284" w:hanging="66"/>
        <w:rPr>
          <w:rFonts w:ascii="Palatino Linotype" w:hAnsi="Palatino Linotype"/>
          <w:sz w:val="22"/>
          <w:szCs w:val="22"/>
        </w:rPr>
      </w:pPr>
      <w:r w:rsidRPr="00320D2C">
        <w:rPr>
          <w:rFonts w:ascii="Palatino Linotype" w:hAnsi="Palatino Linotype"/>
          <w:sz w:val="22"/>
          <w:szCs w:val="22"/>
        </w:rPr>
        <w:t>IČ:</w:t>
      </w:r>
      <w:r w:rsidRPr="00320D2C">
        <w:rPr>
          <w:rFonts w:ascii="Palatino Linotype" w:hAnsi="Palatino Linotype"/>
          <w:sz w:val="22"/>
          <w:szCs w:val="22"/>
        </w:rPr>
        <w:tab/>
      </w:r>
      <w:r w:rsidR="00FB7232">
        <w:rPr>
          <w:rFonts w:ascii="Palatino Linotype" w:hAnsi="Palatino Linotype"/>
          <w:sz w:val="22"/>
          <w:szCs w:val="22"/>
        </w:rPr>
        <w:t>47813750</w:t>
      </w:r>
    </w:p>
    <w:p w:rsidR="0013651B" w:rsidRPr="00320D2C" w:rsidRDefault="0013651B" w:rsidP="0013651B">
      <w:pPr>
        <w:numPr>
          <w:ilvl w:val="12"/>
          <w:numId w:val="0"/>
        </w:numPr>
        <w:tabs>
          <w:tab w:val="num" w:pos="0"/>
          <w:tab w:val="left" w:pos="2977"/>
        </w:tabs>
        <w:ind w:left="284" w:hanging="66"/>
        <w:rPr>
          <w:rFonts w:ascii="Palatino Linotype" w:hAnsi="Palatino Linotype"/>
          <w:sz w:val="22"/>
          <w:szCs w:val="22"/>
        </w:rPr>
      </w:pPr>
      <w:r w:rsidRPr="00320D2C">
        <w:rPr>
          <w:rFonts w:ascii="Palatino Linotype" w:hAnsi="Palatino Linotype"/>
          <w:sz w:val="22"/>
          <w:szCs w:val="22"/>
        </w:rPr>
        <w:t>DIČ:</w:t>
      </w:r>
      <w:r w:rsidRPr="00320D2C">
        <w:rPr>
          <w:rFonts w:ascii="Palatino Linotype" w:hAnsi="Palatino Linotype"/>
          <w:sz w:val="22"/>
          <w:szCs w:val="22"/>
        </w:rPr>
        <w:tab/>
        <w:t>CZ</w:t>
      </w:r>
      <w:r w:rsidR="00FB7232">
        <w:rPr>
          <w:rFonts w:ascii="Palatino Linotype" w:hAnsi="Palatino Linotype"/>
          <w:sz w:val="22"/>
          <w:szCs w:val="22"/>
        </w:rPr>
        <w:t>47813750</w:t>
      </w:r>
    </w:p>
    <w:p w:rsidR="0013651B" w:rsidRPr="00320D2C" w:rsidRDefault="0013651B" w:rsidP="0013651B">
      <w:pPr>
        <w:numPr>
          <w:ilvl w:val="12"/>
          <w:numId w:val="0"/>
        </w:numPr>
        <w:tabs>
          <w:tab w:val="num" w:pos="0"/>
          <w:tab w:val="left" w:pos="2977"/>
        </w:tabs>
        <w:ind w:left="284" w:hanging="66"/>
        <w:rPr>
          <w:rFonts w:ascii="Palatino Linotype" w:hAnsi="Palatino Linotype"/>
          <w:sz w:val="22"/>
          <w:szCs w:val="22"/>
        </w:rPr>
      </w:pPr>
      <w:r w:rsidRPr="00320D2C">
        <w:rPr>
          <w:rFonts w:ascii="Palatino Linotype" w:hAnsi="Palatino Linotype"/>
          <w:sz w:val="22"/>
          <w:szCs w:val="22"/>
        </w:rPr>
        <w:t>Zapsaná v obchodním rejstříku u Krajského soudu</w:t>
      </w:r>
      <w:r w:rsidR="00FB7232">
        <w:rPr>
          <w:rFonts w:ascii="Palatino Linotype" w:hAnsi="Palatino Linotype"/>
          <w:sz w:val="22"/>
          <w:szCs w:val="22"/>
        </w:rPr>
        <w:t xml:space="preserve"> v Ostravě, odd. Pr., vložka 924</w:t>
      </w:r>
    </w:p>
    <w:p w:rsidR="0013651B" w:rsidRPr="00320D2C" w:rsidRDefault="0013651B" w:rsidP="0013651B">
      <w:pPr>
        <w:numPr>
          <w:ilvl w:val="12"/>
          <w:numId w:val="0"/>
        </w:numPr>
        <w:tabs>
          <w:tab w:val="num" w:pos="0"/>
          <w:tab w:val="left" w:pos="2977"/>
        </w:tabs>
        <w:ind w:left="284" w:hanging="66"/>
        <w:rPr>
          <w:rFonts w:ascii="Palatino Linotype" w:hAnsi="Palatino Linotype"/>
          <w:sz w:val="22"/>
          <w:szCs w:val="22"/>
        </w:rPr>
      </w:pPr>
      <w:r w:rsidRPr="00320D2C">
        <w:rPr>
          <w:rFonts w:ascii="Palatino Linotype" w:hAnsi="Palatino Linotype"/>
          <w:sz w:val="22"/>
          <w:szCs w:val="22"/>
        </w:rPr>
        <w:t xml:space="preserve">Bankovní spojení: </w:t>
      </w:r>
      <w:r w:rsidRPr="00320D2C">
        <w:rPr>
          <w:rFonts w:ascii="Palatino Linotype" w:hAnsi="Palatino Linotype"/>
          <w:sz w:val="22"/>
          <w:szCs w:val="22"/>
        </w:rPr>
        <w:tab/>
      </w:r>
      <w:r w:rsidR="00FB7232">
        <w:rPr>
          <w:rFonts w:ascii="Palatino Linotype" w:hAnsi="Palatino Linotype"/>
          <w:sz w:val="22"/>
          <w:szCs w:val="22"/>
        </w:rPr>
        <w:t>Komerční banka, a.s.</w:t>
      </w:r>
    </w:p>
    <w:p w:rsidR="0013651B" w:rsidRPr="00320D2C" w:rsidRDefault="0013651B" w:rsidP="0013651B">
      <w:pPr>
        <w:numPr>
          <w:ilvl w:val="12"/>
          <w:numId w:val="0"/>
        </w:numPr>
        <w:tabs>
          <w:tab w:val="num" w:pos="0"/>
          <w:tab w:val="left" w:pos="2977"/>
        </w:tabs>
        <w:spacing w:after="60"/>
        <w:ind w:left="284" w:hanging="68"/>
        <w:rPr>
          <w:rFonts w:ascii="Palatino Linotype" w:hAnsi="Palatino Linotype"/>
          <w:sz w:val="22"/>
          <w:szCs w:val="22"/>
        </w:rPr>
      </w:pPr>
      <w:r w:rsidRPr="00320D2C">
        <w:rPr>
          <w:rFonts w:ascii="Palatino Linotype" w:hAnsi="Palatino Linotype"/>
          <w:sz w:val="22"/>
          <w:szCs w:val="22"/>
        </w:rPr>
        <w:t xml:space="preserve">Číslo účtu: </w:t>
      </w:r>
      <w:r w:rsidRPr="00320D2C">
        <w:rPr>
          <w:rFonts w:ascii="Palatino Linotype" w:hAnsi="Palatino Linotype"/>
          <w:sz w:val="22"/>
          <w:szCs w:val="22"/>
        </w:rPr>
        <w:tab/>
      </w:r>
    </w:p>
    <w:p w:rsidR="004C6791" w:rsidRDefault="0013651B" w:rsidP="0013651B">
      <w:pPr>
        <w:widowControl w:val="0"/>
        <w:tabs>
          <w:tab w:val="num" w:pos="0"/>
        </w:tabs>
        <w:jc w:val="both"/>
        <w:rPr>
          <w:rFonts w:ascii="Palatino Linotype" w:hAnsi="Palatino Linotype"/>
          <w:color w:val="000000"/>
          <w:sz w:val="22"/>
          <w:szCs w:val="22"/>
        </w:rPr>
      </w:pPr>
      <w:r w:rsidRPr="00320D2C">
        <w:rPr>
          <w:rFonts w:ascii="Palatino Linotype" w:hAnsi="Palatino Linotype"/>
          <w:color w:val="000000"/>
          <w:sz w:val="22"/>
          <w:szCs w:val="22"/>
        </w:rPr>
        <w:t xml:space="preserve"> </w:t>
      </w:r>
    </w:p>
    <w:p w:rsidR="00BD3816" w:rsidRPr="00320D2C" w:rsidRDefault="00BD3816" w:rsidP="0013651B">
      <w:pPr>
        <w:widowControl w:val="0"/>
        <w:tabs>
          <w:tab w:val="num" w:pos="0"/>
        </w:tabs>
        <w:jc w:val="both"/>
        <w:rPr>
          <w:rFonts w:ascii="Palatino Linotype" w:hAnsi="Palatino Linotype"/>
          <w:color w:val="000000"/>
          <w:sz w:val="22"/>
          <w:szCs w:val="22"/>
        </w:rPr>
      </w:pPr>
      <w:r w:rsidRPr="00320D2C">
        <w:rPr>
          <w:rFonts w:ascii="Palatino Linotype" w:hAnsi="Palatino Linotype"/>
          <w:color w:val="000000"/>
          <w:sz w:val="22"/>
          <w:szCs w:val="22"/>
        </w:rPr>
        <w:t xml:space="preserve">(dále jen </w:t>
      </w:r>
      <w:r w:rsidR="0022532B">
        <w:rPr>
          <w:rFonts w:ascii="Palatino Linotype" w:hAnsi="Palatino Linotype"/>
          <w:b/>
          <w:bCs/>
          <w:color w:val="000000"/>
          <w:sz w:val="22"/>
          <w:szCs w:val="22"/>
        </w:rPr>
        <w:t>"kupu</w:t>
      </w:r>
      <w:r w:rsidRPr="00320D2C">
        <w:rPr>
          <w:rFonts w:ascii="Palatino Linotype" w:hAnsi="Palatino Linotype"/>
          <w:b/>
          <w:bCs/>
          <w:color w:val="000000"/>
          <w:sz w:val="22"/>
          <w:szCs w:val="22"/>
        </w:rPr>
        <w:t>jící"</w:t>
      </w:r>
      <w:r w:rsidRPr="00320D2C">
        <w:rPr>
          <w:rFonts w:ascii="Palatino Linotype" w:hAnsi="Palatino Linotype"/>
          <w:color w:val="000000"/>
          <w:sz w:val="22"/>
          <w:szCs w:val="22"/>
        </w:rPr>
        <w:t>)</w:t>
      </w:r>
    </w:p>
    <w:p w:rsidR="00BD3816" w:rsidRPr="00320D2C" w:rsidRDefault="00BD3816" w:rsidP="00BD3816">
      <w:pPr>
        <w:keepLines/>
        <w:widowControl w:val="0"/>
        <w:tabs>
          <w:tab w:val="num" w:pos="0"/>
        </w:tabs>
        <w:autoSpaceDE w:val="0"/>
        <w:autoSpaceDN w:val="0"/>
        <w:adjustRightInd w:val="0"/>
        <w:jc w:val="both"/>
        <w:rPr>
          <w:rFonts w:ascii="Palatino Linotype" w:hAnsi="Palatino Linotype"/>
          <w:color w:val="000000"/>
          <w:sz w:val="22"/>
          <w:szCs w:val="22"/>
        </w:rPr>
      </w:pPr>
      <w:r w:rsidRPr="00320D2C">
        <w:rPr>
          <w:rFonts w:ascii="Palatino Linotype" w:hAnsi="Palatino Linotype"/>
          <w:color w:val="000000"/>
          <w:sz w:val="22"/>
          <w:szCs w:val="22"/>
        </w:rPr>
        <w:t>a</w:t>
      </w:r>
    </w:p>
    <w:p w:rsidR="0013651B" w:rsidRPr="00320D2C" w:rsidRDefault="0013651B" w:rsidP="00BD3816">
      <w:pPr>
        <w:tabs>
          <w:tab w:val="num" w:pos="0"/>
          <w:tab w:val="left" w:pos="284"/>
        </w:tabs>
        <w:rPr>
          <w:rFonts w:ascii="Palatino Linotype" w:hAnsi="Palatino Linotype"/>
          <w:b/>
          <w:color w:val="000000"/>
          <w:sz w:val="22"/>
          <w:szCs w:val="22"/>
        </w:rPr>
      </w:pPr>
    </w:p>
    <w:p w:rsidR="0013651B" w:rsidRPr="00A40EEC" w:rsidRDefault="0013651B" w:rsidP="00BD3816">
      <w:pPr>
        <w:tabs>
          <w:tab w:val="num" w:pos="0"/>
          <w:tab w:val="left" w:pos="284"/>
        </w:tabs>
        <w:rPr>
          <w:rFonts w:ascii="Palatino Linotype" w:hAnsi="Palatino Linotype"/>
          <w:b/>
          <w:color w:val="000000"/>
          <w:sz w:val="22"/>
          <w:szCs w:val="22"/>
        </w:rPr>
      </w:pPr>
      <w:r w:rsidRPr="00A40EEC">
        <w:rPr>
          <w:rFonts w:ascii="Palatino Linotype" w:hAnsi="Palatino Linotype"/>
          <w:b/>
          <w:color w:val="000000"/>
          <w:sz w:val="22"/>
          <w:szCs w:val="22"/>
        </w:rPr>
        <w:t xml:space="preserve">2.  </w:t>
      </w:r>
      <w:r w:rsidR="00722E84" w:rsidRPr="00A40EEC">
        <w:rPr>
          <w:rFonts w:ascii="Palatino Linotype" w:hAnsi="Palatino Linotype"/>
          <w:b/>
          <w:color w:val="000000"/>
          <w:sz w:val="22"/>
          <w:szCs w:val="22"/>
        </w:rPr>
        <w:t>Papera, s.r.o.</w:t>
      </w:r>
    </w:p>
    <w:p w:rsidR="0013651B" w:rsidRPr="00A40EEC" w:rsidRDefault="0013651B" w:rsidP="0013651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 xml:space="preserve">Se sídlem: </w:t>
      </w:r>
      <w:r w:rsidRPr="00A40EEC">
        <w:rPr>
          <w:rFonts w:ascii="Palatino Linotype" w:hAnsi="Palatino Linotype"/>
          <w:sz w:val="22"/>
          <w:szCs w:val="22"/>
        </w:rPr>
        <w:tab/>
      </w:r>
      <w:r w:rsidR="00722E84" w:rsidRPr="00A40EEC">
        <w:rPr>
          <w:rFonts w:ascii="Palatino Linotype" w:hAnsi="Palatino Linotype"/>
          <w:sz w:val="22"/>
          <w:szCs w:val="22"/>
        </w:rPr>
        <w:t>Hálkova 2217/13, 568 02 Svitavy</w:t>
      </w:r>
    </w:p>
    <w:p w:rsidR="0013651B" w:rsidRPr="00A40EEC" w:rsidRDefault="0013651B" w:rsidP="0018275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Zastoupena:</w:t>
      </w:r>
      <w:r w:rsidRPr="00A40EEC">
        <w:rPr>
          <w:rFonts w:ascii="Palatino Linotype" w:hAnsi="Palatino Linotype"/>
          <w:sz w:val="22"/>
          <w:szCs w:val="22"/>
        </w:rPr>
        <w:tab/>
      </w:r>
      <w:r w:rsidR="00722E84" w:rsidRPr="00A40EEC">
        <w:rPr>
          <w:rFonts w:ascii="Palatino Linotype" w:hAnsi="Palatino Linotype"/>
          <w:sz w:val="22"/>
          <w:szCs w:val="22"/>
        </w:rPr>
        <w:t>Milanem Vetrem, jednatelem</w:t>
      </w:r>
    </w:p>
    <w:p w:rsidR="0013651B" w:rsidRPr="00A40EEC" w:rsidRDefault="0013651B" w:rsidP="0013651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IČ:</w:t>
      </w:r>
      <w:r w:rsidRPr="00A40EEC">
        <w:rPr>
          <w:rFonts w:ascii="Palatino Linotype" w:hAnsi="Palatino Linotype"/>
          <w:sz w:val="22"/>
          <w:szCs w:val="22"/>
        </w:rPr>
        <w:tab/>
      </w:r>
      <w:r w:rsidR="00722E84" w:rsidRPr="00A40EEC">
        <w:rPr>
          <w:rFonts w:ascii="Palatino Linotype" w:hAnsi="Palatino Linotype"/>
          <w:sz w:val="22"/>
          <w:szCs w:val="22"/>
        </w:rPr>
        <w:t>25945653</w:t>
      </w:r>
    </w:p>
    <w:p w:rsidR="0013651B" w:rsidRPr="00A40EEC" w:rsidRDefault="0013651B" w:rsidP="0013651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DIČ:</w:t>
      </w:r>
      <w:r w:rsidRPr="00A40EEC">
        <w:rPr>
          <w:rFonts w:ascii="Palatino Linotype" w:hAnsi="Palatino Linotype"/>
          <w:sz w:val="22"/>
          <w:szCs w:val="22"/>
        </w:rPr>
        <w:tab/>
      </w:r>
      <w:r w:rsidR="00722E84" w:rsidRPr="00A40EEC">
        <w:rPr>
          <w:rFonts w:ascii="Palatino Linotype" w:hAnsi="Palatino Linotype"/>
          <w:sz w:val="22"/>
          <w:szCs w:val="22"/>
        </w:rPr>
        <w:t>CZ25945653</w:t>
      </w:r>
    </w:p>
    <w:p w:rsidR="0013651B" w:rsidRPr="00A40EEC" w:rsidRDefault="0013651B" w:rsidP="0013651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 xml:space="preserve">Zapsaná v obchodním rejstříku u </w:t>
      </w:r>
      <w:r w:rsidR="00722E84" w:rsidRPr="00A40EEC">
        <w:rPr>
          <w:rFonts w:ascii="Palatino Linotype" w:hAnsi="Palatino Linotype"/>
          <w:sz w:val="22"/>
          <w:szCs w:val="22"/>
        </w:rPr>
        <w:t>Krajského soudu v Hradci Králové, odd. C, vložka 16618</w:t>
      </w:r>
    </w:p>
    <w:p w:rsidR="0013651B" w:rsidRPr="00A40EEC" w:rsidRDefault="0013651B" w:rsidP="0013651B">
      <w:pPr>
        <w:numPr>
          <w:ilvl w:val="12"/>
          <w:numId w:val="0"/>
        </w:numPr>
        <w:tabs>
          <w:tab w:val="num" w:pos="0"/>
          <w:tab w:val="left" w:pos="2977"/>
        </w:tabs>
        <w:ind w:left="284" w:hanging="66"/>
        <w:rPr>
          <w:rFonts w:ascii="Palatino Linotype" w:hAnsi="Palatino Linotype"/>
          <w:sz w:val="22"/>
          <w:szCs w:val="22"/>
        </w:rPr>
      </w:pPr>
      <w:r w:rsidRPr="00A40EEC">
        <w:rPr>
          <w:rFonts w:ascii="Palatino Linotype" w:hAnsi="Palatino Linotype"/>
          <w:sz w:val="22"/>
          <w:szCs w:val="22"/>
        </w:rPr>
        <w:t xml:space="preserve">Bankovní spojení: </w:t>
      </w:r>
      <w:r w:rsidRPr="00A40EEC">
        <w:rPr>
          <w:rFonts w:ascii="Palatino Linotype" w:hAnsi="Palatino Linotype"/>
          <w:sz w:val="22"/>
          <w:szCs w:val="22"/>
        </w:rPr>
        <w:tab/>
      </w:r>
      <w:r w:rsidR="00722E84" w:rsidRPr="00A40EEC">
        <w:rPr>
          <w:rFonts w:ascii="Palatino Linotype" w:hAnsi="Palatino Linotype"/>
          <w:sz w:val="22"/>
          <w:szCs w:val="22"/>
        </w:rPr>
        <w:t>ČSOB a.s. Svitavy</w:t>
      </w:r>
    </w:p>
    <w:p w:rsidR="0013651B" w:rsidRPr="00320D2C" w:rsidRDefault="0013651B" w:rsidP="0018275B">
      <w:pPr>
        <w:numPr>
          <w:ilvl w:val="12"/>
          <w:numId w:val="0"/>
        </w:numPr>
        <w:tabs>
          <w:tab w:val="num" w:pos="-1843"/>
          <w:tab w:val="num" w:pos="0"/>
          <w:tab w:val="left" w:pos="2977"/>
        </w:tabs>
        <w:ind w:left="284" w:hanging="66"/>
        <w:rPr>
          <w:rFonts w:ascii="Palatino Linotype" w:hAnsi="Palatino Linotype"/>
          <w:color w:val="000000"/>
          <w:sz w:val="22"/>
          <w:szCs w:val="22"/>
        </w:rPr>
      </w:pPr>
      <w:r w:rsidRPr="00A40EEC">
        <w:rPr>
          <w:rFonts w:ascii="Palatino Linotype" w:hAnsi="Palatino Linotype"/>
          <w:sz w:val="22"/>
          <w:szCs w:val="22"/>
        </w:rPr>
        <w:t>Číslo účtu:</w:t>
      </w:r>
      <w:r w:rsidRPr="00320D2C">
        <w:rPr>
          <w:rFonts w:ascii="Palatino Linotype" w:hAnsi="Palatino Linotype"/>
          <w:sz w:val="22"/>
          <w:szCs w:val="22"/>
        </w:rPr>
        <w:t xml:space="preserve"> </w:t>
      </w:r>
      <w:r w:rsidRPr="00320D2C">
        <w:rPr>
          <w:rFonts w:ascii="Palatino Linotype" w:hAnsi="Palatino Linotype"/>
          <w:sz w:val="22"/>
          <w:szCs w:val="22"/>
        </w:rPr>
        <w:tab/>
      </w:r>
      <w:bookmarkStart w:id="0" w:name="_GoBack"/>
      <w:bookmarkEnd w:id="0"/>
    </w:p>
    <w:p w:rsidR="0013651B" w:rsidRPr="00320D2C" w:rsidRDefault="0013651B" w:rsidP="00BD3816">
      <w:pPr>
        <w:tabs>
          <w:tab w:val="num" w:pos="0"/>
          <w:tab w:val="left" w:pos="284"/>
        </w:tabs>
        <w:rPr>
          <w:rFonts w:ascii="Palatino Linotype" w:hAnsi="Palatino Linotype"/>
          <w:color w:val="000000"/>
          <w:sz w:val="22"/>
          <w:szCs w:val="22"/>
        </w:rPr>
      </w:pPr>
    </w:p>
    <w:p w:rsidR="00BD3816" w:rsidRPr="00320D2C" w:rsidRDefault="00164A3A" w:rsidP="00BD3816">
      <w:pPr>
        <w:tabs>
          <w:tab w:val="num" w:pos="0"/>
          <w:tab w:val="left" w:pos="284"/>
        </w:tabs>
        <w:rPr>
          <w:rFonts w:ascii="Palatino Linotype" w:hAnsi="Palatino Linotype"/>
          <w:color w:val="000000"/>
          <w:sz w:val="22"/>
          <w:szCs w:val="22"/>
        </w:rPr>
      </w:pPr>
      <w:r w:rsidRPr="00320D2C">
        <w:rPr>
          <w:rFonts w:ascii="Palatino Linotype" w:hAnsi="Palatino Linotype"/>
          <w:color w:val="000000"/>
          <w:sz w:val="22"/>
          <w:szCs w:val="22"/>
        </w:rPr>
        <w:t xml:space="preserve"> </w:t>
      </w:r>
      <w:r w:rsidR="00BD3816" w:rsidRPr="00320D2C">
        <w:rPr>
          <w:rFonts w:ascii="Palatino Linotype" w:hAnsi="Palatino Linotype"/>
          <w:color w:val="000000"/>
          <w:sz w:val="22"/>
          <w:szCs w:val="22"/>
        </w:rPr>
        <w:t xml:space="preserve">(dále jen </w:t>
      </w:r>
      <w:r w:rsidR="0022532B">
        <w:rPr>
          <w:rFonts w:ascii="Palatino Linotype" w:hAnsi="Palatino Linotype"/>
          <w:b/>
          <w:bCs/>
          <w:color w:val="000000"/>
          <w:sz w:val="22"/>
          <w:szCs w:val="22"/>
        </w:rPr>
        <w:t>"prodáva</w:t>
      </w:r>
      <w:r w:rsidR="00BD3816" w:rsidRPr="00320D2C">
        <w:rPr>
          <w:rFonts w:ascii="Palatino Linotype" w:hAnsi="Palatino Linotype"/>
          <w:b/>
          <w:bCs/>
          <w:color w:val="000000"/>
          <w:sz w:val="22"/>
          <w:szCs w:val="22"/>
        </w:rPr>
        <w:t>jící "</w:t>
      </w:r>
      <w:r w:rsidR="00BD3816" w:rsidRPr="00320D2C">
        <w:rPr>
          <w:rFonts w:ascii="Palatino Linotype" w:hAnsi="Palatino Linotype"/>
          <w:b/>
          <w:color w:val="000000"/>
          <w:sz w:val="22"/>
          <w:szCs w:val="22"/>
        </w:rPr>
        <w:t>)</w:t>
      </w:r>
    </w:p>
    <w:p w:rsidR="00BD3816" w:rsidRPr="00320D2C" w:rsidRDefault="00BD3816" w:rsidP="00BD3816">
      <w:pPr>
        <w:keepLines/>
        <w:widowControl w:val="0"/>
        <w:tabs>
          <w:tab w:val="num" w:pos="0"/>
        </w:tabs>
        <w:autoSpaceDE w:val="0"/>
        <w:autoSpaceDN w:val="0"/>
        <w:adjustRightInd w:val="0"/>
        <w:jc w:val="both"/>
        <w:rPr>
          <w:rFonts w:ascii="Palatino Linotype" w:hAnsi="Palatino Linotype"/>
          <w:b/>
          <w:bCs/>
          <w:color w:val="000000"/>
          <w:sz w:val="22"/>
          <w:szCs w:val="22"/>
        </w:rPr>
      </w:pPr>
    </w:p>
    <w:p w:rsidR="00BD3816" w:rsidRPr="00320D2C" w:rsidRDefault="00BD3816" w:rsidP="00BD3816">
      <w:pPr>
        <w:keepLines/>
        <w:widowControl w:val="0"/>
        <w:tabs>
          <w:tab w:val="num" w:pos="0"/>
        </w:tabs>
        <w:autoSpaceDE w:val="0"/>
        <w:autoSpaceDN w:val="0"/>
        <w:adjustRightInd w:val="0"/>
        <w:jc w:val="both"/>
        <w:rPr>
          <w:rFonts w:ascii="Palatino Linotype" w:hAnsi="Palatino Linotype"/>
          <w:bCs/>
          <w:color w:val="000000"/>
          <w:sz w:val="22"/>
          <w:szCs w:val="22"/>
        </w:rPr>
      </w:pPr>
      <w:r w:rsidRPr="00320D2C">
        <w:rPr>
          <w:rFonts w:ascii="Palatino Linotype" w:hAnsi="Palatino Linotype"/>
          <w:bCs/>
          <w:color w:val="000000"/>
          <w:sz w:val="22"/>
          <w:szCs w:val="22"/>
        </w:rPr>
        <w:t>Smluvní strany pr</w:t>
      </w:r>
      <w:r w:rsidR="001D78C0">
        <w:rPr>
          <w:rFonts w:ascii="Palatino Linotype" w:hAnsi="Palatino Linotype"/>
          <w:bCs/>
          <w:color w:val="000000"/>
          <w:sz w:val="22"/>
          <w:szCs w:val="22"/>
        </w:rPr>
        <w:t>ohlašují, že údaje uvedené výše</w:t>
      </w:r>
      <w:r w:rsidRPr="00320D2C">
        <w:rPr>
          <w:rFonts w:ascii="Palatino Linotype" w:hAnsi="Palatino Linotype"/>
          <w:bCs/>
          <w:color w:val="000000"/>
          <w:sz w:val="22"/>
          <w:szCs w:val="22"/>
        </w:rPr>
        <w:t xml:space="preserve"> jsou v souladu se skutečností v době uzavření smlouvy, že osoby podepisující tuto smlouvu jsou k tomuto úkonu oprávněny.</w:t>
      </w:r>
    </w:p>
    <w:p w:rsidR="00F22472" w:rsidRPr="00320D2C" w:rsidRDefault="00F22472" w:rsidP="004C6791">
      <w:pPr>
        <w:jc w:val="both"/>
        <w:rPr>
          <w:rFonts w:ascii="Palatino Linotype" w:hAnsi="Palatino Linotype" w:cs="Tahoma"/>
          <w:sz w:val="22"/>
          <w:szCs w:val="22"/>
        </w:rPr>
      </w:pPr>
      <w:r w:rsidRPr="00320D2C">
        <w:rPr>
          <w:rFonts w:ascii="Palatino Linotype" w:hAnsi="Palatino Linotype" w:cs="Tahoma"/>
          <w:sz w:val="22"/>
          <w:szCs w:val="22"/>
        </w:rPr>
        <w:t xml:space="preserve">Tato smlouva upravuje vztahy mezi prodávajícím a kupujícím ohledně dodávek </w:t>
      </w:r>
      <w:r w:rsidR="001D1DC0">
        <w:rPr>
          <w:rFonts w:ascii="Palatino Linotype" w:hAnsi="Palatino Linotype" w:cs="Tahoma"/>
          <w:sz w:val="22"/>
          <w:szCs w:val="22"/>
        </w:rPr>
        <w:t>kancelářských potřeb.</w:t>
      </w:r>
    </w:p>
    <w:p w:rsidR="00F22472" w:rsidRPr="00320D2C" w:rsidRDefault="00F22472" w:rsidP="00F22472">
      <w:pPr>
        <w:jc w:val="center"/>
        <w:rPr>
          <w:rFonts w:ascii="Palatino Linotype" w:hAnsi="Palatino Linotype" w:cs="Tahoma"/>
          <w:sz w:val="22"/>
          <w:szCs w:val="22"/>
        </w:rPr>
      </w:pPr>
    </w:p>
    <w:p w:rsidR="00F22472" w:rsidRPr="00320D2C" w:rsidRDefault="00F22472" w:rsidP="00F22472">
      <w:pPr>
        <w:pStyle w:val="Nadpis3"/>
        <w:numPr>
          <w:ilvl w:val="0"/>
          <w:numId w:val="1"/>
        </w:numPr>
        <w:rPr>
          <w:rFonts w:ascii="Palatino Linotype" w:hAnsi="Palatino Linotype" w:cs="Tahoma"/>
          <w:sz w:val="22"/>
          <w:szCs w:val="22"/>
        </w:rPr>
      </w:pPr>
      <w:r w:rsidRPr="00320D2C">
        <w:rPr>
          <w:rFonts w:ascii="Palatino Linotype" w:hAnsi="Palatino Linotype" w:cs="Tahoma"/>
          <w:sz w:val="22"/>
          <w:szCs w:val="22"/>
        </w:rPr>
        <w:t>Předmět smlouvy</w:t>
      </w:r>
    </w:p>
    <w:p w:rsidR="00F22472" w:rsidRPr="00320D2C" w:rsidRDefault="00F22472" w:rsidP="00F22472">
      <w:pPr>
        <w:rPr>
          <w:rFonts w:ascii="Palatino Linotype" w:hAnsi="Palatino Linotype" w:cs="Tahoma"/>
          <w:sz w:val="22"/>
          <w:szCs w:val="22"/>
        </w:rPr>
      </w:pPr>
    </w:p>
    <w:p w:rsidR="00F22472" w:rsidRPr="00580AC6" w:rsidRDefault="00F22472" w:rsidP="00E7523D">
      <w:pPr>
        <w:jc w:val="both"/>
        <w:rPr>
          <w:rFonts w:ascii="Palatino Linotype" w:hAnsi="Palatino Linotype" w:cs="Tahoma"/>
          <w:b/>
          <w:sz w:val="22"/>
          <w:szCs w:val="22"/>
        </w:rPr>
      </w:pPr>
      <w:r w:rsidRPr="00320D2C">
        <w:rPr>
          <w:rFonts w:ascii="Palatino Linotype" w:hAnsi="Palatino Linotype" w:cs="Tahoma"/>
          <w:sz w:val="22"/>
          <w:szCs w:val="22"/>
        </w:rPr>
        <w:t xml:space="preserve">Předmětem této smlouvy je rámcová úprava podmínek dodávek zboží prodávajícím kupujícímu. Úprava se vztahuje </w:t>
      </w:r>
      <w:r w:rsidR="00AC2142">
        <w:rPr>
          <w:rFonts w:ascii="Palatino Linotype" w:hAnsi="Palatino Linotype" w:cs="Tahoma"/>
          <w:sz w:val="22"/>
          <w:szCs w:val="22"/>
        </w:rPr>
        <w:t xml:space="preserve">zejména </w:t>
      </w:r>
      <w:r w:rsidRPr="00320D2C">
        <w:rPr>
          <w:rFonts w:ascii="Palatino Linotype" w:hAnsi="Palatino Linotype" w:cs="Tahoma"/>
          <w:sz w:val="22"/>
          <w:szCs w:val="22"/>
        </w:rPr>
        <w:t>na dodávky zboží, které bylo kupujícím poptáno a prodávajícím řádně nabídnuto.</w:t>
      </w:r>
      <w:r w:rsidR="00580AC6">
        <w:rPr>
          <w:rFonts w:ascii="Palatino Linotype" w:hAnsi="Palatino Linotype" w:cs="Tahoma"/>
          <w:sz w:val="22"/>
          <w:szCs w:val="22"/>
        </w:rPr>
        <w:t xml:space="preserve"> Předmětem této smlouvy jsou </w:t>
      </w:r>
      <w:r w:rsidR="00580AC6" w:rsidRPr="00580AC6">
        <w:rPr>
          <w:rFonts w:ascii="Palatino Linotype" w:hAnsi="Palatino Linotype" w:cs="Tahoma"/>
          <w:b/>
          <w:sz w:val="22"/>
          <w:szCs w:val="22"/>
        </w:rPr>
        <w:t>dodávky kancelářských potřeb.</w:t>
      </w:r>
    </w:p>
    <w:p w:rsidR="00E92FF8" w:rsidRPr="00320D2C" w:rsidRDefault="00E92FF8" w:rsidP="00F22472">
      <w:pPr>
        <w:rPr>
          <w:rFonts w:ascii="Palatino Linotype" w:hAnsi="Palatino Linotype" w:cs="Tahoma"/>
          <w:sz w:val="22"/>
          <w:szCs w:val="22"/>
        </w:rPr>
      </w:pPr>
    </w:p>
    <w:p w:rsidR="00F22472" w:rsidRPr="00320D2C" w:rsidRDefault="00580AC6" w:rsidP="00580AC6">
      <w:pPr>
        <w:pStyle w:val="Nadpis6"/>
        <w:keepLines/>
        <w:rPr>
          <w:rFonts w:ascii="Palatino Linotype" w:hAnsi="Palatino Linotype" w:cs="Tahoma"/>
          <w:sz w:val="22"/>
          <w:szCs w:val="22"/>
        </w:rPr>
      </w:pPr>
      <w:r>
        <w:rPr>
          <w:rFonts w:ascii="Palatino Linotype" w:hAnsi="Palatino Linotype" w:cs="Tahoma"/>
          <w:sz w:val="22"/>
          <w:szCs w:val="22"/>
        </w:rPr>
        <w:lastRenderedPageBreak/>
        <w:t>Cena plnění</w:t>
      </w:r>
    </w:p>
    <w:p w:rsidR="00F22472" w:rsidRPr="00320D2C" w:rsidRDefault="00F22472" w:rsidP="00580AC6">
      <w:pPr>
        <w:keepNext/>
        <w:keepLines/>
        <w:rPr>
          <w:rFonts w:ascii="Palatino Linotype" w:hAnsi="Palatino Linotype" w:cs="Tahoma"/>
          <w:sz w:val="22"/>
          <w:szCs w:val="22"/>
        </w:rPr>
      </w:pPr>
    </w:p>
    <w:p w:rsidR="00F22472" w:rsidRPr="00320D2C" w:rsidRDefault="00F75837" w:rsidP="00580AC6">
      <w:pPr>
        <w:keepNext/>
        <w:keepLines/>
        <w:numPr>
          <w:ilvl w:val="0"/>
          <w:numId w:val="20"/>
        </w:numPr>
        <w:jc w:val="both"/>
        <w:rPr>
          <w:rFonts w:ascii="Palatino Linotype" w:hAnsi="Palatino Linotype" w:cs="Tahoma"/>
          <w:sz w:val="22"/>
          <w:szCs w:val="22"/>
        </w:rPr>
      </w:pPr>
      <w:r w:rsidRPr="00320D2C">
        <w:rPr>
          <w:rFonts w:ascii="Palatino Linotype" w:hAnsi="Palatino Linotype" w:cs="Tahoma"/>
          <w:sz w:val="22"/>
          <w:szCs w:val="22"/>
        </w:rPr>
        <w:t>Kupní cena je stanovena platným ceníkem prodávajícího</w:t>
      </w:r>
      <w:r w:rsidR="00D6431C" w:rsidRPr="00320D2C">
        <w:rPr>
          <w:rFonts w:ascii="Palatino Linotype" w:hAnsi="Palatino Linotype" w:cs="Tahoma"/>
          <w:sz w:val="22"/>
          <w:szCs w:val="22"/>
        </w:rPr>
        <w:t>, který je přílohou č.1 této smlouvy</w:t>
      </w:r>
      <w:r w:rsidRPr="00320D2C">
        <w:rPr>
          <w:rFonts w:ascii="Palatino Linotype" w:hAnsi="Palatino Linotype" w:cs="Tahoma"/>
          <w:sz w:val="22"/>
          <w:szCs w:val="22"/>
        </w:rPr>
        <w:t xml:space="preserve">. </w:t>
      </w:r>
      <w:r w:rsidR="00F22472" w:rsidRPr="00320D2C">
        <w:rPr>
          <w:rFonts w:ascii="Palatino Linotype" w:hAnsi="Palatino Linotype" w:cs="Tahoma"/>
          <w:sz w:val="22"/>
          <w:szCs w:val="22"/>
        </w:rPr>
        <w:t>Kupní cena je cenou zahrnující veškeré náklady spojené s dodávkou zboží prodávajícím do místa plnění dodávky.</w:t>
      </w:r>
    </w:p>
    <w:p w:rsidR="000D39B2" w:rsidRPr="00320D2C" w:rsidRDefault="000D39B2" w:rsidP="000D39B2">
      <w:pPr>
        <w:ind w:left="360"/>
        <w:rPr>
          <w:rFonts w:ascii="Palatino Linotype" w:hAnsi="Palatino Linotype" w:cs="Tahoma"/>
          <w:sz w:val="22"/>
          <w:szCs w:val="22"/>
        </w:rPr>
      </w:pPr>
    </w:p>
    <w:p w:rsidR="00F22472" w:rsidRPr="00320D2C" w:rsidRDefault="00F22472" w:rsidP="00F22472">
      <w:pPr>
        <w:pStyle w:val="Nadpis6"/>
        <w:rPr>
          <w:rFonts w:ascii="Palatino Linotype" w:hAnsi="Palatino Linotype" w:cs="Tahoma"/>
          <w:sz w:val="22"/>
          <w:szCs w:val="22"/>
        </w:rPr>
      </w:pPr>
      <w:r w:rsidRPr="00320D2C">
        <w:rPr>
          <w:rFonts w:ascii="Palatino Linotype" w:hAnsi="Palatino Linotype" w:cs="Tahoma"/>
          <w:sz w:val="22"/>
          <w:szCs w:val="22"/>
        </w:rPr>
        <w:t>Platební podmínky</w:t>
      </w:r>
    </w:p>
    <w:p w:rsidR="00F22472" w:rsidRPr="00320D2C" w:rsidRDefault="00F22472" w:rsidP="00F22472">
      <w:pPr>
        <w:pStyle w:val="Nadpis3"/>
        <w:numPr>
          <w:ilvl w:val="0"/>
          <w:numId w:val="0"/>
        </w:numPr>
        <w:ind w:left="1080"/>
        <w:jc w:val="left"/>
        <w:rPr>
          <w:rFonts w:ascii="Palatino Linotype" w:hAnsi="Palatino Linotype" w:cs="Tahoma"/>
          <w:b w:val="0"/>
          <w:bCs w:val="0"/>
          <w:sz w:val="22"/>
          <w:szCs w:val="22"/>
        </w:rPr>
      </w:pPr>
    </w:p>
    <w:p w:rsidR="00F22472" w:rsidRPr="00320D2C" w:rsidRDefault="00F22472" w:rsidP="00E7523D">
      <w:pPr>
        <w:numPr>
          <w:ilvl w:val="0"/>
          <w:numId w:val="4"/>
        </w:numPr>
        <w:jc w:val="both"/>
        <w:rPr>
          <w:rFonts w:ascii="Palatino Linotype" w:hAnsi="Palatino Linotype" w:cs="Tahoma"/>
          <w:sz w:val="22"/>
          <w:szCs w:val="22"/>
        </w:rPr>
      </w:pPr>
      <w:r w:rsidRPr="00320D2C">
        <w:rPr>
          <w:rFonts w:ascii="Palatino Linotype" w:hAnsi="Palatino Linotype" w:cs="Tahoma"/>
          <w:sz w:val="22"/>
          <w:szCs w:val="22"/>
        </w:rPr>
        <w:t>Prodávající vystaví kupujícímu v den dodání zboží</w:t>
      </w:r>
      <w:r w:rsidR="00F75837" w:rsidRPr="00320D2C">
        <w:rPr>
          <w:rFonts w:ascii="Palatino Linotype" w:hAnsi="Palatino Linotype" w:cs="Tahoma"/>
          <w:sz w:val="22"/>
          <w:szCs w:val="22"/>
        </w:rPr>
        <w:t xml:space="preserve"> na každou dílčí dodávku zboží</w:t>
      </w:r>
      <w:r w:rsidRPr="00320D2C">
        <w:rPr>
          <w:rFonts w:ascii="Palatino Linotype" w:hAnsi="Palatino Linotype" w:cs="Tahoma"/>
          <w:sz w:val="22"/>
          <w:szCs w:val="22"/>
        </w:rPr>
        <w:t xml:space="preserve"> fakturu.</w:t>
      </w:r>
    </w:p>
    <w:p w:rsidR="00F22472" w:rsidRPr="00320D2C" w:rsidRDefault="00F22472" w:rsidP="00E7523D">
      <w:pPr>
        <w:numPr>
          <w:ilvl w:val="0"/>
          <w:numId w:val="4"/>
        </w:numPr>
        <w:jc w:val="both"/>
        <w:rPr>
          <w:rFonts w:ascii="Palatino Linotype" w:hAnsi="Palatino Linotype" w:cs="Tahoma"/>
          <w:sz w:val="22"/>
          <w:szCs w:val="22"/>
        </w:rPr>
      </w:pPr>
      <w:r w:rsidRPr="00320D2C">
        <w:rPr>
          <w:rFonts w:ascii="Palatino Linotype" w:hAnsi="Palatino Linotype" w:cs="Tahoma"/>
          <w:sz w:val="22"/>
          <w:szCs w:val="22"/>
        </w:rPr>
        <w:t>Kupující zaplatí kupní cenu na základě faktury a to nejpozději do posledního dne její splatnosti.</w:t>
      </w:r>
      <w:r w:rsidR="000B12C8" w:rsidRPr="00320D2C">
        <w:rPr>
          <w:rFonts w:ascii="Palatino Linotype" w:hAnsi="Palatino Linotype" w:cs="Tahoma"/>
          <w:sz w:val="22"/>
          <w:szCs w:val="22"/>
        </w:rPr>
        <w:t xml:space="preserve"> </w:t>
      </w:r>
    </w:p>
    <w:p w:rsidR="00F22472" w:rsidRPr="00320D2C" w:rsidRDefault="00F22472" w:rsidP="00E7523D">
      <w:pPr>
        <w:numPr>
          <w:ilvl w:val="0"/>
          <w:numId w:val="4"/>
        </w:numPr>
        <w:jc w:val="both"/>
        <w:rPr>
          <w:rFonts w:ascii="Palatino Linotype" w:hAnsi="Palatino Linotype" w:cs="Tahoma"/>
          <w:sz w:val="22"/>
          <w:szCs w:val="22"/>
        </w:rPr>
      </w:pPr>
      <w:r w:rsidRPr="00320D2C">
        <w:rPr>
          <w:rFonts w:ascii="Palatino Linotype" w:hAnsi="Palatino Linotype" w:cs="Tahoma"/>
          <w:sz w:val="22"/>
          <w:szCs w:val="22"/>
        </w:rPr>
        <w:t xml:space="preserve">Kupní cena za dodané zboží je splatná do </w:t>
      </w:r>
      <w:r w:rsidR="0008695B" w:rsidRPr="00320D2C">
        <w:rPr>
          <w:rFonts w:ascii="Palatino Linotype" w:hAnsi="Palatino Linotype" w:cs="Tahoma"/>
          <w:sz w:val="22"/>
          <w:szCs w:val="22"/>
        </w:rPr>
        <w:t>30</w:t>
      </w:r>
      <w:r w:rsidRPr="00320D2C">
        <w:rPr>
          <w:rFonts w:ascii="Palatino Linotype" w:hAnsi="Palatino Linotype" w:cs="Tahoma"/>
          <w:sz w:val="22"/>
          <w:szCs w:val="22"/>
        </w:rPr>
        <w:t xml:space="preserve"> dnů ode dne vystavení faktury vystavené prodávajícím. Faktura musí kromě náležitostí stanovených obecně závaznými právními předpisy obsahovat tyto údaje:</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označení faktury a její číslo,</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název, sídlo, IČO a DIČ prodávajícího a jeho bankovní spojení</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název, sídlo IČO a DIČ kupujícího,</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fakturovanou částku</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datum vystavení faktury,</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datum uskutečnění zdanitelného plnění,</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splatnost,</w:t>
      </w:r>
    </w:p>
    <w:p w:rsidR="00F22472" w:rsidRPr="00320D2C" w:rsidRDefault="00F22472" w:rsidP="00E7523D">
      <w:pPr>
        <w:numPr>
          <w:ilvl w:val="1"/>
          <w:numId w:val="4"/>
        </w:numPr>
        <w:jc w:val="both"/>
        <w:rPr>
          <w:rFonts w:ascii="Palatino Linotype" w:hAnsi="Palatino Linotype" w:cs="Tahoma"/>
          <w:sz w:val="22"/>
          <w:szCs w:val="22"/>
        </w:rPr>
      </w:pPr>
      <w:r w:rsidRPr="00320D2C">
        <w:rPr>
          <w:rFonts w:ascii="Palatino Linotype" w:hAnsi="Palatino Linotype" w:cs="Tahoma"/>
          <w:sz w:val="22"/>
          <w:szCs w:val="22"/>
        </w:rPr>
        <w:t>k faktuře musí být přiložen/y/ dodací list/y/ za fakturované zboží potvrzený/é/ kupujícím</w:t>
      </w:r>
    </w:p>
    <w:p w:rsidR="00F22472" w:rsidRPr="00320D2C" w:rsidRDefault="00F22472" w:rsidP="00E7523D">
      <w:pPr>
        <w:pStyle w:val="Zkladntextodsazen2"/>
        <w:numPr>
          <w:ilvl w:val="0"/>
          <w:numId w:val="4"/>
        </w:numPr>
        <w:jc w:val="both"/>
        <w:rPr>
          <w:rFonts w:ascii="Palatino Linotype" w:hAnsi="Palatino Linotype" w:cs="Tahoma"/>
          <w:sz w:val="22"/>
          <w:szCs w:val="22"/>
        </w:rPr>
      </w:pPr>
      <w:r w:rsidRPr="00320D2C">
        <w:rPr>
          <w:rFonts w:ascii="Palatino Linotype" w:hAnsi="Palatino Linotype" w:cs="Tahoma"/>
          <w:sz w:val="22"/>
          <w:szCs w:val="22"/>
        </w:rPr>
        <w:t>V případě, že prodávajícím vystavená faktura bude obsahovat nesprávné či neúplné údaje, je právem kupujícího takovou fakturu do uplynutí doby splatnosti vrátit. Prodávající podle charakteru nedostatků fakturu opraví nebo vystaví novou. U opravené nebo nové faktury běží nová lhůta splatnosti.</w:t>
      </w:r>
    </w:p>
    <w:p w:rsidR="00F22472" w:rsidRPr="00320D2C" w:rsidRDefault="00F22472" w:rsidP="00E7523D">
      <w:pPr>
        <w:ind w:left="1080"/>
        <w:jc w:val="both"/>
        <w:rPr>
          <w:rFonts w:ascii="Palatino Linotype" w:hAnsi="Palatino Linotype" w:cs="Tahoma"/>
          <w:sz w:val="22"/>
          <w:szCs w:val="22"/>
        </w:rPr>
      </w:pPr>
    </w:p>
    <w:p w:rsidR="00BD70B7" w:rsidRPr="00320D2C" w:rsidRDefault="00BD70B7" w:rsidP="00F22472">
      <w:pPr>
        <w:ind w:left="1080"/>
        <w:rPr>
          <w:rFonts w:ascii="Palatino Linotype" w:hAnsi="Palatino Linotype" w:cs="Tahoma"/>
          <w:sz w:val="22"/>
          <w:szCs w:val="22"/>
        </w:rPr>
      </w:pPr>
    </w:p>
    <w:p w:rsidR="00F22472" w:rsidRPr="00320D2C" w:rsidRDefault="00F22472" w:rsidP="00F22472">
      <w:pPr>
        <w:pStyle w:val="Nadpis6"/>
        <w:rPr>
          <w:rFonts w:ascii="Palatino Linotype" w:hAnsi="Palatino Linotype" w:cs="Tahoma"/>
          <w:sz w:val="22"/>
          <w:szCs w:val="22"/>
        </w:rPr>
      </w:pPr>
      <w:r w:rsidRPr="00320D2C">
        <w:rPr>
          <w:rFonts w:ascii="Palatino Linotype" w:hAnsi="Palatino Linotype" w:cs="Tahoma"/>
          <w:sz w:val="22"/>
          <w:szCs w:val="22"/>
        </w:rPr>
        <w:t>Dodací podmínky</w:t>
      </w:r>
    </w:p>
    <w:p w:rsidR="00F22472" w:rsidRPr="00320D2C" w:rsidRDefault="00F22472" w:rsidP="00F22472">
      <w:pPr>
        <w:rPr>
          <w:rFonts w:ascii="Palatino Linotype" w:hAnsi="Palatino Linotype" w:cs="Tahoma"/>
          <w:sz w:val="22"/>
          <w:szCs w:val="22"/>
        </w:rPr>
      </w:pP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J</w:t>
      </w:r>
      <w:r w:rsidR="00F75837" w:rsidRPr="00320D2C">
        <w:rPr>
          <w:rFonts w:ascii="Palatino Linotype" w:hAnsi="Palatino Linotype" w:cs="Tahoma"/>
          <w:sz w:val="22"/>
          <w:szCs w:val="22"/>
        </w:rPr>
        <w:t>ednotlivé dílčí dodávky zboží</w:t>
      </w:r>
      <w:r w:rsidRPr="00320D2C">
        <w:rPr>
          <w:rFonts w:ascii="Palatino Linotype" w:hAnsi="Palatino Linotype" w:cs="Tahoma"/>
          <w:sz w:val="22"/>
          <w:szCs w:val="22"/>
        </w:rPr>
        <w:t xml:space="preserve"> budou kupujícímu dodávány na základě závazné objednávky.</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Závaznou objednávku učiní kupující písemně elektronickou poštou, doporučeným dopisem, faxem, popřípadě telefonick</w:t>
      </w:r>
      <w:r w:rsidR="00F75837" w:rsidRPr="00320D2C">
        <w:rPr>
          <w:rFonts w:ascii="Palatino Linotype" w:hAnsi="Palatino Linotype" w:cs="Tahoma"/>
          <w:sz w:val="22"/>
          <w:szCs w:val="22"/>
        </w:rPr>
        <w:t>y, nebo jiným obvyklým způsobem, tuto objednávku v případě akceptace prodávající potvrdí.</w:t>
      </w:r>
    </w:p>
    <w:p w:rsidR="00F75837" w:rsidRPr="00320D2C" w:rsidRDefault="00F75837"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Dodací lhůta činí zpravidla 5 pracovních dnů od data potvrzení objednávky prodávajícím.</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Místem plnění je sídlo kupujícího.</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Dílčí dodávky jsou přípustné.</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Přechod nebezpečí škody, doprava a pojištění:</w:t>
      </w:r>
    </w:p>
    <w:p w:rsidR="00F22472" w:rsidRPr="00320D2C" w:rsidRDefault="00F22472" w:rsidP="00E7523D">
      <w:pPr>
        <w:numPr>
          <w:ilvl w:val="1"/>
          <w:numId w:val="6"/>
        </w:numPr>
        <w:jc w:val="both"/>
        <w:rPr>
          <w:rFonts w:ascii="Palatino Linotype" w:hAnsi="Palatino Linotype" w:cs="Tahoma"/>
          <w:sz w:val="22"/>
          <w:szCs w:val="22"/>
        </w:rPr>
      </w:pPr>
      <w:r w:rsidRPr="00320D2C">
        <w:rPr>
          <w:rFonts w:ascii="Palatino Linotype" w:hAnsi="Palatino Linotype" w:cs="Tahoma"/>
          <w:sz w:val="22"/>
          <w:szCs w:val="22"/>
        </w:rPr>
        <w:t xml:space="preserve">nebezpečí škody na zboží přechází na kupujícího v okamžiku převzetí zboží v místě plnění, </w:t>
      </w:r>
    </w:p>
    <w:p w:rsidR="00F22472" w:rsidRPr="00320D2C" w:rsidRDefault="00F22472" w:rsidP="00E7523D">
      <w:pPr>
        <w:numPr>
          <w:ilvl w:val="1"/>
          <w:numId w:val="6"/>
        </w:numPr>
        <w:jc w:val="both"/>
        <w:rPr>
          <w:rFonts w:ascii="Palatino Linotype" w:hAnsi="Palatino Linotype" w:cs="Tahoma"/>
          <w:sz w:val="22"/>
          <w:szCs w:val="22"/>
        </w:rPr>
      </w:pPr>
      <w:r w:rsidRPr="00320D2C">
        <w:rPr>
          <w:rFonts w:ascii="Palatino Linotype" w:hAnsi="Palatino Linotype" w:cs="Tahoma"/>
          <w:sz w:val="22"/>
          <w:szCs w:val="22"/>
        </w:rPr>
        <w:t>škoda na zboží, která vznikla po přechodu jejího nebezpečí na kupujícího, nemá vliv na jeho povinnost zaplatit kupní cenu, ledaže ke škodě na zboží došlo v důsledku porušení povinností prodávajícího,</w:t>
      </w:r>
    </w:p>
    <w:p w:rsidR="00F22472" w:rsidRPr="00320D2C" w:rsidRDefault="00F22472" w:rsidP="00E7523D">
      <w:pPr>
        <w:numPr>
          <w:ilvl w:val="1"/>
          <w:numId w:val="6"/>
        </w:numPr>
        <w:jc w:val="both"/>
        <w:rPr>
          <w:rFonts w:ascii="Palatino Linotype" w:hAnsi="Palatino Linotype" w:cs="Tahoma"/>
          <w:sz w:val="22"/>
          <w:szCs w:val="22"/>
        </w:rPr>
      </w:pPr>
      <w:r w:rsidRPr="00320D2C">
        <w:rPr>
          <w:rFonts w:ascii="Palatino Linotype" w:hAnsi="Palatino Linotype" w:cs="Tahoma"/>
          <w:sz w:val="22"/>
          <w:szCs w:val="22"/>
        </w:rPr>
        <w:lastRenderedPageBreak/>
        <w:t>přepravu zboží do ujednaného místa plnění sjednává prodávající vhodným dopravním prostředkem podle obvyklých zvyklostí, přepravné a pojištění platí prodávající.</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Za doklady, nutné k převzetí a užívání zboží se považují faktura a dodací list.</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Zboží bude baleno, loženo a řádně zajištěno pro účel přepravy podle obvyklých zvyklostí.</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Dodáním zboží se rozumí jeho převzetí kupujícím. Převzetí zboží potvrzuje kupující prodávajícímu na dodacím listě (eventuálně faktuře) podpisem oprávněnou osobou.</w:t>
      </w:r>
      <w:r w:rsidR="00F75837" w:rsidRPr="00320D2C">
        <w:rPr>
          <w:rFonts w:ascii="Palatino Linotype" w:hAnsi="Palatino Linotype" w:cs="Tahoma"/>
          <w:sz w:val="22"/>
          <w:szCs w:val="22"/>
        </w:rPr>
        <w:t xml:space="preserve"> Touto </w:t>
      </w:r>
      <w:r w:rsidR="00F75837" w:rsidRPr="001D78C0">
        <w:rPr>
          <w:rFonts w:ascii="Palatino Linotype" w:hAnsi="Palatino Linotype" w:cs="Tahoma"/>
          <w:sz w:val="22"/>
          <w:szCs w:val="22"/>
        </w:rPr>
        <w:t xml:space="preserve">osobou je: </w:t>
      </w:r>
      <w:r w:rsidR="001D78C0" w:rsidRPr="001D78C0">
        <w:rPr>
          <w:rFonts w:ascii="Palatino Linotype" w:hAnsi="Palatino Linotype" w:cs="Tahoma"/>
          <w:sz w:val="22"/>
          <w:szCs w:val="22"/>
        </w:rPr>
        <w:t>pracovnice</w:t>
      </w:r>
      <w:r w:rsidR="001D78C0">
        <w:rPr>
          <w:rFonts w:ascii="Palatino Linotype" w:hAnsi="Palatino Linotype" w:cs="Tahoma"/>
          <w:sz w:val="22"/>
          <w:szCs w:val="22"/>
        </w:rPr>
        <w:t xml:space="preserve"> MTZ</w:t>
      </w:r>
      <w:r w:rsidR="00703180" w:rsidRPr="00320D2C">
        <w:rPr>
          <w:rFonts w:ascii="Palatino Linotype" w:hAnsi="Palatino Linotype" w:cs="Tahoma"/>
          <w:sz w:val="22"/>
          <w:szCs w:val="22"/>
        </w:rPr>
        <w:t>, k</w:t>
      </w:r>
      <w:r w:rsidR="00F75837" w:rsidRPr="00320D2C">
        <w:rPr>
          <w:rFonts w:ascii="Palatino Linotype" w:hAnsi="Palatino Linotype" w:cs="Tahoma"/>
          <w:sz w:val="22"/>
          <w:szCs w:val="22"/>
        </w:rPr>
        <w:t>terá je oprávněna k přijetí dodávky zboží a jejího potvrzení.</w:t>
      </w:r>
      <w:r w:rsidRPr="00320D2C">
        <w:rPr>
          <w:rFonts w:ascii="Palatino Linotype" w:hAnsi="Palatino Linotype" w:cs="Tahoma"/>
          <w:sz w:val="22"/>
          <w:szCs w:val="22"/>
        </w:rPr>
        <w:t xml:space="preserve"> </w:t>
      </w:r>
    </w:p>
    <w:p w:rsidR="00F22472" w:rsidRPr="00320D2C" w:rsidRDefault="00F22472" w:rsidP="00E7523D">
      <w:pPr>
        <w:numPr>
          <w:ilvl w:val="0"/>
          <w:numId w:val="6"/>
        </w:numPr>
        <w:jc w:val="both"/>
        <w:rPr>
          <w:rFonts w:ascii="Palatino Linotype" w:hAnsi="Palatino Linotype" w:cs="Tahoma"/>
          <w:sz w:val="22"/>
          <w:szCs w:val="22"/>
        </w:rPr>
      </w:pPr>
      <w:r w:rsidRPr="00320D2C">
        <w:rPr>
          <w:rFonts w:ascii="Palatino Linotype" w:hAnsi="Palatino Linotype" w:cs="Tahoma"/>
          <w:sz w:val="22"/>
          <w:szCs w:val="22"/>
        </w:rPr>
        <w:t>Prodávající se zavazuje dodávat pouze takové zboží, které odpovídá všem předepsaným platným předpisům v ČR a je v souladu se zákonem o ochraně spotřebitele.</w:t>
      </w:r>
    </w:p>
    <w:p w:rsidR="00F22472" w:rsidRPr="00320D2C" w:rsidRDefault="00F22472" w:rsidP="00E7523D">
      <w:pPr>
        <w:ind w:left="360"/>
        <w:jc w:val="both"/>
        <w:rPr>
          <w:rFonts w:ascii="Palatino Linotype" w:hAnsi="Palatino Linotype" w:cs="Tahoma"/>
          <w:sz w:val="22"/>
          <w:szCs w:val="22"/>
        </w:rPr>
      </w:pPr>
    </w:p>
    <w:p w:rsidR="00F22472" w:rsidRPr="00320D2C" w:rsidRDefault="00F22472" w:rsidP="00E7523D">
      <w:pPr>
        <w:ind w:left="360"/>
        <w:jc w:val="both"/>
        <w:rPr>
          <w:rFonts w:ascii="Palatino Linotype" w:hAnsi="Palatino Linotype" w:cs="Tahoma"/>
          <w:sz w:val="22"/>
          <w:szCs w:val="22"/>
        </w:rPr>
      </w:pPr>
    </w:p>
    <w:p w:rsidR="00F22472" w:rsidRPr="00320D2C" w:rsidRDefault="00F22472" w:rsidP="00B86C76">
      <w:pPr>
        <w:pStyle w:val="Nadpis6"/>
        <w:rPr>
          <w:rFonts w:ascii="Palatino Linotype" w:hAnsi="Palatino Linotype" w:cs="Tahoma"/>
          <w:sz w:val="22"/>
          <w:szCs w:val="22"/>
        </w:rPr>
      </w:pPr>
      <w:r w:rsidRPr="00320D2C">
        <w:rPr>
          <w:rFonts w:ascii="Palatino Linotype" w:hAnsi="Palatino Linotype" w:cs="Tahoma"/>
          <w:sz w:val="22"/>
          <w:szCs w:val="22"/>
        </w:rPr>
        <w:t>Nároky z vad zboží</w:t>
      </w:r>
    </w:p>
    <w:p w:rsidR="00F22472" w:rsidRPr="00320D2C" w:rsidRDefault="00F22472" w:rsidP="00E7523D">
      <w:pPr>
        <w:ind w:left="720"/>
        <w:jc w:val="both"/>
        <w:rPr>
          <w:rFonts w:ascii="Palatino Linotype" w:hAnsi="Palatino Linotype" w:cs="Tahoma"/>
          <w:b/>
          <w:bCs/>
          <w:sz w:val="22"/>
          <w:szCs w:val="22"/>
        </w:rPr>
      </w:pPr>
    </w:p>
    <w:p w:rsidR="00F22472" w:rsidRPr="00320D2C" w:rsidRDefault="00F22472" w:rsidP="00E7523D">
      <w:pPr>
        <w:pStyle w:val="Zkladntextodsazen"/>
        <w:numPr>
          <w:ilvl w:val="0"/>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Vady dodávek, které jsou zřejmé (nesrovnalosti v množství, závažné poškození obalu způsobující znehodnocení zboží, úplno</w:t>
      </w:r>
      <w:r w:rsidR="004C6791">
        <w:rPr>
          <w:rFonts w:ascii="Palatino Linotype" w:hAnsi="Palatino Linotype" w:cs="Tahoma"/>
          <w:sz w:val="22"/>
          <w:szCs w:val="22"/>
        </w:rPr>
        <w:t xml:space="preserve">st dodávky) reklamuje kupující </w:t>
      </w:r>
      <w:r w:rsidRPr="00320D2C">
        <w:rPr>
          <w:rFonts w:ascii="Palatino Linotype" w:hAnsi="Palatino Linotype" w:cs="Tahoma"/>
          <w:sz w:val="22"/>
          <w:szCs w:val="22"/>
        </w:rPr>
        <w:t>bezodkladně nejpozději do 5 pracovních dnů od převzetí dodávky.</w:t>
      </w:r>
    </w:p>
    <w:p w:rsidR="00F22472" w:rsidRPr="00320D2C" w:rsidRDefault="00F22472" w:rsidP="00E7523D">
      <w:pPr>
        <w:pStyle w:val="Zkladntextodsazen"/>
        <w:numPr>
          <w:ilvl w:val="0"/>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Skryté vady zboží, vady jakosti může kupující reklamovat po celou dobu jejich použitelnosti. Kupující je povinen reklamovat vady u prodávajícího písemně. Oznámení o vadách musí obsahovat:</w:t>
      </w:r>
    </w:p>
    <w:p w:rsidR="00F22472" w:rsidRPr="00320D2C" w:rsidRDefault="00F22472" w:rsidP="00E7523D">
      <w:pPr>
        <w:pStyle w:val="Zkladntextodsazen"/>
        <w:numPr>
          <w:ilvl w:val="1"/>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kód kupní smlouvy a faktury,</w:t>
      </w:r>
    </w:p>
    <w:p w:rsidR="00F22472" w:rsidRPr="00320D2C" w:rsidRDefault="00F22472" w:rsidP="00E7523D">
      <w:pPr>
        <w:pStyle w:val="Zkladntextodsazen"/>
        <w:numPr>
          <w:ilvl w:val="1"/>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popis vady nebo přesné určení jak se projevuje,</w:t>
      </w:r>
    </w:p>
    <w:p w:rsidR="00F22472" w:rsidRPr="00320D2C" w:rsidRDefault="00F22472" w:rsidP="00E7523D">
      <w:pPr>
        <w:pStyle w:val="Zkladntextodsazen"/>
        <w:numPr>
          <w:ilvl w:val="1"/>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počet vadných kusů s uvedením katalogového a výrobního čísla (exspirace)</w:t>
      </w:r>
    </w:p>
    <w:p w:rsidR="00F22472" w:rsidRPr="00320D2C" w:rsidRDefault="00F22472" w:rsidP="00E7523D">
      <w:pPr>
        <w:pStyle w:val="Zkladntextodsazen"/>
        <w:numPr>
          <w:ilvl w:val="0"/>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V případě oprávněné reklamace prodávající po dohodě s kupujícím může:</w:t>
      </w:r>
    </w:p>
    <w:p w:rsidR="00F22472" w:rsidRPr="00320D2C" w:rsidRDefault="00F22472" w:rsidP="00E7523D">
      <w:pPr>
        <w:pStyle w:val="Zkladntextodsazen"/>
        <w:numPr>
          <w:ilvl w:val="1"/>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dodat náhradní dodávku odpovídající kvality</w:t>
      </w:r>
    </w:p>
    <w:p w:rsidR="00F22472" w:rsidRPr="00320D2C" w:rsidRDefault="00F22472" w:rsidP="00E7523D">
      <w:pPr>
        <w:pStyle w:val="Zkladntextodsazen"/>
        <w:numPr>
          <w:ilvl w:val="1"/>
          <w:numId w:val="7"/>
        </w:numPr>
        <w:tabs>
          <w:tab w:val="clear" w:pos="4500"/>
        </w:tabs>
        <w:jc w:val="both"/>
        <w:rPr>
          <w:rFonts w:ascii="Palatino Linotype" w:hAnsi="Palatino Linotype" w:cs="Tahoma"/>
          <w:sz w:val="22"/>
          <w:szCs w:val="22"/>
        </w:rPr>
      </w:pPr>
      <w:r w:rsidRPr="00320D2C">
        <w:rPr>
          <w:rFonts w:ascii="Palatino Linotype" w:hAnsi="Palatino Linotype" w:cs="Tahoma"/>
          <w:sz w:val="22"/>
          <w:szCs w:val="22"/>
        </w:rPr>
        <w:t>vrátit kupujícímu poměrnou část kupní ceny</w:t>
      </w:r>
    </w:p>
    <w:p w:rsidR="00E95091" w:rsidRPr="00320D2C" w:rsidRDefault="00E95091" w:rsidP="00FF5F29">
      <w:pPr>
        <w:pStyle w:val="Zkladntextodsazen"/>
        <w:tabs>
          <w:tab w:val="clear" w:pos="4500"/>
        </w:tabs>
        <w:ind w:left="0"/>
        <w:jc w:val="both"/>
        <w:rPr>
          <w:rFonts w:ascii="Palatino Linotype" w:hAnsi="Palatino Linotype" w:cs="Tahoma"/>
          <w:sz w:val="22"/>
          <w:szCs w:val="22"/>
        </w:rPr>
      </w:pPr>
    </w:p>
    <w:p w:rsidR="005F2896" w:rsidRPr="00320D2C" w:rsidRDefault="005F2896" w:rsidP="00F22472">
      <w:pPr>
        <w:pStyle w:val="Zkladntextodsazen"/>
        <w:tabs>
          <w:tab w:val="clear" w:pos="4500"/>
        </w:tabs>
        <w:ind w:left="1080"/>
        <w:rPr>
          <w:rFonts w:ascii="Palatino Linotype" w:hAnsi="Palatino Linotype" w:cs="Tahoma"/>
          <w:sz w:val="22"/>
          <w:szCs w:val="22"/>
        </w:rPr>
      </w:pPr>
    </w:p>
    <w:p w:rsidR="001D1DC0" w:rsidRDefault="001D1DC0" w:rsidP="00F22472">
      <w:pPr>
        <w:pStyle w:val="Nadpis6"/>
        <w:rPr>
          <w:rFonts w:ascii="Palatino Linotype" w:hAnsi="Palatino Linotype" w:cs="Tahoma"/>
          <w:sz w:val="22"/>
          <w:szCs w:val="22"/>
        </w:rPr>
      </w:pPr>
      <w:r>
        <w:rPr>
          <w:rFonts w:ascii="Palatino Linotype" w:hAnsi="Palatino Linotype" w:cs="Tahoma"/>
          <w:sz w:val="22"/>
          <w:szCs w:val="22"/>
        </w:rPr>
        <w:t>Smluvní pokuta</w:t>
      </w:r>
    </w:p>
    <w:p w:rsidR="001D1DC0" w:rsidRPr="001D1DC0" w:rsidRDefault="001D1DC0" w:rsidP="001D1DC0"/>
    <w:p w:rsidR="001D1DC0" w:rsidRPr="001D1DC0" w:rsidRDefault="001D1DC0" w:rsidP="001D1DC0">
      <w:pPr>
        <w:numPr>
          <w:ilvl w:val="0"/>
          <w:numId w:val="33"/>
        </w:numPr>
        <w:tabs>
          <w:tab w:val="clear" w:pos="720"/>
          <w:tab w:val="num" w:pos="426"/>
        </w:tabs>
        <w:ind w:left="426"/>
        <w:jc w:val="both"/>
        <w:rPr>
          <w:rFonts w:ascii="Palatino Linotype" w:hAnsi="Palatino Linotype" w:cs="Tahoma"/>
        </w:rPr>
      </w:pPr>
      <w:r w:rsidRPr="001D1DC0">
        <w:rPr>
          <w:rFonts w:ascii="Palatino Linotype" w:hAnsi="Palatino Linotype" w:cs="Tahoma"/>
        </w:rPr>
        <w:t>Pokud prodávající nedodá kupujícímu zboží ve stanovené lhůtě, je povinen zaplatit kupujícímu smluvní pokutu ve výši 0,05 % z  kupní ceny včetně  DPH.</w:t>
      </w:r>
    </w:p>
    <w:p w:rsidR="001D1DC0" w:rsidRDefault="001D1DC0" w:rsidP="001D1DC0"/>
    <w:p w:rsidR="0018275B" w:rsidRPr="001D1DC0" w:rsidRDefault="0018275B" w:rsidP="001D1DC0"/>
    <w:p w:rsidR="00F22472" w:rsidRPr="00320D2C" w:rsidRDefault="00F22472" w:rsidP="00F22472">
      <w:pPr>
        <w:pStyle w:val="Nadpis6"/>
        <w:rPr>
          <w:rFonts w:ascii="Palatino Linotype" w:hAnsi="Palatino Linotype" w:cs="Tahoma"/>
          <w:sz w:val="22"/>
          <w:szCs w:val="22"/>
        </w:rPr>
      </w:pPr>
      <w:r w:rsidRPr="00320D2C">
        <w:rPr>
          <w:rFonts w:ascii="Palatino Linotype" w:hAnsi="Palatino Linotype" w:cs="Tahoma"/>
          <w:sz w:val="22"/>
          <w:szCs w:val="22"/>
        </w:rPr>
        <w:t>Doba trvání smlouvy</w:t>
      </w:r>
    </w:p>
    <w:p w:rsidR="00F22472" w:rsidRPr="00320D2C" w:rsidRDefault="00F22472" w:rsidP="00F22472">
      <w:pPr>
        <w:ind w:left="720"/>
        <w:jc w:val="center"/>
        <w:rPr>
          <w:rFonts w:ascii="Palatino Linotype" w:hAnsi="Palatino Linotype" w:cs="Tahoma"/>
          <w:b/>
          <w:bCs/>
          <w:sz w:val="22"/>
          <w:szCs w:val="22"/>
        </w:rPr>
      </w:pPr>
    </w:p>
    <w:p w:rsidR="00F22472" w:rsidRPr="00320D2C" w:rsidRDefault="00F22472" w:rsidP="00E7523D">
      <w:pPr>
        <w:numPr>
          <w:ilvl w:val="0"/>
          <w:numId w:val="9"/>
        </w:numPr>
        <w:tabs>
          <w:tab w:val="clear" w:pos="720"/>
          <w:tab w:val="num" w:pos="360"/>
        </w:tabs>
        <w:ind w:left="360"/>
        <w:jc w:val="both"/>
        <w:rPr>
          <w:rFonts w:ascii="Palatino Linotype" w:hAnsi="Palatino Linotype" w:cs="Tahoma"/>
          <w:sz w:val="22"/>
          <w:szCs w:val="22"/>
        </w:rPr>
      </w:pPr>
      <w:r w:rsidRPr="00320D2C">
        <w:rPr>
          <w:rFonts w:ascii="Palatino Linotype" w:hAnsi="Palatino Linotype" w:cs="Tahoma"/>
          <w:sz w:val="22"/>
          <w:szCs w:val="22"/>
        </w:rPr>
        <w:t>Ta</w:t>
      </w:r>
      <w:r w:rsidR="001D78C0">
        <w:rPr>
          <w:rFonts w:ascii="Palatino Linotype" w:hAnsi="Palatino Linotype" w:cs="Tahoma"/>
          <w:sz w:val="22"/>
          <w:szCs w:val="22"/>
        </w:rPr>
        <w:t xml:space="preserve">to smlouva se uzavírá na dobu </w:t>
      </w:r>
      <w:r w:rsidRPr="00320D2C">
        <w:rPr>
          <w:rFonts w:ascii="Palatino Linotype" w:hAnsi="Palatino Linotype" w:cs="Tahoma"/>
          <w:sz w:val="22"/>
          <w:szCs w:val="22"/>
        </w:rPr>
        <w:t>určitou</w:t>
      </w:r>
      <w:r w:rsidR="001D78C0">
        <w:rPr>
          <w:rFonts w:ascii="Palatino Linotype" w:hAnsi="Palatino Linotype" w:cs="Tahoma"/>
          <w:sz w:val="22"/>
          <w:szCs w:val="22"/>
        </w:rPr>
        <w:t xml:space="preserve">, </w:t>
      </w:r>
      <w:r w:rsidR="0018275B">
        <w:rPr>
          <w:rFonts w:ascii="Palatino Linotype" w:hAnsi="Palatino Linotype" w:cs="Tahoma"/>
          <w:sz w:val="22"/>
          <w:szCs w:val="22"/>
        </w:rPr>
        <w:t xml:space="preserve">a to </w:t>
      </w:r>
      <w:r w:rsidR="006C18FA">
        <w:rPr>
          <w:rFonts w:ascii="Palatino Linotype" w:hAnsi="Palatino Linotype" w:cs="Tahoma"/>
          <w:sz w:val="22"/>
          <w:szCs w:val="22"/>
        </w:rPr>
        <w:t>na dva</w:t>
      </w:r>
      <w:r w:rsidR="001D78C0">
        <w:rPr>
          <w:rFonts w:ascii="Palatino Linotype" w:hAnsi="Palatino Linotype" w:cs="Tahoma"/>
          <w:sz w:val="22"/>
          <w:szCs w:val="22"/>
        </w:rPr>
        <w:t xml:space="preserve"> rok</w:t>
      </w:r>
      <w:r w:rsidR="006C18FA">
        <w:rPr>
          <w:rFonts w:ascii="Palatino Linotype" w:hAnsi="Palatino Linotype" w:cs="Tahoma"/>
          <w:sz w:val="22"/>
          <w:szCs w:val="22"/>
        </w:rPr>
        <w:t>y</w:t>
      </w:r>
      <w:r w:rsidR="0018275B">
        <w:rPr>
          <w:rFonts w:ascii="Palatino Linotype" w:hAnsi="Palatino Linotype" w:cs="Tahoma"/>
          <w:sz w:val="22"/>
          <w:szCs w:val="22"/>
        </w:rPr>
        <w:t xml:space="preserve"> od podpisu,</w:t>
      </w:r>
      <w:r w:rsidR="001D78C0">
        <w:rPr>
          <w:rFonts w:ascii="Palatino Linotype" w:hAnsi="Palatino Linotype" w:cs="Tahoma"/>
          <w:sz w:val="22"/>
          <w:szCs w:val="22"/>
        </w:rPr>
        <w:t xml:space="preserve"> </w:t>
      </w:r>
      <w:r w:rsidR="00BF0B43" w:rsidRPr="00320D2C">
        <w:rPr>
          <w:rFonts w:ascii="Palatino Linotype" w:hAnsi="Palatino Linotype" w:cs="Tahoma"/>
          <w:sz w:val="22"/>
          <w:szCs w:val="22"/>
        </w:rPr>
        <w:t>a je platná ode dne podpisu oběma smluvními stranami</w:t>
      </w:r>
      <w:r w:rsidRPr="00320D2C">
        <w:rPr>
          <w:rFonts w:ascii="Palatino Linotype" w:hAnsi="Palatino Linotype" w:cs="Tahoma"/>
          <w:b/>
          <w:sz w:val="22"/>
          <w:szCs w:val="22"/>
        </w:rPr>
        <w:t>.</w:t>
      </w:r>
      <w:r w:rsidR="00871A43" w:rsidRPr="00320D2C">
        <w:rPr>
          <w:rFonts w:ascii="Palatino Linotype" w:hAnsi="Palatino Linotype" w:cs="Tahoma"/>
          <w:sz w:val="22"/>
          <w:szCs w:val="22"/>
        </w:rPr>
        <w:t xml:space="preserve"> </w:t>
      </w:r>
      <w:r w:rsidRPr="00320D2C">
        <w:rPr>
          <w:rFonts w:ascii="Palatino Linotype" w:hAnsi="Palatino Linotype" w:cs="Tahoma"/>
          <w:sz w:val="22"/>
          <w:szCs w:val="22"/>
        </w:rPr>
        <w:t>Od této smlouvy lze jednostranně odstoupit pro podstatné porušení této smlouvy, přičemž za podstatné porušení této smlouvy se považuje zejména:</w:t>
      </w:r>
    </w:p>
    <w:p w:rsidR="009E73BB" w:rsidRPr="00320D2C" w:rsidRDefault="00F22472" w:rsidP="00E7523D">
      <w:pPr>
        <w:numPr>
          <w:ilvl w:val="1"/>
          <w:numId w:val="9"/>
        </w:numPr>
        <w:tabs>
          <w:tab w:val="clear" w:pos="1440"/>
          <w:tab w:val="num" w:pos="1080"/>
        </w:tabs>
        <w:ind w:left="1080"/>
        <w:jc w:val="both"/>
        <w:rPr>
          <w:rFonts w:ascii="Palatino Linotype" w:hAnsi="Palatino Linotype" w:cs="Tahoma"/>
          <w:sz w:val="22"/>
          <w:szCs w:val="22"/>
        </w:rPr>
      </w:pPr>
      <w:r w:rsidRPr="00320D2C">
        <w:rPr>
          <w:rFonts w:ascii="Palatino Linotype" w:hAnsi="Palatino Linotype" w:cs="Tahoma"/>
          <w:sz w:val="22"/>
          <w:szCs w:val="22"/>
        </w:rPr>
        <w:t xml:space="preserve">na straně kupujícího nezaplacení ceny podle této smlouvy </w:t>
      </w:r>
    </w:p>
    <w:p w:rsidR="00F22472" w:rsidRPr="00320D2C" w:rsidRDefault="00F22472" w:rsidP="00E7523D">
      <w:pPr>
        <w:numPr>
          <w:ilvl w:val="1"/>
          <w:numId w:val="9"/>
        </w:numPr>
        <w:tabs>
          <w:tab w:val="clear" w:pos="1440"/>
          <w:tab w:val="num" w:pos="1080"/>
        </w:tabs>
        <w:ind w:left="1080"/>
        <w:jc w:val="both"/>
        <w:rPr>
          <w:rFonts w:ascii="Palatino Linotype" w:hAnsi="Palatino Linotype" w:cs="Tahoma"/>
          <w:sz w:val="22"/>
          <w:szCs w:val="22"/>
        </w:rPr>
      </w:pPr>
      <w:r w:rsidRPr="00320D2C">
        <w:rPr>
          <w:rFonts w:ascii="Palatino Linotype" w:hAnsi="Palatino Linotype" w:cs="Tahoma"/>
          <w:sz w:val="22"/>
          <w:szCs w:val="22"/>
        </w:rPr>
        <w:t>na straně prodávajícího, jestliže opakovaně nedodá řádně a včas zboží dle této smlouvy a, ač kupujícím upozorněn, nezjednal nápravu.</w:t>
      </w:r>
    </w:p>
    <w:p w:rsidR="00580AC6" w:rsidRPr="0018275B" w:rsidRDefault="00BD70B7" w:rsidP="0018275B">
      <w:pPr>
        <w:numPr>
          <w:ilvl w:val="0"/>
          <w:numId w:val="9"/>
        </w:numPr>
        <w:tabs>
          <w:tab w:val="clear" w:pos="720"/>
          <w:tab w:val="num" w:pos="360"/>
        </w:tabs>
        <w:ind w:left="360"/>
        <w:jc w:val="both"/>
        <w:rPr>
          <w:rFonts w:ascii="Palatino Linotype" w:hAnsi="Palatino Linotype" w:cs="Tahoma"/>
          <w:sz w:val="22"/>
          <w:szCs w:val="22"/>
        </w:rPr>
      </w:pPr>
      <w:r w:rsidRPr="0018275B">
        <w:rPr>
          <w:rFonts w:ascii="Palatino Linotype" w:hAnsi="Palatino Linotype" w:cs="Tahoma"/>
          <w:sz w:val="22"/>
          <w:szCs w:val="22"/>
        </w:rPr>
        <w:lastRenderedPageBreak/>
        <w:t>Tato smlouva může být vypovězena kteroukoli ze smluvních stran, a to i bez udání důvodu. Výpovědní lhůta činí 1 měsíc a její běh počíná prvým dnem následujícího měsíce od doručení výpovědi druhé smluvní straně.</w:t>
      </w:r>
    </w:p>
    <w:p w:rsidR="0018275B" w:rsidRPr="0018275B" w:rsidRDefault="0018275B" w:rsidP="0018275B">
      <w:pPr>
        <w:pStyle w:val="Odstavecseseznamem"/>
        <w:ind w:left="720"/>
        <w:jc w:val="both"/>
        <w:rPr>
          <w:rFonts w:ascii="Palatino Linotype" w:hAnsi="Palatino Linotype" w:cs="Tahoma"/>
          <w:sz w:val="22"/>
          <w:szCs w:val="22"/>
        </w:rPr>
      </w:pPr>
    </w:p>
    <w:p w:rsidR="00F22472" w:rsidRPr="00320D2C" w:rsidRDefault="00F22472" w:rsidP="00580AC6">
      <w:pPr>
        <w:pStyle w:val="Nadpis6"/>
        <w:keepLines/>
        <w:ind w:hanging="181"/>
        <w:rPr>
          <w:rFonts w:ascii="Palatino Linotype" w:hAnsi="Palatino Linotype" w:cs="Tahoma"/>
          <w:sz w:val="22"/>
          <w:szCs w:val="22"/>
        </w:rPr>
      </w:pPr>
      <w:r w:rsidRPr="00320D2C">
        <w:rPr>
          <w:rFonts w:ascii="Palatino Linotype" w:hAnsi="Palatino Linotype" w:cs="Tahoma"/>
          <w:sz w:val="22"/>
          <w:szCs w:val="22"/>
        </w:rPr>
        <w:t>Okolnosti vylučující odpovědnost</w:t>
      </w:r>
    </w:p>
    <w:p w:rsidR="00F22472" w:rsidRPr="00320D2C" w:rsidRDefault="00F22472" w:rsidP="00580AC6">
      <w:pPr>
        <w:keepNext/>
        <w:keepLines/>
        <w:ind w:left="1980"/>
        <w:jc w:val="center"/>
        <w:rPr>
          <w:rFonts w:ascii="Palatino Linotype" w:hAnsi="Palatino Linotype" w:cs="Tahoma"/>
          <w:b/>
          <w:bCs/>
          <w:sz w:val="22"/>
          <w:szCs w:val="22"/>
        </w:rPr>
      </w:pPr>
    </w:p>
    <w:p w:rsidR="00F22472" w:rsidRPr="00320D2C" w:rsidRDefault="00F22472" w:rsidP="00580AC6">
      <w:pPr>
        <w:keepNext/>
        <w:keepLines/>
        <w:numPr>
          <w:ilvl w:val="0"/>
          <w:numId w:val="10"/>
        </w:numPr>
        <w:tabs>
          <w:tab w:val="clear" w:pos="720"/>
          <w:tab w:val="num" w:pos="360"/>
        </w:tabs>
        <w:ind w:left="357" w:hanging="357"/>
        <w:jc w:val="both"/>
        <w:rPr>
          <w:rFonts w:ascii="Palatino Linotype" w:hAnsi="Palatino Linotype" w:cs="Tahoma"/>
          <w:sz w:val="22"/>
          <w:szCs w:val="22"/>
        </w:rPr>
      </w:pPr>
      <w:r w:rsidRPr="00320D2C">
        <w:rPr>
          <w:rFonts w:ascii="Palatino Linotype" w:hAnsi="Palatino Linotype" w:cs="Tahoma"/>
          <w:sz w:val="22"/>
          <w:szCs w:val="22"/>
        </w:rPr>
        <w:t>Odpovědnost stran za částečné nebo úplné naplnění smluvních povinností je vyloučena, jestliže se tak stalo:</w:t>
      </w:r>
    </w:p>
    <w:p w:rsidR="00F22472" w:rsidRPr="00320D2C" w:rsidRDefault="00F22472" w:rsidP="00580AC6">
      <w:pPr>
        <w:keepNext/>
        <w:keepLines/>
        <w:numPr>
          <w:ilvl w:val="1"/>
          <w:numId w:val="10"/>
        </w:numPr>
        <w:tabs>
          <w:tab w:val="clear" w:pos="1440"/>
          <w:tab w:val="num" w:pos="1080"/>
        </w:tabs>
        <w:ind w:left="1080"/>
        <w:jc w:val="both"/>
        <w:rPr>
          <w:rFonts w:ascii="Palatino Linotype" w:hAnsi="Palatino Linotype" w:cs="Tahoma"/>
          <w:sz w:val="22"/>
          <w:szCs w:val="22"/>
        </w:rPr>
      </w:pPr>
      <w:r w:rsidRPr="00320D2C">
        <w:rPr>
          <w:rFonts w:ascii="Palatino Linotype" w:hAnsi="Palatino Linotype" w:cs="Tahoma"/>
          <w:sz w:val="22"/>
          <w:szCs w:val="22"/>
        </w:rPr>
        <w:t xml:space="preserve">v důsledku vyšší moci. Pokud vyšší moc působí po dobu nepřesahující 90 dnů, jsou strany povinny splnit závazky vyplývající z této smlouvy </w:t>
      </w:r>
      <w:r w:rsidR="007F4A12" w:rsidRPr="00320D2C">
        <w:rPr>
          <w:rFonts w:ascii="Palatino Linotype" w:hAnsi="Palatino Linotype" w:cs="Tahoma"/>
          <w:sz w:val="22"/>
          <w:szCs w:val="22"/>
        </w:rPr>
        <w:t xml:space="preserve"> </w:t>
      </w:r>
      <w:r w:rsidRPr="00320D2C">
        <w:rPr>
          <w:rFonts w:ascii="Palatino Linotype" w:hAnsi="Palatino Linotype" w:cs="Tahoma"/>
          <w:sz w:val="22"/>
          <w:szCs w:val="22"/>
        </w:rPr>
        <w:t>jakmile účinky vyšší moci pominou, přičemž dodací lhůty a všechny ostatní lhůty se posouvají o dobu působení vyšší moci. Za vyšší moc nelze pokládat zpoždění dodávek od subdodavatelů, výluky a stávky.</w:t>
      </w:r>
    </w:p>
    <w:p w:rsidR="00F22472" w:rsidRPr="00320D2C" w:rsidRDefault="00F22472" w:rsidP="00580AC6">
      <w:pPr>
        <w:keepNext/>
        <w:keepLines/>
        <w:numPr>
          <w:ilvl w:val="1"/>
          <w:numId w:val="10"/>
        </w:numPr>
        <w:tabs>
          <w:tab w:val="clear" w:pos="1440"/>
          <w:tab w:val="num" w:pos="1080"/>
        </w:tabs>
        <w:ind w:left="1080"/>
        <w:jc w:val="both"/>
        <w:rPr>
          <w:rFonts w:ascii="Palatino Linotype" w:hAnsi="Palatino Linotype" w:cs="Tahoma"/>
          <w:sz w:val="22"/>
          <w:szCs w:val="22"/>
        </w:rPr>
      </w:pPr>
      <w:r w:rsidRPr="00320D2C">
        <w:rPr>
          <w:rFonts w:ascii="Palatino Linotype" w:hAnsi="Palatino Linotype" w:cs="Tahoma"/>
          <w:sz w:val="22"/>
          <w:szCs w:val="22"/>
        </w:rPr>
        <w:t>v důsledku zásahu úředních míst, který znemožní stranám splnění povinností vyplývajících z této sml</w:t>
      </w:r>
      <w:r w:rsidR="009E73BB" w:rsidRPr="00320D2C">
        <w:rPr>
          <w:rFonts w:ascii="Palatino Linotype" w:hAnsi="Palatino Linotype" w:cs="Tahoma"/>
          <w:sz w:val="22"/>
          <w:szCs w:val="22"/>
        </w:rPr>
        <w:t>o</w:t>
      </w:r>
      <w:r w:rsidRPr="00320D2C">
        <w:rPr>
          <w:rFonts w:ascii="Palatino Linotype" w:hAnsi="Palatino Linotype" w:cs="Tahoma"/>
          <w:sz w:val="22"/>
          <w:szCs w:val="22"/>
        </w:rPr>
        <w:t>uvy</w:t>
      </w:r>
    </w:p>
    <w:p w:rsidR="00D8722A" w:rsidRPr="00320D2C" w:rsidRDefault="00D8722A" w:rsidP="0018275B">
      <w:pPr>
        <w:rPr>
          <w:rFonts w:ascii="Palatino Linotype" w:hAnsi="Palatino Linotype" w:cs="Tahoma"/>
          <w:sz w:val="22"/>
          <w:szCs w:val="22"/>
        </w:rPr>
      </w:pPr>
    </w:p>
    <w:p w:rsidR="009E73BB" w:rsidRPr="00580AC6" w:rsidRDefault="009E73BB" w:rsidP="00F22472">
      <w:pPr>
        <w:ind w:left="1980"/>
        <w:rPr>
          <w:rFonts w:ascii="Palatino Linotype" w:hAnsi="Palatino Linotype" w:cs="Tahoma"/>
          <w:sz w:val="22"/>
          <w:szCs w:val="22"/>
        </w:rPr>
      </w:pPr>
    </w:p>
    <w:p w:rsidR="00F22472" w:rsidRPr="00580AC6" w:rsidRDefault="00F22472" w:rsidP="00BD3816">
      <w:pPr>
        <w:pStyle w:val="Nadpis6"/>
        <w:rPr>
          <w:rFonts w:ascii="Palatino Linotype" w:hAnsi="Palatino Linotype"/>
          <w:sz w:val="22"/>
          <w:szCs w:val="22"/>
        </w:rPr>
      </w:pPr>
      <w:r w:rsidRPr="00580AC6">
        <w:rPr>
          <w:rFonts w:ascii="Palatino Linotype" w:hAnsi="Palatino Linotype"/>
          <w:sz w:val="22"/>
          <w:szCs w:val="22"/>
        </w:rPr>
        <w:t>Závěrečná ustanovení</w:t>
      </w:r>
    </w:p>
    <w:p w:rsidR="00F22472" w:rsidRPr="00320D2C" w:rsidRDefault="00F22472" w:rsidP="00BD3816">
      <w:pPr>
        <w:ind w:left="426" w:hanging="426"/>
        <w:jc w:val="center"/>
        <w:rPr>
          <w:rFonts w:ascii="Palatino Linotype" w:hAnsi="Palatino Linotype" w:cs="Tahoma"/>
          <w:b/>
          <w:bCs/>
          <w:sz w:val="22"/>
          <w:szCs w:val="22"/>
        </w:rPr>
      </w:pP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společně prohlašují, že jsou podnikateli, ustanovení o lichvě (§ 1796 NOZ) a neúměrném zkrácení (§§ 1793 až 1795 NOZ) se proto nepoužijí.</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prohlašují, že si navzájem sdělily veškeré okolnosti požadované dle § 1728 odst. 2 NOZ.</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Jakákoli smluvní pokuta mezi smluvními stranami musí být sjednána pouze písemně, a to výlučně v podobě listiny podepsané (nikoli elektronicky) oběma smluvními stranami.</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Nebude-li mezi smluvními stranami výslovně a v písemné podobě sjednáno jinak, je výše úroku z prodlení stanovena příslušným právním předpisem.</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w:t>
      </w:r>
      <w:r w:rsidRPr="00320D2C">
        <w:rPr>
          <w:rFonts w:ascii="Palatino Linotype" w:hAnsi="Palatino Linotype"/>
          <w:sz w:val="22"/>
          <w:szCs w:val="22"/>
        </w:rPr>
        <w:lastRenderedPageBreak/>
        <w:t>zdánlivé) nebo neúčinné ustanovení jiným platným a účinným ustanovením, které bude nejvěrněji odpovídat podstatě a smyslu původního neplatného (resp. zdánlivého) či neúčinného ustanovení.</w:t>
      </w: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V případě změny právní formy kterékoliv smluvní strany přecházejí práva a povinnosti z této smlouvy na nástupnický subjekt.</w:t>
      </w:r>
    </w:p>
    <w:p w:rsidR="00BD3816" w:rsidRPr="00320D2C" w:rsidRDefault="00BD3816" w:rsidP="004C6791">
      <w:pPr>
        <w:pStyle w:val="Odstavecseseznamem"/>
        <w:ind w:left="426" w:hanging="426"/>
        <w:jc w:val="both"/>
        <w:rPr>
          <w:rFonts w:ascii="Palatino Linotype" w:hAnsi="Palatino Linotype"/>
          <w:sz w:val="22"/>
          <w:szCs w:val="22"/>
        </w:rPr>
      </w:pP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BD3816" w:rsidRPr="00320D2C" w:rsidRDefault="00BD3816" w:rsidP="004C6791">
      <w:pPr>
        <w:pStyle w:val="Odstavecseseznamem"/>
        <w:ind w:left="426" w:hanging="426"/>
        <w:jc w:val="both"/>
        <w:rPr>
          <w:rFonts w:ascii="Palatino Linotype" w:hAnsi="Palatino Linotype"/>
          <w:sz w:val="22"/>
          <w:szCs w:val="22"/>
        </w:rPr>
      </w:pP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se zavazují, že údaje vyplývající z předmětu plnění podle této smlouvy, neposkytnou třetí straně, s výjimkou kontrolních orgánů, auditorů a případného soudního řízení.</w:t>
      </w:r>
    </w:p>
    <w:p w:rsidR="00BD3816" w:rsidRPr="00320D2C" w:rsidRDefault="00BD3816" w:rsidP="00BD3816">
      <w:pPr>
        <w:pStyle w:val="Odstavecseseznamem"/>
        <w:ind w:left="426" w:hanging="426"/>
        <w:rPr>
          <w:rFonts w:ascii="Palatino Linotype" w:hAnsi="Palatino Linotype"/>
          <w:sz w:val="22"/>
          <w:szCs w:val="22"/>
        </w:rPr>
      </w:pPr>
    </w:p>
    <w:p w:rsidR="00BD3816" w:rsidRPr="00320D2C" w:rsidRDefault="00BD3816" w:rsidP="004C6791">
      <w:pPr>
        <w:numPr>
          <w:ilvl w:val="0"/>
          <w:numId w:val="29"/>
        </w:numPr>
        <w:ind w:left="426" w:hanging="426"/>
        <w:jc w:val="both"/>
        <w:rPr>
          <w:rFonts w:ascii="Palatino Linotype" w:hAnsi="Palatino Linotype"/>
          <w:sz w:val="22"/>
          <w:szCs w:val="22"/>
        </w:rPr>
      </w:pPr>
      <w:r w:rsidRPr="00320D2C">
        <w:rPr>
          <w:rFonts w:ascii="Palatino Linotype" w:hAnsi="Palatino Linotype"/>
          <w:sz w:val="22"/>
          <w:szCs w:val="22"/>
        </w:rPr>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BD3816" w:rsidRPr="00320D2C" w:rsidRDefault="00BD3816" w:rsidP="00BD3816">
      <w:pPr>
        <w:pStyle w:val="Odstavecseseznamem"/>
        <w:ind w:left="426" w:hanging="426"/>
        <w:rPr>
          <w:rFonts w:ascii="Palatino Linotype" w:hAnsi="Palatino Linotype"/>
          <w:sz w:val="22"/>
          <w:szCs w:val="22"/>
        </w:rPr>
      </w:pPr>
    </w:p>
    <w:p w:rsidR="00BD3816" w:rsidRPr="00320D2C" w:rsidRDefault="00BD3816" w:rsidP="00BD3816">
      <w:pPr>
        <w:numPr>
          <w:ilvl w:val="0"/>
          <w:numId w:val="29"/>
        </w:numPr>
        <w:ind w:left="426" w:hanging="426"/>
        <w:rPr>
          <w:rFonts w:ascii="Palatino Linotype" w:hAnsi="Palatino Linotype"/>
          <w:sz w:val="22"/>
          <w:szCs w:val="22"/>
        </w:rPr>
      </w:pPr>
      <w:r w:rsidRPr="00320D2C">
        <w:rPr>
          <w:rFonts w:ascii="Palatino Linotype" w:hAnsi="Palatino Linotype"/>
          <w:sz w:val="22"/>
          <w:szCs w:val="22"/>
        </w:rPr>
        <w:t>Tato smlouva je vyhotovena ve dvou stejnopisech, z nichž kupující i prodávající obdrží po jednom.</w:t>
      </w:r>
    </w:p>
    <w:p w:rsidR="00BD3816" w:rsidRPr="00320D2C" w:rsidRDefault="00BD3816" w:rsidP="00BD3816">
      <w:pPr>
        <w:ind w:left="426" w:hanging="426"/>
        <w:rPr>
          <w:rFonts w:ascii="Palatino Linotype" w:hAnsi="Palatino Linotype"/>
          <w:sz w:val="22"/>
          <w:szCs w:val="22"/>
        </w:rPr>
      </w:pPr>
    </w:p>
    <w:p w:rsidR="00320D2C" w:rsidRPr="009528B4" w:rsidRDefault="009528B4" w:rsidP="00F22472">
      <w:pPr>
        <w:rPr>
          <w:rFonts w:ascii="Palatino Linotype" w:hAnsi="Palatino Linotype" w:cs="Tahoma"/>
          <w:bCs/>
          <w:sz w:val="22"/>
          <w:szCs w:val="22"/>
        </w:rPr>
      </w:pPr>
      <w:r w:rsidRPr="009528B4">
        <w:rPr>
          <w:rFonts w:ascii="Palatino Linotype" w:hAnsi="Palatino Linotype" w:cs="Tahoma"/>
          <w:bCs/>
          <w:sz w:val="22"/>
          <w:szCs w:val="22"/>
        </w:rPr>
        <w:t>Součásti</w:t>
      </w:r>
      <w:r>
        <w:rPr>
          <w:rFonts w:ascii="Palatino Linotype" w:hAnsi="Palatino Linotype" w:cs="Tahoma"/>
          <w:bCs/>
          <w:sz w:val="22"/>
          <w:szCs w:val="22"/>
        </w:rPr>
        <w:t xml:space="preserve"> smlouvy</w:t>
      </w:r>
      <w:r w:rsidRPr="009528B4">
        <w:rPr>
          <w:rFonts w:ascii="Palatino Linotype" w:hAnsi="Palatino Linotype" w:cs="Tahoma"/>
          <w:bCs/>
          <w:sz w:val="22"/>
          <w:szCs w:val="22"/>
        </w:rPr>
        <w:t>: Příloha č. 1 Ceník zboží</w:t>
      </w:r>
    </w:p>
    <w:p w:rsidR="00320D2C" w:rsidRDefault="00320D2C" w:rsidP="00F22472">
      <w:pPr>
        <w:rPr>
          <w:rFonts w:ascii="Palatino Linotype" w:hAnsi="Palatino Linotype" w:cs="Tahoma"/>
          <w:b/>
          <w:bCs/>
          <w:sz w:val="22"/>
          <w:szCs w:val="22"/>
        </w:rPr>
      </w:pPr>
    </w:p>
    <w:p w:rsidR="00B86C76" w:rsidRPr="001D1DC0" w:rsidRDefault="00B86C76" w:rsidP="00F22472">
      <w:pPr>
        <w:rPr>
          <w:rFonts w:ascii="Palatino Linotype" w:hAnsi="Palatino Linotype" w:cs="Tahoma"/>
          <w:bCs/>
          <w:sz w:val="22"/>
          <w:szCs w:val="22"/>
        </w:rPr>
      </w:pPr>
      <w:r w:rsidRPr="001D1DC0">
        <w:rPr>
          <w:rFonts w:ascii="Palatino Linotype" w:hAnsi="Palatino Linotype" w:cs="Tahoma"/>
          <w:bCs/>
          <w:sz w:val="22"/>
          <w:szCs w:val="22"/>
        </w:rPr>
        <w:t>V </w:t>
      </w:r>
      <w:r w:rsidR="00FB7232">
        <w:rPr>
          <w:rFonts w:ascii="Palatino Linotype" w:hAnsi="Palatino Linotype" w:cs="Tahoma"/>
          <w:bCs/>
          <w:sz w:val="22"/>
          <w:szCs w:val="22"/>
        </w:rPr>
        <w:t xml:space="preserve"> Opa</w:t>
      </w:r>
      <w:r w:rsidRPr="001D1DC0">
        <w:rPr>
          <w:rFonts w:ascii="Palatino Linotype" w:hAnsi="Palatino Linotype" w:cs="Tahoma"/>
          <w:bCs/>
          <w:sz w:val="22"/>
          <w:szCs w:val="22"/>
        </w:rPr>
        <w:t xml:space="preserve">vě dne </w:t>
      </w:r>
      <w:r w:rsidR="00722E84">
        <w:rPr>
          <w:rFonts w:ascii="Palatino Linotype" w:hAnsi="Palatino Linotype" w:cs="Tahoma"/>
          <w:bCs/>
          <w:sz w:val="22"/>
          <w:szCs w:val="22"/>
        </w:rPr>
        <w:t>……….</w:t>
      </w:r>
      <w:r w:rsidR="00722E84">
        <w:rPr>
          <w:rFonts w:ascii="Palatino Linotype" w:hAnsi="Palatino Linotype" w:cs="Tahoma"/>
          <w:bCs/>
          <w:sz w:val="22"/>
          <w:szCs w:val="22"/>
        </w:rPr>
        <w:tab/>
      </w:r>
      <w:r w:rsidR="00FB7232">
        <w:rPr>
          <w:rFonts w:ascii="Palatino Linotype" w:hAnsi="Palatino Linotype" w:cs="Tahoma"/>
          <w:bCs/>
          <w:sz w:val="22"/>
          <w:szCs w:val="22"/>
        </w:rPr>
        <w:t>..</w:t>
      </w:r>
      <w:r w:rsidR="00722E84">
        <w:rPr>
          <w:rFonts w:ascii="Palatino Linotype" w:hAnsi="Palatino Linotype" w:cs="Tahoma"/>
          <w:bCs/>
          <w:sz w:val="22"/>
          <w:szCs w:val="22"/>
        </w:rPr>
        <w:tab/>
      </w:r>
      <w:r w:rsidR="00722E84">
        <w:rPr>
          <w:rFonts w:ascii="Palatino Linotype" w:hAnsi="Palatino Linotype" w:cs="Tahoma"/>
          <w:bCs/>
          <w:sz w:val="22"/>
          <w:szCs w:val="22"/>
        </w:rPr>
        <w:tab/>
      </w:r>
      <w:r w:rsidR="00722E84">
        <w:rPr>
          <w:rFonts w:ascii="Palatino Linotype" w:hAnsi="Palatino Linotype" w:cs="Tahoma"/>
          <w:bCs/>
          <w:sz w:val="22"/>
          <w:szCs w:val="22"/>
        </w:rPr>
        <w:tab/>
      </w:r>
      <w:r w:rsidR="00722E84">
        <w:rPr>
          <w:rFonts w:ascii="Palatino Linotype" w:hAnsi="Palatino Linotype" w:cs="Tahoma"/>
          <w:bCs/>
          <w:sz w:val="22"/>
          <w:szCs w:val="22"/>
        </w:rPr>
        <w:tab/>
        <w:t xml:space="preserve">    Ve Svitavách dne</w:t>
      </w:r>
      <w:r w:rsidR="00043386">
        <w:rPr>
          <w:rFonts w:ascii="Palatino Linotype" w:hAnsi="Palatino Linotype" w:cs="Tahoma"/>
          <w:bCs/>
          <w:sz w:val="22"/>
          <w:szCs w:val="22"/>
        </w:rPr>
        <w:t xml:space="preserve"> </w:t>
      </w:r>
      <w:r w:rsidR="006C18FA">
        <w:rPr>
          <w:rFonts w:ascii="Palatino Linotype" w:hAnsi="Palatino Linotype" w:cs="Tahoma"/>
          <w:bCs/>
          <w:sz w:val="22"/>
          <w:szCs w:val="22"/>
        </w:rPr>
        <w:t>………</w:t>
      </w:r>
      <w:r w:rsidR="00FB7232">
        <w:rPr>
          <w:rFonts w:ascii="Palatino Linotype" w:hAnsi="Palatino Linotype" w:cs="Tahoma"/>
          <w:bCs/>
          <w:sz w:val="22"/>
          <w:szCs w:val="22"/>
        </w:rPr>
        <w:t>..</w:t>
      </w:r>
    </w:p>
    <w:p w:rsidR="00320D2C" w:rsidRPr="001D1DC0" w:rsidRDefault="00320D2C" w:rsidP="00F22472">
      <w:pPr>
        <w:rPr>
          <w:rFonts w:ascii="Palatino Linotype" w:hAnsi="Palatino Linotype" w:cs="Tahoma"/>
          <w:bCs/>
          <w:sz w:val="22"/>
          <w:szCs w:val="22"/>
        </w:rPr>
      </w:pPr>
    </w:p>
    <w:p w:rsidR="00320D2C" w:rsidRDefault="00320D2C" w:rsidP="00F22472">
      <w:pPr>
        <w:rPr>
          <w:rFonts w:ascii="Palatino Linotype" w:hAnsi="Palatino Linotype" w:cs="Tahoma"/>
          <w:b/>
          <w:bCs/>
          <w:sz w:val="22"/>
          <w:szCs w:val="22"/>
        </w:rPr>
      </w:pPr>
    </w:p>
    <w:p w:rsidR="00320D2C" w:rsidRDefault="00320D2C" w:rsidP="00F22472">
      <w:pPr>
        <w:rPr>
          <w:rFonts w:ascii="Palatino Linotype" w:hAnsi="Palatino Linotype" w:cs="Tahoma"/>
          <w:b/>
          <w:bCs/>
          <w:sz w:val="22"/>
          <w:szCs w:val="22"/>
        </w:rPr>
      </w:pPr>
    </w:p>
    <w:p w:rsidR="00320D2C" w:rsidRPr="00320D2C" w:rsidRDefault="00320D2C" w:rsidP="00F22472">
      <w:pPr>
        <w:rPr>
          <w:rFonts w:ascii="Palatino Linotype" w:hAnsi="Palatino Linotype" w:cs="Tahoma"/>
          <w:b/>
          <w:bCs/>
          <w:sz w:val="22"/>
          <w:szCs w:val="22"/>
        </w:rPr>
      </w:pPr>
    </w:p>
    <w:p w:rsidR="00F22472" w:rsidRPr="00320D2C" w:rsidRDefault="00B86C76" w:rsidP="00F22472">
      <w:pPr>
        <w:rPr>
          <w:rFonts w:ascii="Palatino Linotype" w:hAnsi="Palatino Linotype" w:cs="Tahoma"/>
          <w:bCs/>
          <w:sz w:val="22"/>
          <w:szCs w:val="22"/>
        </w:rPr>
      </w:pPr>
      <w:r w:rsidRPr="00320D2C">
        <w:rPr>
          <w:rFonts w:ascii="Palatino Linotype" w:hAnsi="Palatino Linotype" w:cs="Tahoma"/>
          <w:b/>
          <w:bCs/>
          <w:sz w:val="22"/>
          <w:szCs w:val="22"/>
        </w:rPr>
        <w:t xml:space="preserve">         </w:t>
      </w:r>
      <w:r w:rsidR="00F22472" w:rsidRPr="00320D2C">
        <w:rPr>
          <w:rFonts w:ascii="Palatino Linotype" w:hAnsi="Palatino Linotype" w:cs="Tahoma"/>
          <w:bCs/>
          <w:sz w:val="22"/>
          <w:szCs w:val="22"/>
        </w:rPr>
        <w:t>………………………</w:t>
      </w:r>
      <w:r w:rsidR="007F4A12" w:rsidRPr="00320D2C">
        <w:rPr>
          <w:rFonts w:ascii="Palatino Linotype" w:hAnsi="Palatino Linotype" w:cs="Tahoma"/>
          <w:bCs/>
          <w:sz w:val="22"/>
          <w:szCs w:val="22"/>
        </w:rPr>
        <w:t>…….</w:t>
      </w:r>
      <w:r w:rsidR="001D1DC0">
        <w:rPr>
          <w:rFonts w:ascii="Palatino Linotype" w:hAnsi="Palatino Linotype" w:cs="Tahoma"/>
          <w:bCs/>
          <w:sz w:val="22"/>
          <w:szCs w:val="22"/>
        </w:rPr>
        <w:tab/>
      </w:r>
      <w:r w:rsidR="001D1DC0">
        <w:rPr>
          <w:rFonts w:ascii="Palatino Linotype" w:hAnsi="Palatino Linotype" w:cs="Tahoma"/>
          <w:bCs/>
          <w:sz w:val="22"/>
          <w:szCs w:val="22"/>
        </w:rPr>
        <w:tab/>
      </w:r>
      <w:r w:rsidR="001D1DC0">
        <w:rPr>
          <w:rFonts w:ascii="Palatino Linotype" w:hAnsi="Palatino Linotype" w:cs="Tahoma"/>
          <w:bCs/>
          <w:sz w:val="22"/>
          <w:szCs w:val="22"/>
        </w:rPr>
        <w:tab/>
      </w:r>
      <w:r w:rsidR="001D1DC0">
        <w:rPr>
          <w:rFonts w:ascii="Palatino Linotype" w:hAnsi="Palatino Linotype" w:cs="Tahoma"/>
          <w:bCs/>
          <w:sz w:val="22"/>
          <w:szCs w:val="22"/>
        </w:rPr>
        <w:tab/>
      </w:r>
      <w:r w:rsidR="00320D2C" w:rsidRPr="00043386">
        <w:rPr>
          <w:rFonts w:ascii="Palatino Linotype" w:hAnsi="Palatino Linotype" w:cs="Tahoma"/>
          <w:bCs/>
          <w:sz w:val="22"/>
          <w:szCs w:val="22"/>
        </w:rPr>
        <w:t>….</w:t>
      </w:r>
      <w:r w:rsidR="00F22472" w:rsidRPr="00043386">
        <w:rPr>
          <w:rFonts w:ascii="Palatino Linotype" w:hAnsi="Palatino Linotype" w:cs="Tahoma"/>
          <w:bCs/>
          <w:sz w:val="22"/>
          <w:szCs w:val="22"/>
        </w:rPr>
        <w:t>……………………….</w:t>
      </w:r>
      <w:r w:rsidR="001D1DC0" w:rsidRPr="00043386">
        <w:rPr>
          <w:rFonts w:ascii="Palatino Linotype" w:hAnsi="Palatino Linotype" w:cs="Tahoma"/>
          <w:bCs/>
          <w:sz w:val="22"/>
          <w:szCs w:val="22"/>
        </w:rPr>
        <w:t>.</w:t>
      </w:r>
    </w:p>
    <w:p w:rsidR="00320D2C" w:rsidRDefault="00320D2C" w:rsidP="00320D2C">
      <w:pPr>
        <w:ind w:firstLine="708"/>
        <w:rPr>
          <w:rFonts w:ascii="Palatino Linotype" w:hAnsi="Palatino Linotype" w:cs="Tahoma"/>
          <w:b/>
          <w:bCs/>
          <w:sz w:val="22"/>
          <w:szCs w:val="22"/>
        </w:rPr>
      </w:pPr>
      <w:r>
        <w:rPr>
          <w:rFonts w:ascii="Palatino Linotype" w:hAnsi="Palatino Linotype" w:cs="Tahoma"/>
          <w:b/>
          <w:bCs/>
          <w:sz w:val="22"/>
          <w:szCs w:val="22"/>
        </w:rPr>
        <w:t xml:space="preserve">     za </w:t>
      </w:r>
      <w:r w:rsidRPr="00320D2C">
        <w:rPr>
          <w:rFonts w:ascii="Palatino Linotype" w:hAnsi="Palatino Linotype" w:cs="Tahoma"/>
          <w:b/>
          <w:bCs/>
          <w:sz w:val="22"/>
          <w:szCs w:val="22"/>
        </w:rPr>
        <w:t>kupující</w:t>
      </w:r>
      <w:r w:rsidR="001D1DC0">
        <w:rPr>
          <w:rFonts w:ascii="Palatino Linotype" w:hAnsi="Palatino Linotype" w:cs="Tahoma"/>
          <w:b/>
          <w:bCs/>
          <w:sz w:val="22"/>
          <w:szCs w:val="22"/>
        </w:rPr>
        <w:t xml:space="preserve">ho </w:t>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1D1DC0">
        <w:rPr>
          <w:rFonts w:ascii="Palatino Linotype" w:hAnsi="Palatino Linotype" w:cs="Tahoma"/>
          <w:b/>
          <w:bCs/>
          <w:sz w:val="22"/>
          <w:szCs w:val="22"/>
        </w:rPr>
        <w:tab/>
        <w:t xml:space="preserve">          </w:t>
      </w:r>
      <w:r>
        <w:rPr>
          <w:rFonts w:ascii="Palatino Linotype" w:hAnsi="Palatino Linotype" w:cs="Tahoma"/>
          <w:b/>
          <w:bCs/>
          <w:sz w:val="22"/>
          <w:szCs w:val="22"/>
        </w:rPr>
        <w:t>za</w:t>
      </w:r>
      <w:r w:rsidRPr="00320D2C">
        <w:rPr>
          <w:rFonts w:ascii="Palatino Linotype" w:hAnsi="Palatino Linotype" w:cs="Tahoma"/>
          <w:b/>
          <w:bCs/>
          <w:sz w:val="22"/>
          <w:szCs w:val="22"/>
        </w:rPr>
        <w:t xml:space="preserve"> prodávající</w:t>
      </w:r>
      <w:r>
        <w:rPr>
          <w:rFonts w:ascii="Palatino Linotype" w:hAnsi="Palatino Linotype" w:cs="Tahoma"/>
          <w:b/>
          <w:bCs/>
          <w:sz w:val="22"/>
          <w:szCs w:val="22"/>
        </w:rPr>
        <w:t>ho</w:t>
      </w:r>
    </w:p>
    <w:p w:rsidR="006C18FA" w:rsidRDefault="00320D2C" w:rsidP="00320D2C">
      <w:pPr>
        <w:rPr>
          <w:rFonts w:ascii="Palatino Linotype" w:hAnsi="Palatino Linotype" w:cs="Tahoma"/>
          <w:b/>
          <w:bCs/>
          <w:sz w:val="22"/>
          <w:szCs w:val="22"/>
        </w:rPr>
      </w:pPr>
      <w:r>
        <w:rPr>
          <w:rFonts w:ascii="Palatino Linotype" w:hAnsi="Palatino Linotype" w:cs="Tahoma"/>
          <w:b/>
          <w:bCs/>
          <w:sz w:val="22"/>
          <w:szCs w:val="22"/>
        </w:rPr>
        <w:t>M</w:t>
      </w:r>
      <w:r w:rsidR="001D1DC0">
        <w:rPr>
          <w:rFonts w:ascii="Palatino Linotype" w:hAnsi="Palatino Linotype" w:cs="Tahoma"/>
          <w:b/>
          <w:bCs/>
          <w:sz w:val="22"/>
          <w:szCs w:val="22"/>
        </w:rPr>
        <w:t>UDr. Ladislav Václavec, MBA</w:t>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1D1DC0">
        <w:rPr>
          <w:rFonts w:ascii="Palatino Linotype" w:hAnsi="Palatino Linotype" w:cs="Tahoma"/>
          <w:b/>
          <w:bCs/>
          <w:sz w:val="22"/>
          <w:szCs w:val="22"/>
        </w:rPr>
        <w:tab/>
      </w:r>
      <w:r w:rsidR="006C18FA">
        <w:rPr>
          <w:rFonts w:ascii="Palatino Linotype" w:hAnsi="Palatino Linotype" w:cs="Tahoma"/>
          <w:b/>
          <w:bCs/>
          <w:sz w:val="22"/>
          <w:szCs w:val="22"/>
        </w:rPr>
        <w:t xml:space="preserve">     </w:t>
      </w:r>
      <w:r w:rsidR="00722E84">
        <w:rPr>
          <w:rFonts w:ascii="Palatino Linotype" w:hAnsi="Palatino Linotype" w:cs="Tahoma"/>
          <w:b/>
          <w:bCs/>
          <w:sz w:val="22"/>
          <w:szCs w:val="22"/>
        </w:rPr>
        <w:t>Milan Vetr, jednatel</w:t>
      </w:r>
    </w:p>
    <w:p w:rsidR="00320D2C" w:rsidRDefault="00320D2C" w:rsidP="00320D2C">
      <w:pPr>
        <w:rPr>
          <w:rFonts w:ascii="Palatino Linotype" w:hAnsi="Palatino Linotype" w:cs="Tahoma"/>
          <w:b/>
          <w:bCs/>
          <w:sz w:val="22"/>
          <w:szCs w:val="22"/>
        </w:rPr>
      </w:pPr>
      <w:r>
        <w:rPr>
          <w:rFonts w:ascii="Palatino Linotype" w:hAnsi="Palatino Linotype" w:cs="Tahoma"/>
          <w:b/>
          <w:bCs/>
          <w:sz w:val="22"/>
          <w:szCs w:val="22"/>
        </w:rPr>
        <w:t xml:space="preserve">                     </w:t>
      </w:r>
      <w:r w:rsidR="006C18FA">
        <w:rPr>
          <w:rFonts w:ascii="Palatino Linotype" w:hAnsi="Palatino Linotype" w:cs="Tahoma"/>
          <w:b/>
          <w:bCs/>
          <w:sz w:val="22"/>
          <w:szCs w:val="22"/>
        </w:rPr>
        <w:t>ř</w:t>
      </w:r>
      <w:r>
        <w:rPr>
          <w:rFonts w:ascii="Palatino Linotype" w:hAnsi="Palatino Linotype" w:cs="Tahoma"/>
          <w:b/>
          <w:bCs/>
          <w:sz w:val="22"/>
          <w:szCs w:val="22"/>
        </w:rPr>
        <w:t>editel</w:t>
      </w: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p w:rsidR="006C18FA" w:rsidRDefault="006C18FA" w:rsidP="00320D2C">
      <w:pPr>
        <w:rPr>
          <w:rFonts w:ascii="Palatino Linotype" w:hAnsi="Palatino Linotype" w:cs="Tahoma"/>
          <w:b/>
          <w:bCs/>
          <w:sz w:val="22"/>
          <w:szCs w:val="22"/>
        </w:rPr>
      </w:pPr>
    </w:p>
    <w:tbl>
      <w:tblPr>
        <w:tblW w:w="8804" w:type="dxa"/>
        <w:tblInd w:w="55" w:type="dxa"/>
        <w:tblCellMar>
          <w:left w:w="70" w:type="dxa"/>
          <w:right w:w="70" w:type="dxa"/>
        </w:tblCellMar>
        <w:tblLook w:val="04A0" w:firstRow="1" w:lastRow="0" w:firstColumn="1" w:lastColumn="0" w:noHBand="0" w:noVBand="1"/>
      </w:tblPr>
      <w:tblGrid>
        <w:gridCol w:w="4693"/>
        <w:gridCol w:w="567"/>
        <w:gridCol w:w="1843"/>
        <w:gridCol w:w="1701"/>
      </w:tblGrid>
      <w:tr w:rsidR="006C18FA" w:rsidRPr="006C18FA" w:rsidTr="009528B4">
        <w:trPr>
          <w:trHeight w:val="270"/>
        </w:trPr>
        <w:tc>
          <w:tcPr>
            <w:tcW w:w="5260" w:type="dxa"/>
            <w:gridSpan w:val="2"/>
            <w:tcBorders>
              <w:top w:val="nil"/>
              <w:left w:val="nil"/>
              <w:bottom w:val="nil"/>
              <w:right w:val="nil"/>
            </w:tcBorders>
            <w:shd w:val="clear" w:color="auto" w:fill="auto"/>
            <w:noWrap/>
            <w:vAlign w:val="bottom"/>
            <w:hideMark/>
          </w:tcPr>
          <w:p w:rsidR="006C18FA" w:rsidRPr="006C18FA" w:rsidRDefault="006C18FA" w:rsidP="006C18FA">
            <w:pPr>
              <w:rPr>
                <w:rFonts w:ascii="Verdana" w:hAnsi="Verdana"/>
                <w:b/>
                <w:bCs/>
                <w:color w:val="000000"/>
                <w:sz w:val="20"/>
                <w:szCs w:val="20"/>
              </w:rPr>
            </w:pPr>
            <w:r>
              <w:rPr>
                <w:rFonts w:ascii="Verdana" w:hAnsi="Verdana"/>
                <w:b/>
                <w:bCs/>
                <w:color w:val="000000"/>
                <w:sz w:val="20"/>
                <w:szCs w:val="20"/>
              </w:rPr>
              <w:lastRenderedPageBreak/>
              <w:t>Příloha č. Ceník zboží</w:t>
            </w:r>
          </w:p>
        </w:tc>
        <w:tc>
          <w:tcPr>
            <w:tcW w:w="1843"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c>
          <w:tcPr>
            <w:tcW w:w="1701"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r>
      <w:tr w:rsidR="006C18FA" w:rsidRPr="006C18FA" w:rsidTr="009528B4">
        <w:trPr>
          <w:trHeight w:val="315"/>
        </w:trPr>
        <w:tc>
          <w:tcPr>
            <w:tcW w:w="4693"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c>
          <w:tcPr>
            <w:tcW w:w="567"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c>
          <w:tcPr>
            <w:tcW w:w="1843"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c>
          <w:tcPr>
            <w:tcW w:w="1701" w:type="dxa"/>
            <w:tcBorders>
              <w:top w:val="nil"/>
              <w:left w:val="nil"/>
              <w:bottom w:val="nil"/>
              <w:right w:val="nil"/>
            </w:tcBorders>
            <w:shd w:val="clear" w:color="auto" w:fill="auto"/>
            <w:noWrap/>
            <w:vAlign w:val="bottom"/>
            <w:hideMark/>
          </w:tcPr>
          <w:p w:rsidR="006C18FA" w:rsidRPr="006C18FA" w:rsidRDefault="006C18FA" w:rsidP="006C18FA">
            <w:pPr>
              <w:rPr>
                <w:rFonts w:ascii="Verdana" w:hAnsi="Verdana"/>
                <w:color w:val="000000"/>
                <w:sz w:val="20"/>
                <w:szCs w:val="20"/>
              </w:rPr>
            </w:pPr>
          </w:p>
        </w:tc>
      </w:tr>
      <w:tr w:rsidR="006C18FA" w:rsidRPr="006C18FA" w:rsidTr="009528B4">
        <w:trPr>
          <w:trHeight w:val="536"/>
        </w:trPr>
        <w:tc>
          <w:tcPr>
            <w:tcW w:w="4693" w:type="dxa"/>
            <w:tcBorders>
              <w:top w:val="single" w:sz="8" w:space="0" w:color="auto"/>
              <w:left w:val="single" w:sz="8" w:space="0" w:color="auto"/>
              <w:bottom w:val="single" w:sz="8" w:space="0" w:color="auto"/>
              <w:right w:val="single" w:sz="8" w:space="0" w:color="auto"/>
            </w:tcBorders>
            <w:shd w:val="clear" w:color="000000" w:fill="D9D9D9"/>
            <w:hideMark/>
          </w:tcPr>
          <w:p w:rsidR="006C18FA" w:rsidRPr="006C18FA" w:rsidRDefault="006C18FA" w:rsidP="006C18FA">
            <w:pPr>
              <w:jc w:val="both"/>
              <w:rPr>
                <w:rFonts w:ascii="Verdana" w:hAnsi="Verdana"/>
                <w:b/>
                <w:bCs/>
                <w:color w:val="000000"/>
                <w:sz w:val="20"/>
                <w:szCs w:val="20"/>
              </w:rPr>
            </w:pPr>
            <w:r w:rsidRPr="006C18FA">
              <w:rPr>
                <w:rFonts w:ascii="Verdana" w:hAnsi="Verdana"/>
                <w:b/>
                <w:bCs/>
                <w:color w:val="000000"/>
                <w:sz w:val="20"/>
                <w:szCs w:val="20"/>
              </w:rPr>
              <w:t>Popis položky</w:t>
            </w:r>
          </w:p>
        </w:tc>
        <w:tc>
          <w:tcPr>
            <w:tcW w:w="567" w:type="dxa"/>
            <w:tcBorders>
              <w:top w:val="single" w:sz="8" w:space="0" w:color="auto"/>
              <w:left w:val="nil"/>
              <w:bottom w:val="single" w:sz="8" w:space="0" w:color="auto"/>
              <w:right w:val="single" w:sz="8" w:space="0" w:color="auto"/>
            </w:tcBorders>
            <w:shd w:val="clear" w:color="000000" w:fill="D9D9D9"/>
            <w:hideMark/>
          </w:tcPr>
          <w:p w:rsidR="006C18FA" w:rsidRPr="006C18FA" w:rsidRDefault="006C18FA" w:rsidP="006C18FA">
            <w:pPr>
              <w:jc w:val="center"/>
              <w:rPr>
                <w:rFonts w:ascii="Verdana" w:hAnsi="Verdana"/>
                <w:b/>
                <w:bCs/>
                <w:color w:val="000000"/>
                <w:sz w:val="20"/>
                <w:szCs w:val="20"/>
              </w:rPr>
            </w:pPr>
            <w:r w:rsidRPr="006C18FA">
              <w:rPr>
                <w:rFonts w:ascii="Verdana" w:hAnsi="Verdana"/>
                <w:b/>
                <w:bCs/>
                <w:color w:val="000000"/>
                <w:sz w:val="20"/>
                <w:szCs w:val="20"/>
              </w:rPr>
              <w:t>MJ</w:t>
            </w:r>
          </w:p>
        </w:tc>
        <w:tc>
          <w:tcPr>
            <w:tcW w:w="1843" w:type="dxa"/>
            <w:tcBorders>
              <w:top w:val="single" w:sz="8" w:space="0" w:color="auto"/>
              <w:left w:val="nil"/>
              <w:bottom w:val="single" w:sz="8" w:space="0" w:color="auto"/>
              <w:right w:val="single" w:sz="8" w:space="0" w:color="auto"/>
            </w:tcBorders>
            <w:shd w:val="clear" w:color="000000" w:fill="D9D9D9"/>
            <w:hideMark/>
          </w:tcPr>
          <w:p w:rsidR="006C18FA" w:rsidRPr="006C18FA" w:rsidRDefault="006C18FA" w:rsidP="006C18FA">
            <w:pPr>
              <w:jc w:val="center"/>
              <w:rPr>
                <w:rFonts w:ascii="Verdana" w:hAnsi="Verdana"/>
                <w:b/>
                <w:bCs/>
                <w:color w:val="000000"/>
                <w:sz w:val="20"/>
                <w:szCs w:val="20"/>
              </w:rPr>
            </w:pPr>
            <w:r w:rsidRPr="006C18FA">
              <w:rPr>
                <w:rFonts w:ascii="Verdana" w:hAnsi="Verdana"/>
                <w:b/>
                <w:bCs/>
                <w:color w:val="000000"/>
                <w:sz w:val="20"/>
                <w:szCs w:val="20"/>
              </w:rPr>
              <w:t>Cena bez DPH za MJ</w:t>
            </w:r>
          </w:p>
        </w:tc>
        <w:tc>
          <w:tcPr>
            <w:tcW w:w="1701" w:type="dxa"/>
            <w:tcBorders>
              <w:top w:val="single" w:sz="8" w:space="0" w:color="auto"/>
              <w:left w:val="nil"/>
              <w:bottom w:val="single" w:sz="8" w:space="0" w:color="auto"/>
              <w:right w:val="single" w:sz="8" w:space="0" w:color="auto"/>
            </w:tcBorders>
            <w:shd w:val="clear" w:color="000000" w:fill="D9D9D9"/>
            <w:hideMark/>
          </w:tcPr>
          <w:p w:rsidR="006C18FA" w:rsidRPr="006C18FA" w:rsidRDefault="006C18FA" w:rsidP="006C18FA">
            <w:pPr>
              <w:jc w:val="center"/>
              <w:rPr>
                <w:rFonts w:ascii="Verdana" w:hAnsi="Verdana"/>
                <w:b/>
                <w:bCs/>
                <w:color w:val="000000"/>
                <w:sz w:val="20"/>
                <w:szCs w:val="20"/>
              </w:rPr>
            </w:pPr>
            <w:r w:rsidRPr="006C18FA">
              <w:rPr>
                <w:rFonts w:ascii="Verdana" w:hAnsi="Verdana"/>
                <w:b/>
                <w:bCs/>
                <w:color w:val="000000"/>
                <w:sz w:val="20"/>
                <w:szCs w:val="20"/>
              </w:rPr>
              <w:t>CENA vč. DPH za MJ</w:t>
            </w:r>
          </w:p>
        </w:tc>
      </w:tr>
      <w:tr w:rsidR="006C18FA" w:rsidRPr="006C18FA" w:rsidTr="00952827">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Xerox A4 80g OFFICE STANDARD (500ks/bal)</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bal</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Obal U – EURO A4 / E32 – 30mic/ 100 ks</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bal</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Etiketa samolepící 210 x 279</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Pero kuličkové jednorázové modré</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Blok A6, 50 listů, linkovaný</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Tyčinka  lepící15 g</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Tyčinka lepící 8 g</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Pořadač pákový A4, 8 cm, mramor</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Sešívačka 25 listů – 24/6</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Páska balící 48 mm x 60 m – čirá</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Spony do sešívačky č. 10</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bal</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Papír tabelační 230 x 10, 1+0 bez PP</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list</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Podložka psací s klipem A4</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Sáčky do koše 630 mm x 740 mm, čiré, 60 l</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Fixy foukací na textil, sada 5 ks</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bal</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Pravítko 30 cm, čiré</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Odstraňovač sešívacích svorek</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Propustka A7</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Kotoučky do pokladny 80/80/12</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Pryž mazací 40x60x10</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Ořezávátko hranaté</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Kalkulátor kapesní</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Poduška razítková malá</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Strojek korekční jednorázový</w:t>
            </w:r>
          </w:p>
        </w:tc>
        <w:tc>
          <w:tcPr>
            <w:tcW w:w="567" w:type="dxa"/>
            <w:tcBorders>
              <w:top w:val="nil"/>
              <w:left w:val="nil"/>
              <w:bottom w:val="single" w:sz="4" w:space="0" w:color="auto"/>
              <w:right w:val="single" w:sz="4" w:space="0" w:color="auto"/>
            </w:tcBorders>
            <w:shd w:val="clear" w:color="auto" w:fill="auto"/>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r w:rsidR="006C18FA" w:rsidRPr="006C18FA" w:rsidTr="00952827">
        <w:trPr>
          <w:trHeight w:val="284"/>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C18FA" w:rsidRPr="006C18FA" w:rsidRDefault="006C18FA" w:rsidP="009528B4">
            <w:pPr>
              <w:rPr>
                <w:rFonts w:ascii="Verdana" w:hAnsi="Verdana"/>
                <w:color w:val="000000"/>
                <w:sz w:val="20"/>
                <w:szCs w:val="20"/>
              </w:rPr>
            </w:pPr>
            <w:r w:rsidRPr="006C18FA">
              <w:rPr>
                <w:rFonts w:ascii="Verdana" w:hAnsi="Verdana"/>
                <w:color w:val="000000"/>
                <w:sz w:val="20"/>
                <w:szCs w:val="20"/>
              </w:rPr>
              <w:t>Lepená poznámková kostka 85x85x40 mm</w:t>
            </w:r>
          </w:p>
        </w:tc>
        <w:tc>
          <w:tcPr>
            <w:tcW w:w="567" w:type="dxa"/>
            <w:tcBorders>
              <w:top w:val="nil"/>
              <w:left w:val="nil"/>
              <w:bottom w:val="single" w:sz="4" w:space="0" w:color="auto"/>
              <w:right w:val="single" w:sz="4" w:space="0" w:color="auto"/>
            </w:tcBorders>
            <w:shd w:val="clear" w:color="auto" w:fill="auto"/>
            <w:noWrap/>
            <w:vAlign w:val="center"/>
            <w:hideMark/>
          </w:tcPr>
          <w:p w:rsidR="006C18FA" w:rsidRPr="006C18FA" w:rsidRDefault="006C18FA" w:rsidP="009528B4">
            <w:pPr>
              <w:jc w:val="center"/>
              <w:rPr>
                <w:rFonts w:ascii="Verdana" w:hAnsi="Verdana"/>
                <w:color w:val="000000"/>
                <w:sz w:val="20"/>
                <w:szCs w:val="20"/>
              </w:rPr>
            </w:pPr>
            <w:r w:rsidRPr="006C18FA">
              <w:rPr>
                <w:rFonts w:ascii="Verdana" w:hAnsi="Verdana"/>
                <w:color w:val="000000"/>
                <w:sz w:val="20"/>
                <w:szCs w:val="20"/>
              </w:rPr>
              <w:t>ks</w:t>
            </w:r>
          </w:p>
        </w:tc>
        <w:tc>
          <w:tcPr>
            <w:tcW w:w="1843" w:type="dxa"/>
            <w:tcBorders>
              <w:top w:val="nil"/>
              <w:left w:val="nil"/>
              <w:bottom w:val="single" w:sz="4" w:space="0" w:color="auto"/>
              <w:right w:val="single" w:sz="4" w:space="0" w:color="auto"/>
            </w:tcBorders>
            <w:shd w:val="clear" w:color="auto" w:fill="auto"/>
            <w:noWrap/>
            <w:vAlign w:val="center"/>
          </w:tcPr>
          <w:p w:rsidR="006C18FA" w:rsidRPr="006C18FA" w:rsidRDefault="006C18FA" w:rsidP="009528B4">
            <w:pPr>
              <w:jc w:val="center"/>
              <w:rPr>
                <w:rFonts w:ascii="Verdana" w:hAnsi="Verdana"/>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C18FA" w:rsidRPr="006C18FA" w:rsidRDefault="006C18FA" w:rsidP="009528B4">
            <w:pPr>
              <w:jc w:val="center"/>
              <w:rPr>
                <w:rFonts w:ascii="Verdana" w:hAnsi="Verdana"/>
                <w:color w:val="000000"/>
                <w:sz w:val="20"/>
                <w:szCs w:val="20"/>
              </w:rPr>
            </w:pPr>
          </w:p>
        </w:tc>
      </w:tr>
    </w:tbl>
    <w:p w:rsidR="006C18FA" w:rsidRDefault="006C18FA" w:rsidP="00320D2C">
      <w:pPr>
        <w:rPr>
          <w:rFonts w:ascii="Palatino Linotype" w:hAnsi="Palatino Linotype" w:cs="Tahoma"/>
          <w:b/>
          <w:bCs/>
          <w:sz w:val="22"/>
          <w:szCs w:val="22"/>
        </w:rPr>
      </w:pPr>
    </w:p>
    <w:p w:rsidR="00320D2C" w:rsidRPr="00320D2C" w:rsidRDefault="00320D2C" w:rsidP="00320D2C">
      <w:pPr>
        <w:ind w:firstLine="708"/>
        <w:rPr>
          <w:rFonts w:ascii="Palatino Linotype" w:hAnsi="Palatino Linotype" w:cs="Tahoma"/>
          <w:b/>
          <w:bCs/>
          <w:sz w:val="22"/>
          <w:szCs w:val="22"/>
        </w:rPr>
      </w:pPr>
    </w:p>
    <w:p w:rsidR="00320D2C" w:rsidRPr="00320D2C" w:rsidRDefault="00320D2C" w:rsidP="00320D2C">
      <w:pPr>
        <w:rPr>
          <w:rFonts w:ascii="Palatino Linotype" w:hAnsi="Palatino Linotype" w:cs="Tahoma"/>
          <w:b/>
          <w:bCs/>
          <w:sz w:val="22"/>
          <w:szCs w:val="22"/>
        </w:rPr>
      </w:pPr>
    </w:p>
    <w:p w:rsidR="00320D2C" w:rsidRPr="00320D2C" w:rsidRDefault="00320D2C" w:rsidP="00320D2C">
      <w:pPr>
        <w:rPr>
          <w:rFonts w:ascii="Palatino Linotype" w:hAnsi="Palatino Linotype" w:cs="Tahoma"/>
          <w:bCs/>
          <w:sz w:val="22"/>
          <w:szCs w:val="22"/>
        </w:rPr>
      </w:pPr>
    </w:p>
    <w:p w:rsidR="00BF0B43" w:rsidRPr="00BD3816" w:rsidRDefault="00BF0B43">
      <w:pPr>
        <w:rPr>
          <w:rFonts w:ascii="Palatino Linotype" w:hAnsi="Palatino Linotype" w:cs="Tahoma"/>
          <w:b/>
        </w:rPr>
      </w:pPr>
    </w:p>
    <w:sectPr w:rsidR="00BF0B43" w:rsidRPr="00BD3816" w:rsidSect="00AF52F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BC" w:rsidRDefault="001479BC">
      <w:r>
        <w:separator/>
      </w:r>
    </w:p>
  </w:endnote>
  <w:endnote w:type="continuationSeparator" w:id="0">
    <w:p w:rsidR="001479BC" w:rsidRDefault="0014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502040204020203"/>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63" w:rsidRDefault="003B44D5" w:rsidP="00E9340C">
    <w:pPr>
      <w:pStyle w:val="Zpat"/>
      <w:framePr w:wrap="around" w:vAnchor="text" w:hAnchor="margin" w:xAlign="center" w:y="1"/>
      <w:rPr>
        <w:rStyle w:val="slostrnky"/>
      </w:rPr>
    </w:pPr>
    <w:r>
      <w:rPr>
        <w:rStyle w:val="slostrnky"/>
      </w:rPr>
      <w:fldChar w:fldCharType="begin"/>
    </w:r>
    <w:r w:rsidR="00D24A63">
      <w:rPr>
        <w:rStyle w:val="slostrnky"/>
      </w:rPr>
      <w:instrText xml:space="preserve">PAGE  </w:instrText>
    </w:r>
    <w:r>
      <w:rPr>
        <w:rStyle w:val="slostrnky"/>
      </w:rPr>
      <w:fldChar w:fldCharType="end"/>
    </w:r>
  </w:p>
  <w:p w:rsidR="00D24A63" w:rsidRDefault="00D24A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63" w:rsidRDefault="003B44D5" w:rsidP="00E9340C">
    <w:pPr>
      <w:pStyle w:val="Zpat"/>
      <w:framePr w:wrap="around" w:vAnchor="text" w:hAnchor="margin" w:xAlign="center" w:y="1"/>
      <w:rPr>
        <w:rStyle w:val="slostrnky"/>
      </w:rPr>
    </w:pPr>
    <w:r>
      <w:rPr>
        <w:rStyle w:val="slostrnky"/>
      </w:rPr>
      <w:fldChar w:fldCharType="begin"/>
    </w:r>
    <w:r w:rsidR="00D24A63">
      <w:rPr>
        <w:rStyle w:val="slostrnky"/>
      </w:rPr>
      <w:instrText xml:space="preserve">PAGE  </w:instrText>
    </w:r>
    <w:r>
      <w:rPr>
        <w:rStyle w:val="slostrnky"/>
      </w:rPr>
      <w:fldChar w:fldCharType="separate"/>
    </w:r>
    <w:r w:rsidR="00952827">
      <w:rPr>
        <w:rStyle w:val="slostrnky"/>
        <w:noProof/>
      </w:rPr>
      <w:t>1</w:t>
    </w:r>
    <w:r>
      <w:rPr>
        <w:rStyle w:val="slostrnky"/>
      </w:rPr>
      <w:fldChar w:fldCharType="end"/>
    </w:r>
  </w:p>
  <w:p w:rsidR="00D24A63" w:rsidRDefault="00E53698" w:rsidP="00E9340C">
    <w:pPr>
      <w:pStyle w:val="Zpat"/>
      <w:jc w:val="center"/>
    </w:pPr>
    <w:r>
      <w:t xml:space="preserve">          z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BC" w:rsidRDefault="001479BC">
      <w:r>
        <w:separator/>
      </w:r>
    </w:p>
  </w:footnote>
  <w:footnote w:type="continuationSeparator" w:id="0">
    <w:p w:rsidR="001479BC" w:rsidRDefault="0014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1C46"/>
    <w:multiLevelType w:val="hybridMultilevel"/>
    <w:tmpl w:val="9E6C1E7A"/>
    <w:lvl w:ilvl="0" w:tplc="04050011">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1">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D4F4374"/>
    <w:multiLevelType w:val="hybridMultilevel"/>
    <w:tmpl w:val="E66C5E9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DDD7E13"/>
    <w:multiLevelType w:val="hybridMultilevel"/>
    <w:tmpl w:val="D18ED55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3141D7"/>
    <w:multiLevelType w:val="hybridMultilevel"/>
    <w:tmpl w:val="089E0A7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8461A3"/>
    <w:multiLevelType w:val="hybridMultilevel"/>
    <w:tmpl w:val="476681A8"/>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106A32"/>
    <w:multiLevelType w:val="hybridMultilevel"/>
    <w:tmpl w:val="389AE132"/>
    <w:lvl w:ilvl="0" w:tplc="0666C17C">
      <w:start w:val="1"/>
      <w:numFmt w:val="upperRoman"/>
      <w:pStyle w:val="Nadpis6"/>
      <w:lvlText w:val="%1."/>
      <w:lvlJc w:val="right"/>
      <w:pPr>
        <w:tabs>
          <w:tab w:val="num" w:pos="720"/>
        </w:tabs>
        <w:ind w:left="720" w:hanging="180"/>
      </w:pPr>
    </w:lvl>
    <w:lvl w:ilvl="1" w:tplc="2BDE2768">
      <w:start w:val="1"/>
      <w:numFmt w:val="none"/>
      <w:lvlText w:val="V."/>
      <w:lvlJc w:val="right"/>
      <w:pPr>
        <w:tabs>
          <w:tab w:val="num" w:pos="1260"/>
        </w:tabs>
        <w:ind w:left="1260" w:hanging="180"/>
      </w:pPr>
      <w:rPr>
        <w:rFonts w:hint="default"/>
      </w:rPr>
    </w:lvl>
    <w:lvl w:ilvl="2" w:tplc="7CAEA7A6">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B13BA3"/>
    <w:multiLevelType w:val="hybridMultilevel"/>
    <w:tmpl w:val="186AE50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CE2B3D"/>
    <w:multiLevelType w:val="hybridMultilevel"/>
    <w:tmpl w:val="BDB20E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425D85"/>
    <w:multiLevelType w:val="hybridMultilevel"/>
    <w:tmpl w:val="E848C7D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FD577C"/>
    <w:multiLevelType w:val="hybridMultilevel"/>
    <w:tmpl w:val="E278AEC6"/>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88079F"/>
    <w:multiLevelType w:val="multilevel"/>
    <w:tmpl w:val="39DC20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DB5536"/>
    <w:multiLevelType w:val="hybridMultilevel"/>
    <w:tmpl w:val="CAC6A58C"/>
    <w:lvl w:ilvl="0" w:tplc="04050017">
      <w:start w:val="1"/>
      <w:numFmt w:val="lowerLetter"/>
      <w:lvlText w:val="%1)"/>
      <w:lvlJc w:val="left"/>
      <w:pPr>
        <w:tabs>
          <w:tab w:val="num" w:pos="720"/>
        </w:tabs>
        <w:ind w:left="720" w:hanging="360"/>
      </w:pPr>
    </w:lvl>
    <w:lvl w:ilvl="1" w:tplc="2BDE2768">
      <w:start w:val="1"/>
      <w:numFmt w:val="none"/>
      <w:lvlText w:val="V."/>
      <w:lvlJc w:val="right"/>
      <w:pPr>
        <w:tabs>
          <w:tab w:val="num" w:pos="1260"/>
        </w:tabs>
        <w:ind w:left="1260" w:hanging="18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493A09"/>
    <w:multiLevelType w:val="hybridMultilevel"/>
    <w:tmpl w:val="60BA5C4C"/>
    <w:lvl w:ilvl="0" w:tplc="7CAEA7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E14A05"/>
    <w:multiLevelType w:val="hybridMultilevel"/>
    <w:tmpl w:val="C5664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A90BEC"/>
    <w:multiLevelType w:val="hybridMultilevel"/>
    <w:tmpl w:val="7B74B1D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0FC5EB6"/>
    <w:multiLevelType w:val="multilevel"/>
    <w:tmpl w:val="DE785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D5001C"/>
    <w:multiLevelType w:val="hybridMultilevel"/>
    <w:tmpl w:val="DB84D70C"/>
    <w:lvl w:ilvl="0" w:tplc="2BDE2768">
      <w:start w:val="1"/>
      <w:numFmt w:val="none"/>
      <w:pStyle w:val="Nadpis3"/>
      <w:lvlText w:val="V."/>
      <w:lvlJc w:val="right"/>
      <w:pPr>
        <w:tabs>
          <w:tab w:val="num" w:pos="1800"/>
        </w:tabs>
        <w:ind w:left="1800" w:hanging="18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EB30C57"/>
    <w:multiLevelType w:val="hybridMultilevel"/>
    <w:tmpl w:val="4F64FE5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401E42"/>
    <w:multiLevelType w:val="multilevel"/>
    <w:tmpl w:val="0E1C8B8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0A36F4B"/>
    <w:multiLevelType w:val="multilevel"/>
    <w:tmpl w:val="22520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E35321"/>
    <w:multiLevelType w:val="hybridMultilevel"/>
    <w:tmpl w:val="7D6E45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613922"/>
    <w:multiLevelType w:val="hybridMultilevel"/>
    <w:tmpl w:val="2AFE9FE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26D6A86"/>
    <w:multiLevelType w:val="hybridMultilevel"/>
    <w:tmpl w:val="99DACE7E"/>
    <w:lvl w:ilvl="0" w:tplc="04050011">
      <w:start w:val="1"/>
      <w:numFmt w:val="decimal"/>
      <w:lvlText w:val="%1)"/>
      <w:lvlJc w:val="left"/>
      <w:pPr>
        <w:tabs>
          <w:tab w:val="num" w:pos="360"/>
        </w:tabs>
        <w:ind w:left="360" w:hanging="360"/>
      </w:pPr>
    </w:lvl>
    <w:lvl w:ilvl="1" w:tplc="66F68192">
      <w:start w:val="1"/>
      <w:numFmt w:val="lowerLetter"/>
      <w:lvlText w:val="%2)"/>
      <w:lvlJc w:val="left"/>
      <w:pPr>
        <w:tabs>
          <w:tab w:val="num" w:pos="1080"/>
        </w:tabs>
        <w:ind w:left="1080" w:hanging="360"/>
      </w:pPr>
      <w:rPr>
        <w:b w:val="0"/>
      </w:rPr>
    </w:lvl>
    <w:lvl w:ilvl="2" w:tplc="04050011">
      <w:start w:val="1"/>
      <w:numFmt w:val="decimal"/>
      <w:lvlText w:val="%3)"/>
      <w:lvlJc w:val="left"/>
      <w:pPr>
        <w:tabs>
          <w:tab w:val="num" w:pos="360"/>
        </w:tabs>
        <w:ind w:left="360" w:hanging="360"/>
      </w:pPr>
    </w:lvl>
    <w:lvl w:ilvl="3" w:tplc="04050001">
      <w:start w:val="1"/>
      <w:numFmt w:val="bullet"/>
      <w:lvlText w:val=""/>
      <w:lvlJc w:val="left"/>
      <w:pPr>
        <w:tabs>
          <w:tab w:val="num" w:pos="2520"/>
        </w:tabs>
        <w:ind w:left="2520" w:hanging="360"/>
      </w:pPr>
      <w:rPr>
        <w:rFonts w:ascii="Symbol" w:hAnsi="Symbol"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B441132"/>
    <w:multiLevelType w:val="multilevel"/>
    <w:tmpl w:val="02A0F5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360"/>
        </w:tabs>
        <w:ind w:left="360" w:hanging="36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E6A4776"/>
    <w:multiLevelType w:val="hybridMultilevel"/>
    <w:tmpl w:val="7F2AD9B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0BF4BE0"/>
    <w:multiLevelType w:val="hybridMultilevel"/>
    <w:tmpl w:val="E542D15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15:restartNumberingAfterBreak="0">
    <w:nsid w:val="6BD9370D"/>
    <w:multiLevelType w:val="hybridMultilevel"/>
    <w:tmpl w:val="4B1AAF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9837CE"/>
    <w:multiLevelType w:val="hybridMultilevel"/>
    <w:tmpl w:val="0F4C3492"/>
    <w:lvl w:ilvl="0" w:tplc="04050011">
      <w:start w:val="1"/>
      <w:numFmt w:val="decimal"/>
      <w:lvlText w:val="%1)"/>
      <w:lvlJc w:val="left"/>
      <w:pPr>
        <w:tabs>
          <w:tab w:val="num" w:pos="360"/>
        </w:tabs>
        <w:ind w:left="360" w:hanging="360"/>
      </w:pPr>
    </w:lvl>
    <w:lvl w:ilvl="1" w:tplc="04050017">
      <w:start w:val="1"/>
      <w:numFmt w:val="lowerLetter"/>
      <w:lvlText w:val="%2)"/>
      <w:lvlJc w:val="left"/>
      <w:pPr>
        <w:tabs>
          <w:tab w:val="num" w:pos="1440"/>
        </w:tabs>
        <w:ind w:left="1440" w:hanging="360"/>
      </w:pPr>
    </w:lvl>
    <w:lvl w:ilvl="2" w:tplc="04050011">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8680E18"/>
    <w:multiLevelType w:val="multilevel"/>
    <w:tmpl w:val="02A0F5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360"/>
        </w:tabs>
        <w:ind w:left="360" w:hanging="36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BA548A1"/>
    <w:multiLevelType w:val="multilevel"/>
    <w:tmpl w:val="C566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EF3477"/>
    <w:multiLevelType w:val="hybridMultilevel"/>
    <w:tmpl w:val="08561516"/>
    <w:lvl w:ilvl="0" w:tplc="86FA9C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D4C0F1F"/>
    <w:multiLevelType w:val="multilevel"/>
    <w:tmpl w:val="33EAE4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6"/>
  </w:num>
  <w:num w:numId="3">
    <w:abstractNumId w:val="11"/>
  </w:num>
  <w:num w:numId="4">
    <w:abstractNumId w:val="28"/>
  </w:num>
  <w:num w:numId="5">
    <w:abstractNumId w:val="16"/>
  </w:num>
  <w:num w:numId="6">
    <w:abstractNumId w:val="23"/>
  </w:num>
  <w:num w:numId="7">
    <w:abstractNumId w:val="0"/>
  </w:num>
  <w:num w:numId="8">
    <w:abstractNumId w:val="18"/>
  </w:num>
  <w:num w:numId="9">
    <w:abstractNumId w:val="3"/>
  </w:num>
  <w:num w:numId="10">
    <w:abstractNumId w:val="9"/>
  </w:num>
  <w:num w:numId="11">
    <w:abstractNumId w:val="27"/>
  </w:num>
  <w:num w:numId="12">
    <w:abstractNumId w:val="13"/>
  </w:num>
  <w:num w:numId="13">
    <w:abstractNumId w:val="30"/>
  </w:num>
  <w:num w:numId="14">
    <w:abstractNumId w:val="4"/>
  </w:num>
  <w:num w:numId="15">
    <w:abstractNumId w:val="20"/>
  </w:num>
  <w:num w:numId="16">
    <w:abstractNumId w:val="26"/>
  </w:num>
  <w:num w:numId="17">
    <w:abstractNumId w:val="10"/>
  </w:num>
  <w:num w:numId="18">
    <w:abstractNumId w:val="1"/>
  </w:num>
  <w:num w:numId="19">
    <w:abstractNumId w:val="2"/>
  </w:num>
  <w:num w:numId="20">
    <w:abstractNumId w:val="14"/>
  </w:num>
  <w:num w:numId="21">
    <w:abstractNumId w:val="32"/>
  </w:num>
  <w:num w:numId="22">
    <w:abstractNumId w:val="24"/>
  </w:num>
  <w:num w:numId="23">
    <w:abstractNumId w:val="22"/>
  </w:num>
  <w:num w:numId="24">
    <w:abstractNumId w:val="15"/>
  </w:num>
  <w:num w:numId="25">
    <w:abstractNumId w:val="19"/>
  </w:num>
  <w:num w:numId="26">
    <w:abstractNumId w:val="29"/>
  </w:num>
  <w:num w:numId="27">
    <w:abstractNumId w:val="25"/>
  </w:num>
  <w:num w:numId="28">
    <w:abstractNumId w:val="7"/>
  </w:num>
  <w:num w:numId="29">
    <w:abstractNumId w:val="12"/>
  </w:num>
  <w:num w:numId="30">
    <w:abstractNumId w:val="17"/>
  </w:num>
  <w:num w:numId="31">
    <w:abstractNumId w:val="31"/>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72"/>
    <w:rsid w:val="00043386"/>
    <w:rsid w:val="00044429"/>
    <w:rsid w:val="0008695B"/>
    <w:rsid w:val="000B12C8"/>
    <w:rsid w:val="000D39B2"/>
    <w:rsid w:val="0013651B"/>
    <w:rsid w:val="001479BC"/>
    <w:rsid w:val="00157FD4"/>
    <w:rsid w:val="00164A3A"/>
    <w:rsid w:val="0018275B"/>
    <w:rsid w:val="00184861"/>
    <w:rsid w:val="00194D40"/>
    <w:rsid w:val="001D1DC0"/>
    <w:rsid w:val="001D78C0"/>
    <w:rsid w:val="0022532B"/>
    <w:rsid w:val="002324EA"/>
    <w:rsid w:val="0023609E"/>
    <w:rsid w:val="002411B2"/>
    <w:rsid w:val="002A12E2"/>
    <w:rsid w:val="002D6FC6"/>
    <w:rsid w:val="002E1462"/>
    <w:rsid w:val="002E6153"/>
    <w:rsid w:val="00320D2C"/>
    <w:rsid w:val="0032780D"/>
    <w:rsid w:val="003376B1"/>
    <w:rsid w:val="003724B5"/>
    <w:rsid w:val="003815F6"/>
    <w:rsid w:val="003865C6"/>
    <w:rsid w:val="003B44D5"/>
    <w:rsid w:val="003D2EB5"/>
    <w:rsid w:val="00431B10"/>
    <w:rsid w:val="004520C4"/>
    <w:rsid w:val="004724CD"/>
    <w:rsid w:val="004836B7"/>
    <w:rsid w:val="00496F38"/>
    <w:rsid w:val="004C471F"/>
    <w:rsid w:val="004C4FAE"/>
    <w:rsid w:val="004C6791"/>
    <w:rsid w:val="005012E4"/>
    <w:rsid w:val="0050184C"/>
    <w:rsid w:val="005757C6"/>
    <w:rsid w:val="00580AC6"/>
    <w:rsid w:val="005A5866"/>
    <w:rsid w:val="005A77CC"/>
    <w:rsid w:val="005F2896"/>
    <w:rsid w:val="005F65B5"/>
    <w:rsid w:val="0061538C"/>
    <w:rsid w:val="006C18FA"/>
    <w:rsid w:val="006E1D75"/>
    <w:rsid w:val="006F01D1"/>
    <w:rsid w:val="00703180"/>
    <w:rsid w:val="00722E84"/>
    <w:rsid w:val="00732213"/>
    <w:rsid w:val="00736CD9"/>
    <w:rsid w:val="00737DE5"/>
    <w:rsid w:val="007D214F"/>
    <w:rsid w:val="007D3FC0"/>
    <w:rsid w:val="007E5E1F"/>
    <w:rsid w:val="007F4A12"/>
    <w:rsid w:val="00831DFF"/>
    <w:rsid w:val="0084549E"/>
    <w:rsid w:val="008654BB"/>
    <w:rsid w:val="00871A43"/>
    <w:rsid w:val="008A4F18"/>
    <w:rsid w:val="008B5A60"/>
    <w:rsid w:val="00903A6A"/>
    <w:rsid w:val="009058EF"/>
    <w:rsid w:val="00922F05"/>
    <w:rsid w:val="00952827"/>
    <w:rsid w:val="009528B4"/>
    <w:rsid w:val="009910FF"/>
    <w:rsid w:val="009E73BB"/>
    <w:rsid w:val="00A40EEC"/>
    <w:rsid w:val="00A4383B"/>
    <w:rsid w:val="00A446DC"/>
    <w:rsid w:val="00A85C20"/>
    <w:rsid w:val="00A87AA0"/>
    <w:rsid w:val="00AB439E"/>
    <w:rsid w:val="00AC2142"/>
    <w:rsid w:val="00AC2938"/>
    <w:rsid w:val="00AC7D1C"/>
    <w:rsid w:val="00AF2D7E"/>
    <w:rsid w:val="00AF52FE"/>
    <w:rsid w:val="00B01B8C"/>
    <w:rsid w:val="00B81209"/>
    <w:rsid w:val="00B82315"/>
    <w:rsid w:val="00B86C76"/>
    <w:rsid w:val="00BD0EFF"/>
    <w:rsid w:val="00BD2F22"/>
    <w:rsid w:val="00BD3816"/>
    <w:rsid w:val="00BD6722"/>
    <w:rsid w:val="00BD70B7"/>
    <w:rsid w:val="00BF0B43"/>
    <w:rsid w:val="00BF3D2C"/>
    <w:rsid w:val="00C3304D"/>
    <w:rsid w:val="00C36C29"/>
    <w:rsid w:val="00C84408"/>
    <w:rsid w:val="00CA7BE0"/>
    <w:rsid w:val="00D24A63"/>
    <w:rsid w:val="00D269B3"/>
    <w:rsid w:val="00D62A68"/>
    <w:rsid w:val="00D6431C"/>
    <w:rsid w:val="00D64611"/>
    <w:rsid w:val="00D6485C"/>
    <w:rsid w:val="00D8722A"/>
    <w:rsid w:val="00D932F7"/>
    <w:rsid w:val="00DE2237"/>
    <w:rsid w:val="00E00568"/>
    <w:rsid w:val="00E10E6D"/>
    <w:rsid w:val="00E16F92"/>
    <w:rsid w:val="00E216D8"/>
    <w:rsid w:val="00E303CA"/>
    <w:rsid w:val="00E37AD2"/>
    <w:rsid w:val="00E512BB"/>
    <w:rsid w:val="00E53698"/>
    <w:rsid w:val="00E7523D"/>
    <w:rsid w:val="00E8186D"/>
    <w:rsid w:val="00E92FF8"/>
    <w:rsid w:val="00E9340C"/>
    <w:rsid w:val="00E95091"/>
    <w:rsid w:val="00EB49EC"/>
    <w:rsid w:val="00EB7F22"/>
    <w:rsid w:val="00EC0815"/>
    <w:rsid w:val="00F21FF8"/>
    <w:rsid w:val="00F22472"/>
    <w:rsid w:val="00F75837"/>
    <w:rsid w:val="00F92087"/>
    <w:rsid w:val="00F9477C"/>
    <w:rsid w:val="00FB7232"/>
    <w:rsid w:val="00FD25E1"/>
    <w:rsid w:val="00FF5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0D941F-9902-45D8-B8EB-F0BB75E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F22472"/>
    <w:rPr>
      <w:sz w:val="24"/>
      <w:szCs w:val="24"/>
    </w:rPr>
  </w:style>
  <w:style w:type="paragraph" w:styleId="Nadpis3">
    <w:name w:val="heading 3"/>
    <w:basedOn w:val="Normln"/>
    <w:next w:val="Normln"/>
    <w:qFormat/>
    <w:rsid w:val="00F22472"/>
    <w:pPr>
      <w:keepNext/>
      <w:numPr>
        <w:numId w:val="5"/>
      </w:numPr>
      <w:jc w:val="center"/>
      <w:outlineLvl w:val="2"/>
    </w:pPr>
    <w:rPr>
      <w:b/>
      <w:bCs/>
    </w:rPr>
  </w:style>
  <w:style w:type="paragraph" w:styleId="Nadpis6">
    <w:name w:val="heading 6"/>
    <w:basedOn w:val="Normln"/>
    <w:next w:val="Normln"/>
    <w:qFormat/>
    <w:rsid w:val="00F22472"/>
    <w:pPr>
      <w:keepNext/>
      <w:numPr>
        <w:numId w:val="1"/>
      </w:numPr>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22472"/>
    <w:pPr>
      <w:jc w:val="center"/>
    </w:pPr>
    <w:rPr>
      <w:b/>
      <w:bCs/>
    </w:rPr>
  </w:style>
  <w:style w:type="paragraph" w:styleId="Zkladntextodsazen">
    <w:name w:val="Body Text Indent"/>
    <w:basedOn w:val="Normln"/>
    <w:rsid w:val="00F22472"/>
    <w:pPr>
      <w:tabs>
        <w:tab w:val="left" w:pos="4500"/>
      </w:tabs>
      <w:ind w:left="720"/>
    </w:pPr>
  </w:style>
  <w:style w:type="paragraph" w:styleId="Zkladntextodsazen2">
    <w:name w:val="Body Text Indent 2"/>
    <w:basedOn w:val="Normln"/>
    <w:rsid w:val="00F22472"/>
    <w:pPr>
      <w:ind w:left="540"/>
    </w:pPr>
  </w:style>
  <w:style w:type="paragraph" w:styleId="Zpat">
    <w:name w:val="footer"/>
    <w:basedOn w:val="Normln"/>
    <w:rsid w:val="00F22472"/>
    <w:pPr>
      <w:tabs>
        <w:tab w:val="center" w:pos="4536"/>
        <w:tab w:val="right" w:pos="9072"/>
      </w:tabs>
    </w:pPr>
  </w:style>
  <w:style w:type="character" w:styleId="slostrnky">
    <w:name w:val="page number"/>
    <w:basedOn w:val="Standardnpsmoodstavce"/>
    <w:rsid w:val="00F22472"/>
  </w:style>
  <w:style w:type="paragraph" w:styleId="Textbubliny">
    <w:name w:val="Balloon Text"/>
    <w:basedOn w:val="Normln"/>
    <w:semiHidden/>
    <w:rsid w:val="002D6FC6"/>
    <w:rPr>
      <w:rFonts w:ascii="Tahoma" w:hAnsi="Tahoma" w:cs="Tahoma"/>
      <w:sz w:val="16"/>
      <w:szCs w:val="16"/>
    </w:rPr>
  </w:style>
  <w:style w:type="paragraph" w:styleId="Zhlav">
    <w:name w:val="header"/>
    <w:basedOn w:val="Normln"/>
    <w:link w:val="ZhlavChar"/>
    <w:rsid w:val="00E53698"/>
    <w:pPr>
      <w:tabs>
        <w:tab w:val="center" w:pos="4536"/>
        <w:tab w:val="right" w:pos="9072"/>
      </w:tabs>
    </w:pPr>
  </w:style>
  <w:style w:type="character" w:customStyle="1" w:styleId="ZhlavChar">
    <w:name w:val="Záhlaví Char"/>
    <w:link w:val="Zhlav"/>
    <w:rsid w:val="00E53698"/>
    <w:rPr>
      <w:sz w:val="24"/>
      <w:szCs w:val="24"/>
    </w:rPr>
  </w:style>
  <w:style w:type="paragraph" w:styleId="Odstavecseseznamem">
    <w:name w:val="List Paragraph"/>
    <w:basedOn w:val="Normln"/>
    <w:uiPriority w:val="34"/>
    <w:qFormat/>
    <w:rsid w:val="00BD3816"/>
    <w:pPr>
      <w:ind w:left="708"/>
    </w:pPr>
  </w:style>
  <w:style w:type="character" w:styleId="Odkaznakoment">
    <w:name w:val="annotation reference"/>
    <w:basedOn w:val="Standardnpsmoodstavce"/>
    <w:uiPriority w:val="99"/>
    <w:unhideWhenUsed/>
    <w:rsid w:val="001D1DC0"/>
    <w:rPr>
      <w:sz w:val="16"/>
      <w:szCs w:val="16"/>
    </w:rPr>
  </w:style>
  <w:style w:type="paragraph" w:styleId="Textkomente">
    <w:name w:val="annotation text"/>
    <w:basedOn w:val="Normln"/>
    <w:link w:val="TextkomenteChar"/>
    <w:uiPriority w:val="99"/>
    <w:unhideWhenUsed/>
    <w:rsid w:val="001D1DC0"/>
    <w:pPr>
      <w:widowControl w:val="0"/>
      <w:suppressAutoHyphens/>
    </w:pPr>
    <w:rPr>
      <w:rFonts w:eastAsia="SimSun" w:cs="Mangal"/>
      <w:kern w:val="1"/>
      <w:sz w:val="20"/>
      <w:szCs w:val="18"/>
      <w:lang w:eastAsia="hi-IN" w:bidi="hi-IN"/>
    </w:rPr>
  </w:style>
  <w:style w:type="character" w:customStyle="1" w:styleId="TextkomenteChar">
    <w:name w:val="Text komentáře Char"/>
    <w:basedOn w:val="Standardnpsmoodstavce"/>
    <w:link w:val="Textkomente"/>
    <w:uiPriority w:val="99"/>
    <w:rsid w:val="001D1DC0"/>
    <w:rPr>
      <w:rFonts w:eastAsia="SimSun"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C5956-3F4D-4515-A14D-B898C715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9196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GOPAS, a.s.</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Radek J</dc:creator>
  <cp:lastModifiedBy>Luděk Zakopal</cp:lastModifiedBy>
  <cp:revision>2</cp:revision>
  <cp:lastPrinted>2014-11-25T11:36:00Z</cp:lastPrinted>
  <dcterms:created xsi:type="dcterms:W3CDTF">2017-03-27T11:50:00Z</dcterms:created>
  <dcterms:modified xsi:type="dcterms:W3CDTF">2017-03-27T11:50:00Z</dcterms:modified>
</cp:coreProperties>
</file>