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04471C7F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bookmarkStart w:id="0" w:name="_GoBack"/>
            <w:bookmarkEnd w:id="0"/>
            <w:r w:rsidRPr="000D7E15">
              <w:rPr>
                <w:rFonts w:ascii="Calibri" w:hAnsi="Calibri"/>
                <w:b/>
                <w:sz w:val="28"/>
                <w:szCs w:val="28"/>
              </w:rPr>
              <w:t>OZNÁMENÍ ZMĚNY OPŽP 2014+ PO</w:t>
            </w: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1961" w:type="dxa"/>
            <w:gridSpan w:val="2"/>
          </w:tcPr>
          <w:p w14:paraId="18CF2F0D" w14:textId="2B3127D3" w:rsidR="00B3207B" w:rsidRPr="000D7E15" w:rsidRDefault="00B3207B" w:rsidP="00AA143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FD682C">
              <w:rPr>
                <w:rFonts w:ascii="Calibri" w:hAnsi="Calibri"/>
                <w:sz w:val="28"/>
              </w:rPr>
              <w:t>10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3A7ACDBD" w:rsidR="00B3207B" w:rsidRPr="000D7E15" w:rsidRDefault="00B3207B" w:rsidP="00F135E3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F135E3">
              <w:rPr>
                <w:rFonts w:ascii="Calibri" w:hAnsi="Calibri"/>
              </w:rPr>
              <w:t>1.9</w:t>
            </w:r>
            <w:r w:rsidR="000D6721">
              <w:rPr>
                <w:rFonts w:ascii="Calibri" w:hAnsi="Calibri"/>
              </w:rPr>
              <w:t>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0990C8AD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Pr="00DE4184">
              <w:rPr>
                <w:rFonts w:ascii="Calibri" w:hAnsi="Calibri" w:cs="Arial"/>
              </w:rPr>
              <w:t>„Snížení energetické</w:t>
            </w:r>
            <w:r>
              <w:rPr>
                <w:rFonts w:ascii="Calibri" w:hAnsi="Calibri" w:cs="Arial"/>
              </w:rPr>
              <w:t xml:space="preserve"> </w:t>
            </w:r>
            <w:r w:rsidRPr="00DE4184">
              <w:rPr>
                <w:rFonts w:ascii="Calibri" w:hAnsi="Calibri" w:cs="Arial"/>
              </w:rPr>
              <w:t>náročnosti domova zvláštního určení Lutopecká 1422/1a v</w:t>
            </w:r>
            <w:r>
              <w:rPr>
                <w:rFonts w:ascii="Calibri" w:hAnsi="Calibri" w:cs="Arial"/>
              </w:rPr>
              <w:t> </w:t>
            </w:r>
            <w:r w:rsidRPr="00DE4184">
              <w:rPr>
                <w:rFonts w:ascii="Calibri" w:hAnsi="Calibri" w:cs="Arial"/>
              </w:rPr>
              <w:t>Kroměříži</w:t>
            </w:r>
            <w:r>
              <w:rPr>
                <w:rFonts w:ascii="Calibri" w:hAnsi="Calibri" w:cs="Arial"/>
              </w:rPr>
              <w:t xml:space="preserve">; </w:t>
            </w:r>
            <w:r w:rsidRPr="00DE4184">
              <w:rPr>
                <w:rFonts w:ascii="Calibri" w:hAnsi="Calibri"/>
              </w:rPr>
              <w:t>CZ.05.5.18/0.0/0.0/19_121/0010100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14CCD">
              <w:rPr>
                <w:rFonts w:ascii="Calibri" w:hAnsi="Calibri"/>
              </w:rPr>
            </w:r>
            <w:r w:rsidR="00F14CCD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2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14CCD">
              <w:rPr>
                <w:rFonts w:ascii="Calibri" w:hAnsi="Calibri"/>
              </w:rPr>
            </w:r>
            <w:r w:rsidR="00F14CCD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14CCD">
              <w:rPr>
                <w:rFonts w:ascii="Calibri" w:hAnsi="Calibri"/>
              </w:rPr>
            </w:r>
            <w:r w:rsidR="00F14CCD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4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F14CCD">
              <w:rPr>
                <w:rFonts w:ascii="Calibri" w:hAnsi="Calibri"/>
              </w:rPr>
            </w:r>
            <w:r w:rsidR="00F14CC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72B35612" w:rsidR="00B3207B" w:rsidRDefault="00B3207B" w:rsidP="00F135E3">
            <w:pPr>
              <w:spacing w:after="120"/>
            </w:pPr>
            <w:r w:rsidRPr="000D6721">
              <w:rPr>
                <w:rFonts w:ascii="Calibri" w:hAnsi="Calibri"/>
                <w:b/>
              </w:rPr>
              <w:t xml:space="preserve">Rozpočet ZL </w:t>
            </w:r>
            <w:r w:rsidR="00FD682C">
              <w:rPr>
                <w:rFonts w:ascii="Calibri" w:hAnsi="Calibri"/>
                <w:b/>
              </w:rPr>
              <w:t>10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B3207B"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54341F34" w14:textId="7F307EC5" w:rsidR="00FF684E" w:rsidRDefault="00FD682C" w:rsidP="00B3207B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Odpočet dřevěného záklopu.</w:t>
            </w:r>
          </w:p>
          <w:p w14:paraId="1BCBCAD5" w14:textId="77777777" w:rsidR="00DA3A2A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</w:t>
            </w:r>
          </w:p>
          <w:p w14:paraId="4BACDAB2" w14:textId="5D963866" w:rsidR="00B3207B" w:rsidRDefault="00DA3A2A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125651">
              <w:t>Projektem je navržen do skladby střechy 2x dřevěný záklop. Po vyhodnocení funkce navrženého záklopu při změně způsobu realizace byla</w:t>
            </w:r>
            <w:r>
              <w:t xml:space="preserve"> </w:t>
            </w:r>
            <w:r w:rsidRPr="00125651">
              <w:t xml:space="preserve">po konzultaci s </w:t>
            </w:r>
            <w:r>
              <w:t>projektantem</w:t>
            </w:r>
            <w:r w:rsidRPr="00125651">
              <w:t xml:space="preserve"> realizována skladba pouze s jedním dřevěným bedněním</w:t>
            </w:r>
            <w:r>
              <w:t xml:space="preserve">. Jedná se o úsporné řešení oproti projektu. </w:t>
            </w:r>
            <w:r w:rsidR="00B3207B" w:rsidRPr="000D7E15">
              <w:rPr>
                <w:rFonts w:ascii="Calibri" w:hAnsi="Calibri"/>
                <w:color w:val="FF0000"/>
              </w:rPr>
              <w:t xml:space="preserve">   </w:t>
            </w:r>
          </w:p>
          <w:p w14:paraId="08287325" w14:textId="56A26081" w:rsidR="00B3207B" w:rsidRPr="00B3207B" w:rsidRDefault="00B3207B" w:rsidP="00F135E3">
            <w:pPr>
              <w:spacing w:after="120"/>
              <w:rPr>
                <w:rFonts w:cstheme="minorHAnsi"/>
              </w:rPr>
            </w:pP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718CC292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2397" w:type="dxa"/>
            <w:gridSpan w:val="4"/>
          </w:tcPr>
          <w:p w14:paraId="5220A496" w14:textId="73753BBF" w:rsidR="00B3207B" w:rsidRDefault="00AE7C57" w:rsidP="00B3207B">
            <w:pPr>
              <w:spacing w:after="120"/>
            </w:pPr>
            <w:r>
              <w:rPr>
                <w:rFonts w:ascii="Calibri" w:hAnsi="Calibri"/>
              </w:rPr>
              <w:t>3</w:t>
            </w: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6689C70" w14:textId="66CFC859" w:rsidR="00B3207B" w:rsidRPr="00B3207B" w:rsidRDefault="00F905B7" w:rsidP="00B3207B">
            <w:pPr>
              <w:spacing w:after="120"/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>/2016 o zadávaní veřejných zakázek. Zvláště pak § 222, změna závazku ze smlouvy na veřejnou zakázku.</w:t>
            </w: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F14CCD">
              <w:rPr>
                <w:rFonts w:ascii="Calibri" w:hAnsi="Calibri"/>
              </w:rPr>
            </w:r>
            <w:r w:rsidR="00F14CCD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14CCD">
              <w:rPr>
                <w:rFonts w:ascii="Calibri" w:hAnsi="Calibri"/>
              </w:rPr>
            </w:r>
            <w:r w:rsidR="00F14CCD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14CCD">
              <w:rPr>
                <w:rFonts w:ascii="Calibri" w:hAnsi="Calibri"/>
              </w:rPr>
            </w:r>
            <w:r w:rsidR="00F14CCD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14CCD">
              <w:rPr>
                <w:rFonts w:ascii="Calibri" w:hAnsi="Calibri"/>
              </w:rPr>
            </w:r>
            <w:r w:rsidR="00F14CCD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7BCAEAAC" w14:textId="66C2C8A6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5998795F" w14:textId="040B143C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3813FB0B" w14:textId="7192A624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21FCA86B" w14:textId="74D5D5BA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4A753E00" w14:textId="77777777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2ACE2708" w14:textId="77777777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5727A572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technického dozoru stavby:</w:t>
            </w:r>
          </w:p>
          <w:p w14:paraId="6FFDE6D9" w14:textId="77777777" w:rsidR="00B3207B" w:rsidRPr="005B495B" w:rsidRDefault="00B3207B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t>Schvaluji:</w:t>
            </w:r>
          </w:p>
          <w:p w14:paraId="04FC2756" w14:textId="77777777" w:rsidR="00A12755" w:rsidRDefault="00A12755" w:rsidP="00A12755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6FE8143" w14:textId="3163E5BD" w:rsidR="00DA3A2A" w:rsidRDefault="00DA3A2A" w:rsidP="00A12755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 navrženým úsporným řešením souhlasím.</w:t>
            </w:r>
          </w:p>
          <w:p w14:paraId="587DCFE1" w14:textId="5A16D359" w:rsidR="00A12755" w:rsidRDefault="00A12755" w:rsidP="00A12755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</w:t>
            </w:r>
            <w:r w:rsidR="00BE5250">
              <w:rPr>
                <w:rFonts w:ascii="Calibri" w:hAnsi="Calibri" w:cs="Arial"/>
              </w:rPr>
              <w:t>xxx</w:t>
            </w:r>
            <w:r>
              <w:rPr>
                <w:rFonts w:ascii="Calibri" w:hAnsi="Calibri" w:cs="Arial"/>
              </w:rPr>
              <w:t>, TDS</w:t>
            </w:r>
          </w:p>
          <w:p w14:paraId="3FF7B459" w14:textId="1CCEA33C" w:rsidR="009970CE" w:rsidRDefault="009970CE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40DD53AF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227458B2" w14:textId="7A7B010A" w:rsidR="00412447" w:rsidRPr="00EF4338" w:rsidRDefault="00412447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EF4338">
              <w:rPr>
                <w:rFonts w:ascii="Calibri" w:hAnsi="Calibri" w:cs="Arial"/>
                <w:color w:val="000000" w:themeColor="text1"/>
              </w:rPr>
              <w:t xml:space="preserve">V projektové dokumentaci byl proveden návrh zateplení krovu s prováděním shora bez nutnosti přístupu do bytových jednotek a nutnosti jejich vyklízení. </w:t>
            </w:r>
          </w:p>
          <w:p w14:paraId="55AD7550" w14:textId="6DBCEE8C" w:rsidR="007B7A71" w:rsidRPr="00EF4338" w:rsidRDefault="007B7A71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EF4338">
              <w:rPr>
                <w:rFonts w:ascii="Calibri" w:hAnsi="Calibri" w:cs="Arial"/>
                <w:color w:val="000000" w:themeColor="text1"/>
              </w:rPr>
              <w:t xml:space="preserve">Vzhledem ke změně provádění zateplení střešního pláště, byla změněna i skladba konstrukce, která dvojité bednění nevyžadovala. Dvojitý záklop byl navržen při řešení provádění zateplení střechy zvenčí bez přístupu do bytových jednotek. </w:t>
            </w:r>
          </w:p>
          <w:p w14:paraId="2C55D311" w14:textId="77777777" w:rsidR="00412447" w:rsidRPr="00EF4338" w:rsidRDefault="007B7A71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EF4338">
              <w:rPr>
                <w:rFonts w:ascii="Calibri" w:hAnsi="Calibri" w:cs="Arial"/>
                <w:color w:val="000000" w:themeColor="text1"/>
              </w:rPr>
              <w:t>Vzhledem ke změně provádění skladby střechy z vnitřní části objektu</w:t>
            </w:r>
            <w:r w:rsidR="00412447" w:rsidRPr="00EF4338">
              <w:rPr>
                <w:rFonts w:ascii="Calibri" w:hAnsi="Calibri" w:cs="Arial"/>
                <w:color w:val="000000" w:themeColor="text1"/>
              </w:rPr>
              <w:t xml:space="preserve"> z bytových jednotek </w:t>
            </w:r>
            <w:r w:rsidRPr="00EF4338">
              <w:rPr>
                <w:rFonts w:ascii="Calibri" w:hAnsi="Calibri" w:cs="Arial"/>
                <w:color w:val="000000" w:themeColor="text1"/>
              </w:rPr>
              <w:t>je nově záklop navržen v jedné vrstvě</w:t>
            </w:r>
            <w:r w:rsidR="00412447" w:rsidRPr="00EF4338">
              <w:rPr>
                <w:rFonts w:ascii="Calibri" w:hAnsi="Calibri" w:cs="Arial"/>
                <w:color w:val="000000" w:themeColor="text1"/>
              </w:rPr>
              <w:t xml:space="preserve">. Druhá vrstva bednění není při tomto postupu provádění potřebná, lze ji vypustit a zařadit mezi méněpráce. </w:t>
            </w:r>
          </w:p>
          <w:p w14:paraId="79158A43" w14:textId="2059B3DC" w:rsidR="007B7A71" w:rsidRPr="00EF4338" w:rsidRDefault="00412447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EF4338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  <w:p w14:paraId="7C088158" w14:textId="520F9190" w:rsidR="00563A7A" w:rsidRPr="003E2027" w:rsidRDefault="00563A7A" w:rsidP="00563A7A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EF4338">
              <w:rPr>
                <w:rFonts w:ascii="Calibri" w:hAnsi="Calibri" w:cs="Arial"/>
                <w:color w:val="000000" w:themeColor="text1"/>
              </w:rPr>
              <w:t>Jedná se o změnu dle čl. IV., odst. 6</w:t>
            </w:r>
            <w:r w:rsidR="007B7A71" w:rsidRPr="00EF4338">
              <w:rPr>
                <w:rFonts w:ascii="Calibri" w:hAnsi="Calibri" w:cs="Arial"/>
                <w:color w:val="000000" w:themeColor="text1"/>
              </w:rPr>
              <w:t>c</w:t>
            </w:r>
            <w:r w:rsidRPr="00EF4338">
              <w:rPr>
                <w:rFonts w:ascii="Calibri" w:hAnsi="Calibri" w:cs="Arial"/>
                <w:color w:val="000000" w:themeColor="text1"/>
              </w:rPr>
              <w:t>) dle SoD ze dne 26. 10. 2020</w:t>
            </w:r>
          </w:p>
          <w:p w14:paraId="07A07D62" w14:textId="597AC3E1" w:rsidR="00B3207B" w:rsidRDefault="00412447" w:rsidP="00412447">
            <w:pPr>
              <w:spacing w:after="12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</w:t>
            </w:r>
            <w:r w:rsidR="00BE5250">
              <w:rPr>
                <w:rFonts w:ascii="Calibri" w:hAnsi="Calibri" w:cs="Arial"/>
              </w:rPr>
              <w:t>xxx</w:t>
            </w:r>
          </w:p>
          <w:p w14:paraId="100B2BE1" w14:textId="77777777" w:rsidR="00412447" w:rsidRPr="00952DB7" w:rsidRDefault="00412447" w:rsidP="00412447">
            <w:pPr>
              <w:spacing w:after="120"/>
              <w:jc w:val="center"/>
              <w:rPr>
                <w:rFonts w:ascii="Calibri" w:hAnsi="Calibri" w:cs="Arial"/>
              </w:rPr>
            </w:pPr>
          </w:p>
          <w:p w14:paraId="32F6BC32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E9E885B" w14:textId="6CD85CBF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energetického specialisty:</w:t>
            </w:r>
          </w:p>
          <w:p w14:paraId="03142D72" w14:textId="3AD1456E" w:rsidR="00563A7A" w:rsidRPr="002550FC" w:rsidRDefault="00563A7A" w:rsidP="00563A7A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2550FC">
              <w:rPr>
                <w:rFonts w:ascii="Calibri" w:hAnsi="Calibri" w:cs="Calibri"/>
                <w:color w:val="000000" w:themeColor="text1"/>
              </w:rPr>
              <w:t>Nově navržená skladb</w:t>
            </w:r>
            <w:r w:rsidR="00D1584B">
              <w:rPr>
                <w:rFonts w:ascii="Calibri" w:hAnsi="Calibri" w:cs="Calibri"/>
                <w:color w:val="000000" w:themeColor="text1"/>
              </w:rPr>
              <w:t>a</w:t>
            </w:r>
            <w:r w:rsidRPr="002550FC">
              <w:rPr>
                <w:rFonts w:ascii="Calibri" w:hAnsi="Calibri" w:cs="Calibri"/>
                <w:color w:val="000000" w:themeColor="text1"/>
              </w:rPr>
              <w:t xml:space="preserve"> střešní konstrukce byla posouzena podle ČSN 73 0540-2:2011 – viz příloha. Dotčená změna nebude mít negativní vliv na původní deklarovanou výši úspory</w:t>
            </w:r>
            <w:r w:rsidR="00412447">
              <w:rPr>
                <w:rFonts w:ascii="Calibri" w:hAnsi="Calibri" w:cs="Calibri"/>
                <w:color w:val="000000" w:themeColor="text1"/>
              </w:rPr>
              <w:t xml:space="preserve">. </w:t>
            </w:r>
          </w:p>
          <w:p w14:paraId="0DB86D0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773A9CCC" w14:textId="46E7B0AD" w:rsidR="00B3207B" w:rsidRDefault="00184F89" w:rsidP="00184F89">
            <w:pPr>
              <w:spacing w:after="12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</w:t>
            </w:r>
            <w:r w:rsidR="00BE5250">
              <w:rPr>
                <w:rFonts w:ascii="Calibri" w:hAnsi="Calibri" w:cs="Arial"/>
              </w:rPr>
              <w:t>xxx</w:t>
            </w:r>
          </w:p>
          <w:p w14:paraId="1E9E2B5B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4F2159B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6DC8EA66" w14:textId="77777777" w:rsidR="00B3207B" w:rsidRPr="000E30F4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lastRenderedPageBreak/>
              <w:t xml:space="preserve">Příloha: </w:t>
            </w:r>
          </w:p>
          <w:p w14:paraId="18A1CEAA" w14:textId="7EA09CE7" w:rsidR="00B3207B" w:rsidRPr="00DA3A2A" w:rsidRDefault="00B3207B" w:rsidP="00B3207B">
            <w:pPr>
              <w:spacing w:after="120"/>
              <w:rPr>
                <w:rFonts w:ascii="Calibri" w:hAnsi="Calibri"/>
              </w:rPr>
            </w:pPr>
            <w:r w:rsidRPr="00DA3A2A">
              <w:rPr>
                <w:rFonts w:ascii="Calibri" w:hAnsi="Calibri"/>
              </w:rPr>
              <w:t xml:space="preserve">Rozpočet ZL č. </w:t>
            </w:r>
            <w:r w:rsidR="00FD682C" w:rsidRPr="00DA3A2A">
              <w:rPr>
                <w:rFonts w:ascii="Calibri" w:hAnsi="Calibri"/>
              </w:rPr>
              <w:t>10</w:t>
            </w:r>
          </w:p>
          <w:p w14:paraId="7B388227" w14:textId="70E18FF4" w:rsidR="00B3207B" w:rsidRPr="0024741F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DA3A2A">
              <w:rPr>
                <w:rFonts w:ascii="Calibri" w:hAnsi="Calibri"/>
              </w:rPr>
              <w:t xml:space="preserve">Změnový list č. </w:t>
            </w:r>
            <w:r w:rsidR="00FD682C" w:rsidRPr="00DA3A2A">
              <w:rPr>
                <w:rFonts w:ascii="Calibri" w:hAnsi="Calibri"/>
              </w:rPr>
              <w:t>10</w:t>
            </w:r>
          </w:p>
        </w:tc>
      </w:tr>
    </w:tbl>
    <w:p w14:paraId="15C3E29A" w14:textId="1CA6908C" w:rsidR="00D535ED" w:rsidRDefault="00D535ED"/>
    <w:p w14:paraId="3D0405FA" w14:textId="1F3E57F7" w:rsidR="00F3269A" w:rsidRDefault="00F3269A">
      <w:r>
        <w:br w:type="page"/>
      </w:r>
    </w:p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31B67975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>ZMĚNOVÝ LIST  OPŽP 2014+PO5</w:t>
            </w:r>
          </w:p>
        </w:tc>
        <w:tc>
          <w:tcPr>
            <w:tcW w:w="1961" w:type="dxa"/>
          </w:tcPr>
          <w:p w14:paraId="0E7F3F32" w14:textId="2E3B1E3D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FD682C">
              <w:rPr>
                <w:rFonts w:ascii="Calibri" w:hAnsi="Calibri"/>
                <w:sz w:val="28"/>
              </w:rPr>
              <w:t>10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0BE38E30" w:rsidR="00B3207B" w:rsidRPr="000D7E15" w:rsidRDefault="00F135E3" w:rsidP="00301C1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1.9</w:t>
            </w:r>
            <w:r w:rsidR="00495FD5">
              <w:rPr>
                <w:rFonts w:ascii="Calibri" w:hAnsi="Calibri"/>
              </w:rPr>
              <w:t>.</w:t>
            </w:r>
            <w:r w:rsidR="00881CCC">
              <w:rPr>
                <w:rFonts w:ascii="Calibri" w:hAnsi="Calibri"/>
              </w:rPr>
              <w:t xml:space="preserve"> </w:t>
            </w:r>
            <w:r w:rsidR="00495FD5">
              <w:rPr>
                <w:rFonts w:ascii="Calibri" w:hAnsi="Calibri"/>
              </w:rPr>
              <w:t>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333C4385" w14:textId="77777777" w:rsidR="0024741F" w:rsidRPr="000E30F4" w:rsidRDefault="0024741F" w:rsidP="0024741F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2D03C8CD" w14:textId="77777777" w:rsidR="00FD682C" w:rsidRDefault="00FD682C" w:rsidP="00FD682C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Odpočet dřevěného záklopu.</w:t>
            </w:r>
          </w:p>
          <w:p w14:paraId="08A6D0E1" w14:textId="20F80BB5" w:rsidR="0024741F" w:rsidRDefault="0024741F" w:rsidP="0024741F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1E11A151" w14:textId="77777777" w:rsidR="007F4FE8" w:rsidRDefault="007F4FE8" w:rsidP="007F4FE8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125651">
              <w:t>Projektem je navržen do skladby střechy 2x dřevěný záklop. Po vyhodnocení funkce navrženého záklopu při změně způsobu realizace byla</w:t>
            </w:r>
            <w:r>
              <w:t xml:space="preserve"> </w:t>
            </w:r>
            <w:r w:rsidRPr="00125651">
              <w:t xml:space="preserve">po konzultaci s </w:t>
            </w:r>
            <w:r>
              <w:t>projektantem</w:t>
            </w:r>
            <w:r w:rsidRPr="00125651">
              <w:t xml:space="preserve"> realizována skladba pouze s jedním dřevěným bedněním</w:t>
            </w:r>
            <w:r>
              <w:t xml:space="preserve">. Jedná se o úsporné řešení oproti projektu. </w:t>
            </w:r>
            <w:r w:rsidRPr="000D7E15">
              <w:rPr>
                <w:rFonts w:ascii="Calibri" w:hAnsi="Calibri"/>
                <w:color w:val="FF0000"/>
              </w:rPr>
              <w:t xml:space="preserve">   </w:t>
            </w:r>
          </w:p>
          <w:p w14:paraId="63468532" w14:textId="77777777" w:rsidR="00375E7C" w:rsidRDefault="00375E7C" w:rsidP="00FF684E">
            <w:pPr>
              <w:spacing w:after="120"/>
              <w:rPr>
                <w:rFonts w:cstheme="minorHAnsi"/>
              </w:rPr>
            </w:pPr>
          </w:p>
          <w:p w14:paraId="730FA7B2" w14:textId="0EF189F7" w:rsidR="003F3301" w:rsidRPr="00B3207B" w:rsidRDefault="003F3301" w:rsidP="00FF684E">
            <w:pPr>
              <w:spacing w:after="120"/>
              <w:rPr>
                <w:rFonts w:cstheme="minorHAnsi"/>
              </w:rPr>
            </w:pP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6A648AFA" w:rsidR="00B3207B" w:rsidRPr="000D7E15" w:rsidRDefault="00B3207B" w:rsidP="00F135E3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 </w:t>
            </w:r>
            <w:r w:rsidRPr="000D7E15">
              <w:rPr>
                <w:rFonts w:ascii="Calibri" w:hAnsi="Calibri"/>
              </w:rPr>
              <w:t xml:space="preserve">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2E348FA8" w:rsidR="00B3207B" w:rsidRDefault="00B3207B" w:rsidP="00516306">
            <w:pPr>
              <w:spacing w:after="120"/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    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Pr="00184F89" w:rsidRDefault="00B3207B" w:rsidP="00B3207B">
            <w:pPr>
              <w:rPr>
                <w:rFonts w:ascii="Calibri" w:hAnsi="Calibri"/>
              </w:rPr>
            </w:pPr>
            <w:r w:rsidRPr="00184F89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184F89" w:rsidRDefault="00F3269A" w:rsidP="00B3207B">
            <w:pPr>
              <w:rPr>
                <w:rFonts w:ascii="Calibri" w:hAnsi="Calibri"/>
              </w:rPr>
            </w:pPr>
          </w:p>
          <w:p w14:paraId="1C5C0DF2" w14:textId="518B3983" w:rsidR="00B3207B" w:rsidRPr="00184F89" w:rsidRDefault="00FD682C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184F89">
              <w:rPr>
                <w:rFonts w:ascii="Calibri" w:hAnsi="Calibri"/>
                <w:b/>
              </w:rPr>
              <w:t>533.225,</w:t>
            </w:r>
            <w:r w:rsidR="00B3207B" w:rsidRPr="00184F89">
              <w:rPr>
                <w:rFonts w:ascii="Calibri" w:hAnsi="Calibri"/>
                <w:b/>
              </w:rPr>
              <w:t>- 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Default="00B3207B" w:rsidP="00B3207B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6763E808" w14:textId="77777777" w:rsidR="00F3269A" w:rsidRPr="000D7E15" w:rsidRDefault="00F3269A" w:rsidP="00B3207B">
            <w:pPr>
              <w:rPr>
                <w:rFonts w:ascii="Calibri" w:hAnsi="Calibri"/>
              </w:rPr>
            </w:pPr>
          </w:p>
          <w:p w14:paraId="128FC646" w14:textId="4B5E6A90" w:rsidR="00B3207B" w:rsidRPr="000D7E15" w:rsidRDefault="00FD682C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FD682C">
              <w:rPr>
                <w:rFonts w:ascii="Calibri" w:hAnsi="Calibri" w:cs="Calibri"/>
                <w:b/>
              </w:rPr>
              <w:t>0</w:t>
            </w:r>
            <w:r w:rsidR="00F135E3" w:rsidRPr="00FD682C">
              <w:rPr>
                <w:rFonts w:ascii="Calibri" w:hAnsi="Calibri" w:cs="Calibri"/>
                <w:b/>
              </w:rPr>
              <w:t>,-</w:t>
            </w:r>
            <w:r w:rsidR="00495FD5" w:rsidRPr="00FD682C">
              <w:rPr>
                <w:rFonts w:ascii="Calibri" w:hAnsi="Calibri" w:cs="Calibri"/>
                <w:b/>
              </w:rPr>
              <w:t xml:space="preserve"> </w:t>
            </w:r>
            <w:r w:rsidR="00495FD5" w:rsidRPr="00FD682C">
              <w:rPr>
                <w:rFonts w:ascii="Calibri" w:hAnsi="Calibri"/>
                <w:b/>
              </w:rPr>
              <w:t>Kč</w:t>
            </w:r>
          </w:p>
        </w:tc>
      </w:tr>
      <w:tr w:rsidR="00660B60" w14:paraId="56003AA4" w14:textId="77777777" w:rsidTr="00B3207B">
        <w:tc>
          <w:tcPr>
            <w:tcW w:w="4513" w:type="dxa"/>
            <w:gridSpan w:val="2"/>
          </w:tcPr>
          <w:p w14:paraId="1B849DE8" w14:textId="7EC9600E" w:rsidR="00660B60" w:rsidRPr="00184F89" w:rsidRDefault="00660B60" w:rsidP="004A3E77">
            <w:pPr>
              <w:spacing w:after="120"/>
              <w:rPr>
                <w:rFonts w:ascii="Calibri" w:hAnsi="Calibri"/>
              </w:rPr>
            </w:pPr>
            <w:r w:rsidRPr="00184F89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Pr="00184F89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22552249" w:rsidR="00660B60" w:rsidRPr="00184F89" w:rsidRDefault="00FD682C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184F89">
              <w:rPr>
                <w:rFonts w:ascii="Calibri" w:hAnsi="Calibri" w:cs="Calibri"/>
                <w:b/>
              </w:rPr>
              <w:t>-533.225</w:t>
            </w:r>
            <w:r w:rsidR="00F135E3" w:rsidRPr="00184F89">
              <w:rPr>
                <w:rFonts w:ascii="Calibri" w:hAnsi="Calibri" w:cs="Calibri"/>
                <w:b/>
              </w:rPr>
              <w:t>,-</w:t>
            </w:r>
            <w:r w:rsidR="0024741F" w:rsidRPr="00184F89">
              <w:rPr>
                <w:rFonts w:ascii="Calibri" w:hAnsi="Calibri" w:cs="Calibri"/>
                <w:b/>
              </w:rPr>
              <w:t xml:space="preserve"> </w:t>
            </w:r>
            <w:r w:rsidR="0024741F" w:rsidRPr="00184F89">
              <w:rPr>
                <w:rFonts w:ascii="Calibri" w:hAnsi="Calibri"/>
                <w:b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Default="00660B60" w:rsidP="004A3E77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0D7E15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0E30F4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0D7E15" w:rsidRDefault="00660B60" w:rsidP="0015362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201E85D" w14:textId="4437F8E1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184F89">
              <w:rPr>
                <w:rFonts w:ascii="Calibri" w:hAnsi="Calibri"/>
              </w:rPr>
              <w:t xml:space="preserve">8. 9. 2021 </w:t>
            </w:r>
          </w:p>
        </w:tc>
        <w:tc>
          <w:tcPr>
            <w:tcW w:w="4513" w:type="dxa"/>
            <w:gridSpan w:val="2"/>
          </w:tcPr>
          <w:p w14:paraId="7AC11ADE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0E3C185F" w14:textId="0FC6AC50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 w:rsidR="00184F89">
              <w:rPr>
                <w:rFonts w:ascii="Calibri" w:hAnsi="Calibri"/>
              </w:rPr>
              <w:t xml:space="preserve"> 8. 9. 2021 </w:t>
            </w:r>
          </w:p>
        </w:tc>
      </w:tr>
    </w:tbl>
    <w:p w14:paraId="5244BB23" w14:textId="77777777" w:rsidR="00660B60" w:rsidRPr="000D7E15" w:rsidRDefault="00660B60" w:rsidP="00660B60">
      <w:pPr>
        <w:rPr>
          <w:rFonts w:ascii="Calibri" w:hAnsi="Calibri"/>
          <w:b/>
        </w:rPr>
      </w:pPr>
      <w:r w:rsidRPr="000D7E15">
        <w:rPr>
          <w:rFonts w:ascii="Calibri" w:hAnsi="Calibri"/>
          <w:b/>
        </w:rPr>
        <w:t>Za odbor ochrany ovzduší a OZE Státního fondu životního prostředí ČR:</w:t>
      </w:r>
    </w:p>
    <w:p w14:paraId="7E588114" w14:textId="77777777" w:rsidR="00660B60" w:rsidRPr="000D7E15" w:rsidRDefault="00660B60" w:rsidP="00660B60">
      <w:pPr>
        <w:rPr>
          <w:rFonts w:ascii="Calibri" w:hAnsi="Calibri"/>
        </w:rPr>
      </w:pPr>
      <w:r w:rsidRPr="000D7E15">
        <w:rPr>
          <w:rFonts w:ascii="Calibri" w:hAnsi="Calibri"/>
        </w:rPr>
        <w:t xml:space="preserve">Ověřil souvislost s realizovaným projektem (PM projektu): </w:t>
      </w:r>
    </w:p>
    <w:p w14:paraId="7006DC77" w14:textId="41D0C379" w:rsidR="00660B60" w:rsidRDefault="00660B60">
      <w:r w:rsidRPr="000D7E15">
        <w:rPr>
          <w:rFonts w:ascii="Calibri" w:hAnsi="Calibri"/>
        </w:rPr>
        <w:t>Pos</w:t>
      </w:r>
      <w:r>
        <w:rPr>
          <w:rFonts w:ascii="Calibri" w:hAnsi="Calibri"/>
        </w:rPr>
        <w:t xml:space="preserve">oudil způsobilost/nezpůsobilost </w:t>
      </w:r>
      <w:r w:rsidRPr="000D7E15">
        <w:rPr>
          <w:rFonts w:ascii="Calibri" w:hAnsi="Calibri"/>
        </w:rPr>
        <w:t>výdajů (ředitel OOO a OZE):</w:t>
      </w:r>
    </w:p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960D0" w14:textId="77777777" w:rsidR="00F14CCD" w:rsidRDefault="00F14CCD" w:rsidP="00660B60">
      <w:pPr>
        <w:spacing w:after="0" w:line="240" w:lineRule="auto"/>
      </w:pPr>
      <w:r>
        <w:separator/>
      </w:r>
    </w:p>
  </w:endnote>
  <w:endnote w:type="continuationSeparator" w:id="0">
    <w:p w14:paraId="0541EF65" w14:textId="77777777" w:rsidR="00F14CCD" w:rsidRDefault="00F14CCD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84539" w14:textId="77777777" w:rsidR="00F14CCD" w:rsidRDefault="00F14CCD" w:rsidP="00660B60">
      <w:pPr>
        <w:spacing w:after="0" w:line="240" w:lineRule="auto"/>
      </w:pPr>
      <w:r>
        <w:separator/>
      </w:r>
    </w:p>
  </w:footnote>
  <w:footnote w:type="continuationSeparator" w:id="0">
    <w:p w14:paraId="252C261B" w14:textId="77777777" w:rsidR="00F14CCD" w:rsidRDefault="00F14CCD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B439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C2511"/>
    <w:multiLevelType w:val="hybridMultilevel"/>
    <w:tmpl w:val="68D8AFC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94076EB"/>
    <w:multiLevelType w:val="hybridMultilevel"/>
    <w:tmpl w:val="21CCFB60"/>
    <w:lvl w:ilvl="0" w:tplc="A59616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7B"/>
    <w:rsid w:val="000470E0"/>
    <w:rsid w:val="00066D7D"/>
    <w:rsid w:val="000D6721"/>
    <w:rsid w:val="000E3231"/>
    <w:rsid w:val="00134F64"/>
    <w:rsid w:val="00153625"/>
    <w:rsid w:val="00184F89"/>
    <w:rsid w:val="00196D83"/>
    <w:rsid w:val="001A27B4"/>
    <w:rsid w:val="001D5968"/>
    <w:rsid w:val="0024741F"/>
    <w:rsid w:val="00285C8C"/>
    <w:rsid w:val="00294557"/>
    <w:rsid w:val="002A1F21"/>
    <w:rsid w:val="002A23FD"/>
    <w:rsid w:val="00301C16"/>
    <w:rsid w:val="003162B0"/>
    <w:rsid w:val="00331D57"/>
    <w:rsid w:val="003668D0"/>
    <w:rsid w:val="00367029"/>
    <w:rsid w:val="00375E7C"/>
    <w:rsid w:val="003F3301"/>
    <w:rsid w:val="00412447"/>
    <w:rsid w:val="00440349"/>
    <w:rsid w:val="004568EB"/>
    <w:rsid w:val="00492423"/>
    <w:rsid w:val="00495FD5"/>
    <w:rsid w:val="004A3E77"/>
    <w:rsid w:val="004D0D24"/>
    <w:rsid w:val="00502715"/>
    <w:rsid w:val="00563A7A"/>
    <w:rsid w:val="00657ABC"/>
    <w:rsid w:val="00660B60"/>
    <w:rsid w:val="0069038A"/>
    <w:rsid w:val="006B3E6C"/>
    <w:rsid w:val="006D31F1"/>
    <w:rsid w:val="006F6431"/>
    <w:rsid w:val="00721D63"/>
    <w:rsid w:val="007579CC"/>
    <w:rsid w:val="007752C2"/>
    <w:rsid w:val="007B7A71"/>
    <w:rsid w:val="007F4FE8"/>
    <w:rsid w:val="00805316"/>
    <w:rsid w:val="00834B46"/>
    <w:rsid w:val="00870EBC"/>
    <w:rsid w:val="00881CCC"/>
    <w:rsid w:val="008F00F4"/>
    <w:rsid w:val="0092060E"/>
    <w:rsid w:val="00922A06"/>
    <w:rsid w:val="00942C89"/>
    <w:rsid w:val="009970CE"/>
    <w:rsid w:val="009C0818"/>
    <w:rsid w:val="009C73D8"/>
    <w:rsid w:val="00A043C7"/>
    <w:rsid w:val="00A12755"/>
    <w:rsid w:val="00A1308A"/>
    <w:rsid w:val="00A37829"/>
    <w:rsid w:val="00A62817"/>
    <w:rsid w:val="00A71663"/>
    <w:rsid w:val="00A95F20"/>
    <w:rsid w:val="00AA1436"/>
    <w:rsid w:val="00AE7C57"/>
    <w:rsid w:val="00B3207B"/>
    <w:rsid w:val="00BD672D"/>
    <w:rsid w:val="00BE5250"/>
    <w:rsid w:val="00BF38AD"/>
    <w:rsid w:val="00C42177"/>
    <w:rsid w:val="00CA30F7"/>
    <w:rsid w:val="00CB19A7"/>
    <w:rsid w:val="00D1584B"/>
    <w:rsid w:val="00D535ED"/>
    <w:rsid w:val="00DA3A2A"/>
    <w:rsid w:val="00EA7BD3"/>
    <w:rsid w:val="00EE1CB3"/>
    <w:rsid w:val="00EF4338"/>
    <w:rsid w:val="00F0595F"/>
    <w:rsid w:val="00F1259A"/>
    <w:rsid w:val="00F135E3"/>
    <w:rsid w:val="00F14CCD"/>
    <w:rsid w:val="00F27C21"/>
    <w:rsid w:val="00F3269A"/>
    <w:rsid w:val="00F44CCB"/>
    <w:rsid w:val="00F55735"/>
    <w:rsid w:val="00F905B7"/>
    <w:rsid w:val="00F96437"/>
    <w:rsid w:val="00FB3E45"/>
    <w:rsid w:val="00FD078F"/>
    <w:rsid w:val="00FD682C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79A4ECA4-C9FD-4875-B474-8CD4CAC9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Odstavecseseznamem">
    <w:name w:val="List Paragraph"/>
    <w:basedOn w:val="Normln"/>
    <w:uiPriority w:val="34"/>
    <w:qFormat/>
    <w:rsid w:val="00EE1C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95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375E7C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Chadimová Michaela - Energy Benefit Centre a.s.</dc:creator>
  <cp:lastModifiedBy>Krejčiříková Jaroslava</cp:lastModifiedBy>
  <cp:revision>3</cp:revision>
  <dcterms:created xsi:type="dcterms:W3CDTF">2021-09-22T06:15:00Z</dcterms:created>
  <dcterms:modified xsi:type="dcterms:W3CDTF">2021-09-22T06:15:00Z</dcterms:modified>
</cp:coreProperties>
</file>