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A660" w14:textId="295BE80B" w:rsidR="00E66998" w:rsidRPr="00C515A0" w:rsidRDefault="00E9669A">
      <w:pPr>
        <w:pStyle w:val="odrkyChar"/>
        <w:jc w:val="center"/>
        <w:rPr>
          <w:rStyle w:val="dn"/>
          <w:rFonts w:ascii="Calibri" w:eastAsia="Calibri" w:hAnsi="Calibri" w:cs="Calibri"/>
          <w:b/>
          <w:bCs/>
          <w:sz w:val="28"/>
          <w:szCs w:val="28"/>
        </w:rPr>
      </w:pPr>
      <w:r w:rsidRPr="00C515A0">
        <w:rPr>
          <w:rStyle w:val="dn"/>
          <w:rFonts w:ascii="Calibri" w:hAnsi="Calibri"/>
          <w:b/>
          <w:bCs/>
          <w:sz w:val="28"/>
          <w:szCs w:val="28"/>
        </w:rPr>
        <w:t>Smlouva o dílo – poskytování webhostingu č. CCRVM/</w:t>
      </w:r>
      <w:r w:rsidR="005A07EF" w:rsidRPr="00C515A0">
        <w:rPr>
          <w:rStyle w:val="dn"/>
          <w:rFonts w:ascii="Calibri" w:hAnsi="Calibri"/>
          <w:b/>
          <w:bCs/>
          <w:sz w:val="28"/>
          <w:szCs w:val="28"/>
        </w:rPr>
        <w:t>007</w:t>
      </w:r>
      <w:r w:rsidRPr="00C515A0">
        <w:rPr>
          <w:rStyle w:val="dn"/>
          <w:rFonts w:ascii="Calibri" w:hAnsi="Calibri"/>
          <w:b/>
          <w:bCs/>
          <w:sz w:val="28"/>
          <w:szCs w:val="28"/>
        </w:rPr>
        <w:t>/2021</w:t>
      </w:r>
    </w:p>
    <w:p w14:paraId="1FC56DF2" w14:textId="77777777" w:rsidR="00E66998" w:rsidRDefault="00E66998">
      <w:pPr>
        <w:pStyle w:val="odrkyChar"/>
        <w:jc w:val="center"/>
        <w:rPr>
          <w:rStyle w:val="dn"/>
          <w:rFonts w:ascii="Calibri" w:eastAsia="Calibri" w:hAnsi="Calibri" w:cs="Calibri"/>
        </w:rPr>
      </w:pPr>
    </w:p>
    <w:p w14:paraId="741791D0" w14:textId="77777777" w:rsidR="00E66998" w:rsidRDefault="00E66998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4741BB8B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I.</w:t>
      </w:r>
    </w:p>
    <w:p w14:paraId="3FC49B63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Smluvní strany</w:t>
      </w:r>
    </w:p>
    <w:p w14:paraId="748A0146" w14:textId="77777777" w:rsidR="00E66998" w:rsidRDefault="00E66998">
      <w:pPr>
        <w:pStyle w:val="odrkyChar"/>
        <w:rPr>
          <w:rStyle w:val="dn"/>
          <w:rFonts w:ascii="Calibri" w:eastAsia="Calibri" w:hAnsi="Calibri" w:cs="Calibri"/>
        </w:rPr>
      </w:pPr>
    </w:p>
    <w:p w14:paraId="6D5FD23D" w14:textId="77777777" w:rsidR="00E66998" w:rsidRDefault="00E9669A">
      <w:pPr>
        <w:pStyle w:val="odrkyCha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Uživatel:</w:t>
      </w:r>
      <w:r>
        <w:rPr>
          <w:rStyle w:val="dn"/>
          <w:rFonts w:ascii="Calibri" w:hAnsi="Calibri"/>
          <w:b/>
          <w:bCs/>
        </w:rPr>
        <w:tab/>
      </w:r>
      <w:r>
        <w:rPr>
          <w:rStyle w:val="dn"/>
          <w:rFonts w:ascii="Calibri" w:hAnsi="Calibri"/>
          <w:b/>
          <w:bCs/>
        </w:rPr>
        <w:tab/>
        <w:t xml:space="preserve"> </w:t>
      </w:r>
      <w:r>
        <w:rPr>
          <w:rStyle w:val="dn"/>
          <w:rFonts w:ascii="Calibri" w:hAnsi="Calibri"/>
          <w:b/>
          <w:bCs/>
        </w:rPr>
        <w:tab/>
        <w:t xml:space="preserve">Centrála cestovního ruchu Východní Moravy, o.p.s. </w:t>
      </w:r>
    </w:p>
    <w:p w14:paraId="10115916" w14:textId="77777777" w:rsidR="00E66998" w:rsidRDefault="00E9669A">
      <w:pPr>
        <w:spacing w:before="120" w:after="120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Adresa: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  <w:t xml:space="preserve">             J. A. Bati 5520, 761 90 Zlín</w:t>
      </w:r>
    </w:p>
    <w:p w14:paraId="04935C44" w14:textId="77777777" w:rsidR="00E66998" w:rsidRDefault="00E9669A">
      <w:pPr>
        <w:spacing w:before="120" w:after="120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Zápis v obchodní</w:t>
      </w:r>
      <w:r>
        <w:rPr>
          <w:rStyle w:val="dn"/>
          <w:rFonts w:ascii="Calibri" w:hAnsi="Calibri"/>
          <w:sz w:val="22"/>
          <w:szCs w:val="22"/>
          <w:lang w:val="da-DK"/>
        </w:rPr>
        <w:t>m rejst</w:t>
      </w:r>
      <w:r>
        <w:rPr>
          <w:rStyle w:val="dn"/>
          <w:rFonts w:ascii="Calibri" w:hAnsi="Calibri"/>
          <w:sz w:val="22"/>
          <w:szCs w:val="22"/>
        </w:rPr>
        <w:t>říku:</w:t>
      </w:r>
      <w:r>
        <w:rPr>
          <w:rStyle w:val="dn"/>
          <w:rFonts w:ascii="Calibri" w:hAnsi="Calibri"/>
          <w:sz w:val="22"/>
          <w:szCs w:val="22"/>
        </w:rPr>
        <w:tab/>
        <w:t>oddíl O, vložka 338, vedený u Krajsk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soudu v Brně</w:t>
      </w:r>
    </w:p>
    <w:p w14:paraId="244743D1" w14:textId="77777777" w:rsidR="00E66998" w:rsidRDefault="00E9669A">
      <w:pPr>
        <w:spacing w:before="120" w:after="120"/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Identifikační čí</w:t>
      </w:r>
      <w:r>
        <w:rPr>
          <w:rStyle w:val="dn"/>
          <w:rFonts w:ascii="Calibri" w:hAnsi="Calibri"/>
          <w:sz w:val="22"/>
          <w:szCs w:val="22"/>
          <w:lang w:val="it-IT"/>
        </w:rPr>
        <w:t>slo:</w:t>
      </w:r>
      <w:r>
        <w:rPr>
          <w:rStyle w:val="dn"/>
          <w:rFonts w:ascii="Calibri" w:hAnsi="Calibri"/>
          <w:sz w:val="22"/>
          <w:szCs w:val="22"/>
          <w:lang w:val="it-IT"/>
        </w:rPr>
        <w:tab/>
      </w:r>
      <w:r>
        <w:rPr>
          <w:rStyle w:val="dn"/>
          <w:rFonts w:ascii="Calibri" w:hAnsi="Calibri"/>
          <w:sz w:val="22"/>
          <w:szCs w:val="22"/>
          <w:lang w:val="it-IT"/>
        </w:rPr>
        <w:tab/>
        <w:t>277 44 485</w:t>
      </w:r>
    </w:p>
    <w:p w14:paraId="5D017BB8" w14:textId="77777777" w:rsidR="00E66998" w:rsidRDefault="00E9669A">
      <w:pPr>
        <w:spacing w:before="120" w:after="120"/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Daňov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identifikační čí</w:t>
      </w:r>
      <w:r>
        <w:rPr>
          <w:rStyle w:val="dn"/>
          <w:rFonts w:ascii="Calibri" w:hAnsi="Calibri"/>
          <w:sz w:val="22"/>
          <w:szCs w:val="22"/>
          <w:lang w:val="it-IT"/>
        </w:rPr>
        <w:t>slo:</w:t>
      </w:r>
      <w:r>
        <w:rPr>
          <w:rStyle w:val="dn"/>
          <w:rFonts w:ascii="Calibri" w:hAnsi="Calibri"/>
          <w:sz w:val="22"/>
          <w:szCs w:val="22"/>
          <w:lang w:val="it-IT"/>
        </w:rPr>
        <w:tab/>
        <w:t>CZ27744485, nen</w:t>
      </w:r>
      <w:r>
        <w:rPr>
          <w:rStyle w:val="dn"/>
          <w:rFonts w:ascii="Calibri" w:hAnsi="Calibri"/>
          <w:sz w:val="22"/>
          <w:szCs w:val="22"/>
        </w:rPr>
        <w:t xml:space="preserve">í plátce DPH </w:t>
      </w:r>
    </w:p>
    <w:p w14:paraId="1CF43709" w14:textId="77777777" w:rsidR="00E66998" w:rsidRDefault="00E9669A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Zastoupen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: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  <w:t>Mgr. Zuzana Vojtová</w:t>
      </w:r>
      <w:r>
        <w:rPr>
          <w:rStyle w:val="dn"/>
          <w:rFonts w:ascii="Calibri" w:hAnsi="Calibri"/>
          <w:sz w:val="22"/>
          <w:szCs w:val="22"/>
          <w:lang w:val="it-IT"/>
        </w:rPr>
        <w:t>, statut</w:t>
      </w:r>
      <w:r>
        <w:rPr>
          <w:rStyle w:val="dn"/>
          <w:rFonts w:ascii="Calibri" w:hAnsi="Calibri"/>
          <w:sz w:val="22"/>
          <w:szCs w:val="22"/>
        </w:rPr>
        <w:t xml:space="preserve">ární zástupce  </w:t>
      </w:r>
      <w:r>
        <w:rPr>
          <w:rStyle w:val="dn"/>
          <w:rFonts w:ascii="Calibri" w:hAnsi="Calibri"/>
          <w:sz w:val="22"/>
          <w:szCs w:val="22"/>
        </w:rPr>
        <w:tab/>
      </w:r>
    </w:p>
    <w:p w14:paraId="5FF00B0A" w14:textId="1B3C0C06" w:rsidR="00E66998" w:rsidRDefault="00E9669A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Telefon: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 w:rsidR="00907C91">
        <w:rPr>
          <w:rStyle w:val="dn"/>
          <w:rFonts w:ascii="Calibri" w:hAnsi="Calibri"/>
          <w:sz w:val="22"/>
          <w:szCs w:val="22"/>
        </w:rPr>
        <w:t>XXXXXXXXXXXXXXXX</w:t>
      </w:r>
    </w:p>
    <w:p w14:paraId="16E4765F" w14:textId="5DBE8BAA" w:rsidR="00E66998" w:rsidRPr="00907C91" w:rsidRDefault="00E9669A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spacing w:before="120" w:after="120"/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e-mail: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 w:rsidRPr="00907C91">
        <w:rPr>
          <w:rStyle w:val="dn"/>
          <w:rFonts w:ascii="Calibri" w:hAnsi="Calibri" w:cs="Calibri"/>
          <w:sz w:val="22"/>
          <w:szCs w:val="22"/>
        </w:rPr>
        <w:t xml:space="preserve">            </w:t>
      </w:r>
      <w:r w:rsidR="00907C91" w:rsidRPr="00907C91">
        <w:rPr>
          <w:rFonts w:ascii="Calibri" w:hAnsi="Calibri" w:cs="Calibri"/>
          <w:sz w:val="22"/>
          <w:szCs w:val="22"/>
        </w:rPr>
        <w:tab/>
        <w:t>XXXXXXX</w:t>
      </w:r>
      <w:r w:rsidR="00907C91">
        <w:rPr>
          <w:rFonts w:ascii="Calibri" w:hAnsi="Calibri" w:cs="Calibri"/>
          <w:sz w:val="22"/>
          <w:szCs w:val="22"/>
        </w:rPr>
        <w:t>XXXXXXXXX</w:t>
      </w:r>
    </w:p>
    <w:p w14:paraId="559DD807" w14:textId="77777777" w:rsidR="00E66998" w:rsidRDefault="00E66998">
      <w:pPr>
        <w:tabs>
          <w:tab w:val="left" w:pos="708"/>
          <w:tab w:val="left" w:pos="1416"/>
          <w:tab w:val="left" w:pos="2124"/>
          <w:tab w:val="left" w:pos="2832"/>
          <w:tab w:val="left" w:pos="3225"/>
        </w:tabs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23756341" w14:textId="77777777" w:rsidR="00E66998" w:rsidRDefault="00E9669A">
      <w:pPr>
        <w:pStyle w:val="odrkyChar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a</w:t>
      </w:r>
    </w:p>
    <w:p w14:paraId="696D7EDD" w14:textId="77777777" w:rsidR="00E66998" w:rsidRDefault="00E66998">
      <w:pPr>
        <w:pStyle w:val="odrkyChar"/>
        <w:rPr>
          <w:rStyle w:val="dn"/>
          <w:rFonts w:ascii="Calibri" w:eastAsia="Calibri" w:hAnsi="Calibri" w:cs="Calibri"/>
        </w:rPr>
      </w:pPr>
    </w:p>
    <w:p w14:paraId="28A8E4B7" w14:textId="77777777" w:rsidR="00E66998" w:rsidRDefault="00E9669A">
      <w:pPr>
        <w:pStyle w:val="odrkyChar"/>
        <w:spacing w:before="0" w:after="0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Poskytovatel:</w:t>
      </w:r>
      <w:r>
        <w:rPr>
          <w:rStyle w:val="dn"/>
          <w:rFonts w:ascii="Calibri" w:hAnsi="Calibri"/>
          <w:b/>
          <w:bCs/>
        </w:rPr>
        <w:tab/>
      </w:r>
    </w:p>
    <w:p w14:paraId="725B00B1" w14:textId="77777777" w:rsidR="00E66998" w:rsidRDefault="00E9669A">
      <w:pPr>
        <w:pStyle w:val="odrkyChar"/>
        <w:spacing w:before="0" w:after="0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eastAsia="Calibri" w:hAnsi="Calibri" w:cs="Calibri"/>
          <w:b/>
          <w:bCs/>
        </w:rPr>
        <w:tab/>
      </w:r>
      <w:r>
        <w:rPr>
          <w:rStyle w:val="dn"/>
          <w:rFonts w:ascii="Calibri" w:eastAsia="Calibri" w:hAnsi="Calibri" w:cs="Calibri"/>
          <w:b/>
          <w:bCs/>
        </w:rPr>
        <w:tab/>
        <w:t xml:space="preserve"> </w:t>
      </w:r>
    </w:p>
    <w:p w14:paraId="283679B1" w14:textId="77777777" w:rsidR="00E66998" w:rsidRDefault="00E9669A">
      <w:pPr>
        <w:jc w:val="both"/>
        <w:rPr>
          <w:rStyle w:val="dn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dn"/>
          <w:rFonts w:ascii="Calibri" w:hAnsi="Calibri"/>
          <w:b/>
          <w:bCs/>
          <w:sz w:val="22"/>
          <w:szCs w:val="22"/>
        </w:rPr>
        <w:t xml:space="preserve">Dodavatel: </w:t>
      </w:r>
      <w:r>
        <w:rPr>
          <w:rStyle w:val="dn"/>
          <w:rFonts w:ascii="Calibri" w:hAnsi="Calibri"/>
          <w:b/>
          <w:bCs/>
          <w:sz w:val="22"/>
          <w:szCs w:val="22"/>
        </w:rPr>
        <w:tab/>
      </w:r>
      <w:r>
        <w:rPr>
          <w:rStyle w:val="dn"/>
          <w:rFonts w:ascii="Calibri" w:hAnsi="Calibri"/>
          <w:b/>
          <w:bCs/>
          <w:sz w:val="22"/>
          <w:szCs w:val="22"/>
        </w:rPr>
        <w:tab/>
      </w:r>
      <w:r>
        <w:rPr>
          <w:rStyle w:val="dn"/>
          <w:rFonts w:ascii="Calibri" w:hAnsi="Calibri"/>
          <w:b/>
          <w:bCs/>
          <w:sz w:val="22"/>
          <w:szCs w:val="22"/>
        </w:rPr>
        <w:tab/>
        <w:t>iPublishing, s.r.o.</w:t>
      </w:r>
      <w:r>
        <w:rPr>
          <w:rStyle w:val="dn"/>
          <w:rFonts w:ascii="Calibri" w:eastAsia="Calibri" w:hAnsi="Calibri" w:cs="Calibri"/>
          <w:b/>
          <w:bCs/>
          <w:sz w:val="22"/>
          <w:szCs w:val="22"/>
        </w:rPr>
        <w:tab/>
      </w:r>
    </w:p>
    <w:p w14:paraId="4CE74AA6" w14:textId="77777777" w:rsidR="00E66998" w:rsidRDefault="00E66998">
      <w:pPr>
        <w:jc w:val="both"/>
        <w:rPr>
          <w:rStyle w:val="dn"/>
          <w:rFonts w:ascii="Calibri" w:eastAsia="Calibri" w:hAnsi="Calibri" w:cs="Calibri"/>
          <w:b/>
          <w:bCs/>
          <w:sz w:val="22"/>
          <w:szCs w:val="22"/>
        </w:rPr>
      </w:pPr>
    </w:p>
    <w:p w14:paraId="6027A9DB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Sídlo: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>Červinkova 2256/5, Brno 612 00</w:t>
      </w:r>
    </w:p>
    <w:p w14:paraId="6CAC1172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202628EB" w14:textId="77777777" w:rsidR="00E66998" w:rsidRDefault="00E9669A">
      <w:pPr>
        <w:ind w:left="4254" w:hanging="4254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Zapsaný v obchodní</w:t>
      </w:r>
      <w:r>
        <w:rPr>
          <w:rStyle w:val="dn"/>
          <w:rFonts w:ascii="Calibri" w:hAnsi="Calibri"/>
          <w:sz w:val="22"/>
          <w:szCs w:val="22"/>
          <w:lang w:val="da-DK"/>
        </w:rPr>
        <w:t xml:space="preserve">m </w:t>
      </w:r>
      <w:proofErr w:type="gramStart"/>
      <w:r>
        <w:rPr>
          <w:rStyle w:val="dn"/>
          <w:rFonts w:ascii="Calibri" w:hAnsi="Calibri"/>
          <w:sz w:val="22"/>
          <w:szCs w:val="22"/>
          <w:lang w:val="da-DK"/>
        </w:rPr>
        <w:t>rejst</w:t>
      </w:r>
      <w:r>
        <w:rPr>
          <w:rStyle w:val="dn"/>
          <w:rFonts w:ascii="Calibri" w:hAnsi="Calibri"/>
          <w:sz w:val="22"/>
          <w:szCs w:val="22"/>
        </w:rPr>
        <w:t>říku  veden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m</w:t>
      </w:r>
      <w:proofErr w:type="gramEnd"/>
      <w:r>
        <w:rPr>
          <w:rStyle w:val="dn"/>
          <w:rFonts w:ascii="Calibri" w:hAnsi="Calibri"/>
          <w:sz w:val="22"/>
          <w:szCs w:val="22"/>
        </w:rPr>
        <w:t xml:space="preserve"> u Krajsk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soudu v Brně v oddílu C, vložce číslo 73079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72FC856D" w14:textId="01C7F9FA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dn"/>
          <w:rFonts w:ascii="Calibri" w:hAnsi="Calibri"/>
          <w:sz w:val="22"/>
          <w:szCs w:val="22"/>
        </w:rPr>
        <w:t xml:space="preserve">IČ:  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proofErr w:type="gramEnd"/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  <w:t>293</w:t>
      </w:r>
      <w:r w:rsidR="00217646">
        <w:rPr>
          <w:rStyle w:val="dn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dn"/>
          <w:rFonts w:ascii="Calibri" w:eastAsia="Calibri" w:hAnsi="Calibri" w:cs="Calibri"/>
          <w:sz w:val="22"/>
          <w:szCs w:val="22"/>
        </w:rPr>
        <w:t>09</w:t>
      </w:r>
      <w:r w:rsidR="00217646">
        <w:rPr>
          <w:rStyle w:val="dn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dn"/>
          <w:rFonts w:ascii="Calibri" w:eastAsia="Calibri" w:hAnsi="Calibri" w:cs="Calibri"/>
          <w:sz w:val="22"/>
          <w:szCs w:val="22"/>
        </w:rPr>
        <w:t xml:space="preserve">832 </w:t>
      </w:r>
      <w:r>
        <w:rPr>
          <w:rStyle w:val="dn"/>
          <w:rFonts w:ascii="Calibri" w:hAnsi="Calibri"/>
          <w:sz w:val="22"/>
          <w:szCs w:val="22"/>
        </w:rPr>
        <w:t xml:space="preserve"> </w:t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</w:p>
    <w:p w14:paraId="5C97A06E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3FF2834A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dn"/>
          <w:rFonts w:ascii="Calibri" w:hAnsi="Calibri"/>
          <w:sz w:val="22"/>
          <w:szCs w:val="22"/>
        </w:rPr>
        <w:t xml:space="preserve">DIČ:  </w:t>
      </w:r>
      <w:r>
        <w:rPr>
          <w:rStyle w:val="dn"/>
          <w:rFonts w:ascii="Calibri" w:hAnsi="Calibri"/>
          <w:sz w:val="22"/>
          <w:szCs w:val="22"/>
        </w:rPr>
        <w:tab/>
      </w:r>
      <w:proofErr w:type="gramEnd"/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  <w:t xml:space="preserve">CZ 29309832 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55A373DD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7AA0D826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dn"/>
          <w:rFonts w:ascii="Calibri" w:hAnsi="Calibri"/>
          <w:sz w:val="22"/>
          <w:szCs w:val="22"/>
        </w:rPr>
        <w:t xml:space="preserve">Zastoupená:  </w:t>
      </w:r>
      <w:r>
        <w:rPr>
          <w:rStyle w:val="dn"/>
          <w:rFonts w:ascii="Calibri" w:hAnsi="Calibri"/>
          <w:sz w:val="22"/>
          <w:szCs w:val="22"/>
        </w:rPr>
        <w:tab/>
      </w:r>
      <w:proofErr w:type="gramEnd"/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  <w:lang w:val="de-DE"/>
        </w:rPr>
        <w:t>Ing. Luborem Mat</w:t>
      </w:r>
      <w:r>
        <w:rPr>
          <w:rStyle w:val="dn"/>
          <w:rFonts w:ascii="Calibri" w:hAnsi="Calibri"/>
          <w:sz w:val="22"/>
          <w:szCs w:val="22"/>
        </w:rPr>
        <w:t>ějem, jednatelem</w:t>
      </w:r>
    </w:p>
    <w:p w14:paraId="0791151B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63E3647A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 xml:space="preserve">bankovní spojení: 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  <w:t>Raiffeisenbank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hAnsi="Calibri"/>
          <w:sz w:val="22"/>
          <w:szCs w:val="22"/>
        </w:rPr>
        <w:t>a.s.</w:t>
      </w:r>
    </w:p>
    <w:p w14:paraId="25929AF3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044F3512" w14:textId="46103240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proofErr w:type="gramStart"/>
      <w:r>
        <w:rPr>
          <w:rStyle w:val="dn"/>
          <w:rFonts w:ascii="Calibri" w:hAnsi="Calibri"/>
          <w:sz w:val="22"/>
          <w:szCs w:val="22"/>
        </w:rPr>
        <w:t>č.ú</w:t>
      </w:r>
      <w:r>
        <w:rPr>
          <w:rStyle w:val="dn"/>
          <w:rFonts w:ascii="Calibri" w:hAnsi="Calibri"/>
          <w:sz w:val="22"/>
          <w:szCs w:val="22"/>
          <w:lang w:val="fr-FR"/>
        </w:rPr>
        <w:t>. :</w:t>
      </w:r>
      <w:proofErr w:type="gramEnd"/>
      <w:r>
        <w:rPr>
          <w:rStyle w:val="dn"/>
          <w:rFonts w:ascii="Calibri" w:hAnsi="Calibri"/>
          <w:sz w:val="22"/>
          <w:szCs w:val="22"/>
          <w:lang w:val="fr-FR"/>
        </w:rPr>
        <w:t xml:space="preserve"> </w:t>
      </w:r>
      <w:r>
        <w:rPr>
          <w:rStyle w:val="dn"/>
          <w:rFonts w:ascii="Calibri" w:hAnsi="Calibri"/>
          <w:sz w:val="22"/>
          <w:szCs w:val="22"/>
          <w:lang w:val="fr-FR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 w:rsidR="00907C91">
        <w:rPr>
          <w:rStyle w:val="dn"/>
          <w:rFonts w:ascii="Calibri" w:eastAsia="Calibri" w:hAnsi="Calibri" w:cs="Calibri"/>
          <w:sz w:val="22"/>
          <w:szCs w:val="22"/>
        </w:rPr>
        <w:t>XXXXXXXXXXXXXXXXX</w:t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6DB3B061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218265F6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(dále jen: dodavatel)</w:t>
      </w:r>
    </w:p>
    <w:p w14:paraId="228E576D" w14:textId="77777777" w:rsidR="00E66998" w:rsidRDefault="00E9669A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  <w:r>
        <w:rPr>
          <w:rStyle w:val="dn"/>
          <w:rFonts w:ascii="Calibri" w:eastAsia="Calibri" w:hAnsi="Calibri" w:cs="Calibri"/>
          <w:sz w:val="22"/>
          <w:szCs w:val="22"/>
        </w:rPr>
        <w:tab/>
      </w:r>
    </w:p>
    <w:p w14:paraId="49BCA7E5" w14:textId="77777777" w:rsidR="00E66998" w:rsidRDefault="00E66998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6581D7FA" w14:textId="77777777" w:rsidR="00E66998" w:rsidRDefault="00E66998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41477F37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II.</w:t>
      </w:r>
    </w:p>
    <w:p w14:paraId="6EE8424F" w14:textId="774C1D07" w:rsidR="00E66998" w:rsidRDefault="00E9669A">
      <w:pPr>
        <w:pStyle w:val="odrkyChar"/>
        <w:spacing w:before="0" w:after="0"/>
        <w:jc w:val="center"/>
        <w:rPr>
          <w:rStyle w:val="dn"/>
          <w:rFonts w:ascii="Calibri" w:hAnsi="Calibri"/>
          <w:b/>
          <w:bCs/>
          <w:lang w:val="en-US"/>
        </w:rPr>
      </w:pPr>
      <w:r>
        <w:rPr>
          <w:rStyle w:val="dn"/>
          <w:rFonts w:ascii="Calibri" w:hAnsi="Calibri"/>
          <w:b/>
          <w:bCs/>
          <w:lang w:val="en-US"/>
        </w:rPr>
        <w:t>Preambule</w:t>
      </w:r>
    </w:p>
    <w:p w14:paraId="3E029B71" w14:textId="77777777" w:rsidR="00C515A0" w:rsidRDefault="00C515A0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5F44CF07" w14:textId="77777777" w:rsidR="00E66998" w:rsidRDefault="00E9669A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Tato smlouva je uzavírána v rámci realizace projektu "Vytvoření nov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  <w:lang w:val="en-US"/>
        </w:rPr>
        <w:t>ho webov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portálu www.vychodni-morava.cz a služeb s tím spojených“ (dále jen „projekt</w:t>
      </w:r>
      <w:r>
        <w:rPr>
          <w:rStyle w:val="dn"/>
          <w:rFonts w:ascii="Calibri" w:hAnsi="Calibri"/>
          <w:sz w:val="22"/>
          <w:szCs w:val="22"/>
          <w:rtl/>
          <w:lang w:val="ar-SA"/>
        </w:rPr>
        <w:t>“</w:t>
      </w:r>
      <w:r>
        <w:rPr>
          <w:rStyle w:val="dn"/>
          <w:rFonts w:ascii="Calibri" w:hAnsi="Calibri"/>
          <w:sz w:val="22"/>
          <w:szCs w:val="22"/>
        </w:rPr>
        <w:t xml:space="preserve">). </w:t>
      </w:r>
    </w:p>
    <w:p w14:paraId="6DC722F8" w14:textId="77777777" w:rsidR="00E66998" w:rsidRDefault="00E9669A">
      <w:pPr>
        <w:pStyle w:val="odrkyChar"/>
        <w:numPr>
          <w:ilvl w:val="0"/>
          <w:numId w:val="2"/>
        </w:numPr>
        <w:rPr>
          <w:rFonts w:ascii="Calibri" w:hAnsi="Calibri"/>
        </w:rPr>
      </w:pPr>
      <w:r>
        <w:rPr>
          <w:rStyle w:val="dn"/>
          <w:rFonts w:ascii="Calibri" w:hAnsi="Calibri"/>
        </w:rPr>
        <w:lastRenderedPageBreak/>
        <w:t>Poskytovatel prohlašuje, že m</w:t>
      </w:r>
      <w:r>
        <w:rPr>
          <w:rStyle w:val="dn"/>
          <w:rFonts w:ascii="Calibri" w:hAnsi="Calibri"/>
          <w:lang w:val="pt-PT"/>
        </w:rPr>
        <w:t xml:space="preserve">á </w:t>
      </w:r>
      <w:r>
        <w:rPr>
          <w:rStyle w:val="dn"/>
          <w:rFonts w:ascii="Calibri" w:hAnsi="Calibri"/>
        </w:rPr>
        <w:t>vešker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</w:rPr>
        <w:t>právní, technick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  <w:lang w:val="it-IT"/>
        </w:rPr>
        <w:t>a person</w:t>
      </w:r>
      <w:r>
        <w:rPr>
          <w:rStyle w:val="dn"/>
          <w:rFonts w:ascii="Calibri" w:hAnsi="Calibri"/>
        </w:rPr>
        <w:t>ální předpoklady, kapacity a odborn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</w:rPr>
        <w:t>znalosti, jejichž je třeba k provedení díla sjednan</w:t>
      </w:r>
      <w:r>
        <w:rPr>
          <w:rStyle w:val="dn"/>
          <w:rFonts w:ascii="Calibri" w:hAnsi="Calibri"/>
          <w:lang w:val="fr-FR"/>
        </w:rPr>
        <w:t>ého touto smlouvou (d</w:t>
      </w:r>
      <w:r>
        <w:rPr>
          <w:rStyle w:val="dn"/>
          <w:rFonts w:ascii="Calibri" w:hAnsi="Calibri"/>
        </w:rPr>
        <w:t>ále jen „dílo</w:t>
      </w:r>
      <w:r>
        <w:rPr>
          <w:rStyle w:val="dn"/>
          <w:rFonts w:ascii="Calibri" w:hAnsi="Calibri"/>
          <w:rtl/>
          <w:lang w:val="ar-SA"/>
        </w:rPr>
        <w:t>“</w:t>
      </w:r>
      <w:r>
        <w:rPr>
          <w:rStyle w:val="dn"/>
          <w:rFonts w:ascii="Calibri" w:hAnsi="Calibri"/>
        </w:rPr>
        <w:t>), a je schopen zajistit splnění sjednan</w:t>
      </w:r>
      <w:r>
        <w:rPr>
          <w:rStyle w:val="dn"/>
          <w:rFonts w:ascii="Calibri" w:hAnsi="Calibri"/>
          <w:lang w:val="fr-FR"/>
        </w:rPr>
        <w:t>é</w:t>
      </w:r>
      <w:r>
        <w:rPr>
          <w:rStyle w:val="dn"/>
          <w:rFonts w:ascii="Calibri" w:hAnsi="Calibri"/>
        </w:rPr>
        <w:t>ho předmětu díla.</w:t>
      </w:r>
    </w:p>
    <w:p w14:paraId="0B9585B9" w14:textId="77777777" w:rsidR="00E66998" w:rsidRDefault="00E9669A">
      <w:pPr>
        <w:pStyle w:val="odrkyChar"/>
        <w:numPr>
          <w:ilvl w:val="0"/>
          <w:numId w:val="2"/>
        </w:numPr>
        <w:rPr>
          <w:rFonts w:ascii="Calibri" w:hAnsi="Calibri"/>
        </w:rPr>
      </w:pPr>
      <w:r>
        <w:rPr>
          <w:rStyle w:val="dn"/>
          <w:rFonts w:ascii="Calibri" w:hAnsi="Calibri"/>
        </w:rPr>
        <w:t>Uživatel prohlašuje, že m</w:t>
      </w:r>
      <w:r>
        <w:rPr>
          <w:rStyle w:val="dn"/>
          <w:rFonts w:ascii="Calibri" w:hAnsi="Calibri"/>
          <w:lang w:val="pt-PT"/>
        </w:rPr>
        <w:t xml:space="preserve">á </w:t>
      </w:r>
      <w:r>
        <w:rPr>
          <w:rStyle w:val="dn"/>
          <w:rFonts w:ascii="Calibri" w:hAnsi="Calibri"/>
        </w:rPr>
        <w:t>ujasněnou představu o konečn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</w:rPr>
        <w:t>podobě díla, je schopen zajistit průběžn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</w:rPr>
        <w:t>konzultování konkr</w:t>
      </w:r>
      <w:r>
        <w:rPr>
          <w:rStyle w:val="dn"/>
          <w:rFonts w:ascii="Calibri" w:hAnsi="Calibri"/>
          <w:lang w:val="fr-FR"/>
        </w:rPr>
        <w:t>é</w:t>
      </w:r>
      <w:r>
        <w:rPr>
          <w:rStyle w:val="dn"/>
          <w:rFonts w:ascii="Calibri" w:hAnsi="Calibri"/>
        </w:rPr>
        <w:t>tní problematiky a m</w:t>
      </w:r>
      <w:r>
        <w:rPr>
          <w:rStyle w:val="dn"/>
          <w:rFonts w:ascii="Calibri" w:hAnsi="Calibri"/>
          <w:lang w:val="pt-PT"/>
        </w:rPr>
        <w:t xml:space="preserve">á </w:t>
      </w:r>
      <w:r>
        <w:rPr>
          <w:rStyle w:val="dn"/>
          <w:rFonts w:ascii="Calibri" w:hAnsi="Calibri"/>
        </w:rPr>
        <w:t>zabezpeč</w:t>
      </w:r>
      <w:r>
        <w:rPr>
          <w:rStyle w:val="dn"/>
          <w:rFonts w:ascii="Calibri" w:hAnsi="Calibri"/>
          <w:lang w:val="it-IT"/>
        </w:rPr>
        <w:t>eno finan</w:t>
      </w:r>
      <w:r>
        <w:rPr>
          <w:rStyle w:val="dn"/>
          <w:rFonts w:ascii="Calibri" w:hAnsi="Calibri"/>
        </w:rPr>
        <w:t>ční krytí cel</w:t>
      </w:r>
      <w:r>
        <w:rPr>
          <w:rStyle w:val="dn"/>
          <w:rFonts w:ascii="Calibri" w:hAnsi="Calibri"/>
          <w:lang w:val="fr-FR"/>
        </w:rPr>
        <w:t xml:space="preserve">é </w:t>
      </w:r>
      <w:r>
        <w:rPr>
          <w:rStyle w:val="dn"/>
          <w:rFonts w:ascii="Calibri" w:hAnsi="Calibri"/>
        </w:rPr>
        <w:t xml:space="preserve">ceny díla, jak je dále sjednáno.  </w:t>
      </w:r>
    </w:p>
    <w:p w14:paraId="154EF8B9" w14:textId="77777777" w:rsidR="00E66998" w:rsidRDefault="00E66998"/>
    <w:p w14:paraId="11A8982B" w14:textId="77777777" w:rsidR="00E66998" w:rsidRDefault="00E66998"/>
    <w:p w14:paraId="0BE25DA0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III.</w:t>
      </w:r>
    </w:p>
    <w:p w14:paraId="062E78DA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Předmět smlouvy</w:t>
      </w:r>
    </w:p>
    <w:p w14:paraId="3FDEFFBD" w14:textId="77777777" w:rsidR="00E66998" w:rsidRDefault="00E66998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6905C681" w14:textId="77777777" w:rsidR="00E66998" w:rsidRDefault="00E9669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Předmě</w:t>
      </w:r>
      <w:r>
        <w:rPr>
          <w:rStyle w:val="dn"/>
          <w:rFonts w:ascii="Calibri" w:hAnsi="Calibri"/>
          <w:sz w:val="22"/>
          <w:szCs w:val="22"/>
          <w:lang w:val="pt-PT"/>
        </w:rPr>
        <w:t>tem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je zejm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na úprava vzájemných práv a povinností souvisejících s poskytování</w:t>
      </w:r>
      <w:r>
        <w:rPr>
          <w:rStyle w:val="dn"/>
          <w:rFonts w:ascii="Calibri" w:hAnsi="Calibri"/>
          <w:sz w:val="22"/>
          <w:szCs w:val="22"/>
          <w:lang w:val="en-US"/>
        </w:rPr>
        <w:t>m webhostingov</w:t>
      </w:r>
      <w:r>
        <w:rPr>
          <w:rStyle w:val="dn"/>
          <w:rFonts w:ascii="Calibri" w:hAnsi="Calibri"/>
          <w:sz w:val="22"/>
          <w:szCs w:val="22"/>
        </w:rPr>
        <w:t>ých služeb na zařízeních Poskytovatele.</w:t>
      </w:r>
    </w:p>
    <w:p w14:paraId="1D9D42B2" w14:textId="77777777" w:rsidR="00E66998" w:rsidRDefault="00E66998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</w:p>
    <w:p w14:paraId="3514557F" w14:textId="77777777" w:rsidR="00E66998" w:rsidRDefault="00E66998">
      <w:pPr>
        <w:spacing w:after="160" w:line="259" w:lineRule="auto"/>
        <w:ind w:left="426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6820B0C4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IV.</w:t>
      </w:r>
    </w:p>
    <w:p w14:paraId="492A41EB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Práva a povinnosti poskytovatele</w:t>
      </w:r>
    </w:p>
    <w:p w14:paraId="752FB1BB" w14:textId="77777777" w:rsidR="00E66998" w:rsidRDefault="00E66998">
      <w:pPr>
        <w:spacing w:after="160" w:line="259" w:lineRule="auto"/>
        <w:ind w:left="360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41C23936" w14:textId="77777777" w:rsidR="00E66998" w:rsidRDefault="00E9669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je povinen provozovat služby výlučně dle potřeb Uživatele. Poskytovatel je oprávněn tyto služby provozovat na libovolných zařízeních.</w:t>
      </w:r>
    </w:p>
    <w:p w14:paraId="5319A435" w14:textId="77777777" w:rsidR="00E66998" w:rsidRDefault="00E9669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považuje veškeré údaje poskytnut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Uživatelem za důvěrn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. Tyto údaje nesmějí být zpřístupně</w:t>
      </w:r>
      <w:r>
        <w:rPr>
          <w:rStyle w:val="dn"/>
          <w:rFonts w:ascii="Calibri" w:hAnsi="Calibri"/>
          <w:sz w:val="22"/>
          <w:szCs w:val="22"/>
          <w:lang w:val="en-US"/>
        </w:rPr>
        <w:t>ny t</w:t>
      </w:r>
      <w:r>
        <w:rPr>
          <w:rStyle w:val="dn"/>
          <w:rFonts w:ascii="Calibri" w:hAnsi="Calibri"/>
          <w:sz w:val="22"/>
          <w:szCs w:val="22"/>
        </w:rPr>
        <w:t>řetí osobě. Poskytovatel se zprošťuje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povinnosti v případech, kdy poskytnutí těchto informací je vyžádáno obecně závaznými předpisy platnými a účinnými v Česk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republice a v Evropsk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unii.</w:t>
      </w:r>
    </w:p>
    <w:p w14:paraId="19BD6C0F" w14:textId="77777777" w:rsidR="00E66998" w:rsidRDefault="00E9669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m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právo 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st elektronickou databázi svých Uživatelů, monitorovat a archivovat vešker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prováděn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operace na svých zařízeních za účelem vyhodnocování a zlepšování poskytovaných služeb.</w:t>
      </w:r>
    </w:p>
    <w:p w14:paraId="12E73705" w14:textId="77777777" w:rsidR="00E66998" w:rsidRDefault="00E9669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V případě, že vznikne podložen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obava, že došlo k porušení článku V. odst. 2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o poskytování diskov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prostoru a poskytování souvisejících služeb, vyhrazuje si Poskytovatel právo pozastavit, případně i trvale ukončit, ať již z části nebo zcela, poskytování služeb Uživateli. Toto právo Poskytovatele trv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po dobu existence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podložen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obavy.</w:t>
      </w:r>
    </w:p>
    <w:p w14:paraId="4B367DCD" w14:textId="5DEA48CC" w:rsidR="00E66998" w:rsidRDefault="00E66998">
      <w:pPr>
        <w:ind w:left="426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7FF79C43" w14:textId="77777777" w:rsidR="00C515A0" w:rsidRDefault="00C515A0">
      <w:pPr>
        <w:ind w:left="426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04850A27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V.</w:t>
      </w:r>
    </w:p>
    <w:p w14:paraId="7EE32420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  Práva a povinnosti Uživatele</w:t>
      </w:r>
    </w:p>
    <w:p w14:paraId="6AEDD509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4112AC63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m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právo využívat objednan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služby v rozsahu dle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a specifikací jednotlivých hostingových kategorií, uvedených v příloze č. 1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s výjimkou případů,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jsou v rozporu s článkem V. odst. 2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smlouvy.</w:t>
      </w:r>
    </w:p>
    <w:p w14:paraId="046C1E05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se zavazuje všechny služ</w:t>
      </w:r>
      <w:r>
        <w:rPr>
          <w:rStyle w:val="dn"/>
          <w:rFonts w:ascii="Calibri" w:hAnsi="Calibri"/>
          <w:sz w:val="22"/>
          <w:szCs w:val="22"/>
          <w:lang w:val="en-US"/>
        </w:rPr>
        <w:t>by u</w:t>
      </w:r>
      <w:r>
        <w:rPr>
          <w:rStyle w:val="dn"/>
          <w:rFonts w:ascii="Calibri" w:hAnsi="Calibri"/>
          <w:sz w:val="22"/>
          <w:szCs w:val="22"/>
        </w:rPr>
        <w:t>žívat pouze v </w:t>
      </w:r>
      <w:r>
        <w:rPr>
          <w:rStyle w:val="dn"/>
          <w:rFonts w:ascii="Calibri" w:hAnsi="Calibri"/>
          <w:sz w:val="22"/>
          <w:szCs w:val="22"/>
          <w:lang w:val="fr-FR"/>
        </w:rPr>
        <w:t>souladu s</w:t>
      </w:r>
      <w:r>
        <w:rPr>
          <w:rStyle w:val="dn"/>
          <w:rFonts w:ascii="Calibri" w:hAnsi="Calibri"/>
          <w:sz w:val="22"/>
          <w:szCs w:val="22"/>
        </w:rPr>
        <w:t> platnými právními předpisy Česk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republiky, Evropsk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 xml:space="preserve">unie, mezinárodními </w:t>
      </w:r>
      <w:proofErr w:type="gramStart"/>
      <w:r>
        <w:rPr>
          <w:rStyle w:val="dn"/>
          <w:rFonts w:ascii="Calibri" w:hAnsi="Calibri"/>
          <w:sz w:val="22"/>
          <w:szCs w:val="22"/>
        </w:rPr>
        <w:t>smlouvami,  jimiž</w:t>
      </w:r>
      <w:proofErr w:type="gramEnd"/>
      <w:r>
        <w:rPr>
          <w:rStyle w:val="dn"/>
          <w:rFonts w:ascii="Calibri" w:hAnsi="Calibri"/>
          <w:sz w:val="22"/>
          <w:szCs w:val="22"/>
        </w:rPr>
        <w:t xml:space="preserve"> je Česk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republika vázána.</w:t>
      </w:r>
    </w:p>
    <w:p w14:paraId="42C8674E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nebude používat služby, jejichž poskytování je předmě</w:t>
      </w:r>
      <w:r>
        <w:rPr>
          <w:rStyle w:val="dn"/>
          <w:rFonts w:ascii="Calibri" w:hAnsi="Calibri"/>
          <w:sz w:val="22"/>
          <w:szCs w:val="22"/>
          <w:lang w:val="pt-PT"/>
        </w:rPr>
        <w:t>tem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smlouvy, takovým způsobem, aby obtěžovat ostatní uživatele, zejm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na úmyslným šířením virů a rozesíláním nevyžádaných dat a nevyžádan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pošty („spamu</w:t>
      </w:r>
      <w:r>
        <w:rPr>
          <w:rStyle w:val="dn"/>
          <w:rFonts w:ascii="Calibri" w:hAnsi="Calibri"/>
          <w:sz w:val="22"/>
          <w:szCs w:val="22"/>
          <w:rtl/>
          <w:lang w:val="ar-SA"/>
        </w:rPr>
        <w:t>“</w:t>
      </w:r>
      <w:r>
        <w:rPr>
          <w:rStyle w:val="dn"/>
          <w:rFonts w:ascii="Calibri" w:hAnsi="Calibri"/>
          <w:sz w:val="22"/>
          <w:szCs w:val="22"/>
        </w:rPr>
        <w:t>) v jak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koliv podobě a v jak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mkoliv množství.</w:t>
      </w:r>
    </w:p>
    <w:p w14:paraId="1D2FEBBD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se zavazuje, že neposkytne žádn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informace (především přístupové údaje a hesla) souvisejících pří</w:t>
      </w:r>
      <w:r>
        <w:rPr>
          <w:rStyle w:val="dn"/>
          <w:rFonts w:ascii="Calibri" w:hAnsi="Calibri"/>
          <w:sz w:val="22"/>
          <w:szCs w:val="22"/>
          <w:lang w:val="it-IT"/>
        </w:rPr>
        <w:t>mo s</w:t>
      </w:r>
      <w:r>
        <w:rPr>
          <w:rStyle w:val="dn"/>
          <w:rFonts w:ascii="Calibri" w:hAnsi="Calibri"/>
          <w:sz w:val="22"/>
          <w:szCs w:val="22"/>
        </w:rPr>
        <w:t> provozem služby neoprávněným osobám.</w:t>
      </w:r>
    </w:p>
    <w:p w14:paraId="52736150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se zavazuje, že nebude úmyslně zatěžovat Poskytovatele zbytečnými a nefunkčními skripty, či úmyslně poškozovat a snižovat jejich funkčnost.</w:t>
      </w:r>
    </w:p>
    <w:p w14:paraId="2F6927FC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je při objednání služeb povinen uvádět pravdiv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informace.</w:t>
      </w:r>
    </w:p>
    <w:p w14:paraId="702FB3EE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se zavazuje, že zajistí aktuálnost uvedených údajů po celou dobu trvání smlouvy.</w:t>
      </w:r>
    </w:p>
    <w:p w14:paraId="711692F1" w14:textId="77777777" w:rsidR="00E66998" w:rsidRDefault="00E9669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se zavazuje, že nijak nezneužije či nepřed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 xml:space="preserve">třetím osobám a bude chránit osobní údaje uživatele včetně přístupů </w:t>
      </w:r>
      <w:r>
        <w:rPr>
          <w:rStyle w:val="dn"/>
          <w:rFonts w:ascii="Calibri" w:hAnsi="Calibri"/>
          <w:sz w:val="22"/>
          <w:szCs w:val="22"/>
          <w:lang w:val="pt-PT"/>
        </w:rPr>
        <w:t>do emailov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komunikace.</w:t>
      </w:r>
    </w:p>
    <w:p w14:paraId="0A100D88" w14:textId="41AF7CB6" w:rsidR="00E66998" w:rsidRDefault="00E66998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045023F1" w14:textId="77777777" w:rsidR="00E77299" w:rsidRDefault="00E77299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24E3D620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Článek VI.</w:t>
      </w:r>
    </w:p>
    <w:p w14:paraId="539A5A8C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Doba trvání smlouvy</w:t>
      </w:r>
    </w:p>
    <w:p w14:paraId="63908D4A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3B894752" w14:textId="77777777" w:rsidR="00E66998" w:rsidRDefault="00E9669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Smluvní strany souhlasí s tím, že smlouva se uzavír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na dobu určitou, a to od 1.1.2022 do 31.12.2026. Platnost smlouvy nastáv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okamžikem uzavření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 xml:space="preserve">to smlouvy a účinnost smlouvy zveřejněním smlouvy v registru smluv. Obsah smlouvy lze měnit pouze písemnou dohodou (dodatkem) obou smluvních stran.  </w:t>
      </w:r>
    </w:p>
    <w:p w14:paraId="1C81DCCC" w14:textId="77777777" w:rsidR="00E66998" w:rsidRDefault="00E9669A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 uplynutí doby určit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se doba trvání smlouvy mění na dobu neurčitou.</w:t>
      </w:r>
    </w:p>
    <w:p w14:paraId="3D0046F1" w14:textId="117F9584" w:rsidR="00E66998" w:rsidRDefault="00E66998">
      <w:pPr>
        <w:spacing w:after="160" w:line="259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6697AEEF" w14:textId="77777777" w:rsidR="00E77299" w:rsidRDefault="00E77299">
      <w:pPr>
        <w:spacing w:after="160" w:line="259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4EAE544E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         Článek VII.</w:t>
      </w:r>
    </w:p>
    <w:p w14:paraId="10E51C7D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        Výpověď</w:t>
      </w:r>
    </w:p>
    <w:p w14:paraId="4082AD52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703FE852" w14:textId="77777777" w:rsidR="00E66998" w:rsidRDefault="00E9669A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a uživatel se dohodli, že výpovědní doba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o poskytování diskov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prostoru a poskytování souvisejících služeb je stanovena na 2 měsíce (slovy dva měsí</w:t>
      </w:r>
      <w:r>
        <w:rPr>
          <w:rStyle w:val="dn"/>
          <w:rFonts w:ascii="Calibri" w:hAnsi="Calibri"/>
          <w:sz w:val="22"/>
          <w:szCs w:val="22"/>
          <w:lang w:val="it-IT"/>
        </w:rPr>
        <w:t>ce). Tato doba po</w:t>
      </w:r>
      <w:r>
        <w:rPr>
          <w:rStyle w:val="dn"/>
          <w:rFonts w:ascii="Calibri" w:hAnsi="Calibri"/>
          <w:sz w:val="22"/>
          <w:szCs w:val="22"/>
        </w:rPr>
        <w:t>čín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běžet prvního dne měsíce následujícího po doručení písemn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výpovědi druh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straně. Uživatel m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nárok na vrácení poměrné částky z předplatn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za nevyužit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služby.</w:t>
      </w:r>
    </w:p>
    <w:p w14:paraId="5EC08135" w14:textId="77777777" w:rsidR="00E66998" w:rsidRDefault="00E9669A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 xml:space="preserve">Ze strany Poskytovatele lze smlouvu vypovědět do doby, než se změní na smlouvu na dobu neurčitou, pouze v tom případě, že Uživatel hrubě poruší závazky vyplývající mu ze smlouvy a ani po předchozí výzvě </w:t>
      </w:r>
      <w:r>
        <w:rPr>
          <w:rStyle w:val="dn"/>
          <w:rFonts w:ascii="Calibri" w:hAnsi="Calibri"/>
          <w:sz w:val="22"/>
          <w:szCs w:val="22"/>
          <w:lang w:val="de-DE"/>
        </w:rPr>
        <w:t>hrub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porušovaní nezanech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nebo neodstraní následky hrub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porušení závazků.</w:t>
      </w:r>
    </w:p>
    <w:p w14:paraId="1A29ABFE" w14:textId="77777777" w:rsidR="00E66998" w:rsidRDefault="00E66998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4BB7EBAA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         Článek VIII.</w:t>
      </w:r>
    </w:p>
    <w:p w14:paraId="69D8C208" w14:textId="77777777" w:rsidR="00E66998" w:rsidRDefault="00E9669A">
      <w:pPr>
        <w:pStyle w:val="odrkyChar"/>
        <w:spacing w:before="0" w:after="0"/>
        <w:jc w:val="center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 xml:space="preserve">     Ceny a platební podmínky</w:t>
      </w:r>
    </w:p>
    <w:p w14:paraId="3B988E9D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66A3F17A" w14:textId="77777777" w:rsidR="00E66998" w:rsidRDefault="00E9669A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se zavazuje platit Poskytovateli měsíční úhradu za poskytnut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 xml:space="preserve">služby: </w:t>
      </w:r>
    </w:p>
    <w:p w14:paraId="3A73CA5C" w14:textId="77777777" w:rsidR="00E66998" w:rsidRDefault="00E66998">
      <w:pPr>
        <w:ind w:left="720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58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5"/>
        <w:gridCol w:w="2972"/>
      </w:tblGrid>
      <w:tr w:rsidR="00E66998" w14:paraId="53486901" w14:textId="77777777">
        <w:trPr>
          <w:trHeight w:val="23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726FAA0" w14:textId="77777777" w:rsidR="00E66998" w:rsidRDefault="00E9669A" w:rsidP="00E77299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Cena bez DPH: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D697F5F" w14:textId="77777777" w:rsidR="00E66998" w:rsidRDefault="00E9669A">
            <w:pPr>
              <w:ind w:left="720"/>
              <w:jc w:val="both"/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583</w:t>
            </w:r>
            <w:r>
              <w:rPr>
                <w:rStyle w:val="dn"/>
                <w:rFonts w:ascii="Calibri" w:hAnsi="Calibri"/>
                <w:sz w:val="22"/>
                <w:szCs w:val="22"/>
              </w:rPr>
              <w:t xml:space="preserve"> ,</w:t>
            </w:r>
            <w:proofErr w:type="gramEnd"/>
            <w:r>
              <w:rPr>
                <w:rStyle w:val="dn"/>
                <w:rFonts w:ascii="Calibri" w:hAnsi="Calibri"/>
                <w:sz w:val="22"/>
                <w:szCs w:val="22"/>
              </w:rPr>
              <w:t>- Kč</w:t>
            </w:r>
          </w:p>
        </w:tc>
      </w:tr>
      <w:tr w:rsidR="00E66998" w14:paraId="00705536" w14:textId="77777777">
        <w:trPr>
          <w:trHeight w:val="23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BF13131" w14:textId="77777777" w:rsidR="00E66998" w:rsidRDefault="00E9669A" w:rsidP="00E77299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DPH 21 %:</w:t>
            </w:r>
            <w:r>
              <w:rPr>
                <w:rStyle w:val="dn"/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0EF8F8E0" w14:textId="77777777" w:rsidR="00E66998" w:rsidRDefault="00E9669A">
            <w:pPr>
              <w:ind w:left="720"/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   963</w:t>
            </w:r>
            <w:r>
              <w:rPr>
                <w:rStyle w:val="dn"/>
                <w:rFonts w:ascii="Calibri" w:hAnsi="Calibri"/>
                <w:sz w:val="22"/>
                <w:szCs w:val="22"/>
              </w:rPr>
              <w:t>,- Kč</w:t>
            </w:r>
          </w:p>
        </w:tc>
      </w:tr>
      <w:tr w:rsidR="00E66998" w14:paraId="102F72CB" w14:textId="77777777">
        <w:trPr>
          <w:trHeight w:val="301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081B60E" w14:textId="77777777" w:rsidR="00E66998" w:rsidRDefault="00E9669A" w:rsidP="00E77299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Cena včetně DPH: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B323531" w14:textId="77777777" w:rsidR="00E66998" w:rsidRDefault="00E9669A">
            <w:pPr>
              <w:ind w:left="720"/>
              <w:jc w:val="both"/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5.546</w:t>
            </w:r>
            <w:r>
              <w:rPr>
                <w:rStyle w:val="dn"/>
                <w:rFonts w:ascii="Calibri" w:hAnsi="Calibri"/>
                <w:sz w:val="22"/>
                <w:szCs w:val="22"/>
              </w:rPr>
              <w:t>,-</w:t>
            </w:r>
            <w:proofErr w:type="gramEnd"/>
            <w:r>
              <w:rPr>
                <w:rStyle w:val="dn"/>
                <w:rFonts w:ascii="Calibri" w:hAnsi="Calibri"/>
                <w:sz w:val="22"/>
                <w:szCs w:val="22"/>
              </w:rPr>
              <w:t xml:space="preserve"> Kč</w:t>
            </w:r>
          </w:p>
        </w:tc>
      </w:tr>
    </w:tbl>
    <w:p w14:paraId="07538EFF" w14:textId="77777777" w:rsidR="00E66998" w:rsidRDefault="00E66998">
      <w:pPr>
        <w:widowControl w:val="0"/>
        <w:jc w:val="center"/>
        <w:rPr>
          <w:rStyle w:val="dn"/>
          <w:rFonts w:ascii="Calibri" w:eastAsia="Calibri" w:hAnsi="Calibri" w:cs="Calibri"/>
          <w:sz w:val="22"/>
          <w:szCs w:val="22"/>
        </w:rPr>
      </w:pPr>
    </w:p>
    <w:p w14:paraId="2BA1776C" w14:textId="77777777" w:rsidR="00E66998" w:rsidRDefault="00E66998">
      <w:pPr>
        <w:ind w:left="720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6C6F3935" w14:textId="77777777" w:rsidR="00E66998" w:rsidRDefault="00E9669A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Cena za objednan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služby je splatn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dopředu na základě řádn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  <w:lang w:val="pt-PT"/>
        </w:rPr>
        <w:t>ho da</w:t>
      </w:r>
      <w:r>
        <w:rPr>
          <w:rStyle w:val="dn"/>
          <w:rFonts w:ascii="Calibri" w:hAnsi="Calibri"/>
          <w:sz w:val="22"/>
          <w:szCs w:val="22"/>
        </w:rPr>
        <w:t>ňov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dokladu.</w:t>
      </w:r>
    </w:p>
    <w:p w14:paraId="01F29155" w14:textId="77777777" w:rsidR="00E66998" w:rsidRDefault="00E9669A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V případě, že je Uživatel v prodlení s platbou 30. den ode dne vystavení faktury, je Poskytovatel oprávněn pozastavit objednan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služby.</w:t>
      </w:r>
    </w:p>
    <w:p w14:paraId="51BE0CB8" w14:textId="77777777" w:rsidR="00E66998" w:rsidRDefault="00E9669A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Úplným uhrazením se rozumí připsaní adekvátní částky se správnými platebními údaji na účet Poskytovatele.</w:t>
      </w:r>
    </w:p>
    <w:p w14:paraId="02FADA72" w14:textId="5932B498" w:rsidR="00E66998" w:rsidRDefault="00E66998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0947079C" w14:textId="77777777" w:rsidR="00C515A0" w:rsidRDefault="00C515A0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6C9B0B99" w14:textId="77777777" w:rsidR="00E66998" w:rsidRPr="00C515A0" w:rsidRDefault="00E9669A" w:rsidP="00C515A0">
      <w:pPr>
        <w:spacing w:line="259" w:lineRule="auto"/>
        <w:ind w:left="360"/>
        <w:jc w:val="center"/>
        <w:rPr>
          <w:rStyle w:val="dn"/>
          <w:rFonts w:ascii="Calibri" w:eastAsia="Arial" w:hAnsi="Calibri" w:cs="Calibri"/>
          <w:b/>
          <w:bCs/>
          <w:sz w:val="22"/>
          <w:szCs w:val="22"/>
        </w:rPr>
      </w:pP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Článek IX.</w:t>
      </w:r>
    </w:p>
    <w:p w14:paraId="1318D1AA" w14:textId="77777777" w:rsidR="00E66998" w:rsidRPr="00C515A0" w:rsidRDefault="00E9669A" w:rsidP="00C515A0">
      <w:pPr>
        <w:spacing w:line="259" w:lineRule="auto"/>
        <w:ind w:left="360"/>
        <w:jc w:val="center"/>
        <w:rPr>
          <w:rStyle w:val="dn"/>
          <w:rFonts w:ascii="Calibri" w:eastAsia="Arial" w:hAnsi="Calibri" w:cs="Calibri"/>
          <w:b/>
          <w:bCs/>
          <w:sz w:val="22"/>
          <w:szCs w:val="22"/>
        </w:rPr>
      </w:pP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Vzájemn</w:t>
      </w:r>
      <w:r w:rsidRPr="00C515A0">
        <w:rPr>
          <w:rStyle w:val="dn"/>
          <w:rFonts w:ascii="Calibri" w:hAnsi="Calibri" w:cs="Calibri"/>
          <w:b/>
          <w:bCs/>
          <w:sz w:val="22"/>
          <w:szCs w:val="22"/>
          <w:lang w:val="pt-PT"/>
        </w:rPr>
        <w:t xml:space="preserve">á </w:t>
      </w: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komunikace stran (pravidla komunikace)</w:t>
      </w:r>
    </w:p>
    <w:p w14:paraId="3A303283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660E9791" w14:textId="77777777" w:rsidR="00E66998" w:rsidRDefault="00E9669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Uživatel komunikuje s Poskytovatelem prostřednictvím centra zákaznick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 xml:space="preserve">podpory na emailu ales.jedounek@ipublishing.cz </w:t>
      </w:r>
    </w:p>
    <w:p w14:paraId="58D9768F" w14:textId="77777777" w:rsidR="00E66998" w:rsidRDefault="00E9669A">
      <w:pPr>
        <w:numPr>
          <w:ilvl w:val="0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V případě jin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ho typu komunikace mezi Poskytovatelem a Uživatelem je Uživatel povinen jednoznačně prokázat svou totožnost. V takov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m případě je Poskytovatel povinen postupovat s nálež</w:t>
      </w:r>
      <w:r>
        <w:rPr>
          <w:rStyle w:val="dn"/>
          <w:rFonts w:ascii="Calibri" w:hAnsi="Calibri"/>
          <w:sz w:val="22"/>
          <w:szCs w:val="22"/>
          <w:lang w:val="pt-PT"/>
        </w:rPr>
        <w:t>itou p</w:t>
      </w:r>
      <w:r>
        <w:rPr>
          <w:rStyle w:val="dn"/>
          <w:rFonts w:ascii="Calibri" w:hAnsi="Calibri"/>
          <w:sz w:val="22"/>
          <w:szCs w:val="22"/>
        </w:rPr>
        <w:t>éčí, a to zejm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 xml:space="preserve">na ve vztahu k závažnosti, povaze a typu komunikace. </w:t>
      </w:r>
    </w:p>
    <w:p w14:paraId="29A62078" w14:textId="01A5A967" w:rsidR="00E66998" w:rsidRDefault="00E66998">
      <w:pPr>
        <w:spacing w:after="160" w:line="259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4B6095D4" w14:textId="77777777" w:rsidR="00C515A0" w:rsidRDefault="00C515A0">
      <w:pPr>
        <w:spacing w:after="160" w:line="259" w:lineRule="auto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6538713C" w14:textId="77777777" w:rsidR="00E66998" w:rsidRPr="00C515A0" w:rsidRDefault="00E9669A" w:rsidP="00C515A0">
      <w:pPr>
        <w:spacing w:line="259" w:lineRule="auto"/>
        <w:ind w:left="360"/>
        <w:jc w:val="center"/>
        <w:rPr>
          <w:rStyle w:val="dn"/>
          <w:rFonts w:ascii="Calibri" w:eastAsia="Arial" w:hAnsi="Calibri" w:cs="Calibri"/>
          <w:b/>
          <w:bCs/>
          <w:sz w:val="22"/>
          <w:szCs w:val="22"/>
        </w:rPr>
      </w:pP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Článek X.</w:t>
      </w:r>
    </w:p>
    <w:p w14:paraId="415CFC3D" w14:textId="77777777" w:rsidR="00E66998" w:rsidRPr="00C515A0" w:rsidRDefault="00E9669A" w:rsidP="00C515A0">
      <w:pPr>
        <w:spacing w:line="259" w:lineRule="auto"/>
        <w:ind w:left="360"/>
        <w:jc w:val="center"/>
        <w:rPr>
          <w:rStyle w:val="dn"/>
          <w:rFonts w:ascii="Calibri" w:eastAsia="Arial" w:hAnsi="Calibri" w:cs="Calibri"/>
          <w:b/>
          <w:bCs/>
          <w:sz w:val="22"/>
          <w:szCs w:val="22"/>
        </w:rPr>
      </w:pP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Závěrečn</w:t>
      </w:r>
      <w:r w:rsidRPr="00C515A0">
        <w:rPr>
          <w:rStyle w:val="dn"/>
          <w:rFonts w:ascii="Calibri" w:hAnsi="Calibri" w:cs="Calibri"/>
          <w:b/>
          <w:bCs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b/>
          <w:bCs/>
          <w:sz w:val="22"/>
          <w:szCs w:val="22"/>
        </w:rPr>
        <w:t>ustanovení</w:t>
      </w:r>
    </w:p>
    <w:p w14:paraId="27458A27" w14:textId="77777777" w:rsidR="00E66998" w:rsidRDefault="00E66998">
      <w:pPr>
        <w:spacing w:after="160" w:line="259" w:lineRule="auto"/>
        <w:ind w:left="360"/>
        <w:rPr>
          <w:rStyle w:val="dn"/>
          <w:rFonts w:ascii="Arial" w:eastAsia="Arial" w:hAnsi="Arial" w:cs="Arial"/>
          <w:b/>
          <w:bCs/>
          <w:sz w:val="22"/>
          <w:szCs w:val="22"/>
        </w:rPr>
      </w:pPr>
    </w:p>
    <w:p w14:paraId="31D1B36A" w14:textId="77777777" w:rsidR="00E66998" w:rsidRDefault="00E9669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Poskytovatel prohlašuje, že je a po dobu trvání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bude držitelem všech oprávnění, kter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jsou nutn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k řádn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mu plnění předmětu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smlouvy. Uživatel odpovíd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za veškerou škodu, způsobenou Poskytovateli nebo třetí straně, ke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může dojít při plnění předmětu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a zavazuje se zprostit Poskytovatele všech nároků vzešlých ze škod nebo sankcí uložených Poskytovateli,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se vztahují k předmětu plnění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smlouvy, jsou zaviněny Uživatelem a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mohou být uplatně</w:t>
      </w:r>
      <w:r>
        <w:rPr>
          <w:rStyle w:val="dn"/>
          <w:rFonts w:ascii="Calibri" w:hAnsi="Calibri"/>
          <w:sz w:val="22"/>
          <w:szCs w:val="22"/>
          <w:lang w:val="en-US"/>
        </w:rPr>
        <w:t>ny t</w:t>
      </w:r>
      <w:r>
        <w:rPr>
          <w:rStyle w:val="dn"/>
          <w:rFonts w:ascii="Calibri" w:hAnsi="Calibri"/>
          <w:sz w:val="22"/>
          <w:szCs w:val="22"/>
        </w:rPr>
        <w:t>řetí stranou. Poskytovatel neodpovíd</w:t>
      </w:r>
      <w:r>
        <w:rPr>
          <w:rStyle w:val="dn"/>
          <w:rFonts w:ascii="Calibri" w:hAnsi="Calibri"/>
          <w:sz w:val="22"/>
          <w:szCs w:val="22"/>
          <w:lang w:val="pt-PT"/>
        </w:rPr>
        <w:t xml:space="preserve">á </w:t>
      </w:r>
      <w:r>
        <w:rPr>
          <w:rStyle w:val="dn"/>
          <w:rFonts w:ascii="Calibri" w:hAnsi="Calibri"/>
          <w:sz w:val="22"/>
          <w:szCs w:val="22"/>
        </w:rPr>
        <w:t>za škody způsoben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uživateli nebo třetí straně,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vzniknou na základě písemných informací, 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Poskytovatel od Uživatele obdržel v rámci objednávky.</w:t>
      </w:r>
    </w:p>
    <w:p w14:paraId="54DCBAA7" w14:textId="77777777" w:rsidR="00E66998" w:rsidRDefault="00E9669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V případě zániku někter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ze smluvních stran přecházejí práva a povinnosti z 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 xml:space="preserve">to smlouvy na jejího právního nástupce. Smluvní strany prohlašují, že žádná část smlouvy nenaplňuje znaky obchodního tajemství dle § 504 zákona č. 89/2012 Sb., občanský zákoník, ve znění pozdějších předpisů. </w:t>
      </w:r>
    </w:p>
    <w:p w14:paraId="32F18E02" w14:textId="4976C028" w:rsidR="00E66998" w:rsidRDefault="00E9669A">
      <w:pPr>
        <w:numPr>
          <w:ilvl w:val="0"/>
          <w:numId w:val="21"/>
        </w:numPr>
        <w:jc w:val="both"/>
        <w:rPr>
          <w:rStyle w:val="dn"/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Smluvní strany se osvobozují od zodpovědnosti za částečn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nebo úpln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nesplnění smluvní</w:t>
      </w:r>
      <w:r>
        <w:rPr>
          <w:rStyle w:val="dn"/>
          <w:rFonts w:ascii="Calibri" w:hAnsi="Calibri"/>
          <w:sz w:val="22"/>
          <w:szCs w:val="22"/>
          <w:lang w:val="de-DE"/>
        </w:rPr>
        <w:t>ch z</w:t>
      </w:r>
      <w:r>
        <w:rPr>
          <w:rStyle w:val="dn"/>
          <w:rFonts w:ascii="Calibri" w:hAnsi="Calibri"/>
          <w:sz w:val="22"/>
          <w:szCs w:val="22"/>
        </w:rPr>
        <w:t>ávazků, jestliže se tak stalo v důsledku vyšší moci.</w:t>
      </w:r>
    </w:p>
    <w:p w14:paraId="77E1A76F" w14:textId="742E6156" w:rsidR="00E66998" w:rsidRPr="00C515A0" w:rsidRDefault="00E9669A" w:rsidP="00C515A0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 w:rsidRPr="00C515A0">
        <w:rPr>
          <w:rStyle w:val="dn"/>
          <w:rFonts w:ascii="Calibri" w:hAnsi="Calibri"/>
          <w:sz w:val="22"/>
          <w:szCs w:val="22"/>
        </w:rPr>
        <w:t>Za vyšší moc se pokládají okolnosti, kter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vznikly po uzavření smlouvy v důsledku stranami nepředvídatelných a jiných neodvratitelných udá</w:t>
      </w:r>
      <w:r w:rsidRPr="00C515A0">
        <w:rPr>
          <w:rStyle w:val="dn"/>
          <w:rFonts w:ascii="Calibri" w:hAnsi="Calibri"/>
          <w:sz w:val="22"/>
          <w:szCs w:val="22"/>
          <w:lang w:val="en-US"/>
        </w:rPr>
        <w:t>lost</w:t>
      </w:r>
      <w:r w:rsidRPr="00C515A0">
        <w:rPr>
          <w:rStyle w:val="dn"/>
          <w:rFonts w:ascii="Calibri" w:hAnsi="Calibri"/>
          <w:sz w:val="22"/>
          <w:szCs w:val="22"/>
        </w:rPr>
        <w:t>í mimořádn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povahy, kter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mají bezprostřední vliv na plnění předmětu smlouvy. Za vyšší moc se pokládají i stávky, pokud nevzniknou mezi zaměstnanci Poskytovatele. Pokud nastoupí vyšší moc, jsou strany povinny prov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C515A0">
        <w:rPr>
          <w:rStyle w:val="dn"/>
          <w:rFonts w:ascii="Calibri" w:hAnsi="Calibri"/>
          <w:sz w:val="22"/>
          <w:szCs w:val="22"/>
        </w:rPr>
        <w:t>st neodkladně takov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opatření, aby byly zmírněny, popřípadě vyloučeny škody způsoben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neplněním závazků a prov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>é</w:t>
      </w:r>
      <w:r w:rsidRPr="00C515A0">
        <w:rPr>
          <w:rStyle w:val="dn"/>
          <w:rFonts w:ascii="Calibri" w:hAnsi="Calibri"/>
          <w:sz w:val="22"/>
          <w:szCs w:val="22"/>
        </w:rPr>
        <w:t>st vzájemn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>majetkov</w:t>
      </w:r>
      <w:r w:rsidRPr="00C515A0"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/>
          <w:sz w:val="22"/>
          <w:szCs w:val="22"/>
        </w:rPr>
        <w:t xml:space="preserve">vypořádání. </w:t>
      </w:r>
    </w:p>
    <w:p w14:paraId="26E13CD2" w14:textId="77777777" w:rsidR="00E66998" w:rsidRDefault="00E9669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Účastníci podle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>to smlouvy prohlašují, že si text smlouvy důkladně pročetli, s obsahem souhlasí a že tato smlouva byla uzavřena podle jejich skutečn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svobodn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a vážn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vůle, nikoli v tísni a za nápadně nevýhodných podmínek a na důkaz toho připojují sv</w:t>
      </w:r>
      <w:r>
        <w:rPr>
          <w:rStyle w:val="dn"/>
          <w:rFonts w:ascii="Calibri" w:hAnsi="Calibri"/>
          <w:sz w:val="22"/>
          <w:szCs w:val="22"/>
          <w:lang w:val="fr-FR"/>
        </w:rPr>
        <w:t xml:space="preserve">é </w:t>
      </w:r>
      <w:r>
        <w:rPr>
          <w:rStyle w:val="dn"/>
          <w:rFonts w:ascii="Calibri" w:hAnsi="Calibri"/>
          <w:sz w:val="22"/>
          <w:szCs w:val="22"/>
        </w:rPr>
        <w:t>podpisy.</w:t>
      </w:r>
    </w:p>
    <w:p w14:paraId="29E7028E" w14:textId="77777777" w:rsidR="00E66998" w:rsidRDefault="00E9669A">
      <w:pPr>
        <w:numPr>
          <w:ilvl w:val="0"/>
          <w:numId w:val="21"/>
        </w:numPr>
        <w:jc w:val="both"/>
        <w:rPr>
          <w:rFonts w:ascii="Calibri" w:hAnsi="Calibri"/>
          <w:sz w:val="22"/>
          <w:szCs w:val="22"/>
        </w:rPr>
      </w:pPr>
      <w:r>
        <w:rPr>
          <w:rStyle w:val="dn"/>
          <w:rFonts w:ascii="Calibri" w:hAnsi="Calibri"/>
          <w:sz w:val="22"/>
          <w:szCs w:val="22"/>
        </w:rPr>
        <w:t>Součástí t</w:t>
      </w:r>
      <w:r>
        <w:rPr>
          <w:rStyle w:val="dn"/>
          <w:rFonts w:ascii="Calibri" w:hAnsi="Calibri"/>
          <w:sz w:val="22"/>
          <w:szCs w:val="22"/>
          <w:lang w:val="fr-FR"/>
        </w:rPr>
        <w:t>é</w:t>
      </w:r>
      <w:r>
        <w:rPr>
          <w:rStyle w:val="dn"/>
          <w:rFonts w:ascii="Calibri" w:hAnsi="Calibri"/>
          <w:sz w:val="22"/>
          <w:szCs w:val="22"/>
        </w:rPr>
        <w:t xml:space="preserve">to smlouvy je příloha č. 1 – Charakteristika služeb. </w:t>
      </w:r>
    </w:p>
    <w:p w14:paraId="1E59D941" w14:textId="77777777" w:rsidR="00E66998" w:rsidRDefault="00E66998">
      <w:pPr>
        <w:spacing w:after="160" w:line="259" w:lineRule="auto"/>
        <w:ind w:left="792"/>
        <w:jc w:val="both"/>
        <w:rPr>
          <w:rStyle w:val="dn"/>
          <w:rFonts w:ascii="Arial" w:eastAsia="Arial" w:hAnsi="Arial" w:cs="Arial"/>
          <w:sz w:val="22"/>
          <w:szCs w:val="22"/>
        </w:rPr>
      </w:pPr>
    </w:p>
    <w:p w14:paraId="77F05A04" w14:textId="77777777" w:rsidR="00E66998" w:rsidRDefault="00E66998">
      <w:pPr>
        <w:pStyle w:val="odrkyChar"/>
        <w:rPr>
          <w:rStyle w:val="dn"/>
          <w:rFonts w:ascii="Calibri" w:eastAsia="Calibri" w:hAnsi="Calibri" w:cs="Calibri"/>
        </w:rPr>
      </w:pPr>
    </w:p>
    <w:p w14:paraId="2AE0E7FD" w14:textId="217C8138" w:rsidR="00E66998" w:rsidRDefault="00E9669A">
      <w:pPr>
        <w:pStyle w:val="odrkyChar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  <w:lang w:val="de-DE"/>
        </w:rPr>
        <w:t>Ve Zl</w:t>
      </w:r>
      <w:r>
        <w:rPr>
          <w:rStyle w:val="dn"/>
          <w:rFonts w:ascii="Calibri" w:hAnsi="Calibri"/>
        </w:rPr>
        <w:t>íně</w:t>
      </w:r>
      <w:r w:rsidR="00217646">
        <w:rPr>
          <w:rStyle w:val="dn"/>
          <w:rFonts w:ascii="Calibri" w:hAnsi="Calibri"/>
        </w:rPr>
        <w:t>,</w:t>
      </w:r>
      <w:r>
        <w:rPr>
          <w:rStyle w:val="dn"/>
          <w:rFonts w:ascii="Calibri" w:hAnsi="Calibri"/>
        </w:rPr>
        <w:t xml:space="preserve"> dne </w:t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  <w:t>V</w:t>
      </w:r>
      <w:r w:rsidR="00AF7801">
        <w:rPr>
          <w:rStyle w:val="dn"/>
          <w:rFonts w:ascii="Calibri" w:hAnsi="Calibri"/>
        </w:rPr>
        <w:t> </w:t>
      </w:r>
      <w:r>
        <w:rPr>
          <w:rStyle w:val="dn"/>
          <w:rFonts w:ascii="Calibri" w:hAnsi="Calibri"/>
        </w:rPr>
        <w:t>Brně</w:t>
      </w:r>
      <w:r w:rsidR="00AF7801">
        <w:rPr>
          <w:rStyle w:val="dn"/>
          <w:rFonts w:ascii="Calibri" w:hAnsi="Calibri"/>
        </w:rPr>
        <w:t xml:space="preserve">, </w:t>
      </w:r>
      <w:r>
        <w:rPr>
          <w:rStyle w:val="dn"/>
          <w:rFonts w:ascii="Calibri" w:hAnsi="Calibri"/>
        </w:rPr>
        <w:t xml:space="preserve">dne </w:t>
      </w:r>
    </w:p>
    <w:p w14:paraId="113090A2" w14:textId="77777777" w:rsidR="00E66998" w:rsidRDefault="00E66998">
      <w:pPr>
        <w:pStyle w:val="odrkyChar"/>
        <w:rPr>
          <w:rStyle w:val="dn"/>
          <w:rFonts w:ascii="Calibri" w:eastAsia="Calibri" w:hAnsi="Calibri" w:cs="Calibri"/>
        </w:rPr>
      </w:pPr>
    </w:p>
    <w:p w14:paraId="3CBF3994" w14:textId="77777777" w:rsidR="00E66998" w:rsidRDefault="00E66998">
      <w:pPr>
        <w:pStyle w:val="odrkyChar"/>
        <w:rPr>
          <w:rStyle w:val="dn"/>
          <w:rFonts w:ascii="Calibri" w:eastAsia="Calibri" w:hAnsi="Calibri" w:cs="Calibri"/>
        </w:rPr>
      </w:pPr>
    </w:p>
    <w:p w14:paraId="0F10B3D7" w14:textId="77777777" w:rsidR="00E66998" w:rsidRDefault="00E9669A">
      <w:pPr>
        <w:pStyle w:val="odrkyChar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………………………………………………..</w:t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  <w:t>………………………………………………………</w:t>
      </w:r>
    </w:p>
    <w:p w14:paraId="0ED0071D" w14:textId="77777777" w:rsidR="00E66998" w:rsidRDefault="00E9669A">
      <w:pPr>
        <w:pStyle w:val="odrkyChar"/>
        <w:spacing w:before="0" w:after="0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za objednatele</w:t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  <w:t>za dodavatele</w:t>
      </w:r>
    </w:p>
    <w:p w14:paraId="5DADAC5D" w14:textId="77777777" w:rsidR="00E66998" w:rsidRDefault="00E9669A">
      <w:pPr>
        <w:pStyle w:val="odrkyChar"/>
        <w:spacing w:before="0" w:after="0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</w:rPr>
        <w:t>Mgr. Zuzana Vojtová</w:t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  <w:t>Ing. Lubor Matěj</w:t>
      </w:r>
    </w:p>
    <w:p w14:paraId="6ABA5AE7" w14:textId="77777777" w:rsidR="00E66998" w:rsidRDefault="00E9669A">
      <w:pPr>
        <w:pStyle w:val="odrkyChar"/>
        <w:spacing w:before="0" w:after="0"/>
        <w:rPr>
          <w:rStyle w:val="dn"/>
          <w:rFonts w:ascii="Calibri" w:eastAsia="Calibri" w:hAnsi="Calibri" w:cs="Calibri"/>
        </w:rPr>
      </w:pPr>
      <w:r>
        <w:rPr>
          <w:rStyle w:val="dn"/>
          <w:rFonts w:ascii="Calibri" w:hAnsi="Calibri"/>
          <w:lang w:val="it-IT"/>
        </w:rPr>
        <w:t>Statut</w:t>
      </w:r>
      <w:r>
        <w:rPr>
          <w:rStyle w:val="dn"/>
          <w:rFonts w:ascii="Calibri" w:hAnsi="Calibri"/>
        </w:rPr>
        <w:t>ární zástupkyně</w:t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</w:r>
      <w:r>
        <w:rPr>
          <w:rStyle w:val="dn"/>
          <w:rFonts w:ascii="Calibri" w:hAnsi="Calibri"/>
        </w:rPr>
        <w:tab/>
        <w:t>jednatel</w:t>
      </w:r>
    </w:p>
    <w:p w14:paraId="12D9731F" w14:textId="611E4ADE" w:rsidR="00E66998" w:rsidRPr="00C515A0" w:rsidRDefault="00E9669A">
      <w:pPr>
        <w:jc w:val="center"/>
        <w:rPr>
          <w:rStyle w:val="dn"/>
          <w:rFonts w:ascii="Calibri" w:eastAsia="Arial" w:hAnsi="Calibri" w:cs="Calibri"/>
          <w:b/>
          <w:bCs/>
        </w:rPr>
      </w:pPr>
      <w:r w:rsidRPr="00C515A0">
        <w:rPr>
          <w:rStyle w:val="dn"/>
          <w:rFonts w:ascii="Calibri" w:hAnsi="Calibri" w:cs="Calibri"/>
          <w:b/>
          <w:bCs/>
        </w:rPr>
        <w:t xml:space="preserve">Příloha č. 1 – Práce programátora a charakteristika služeb a jejich cena </w:t>
      </w:r>
    </w:p>
    <w:p w14:paraId="3B2223A2" w14:textId="77777777" w:rsidR="00E66998" w:rsidRPr="00C515A0" w:rsidRDefault="00E66998">
      <w:pPr>
        <w:jc w:val="center"/>
        <w:rPr>
          <w:rStyle w:val="dn"/>
          <w:rFonts w:ascii="Calibri" w:eastAsia="Arial" w:hAnsi="Calibri" w:cs="Calibri"/>
          <w:b/>
          <w:bCs/>
        </w:rPr>
      </w:pPr>
    </w:p>
    <w:p w14:paraId="27BDE09C" w14:textId="77777777" w:rsidR="00E66998" w:rsidRPr="00C515A0" w:rsidRDefault="00E9669A">
      <w:pPr>
        <w:jc w:val="center"/>
        <w:rPr>
          <w:rStyle w:val="dn"/>
          <w:rFonts w:ascii="Calibri" w:eastAsia="Arial" w:hAnsi="Calibri" w:cs="Calibri"/>
          <w:b/>
          <w:bCs/>
        </w:rPr>
      </w:pPr>
      <w:r w:rsidRPr="00C515A0">
        <w:rPr>
          <w:rStyle w:val="dn"/>
          <w:rFonts w:ascii="Calibri" w:hAnsi="Calibri" w:cs="Calibri"/>
          <w:b/>
          <w:bCs/>
        </w:rPr>
        <w:t>Práce programátora</w:t>
      </w:r>
    </w:p>
    <w:p w14:paraId="3A5E8395" w14:textId="77777777" w:rsidR="00E66998" w:rsidRPr="00C515A0" w:rsidRDefault="00E66998">
      <w:pPr>
        <w:jc w:val="center"/>
        <w:rPr>
          <w:rStyle w:val="dn"/>
          <w:rFonts w:ascii="Calibri" w:eastAsia="Arial" w:hAnsi="Calibri" w:cs="Calibri"/>
          <w:b/>
          <w:bCs/>
        </w:rPr>
      </w:pPr>
    </w:p>
    <w:p w14:paraId="56EACCD6" w14:textId="77777777" w:rsidR="00E66998" w:rsidRPr="00217646" w:rsidRDefault="00E9669A" w:rsidP="00C515A0">
      <w:pPr>
        <w:pStyle w:val="Zkladntext"/>
        <w:jc w:val="both"/>
        <w:rPr>
          <w:rStyle w:val="dn"/>
          <w:rFonts w:ascii="Calibri" w:hAnsi="Calibri" w:cs="Calibri"/>
          <w:sz w:val="22"/>
          <w:szCs w:val="22"/>
        </w:rPr>
      </w:pPr>
      <w:r w:rsidRPr="00217646">
        <w:rPr>
          <w:rStyle w:val="dn"/>
          <w:rFonts w:ascii="Calibri" w:hAnsi="Calibri" w:cs="Calibri"/>
          <w:sz w:val="22"/>
          <w:szCs w:val="22"/>
        </w:rPr>
        <w:t>Součástí je cenov</w:t>
      </w:r>
      <w:r w:rsidRPr="00217646">
        <w:rPr>
          <w:rStyle w:val="dn"/>
          <w:rFonts w:ascii="Calibri" w:hAnsi="Calibri" w:cs="Calibri"/>
          <w:sz w:val="22"/>
          <w:szCs w:val="22"/>
          <w:lang w:val="pt-PT"/>
        </w:rPr>
        <w:t xml:space="preserve">á </w:t>
      </w:r>
      <w:r w:rsidRPr="00217646">
        <w:rPr>
          <w:rStyle w:val="dn"/>
          <w:rFonts w:ascii="Calibri" w:hAnsi="Calibri" w:cs="Calibri"/>
          <w:sz w:val="22"/>
          <w:szCs w:val="22"/>
        </w:rPr>
        <w:t>kalkulace maximální hodinov</w:t>
      </w:r>
      <w:r w:rsidRPr="00217646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217646">
        <w:rPr>
          <w:rStyle w:val="dn"/>
          <w:rFonts w:ascii="Calibri" w:hAnsi="Calibri" w:cs="Calibri"/>
          <w:sz w:val="22"/>
          <w:szCs w:val="22"/>
        </w:rPr>
        <w:t>sazby programá</w:t>
      </w:r>
      <w:r w:rsidRPr="00217646">
        <w:rPr>
          <w:rStyle w:val="dn"/>
          <w:rFonts w:ascii="Calibri" w:hAnsi="Calibri" w:cs="Calibri"/>
          <w:sz w:val="22"/>
          <w:szCs w:val="22"/>
          <w:lang w:val="it-IT"/>
        </w:rPr>
        <w:t xml:space="preserve">tora. Tato </w:t>
      </w:r>
      <w:r w:rsidRPr="00217646">
        <w:rPr>
          <w:rStyle w:val="dn"/>
          <w:rFonts w:ascii="Calibri" w:hAnsi="Calibri" w:cs="Calibri"/>
          <w:sz w:val="22"/>
          <w:szCs w:val="22"/>
        </w:rPr>
        <w:t>částka není zahrnuta v hodnotě hostingu, nicm</w:t>
      </w:r>
      <w:r w:rsidRPr="00217646">
        <w:rPr>
          <w:rStyle w:val="dn"/>
          <w:rFonts w:ascii="Calibri" w:hAnsi="Calibri" w:cs="Calibri"/>
          <w:sz w:val="22"/>
          <w:szCs w:val="22"/>
          <w:lang w:val="fr-FR"/>
        </w:rPr>
        <w:t>é</w:t>
      </w:r>
      <w:r w:rsidRPr="00217646">
        <w:rPr>
          <w:rStyle w:val="dn"/>
          <w:rFonts w:ascii="Calibri" w:hAnsi="Calibri" w:cs="Calibri"/>
          <w:sz w:val="22"/>
          <w:szCs w:val="22"/>
        </w:rPr>
        <w:t>ně bude garantována po dobu zajištění hostingových služeb, tj. od 1.1. 2022 do 31.12.2026.</w:t>
      </w:r>
    </w:p>
    <w:p w14:paraId="08C10231" w14:textId="77777777" w:rsidR="00E66998" w:rsidRPr="00217646" w:rsidRDefault="00E9669A" w:rsidP="00C515A0">
      <w:pPr>
        <w:pStyle w:val="Zkladntext"/>
        <w:jc w:val="both"/>
        <w:rPr>
          <w:rStyle w:val="dn"/>
          <w:rFonts w:ascii="Calibri" w:hAnsi="Calibri" w:cs="Calibri"/>
          <w:sz w:val="22"/>
          <w:szCs w:val="22"/>
        </w:rPr>
      </w:pPr>
      <w:r w:rsidRPr="00217646">
        <w:rPr>
          <w:rStyle w:val="dn"/>
          <w:rFonts w:ascii="Calibri" w:hAnsi="Calibri" w:cs="Calibri"/>
          <w:sz w:val="22"/>
          <w:szCs w:val="22"/>
        </w:rPr>
        <w:t>Jedn</w:t>
      </w:r>
      <w:r w:rsidRPr="00217646">
        <w:rPr>
          <w:rStyle w:val="dn"/>
          <w:rFonts w:ascii="Calibri" w:hAnsi="Calibri" w:cs="Calibri"/>
          <w:sz w:val="22"/>
          <w:szCs w:val="22"/>
          <w:lang w:val="pt-PT"/>
        </w:rPr>
        <w:t xml:space="preserve">á </w:t>
      </w:r>
      <w:r w:rsidRPr="00217646">
        <w:rPr>
          <w:rStyle w:val="dn"/>
          <w:rFonts w:ascii="Calibri" w:hAnsi="Calibri" w:cs="Calibri"/>
          <w:sz w:val="22"/>
          <w:szCs w:val="22"/>
        </w:rPr>
        <w:t>se zejm</w:t>
      </w:r>
      <w:r w:rsidRPr="00217646">
        <w:rPr>
          <w:rStyle w:val="dn"/>
          <w:rFonts w:ascii="Calibri" w:hAnsi="Calibri" w:cs="Calibri"/>
          <w:sz w:val="22"/>
          <w:szCs w:val="22"/>
          <w:lang w:val="fr-FR"/>
        </w:rPr>
        <w:t>é</w:t>
      </w:r>
      <w:r w:rsidRPr="00217646">
        <w:rPr>
          <w:rStyle w:val="dn"/>
          <w:rFonts w:ascii="Calibri" w:hAnsi="Calibri" w:cs="Calibri"/>
          <w:sz w:val="22"/>
          <w:szCs w:val="22"/>
        </w:rPr>
        <w:t>na o tyto služby programátora:</w:t>
      </w:r>
    </w:p>
    <w:p w14:paraId="6F7DBA1C" w14:textId="77777777" w:rsidR="00E66998" w:rsidRPr="00217646" w:rsidRDefault="00E9669A" w:rsidP="00C515A0">
      <w:pPr>
        <w:pStyle w:val="Zkladntext"/>
        <w:numPr>
          <w:ilvl w:val="0"/>
          <w:numId w:val="24"/>
        </w:numPr>
        <w:spacing w:after="140" w:line="288" w:lineRule="auto"/>
        <w:jc w:val="both"/>
        <w:rPr>
          <w:rFonts w:ascii="Calibri" w:hAnsi="Calibri" w:cs="Calibri"/>
          <w:sz w:val="22"/>
          <w:szCs w:val="22"/>
        </w:rPr>
      </w:pPr>
      <w:r w:rsidRPr="00217646">
        <w:rPr>
          <w:rStyle w:val="dn"/>
          <w:rFonts w:ascii="Calibri" w:hAnsi="Calibri" w:cs="Calibri"/>
          <w:sz w:val="22"/>
          <w:szCs w:val="22"/>
        </w:rPr>
        <w:t>Dodavatel bude schopen v rámci následný</w:t>
      </w:r>
      <w:r w:rsidRPr="00217646">
        <w:rPr>
          <w:rStyle w:val="dn"/>
          <w:rFonts w:ascii="Calibri" w:hAnsi="Calibri" w:cs="Calibri"/>
          <w:sz w:val="22"/>
          <w:szCs w:val="22"/>
          <w:lang w:val="de-DE"/>
        </w:rPr>
        <w:t>ch servisn</w:t>
      </w:r>
      <w:r w:rsidRPr="00217646">
        <w:rPr>
          <w:rStyle w:val="dn"/>
          <w:rFonts w:ascii="Calibri" w:hAnsi="Calibri" w:cs="Calibri"/>
          <w:sz w:val="22"/>
          <w:szCs w:val="22"/>
        </w:rPr>
        <w:t xml:space="preserve">ích služeb reagovat na požadavky zadavatele vyplývající ze zkušeností z provozu a chování uživatelů a obměnit uspořádání a rozmístění prvků </w:t>
      </w:r>
      <w:r w:rsidRPr="00217646">
        <w:rPr>
          <w:rStyle w:val="dn"/>
          <w:rFonts w:ascii="Calibri" w:hAnsi="Calibri" w:cs="Calibri"/>
          <w:sz w:val="22"/>
          <w:szCs w:val="22"/>
          <w:lang w:val="en-US"/>
        </w:rPr>
        <w:t>layoutu.</w:t>
      </w:r>
    </w:p>
    <w:tbl>
      <w:tblPr>
        <w:tblStyle w:val="TableNormal"/>
        <w:tblW w:w="8702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85"/>
        <w:gridCol w:w="2152"/>
        <w:gridCol w:w="2113"/>
        <w:gridCol w:w="2152"/>
      </w:tblGrid>
      <w:tr w:rsidR="00E66998" w:rsidRPr="00C515A0" w14:paraId="6EB51AE0" w14:textId="77777777">
        <w:trPr>
          <w:trHeight w:val="48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9B9BC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Druh práce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3AFD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Cena za hodinu bez DPH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BFA5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DPH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FE93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Cena za hodinu vč. DPH</w:t>
            </w:r>
          </w:p>
        </w:tc>
      </w:tr>
      <w:tr w:rsidR="00E66998" w:rsidRPr="00C515A0" w14:paraId="276A020C" w14:textId="77777777">
        <w:trPr>
          <w:trHeight w:val="22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FC89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Programátorsk</w:t>
            </w:r>
            <w:r w:rsidRPr="00C515A0">
              <w:rPr>
                <w:rStyle w:val="dn"/>
                <w:rFonts w:ascii="Calibri" w:hAnsi="Calibri" w:cs="Calibri"/>
                <w:sz w:val="22"/>
                <w:szCs w:val="22"/>
                <w:lang w:val="fr-FR"/>
              </w:rPr>
              <w:t xml:space="preserve">é </w:t>
            </w:r>
            <w:r w:rsidRPr="00C515A0">
              <w:rPr>
                <w:rStyle w:val="dn"/>
                <w:rFonts w:ascii="Calibri" w:hAnsi="Calibri" w:cs="Calibri"/>
                <w:sz w:val="22"/>
                <w:szCs w:val="22"/>
              </w:rPr>
              <w:t>práce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E2AB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1300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C9E3A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E452" w14:textId="77777777" w:rsidR="00E66998" w:rsidRPr="00C515A0" w:rsidRDefault="00E9669A">
            <w:pPr>
              <w:jc w:val="both"/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1573</w:t>
            </w:r>
          </w:p>
        </w:tc>
      </w:tr>
    </w:tbl>
    <w:p w14:paraId="28DD3B30" w14:textId="77777777" w:rsidR="00E66998" w:rsidRPr="00C515A0" w:rsidRDefault="00E66998">
      <w:pPr>
        <w:pStyle w:val="Zkladntext"/>
        <w:widowControl w:val="0"/>
        <w:numPr>
          <w:ilvl w:val="0"/>
          <w:numId w:val="25"/>
        </w:numPr>
        <w:spacing w:after="140"/>
        <w:rPr>
          <w:rFonts w:ascii="Calibri" w:hAnsi="Calibri" w:cs="Calibri"/>
        </w:rPr>
      </w:pPr>
    </w:p>
    <w:p w14:paraId="4A345616" w14:textId="77777777" w:rsidR="00E66998" w:rsidRPr="00C515A0" w:rsidRDefault="00E66998">
      <w:pPr>
        <w:ind w:left="360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54D765EE" w14:textId="77777777" w:rsidR="00E66998" w:rsidRPr="00C515A0" w:rsidRDefault="00E66998">
      <w:pPr>
        <w:rPr>
          <w:rStyle w:val="dn"/>
          <w:rFonts w:ascii="Calibri" w:eastAsia="Arial" w:hAnsi="Calibri" w:cs="Calibri"/>
          <w:b/>
          <w:bCs/>
        </w:rPr>
      </w:pPr>
    </w:p>
    <w:p w14:paraId="666E306D" w14:textId="77777777" w:rsidR="00E66998" w:rsidRPr="00C515A0" w:rsidRDefault="00E9669A">
      <w:pPr>
        <w:jc w:val="center"/>
        <w:rPr>
          <w:rStyle w:val="dn"/>
          <w:rFonts w:ascii="Calibri" w:eastAsia="Arial" w:hAnsi="Calibri" w:cs="Calibri"/>
          <w:b/>
          <w:bCs/>
        </w:rPr>
      </w:pPr>
      <w:r w:rsidRPr="00C515A0">
        <w:rPr>
          <w:rStyle w:val="dn"/>
          <w:rFonts w:ascii="Calibri" w:hAnsi="Calibri" w:cs="Calibri"/>
          <w:b/>
          <w:bCs/>
        </w:rPr>
        <w:t>Charakteristika služeb hostingu</w:t>
      </w:r>
    </w:p>
    <w:p w14:paraId="2C44C50D" w14:textId="77777777" w:rsidR="00E66998" w:rsidRPr="00C515A0" w:rsidRDefault="00E66998">
      <w:pPr>
        <w:jc w:val="center"/>
        <w:rPr>
          <w:rStyle w:val="dn"/>
          <w:rFonts w:ascii="Calibri" w:eastAsia="Arial" w:hAnsi="Calibri" w:cs="Calibri"/>
          <w:b/>
          <w:bCs/>
        </w:rPr>
      </w:pPr>
    </w:p>
    <w:p w14:paraId="65485C70" w14:textId="77777777" w:rsidR="00E66998" w:rsidRPr="00C515A0" w:rsidRDefault="00E9669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cs="Calibri"/>
        </w:rPr>
      </w:pPr>
      <w:r w:rsidRPr="00C515A0">
        <w:rPr>
          <w:rStyle w:val="dn"/>
          <w:rFonts w:cs="Calibri"/>
        </w:rPr>
        <w:t>Průběžn</w:t>
      </w:r>
      <w:r w:rsidRPr="00C515A0">
        <w:rPr>
          <w:rStyle w:val="dn"/>
          <w:rFonts w:cs="Calibri"/>
          <w:lang w:val="fr-FR"/>
        </w:rPr>
        <w:t xml:space="preserve">é </w:t>
      </w:r>
      <w:r w:rsidRPr="00C515A0">
        <w:rPr>
          <w:rStyle w:val="dn"/>
          <w:rFonts w:cs="Calibri"/>
        </w:rPr>
        <w:t>aktualizace redakčního syst</w:t>
      </w:r>
      <w:r w:rsidRPr="00C515A0">
        <w:rPr>
          <w:rStyle w:val="dn"/>
          <w:rFonts w:cs="Calibri"/>
          <w:lang w:val="fr-FR"/>
        </w:rPr>
        <w:t>é</w:t>
      </w:r>
      <w:r w:rsidRPr="00C515A0">
        <w:rPr>
          <w:rStyle w:val="dn"/>
          <w:rFonts w:cs="Calibri"/>
        </w:rPr>
        <w:t>mu a jeho modulů, operačního syst</w:t>
      </w:r>
      <w:r w:rsidRPr="00C515A0">
        <w:rPr>
          <w:rStyle w:val="dn"/>
          <w:rFonts w:cs="Calibri"/>
          <w:lang w:val="fr-FR"/>
        </w:rPr>
        <w:t>ému a pou</w:t>
      </w:r>
      <w:r w:rsidRPr="00C515A0">
        <w:rPr>
          <w:rStyle w:val="dn"/>
          <w:rFonts w:cs="Calibri"/>
        </w:rPr>
        <w:t>žitých serverových aplikací.</w:t>
      </w:r>
    </w:p>
    <w:p w14:paraId="240F10ED" w14:textId="77777777" w:rsidR="00E66998" w:rsidRPr="00C515A0" w:rsidRDefault="00E9669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cs="Calibri"/>
        </w:rPr>
      </w:pPr>
      <w:r w:rsidRPr="00C515A0">
        <w:rPr>
          <w:rStyle w:val="dn"/>
          <w:rFonts w:cs="Calibri"/>
        </w:rPr>
        <w:t>Dohled na správnou funkč</w:t>
      </w:r>
      <w:r w:rsidRPr="00C515A0">
        <w:rPr>
          <w:rStyle w:val="dn"/>
          <w:rFonts w:cs="Calibri"/>
          <w:lang w:val="en-US"/>
        </w:rPr>
        <w:t>nost hardware a software.</w:t>
      </w:r>
    </w:p>
    <w:p w14:paraId="71091E93" w14:textId="77777777" w:rsidR="00E66998" w:rsidRPr="00C515A0" w:rsidRDefault="00E9669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cs="Calibri"/>
        </w:rPr>
      </w:pPr>
      <w:r w:rsidRPr="00C515A0">
        <w:rPr>
          <w:rStyle w:val="dn"/>
          <w:rFonts w:cs="Calibri"/>
        </w:rPr>
        <w:t>Informovanost zadavatele o závadách ovlivňujících provoz a výkonnost portálu.</w:t>
      </w:r>
    </w:p>
    <w:p w14:paraId="05E6DC60" w14:textId="77777777" w:rsidR="00E66998" w:rsidRPr="00C515A0" w:rsidRDefault="00E9669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cs="Calibri"/>
        </w:rPr>
      </w:pPr>
      <w:r w:rsidRPr="00C515A0">
        <w:rPr>
          <w:rStyle w:val="dn"/>
          <w:rFonts w:cs="Calibri"/>
        </w:rPr>
        <w:t>Zálohování portálu (dat).</w:t>
      </w:r>
    </w:p>
    <w:p w14:paraId="04A102CE" w14:textId="77777777" w:rsidR="00E66998" w:rsidRPr="00C515A0" w:rsidRDefault="00E9669A">
      <w:pPr>
        <w:pStyle w:val="Odstavecseseznamem"/>
        <w:numPr>
          <w:ilvl w:val="0"/>
          <w:numId w:val="27"/>
        </w:numPr>
        <w:spacing w:after="0" w:line="276" w:lineRule="auto"/>
        <w:jc w:val="both"/>
        <w:rPr>
          <w:rFonts w:cs="Calibri"/>
        </w:rPr>
      </w:pPr>
      <w:r w:rsidRPr="00C515A0">
        <w:rPr>
          <w:rStyle w:val="dn"/>
          <w:rFonts w:cs="Calibri"/>
        </w:rPr>
        <w:t xml:space="preserve">Helpdesk bude k dispozici 24/7. Kdy řešení </w:t>
      </w:r>
      <w:r w:rsidRPr="00C515A0">
        <w:rPr>
          <w:rStyle w:val="dn"/>
          <w:rFonts w:cs="Calibri"/>
          <w:lang w:val="en-US"/>
        </w:rPr>
        <w:t>hav</w:t>
      </w:r>
      <w:r w:rsidRPr="00C515A0">
        <w:rPr>
          <w:rStyle w:val="dn"/>
          <w:rFonts w:cs="Calibri"/>
        </w:rPr>
        <w:t xml:space="preserve">árie z důvodu běžných úkonů redaktorů bude s dodavatelem realizováno ve dnech PO – PÁ, v čase 8.00 – 17.00 hodin. Helpdesk v případě </w:t>
      </w:r>
      <w:r w:rsidRPr="00C515A0">
        <w:rPr>
          <w:rStyle w:val="dn"/>
          <w:rFonts w:cs="Calibri"/>
          <w:lang w:val="en-US"/>
        </w:rPr>
        <w:t>hav</w:t>
      </w:r>
      <w:r w:rsidRPr="00C515A0">
        <w:rPr>
          <w:rStyle w:val="dn"/>
          <w:rFonts w:cs="Calibri"/>
        </w:rPr>
        <w:t>árie syst</w:t>
      </w:r>
      <w:r w:rsidRPr="00C515A0">
        <w:rPr>
          <w:rStyle w:val="dn"/>
          <w:rFonts w:cs="Calibri"/>
          <w:lang w:val="fr-FR"/>
        </w:rPr>
        <w:t>é</w:t>
      </w:r>
      <w:r w:rsidRPr="00C515A0">
        <w:rPr>
          <w:rStyle w:val="dn"/>
          <w:rFonts w:cs="Calibri"/>
        </w:rPr>
        <w:t xml:space="preserve">mu bude dostupný 24/7, řešení </w:t>
      </w:r>
      <w:r w:rsidRPr="00C515A0">
        <w:rPr>
          <w:rStyle w:val="dn"/>
          <w:rFonts w:cs="Calibri"/>
          <w:lang w:val="en-US"/>
        </w:rPr>
        <w:t>hav</w:t>
      </w:r>
      <w:r w:rsidRPr="00C515A0">
        <w:rPr>
          <w:rStyle w:val="dn"/>
          <w:rFonts w:cs="Calibri"/>
        </w:rPr>
        <w:t>árie bude realizováno ihned po oznámení s </w:t>
      </w:r>
      <w:r w:rsidRPr="00C515A0">
        <w:rPr>
          <w:rStyle w:val="dn"/>
          <w:rFonts w:cs="Calibri"/>
          <w:lang w:val="pt-PT"/>
        </w:rPr>
        <w:t>lh</w:t>
      </w:r>
      <w:r w:rsidRPr="00C515A0">
        <w:rPr>
          <w:rStyle w:val="dn"/>
          <w:rFonts w:cs="Calibri"/>
        </w:rPr>
        <w:t>ůtou 1 hodiny. V případě složitějšího probl</w:t>
      </w:r>
      <w:r w:rsidRPr="00C515A0">
        <w:rPr>
          <w:rStyle w:val="dn"/>
          <w:rFonts w:cs="Calibri"/>
          <w:lang w:val="fr-FR"/>
        </w:rPr>
        <w:t>é</w:t>
      </w:r>
      <w:r w:rsidRPr="00C515A0">
        <w:rPr>
          <w:rStyle w:val="dn"/>
          <w:rFonts w:cs="Calibri"/>
        </w:rPr>
        <w:t>mu do 4 hodin.</w:t>
      </w:r>
    </w:p>
    <w:p w14:paraId="2FF54798" w14:textId="77777777" w:rsidR="00E66998" w:rsidRPr="00C515A0" w:rsidRDefault="00E9669A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Průběžn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>vyhodnocování chybový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>ch soubor</w:t>
      </w:r>
      <w:r w:rsidRPr="00C515A0">
        <w:rPr>
          <w:rStyle w:val="dn"/>
          <w:rFonts w:ascii="Calibri" w:hAnsi="Calibri" w:cs="Calibri"/>
          <w:sz w:val="22"/>
          <w:szCs w:val="22"/>
        </w:rPr>
        <w:t xml:space="preserve">ů </w:t>
      </w:r>
      <w:r w:rsidRPr="00C515A0">
        <w:rPr>
          <w:rStyle w:val="dn"/>
          <w:rFonts w:ascii="Calibri" w:hAnsi="Calibri" w:cs="Calibri"/>
          <w:sz w:val="22"/>
          <w:szCs w:val="22"/>
          <w:lang w:val="sv-SE"/>
        </w:rPr>
        <w:t>aplika</w:t>
      </w:r>
      <w:r w:rsidRPr="00C515A0">
        <w:rPr>
          <w:rStyle w:val="dn"/>
          <w:rFonts w:ascii="Calibri" w:hAnsi="Calibri" w:cs="Calibri"/>
          <w:sz w:val="22"/>
          <w:szCs w:val="22"/>
        </w:rPr>
        <w:t>čního řešení portálu, návrh a optimalizace procesů.</w:t>
      </w:r>
    </w:p>
    <w:p w14:paraId="6FC852E1" w14:textId="77777777" w:rsidR="00E66998" w:rsidRPr="00C515A0" w:rsidRDefault="00E9669A">
      <w:pPr>
        <w:numPr>
          <w:ilvl w:val="0"/>
          <w:numId w:val="27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Podpora editorů, drobn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>inovace a průběžn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>modifikace v rámci smlouvy a ceny hostingu v rozsahu 4 hodin za měsíc.</w:t>
      </w:r>
    </w:p>
    <w:p w14:paraId="73207892" w14:textId="77777777" w:rsidR="00E66998" w:rsidRPr="00C515A0" w:rsidRDefault="00E9669A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Péče o bezpečnost a ochrana před bezpečnostní</w:t>
      </w:r>
      <w:r w:rsidRPr="00C515A0">
        <w:rPr>
          <w:rStyle w:val="dn"/>
          <w:rFonts w:ascii="Calibri" w:hAnsi="Calibri" w:cs="Calibri"/>
          <w:sz w:val="22"/>
          <w:szCs w:val="22"/>
          <w:lang w:val="it-IT"/>
        </w:rPr>
        <w:t>mi incidenty.</w:t>
      </w:r>
    </w:p>
    <w:p w14:paraId="3FBE7C8A" w14:textId="77777777" w:rsidR="00E66998" w:rsidRPr="00C515A0" w:rsidRDefault="00E9669A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Geograficky oddělen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 xml:space="preserve">zálohování obsahu portálu minimálně 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>1x denn</w:t>
      </w:r>
      <w:r w:rsidRPr="00C515A0">
        <w:rPr>
          <w:rStyle w:val="dn"/>
          <w:rFonts w:ascii="Calibri" w:hAnsi="Calibri" w:cs="Calibri"/>
          <w:sz w:val="22"/>
          <w:szCs w:val="22"/>
        </w:rPr>
        <w:t>ě (zálohy dostupn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>minimálně 1 měsíc dozadu).</w:t>
      </w:r>
    </w:p>
    <w:p w14:paraId="09BC8B95" w14:textId="77777777" w:rsidR="00E66998" w:rsidRPr="00C515A0" w:rsidRDefault="00E9669A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Vytvoření a provoz záložního prostředí portálu, aby bylo možn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 xml:space="preserve">é </w:t>
      </w:r>
      <w:r w:rsidRPr="00C515A0">
        <w:rPr>
          <w:rStyle w:val="dn"/>
          <w:rFonts w:ascii="Calibri" w:hAnsi="Calibri" w:cs="Calibri"/>
          <w:sz w:val="22"/>
          <w:szCs w:val="22"/>
        </w:rPr>
        <w:t>portál provozovat nezávisle na provozu produkčního prostředí i v případě jeho havárie. Produkční prostředí bude minimálně 1x za týden repliková</w:t>
      </w:r>
      <w:r w:rsidRPr="00C515A0">
        <w:rPr>
          <w:rStyle w:val="dn"/>
          <w:rFonts w:ascii="Calibri" w:hAnsi="Calibri" w:cs="Calibri"/>
          <w:sz w:val="22"/>
          <w:szCs w:val="22"/>
          <w:lang w:val="pt-PT"/>
        </w:rPr>
        <w:t>no do z</w:t>
      </w:r>
      <w:r w:rsidRPr="00C515A0">
        <w:rPr>
          <w:rStyle w:val="dn"/>
          <w:rFonts w:ascii="Calibri" w:hAnsi="Calibri" w:cs="Calibri"/>
          <w:sz w:val="22"/>
          <w:szCs w:val="22"/>
        </w:rPr>
        <w:t>áložního. Notifikace e-mailem.</w:t>
      </w:r>
    </w:p>
    <w:p w14:paraId="2143979E" w14:textId="0395103A" w:rsidR="00E66998" w:rsidRPr="00C515A0" w:rsidRDefault="00E9669A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C515A0">
        <w:rPr>
          <w:rStyle w:val="dn"/>
          <w:rFonts w:ascii="Calibri" w:hAnsi="Calibri" w:cs="Calibri"/>
          <w:sz w:val="22"/>
          <w:szCs w:val="22"/>
        </w:rPr>
        <w:t>Dostupnost webových stránek (SLA) 99</w:t>
      </w:r>
      <w:r w:rsidR="00C515A0">
        <w:rPr>
          <w:rStyle w:val="dn"/>
          <w:rFonts w:ascii="Calibri" w:hAnsi="Calibri" w:cs="Calibri"/>
          <w:sz w:val="22"/>
          <w:szCs w:val="22"/>
        </w:rPr>
        <w:t xml:space="preserve"> </w:t>
      </w:r>
      <w:r w:rsidRPr="00C515A0">
        <w:rPr>
          <w:rStyle w:val="dn"/>
          <w:rFonts w:ascii="Calibri" w:hAnsi="Calibri" w:cs="Calibri"/>
          <w:sz w:val="22"/>
          <w:szCs w:val="22"/>
        </w:rPr>
        <w:t>% (maximální doba výpadku za měsíc).</w:t>
      </w:r>
    </w:p>
    <w:p w14:paraId="391C3CA0" w14:textId="77777777" w:rsidR="00E66998" w:rsidRPr="00C515A0" w:rsidRDefault="00E9669A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lang w:val="nl-NL"/>
        </w:rPr>
      </w:pPr>
      <w:r w:rsidRPr="00C515A0">
        <w:rPr>
          <w:rStyle w:val="dn"/>
          <w:rFonts w:ascii="Calibri" w:hAnsi="Calibri" w:cs="Calibri"/>
          <w:sz w:val="22"/>
          <w:szCs w:val="22"/>
          <w:lang w:val="nl-NL"/>
        </w:rPr>
        <w:t>Velikost webov</w:t>
      </w:r>
      <w:r w:rsidRPr="00C515A0">
        <w:rPr>
          <w:rStyle w:val="dn"/>
          <w:rFonts w:ascii="Calibri" w:hAnsi="Calibri" w:cs="Calibri"/>
          <w:sz w:val="22"/>
          <w:szCs w:val="22"/>
          <w:lang w:val="fr-FR"/>
        </w:rPr>
        <w:t>é</w:t>
      </w:r>
      <w:r w:rsidRPr="00C515A0">
        <w:rPr>
          <w:rStyle w:val="dn"/>
          <w:rFonts w:ascii="Calibri" w:hAnsi="Calibri" w:cs="Calibri"/>
          <w:sz w:val="22"/>
          <w:szCs w:val="22"/>
        </w:rPr>
        <w:t>ho prostoru pro soubory a databáze není omezena.</w:t>
      </w:r>
    </w:p>
    <w:p w14:paraId="0B4E90C2" w14:textId="352537FB" w:rsidR="00E66998" w:rsidRPr="00C515A0" w:rsidRDefault="00E66998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6FE157F2" w14:textId="32F7CEDC" w:rsidR="00C515A0" w:rsidRDefault="00C515A0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67C78FC8" w14:textId="6DE3DEE5" w:rsidR="00C515A0" w:rsidRDefault="00C515A0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59EADEF7" w14:textId="2278999A" w:rsidR="00C515A0" w:rsidRDefault="00C515A0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07A963B1" w14:textId="77777777" w:rsidR="00C515A0" w:rsidRDefault="00C515A0">
      <w:pPr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601412A7" w14:textId="77777777" w:rsidR="00E66998" w:rsidRDefault="00E9669A">
      <w:pPr>
        <w:ind w:left="360"/>
        <w:jc w:val="both"/>
        <w:rPr>
          <w:rStyle w:val="dn"/>
          <w:rFonts w:ascii="Calibri" w:eastAsia="Calibri" w:hAnsi="Calibri" w:cs="Calibri"/>
          <w:sz w:val="22"/>
          <w:szCs w:val="22"/>
          <w:u w:val="single"/>
        </w:rPr>
      </w:pPr>
      <w:r>
        <w:rPr>
          <w:rStyle w:val="dn"/>
          <w:rFonts w:ascii="Calibri" w:hAnsi="Calibri"/>
          <w:sz w:val="22"/>
          <w:szCs w:val="22"/>
          <w:u w:val="single"/>
        </w:rPr>
        <w:t>Cena za hosting</w:t>
      </w:r>
    </w:p>
    <w:p w14:paraId="7D1C8900" w14:textId="77777777" w:rsidR="00E66998" w:rsidRDefault="00E66998">
      <w:pPr>
        <w:ind w:left="360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9066" w:type="dxa"/>
        <w:tblInd w:w="4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70"/>
        <w:gridCol w:w="3002"/>
        <w:gridCol w:w="2994"/>
      </w:tblGrid>
      <w:tr w:rsidR="00E66998" w14:paraId="6C9E61E6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BA43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Termín hostingu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8084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Cena za měsíc v Kč vč. DPH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428A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Cena za rok v Kč vč. DPH</w:t>
            </w:r>
          </w:p>
        </w:tc>
      </w:tr>
      <w:tr w:rsidR="00E66998" w14:paraId="6F4C5BD5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B67C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1.1.2022 – 31.12.2022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6554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5 546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F66C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66 550</w:t>
            </w:r>
          </w:p>
        </w:tc>
      </w:tr>
      <w:tr w:rsidR="00E66998" w14:paraId="0CCEE8DD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E8F9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1.1.2023 – 31.12.2023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7631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5 546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4188F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66 550</w:t>
            </w:r>
          </w:p>
        </w:tc>
      </w:tr>
      <w:tr w:rsidR="00E66998" w14:paraId="403ED992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21A0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1.1.2024 – 31.12.2024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F1EF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5 546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2C93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66 550</w:t>
            </w:r>
          </w:p>
        </w:tc>
      </w:tr>
      <w:tr w:rsidR="00E66998" w14:paraId="30A1A73C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8B88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1.1.2025 – 31.12.2025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EC3E9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5 546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A3E0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66 550</w:t>
            </w:r>
          </w:p>
        </w:tc>
      </w:tr>
      <w:tr w:rsidR="00E66998" w14:paraId="23063C53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980FD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1.1.2026 – 31.12.2026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3BBB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5 546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5C43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66 550</w:t>
            </w:r>
          </w:p>
        </w:tc>
      </w:tr>
      <w:tr w:rsidR="00E66998" w14:paraId="52FF5578" w14:textId="77777777">
        <w:trPr>
          <w:trHeight w:val="221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08A8" w14:textId="77777777" w:rsidR="00E66998" w:rsidRDefault="00E9669A">
            <w:pPr>
              <w:jc w:val="both"/>
            </w:pPr>
            <w:r>
              <w:rPr>
                <w:rStyle w:val="dn"/>
                <w:rFonts w:ascii="Calibri" w:hAnsi="Calibri"/>
                <w:sz w:val="22"/>
                <w:szCs w:val="22"/>
              </w:rPr>
              <w:t>celkem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D9F8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27 729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BB6C4" w14:textId="77777777" w:rsidR="00E66998" w:rsidRDefault="00E9669A">
            <w:pPr>
              <w:jc w:val="center"/>
            </w:pPr>
            <w:r>
              <w:rPr>
                <w:rFonts w:ascii="Calibri" w:hAnsi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332 750</w:t>
            </w:r>
          </w:p>
        </w:tc>
      </w:tr>
    </w:tbl>
    <w:p w14:paraId="287EB563" w14:textId="77777777" w:rsidR="00E66998" w:rsidRDefault="00E66998">
      <w:pPr>
        <w:widowControl w:val="0"/>
        <w:ind w:left="360" w:hanging="360"/>
        <w:jc w:val="both"/>
        <w:rPr>
          <w:rStyle w:val="dn"/>
          <w:rFonts w:ascii="Calibri" w:eastAsia="Calibri" w:hAnsi="Calibri" w:cs="Calibri"/>
          <w:sz w:val="22"/>
          <w:szCs w:val="22"/>
        </w:rPr>
      </w:pPr>
    </w:p>
    <w:p w14:paraId="200153CF" w14:textId="77777777" w:rsidR="00E66998" w:rsidRDefault="00E66998">
      <w:pPr>
        <w:pStyle w:val="Zkladntext"/>
        <w:rPr>
          <w:rStyle w:val="dn"/>
        </w:rPr>
      </w:pPr>
    </w:p>
    <w:p w14:paraId="6DF8F28E" w14:textId="77777777" w:rsidR="00E66998" w:rsidRDefault="00E66998">
      <w:pPr>
        <w:jc w:val="center"/>
        <w:rPr>
          <w:rStyle w:val="dn"/>
          <w:rFonts w:ascii="Arial" w:eastAsia="Arial" w:hAnsi="Arial" w:cs="Arial"/>
          <w:b/>
          <w:bCs/>
        </w:rPr>
      </w:pPr>
    </w:p>
    <w:p w14:paraId="027E20EF" w14:textId="77777777" w:rsidR="00E66998" w:rsidRDefault="00E66998">
      <w:pPr>
        <w:jc w:val="center"/>
        <w:rPr>
          <w:rStyle w:val="dn"/>
          <w:rFonts w:ascii="Arial" w:eastAsia="Arial" w:hAnsi="Arial" w:cs="Arial"/>
          <w:b/>
          <w:bCs/>
        </w:rPr>
      </w:pPr>
    </w:p>
    <w:tbl>
      <w:tblPr>
        <w:tblStyle w:val="TableNormal"/>
        <w:tblW w:w="9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17"/>
        <w:gridCol w:w="4444"/>
      </w:tblGrid>
      <w:tr w:rsidR="00E66998" w14:paraId="718271B4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2214E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Webhostingov</w:t>
            </w:r>
            <w:r w:rsidRPr="00C515A0">
              <w:rPr>
                <w:rStyle w:val="dn"/>
                <w:rFonts w:ascii="Calibri" w:hAnsi="Calibri" w:cs="Calibri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á 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kategorie: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74D2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Sdílený hosting</w:t>
            </w:r>
          </w:p>
        </w:tc>
      </w:tr>
      <w:tr w:rsidR="00E66998" w14:paraId="20A2B628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094B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Diskový prostor v GB: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4250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20 (lze navýšit)</w:t>
            </w:r>
          </w:p>
        </w:tc>
      </w:tr>
      <w:tr w:rsidR="00E66998" w14:paraId="1588EFBA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CDC3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Př</w:t>
            </w:r>
            <w:r w:rsidRPr="00C515A0">
              <w:rPr>
                <w:rStyle w:val="dn"/>
                <w:rFonts w:ascii="Calibri" w:hAnsi="Calibri" w:cs="Calibri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enos dat za m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ěsíc v GB: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7247" w14:textId="77777777" w:rsidR="00E66998" w:rsidRPr="00C515A0" w:rsidRDefault="00E966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neomezeně</w:t>
            </w:r>
          </w:p>
        </w:tc>
      </w:tr>
      <w:tr w:rsidR="00E66998" w14:paraId="1D8827AA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1758E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Garantovan</w:t>
            </w:r>
            <w:r w:rsidRPr="00C515A0">
              <w:rPr>
                <w:rStyle w:val="dn"/>
                <w:rFonts w:ascii="Calibri" w:hAnsi="Calibri" w:cs="Calibri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á 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dostupnost: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B143" w14:textId="77777777" w:rsidR="00E66998" w:rsidRPr="00C515A0" w:rsidRDefault="00E966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99,9 %</w:t>
            </w:r>
          </w:p>
        </w:tc>
      </w:tr>
      <w:tr w:rsidR="00E66998" w14:paraId="5E5057BF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73D0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Typ konektivity: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597E0" w14:textId="77777777" w:rsidR="00E66998" w:rsidRPr="00C515A0" w:rsidRDefault="00E966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neomezená</w:t>
            </w:r>
          </w:p>
        </w:tc>
      </w:tr>
      <w:tr w:rsidR="00E66998" w14:paraId="49F64C03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1F77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Př</w:t>
            </w:r>
            <w:r w:rsidRPr="00C515A0">
              <w:rPr>
                <w:rStyle w:val="dn"/>
                <w:rFonts w:ascii="Calibri" w:hAnsi="Calibri" w:cs="Calibri"/>
                <w:lang w:val="pt-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esm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ěrování na jiný </w:t>
            </w:r>
            <w:r w:rsidRPr="00C515A0">
              <w:rPr>
                <w:rStyle w:val="dn"/>
                <w:rFonts w:ascii="Calibri" w:hAnsi="Calibri" w:cs="Calibri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server: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F357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Možnost .htaccess</w:t>
            </w:r>
          </w:p>
        </w:tc>
      </w:tr>
      <w:tr w:rsidR="00E66998" w14:paraId="32A77AAB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EF27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Provoz dom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ny druh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ho řádu: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5967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ano</w:t>
            </w:r>
          </w:p>
        </w:tc>
      </w:tr>
      <w:tr w:rsidR="00E66998" w14:paraId="30E41294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9B914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Poč</w:t>
            </w:r>
            <w:r w:rsidRPr="00C515A0">
              <w:rPr>
                <w:rStyle w:val="dn"/>
                <w:rFonts w:ascii="Calibri" w:hAnsi="Calibri" w:cs="Calibri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 dom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třetího řádu: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E0EA2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neomezeně</w:t>
            </w:r>
          </w:p>
        </w:tc>
      </w:tr>
      <w:tr w:rsidR="00E66998" w14:paraId="3F909353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9744F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Aliasy k dom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ně: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CB8C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neomezeně</w:t>
            </w:r>
          </w:p>
        </w:tc>
      </w:tr>
      <w:tr w:rsidR="00E66998" w14:paraId="176F6516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AC59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Serverov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skripty PHP: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99F8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ano</w:t>
            </w:r>
          </w:p>
        </w:tc>
      </w:tr>
      <w:tr w:rsidR="00E66998" w14:paraId="518A23F4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B3FE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Serverov</w:t>
            </w:r>
            <w:r w:rsidRPr="00C515A0">
              <w:rPr>
                <w:rStyle w:val="dn"/>
                <w:rFonts w:ascii="Calibri" w:hAnsi="Calibri" w:cs="Calibri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é 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skripty CGI: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D730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ano</w:t>
            </w:r>
          </w:p>
        </w:tc>
      </w:tr>
      <w:tr w:rsidR="00E66998" w14:paraId="560EBCB3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2779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SSL š</w:t>
            </w:r>
            <w:r w:rsidRPr="00C515A0">
              <w:rPr>
                <w:rStyle w:val="dn"/>
                <w:rFonts w:ascii="Calibri" w:hAnsi="Calibri" w:cs="Calibri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ifrov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ání: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13302" w14:textId="77777777" w:rsidR="00E66998" w:rsidRPr="00C515A0" w:rsidRDefault="00E966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ano </w:t>
            </w:r>
          </w:p>
        </w:tc>
      </w:tr>
      <w:tr w:rsidR="00E66998" w14:paraId="5F109A48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0B4D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Plánovač ú</w:t>
            </w:r>
            <w:r w:rsidRPr="00C515A0">
              <w:rPr>
                <w:rStyle w:val="dn"/>
                <w:rFonts w:ascii="Calibri" w:hAnsi="Calibri" w:cs="Calibri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loh (cron):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4E82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ano</w:t>
            </w:r>
          </w:p>
        </w:tc>
      </w:tr>
      <w:tr w:rsidR="00E66998" w14:paraId="1F62AD84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99D2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Poč</w:t>
            </w:r>
            <w:r w:rsidRPr="00C515A0">
              <w:rPr>
                <w:rStyle w:val="dn"/>
                <w:rFonts w:ascii="Calibri" w:hAnsi="Calibri" w:cs="Calibri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et </w:t>
            </w: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ú</w:t>
            </w:r>
            <w:r w:rsidRPr="00C515A0">
              <w:rPr>
                <w:rStyle w:val="dn"/>
                <w:rFonts w:ascii="Calibri" w:hAnsi="Calibri" w:cs="Calibri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loh (cron):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8C2B7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neomezeně</w:t>
            </w:r>
          </w:p>
        </w:tc>
      </w:tr>
      <w:tr w:rsidR="00E66998" w14:paraId="391E6A4F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5BEC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Modifikace stránek 403, 404, 500: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44B3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ano</w:t>
            </w:r>
          </w:p>
        </w:tc>
      </w:tr>
      <w:tr w:rsidR="00E66998" w14:paraId="0DFC097D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2606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Typ podpory: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9F66" w14:textId="77777777" w:rsidR="00E66998" w:rsidRPr="00C515A0" w:rsidRDefault="00E9669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24/7</w:t>
            </w:r>
          </w:p>
        </w:tc>
      </w:tr>
      <w:tr w:rsidR="00E66998" w14:paraId="1A98452C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B696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Zálohování </w:t>
            </w:r>
            <w:r w:rsidRPr="00C515A0">
              <w:rPr>
                <w:rStyle w:val="dn"/>
                <w:rFonts w:ascii="Calibri" w:hAnsi="Calibri" w:cs="Calibri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(web, emaily):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587B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Fonts w:ascii="Calibri" w:hAnsi="Calibri" w:cs="Calibri"/>
                <w:sz w:val="24"/>
                <w:szCs w:val="24"/>
                <w:u w:color="000000"/>
              </w:rPr>
              <w:t>30 dní</w:t>
            </w:r>
          </w:p>
        </w:tc>
      </w:tr>
      <w:tr w:rsidR="00E66998" w14:paraId="107C9ACB" w14:textId="77777777">
        <w:trPr>
          <w:trHeight w:val="300"/>
          <w:jc w:val="center"/>
        </w:trPr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5E55" w14:textId="77777777" w:rsidR="00E66998" w:rsidRPr="00C515A0" w:rsidRDefault="00E9669A">
            <w:pPr>
              <w:pStyle w:val="odrkyChar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spacing w:before="0" w:after="0"/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Zálohování SQL: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C94F" w14:textId="77777777" w:rsidR="00E66998" w:rsidRPr="00C515A0" w:rsidRDefault="00E9669A">
            <w:pPr>
              <w:pStyle w:val="Text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</w:rPr>
            </w:pPr>
            <w:r w:rsidRPr="00C515A0">
              <w:rPr>
                <w:rStyle w:val="dn"/>
                <w:rFonts w:ascii="Calibri" w:hAnsi="Calibri" w:cs="Calibri"/>
                <w:sz w:val="24"/>
                <w:szCs w:val="24"/>
                <w:u w:color="000000"/>
              </w:rPr>
              <w:t>60 dní</w:t>
            </w:r>
          </w:p>
        </w:tc>
      </w:tr>
    </w:tbl>
    <w:p w14:paraId="15C2BEE9" w14:textId="77777777" w:rsidR="00E66998" w:rsidRDefault="00E66998">
      <w:pPr>
        <w:jc w:val="both"/>
      </w:pPr>
    </w:p>
    <w:sectPr w:rsidR="00E66998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1E59" w14:textId="77777777" w:rsidR="000E5930" w:rsidRDefault="000E5930">
      <w:r>
        <w:separator/>
      </w:r>
    </w:p>
  </w:endnote>
  <w:endnote w:type="continuationSeparator" w:id="0">
    <w:p w14:paraId="4F75E409" w14:textId="77777777" w:rsidR="000E5930" w:rsidRDefault="000E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36D3" w14:textId="77777777" w:rsidR="00E66998" w:rsidRDefault="00E6699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9896" w14:textId="77777777" w:rsidR="000E5930" w:rsidRDefault="000E5930">
      <w:r>
        <w:separator/>
      </w:r>
    </w:p>
  </w:footnote>
  <w:footnote w:type="continuationSeparator" w:id="0">
    <w:p w14:paraId="67886DB6" w14:textId="77777777" w:rsidR="000E5930" w:rsidRDefault="000E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41A" w14:textId="77777777" w:rsidR="00E66998" w:rsidRDefault="00E66998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936"/>
    <w:multiLevelType w:val="hybridMultilevel"/>
    <w:tmpl w:val="CB4A4E82"/>
    <w:styleLink w:val="Importovanstyl9"/>
    <w:lvl w:ilvl="0" w:tplc="507611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A5A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16454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B6474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F676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85CCA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5E48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02E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AF63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1B6FDE"/>
    <w:multiLevelType w:val="hybridMultilevel"/>
    <w:tmpl w:val="5F1077E2"/>
    <w:numStyleLink w:val="Importovanstyl5"/>
  </w:abstractNum>
  <w:abstractNum w:abstractNumId="2" w15:restartNumberingAfterBreak="0">
    <w:nsid w:val="15EF219E"/>
    <w:multiLevelType w:val="hybridMultilevel"/>
    <w:tmpl w:val="CE4CF116"/>
    <w:styleLink w:val="Importovanstyl4"/>
    <w:lvl w:ilvl="0" w:tplc="721E8106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89046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A999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E211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A787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02394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0260A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CD5B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2A004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125E4D"/>
    <w:multiLevelType w:val="hybridMultilevel"/>
    <w:tmpl w:val="0276B3F8"/>
    <w:styleLink w:val="Importovanstyl11"/>
    <w:lvl w:ilvl="0" w:tplc="DA86D6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8C30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0B0B0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E2E6AA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685DF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4867A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6A88A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E48FA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24BA16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0724C9"/>
    <w:multiLevelType w:val="hybridMultilevel"/>
    <w:tmpl w:val="E19A4F3E"/>
    <w:styleLink w:val="Importovanstyl7"/>
    <w:lvl w:ilvl="0" w:tplc="536A80D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D6E0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ECA59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6F6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2E63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C7C9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0E0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805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EF97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463637"/>
    <w:multiLevelType w:val="hybridMultilevel"/>
    <w:tmpl w:val="4B58EB0A"/>
    <w:numStyleLink w:val="Importovanstyl1"/>
  </w:abstractNum>
  <w:abstractNum w:abstractNumId="6" w15:restartNumberingAfterBreak="0">
    <w:nsid w:val="2D96062E"/>
    <w:multiLevelType w:val="hybridMultilevel"/>
    <w:tmpl w:val="E19A4F3E"/>
    <w:numStyleLink w:val="Importovanstyl7"/>
  </w:abstractNum>
  <w:abstractNum w:abstractNumId="7" w15:restartNumberingAfterBreak="0">
    <w:nsid w:val="2DB66832"/>
    <w:multiLevelType w:val="hybridMultilevel"/>
    <w:tmpl w:val="CE4CF116"/>
    <w:numStyleLink w:val="Importovanstyl4"/>
  </w:abstractNum>
  <w:abstractNum w:abstractNumId="8" w15:restartNumberingAfterBreak="0">
    <w:nsid w:val="41C84D3A"/>
    <w:multiLevelType w:val="hybridMultilevel"/>
    <w:tmpl w:val="9710E01C"/>
    <w:numStyleLink w:val="Importovanstyl10"/>
  </w:abstractNum>
  <w:abstractNum w:abstractNumId="9" w15:restartNumberingAfterBreak="0">
    <w:nsid w:val="426C617B"/>
    <w:multiLevelType w:val="hybridMultilevel"/>
    <w:tmpl w:val="D0C8365C"/>
    <w:numStyleLink w:val="Importovanstyl3"/>
  </w:abstractNum>
  <w:abstractNum w:abstractNumId="10" w15:restartNumberingAfterBreak="0">
    <w:nsid w:val="49BE51C6"/>
    <w:multiLevelType w:val="hybridMultilevel"/>
    <w:tmpl w:val="C71E4EA6"/>
    <w:styleLink w:val="Importovanstyl8"/>
    <w:lvl w:ilvl="0" w:tplc="A3B012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9A42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3E631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25A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986D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84E1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217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8660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8983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816DA5"/>
    <w:multiLevelType w:val="hybridMultilevel"/>
    <w:tmpl w:val="4B58EB0A"/>
    <w:styleLink w:val="Importovanstyl1"/>
    <w:lvl w:ilvl="0" w:tplc="A0E63C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28BF4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C578A">
      <w:start w:val="1"/>
      <w:numFmt w:val="lowerRoman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EEC6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236F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281A8">
      <w:start w:val="1"/>
      <w:numFmt w:val="lowerRoman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E08D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D8F0E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AE5D0">
      <w:start w:val="1"/>
      <w:numFmt w:val="lowerRoman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9E4168"/>
    <w:multiLevelType w:val="hybridMultilevel"/>
    <w:tmpl w:val="0276B3F8"/>
    <w:numStyleLink w:val="Importovanstyl11"/>
  </w:abstractNum>
  <w:abstractNum w:abstractNumId="13" w15:restartNumberingAfterBreak="0">
    <w:nsid w:val="5C1C6247"/>
    <w:multiLevelType w:val="hybridMultilevel"/>
    <w:tmpl w:val="3418C394"/>
    <w:styleLink w:val="Importovanstyl6"/>
    <w:lvl w:ilvl="0" w:tplc="9E5CE1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8E8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EE80F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4675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A6A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3A770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44E7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0ED9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160B8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6B468E"/>
    <w:multiLevelType w:val="hybridMultilevel"/>
    <w:tmpl w:val="D0C8365C"/>
    <w:styleLink w:val="Importovanstyl3"/>
    <w:lvl w:ilvl="0" w:tplc="BBCE7A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4494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6A59A">
      <w:start w:val="1"/>
      <w:numFmt w:val="lowerRoman"/>
      <w:lvlText w:val="%3."/>
      <w:lvlJc w:val="left"/>
      <w:pPr>
        <w:ind w:left="186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20C43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2BD9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B0C4A6">
      <w:start w:val="1"/>
      <w:numFmt w:val="lowerRoman"/>
      <w:lvlText w:val="%6."/>
      <w:lvlJc w:val="left"/>
      <w:pPr>
        <w:ind w:left="402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6B0C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22DDA6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22DFA">
      <w:start w:val="1"/>
      <w:numFmt w:val="lowerRoman"/>
      <w:lvlText w:val="%9."/>
      <w:lvlJc w:val="left"/>
      <w:pPr>
        <w:ind w:left="6186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96F0AD5"/>
    <w:multiLevelType w:val="hybridMultilevel"/>
    <w:tmpl w:val="5F1077E2"/>
    <w:styleLink w:val="Importovanstyl5"/>
    <w:lvl w:ilvl="0" w:tplc="B8D43A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EA8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28FA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3A7D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3231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E98A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8E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02D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2A20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D69286C"/>
    <w:multiLevelType w:val="hybridMultilevel"/>
    <w:tmpl w:val="3418C394"/>
    <w:numStyleLink w:val="Importovanstyl6"/>
  </w:abstractNum>
  <w:abstractNum w:abstractNumId="17" w15:restartNumberingAfterBreak="0">
    <w:nsid w:val="6EAA3E2B"/>
    <w:multiLevelType w:val="hybridMultilevel"/>
    <w:tmpl w:val="CB4A4E82"/>
    <w:numStyleLink w:val="Importovanstyl9"/>
  </w:abstractNum>
  <w:abstractNum w:abstractNumId="18" w15:restartNumberingAfterBreak="0">
    <w:nsid w:val="70FC4B1D"/>
    <w:multiLevelType w:val="hybridMultilevel"/>
    <w:tmpl w:val="9710E01C"/>
    <w:styleLink w:val="Importovanstyl10"/>
    <w:lvl w:ilvl="0" w:tplc="3E70AF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E8534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922428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005836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ECB2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A29D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6828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8056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642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9645C5"/>
    <w:multiLevelType w:val="hybridMultilevel"/>
    <w:tmpl w:val="C71E4EA6"/>
    <w:numStyleLink w:val="Importovanstyl8"/>
  </w:abstractNum>
  <w:abstractNum w:abstractNumId="20" w15:restartNumberingAfterBreak="0">
    <w:nsid w:val="7A5B3582"/>
    <w:multiLevelType w:val="hybridMultilevel"/>
    <w:tmpl w:val="F34EA17A"/>
    <w:styleLink w:val="Importovanstyl2"/>
    <w:lvl w:ilvl="0" w:tplc="5AD4F0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54C2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EFBF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625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E659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6EA5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2E3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4D0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04DA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A6416E5"/>
    <w:multiLevelType w:val="hybridMultilevel"/>
    <w:tmpl w:val="F34EA17A"/>
    <w:numStyleLink w:val="Importovanstyl2"/>
  </w:abstractNum>
  <w:num w:numId="1">
    <w:abstractNumId w:val="11"/>
  </w:num>
  <w:num w:numId="2">
    <w:abstractNumId w:val="5"/>
  </w:num>
  <w:num w:numId="3">
    <w:abstractNumId w:val="20"/>
  </w:num>
  <w:num w:numId="4">
    <w:abstractNumId w:val="21"/>
  </w:num>
  <w:num w:numId="5">
    <w:abstractNumId w:val="14"/>
  </w:num>
  <w:num w:numId="6">
    <w:abstractNumId w:val="9"/>
  </w:num>
  <w:num w:numId="7">
    <w:abstractNumId w:val="9"/>
    <w:lvlOverride w:ilvl="0">
      <w:lvl w:ilvl="0" w:tplc="1EC25A5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8EA288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30A2A2">
        <w:start w:val="1"/>
        <w:numFmt w:val="lowerRoman"/>
        <w:lvlText w:val="%3."/>
        <w:lvlJc w:val="left"/>
        <w:pPr>
          <w:ind w:left="186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8A4F2C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7A0EF6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CA8E00">
        <w:start w:val="1"/>
        <w:numFmt w:val="lowerRoman"/>
        <w:lvlText w:val="%6."/>
        <w:lvlJc w:val="left"/>
        <w:pPr>
          <w:ind w:left="402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9EFFEE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A22109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7A5626">
        <w:start w:val="1"/>
        <w:numFmt w:val="lowerRoman"/>
        <w:lvlText w:val="%9."/>
        <w:lvlJc w:val="left"/>
        <w:pPr>
          <w:ind w:left="6186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7"/>
  </w:num>
  <w:num w:numId="10">
    <w:abstractNumId w:val="15"/>
  </w:num>
  <w:num w:numId="11">
    <w:abstractNumId w:val="1"/>
  </w:num>
  <w:num w:numId="12">
    <w:abstractNumId w:val="1"/>
    <w:lvlOverride w:ilvl="0">
      <w:lvl w:ilvl="0" w:tplc="C326FB56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086CAA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6852C2">
        <w:start w:val="1"/>
        <w:numFmt w:val="lowerRoman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D41FFC">
        <w:start w:val="1"/>
        <w:numFmt w:val="decimal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40A9D2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68701E">
        <w:start w:val="1"/>
        <w:numFmt w:val="lowerRoman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3A4340">
        <w:start w:val="1"/>
        <w:numFmt w:val="decimal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DE2EDC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864EA2">
        <w:start w:val="1"/>
        <w:numFmt w:val="lowerRoman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16"/>
  </w:num>
  <w:num w:numId="15">
    <w:abstractNumId w:val="4"/>
  </w:num>
  <w:num w:numId="16">
    <w:abstractNumId w:val="6"/>
  </w:num>
  <w:num w:numId="17">
    <w:abstractNumId w:val="6"/>
    <w:lvlOverride w:ilvl="0">
      <w:startOverride w:val="2"/>
    </w:lvlOverride>
  </w:num>
  <w:num w:numId="18">
    <w:abstractNumId w:val="10"/>
  </w:num>
  <w:num w:numId="19">
    <w:abstractNumId w:val="19"/>
  </w:num>
  <w:num w:numId="20">
    <w:abstractNumId w:val="0"/>
  </w:num>
  <w:num w:numId="21">
    <w:abstractNumId w:val="17"/>
  </w:num>
  <w:num w:numId="22">
    <w:abstractNumId w:val="17"/>
    <w:lvlOverride w:ilvl="0">
      <w:lvl w:ilvl="0" w:tplc="A00EEBA0">
        <w:start w:val="1"/>
        <w:numFmt w:val="decimal"/>
        <w:suff w:val="nothing"/>
        <w:lvlText w:val="%1."/>
        <w:lvlJc w:val="left"/>
        <w:pPr>
          <w:ind w:left="426" w:hanging="142"/>
        </w:pPr>
        <w:rPr>
          <w:rFonts w:ascii="Calibri" w:hAnsi="Calibri" w:cs="Calibri" w:hint="default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4E8E94">
        <w:start w:val="1"/>
        <w:numFmt w:val="lowerLetter"/>
        <w:suff w:val="nothing"/>
        <w:lvlText w:val="%2."/>
        <w:lvlJc w:val="left"/>
        <w:pPr>
          <w:ind w:left="1146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F6EF90">
        <w:start w:val="1"/>
        <w:numFmt w:val="lowerRoman"/>
        <w:lvlText w:val="%3."/>
        <w:lvlJc w:val="left"/>
        <w:pPr>
          <w:ind w:left="1866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BC1214">
        <w:start w:val="1"/>
        <w:numFmt w:val="decimal"/>
        <w:suff w:val="nothing"/>
        <w:lvlText w:val="%4."/>
        <w:lvlJc w:val="left"/>
        <w:pPr>
          <w:ind w:left="2586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D06DA2">
        <w:start w:val="1"/>
        <w:numFmt w:val="lowerLetter"/>
        <w:suff w:val="nothing"/>
        <w:lvlText w:val="%5."/>
        <w:lvlJc w:val="left"/>
        <w:pPr>
          <w:ind w:left="3306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88831C">
        <w:start w:val="1"/>
        <w:numFmt w:val="lowerRoman"/>
        <w:lvlText w:val="%6."/>
        <w:lvlJc w:val="left"/>
        <w:pPr>
          <w:ind w:left="4026" w:hanging="3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4EB966">
        <w:start w:val="1"/>
        <w:numFmt w:val="decimal"/>
        <w:suff w:val="nothing"/>
        <w:lvlText w:val="%7."/>
        <w:lvlJc w:val="left"/>
        <w:pPr>
          <w:ind w:left="4746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D07F44">
        <w:start w:val="1"/>
        <w:numFmt w:val="lowerLetter"/>
        <w:suff w:val="nothing"/>
        <w:lvlText w:val="%8."/>
        <w:lvlJc w:val="left"/>
        <w:pPr>
          <w:ind w:left="5466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5CE3F4">
        <w:start w:val="1"/>
        <w:numFmt w:val="lowerRoman"/>
        <w:lvlText w:val="%9."/>
        <w:lvlJc w:val="left"/>
        <w:pPr>
          <w:ind w:left="618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8"/>
  </w:num>
  <w:num w:numId="24">
    <w:abstractNumId w:val="8"/>
  </w:num>
  <w:num w:numId="25">
    <w:abstractNumId w:val="8"/>
    <w:lvlOverride w:ilvl="0">
      <w:lvl w:ilvl="0" w:tplc="563244A6">
        <w:start w:val="1"/>
        <w:numFmt w:val="bullet"/>
        <w:lvlText w:val="-"/>
        <w:lvlJc w:val="left"/>
        <w:pPr>
          <w:tabs>
            <w:tab w:val="num" w:pos="720"/>
          </w:tabs>
          <w:ind w:left="10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5634B8">
        <w:start w:val="1"/>
        <w:numFmt w:val="bullet"/>
        <w:lvlText w:val="o"/>
        <w:lvlJc w:val="left"/>
        <w:pPr>
          <w:tabs>
            <w:tab w:val="num" w:pos="1440"/>
          </w:tabs>
          <w:ind w:left="180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3281C4">
        <w:start w:val="1"/>
        <w:numFmt w:val="bullet"/>
        <w:lvlText w:val="▪"/>
        <w:lvlJc w:val="left"/>
        <w:pPr>
          <w:tabs>
            <w:tab w:val="num" w:pos="2160"/>
          </w:tabs>
          <w:ind w:left="25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053F4">
        <w:start w:val="1"/>
        <w:numFmt w:val="bullet"/>
        <w:lvlText w:val="•"/>
        <w:lvlJc w:val="left"/>
        <w:pPr>
          <w:tabs>
            <w:tab w:val="num" w:pos="2880"/>
          </w:tabs>
          <w:ind w:left="32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141FE0">
        <w:start w:val="1"/>
        <w:numFmt w:val="bullet"/>
        <w:lvlText w:val="o"/>
        <w:lvlJc w:val="left"/>
        <w:pPr>
          <w:tabs>
            <w:tab w:val="num" w:pos="3600"/>
          </w:tabs>
          <w:ind w:left="396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1AFE36">
        <w:start w:val="1"/>
        <w:numFmt w:val="bullet"/>
        <w:lvlText w:val="▪"/>
        <w:lvlJc w:val="left"/>
        <w:pPr>
          <w:tabs>
            <w:tab w:val="num" w:pos="4320"/>
          </w:tabs>
          <w:ind w:left="468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E4812A">
        <w:start w:val="1"/>
        <w:numFmt w:val="bullet"/>
        <w:lvlText w:val="•"/>
        <w:lvlJc w:val="left"/>
        <w:pPr>
          <w:tabs>
            <w:tab w:val="num" w:pos="5040"/>
          </w:tabs>
          <w:ind w:left="540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6EA708">
        <w:start w:val="1"/>
        <w:numFmt w:val="bullet"/>
        <w:lvlText w:val="o"/>
        <w:lvlJc w:val="left"/>
        <w:pPr>
          <w:tabs>
            <w:tab w:val="num" w:pos="5760"/>
          </w:tabs>
          <w:ind w:left="612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266012">
        <w:start w:val="1"/>
        <w:numFmt w:val="bullet"/>
        <w:lvlText w:val="▪"/>
        <w:lvlJc w:val="left"/>
        <w:pPr>
          <w:tabs>
            <w:tab w:val="num" w:pos="6480"/>
          </w:tabs>
          <w:ind w:left="6840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998"/>
    <w:rsid w:val="000E5930"/>
    <w:rsid w:val="000F4E51"/>
    <w:rsid w:val="00217646"/>
    <w:rsid w:val="005A07EF"/>
    <w:rsid w:val="006348B9"/>
    <w:rsid w:val="00907C91"/>
    <w:rsid w:val="00AF7801"/>
    <w:rsid w:val="00C515A0"/>
    <w:rsid w:val="00E66998"/>
    <w:rsid w:val="00E77299"/>
    <w:rsid w:val="00E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E353"/>
  <w15:docId w15:val="{2398CA77-FFA0-4CF2-BCB0-2B8E6158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drkyChar">
    <w:name w:val="odrážky Char"/>
    <w:pPr>
      <w:spacing w:before="120" w:after="120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8"/>
      </w:numPr>
    </w:pPr>
  </w:style>
  <w:style w:type="numbering" w:customStyle="1" w:styleId="Importovanstyl5">
    <w:name w:val="Importovaný styl 5"/>
    <w:pPr>
      <w:numPr>
        <w:numId w:val="10"/>
      </w:numPr>
    </w:pPr>
  </w:style>
  <w:style w:type="numbering" w:customStyle="1" w:styleId="Importovanstyl6">
    <w:name w:val="Importovaný styl 6"/>
    <w:pPr>
      <w:numPr>
        <w:numId w:val="13"/>
      </w:numPr>
    </w:pPr>
  </w:style>
  <w:style w:type="numbering" w:customStyle="1" w:styleId="Importovanstyl7">
    <w:name w:val="Importovaný styl 7"/>
    <w:pPr>
      <w:numPr>
        <w:numId w:val="15"/>
      </w:numPr>
    </w:pPr>
  </w:style>
  <w:style w:type="numbering" w:customStyle="1" w:styleId="Importovanstyl8">
    <w:name w:val="Importovaný styl 8"/>
    <w:pPr>
      <w:numPr>
        <w:numId w:val="18"/>
      </w:numPr>
    </w:pPr>
  </w:style>
  <w:style w:type="numbering" w:customStyle="1" w:styleId="Importovanstyl9">
    <w:name w:val="Importovaný styl 9"/>
    <w:pPr>
      <w:numPr>
        <w:numId w:val="20"/>
      </w:numPr>
    </w:pPr>
  </w:style>
  <w:style w:type="paragraph" w:styleId="Zkladntext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0">
    <w:name w:val="Importovaný styl 10"/>
    <w:pPr>
      <w:numPr>
        <w:numId w:val="23"/>
      </w:numPr>
    </w:p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1">
    <w:name w:val="Importovaný styl 11"/>
    <w:pPr>
      <w:numPr>
        <w:numId w:val="26"/>
      </w:numPr>
    </w:p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1634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Valášková</dc:creator>
  <cp:lastModifiedBy>Hana Jurásková</cp:lastModifiedBy>
  <cp:revision>8</cp:revision>
  <cp:lastPrinted>2021-09-17T07:32:00Z</cp:lastPrinted>
  <dcterms:created xsi:type="dcterms:W3CDTF">2021-09-15T19:29:00Z</dcterms:created>
  <dcterms:modified xsi:type="dcterms:W3CDTF">2021-09-20T07:48:00Z</dcterms:modified>
</cp:coreProperties>
</file>