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43E59" w14:textId="77777777" w:rsidR="006E0096" w:rsidRPr="006E0096" w:rsidRDefault="006E0096" w:rsidP="006E0096">
      <w:pPr>
        <w:spacing w:after="0" w:line="240" w:lineRule="auto"/>
        <w:jc w:val="center"/>
        <w:rPr>
          <w:rFonts w:eastAsia="Calibri"/>
          <w:b/>
          <w:color w:val="auto"/>
        </w:rPr>
      </w:pPr>
      <w:r w:rsidRPr="006E0096">
        <w:rPr>
          <w:rFonts w:eastAsia="Calibri"/>
          <w:b/>
          <w:color w:val="auto"/>
        </w:rPr>
        <w:t>Rámcová servisní smlouva na opravy a servis vozidel SVÚ Praha</w:t>
      </w:r>
    </w:p>
    <w:p w14:paraId="24B8BEA4" w14:textId="77777777" w:rsidR="006E0096" w:rsidRPr="006E0096" w:rsidRDefault="006E0096" w:rsidP="006E0096">
      <w:pPr>
        <w:spacing w:after="0" w:line="240" w:lineRule="auto"/>
        <w:jc w:val="center"/>
        <w:rPr>
          <w:rFonts w:eastAsia="Calibri"/>
          <w:color w:val="auto"/>
        </w:rPr>
      </w:pPr>
      <w:r w:rsidRPr="006E0096">
        <w:rPr>
          <w:rFonts w:eastAsia="Calibri"/>
          <w:color w:val="auto"/>
        </w:rPr>
        <w:t>uzavřená dle ustanovení § 2586 a násl. zákona č. 89/2012 Sb., občanského zákoníku</w:t>
      </w:r>
    </w:p>
    <w:p w14:paraId="5E76590A" w14:textId="77777777" w:rsidR="006E0096" w:rsidRPr="006E0096" w:rsidRDefault="006E0096" w:rsidP="006E0096">
      <w:pPr>
        <w:spacing w:after="0" w:line="240" w:lineRule="auto"/>
        <w:jc w:val="center"/>
        <w:rPr>
          <w:rFonts w:eastAsia="Calibri"/>
          <w:color w:val="auto"/>
        </w:rPr>
      </w:pPr>
    </w:p>
    <w:p w14:paraId="7D42CF10" w14:textId="77777777" w:rsidR="006E0096" w:rsidRPr="006E0096" w:rsidRDefault="006E0096" w:rsidP="006E0096">
      <w:pPr>
        <w:spacing w:after="0" w:line="240" w:lineRule="auto"/>
        <w:jc w:val="center"/>
        <w:rPr>
          <w:rFonts w:eastAsia="Calibri"/>
          <w:color w:val="auto"/>
        </w:rPr>
      </w:pPr>
    </w:p>
    <w:p w14:paraId="070E9160" w14:textId="77777777" w:rsidR="006E0096" w:rsidRPr="006E0096" w:rsidRDefault="006E0096" w:rsidP="006E0096">
      <w:pPr>
        <w:rPr>
          <w:rFonts w:eastAsia="Calibri"/>
          <w:b/>
          <w:bCs/>
          <w:color w:val="auto"/>
        </w:rPr>
      </w:pPr>
      <w:r w:rsidRPr="006E0096">
        <w:rPr>
          <w:rFonts w:eastAsia="Calibri"/>
          <w:b/>
          <w:bCs/>
          <w:color w:val="auto"/>
        </w:rPr>
        <w:t>I. Smluvní strany</w:t>
      </w:r>
    </w:p>
    <w:p w14:paraId="54EBCD64" w14:textId="77777777" w:rsidR="006E0096" w:rsidRPr="006E0096" w:rsidRDefault="006E0096" w:rsidP="006E0096">
      <w:pPr>
        <w:rPr>
          <w:rFonts w:eastAsia="Calibri"/>
          <w:b/>
          <w:bCs/>
          <w:color w:val="auto"/>
        </w:rPr>
      </w:pPr>
      <w:r w:rsidRPr="006E0096">
        <w:rPr>
          <w:rFonts w:eastAsia="Calibri"/>
          <w:b/>
          <w:bCs/>
          <w:color w:val="auto"/>
        </w:rPr>
        <w:t>Pavel Kabeš</w:t>
      </w:r>
    </w:p>
    <w:p w14:paraId="75335409" w14:textId="77777777" w:rsidR="006E0096" w:rsidRPr="006E0096" w:rsidRDefault="006E0096" w:rsidP="006E0096">
      <w:pPr>
        <w:rPr>
          <w:rFonts w:eastAsia="Calibri"/>
          <w:color w:val="auto"/>
        </w:rPr>
      </w:pPr>
      <w:r w:rsidRPr="006E0096">
        <w:rPr>
          <w:rFonts w:eastAsia="Calibri"/>
          <w:color w:val="auto"/>
        </w:rPr>
        <w:t xml:space="preserve">se sídlem Ve Vilkách 402, 252 62 Horoměřice </w:t>
      </w:r>
    </w:p>
    <w:p w14:paraId="4D2BCDE3" w14:textId="77777777" w:rsidR="006E0096" w:rsidRPr="006E0096" w:rsidRDefault="006E0096" w:rsidP="006E0096">
      <w:pPr>
        <w:rPr>
          <w:rFonts w:eastAsia="Calibri"/>
          <w:color w:val="auto"/>
        </w:rPr>
      </w:pPr>
      <w:r w:rsidRPr="006E0096">
        <w:rPr>
          <w:rFonts w:eastAsia="Calibri"/>
          <w:color w:val="auto"/>
        </w:rPr>
        <w:t>IČ: 71491538, DIČ: CZ8011130061</w:t>
      </w:r>
    </w:p>
    <w:p w14:paraId="2486579B" w14:textId="77777777" w:rsidR="006E0096" w:rsidRPr="006E0096" w:rsidRDefault="006E0096" w:rsidP="006E0096">
      <w:pPr>
        <w:rPr>
          <w:rFonts w:eastAsia="Calibri"/>
          <w:b/>
          <w:bCs/>
          <w:color w:val="auto"/>
        </w:rPr>
      </w:pPr>
      <w:r w:rsidRPr="006E0096">
        <w:rPr>
          <w:rFonts w:eastAsia="Calibri"/>
          <w:color w:val="auto"/>
        </w:rPr>
        <w:t xml:space="preserve"> (dále jen </w:t>
      </w:r>
      <w:r w:rsidRPr="006E0096">
        <w:rPr>
          <w:rFonts w:eastAsia="Calibri"/>
          <w:b/>
          <w:bCs/>
          <w:color w:val="auto"/>
        </w:rPr>
        <w:t>„Zhotovitel")</w:t>
      </w:r>
    </w:p>
    <w:p w14:paraId="50DB9C7D" w14:textId="77777777" w:rsidR="006E0096" w:rsidRPr="006E0096" w:rsidRDefault="006E0096" w:rsidP="006E0096">
      <w:pPr>
        <w:rPr>
          <w:rFonts w:eastAsia="Calibri"/>
          <w:color w:val="auto"/>
        </w:rPr>
      </w:pPr>
      <w:r w:rsidRPr="006E0096">
        <w:rPr>
          <w:rFonts w:eastAsia="Calibri"/>
          <w:color w:val="auto"/>
        </w:rPr>
        <w:t>a</w:t>
      </w:r>
    </w:p>
    <w:p w14:paraId="140F56AF" w14:textId="77777777" w:rsidR="006E0096" w:rsidRPr="006E0096" w:rsidRDefault="006E0096" w:rsidP="006E0096">
      <w:pPr>
        <w:rPr>
          <w:rFonts w:eastAsia="Calibri"/>
          <w:b/>
          <w:bCs/>
          <w:color w:val="auto"/>
        </w:rPr>
      </w:pPr>
      <w:r w:rsidRPr="006E0096">
        <w:rPr>
          <w:rFonts w:eastAsia="Calibri"/>
          <w:b/>
          <w:bCs/>
          <w:color w:val="auto"/>
        </w:rPr>
        <w:t>Státní veterinární ústav Praha</w:t>
      </w:r>
    </w:p>
    <w:p w14:paraId="2B7D20F0" w14:textId="77777777" w:rsidR="006E0096" w:rsidRPr="006E0096" w:rsidRDefault="006E0096" w:rsidP="006E0096">
      <w:pPr>
        <w:rPr>
          <w:rFonts w:eastAsia="Calibri"/>
          <w:color w:val="auto"/>
        </w:rPr>
      </w:pPr>
      <w:r w:rsidRPr="006E0096">
        <w:rPr>
          <w:rFonts w:eastAsia="Calibri"/>
          <w:color w:val="auto"/>
        </w:rPr>
        <w:t xml:space="preserve">se sídlem </w:t>
      </w:r>
      <w:r w:rsidR="0053390B">
        <w:rPr>
          <w:rFonts w:eastAsia="Calibri"/>
          <w:color w:val="auto"/>
        </w:rPr>
        <w:t>Sídlištní 136/24,</w:t>
      </w:r>
      <w:r w:rsidRPr="006E0096">
        <w:rPr>
          <w:rFonts w:eastAsia="Calibri"/>
          <w:color w:val="auto"/>
        </w:rPr>
        <w:t xml:space="preserve"> 165 03 Praha 6</w:t>
      </w:r>
    </w:p>
    <w:p w14:paraId="7A6554DA" w14:textId="77777777" w:rsidR="006E0096" w:rsidRPr="006E0096" w:rsidRDefault="006E0096" w:rsidP="006E0096">
      <w:pPr>
        <w:rPr>
          <w:rFonts w:eastAsia="Calibri"/>
          <w:color w:val="auto"/>
        </w:rPr>
      </w:pPr>
      <w:r w:rsidRPr="006E0096">
        <w:rPr>
          <w:rFonts w:eastAsia="Calibri"/>
          <w:color w:val="auto"/>
        </w:rPr>
        <w:t>IČ: 00019305, DIČ: CZ00019305</w:t>
      </w:r>
    </w:p>
    <w:p w14:paraId="1C751BD8" w14:textId="77777777" w:rsidR="006E0096" w:rsidRPr="006E0096" w:rsidRDefault="006E0096" w:rsidP="006E0096">
      <w:pPr>
        <w:rPr>
          <w:rFonts w:eastAsia="Calibri"/>
          <w:color w:val="auto"/>
        </w:rPr>
      </w:pPr>
      <w:r w:rsidRPr="006E0096">
        <w:rPr>
          <w:rFonts w:eastAsia="Calibri"/>
          <w:color w:val="auto"/>
        </w:rPr>
        <w:t xml:space="preserve">zastoupena MVDr. Kamilem Sedlákem, Ph.D., ředitelem SVÚ Praha </w:t>
      </w:r>
    </w:p>
    <w:p w14:paraId="53B9EFA1" w14:textId="77777777" w:rsidR="006E0096" w:rsidRPr="006E0096" w:rsidRDefault="006E0096" w:rsidP="006E0096">
      <w:pPr>
        <w:rPr>
          <w:rFonts w:eastAsia="Calibri"/>
          <w:b/>
          <w:bCs/>
          <w:color w:val="auto"/>
        </w:rPr>
      </w:pPr>
      <w:r w:rsidRPr="006E0096">
        <w:rPr>
          <w:rFonts w:eastAsia="Calibri"/>
          <w:color w:val="auto"/>
        </w:rPr>
        <w:t xml:space="preserve">(dále jen </w:t>
      </w:r>
      <w:r w:rsidRPr="006E0096">
        <w:rPr>
          <w:rFonts w:eastAsia="Calibri"/>
          <w:b/>
          <w:bCs/>
          <w:color w:val="auto"/>
        </w:rPr>
        <w:t>„Objednatel")</w:t>
      </w:r>
    </w:p>
    <w:p w14:paraId="1F2ADC3E" w14:textId="77777777" w:rsidR="006E0096" w:rsidRPr="006E0096" w:rsidRDefault="006E0096" w:rsidP="006E0096">
      <w:pPr>
        <w:rPr>
          <w:rFonts w:eastAsia="Calibri"/>
          <w:b/>
          <w:bCs/>
          <w:color w:val="auto"/>
        </w:rPr>
      </w:pPr>
    </w:p>
    <w:p w14:paraId="4A4FE774" w14:textId="77777777" w:rsidR="006E0096" w:rsidRPr="006E0096" w:rsidRDefault="006E0096" w:rsidP="006E0096">
      <w:pPr>
        <w:rPr>
          <w:rFonts w:eastAsia="Calibri"/>
          <w:b/>
          <w:bCs/>
          <w:color w:val="auto"/>
        </w:rPr>
      </w:pPr>
      <w:r w:rsidRPr="006E0096">
        <w:rPr>
          <w:rFonts w:eastAsia="Calibri"/>
          <w:b/>
          <w:bCs/>
          <w:color w:val="auto"/>
        </w:rPr>
        <w:t>II. Předmět smlouvy</w:t>
      </w:r>
    </w:p>
    <w:p w14:paraId="766F1811" w14:textId="77777777" w:rsidR="006E0096" w:rsidRPr="006E0096" w:rsidRDefault="006E0096" w:rsidP="006E0096">
      <w:pPr>
        <w:numPr>
          <w:ilvl w:val="0"/>
          <w:numId w:val="1"/>
        </w:numPr>
        <w:contextualSpacing/>
        <w:jc w:val="both"/>
        <w:rPr>
          <w:rFonts w:eastAsia="Calibri"/>
          <w:color w:val="auto"/>
        </w:rPr>
      </w:pPr>
      <w:r w:rsidRPr="006E0096">
        <w:rPr>
          <w:rFonts w:eastAsia="Calibri"/>
          <w:color w:val="auto"/>
        </w:rPr>
        <w:t xml:space="preserve">Předmětem smlouvy je závazek Zhotovitele provádět pro Objednatele záruční i pozáruční servisní práce, údržbu a prohlídku vozidel, opravářské práce (dále jen </w:t>
      </w:r>
      <w:r w:rsidRPr="006E0096">
        <w:rPr>
          <w:rFonts w:eastAsia="Calibri"/>
          <w:b/>
          <w:bCs/>
          <w:color w:val="auto"/>
        </w:rPr>
        <w:t xml:space="preserve">„servis") </w:t>
      </w:r>
      <w:r w:rsidRPr="006E0096">
        <w:rPr>
          <w:rFonts w:eastAsia="Calibri"/>
          <w:color w:val="auto"/>
        </w:rPr>
        <w:t>a dále závazek Objednatele dílo převzít a zaplatit Zhotoviteli za tento servis sjednanou cenu.</w:t>
      </w:r>
    </w:p>
    <w:p w14:paraId="1EFB3698" w14:textId="77777777" w:rsidR="006E0096" w:rsidRPr="006E0096" w:rsidRDefault="006E0096" w:rsidP="006E0096">
      <w:pPr>
        <w:spacing w:after="0" w:line="240" w:lineRule="auto"/>
        <w:rPr>
          <w:rFonts w:eastAsia="Calibri"/>
          <w:color w:val="auto"/>
        </w:rPr>
      </w:pPr>
    </w:p>
    <w:p w14:paraId="266A26C8" w14:textId="77777777" w:rsidR="006E0096" w:rsidRPr="006E0096" w:rsidRDefault="006E0096" w:rsidP="006E0096">
      <w:pPr>
        <w:rPr>
          <w:rFonts w:eastAsia="Calibri"/>
          <w:b/>
          <w:bCs/>
          <w:color w:val="auto"/>
        </w:rPr>
      </w:pPr>
      <w:r w:rsidRPr="006E0096">
        <w:rPr>
          <w:rFonts w:eastAsia="Calibri"/>
          <w:b/>
          <w:bCs/>
          <w:color w:val="auto"/>
        </w:rPr>
        <w:t>III. Místo plnění</w:t>
      </w:r>
    </w:p>
    <w:p w14:paraId="515E9E06" w14:textId="77777777" w:rsidR="006E0096" w:rsidRPr="006E0096" w:rsidRDefault="006E0096" w:rsidP="006E0096">
      <w:pPr>
        <w:numPr>
          <w:ilvl w:val="0"/>
          <w:numId w:val="2"/>
        </w:numPr>
        <w:contextualSpacing/>
        <w:jc w:val="both"/>
        <w:rPr>
          <w:rFonts w:eastAsia="Calibri"/>
          <w:color w:val="auto"/>
        </w:rPr>
      </w:pPr>
      <w:r w:rsidRPr="006E0096">
        <w:rPr>
          <w:rFonts w:eastAsia="Calibri"/>
          <w:color w:val="auto"/>
        </w:rPr>
        <w:t xml:space="preserve">Místem plnění (poskytování servisu) je provozovna Zhotovitele Budyňská 289 Praha 6 – Suchdol. </w:t>
      </w:r>
    </w:p>
    <w:p w14:paraId="35E11E14" w14:textId="77777777" w:rsidR="006E0096" w:rsidRPr="006E0096" w:rsidRDefault="006E0096" w:rsidP="006E0096">
      <w:pPr>
        <w:spacing w:after="0" w:line="240" w:lineRule="auto"/>
        <w:rPr>
          <w:rFonts w:eastAsia="Calibri"/>
          <w:color w:val="auto"/>
        </w:rPr>
      </w:pPr>
    </w:p>
    <w:p w14:paraId="184BAD33" w14:textId="77777777" w:rsidR="006E0096" w:rsidRPr="006E0096" w:rsidRDefault="006E0096" w:rsidP="006E0096">
      <w:pPr>
        <w:jc w:val="both"/>
        <w:rPr>
          <w:rFonts w:eastAsia="Calibri"/>
          <w:b/>
          <w:bCs/>
          <w:color w:val="auto"/>
        </w:rPr>
      </w:pPr>
      <w:r w:rsidRPr="006E0096">
        <w:rPr>
          <w:rFonts w:eastAsia="Calibri"/>
          <w:b/>
          <w:bCs/>
          <w:color w:val="auto"/>
        </w:rPr>
        <w:t>IV. Práva a povinnosti Zhotovitele</w:t>
      </w:r>
    </w:p>
    <w:p w14:paraId="2A403F64" w14:textId="77777777" w:rsidR="006E0096" w:rsidRPr="006E0096" w:rsidRDefault="006E0096" w:rsidP="006E0096">
      <w:pPr>
        <w:ind w:left="708"/>
        <w:jc w:val="both"/>
        <w:rPr>
          <w:rFonts w:eastAsia="Calibri"/>
          <w:color w:val="auto"/>
        </w:rPr>
      </w:pPr>
      <w:r w:rsidRPr="006E0096">
        <w:rPr>
          <w:rFonts w:eastAsia="Calibri"/>
          <w:color w:val="auto"/>
        </w:rPr>
        <w:t>1. Zhotovitel se zavazuje při provádění servisu dodržovat obecně závazné právní předpisy, technologické postupy, normy a řídit se pokyny výrobce.</w:t>
      </w:r>
    </w:p>
    <w:p w14:paraId="7DCCAC33" w14:textId="77777777" w:rsidR="006E0096" w:rsidRPr="006E0096" w:rsidRDefault="006E0096" w:rsidP="00A34E55">
      <w:pPr>
        <w:ind w:left="708"/>
        <w:jc w:val="both"/>
        <w:rPr>
          <w:rFonts w:eastAsia="Calibri"/>
          <w:color w:val="auto"/>
        </w:rPr>
      </w:pPr>
      <w:r w:rsidRPr="006E0096">
        <w:rPr>
          <w:rFonts w:eastAsia="Calibri"/>
          <w:color w:val="auto"/>
        </w:rPr>
        <w:lastRenderedPageBreak/>
        <w:t>2. V případě požadavku na poskytnutí servisu se Zhotovitel zavazuje nabídnout Objednateli přednostní termín přistavení vozidla a co nejdříve zahájit odstraňování poruchy.</w:t>
      </w:r>
    </w:p>
    <w:p w14:paraId="2FF72EAB" w14:textId="77777777" w:rsidR="006E0096" w:rsidRPr="006E0096" w:rsidRDefault="006E0096" w:rsidP="006E0096">
      <w:pPr>
        <w:ind w:firstLine="708"/>
        <w:rPr>
          <w:rFonts w:eastAsia="Calibri"/>
          <w:color w:val="auto"/>
        </w:rPr>
      </w:pPr>
      <w:r w:rsidRPr="006E0096">
        <w:rPr>
          <w:rFonts w:eastAsia="Calibri"/>
          <w:color w:val="auto"/>
        </w:rPr>
        <w:t>3. Na požádání Objednatele Zhotovitel zajistí:</w:t>
      </w:r>
    </w:p>
    <w:p w14:paraId="38C61FA0" w14:textId="77777777" w:rsidR="006E0096" w:rsidRPr="006E0096" w:rsidRDefault="006E0096" w:rsidP="006E0096">
      <w:pPr>
        <w:ind w:firstLine="708"/>
        <w:rPr>
          <w:rFonts w:eastAsia="Calibri"/>
          <w:color w:val="auto"/>
        </w:rPr>
      </w:pPr>
      <w:r w:rsidRPr="006E0096">
        <w:rPr>
          <w:rFonts w:eastAsia="Calibri"/>
          <w:color w:val="auto"/>
        </w:rPr>
        <w:t>a) vyzvednutí vozidla k provedení servisu a jeho zpětné přistavení z/do sídla Objednatele,</w:t>
      </w:r>
    </w:p>
    <w:p w14:paraId="23B81E3C" w14:textId="77777777" w:rsidR="006E0096" w:rsidRPr="006E0096" w:rsidRDefault="006E0096" w:rsidP="006E0096">
      <w:pPr>
        <w:ind w:firstLine="708"/>
        <w:rPr>
          <w:rFonts w:eastAsia="Calibri"/>
          <w:color w:val="auto"/>
        </w:rPr>
      </w:pPr>
      <w:r w:rsidRPr="006E0096">
        <w:rPr>
          <w:rFonts w:eastAsia="Calibri"/>
          <w:color w:val="auto"/>
        </w:rPr>
        <w:t>b) odtah nepojízdného vozidla a jeho přistavení do místa plnění.</w:t>
      </w:r>
    </w:p>
    <w:p w14:paraId="696CA6DB" w14:textId="77777777" w:rsidR="006E0096" w:rsidRPr="006E0096" w:rsidRDefault="006E0096" w:rsidP="00A34E55">
      <w:pPr>
        <w:ind w:left="708"/>
        <w:jc w:val="both"/>
        <w:rPr>
          <w:rFonts w:eastAsia="Calibri"/>
          <w:color w:val="auto"/>
        </w:rPr>
      </w:pPr>
      <w:r w:rsidRPr="006E0096">
        <w:rPr>
          <w:rFonts w:eastAsia="Calibri"/>
          <w:color w:val="auto"/>
        </w:rPr>
        <w:t>Výše uvedené služby jsou Objednateli účtovány dle ceníku servisních úkonů Zhotovitele, který byl Objednateli dodán v rámci průzkumu trhu na servis</w:t>
      </w:r>
      <w:r w:rsidR="0053390B">
        <w:rPr>
          <w:rFonts w:eastAsia="Calibri"/>
          <w:color w:val="auto"/>
        </w:rPr>
        <w:t xml:space="preserve"> </w:t>
      </w:r>
      <w:r w:rsidR="00AF6556">
        <w:rPr>
          <w:rFonts w:eastAsia="Calibri"/>
          <w:color w:val="auto"/>
        </w:rPr>
        <w:t>a opravy vozidel SVÚ Praha č. </w:t>
      </w:r>
      <w:r w:rsidR="00A34E55">
        <w:rPr>
          <w:rFonts w:eastAsia="Calibri"/>
          <w:color w:val="auto"/>
        </w:rPr>
        <w:t>58</w:t>
      </w:r>
      <w:r w:rsidRPr="006E0096">
        <w:rPr>
          <w:rFonts w:eastAsia="Calibri"/>
          <w:color w:val="auto"/>
        </w:rPr>
        <w:t>/20</w:t>
      </w:r>
      <w:r w:rsidR="0053390B">
        <w:rPr>
          <w:rFonts w:eastAsia="Calibri"/>
          <w:color w:val="auto"/>
        </w:rPr>
        <w:t>2</w:t>
      </w:r>
      <w:r w:rsidR="00A34E55">
        <w:rPr>
          <w:rFonts w:eastAsia="Calibri"/>
          <w:color w:val="auto"/>
        </w:rPr>
        <w:t>1</w:t>
      </w:r>
      <w:r w:rsidRPr="006E0096">
        <w:rPr>
          <w:rFonts w:eastAsia="Calibri"/>
          <w:color w:val="auto"/>
        </w:rPr>
        <w:t xml:space="preserve">. </w:t>
      </w:r>
    </w:p>
    <w:p w14:paraId="084A0F35" w14:textId="77777777" w:rsidR="006E0096" w:rsidRPr="006E0096" w:rsidRDefault="006E0096" w:rsidP="006E0096">
      <w:pPr>
        <w:ind w:left="708"/>
        <w:jc w:val="both"/>
        <w:rPr>
          <w:rFonts w:eastAsia="Calibri"/>
          <w:color w:val="auto"/>
        </w:rPr>
      </w:pPr>
      <w:r w:rsidRPr="006E0096">
        <w:rPr>
          <w:rFonts w:eastAsia="Calibri"/>
          <w:color w:val="auto"/>
        </w:rPr>
        <w:t>4. V případě zájmu Objednatele poskytne Zhotovitel bezplatně účinnou pomoc při likvidaci pojistných událostí, včetně zajištění likvidátora.</w:t>
      </w:r>
    </w:p>
    <w:p w14:paraId="1C360A18" w14:textId="77777777" w:rsidR="006E0096" w:rsidRPr="006E0096" w:rsidRDefault="006E0096" w:rsidP="006E0096">
      <w:pPr>
        <w:ind w:left="708"/>
        <w:jc w:val="both"/>
        <w:rPr>
          <w:rFonts w:eastAsia="Calibri"/>
          <w:color w:val="auto"/>
        </w:rPr>
      </w:pPr>
      <w:r w:rsidRPr="006E0096">
        <w:rPr>
          <w:rFonts w:eastAsia="Calibri"/>
          <w:color w:val="auto"/>
        </w:rPr>
        <w:t>5. K opravám Zhotovitel používá výhradně originální náhradní díly, na které poskytuje záruku 24 měsíců vyjma originálních náhradních dílů se zkrácenou záruční lhůtou dle záručních předpisů výrobce (např. spotřební materiál, filtry, brzdové destičky atd.) Na provedené servisní práce poskytuje Zhotovitel záruku v délce 6 měsíců.</w:t>
      </w:r>
    </w:p>
    <w:p w14:paraId="602E0A24" w14:textId="77777777" w:rsidR="006E0096" w:rsidRPr="006E0096" w:rsidRDefault="006E0096" w:rsidP="006E0096">
      <w:pPr>
        <w:ind w:left="708"/>
        <w:jc w:val="both"/>
        <w:rPr>
          <w:rFonts w:eastAsia="Calibri"/>
          <w:color w:val="auto"/>
        </w:rPr>
      </w:pPr>
      <w:r w:rsidRPr="006E0096">
        <w:rPr>
          <w:rFonts w:eastAsia="Calibri"/>
          <w:color w:val="auto"/>
        </w:rPr>
        <w:t>6. Všechny původní součástky a náhradní díly vyměněné v záruční době zůstávají ve vlastnictví Zhotovitele.</w:t>
      </w:r>
    </w:p>
    <w:p w14:paraId="6147F598" w14:textId="77777777" w:rsidR="006E0096" w:rsidRPr="006E0096" w:rsidRDefault="006E0096" w:rsidP="006E0096">
      <w:pPr>
        <w:ind w:left="708"/>
        <w:jc w:val="both"/>
        <w:rPr>
          <w:rFonts w:eastAsia="Calibri"/>
          <w:color w:val="auto"/>
        </w:rPr>
      </w:pPr>
      <w:r w:rsidRPr="006E0096">
        <w:rPr>
          <w:rFonts w:eastAsia="Calibri"/>
          <w:color w:val="auto"/>
        </w:rPr>
        <w:t>7. O převzetí vozidla bude s Objednatelem vždy sepsán předávací protokol/zakázkový list. Při provádění servisu odpovídá Zhotovitel jako skladovatel za převzaté vozidlo Objednatele. V případě poskytnutí služby vyzvednutí/přistavení vozidla odpovídá Zhotovitel za vozidlo od okamžiku převzetí vozidla k provedení servisu až po jeho zpětné převzetí Objednatelem.</w:t>
      </w:r>
    </w:p>
    <w:p w14:paraId="20A5C55A" w14:textId="77777777" w:rsidR="006E0096" w:rsidRPr="006E0096" w:rsidRDefault="006E0096" w:rsidP="006E0096">
      <w:pPr>
        <w:ind w:left="708"/>
        <w:jc w:val="both"/>
        <w:rPr>
          <w:rFonts w:eastAsia="Calibri"/>
          <w:color w:val="auto"/>
        </w:rPr>
      </w:pPr>
      <w:r w:rsidRPr="006E0096">
        <w:rPr>
          <w:rFonts w:eastAsia="Calibri"/>
          <w:color w:val="auto"/>
        </w:rPr>
        <w:t>8. Zhotovitel může v případě zajištění dluhu objednatele z titulu nezaplacení za opravu vozidla využít Zadržovacího práva k převzatému vozidlu v souladu s § 1395 a násl. občanského zákoníku v platném znění, a to až do doby úplného zaplacení vzniklého dluhu.</w:t>
      </w:r>
    </w:p>
    <w:p w14:paraId="1290CE36" w14:textId="77777777" w:rsidR="006E0096" w:rsidRPr="006E0096" w:rsidRDefault="006E0096" w:rsidP="006E0096">
      <w:pPr>
        <w:spacing w:after="0" w:line="240" w:lineRule="auto"/>
        <w:rPr>
          <w:rFonts w:eastAsia="Calibri"/>
          <w:color w:val="auto"/>
        </w:rPr>
      </w:pPr>
    </w:p>
    <w:p w14:paraId="5843B027" w14:textId="77777777" w:rsidR="006E0096" w:rsidRPr="006E0096" w:rsidRDefault="006E0096" w:rsidP="006E0096">
      <w:pPr>
        <w:rPr>
          <w:rFonts w:eastAsia="Calibri"/>
          <w:b/>
          <w:bCs/>
          <w:color w:val="auto"/>
        </w:rPr>
      </w:pPr>
      <w:r w:rsidRPr="006E0096">
        <w:rPr>
          <w:rFonts w:eastAsia="Calibri"/>
          <w:b/>
          <w:bCs/>
          <w:color w:val="auto"/>
        </w:rPr>
        <w:t>IV. Práva a povinnosti Objednatele</w:t>
      </w:r>
    </w:p>
    <w:p w14:paraId="37C9AD66" w14:textId="77777777" w:rsidR="006E0096" w:rsidRPr="006E0096" w:rsidRDefault="006E0096" w:rsidP="006E0096">
      <w:pPr>
        <w:ind w:firstLine="708"/>
        <w:rPr>
          <w:rFonts w:eastAsia="Calibri"/>
          <w:color w:val="auto"/>
        </w:rPr>
      </w:pPr>
      <w:r w:rsidRPr="006E0096">
        <w:rPr>
          <w:rFonts w:eastAsia="Calibri"/>
          <w:color w:val="auto"/>
        </w:rPr>
        <w:t xml:space="preserve">1. Každé provedení servisu musí byt Objednatelem telefonicky nahlášeno.  </w:t>
      </w:r>
    </w:p>
    <w:p w14:paraId="4F0DE4BE" w14:textId="77777777" w:rsidR="006E0096" w:rsidRPr="006E0096" w:rsidRDefault="006E0096" w:rsidP="006E0096">
      <w:pPr>
        <w:ind w:left="708"/>
        <w:jc w:val="both"/>
        <w:rPr>
          <w:rFonts w:eastAsia="Calibri"/>
          <w:color w:val="auto"/>
        </w:rPr>
      </w:pPr>
      <w:r w:rsidRPr="006E0096">
        <w:rPr>
          <w:rFonts w:eastAsia="Calibri"/>
          <w:color w:val="auto"/>
        </w:rPr>
        <w:t>2. Pověřený zástupce Objednatele je povinen při předání vozidla k provedení servisu vždy předložit servisní knížku vozidla.</w:t>
      </w:r>
    </w:p>
    <w:p w14:paraId="630D19D3" w14:textId="77777777" w:rsidR="006E0096" w:rsidRPr="006E0096" w:rsidRDefault="006E0096" w:rsidP="006E0096">
      <w:pPr>
        <w:ind w:left="708"/>
        <w:jc w:val="both"/>
        <w:rPr>
          <w:rFonts w:eastAsia="Calibri"/>
          <w:color w:val="auto"/>
        </w:rPr>
      </w:pPr>
      <w:r w:rsidRPr="006E0096">
        <w:rPr>
          <w:rFonts w:eastAsia="Calibri"/>
          <w:color w:val="auto"/>
        </w:rPr>
        <w:lastRenderedPageBreak/>
        <w:t>3. Objednatel se zavazuje převzít vozidlo po provedeném servisu v místě plnění nejpozději do 7 dnů ode dne dohodnutého termínu plnění, popř. ode dne, kdy mu byla doručena výzva Zhotoviteli k převzetí vozidla. Pokud v takto stanovené lhůtě vozidlo nepřevezme, je Zhotovitel oprávněn požadovat ode dne následujícího uhrazení nákladů za skladování vozidla ve výši 200,- Kč bez DPH za každý den prodlení.</w:t>
      </w:r>
    </w:p>
    <w:p w14:paraId="08A49477" w14:textId="77777777" w:rsidR="006E0096" w:rsidRPr="006E0096" w:rsidRDefault="006E0096" w:rsidP="006E0096">
      <w:pPr>
        <w:ind w:firstLine="708"/>
        <w:rPr>
          <w:rFonts w:eastAsia="Calibri"/>
          <w:color w:val="auto"/>
        </w:rPr>
      </w:pPr>
      <w:r w:rsidRPr="006E0096">
        <w:rPr>
          <w:rFonts w:eastAsia="Calibri"/>
          <w:color w:val="auto"/>
        </w:rPr>
        <w:t>4. Objednatel se zavazuje zaplatit Zhotoviteli za provedený servis cenu dle článku V.</w:t>
      </w:r>
    </w:p>
    <w:p w14:paraId="2CE0406B" w14:textId="77777777" w:rsidR="006E0096" w:rsidRPr="006E0096" w:rsidRDefault="006E0096" w:rsidP="006E0096">
      <w:pPr>
        <w:spacing w:after="0" w:line="240" w:lineRule="auto"/>
        <w:rPr>
          <w:rFonts w:eastAsia="Calibri"/>
          <w:color w:val="auto"/>
        </w:rPr>
      </w:pPr>
    </w:p>
    <w:p w14:paraId="321422A3" w14:textId="77777777" w:rsidR="006E0096" w:rsidRPr="006E0096" w:rsidRDefault="006E0096" w:rsidP="006E0096">
      <w:pPr>
        <w:rPr>
          <w:rFonts w:eastAsia="Calibri"/>
          <w:b/>
          <w:bCs/>
          <w:color w:val="auto"/>
        </w:rPr>
      </w:pPr>
      <w:r w:rsidRPr="006E0096">
        <w:rPr>
          <w:rFonts w:eastAsia="Calibri"/>
          <w:b/>
          <w:bCs/>
          <w:color w:val="auto"/>
        </w:rPr>
        <w:t>V. Cenové a platební podmínky</w:t>
      </w:r>
    </w:p>
    <w:p w14:paraId="498191EB" w14:textId="77777777" w:rsidR="006E0096" w:rsidRPr="006E0096" w:rsidRDefault="006E0096" w:rsidP="006E0096">
      <w:pPr>
        <w:ind w:left="708"/>
        <w:jc w:val="both"/>
        <w:rPr>
          <w:rFonts w:eastAsia="Calibri"/>
          <w:color w:val="auto"/>
        </w:rPr>
      </w:pPr>
      <w:r w:rsidRPr="006E0096">
        <w:rPr>
          <w:rFonts w:eastAsia="Calibri"/>
          <w:color w:val="auto"/>
        </w:rPr>
        <w:t>1. Ceny za provádění servisu budou Objednateli účtovány ve výši dle ceníku Zadavatele dodaného v rámci průzkumu trhu se slevou:</w:t>
      </w:r>
    </w:p>
    <w:p w14:paraId="0AC7C1E3" w14:textId="77777777" w:rsidR="006E0096" w:rsidRPr="006E0096" w:rsidRDefault="0053390B" w:rsidP="006E0096">
      <w:pPr>
        <w:ind w:firstLine="708"/>
        <w:rPr>
          <w:rFonts w:eastAsia="Calibri"/>
          <w:b/>
          <w:bCs/>
          <w:color w:val="auto"/>
        </w:rPr>
      </w:pPr>
      <w:r>
        <w:rPr>
          <w:rFonts w:eastAsia="Calibri"/>
          <w:b/>
          <w:bCs/>
          <w:color w:val="auto"/>
        </w:rPr>
        <w:t>a) 10</w:t>
      </w:r>
      <w:r w:rsidR="006E0096" w:rsidRPr="006E0096">
        <w:rPr>
          <w:rFonts w:eastAsia="Calibri"/>
          <w:b/>
          <w:bCs/>
          <w:color w:val="auto"/>
        </w:rPr>
        <w:t>% z ceníkových cen náhradních dílů od dodavatele Auto Kelly a WM Autodíly.</w:t>
      </w:r>
    </w:p>
    <w:p w14:paraId="2C65C8F4" w14:textId="77777777" w:rsidR="006E0096" w:rsidRPr="006E0096" w:rsidRDefault="006E0096" w:rsidP="006E0096">
      <w:pPr>
        <w:ind w:firstLine="708"/>
        <w:rPr>
          <w:rFonts w:eastAsia="Calibri"/>
          <w:color w:val="auto"/>
        </w:rPr>
      </w:pPr>
      <w:r w:rsidRPr="006E0096">
        <w:rPr>
          <w:rFonts w:eastAsia="Calibri"/>
          <w:color w:val="auto"/>
        </w:rPr>
        <w:t xml:space="preserve"> Zhotovitel si vyhrazuje právo na změnu zákaznického ceníku.</w:t>
      </w:r>
    </w:p>
    <w:p w14:paraId="57DB07EA" w14:textId="77777777" w:rsidR="006E0096" w:rsidRPr="006E0096" w:rsidRDefault="006E0096" w:rsidP="006E0096">
      <w:pPr>
        <w:ind w:left="708"/>
        <w:jc w:val="both"/>
        <w:rPr>
          <w:rFonts w:eastAsia="Calibri"/>
          <w:color w:val="auto"/>
        </w:rPr>
      </w:pPr>
      <w:r w:rsidRPr="006E0096">
        <w:rPr>
          <w:rFonts w:eastAsia="Calibri"/>
          <w:color w:val="auto"/>
        </w:rPr>
        <w:t>2. Cenu za provedení servisu je Objednatel povinen zaplatit nejpozději do 14 dnů ode dne vystavení faktury – daňového dokladu. Povinnost zaplatit je splněna dnem připsání fakturované částky na účet Zhotovitele uvedený na faktuře – daňovém dokladu.</w:t>
      </w:r>
    </w:p>
    <w:p w14:paraId="08CB7C98" w14:textId="77777777" w:rsidR="006E0096" w:rsidRPr="006E0096" w:rsidRDefault="006E0096" w:rsidP="006E0096">
      <w:pPr>
        <w:ind w:left="708"/>
        <w:jc w:val="both"/>
        <w:rPr>
          <w:rFonts w:eastAsia="Calibri"/>
          <w:color w:val="auto"/>
        </w:rPr>
      </w:pPr>
      <w:r w:rsidRPr="006E0096">
        <w:rPr>
          <w:rFonts w:eastAsia="Calibri"/>
          <w:color w:val="auto"/>
        </w:rPr>
        <w:t>3. V případě prodlení Objednatele se zaplacením faktury podle odstavce 2. je Objednatel povinen zaplatit Zhotoviteli úrok z prodlení ve výši 0,07 % z dlužné částky za každý den prodlení.</w:t>
      </w:r>
    </w:p>
    <w:p w14:paraId="01778BDE" w14:textId="77777777" w:rsidR="006E0096" w:rsidRPr="006E0096" w:rsidRDefault="006E0096" w:rsidP="006E0096">
      <w:pPr>
        <w:spacing w:after="0" w:line="240" w:lineRule="auto"/>
        <w:rPr>
          <w:rFonts w:eastAsia="Calibri"/>
          <w:color w:val="auto"/>
        </w:rPr>
      </w:pPr>
    </w:p>
    <w:p w14:paraId="623D8369" w14:textId="77777777" w:rsidR="006E0096" w:rsidRPr="006E0096" w:rsidRDefault="006E0096" w:rsidP="006E0096">
      <w:pPr>
        <w:rPr>
          <w:rFonts w:eastAsia="Calibri"/>
          <w:b/>
          <w:bCs/>
          <w:color w:val="auto"/>
        </w:rPr>
      </w:pPr>
      <w:r w:rsidRPr="006E0096">
        <w:rPr>
          <w:rFonts w:eastAsia="Calibri"/>
          <w:b/>
          <w:bCs/>
          <w:color w:val="auto"/>
        </w:rPr>
        <w:t>VI. Závěrečná ustanovení</w:t>
      </w:r>
    </w:p>
    <w:p w14:paraId="6CE74316" w14:textId="77777777" w:rsidR="006E0096" w:rsidRPr="006E0096" w:rsidRDefault="006E0096" w:rsidP="006E0096">
      <w:pPr>
        <w:ind w:firstLine="708"/>
        <w:jc w:val="both"/>
        <w:rPr>
          <w:rFonts w:eastAsia="Calibri"/>
          <w:color w:val="auto"/>
        </w:rPr>
      </w:pPr>
      <w:r w:rsidRPr="006E0096">
        <w:rPr>
          <w:rFonts w:eastAsia="Calibri"/>
          <w:color w:val="auto"/>
        </w:rPr>
        <w:t>1. Tuto smlouvu lze měnit nebo doplňovat pouze písemnými dodatky.</w:t>
      </w:r>
    </w:p>
    <w:p w14:paraId="7F059687" w14:textId="77777777" w:rsidR="006E0096" w:rsidRPr="006E0096" w:rsidRDefault="006E0096" w:rsidP="006E0096">
      <w:pPr>
        <w:ind w:left="708"/>
        <w:jc w:val="both"/>
        <w:rPr>
          <w:rFonts w:eastAsia="Calibri"/>
          <w:color w:val="auto"/>
        </w:rPr>
      </w:pPr>
      <w:r w:rsidRPr="006E0096">
        <w:rPr>
          <w:rFonts w:eastAsia="Calibri"/>
          <w:color w:val="auto"/>
        </w:rPr>
        <w:t xml:space="preserve">2. Tato smlouva se uzavírá na dobu </w:t>
      </w:r>
      <w:r w:rsidR="00AF6556">
        <w:rPr>
          <w:rFonts w:eastAsia="Calibri"/>
          <w:color w:val="auto"/>
        </w:rPr>
        <w:t>1 roku s platností od 15</w:t>
      </w:r>
      <w:r w:rsidRPr="006E0096">
        <w:rPr>
          <w:rFonts w:eastAsia="Calibri"/>
          <w:color w:val="auto"/>
        </w:rPr>
        <w:t xml:space="preserve">. </w:t>
      </w:r>
      <w:r w:rsidR="00A34E55">
        <w:rPr>
          <w:rFonts w:eastAsia="Calibri"/>
          <w:color w:val="auto"/>
        </w:rPr>
        <w:t>9</w:t>
      </w:r>
      <w:r w:rsidRPr="006E0096">
        <w:rPr>
          <w:rFonts w:eastAsia="Calibri"/>
          <w:color w:val="auto"/>
        </w:rPr>
        <w:t>. 20</w:t>
      </w:r>
      <w:r w:rsidR="0053390B">
        <w:rPr>
          <w:rFonts w:eastAsia="Calibri"/>
          <w:color w:val="auto"/>
        </w:rPr>
        <w:t>2</w:t>
      </w:r>
      <w:r w:rsidR="00A34E55">
        <w:rPr>
          <w:rFonts w:eastAsia="Calibri"/>
          <w:color w:val="auto"/>
        </w:rPr>
        <w:t>1 do 1</w:t>
      </w:r>
      <w:r w:rsidR="00AF6556">
        <w:rPr>
          <w:rFonts w:eastAsia="Calibri"/>
          <w:color w:val="auto"/>
        </w:rPr>
        <w:t>4</w:t>
      </w:r>
      <w:r w:rsidRPr="006E0096">
        <w:rPr>
          <w:rFonts w:eastAsia="Calibri"/>
          <w:color w:val="auto"/>
        </w:rPr>
        <w:t xml:space="preserve">. </w:t>
      </w:r>
      <w:r w:rsidR="00A34E55">
        <w:rPr>
          <w:rFonts w:eastAsia="Calibri"/>
          <w:color w:val="auto"/>
        </w:rPr>
        <w:t>9</w:t>
      </w:r>
      <w:r w:rsidRPr="006E0096">
        <w:rPr>
          <w:rFonts w:eastAsia="Calibri"/>
          <w:color w:val="auto"/>
        </w:rPr>
        <w:t>. 20</w:t>
      </w:r>
      <w:r w:rsidR="0053390B">
        <w:rPr>
          <w:rFonts w:eastAsia="Calibri"/>
          <w:color w:val="auto"/>
        </w:rPr>
        <w:t>2</w:t>
      </w:r>
      <w:r w:rsidR="00A34E55">
        <w:rPr>
          <w:rFonts w:eastAsia="Calibri"/>
          <w:color w:val="auto"/>
        </w:rPr>
        <w:t>2</w:t>
      </w:r>
      <w:r w:rsidRPr="006E0096">
        <w:rPr>
          <w:rFonts w:eastAsia="Calibri"/>
          <w:color w:val="auto"/>
        </w:rPr>
        <w:t xml:space="preserve"> </w:t>
      </w:r>
      <w:r w:rsidR="00A34E55">
        <w:rPr>
          <w:rFonts w:eastAsia="Calibri"/>
          <w:color w:val="auto"/>
        </w:rPr>
        <w:t>a s maximální výší plnění do 7</w:t>
      </w:r>
      <w:r w:rsidR="0053390B">
        <w:rPr>
          <w:rFonts w:eastAsia="Calibri"/>
          <w:color w:val="auto"/>
        </w:rPr>
        <w:t>00</w:t>
      </w:r>
      <w:r w:rsidRPr="006E0096">
        <w:rPr>
          <w:rFonts w:eastAsia="Calibri"/>
          <w:color w:val="auto"/>
        </w:rPr>
        <w:t>.</w:t>
      </w:r>
      <w:r w:rsidR="0053390B">
        <w:rPr>
          <w:rFonts w:eastAsia="Calibri"/>
          <w:color w:val="auto"/>
        </w:rPr>
        <w:t>000</w:t>
      </w:r>
      <w:r w:rsidRPr="006E0096">
        <w:rPr>
          <w:rFonts w:eastAsia="Calibri"/>
          <w:color w:val="auto"/>
        </w:rPr>
        <w:t>,- Kč bez DPH. Smlouva se automaticky ukončuje vypršením termínu platnosti smlouvy nebo vyčerpáním maximálního plnění, podle toho, co nastane dříve. Výpovědní lhůta činí jeden měsíc od doručení výpovědi druhé straně.</w:t>
      </w:r>
    </w:p>
    <w:p w14:paraId="146CBCD8" w14:textId="77777777" w:rsidR="006E0096" w:rsidRPr="006E0096" w:rsidRDefault="006E0096" w:rsidP="006E0096">
      <w:pPr>
        <w:ind w:left="708"/>
        <w:jc w:val="both"/>
        <w:rPr>
          <w:rFonts w:eastAsia="Calibri"/>
          <w:color w:val="auto"/>
        </w:rPr>
      </w:pPr>
      <w:r w:rsidRPr="006E0096">
        <w:rPr>
          <w:rFonts w:eastAsia="Calibri"/>
          <w:color w:val="auto"/>
        </w:rPr>
        <w:t>3. Pro účely této smlouvy se smluvní strany dohodly na způsobu doručování písemností tak, že je písemnost považována za doručenou pátý pracovní den po odeslání písemnosti.</w:t>
      </w:r>
    </w:p>
    <w:p w14:paraId="2A95716D" w14:textId="77777777" w:rsidR="006E0096" w:rsidRPr="006E0096" w:rsidRDefault="006E0096" w:rsidP="006E0096">
      <w:pPr>
        <w:ind w:left="708"/>
        <w:jc w:val="both"/>
        <w:rPr>
          <w:rFonts w:eastAsia="Calibri"/>
          <w:color w:val="auto"/>
        </w:rPr>
      </w:pPr>
      <w:r w:rsidRPr="006E0096">
        <w:rPr>
          <w:rFonts w:eastAsia="Calibri"/>
          <w:color w:val="auto"/>
        </w:rPr>
        <w:t>4. Pokud v této smlouvě není ujednáno jinak, řídí se právní poměry smluvních stran občanským zákoníkem, zejména ustanoveními o díle.</w:t>
      </w:r>
    </w:p>
    <w:p w14:paraId="422D3CF6" w14:textId="77777777" w:rsidR="006E0096" w:rsidRPr="006E0096" w:rsidRDefault="006E0096" w:rsidP="006E0096">
      <w:pPr>
        <w:ind w:firstLine="708"/>
        <w:jc w:val="both"/>
        <w:rPr>
          <w:rFonts w:eastAsia="Calibri"/>
          <w:color w:val="auto"/>
        </w:rPr>
      </w:pPr>
      <w:r w:rsidRPr="006E0096">
        <w:rPr>
          <w:rFonts w:eastAsia="Calibri"/>
          <w:color w:val="auto"/>
        </w:rPr>
        <w:lastRenderedPageBreak/>
        <w:t>5. Tato smlouva je vyhotovena ve dvou výtiscích, z nichž smluvní strany obdrží po jedné.</w:t>
      </w:r>
    </w:p>
    <w:p w14:paraId="5C888574" w14:textId="77777777" w:rsidR="006E0096" w:rsidRPr="006E0096" w:rsidRDefault="006E0096" w:rsidP="006E0096">
      <w:pPr>
        <w:ind w:left="708"/>
        <w:jc w:val="both"/>
        <w:rPr>
          <w:rFonts w:eastAsia="Calibri"/>
          <w:color w:val="auto"/>
        </w:rPr>
      </w:pPr>
      <w:r w:rsidRPr="006E0096">
        <w:rPr>
          <w:rFonts w:eastAsia="Calibri"/>
          <w:color w:val="auto"/>
        </w:rPr>
        <w:t>6. Tato smlouva nabývá platnosti podpisem obou smluvních stran a účinnosti zveřejněním v registru smluv.</w:t>
      </w:r>
    </w:p>
    <w:p w14:paraId="7C74960B" w14:textId="77777777" w:rsidR="006E0096" w:rsidRPr="006E0096" w:rsidRDefault="006E0096" w:rsidP="006E0096">
      <w:pPr>
        <w:ind w:left="708"/>
        <w:jc w:val="both"/>
        <w:rPr>
          <w:rFonts w:eastAsia="Calibri"/>
          <w:color w:val="auto"/>
        </w:rPr>
      </w:pPr>
      <w:r w:rsidRPr="006E0096">
        <w:rPr>
          <w:rFonts w:eastAsia="Calibri"/>
          <w:color w:val="auto"/>
        </w:rPr>
        <w:t>7. Účastníci této smlouvy shodně prohlašují, že tuto smlouvu uzavřeli na základě pravé a svobodné vůle, na důkaz čehož připojují své podpisy.</w:t>
      </w:r>
    </w:p>
    <w:p w14:paraId="1FAD1B36" w14:textId="77777777" w:rsidR="006E0096" w:rsidRPr="006E0096" w:rsidRDefault="006E0096" w:rsidP="006E0096">
      <w:pPr>
        <w:ind w:left="708"/>
        <w:jc w:val="both"/>
        <w:rPr>
          <w:rFonts w:eastAsia="Calibri"/>
          <w:color w:val="auto"/>
        </w:rPr>
      </w:pPr>
    </w:p>
    <w:p w14:paraId="4EF999CB" w14:textId="77777777" w:rsidR="006E0096" w:rsidRPr="006E0096" w:rsidRDefault="006E0096" w:rsidP="006E0096">
      <w:pPr>
        <w:ind w:left="708"/>
        <w:rPr>
          <w:rFonts w:eastAsia="Calibri"/>
          <w:color w:val="auto"/>
        </w:rPr>
      </w:pPr>
    </w:p>
    <w:p w14:paraId="588DDCE8" w14:textId="77777777" w:rsidR="006E0096" w:rsidRPr="006E0096" w:rsidRDefault="006E0096" w:rsidP="006E0096">
      <w:pPr>
        <w:rPr>
          <w:rFonts w:eastAsia="Calibri"/>
          <w:color w:val="auto"/>
        </w:rPr>
      </w:pPr>
      <w:r w:rsidRPr="006E0096">
        <w:rPr>
          <w:rFonts w:eastAsia="Calibri"/>
          <w:color w:val="auto"/>
        </w:rPr>
        <w:t>V Praze dne:</w:t>
      </w:r>
      <w:r w:rsidR="00F1766C">
        <w:rPr>
          <w:rFonts w:eastAsia="Calibri"/>
          <w:color w:val="auto"/>
        </w:rPr>
        <w:t xml:space="preserve"> 15</w:t>
      </w:r>
      <w:r w:rsidR="00D700BF">
        <w:rPr>
          <w:rFonts w:eastAsia="Calibri"/>
          <w:color w:val="auto"/>
        </w:rPr>
        <w:t>.</w:t>
      </w:r>
      <w:r w:rsidR="00A34E55">
        <w:rPr>
          <w:rFonts w:eastAsia="Calibri"/>
          <w:color w:val="auto"/>
        </w:rPr>
        <w:t xml:space="preserve"> 9</w:t>
      </w:r>
      <w:r w:rsidR="00D700BF">
        <w:rPr>
          <w:rFonts w:eastAsia="Calibri"/>
          <w:color w:val="auto"/>
        </w:rPr>
        <w:t>.</w:t>
      </w:r>
      <w:r w:rsidR="00A34E55">
        <w:rPr>
          <w:rFonts w:eastAsia="Calibri"/>
          <w:color w:val="auto"/>
        </w:rPr>
        <w:t xml:space="preserve"> </w:t>
      </w:r>
      <w:r w:rsidR="00D700BF">
        <w:rPr>
          <w:rFonts w:eastAsia="Calibri"/>
          <w:color w:val="auto"/>
        </w:rPr>
        <w:t>202</w:t>
      </w:r>
      <w:r w:rsidR="00A34E55">
        <w:rPr>
          <w:rFonts w:eastAsia="Calibri"/>
          <w:color w:val="auto"/>
        </w:rPr>
        <w:t>1</w:t>
      </w:r>
      <w:r w:rsidRPr="006E0096">
        <w:rPr>
          <w:rFonts w:eastAsia="Calibri"/>
          <w:color w:val="auto"/>
        </w:rPr>
        <w:tab/>
      </w:r>
      <w:r w:rsidR="00A34E55">
        <w:rPr>
          <w:rFonts w:eastAsia="Calibri"/>
          <w:color w:val="auto"/>
        </w:rPr>
        <w:tab/>
      </w:r>
      <w:r w:rsidR="00A34E55">
        <w:rPr>
          <w:rFonts w:eastAsia="Calibri"/>
          <w:color w:val="auto"/>
        </w:rPr>
        <w:tab/>
      </w:r>
      <w:r w:rsidR="00A34E55">
        <w:rPr>
          <w:rFonts w:eastAsia="Calibri"/>
          <w:color w:val="auto"/>
        </w:rPr>
        <w:tab/>
      </w:r>
      <w:r w:rsidR="00A34E55">
        <w:rPr>
          <w:rFonts w:eastAsia="Calibri"/>
          <w:color w:val="auto"/>
        </w:rPr>
        <w:tab/>
      </w:r>
      <w:r w:rsidRPr="006E0096">
        <w:rPr>
          <w:rFonts w:eastAsia="Calibri"/>
          <w:color w:val="auto"/>
        </w:rPr>
        <w:t>V Praze dne:</w:t>
      </w:r>
      <w:r w:rsidR="00D700BF">
        <w:rPr>
          <w:rFonts w:eastAsia="Calibri"/>
          <w:color w:val="auto"/>
        </w:rPr>
        <w:t xml:space="preserve"> </w:t>
      </w:r>
      <w:r w:rsidR="00A34E55">
        <w:rPr>
          <w:rFonts w:eastAsia="Calibri"/>
          <w:color w:val="auto"/>
        </w:rPr>
        <w:t>1</w:t>
      </w:r>
      <w:r w:rsidR="00F1766C">
        <w:rPr>
          <w:rFonts w:eastAsia="Calibri"/>
          <w:color w:val="auto"/>
        </w:rPr>
        <w:t>5</w:t>
      </w:r>
      <w:r w:rsidR="00D700BF">
        <w:rPr>
          <w:rFonts w:eastAsia="Calibri"/>
          <w:color w:val="auto"/>
        </w:rPr>
        <w:t>.</w:t>
      </w:r>
      <w:r w:rsidR="00A34E55">
        <w:rPr>
          <w:rFonts w:eastAsia="Calibri"/>
          <w:color w:val="auto"/>
        </w:rPr>
        <w:t xml:space="preserve"> 9</w:t>
      </w:r>
      <w:r w:rsidR="00D700BF">
        <w:rPr>
          <w:rFonts w:eastAsia="Calibri"/>
          <w:color w:val="auto"/>
        </w:rPr>
        <w:t>.</w:t>
      </w:r>
      <w:r w:rsidR="00A34E55">
        <w:rPr>
          <w:rFonts w:eastAsia="Calibri"/>
          <w:color w:val="auto"/>
        </w:rPr>
        <w:t xml:space="preserve"> </w:t>
      </w:r>
      <w:r w:rsidR="00D700BF">
        <w:rPr>
          <w:rFonts w:eastAsia="Calibri"/>
          <w:color w:val="auto"/>
        </w:rPr>
        <w:t>202</w:t>
      </w:r>
      <w:r w:rsidR="00A34E55">
        <w:rPr>
          <w:rFonts w:eastAsia="Calibri"/>
          <w:color w:val="auto"/>
        </w:rPr>
        <w:t>1</w:t>
      </w:r>
    </w:p>
    <w:p w14:paraId="55609A27" w14:textId="77777777" w:rsidR="006E0096" w:rsidRPr="006E0096" w:rsidRDefault="006E0096" w:rsidP="006E0096">
      <w:pPr>
        <w:rPr>
          <w:rFonts w:eastAsia="Calibri"/>
          <w:color w:val="auto"/>
        </w:rPr>
      </w:pPr>
    </w:p>
    <w:p w14:paraId="7606BD41" w14:textId="77777777" w:rsidR="006E0096" w:rsidRPr="006E0096" w:rsidRDefault="006E0096" w:rsidP="006E0096">
      <w:pPr>
        <w:spacing w:after="0" w:line="240" w:lineRule="auto"/>
        <w:rPr>
          <w:rFonts w:eastAsia="Calibri"/>
          <w:color w:val="auto"/>
        </w:rPr>
      </w:pPr>
      <w:r w:rsidRPr="006E0096">
        <w:rPr>
          <w:rFonts w:eastAsia="Calibri"/>
          <w:color w:val="auto"/>
        </w:rPr>
        <w:t xml:space="preserve">. . . . . . . . . . . . . </w:t>
      </w:r>
      <w:r w:rsidR="00A34E55">
        <w:rPr>
          <w:rFonts w:eastAsia="Calibri"/>
          <w:color w:val="auto"/>
        </w:rPr>
        <w:t xml:space="preserve">. . . . . . . . . . . </w:t>
      </w:r>
      <w:r w:rsidR="00A34E55">
        <w:rPr>
          <w:rFonts w:eastAsia="Calibri"/>
          <w:color w:val="auto"/>
        </w:rPr>
        <w:tab/>
      </w:r>
      <w:r w:rsidR="00A34E55">
        <w:rPr>
          <w:rFonts w:eastAsia="Calibri"/>
          <w:color w:val="auto"/>
        </w:rPr>
        <w:tab/>
      </w:r>
      <w:r w:rsidR="00A34E55">
        <w:rPr>
          <w:rFonts w:eastAsia="Calibri"/>
          <w:color w:val="auto"/>
        </w:rPr>
        <w:tab/>
      </w:r>
      <w:r w:rsidR="00A34E55">
        <w:rPr>
          <w:rFonts w:eastAsia="Calibri"/>
          <w:color w:val="auto"/>
        </w:rPr>
        <w:tab/>
        <w:t xml:space="preserve">    </w:t>
      </w:r>
      <w:r w:rsidR="00A34E55">
        <w:rPr>
          <w:rFonts w:eastAsia="Calibri"/>
          <w:color w:val="auto"/>
        </w:rPr>
        <w:tab/>
      </w:r>
      <w:r w:rsidRPr="006E0096">
        <w:rPr>
          <w:rFonts w:eastAsia="Calibri"/>
          <w:color w:val="auto"/>
        </w:rPr>
        <w:t xml:space="preserve">. . . . . . . . </w:t>
      </w:r>
      <w:r w:rsidR="0053390B">
        <w:rPr>
          <w:rFonts w:eastAsia="Calibri"/>
          <w:color w:val="auto"/>
        </w:rPr>
        <w:t xml:space="preserve">. . . . . . . . . . . . . . . </w:t>
      </w:r>
    </w:p>
    <w:p w14:paraId="7B9766D0" w14:textId="77777777" w:rsidR="006E0096" w:rsidRPr="006E0096" w:rsidRDefault="006E0096" w:rsidP="006E0096">
      <w:pPr>
        <w:spacing w:after="0" w:line="240" w:lineRule="auto"/>
        <w:rPr>
          <w:rFonts w:eastAsia="Calibri"/>
          <w:color w:val="auto"/>
        </w:rPr>
      </w:pPr>
      <w:r w:rsidRPr="006E0096">
        <w:rPr>
          <w:rFonts w:eastAsia="Calibri"/>
          <w:color w:val="auto"/>
        </w:rPr>
        <w:t>MVDr. Kami</w:t>
      </w:r>
      <w:r w:rsidR="00A34E55">
        <w:rPr>
          <w:rFonts w:eastAsia="Calibri"/>
          <w:color w:val="auto"/>
        </w:rPr>
        <w:t>l Sedlák, ředitel SVÚ Praha</w:t>
      </w:r>
      <w:r w:rsidR="00A34E55">
        <w:rPr>
          <w:rFonts w:eastAsia="Calibri"/>
          <w:color w:val="auto"/>
        </w:rPr>
        <w:tab/>
      </w:r>
      <w:r w:rsidR="00A34E55">
        <w:rPr>
          <w:rFonts w:eastAsia="Calibri"/>
          <w:color w:val="auto"/>
        </w:rPr>
        <w:tab/>
      </w:r>
      <w:r w:rsidR="00A34E55">
        <w:rPr>
          <w:rFonts w:eastAsia="Calibri"/>
          <w:color w:val="auto"/>
        </w:rPr>
        <w:tab/>
      </w:r>
      <w:r w:rsidR="00A34E55">
        <w:rPr>
          <w:rFonts w:eastAsia="Calibri"/>
          <w:color w:val="auto"/>
        </w:rPr>
        <w:tab/>
      </w:r>
      <w:r w:rsidRPr="006E0096">
        <w:rPr>
          <w:rFonts w:eastAsia="Calibri"/>
          <w:color w:val="auto"/>
        </w:rPr>
        <w:t>Pavel Kabeš</w:t>
      </w:r>
    </w:p>
    <w:p w14:paraId="7A5031AB" w14:textId="77777777" w:rsidR="006E0096" w:rsidRPr="006E0096" w:rsidRDefault="006E0096" w:rsidP="006E0096">
      <w:pPr>
        <w:rPr>
          <w:rFonts w:eastAsia="Calibri"/>
          <w:color w:val="auto"/>
        </w:rPr>
      </w:pPr>
    </w:p>
    <w:p w14:paraId="718E73EA" w14:textId="77777777" w:rsidR="006E0096" w:rsidRPr="006E0096" w:rsidRDefault="006E0096" w:rsidP="006E0096">
      <w:pPr>
        <w:rPr>
          <w:rFonts w:eastAsia="Calibri"/>
          <w:color w:val="auto"/>
        </w:rPr>
      </w:pPr>
    </w:p>
    <w:p w14:paraId="0101CF86" w14:textId="77777777" w:rsidR="00A40CC5" w:rsidRPr="001D2DFD" w:rsidRDefault="00A40CC5" w:rsidP="001D2DFD"/>
    <w:sectPr w:rsidR="00A40CC5" w:rsidRPr="001D2DFD" w:rsidSect="00D8117D">
      <w:headerReference w:type="default" r:id="rId8"/>
      <w:footerReference w:type="default" r:id="rId9"/>
      <w:pgSz w:w="11906" w:h="16838"/>
      <w:pgMar w:top="2835"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C9690" w14:textId="77777777" w:rsidR="000A396D" w:rsidRDefault="000A396D" w:rsidP="003C47F6">
      <w:pPr>
        <w:spacing w:after="0" w:line="240" w:lineRule="auto"/>
      </w:pPr>
      <w:r>
        <w:separator/>
      </w:r>
    </w:p>
  </w:endnote>
  <w:endnote w:type="continuationSeparator" w:id="0">
    <w:p w14:paraId="1E311A42" w14:textId="77777777" w:rsidR="000A396D" w:rsidRDefault="000A396D"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59459"/>
      <w:docPartObj>
        <w:docPartGallery w:val="Page Numbers (Bottom of Page)"/>
        <w:docPartUnique/>
      </w:docPartObj>
    </w:sdtPr>
    <w:sdtEndPr/>
    <w:sdtContent>
      <w:p w14:paraId="213B4C95" w14:textId="77777777" w:rsidR="006E0096" w:rsidRDefault="006E0096">
        <w:pPr>
          <w:pStyle w:val="Zpat"/>
          <w:jc w:val="right"/>
        </w:pPr>
        <w:r>
          <w:fldChar w:fldCharType="begin"/>
        </w:r>
        <w:r>
          <w:instrText>PAGE   \* MERGEFORMAT</w:instrText>
        </w:r>
        <w:r>
          <w:fldChar w:fldCharType="separate"/>
        </w:r>
        <w:r w:rsidR="00AF6556">
          <w:rPr>
            <w:noProof/>
          </w:rPr>
          <w:t>2</w:t>
        </w:r>
        <w:r>
          <w:fldChar w:fldCharType="end"/>
        </w:r>
      </w:p>
    </w:sdtContent>
  </w:sdt>
  <w:p w14:paraId="7AF5BC1A" w14:textId="77777777"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F05E" w14:textId="77777777" w:rsidR="000A396D" w:rsidRDefault="000A396D" w:rsidP="003C47F6">
      <w:pPr>
        <w:spacing w:after="0" w:line="240" w:lineRule="auto"/>
      </w:pPr>
      <w:r>
        <w:separator/>
      </w:r>
    </w:p>
  </w:footnote>
  <w:footnote w:type="continuationSeparator" w:id="0">
    <w:p w14:paraId="7854C27C" w14:textId="77777777" w:rsidR="000A396D" w:rsidRDefault="000A396D"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E4B2" w14:textId="77777777" w:rsidR="003C47F6" w:rsidRDefault="003C47F6">
    <w:pPr>
      <w:pStyle w:val="Zhlav"/>
    </w:pPr>
    <w:r>
      <w:rPr>
        <w:noProof/>
        <w:lang w:eastAsia="cs-CZ"/>
      </w:rPr>
      <w:drawing>
        <wp:anchor distT="0" distB="0" distL="114300" distR="114300" simplePos="0" relativeHeight="251658240" behindDoc="1" locked="0" layoutInCell="1" allowOverlap="1" wp14:anchorId="7808D7CD" wp14:editId="064BC0CC">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41CA"/>
    <w:multiLevelType w:val="hybridMultilevel"/>
    <w:tmpl w:val="188405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692064C"/>
    <w:multiLevelType w:val="hybridMultilevel"/>
    <w:tmpl w:val="B17A3B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A396D"/>
    <w:rsid w:val="000D4E7A"/>
    <w:rsid w:val="00135C30"/>
    <w:rsid w:val="001456E4"/>
    <w:rsid w:val="001D2DFD"/>
    <w:rsid w:val="00246CA3"/>
    <w:rsid w:val="002D0488"/>
    <w:rsid w:val="003715CF"/>
    <w:rsid w:val="003C47F6"/>
    <w:rsid w:val="003C7CCD"/>
    <w:rsid w:val="0053390B"/>
    <w:rsid w:val="00564741"/>
    <w:rsid w:val="005C6962"/>
    <w:rsid w:val="005E6C71"/>
    <w:rsid w:val="00614EFE"/>
    <w:rsid w:val="006E0096"/>
    <w:rsid w:val="0070730A"/>
    <w:rsid w:val="008E2030"/>
    <w:rsid w:val="0093594D"/>
    <w:rsid w:val="009E381E"/>
    <w:rsid w:val="00A34E55"/>
    <w:rsid w:val="00A40CC5"/>
    <w:rsid w:val="00AF301A"/>
    <w:rsid w:val="00AF6556"/>
    <w:rsid w:val="00C476B6"/>
    <w:rsid w:val="00CB52A5"/>
    <w:rsid w:val="00D700BF"/>
    <w:rsid w:val="00D8117D"/>
    <w:rsid w:val="00E77B69"/>
    <w:rsid w:val="00EB0040"/>
    <w:rsid w:val="00F13AF0"/>
    <w:rsid w:val="00F1766C"/>
    <w:rsid w:val="00F5444F"/>
    <w:rsid w:val="00FB1BC1"/>
    <w:rsid w:val="00FD14B1"/>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6A1C22"/>
  <w15:docId w15:val="{59E87311-F096-4BB2-9D80-9BA9D62A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0BB9B-2938-4215-8EF1-8C9B6E86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804</Words>
  <Characters>4744</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Skramuský</dc:creator>
  <cp:lastModifiedBy>seberkova</cp:lastModifiedBy>
  <cp:revision>2</cp:revision>
  <dcterms:created xsi:type="dcterms:W3CDTF">2021-09-21T09:41:00Z</dcterms:created>
  <dcterms:modified xsi:type="dcterms:W3CDTF">2021-09-21T09:41:00Z</dcterms:modified>
</cp:coreProperties>
</file>