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00000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A1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000000" w:rsidRDefault="002E2A1C">
            <w:pPr>
              <w:rPr>
                <w:rFonts w:ascii="Arial" w:hAnsi="Arial" w:cs="Arial"/>
                <w:sz w:val="20"/>
              </w:rPr>
            </w:pPr>
          </w:p>
          <w:p w:rsidR="00000000" w:rsidRDefault="002E2A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000000" w:rsidRDefault="002E2A1C">
            <w:pPr>
              <w:rPr>
                <w:rFonts w:ascii="Arial" w:hAnsi="Arial" w:cs="Arial"/>
                <w:sz w:val="20"/>
              </w:rPr>
            </w:pPr>
          </w:p>
          <w:p w:rsidR="00000000" w:rsidRDefault="002E2A1C">
            <w:pPr>
              <w:rPr>
                <w:rFonts w:ascii="Arial" w:hAnsi="Arial" w:cs="Arial"/>
                <w:sz w:val="20"/>
              </w:rPr>
            </w:pPr>
          </w:p>
          <w:p w:rsidR="00000000" w:rsidRDefault="002E2A1C">
            <w:pPr>
              <w:rPr>
                <w:rFonts w:ascii="Arial" w:hAnsi="Arial" w:cs="Arial"/>
                <w:sz w:val="20"/>
              </w:rPr>
            </w:pPr>
          </w:p>
          <w:p w:rsidR="00000000" w:rsidRDefault="002E2A1C">
            <w:pPr>
              <w:rPr>
                <w:rFonts w:ascii="Arial" w:hAnsi="Arial" w:cs="Arial"/>
                <w:sz w:val="20"/>
              </w:rPr>
            </w:pPr>
          </w:p>
          <w:p w:rsidR="00000000" w:rsidRDefault="002E2A1C">
            <w:pPr>
              <w:rPr>
                <w:rFonts w:ascii="Arial" w:hAnsi="Arial" w:cs="Arial"/>
                <w:sz w:val="20"/>
              </w:rPr>
            </w:pPr>
          </w:p>
          <w:p w:rsidR="00000000" w:rsidRDefault="002E2A1C">
            <w:pPr>
              <w:rPr>
                <w:rFonts w:ascii="Arial" w:hAnsi="Arial" w:cs="Arial"/>
                <w:sz w:val="20"/>
              </w:rPr>
            </w:pPr>
          </w:p>
          <w:p w:rsidR="00000000" w:rsidRDefault="002E2A1C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0000" w:rsidRDefault="002E2A1C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000000" w:rsidRDefault="002E2A1C">
      <w:pPr>
        <w:pStyle w:val="Zhlav"/>
        <w:ind w:left="-108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-304800</wp:posOffset>
            </wp:positionH>
            <wp:positionV relativeFrom="page">
              <wp:posOffset>0</wp:posOffset>
            </wp:positionV>
            <wp:extent cx="2238375" cy="1590675"/>
            <wp:effectExtent l="0" t="0" r="0" b="0"/>
            <wp:wrapNone/>
            <wp:docPr id="2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UP_logo_RGB_hlpap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E2A1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000" w:rsidRDefault="002E2A1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000" w:rsidRDefault="002E2A1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000" w:rsidRDefault="002E2A1C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:rsidR="00000000" w:rsidRDefault="002E2A1C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000000" w:rsidRDefault="002E2A1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000000" w:rsidRDefault="002E2A1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00000" w:rsidRDefault="002E2A1C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00000" w:rsidRDefault="002E2A1C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00000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00000" w:rsidRDefault="002E2A1C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00000" w:rsidRDefault="002E2A1C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A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000" w:rsidRDefault="002E2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00000" w:rsidRDefault="002E2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000000" w:rsidRDefault="002E2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E2A1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00000" w:rsidRDefault="002E2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0000" w:rsidRDefault="002E2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000000" w:rsidRDefault="002E2A1C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E2A1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2A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2A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2A1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2A1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2A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2A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0000" w:rsidRDefault="002E2A1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E2A1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00000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2E2A1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2E2A1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2E2A1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2E2A1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2E2A1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2E2A1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0000" w:rsidRDefault="002E2A1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E2A1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00000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2E2A1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2E2A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2E2A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2E2A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2E2A1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2E2A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2E2A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E2A1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000000" w:rsidRDefault="002E2A1C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:rsidR="00000000" w:rsidRDefault="002E2A1C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:rsidR="00000000" w:rsidRDefault="002E2A1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</w:t>
      </w:r>
      <w:r>
        <w:rPr>
          <w:rFonts w:ascii="Arial" w:hAnsi="Arial" w:cs="Arial"/>
          <w:sz w:val="20"/>
          <w:szCs w:val="20"/>
        </w:rPr>
        <w:t>nost/karanténu).</w:t>
      </w:r>
    </w:p>
    <w:p w:rsidR="00000000" w:rsidRDefault="002E2A1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000000" w:rsidRDefault="002E2A1C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</w:t>
      </w:r>
      <w:r>
        <w:rPr>
          <w:rFonts w:ascii="Arial" w:hAnsi="Arial" w:cs="Arial"/>
          <w:sz w:val="20"/>
          <w:szCs w:val="20"/>
        </w:rPr>
        <w:t xml:space="preserve">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</w:t>
      </w:r>
      <w:r>
        <w:rPr>
          <w:rFonts w:ascii="Arial" w:hAnsi="Arial" w:cs="Arial"/>
          <w:sz w:val="20"/>
          <w:szCs w:val="20"/>
        </w:rPr>
        <w:t>ovena nad výši, na kterou zaměstnanci vznikl nárok podle zákoníku práce (§192 odst. 3 zákoníku práce).</w:t>
      </w:r>
    </w:p>
    <w:p w:rsidR="00000000" w:rsidRDefault="002E2A1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000000" w:rsidRDefault="002E2A1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00000" w:rsidRDefault="002E2A1C">
      <w:pPr>
        <w:ind w:left="-992"/>
        <w:jc w:val="both"/>
        <w:rPr>
          <w:rFonts w:ascii="Arial" w:hAnsi="Arial" w:cs="Arial"/>
          <w:b/>
        </w:rPr>
      </w:pPr>
    </w:p>
    <w:p w:rsidR="00000000" w:rsidRDefault="002E2A1C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</w:t>
      </w:r>
      <w:r>
        <w:rPr>
          <w:rFonts w:ascii="Arial" w:hAnsi="Arial" w:cs="Arial"/>
          <w:b/>
        </w:rPr>
        <w:t>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000000" w:rsidRDefault="002E2A1C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000000" w:rsidRDefault="002E2A1C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</w:t>
      </w:r>
      <w:r>
        <w:rPr>
          <w:rFonts w:ascii="Arial" w:hAnsi="Arial" w:cs="Arial"/>
          <w:b/>
        </w:rPr>
        <w:t>a veřejné zdravotní pojištění</w:t>
      </w:r>
      <w:r>
        <w:rPr>
          <w:rFonts w:ascii="Arial" w:hAnsi="Arial" w:cs="Arial"/>
        </w:rPr>
        <w:t xml:space="preserve">, které za sebe a za zaměstnance zaměstnavatel z vyměřovacího základu zaměstnance za uvedený měsíc odvádí. </w:t>
      </w:r>
    </w:p>
    <w:p w:rsidR="00000000" w:rsidRDefault="002E2A1C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 ve výkazu uvede náklady, které doposud nevynaložil, může dojít k situaci, kdy bude povinen dle člán</w:t>
      </w:r>
      <w:r>
        <w:rPr>
          <w:rFonts w:ascii="Arial" w:hAnsi="Arial" w:cs="Arial"/>
          <w:b/>
        </w:rPr>
        <w:t>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:rsidR="00000000" w:rsidRDefault="002E2A1C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000000" w:rsidRDefault="002E2A1C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000000" w:rsidRDefault="002E2A1C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</w:t>
      </w:r>
      <w:r>
        <w:rPr>
          <w:rFonts w:ascii="Arial" w:hAnsi="Arial" w:cs="Arial"/>
        </w:rPr>
        <w:t>elků, vyšších územních samosprávných celků, Evropských strukturálních a investičních fondů, popř. z jiných programů a projektů EU, ani jiných veřejných zdrojů.</w:t>
      </w:r>
    </w:p>
    <w:p w:rsidR="00000000" w:rsidRDefault="002E2A1C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000000" w:rsidRDefault="002E2A1C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000000" w:rsidRDefault="002E2A1C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00000" w:rsidRDefault="002E2A1C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000000" w:rsidRDefault="002E2A1C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00000" w:rsidRDefault="002E2A1C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</w:instrText>
      </w:r>
      <w:r>
        <w:rPr>
          <w:rFonts w:ascii="Arial" w:hAnsi="Arial" w:cs="Arial"/>
          <w:bCs/>
          <w:sz w:val="22"/>
          <w:szCs w:val="22"/>
        </w:rPr>
        <w:instrText xml:space="preserve">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00000" w:rsidRDefault="002E2A1C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00000" w:rsidRDefault="002E2A1C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000000" w:rsidRDefault="002E2A1C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00000" w:rsidRDefault="002E2A1C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000000" w:rsidRDefault="002E2A1C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000000" w:rsidRDefault="002E2A1C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000000" w:rsidRDefault="002E2A1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</w:t>
      </w:r>
      <w:r>
        <w:rPr>
          <w:rFonts w:ascii="Arial" w:hAnsi="Arial" w:cs="Arial"/>
          <w:sz w:val="22"/>
          <w:szCs w:val="22"/>
        </w:rPr>
        <w:t>isk razítka</w:t>
      </w:r>
    </w:p>
    <w:p w:rsidR="00000000" w:rsidRDefault="002E2A1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00000" w:rsidRDefault="002E2A1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00000" w:rsidRDefault="002E2A1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000000" w:rsidRDefault="002E2A1C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000000" w:rsidRDefault="002E2A1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000000" w:rsidRDefault="002E2A1C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000000" w:rsidRDefault="002E2A1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</w:t>
      </w:r>
      <w:r>
        <w:rPr>
          <w:rFonts w:ascii="Arial" w:hAnsi="Arial" w:cs="Arial"/>
          <w:sz w:val="22"/>
          <w:szCs w:val="22"/>
        </w:rPr>
        <w:t>..</w:t>
      </w:r>
    </w:p>
    <w:p w:rsidR="00000000" w:rsidRDefault="002E2A1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000000" w:rsidRDefault="002E2A1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00000" w:rsidRDefault="002E2A1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00000" w:rsidRDefault="002E2A1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000000" w:rsidRDefault="002E2A1C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000000">
      <w:footerReference w:type="default" r:id="rId8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2A1C">
      <w:r>
        <w:separator/>
      </w:r>
    </w:p>
  </w:endnote>
  <w:endnote w:type="continuationSeparator" w:id="0">
    <w:p w:rsidR="00000000" w:rsidRDefault="002E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E2A1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000000" w:rsidRDefault="002E2A1C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2A1C">
      <w:r>
        <w:separator/>
      </w:r>
    </w:p>
  </w:footnote>
  <w:footnote w:type="continuationSeparator" w:id="0">
    <w:p w:rsidR="00000000" w:rsidRDefault="002E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ocumentProtection w:edit="forms" w:enforcement="1" w:cryptProviderType="rsaAES" w:cryptAlgorithmClass="hash" w:cryptAlgorithmType="typeAny" w:cryptAlgorithmSid="14" w:cryptSpinCount="100000" w:hash="mAtYmSPm/ExQWYx1KUu0lR6zxo7c9MpVqfQyePPG0J7uIZLtPh+JAXxyPYLeMdopO+Ry0GS2NlyhInhHk8/u2g==" w:salt="xbjXaTb51bmSJxjtFdUUPQ==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1C"/>
    <w:rsid w:val="002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CA3F118-87C1-4CB9-BC5B-594196E5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subject/>
  <dc:creator>Zdeněk Tomeš</dc:creator>
  <cp:keywords/>
  <cp:lastModifiedBy>Stejskalová Ivana (UPM-OLA)</cp:lastModifiedBy>
  <cp:revision>2</cp:revision>
  <cp:lastPrinted>2019-03-28T13:56:00Z</cp:lastPrinted>
  <dcterms:created xsi:type="dcterms:W3CDTF">2020-02-06T09:19:00Z</dcterms:created>
  <dcterms:modified xsi:type="dcterms:W3CDTF">2020-02-06T09:19:00Z</dcterms:modified>
</cp:coreProperties>
</file>