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69C0FBE0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proofErr w:type="gramStart"/>
      <w:r w:rsidR="000F4E0D">
        <w:rPr>
          <w:rFonts w:asciiTheme="majorHAnsi" w:hAnsiTheme="majorHAnsi" w:cstheme="majorHAnsi"/>
          <w:b/>
        </w:rPr>
        <w:t>2021</w:t>
      </w:r>
      <w:r w:rsidRPr="00537466">
        <w:rPr>
          <w:rFonts w:asciiTheme="majorHAnsi" w:hAnsiTheme="majorHAnsi" w:cstheme="majorHAnsi"/>
          <w:b/>
        </w:rPr>
        <w:t xml:space="preserve">  č.</w:t>
      </w:r>
      <w:proofErr w:type="gramEnd"/>
      <w:r w:rsidRPr="00537466">
        <w:rPr>
          <w:rFonts w:asciiTheme="majorHAnsi" w:hAnsiTheme="majorHAnsi" w:cstheme="majorHAnsi"/>
          <w:b/>
        </w:rPr>
        <w:t xml:space="preserve"> </w:t>
      </w:r>
      <w:r w:rsidR="001B7497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bookmarkStart w:id="0" w:name="_Hlk82075512"/>
      <w:r w:rsidR="001B7497" w:rsidRPr="001B7497">
        <w:rPr>
          <w:rFonts w:asciiTheme="majorHAnsi" w:hAnsiTheme="majorHAnsi" w:cstheme="majorHAnsi"/>
          <w:b/>
        </w:rPr>
        <w:t>20-17488Y</w:t>
      </w:r>
      <w:bookmarkEnd w:id="0"/>
      <w:r w:rsidR="001B7497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č. </w:t>
      </w:r>
      <w:r w:rsidR="001B7497" w:rsidRPr="001B7497">
        <w:rPr>
          <w:rFonts w:asciiTheme="majorHAnsi" w:hAnsiTheme="majorHAnsi" w:cstheme="majorHAnsi"/>
          <w:b/>
        </w:rPr>
        <w:t>P202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0664C6FC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CC5721">
        <w:rPr>
          <w:rFonts w:asciiTheme="majorHAnsi" w:hAnsiTheme="majorHAnsi" w:cstheme="majorHAnsi"/>
        </w:rPr>
        <w:t xml:space="preserve">Zastoupená: </w:t>
      </w:r>
      <w:r w:rsidR="001B36F9" w:rsidRPr="00CC5721">
        <w:rPr>
          <w:rFonts w:asciiTheme="majorHAnsi" w:hAnsiTheme="majorHAnsi" w:cstheme="majorHAnsi"/>
          <w:b/>
        </w:rPr>
        <w:t>prof. Ing. Stanislavou Hronovou, CSc., dr. h. c.</w:t>
      </w:r>
      <w:r w:rsidR="001B36F9" w:rsidRPr="00CC5721">
        <w:rPr>
          <w:rFonts w:asciiTheme="majorHAnsi" w:hAnsiTheme="majorHAnsi" w:cstheme="majorHAnsi"/>
        </w:rPr>
        <w:t xml:space="preserve">, místopředsedkyní </w:t>
      </w:r>
      <w:r w:rsidRPr="00CC5721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5B464597" w:rsidR="00B0207D" w:rsidRPr="001E3387" w:rsidRDefault="00B0207D" w:rsidP="00B0207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B1437" w:rsidRPr="007B1437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7B1437" w:rsidRPr="007B1437">
        <w:rPr>
          <w:rFonts w:asciiTheme="majorHAnsi" w:hAnsiTheme="majorHAnsi" w:cstheme="majorHAnsi"/>
          <w:b/>
        </w:rPr>
        <w:t>v.v.i</w:t>
      </w:r>
      <w:proofErr w:type="spellEnd"/>
      <w:r w:rsidR="007B1437" w:rsidRPr="007B1437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7B1437" w:rsidRPr="007B1437">
        <w:rPr>
          <w:rFonts w:asciiTheme="majorHAnsi" w:hAnsiTheme="majorHAnsi" w:cstheme="majorHAnsi"/>
          <w:b/>
        </w:rPr>
        <w:t>Žitná 609/25</w:t>
      </w:r>
      <w:r w:rsidR="007B1437">
        <w:rPr>
          <w:rFonts w:asciiTheme="majorHAnsi" w:hAnsiTheme="majorHAnsi" w:cstheme="majorHAnsi"/>
          <w:b/>
        </w:rPr>
        <w:t>, 115 67 Praha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7B1437" w:rsidRPr="007B1437">
        <w:rPr>
          <w:rFonts w:asciiTheme="majorHAnsi" w:hAnsiTheme="majorHAnsi" w:cstheme="majorHAnsi"/>
          <w:b/>
        </w:rPr>
        <w:t>67985840</w:t>
      </w:r>
      <w:r>
        <w:rPr>
          <w:rFonts w:asciiTheme="majorHAnsi" w:hAnsiTheme="majorHAnsi" w:cstheme="majorHAnsi"/>
          <w:b/>
        </w:rPr>
        <w:br/>
      </w:r>
      <w:r w:rsidRPr="0053754F">
        <w:rPr>
          <w:rFonts w:asciiTheme="majorHAnsi" w:hAnsiTheme="majorHAnsi" w:cstheme="majorHAnsi"/>
        </w:rPr>
        <w:t xml:space="preserve">Zastoupený: </w:t>
      </w:r>
      <w:r w:rsidR="0053754F" w:rsidRPr="0053754F">
        <w:rPr>
          <w:rFonts w:asciiTheme="majorHAnsi" w:hAnsiTheme="majorHAnsi" w:cstheme="majorHAnsi"/>
          <w:b/>
        </w:rPr>
        <w:t xml:space="preserve">doc. RNDr. Tomášem </w:t>
      </w:r>
      <w:proofErr w:type="spellStart"/>
      <w:r w:rsidR="0053754F" w:rsidRPr="0053754F">
        <w:rPr>
          <w:rFonts w:asciiTheme="majorHAnsi" w:hAnsiTheme="majorHAnsi" w:cstheme="majorHAnsi"/>
          <w:b/>
        </w:rPr>
        <w:t>Vejchodským</w:t>
      </w:r>
      <w:proofErr w:type="spellEnd"/>
      <w:r w:rsidR="0053754F" w:rsidRPr="0053754F">
        <w:rPr>
          <w:rFonts w:asciiTheme="majorHAnsi" w:hAnsiTheme="majorHAnsi" w:cstheme="majorHAnsi"/>
          <w:b/>
        </w:rPr>
        <w:t xml:space="preserve">, Ph.D., </w:t>
      </w:r>
      <w:r w:rsidR="0053754F" w:rsidRPr="0053754F">
        <w:rPr>
          <w:rFonts w:asciiTheme="majorHAnsi" w:hAnsiTheme="majorHAnsi" w:cstheme="majorHAnsi"/>
          <w:bCs/>
        </w:rPr>
        <w:t>ředitelem Matematického ústavu</w:t>
      </w:r>
      <w:r w:rsidR="0053754F">
        <w:rPr>
          <w:rFonts w:asciiTheme="majorHAnsi" w:hAnsiTheme="majorHAnsi" w:cstheme="majorHAnsi"/>
          <w:bCs/>
        </w:rPr>
        <w:t xml:space="preserve"> </w:t>
      </w:r>
      <w:r w:rsidR="0053754F">
        <w:rPr>
          <w:rFonts w:asciiTheme="majorHAnsi" w:hAnsiTheme="majorHAnsi" w:cstheme="majorHAnsi"/>
          <w:bCs/>
        </w:rPr>
        <w:br/>
        <w:t xml:space="preserve">AV ČR, </w:t>
      </w:r>
      <w:proofErr w:type="spellStart"/>
      <w:r w:rsidR="0053754F">
        <w:rPr>
          <w:rFonts w:asciiTheme="majorHAnsi" w:hAnsiTheme="majorHAnsi" w:cstheme="majorHAnsi"/>
          <w:bCs/>
        </w:rPr>
        <w:t>v.v.i</w:t>
      </w:r>
      <w:proofErr w:type="spellEnd"/>
      <w:r w:rsidR="0053754F">
        <w:rPr>
          <w:rFonts w:asciiTheme="majorHAnsi" w:hAnsiTheme="majorHAnsi" w:cstheme="majorHAnsi"/>
          <w:bCs/>
        </w:rPr>
        <w:t>.</w:t>
      </w:r>
      <w:r>
        <w:rPr>
          <w:rFonts w:asciiTheme="majorHAnsi" w:hAnsiTheme="majorHAnsi" w:cstheme="majorHAnsi"/>
          <w:b/>
        </w:rPr>
        <w:br/>
      </w:r>
      <w:r w:rsidRPr="0053754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7B1437" w:rsidRPr="007B1437">
        <w:rPr>
          <w:rFonts w:asciiTheme="majorHAnsi" w:hAnsiTheme="majorHAnsi" w:cstheme="majorHAnsi"/>
        </w:rPr>
        <w:t>94-69623011</w:t>
      </w:r>
      <w:r w:rsidR="007B1437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7B1437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78FC1BC2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B7497" w:rsidRPr="001B7497">
        <w:rPr>
          <w:rFonts w:asciiTheme="majorHAnsi" w:hAnsiTheme="majorHAnsi" w:cstheme="majorHAnsi"/>
        </w:rPr>
        <w:t>20-17488Y</w:t>
      </w:r>
      <w:proofErr w:type="gramEnd"/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6E118695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1B7497" w:rsidRPr="001B7497">
        <w:rPr>
          <w:rFonts w:asciiTheme="majorHAnsi" w:hAnsiTheme="majorHAnsi" w:cstheme="majorHAnsi"/>
          <w:b/>
        </w:rPr>
        <w:t>20-17488Y</w:t>
      </w:r>
      <w:proofErr w:type="gramEnd"/>
      <w:r w:rsidRP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4E8760FD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název Projektu:</w:t>
      </w:r>
      <w:r w:rsidRPr="00537466">
        <w:rPr>
          <w:rFonts w:asciiTheme="majorHAnsi" w:hAnsiTheme="majorHAnsi" w:cstheme="majorHAnsi"/>
          <w:i/>
        </w:rPr>
        <w:tab/>
      </w:r>
      <w:r w:rsidR="00400D30" w:rsidRPr="00400D30">
        <w:rPr>
          <w:rFonts w:asciiTheme="majorHAnsi" w:hAnsiTheme="majorHAnsi" w:cstheme="majorHAnsi"/>
          <w:b/>
        </w:rPr>
        <w:t>Aplikace klasifikace C*-algeber: dynamika, geometrie a jejich kvantové analogie</w:t>
      </w:r>
    </w:p>
    <w:p w14:paraId="6191B4C1" w14:textId="5ACEA996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4A6E00">
        <w:rPr>
          <w:rFonts w:asciiTheme="majorHAnsi" w:hAnsiTheme="majorHAnsi" w:cstheme="majorHAnsi"/>
          <w:i/>
        </w:rPr>
        <w:t>řešitel Projektu:</w:t>
      </w:r>
      <w:r w:rsidRPr="004A6E00">
        <w:rPr>
          <w:rFonts w:asciiTheme="majorHAnsi" w:hAnsiTheme="majorHAnsi" w:cstheme="majorHAnsi"/>
        </w:rPr>
        <w:tab/>
      </w:r>
      <w:r w:rsidR="004A6E00" w:rsidRPr="004A6E00">
        <w:rPr>
          <w:rFonts w:asciiTheme="majorHAnsi" w:hAnsiTheme="majorHAnsi" w:cstheme="majorHAnsi"/>
          <w:b/>
        </w:rPr>
        <w:t xml:space="preserve">Mgr. Karen </w:t>
      </w:r>
      <w:proofErr w:type="spellStart"/>
      <w:r w:rsidR="004A6E00" w:rsidRPr="004A6E00">
        <w:rPr>
          <w:rFonts w:asciiTheme="majorHAnsi" w:hAnsiTheme="majorHAnsi" w:cstheme="majorHAnsi"/>
          <w:b/>
        </w:rPr>
        <w:t>Strung</w:t>
      </w:r>
      <w:proofErr w:type="spellEnd"/>
      <w:r w:rsidR="004A6E00" w:rsidRPr="004A6E00">
        <w:rPr>
          <w:rFonts w:asciiTheme="majorHAnsi" w:hAnsiTheme="majorHAnsi" w:cstheme="majorHAnsi"/>
          <w:b/>
        </w:rPr>
        <w:t>, Ph.D.</w:t>
      </w:r>
      <w:r w:rsidR="004A6E00" w:rsidRPr="004A6E00">
        <w:rPr>
          <w:rFonts w:asciiTheme="majorHAnsi" w:hAnsiTheme="majorHAnsi" w:cstheme="majorHAnsi"/>
          <w:b/>
        </w:rPr>
        <w:tab/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2B4F24FA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0F4E0D">
        <w:rPr>
          <w:rFonts w:asciiTheme="majorHAnsi" w:hAnsiTheme="majorHAnsi" w:cstheme="majorHAnsi"/>
        </w:rPr>
        <w:t>202</w:t>
      </w:r>
      <w:r w:rsidR="004A6E00">
        <w:rPr>
          <w:rFonts w:asciiTheme="majorHAnsi" w:hAnsiTheme="majorHAnsi" w:cstheme="majorHAnsi"/>
        </w:rPr>
        <w:t>1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7923A948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0F4E0D">
        <w:rPr>
          <w:rFonts w:asciiTheme="majorHAnsi" w:hAnsiTheme="majorHAnsi" w:cstheme="majorHAnsi"/>
        </w:rPr>
        <w:t xml:space="preserve">24. </w:t>
      </w:r>
      <w:r w:rsidR="007C7CEA">
        <w:rPr>
          <w:rFonts w:asciiTheme="majorHAnsi" w:hAnsiTheme="majorHAnsi" w:cstheme="majorHAnsi"/>
        </w:rPr>
        <w:t>8</w:t>
      </w:r>
      <w:r w:rsidR="000F4E0D">
        <w:rPr>
          <w:rFonts w:asciiTheme="majorHAnsi" w:hAnsiTheme="majorHAnsi" w:cstheme="majorHAnsi"/>
        </w:rPr>
        <w:t>. 2021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5510A7B8" w:rsidR="000F75FA" w:rsidRPr="00537466" w:rsidRDefault="000F75FA" w:rsidP="146B081A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Bidi"/>
        </w:rPr>
      </w:pPr>
      <w:r w:rsidRPr="146B081A">
        <w:rPr>
          <w:rFonts w:asciiTheme="majorHAnsi" w:hAnsiTheme="majorHAnsi" w:cstheme="majorBidi"/>
        </w:rPr>
        <w:t>Nedílnou součástí tohoto Dodatku j</w:t>
      </w:r>
      <w:r w:rsidR="3068DE09" w:rsidRPr="146B081A">
        <w:rPr>
          <w:rFonts w:asciiTheme="majorHAnsi" w:hAnsiTheme="majorHAnsi" w:cstheme="majorBidi"/>
        </w:rPr>
        <w:t>e následující příloha</w:t>
      </w:r>
      <w:r w:rsidRPr="146B081A">
        <w:rPr>
          <w:rFonts w:asciiTheme="majorHAnsi" w:hAnsiTheme="majorHAnsi" w:cstheme="majorBidi"/>
        </w:rPr>
        <w:t>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517A5414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0F4E0D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495FB3AA" w14:textId="4E9D5591" w:rsidR="00F42851" w:rsidRDefault="00F42851" w:rsidP="00BD2206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77C5AAB" w14:textId="7163DB57" w:rsidR="00F42851" w:rsidRPr="00137831" w:rsidRDefault="00F42851" w:rsidP="007C7CEA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1B36F9" w:rsidRPr="00BD2206">
        <w:rPr>
          <w:rFonts w:asciiTheme="majorHAnsi" w:hAnsiTheme="majorHAnsi" w:cstheme="majorHAnsi"/>
        </w:rPr>
        <w:t>prof. Ing. Stanislava Hronová, CSc., dr. h. c.</w:t>
      </w:r>
      <w:r w:rsidR="007C7CEA">
        <w:rPr>
          <w:rFonts w:asciiTheme="majorHAnsi" w:hAnsiTheme="majorHAnsi" w:cstheme="majorHAnsi"/>
        </w:rPr>
        <w:tab/>
      </w:r>
      <w:r w:rsidR="007C7CEA" w:rsidRPr="007C7CEA">
        <w:rPr>
          <w:rFonts w:asciiTheme="majorHAnsi" w:hAnsiTheme="majorHAnsi" w:cstheme="majorHAnsi"/>
        </w:rPr>
        <w:t xml:space="preserve">doc. RNDr. Tomáš </w:t>
      </w:r>
      <w:proofErr w:type="spellStart"/>
      <w:r w:rsidR="007C7CEA" w:rsidRPr="007C7CEA">
        <w:rPr>
          <w:rFonts w:asciiTheme="majorHAnsi" w:hAnsiTheme="majorHAnsi" w:cstheme="majorHAnsi"/>
        </w:rPr>
        <w:t>Vejchodský</w:t>
      </w:r>
      <w:proofErr w:type="spellEnd"/>
      <w:r w:rsidR="007C7CEA" w:rsidRPr="007C7CEA">
        <w:rPr>
          <w:rFonts w:asciiTheme="majorHAnsi" w:hAnsiTheme="majorHAnsi" w:cstheme="majorHAnsi"/>
        </w:rPr>
        <w:t>, Ph.D.</w:t>
      </w:r>
      <w:r w:rsidR="001B36F9" w:rsidRPr="00BD2206">
        <w:rPr>
          <w:rFonts w:asciiTheme="majorHAnsi" w:hAnsiTheme="majorHAnsi" w:cstheme="majorHAnsi"/>
        </w:rPr>
        <w:br/>
      </w:r>
      <w:r w:rsidR="001B36F9" w:rsidRPr="00BD2206">
        <w:rPr>
          <w:rFonts w:asciiTheme="majorHAnsi" w:hAnsiTheme="majorHAnsi" w:cstheme="majorHAnsi"/>
        </w:rPr>
        <w:tab/>
        <w:t xml:space="preserve">místopředsedkyně </w:t>
      </w:r>
      <w:r w:rsidRPr="00BD2206">
        <w:rPr>
          <w:rFonts w:asciiTheme="majorHAnsi" w:hAnsiTheme="majorHAnsi" w:cstheme="majorHAnsi"/>
        </w:rPr>
        <w:t>Grantové agentury České republiky</w:t>
      </w:r>
      <w:r w:rsidR="007C7CEA">
        <w:rPr>
          <w:rFonts w:asciiTheme="majorHAnsi" w:hAnsiTheme="majorHAnsi" w:cstheme="majorHAnsi"/>
        </w:rPr>
        <w:tab/>
      </w:r>
      <w:r w:rsidR="007C7CEA" w:rsidRPr="007C7CEA">
        <w:rPr>
          <w:rFonts w:asciiTheme="majorHAnsi" w:hAnsiTheme="majorHAnsi" w:cstheme="majorHAnsi"/>
        </w:rPr>
        <w:t xml:space="preserve">ředitel Matematického ústavu </w:t>
      </w:r>
      <w:r w:rsidR="007C7CEA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</w:t>
      </w:r>
      <w:r w:rsidR="007C7CEA" w:rsidRPr="007C7CEA">
        <w:rPr>
          <w:rFonts w:asciiTheme="majorHAnsi" w:hAnsiTheme="majorHAnsi" w:cstheme="majorHAnsi"/>
        </w:rPr>
        <w:t xml:space="preserve">AV ČR, </w:t>
      </w:r>
      <w:proofErr w:type="spellStart"/>
      <w:r w:rsidR="007C7CEA" w:rsidRPr="007C7CEA">
        <w:rPr>
          <w:rFonts w:asciiTheme="majorHAnsi" w:hAnsiTheme="majorHAnsi" w:cstheme="majorHAnsi"/>
        </w:rPr>
        <w:t>v.v.i</w:t>
      </w:r>
      <w:proofErr w:type="spellEnd"/>
      <w:r w:rsidR="007C7CEA" w:rsidRPr="007C7CEA">
        <w:rPr>
          <w:rFonts w:asciiTheme="majorHAnsi" w:hAnsiTheme="majorHAnsi" w:cstheme="majorHAnsi"/>
        </w:rPr>
        <w:t>.</w:t>
      </w:r>
    </w:p>
    <w:p w14:paraId="78AF511F" w14:textId="64A14FBB" w:rsidR="00F42851" w:rsidRPr="00137831" w:rsidRDefault="00F42851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29BDDD11" w14:textId="1B7CAAAD" w:rsidR="00451DE0" w:rsidRPr="00537466" w:rsidRDefault="00F42851" w:rsidP="00F42851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3A04BC1C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D2206">
        <w:rPr>
          <w:rFonts w:asciiTheme="minorHAnsi" w:hAnsiTheme="minorHAnsi" w:cstheme="minorHAnsi"/>
          <w:b/>
          <w:sz w:val="24"/>
          <w:szCs w:val="24"/>
        </w:rPr>
        <w:t>2021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1B7497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1B7497" w:rsidRPr="001B7497">
        <w:rPr>
          <w:rFonts w:asciiTheme="minorHAnsi" w:hAnsiTheme="minorHAnsi" w:cstheme="minorHAnsi"/>
          <w:b/>
          <w:sz w:val="24"/>
          <w:szCs w:val="24"/>
        </w:rPr>
        <w:t>20-17488Y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1B7497" w:rsidRPr="001B7497">
        <w:rPr>
          <w:rFonts w:asciiTheme="minorHAnsi" w:hAnsiTheme="minorHAnsi" w:cstheme="minorHAnsi"/>
          <w:b/>
          <w:sz w:val="24"/>
          <w:szCs w:val="24"/>
        </w:rPr>
        <w:t>P202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715C4FE6" w14:textId="14F912A9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i/>
        </w:rPr>
        <w:t xml:space="preserve">Příjemce: </w:t>
      </w:r>
      <w:r w:rsidR="001B7497" w:rsidRPr="001B7497">
        <w:rPr>
          <w:rFonts w:asciiTheme="majorHAnsi" w:hAnsiTheme="majorHAnsi" w:cstheme="majorHAnsi"/>
        </w:rPr>
        <w:t xml:space="preserve">Matematický ústav AV ČR, </w:t>
      </w:r>
      <w:proofErr w:type="spellStart"/>
      <w:r w:rsidR="001B7497" w:rsidRPr="001B7497">
        <w:rPr>
          <w:rFonts w:asciiTheme="majorHAnsi" w:hAnsiTheme="majorHAnsi" w:cstheme="majorHAnsi"/>
        </w:rPr>
        <w:t>v.v.i</w:t>
      </w:r>
      <w:proofErr w:type="spellEnd"/>
      <w:r w:rsidR="001B7497" w:rsidRPr="001B7497">
        <w:rPr>
          <w:rFonts w:asciiTheme="majorHAnsi" w:hAnsiTheme="majorHAnsi" w:cstheme="majorHAnsi"/>
        </w:rPr>
        <w:t>.</w:t>
      </w:r>
      <w:r w:rsidR="00F42851">
        <w:rPr>
          <w:rFonts w:asciiTheme="majorHAnsi" w:hAnsiTheme="majorHAnsi" w:cstheme="majorHAnsi"/>
          <w:highlight w:val="yellow"/>
        </w:rPr>
        <w:br/>
      </w:r>
      <w:r w:rsidRPr="00537466">
        <w:rPr>
          <w:rFonts w:asciiTheme="majorHAnsi" w:hAnsiTheme="majorHAnsi" w:cstheme="majorHAnsi"/>
        </w:rPr>
        <w:t xml:space="preserve">Pro řešení Projektu v roce </w:t>
      </w:r>
      <w:r w:rsidR="001B7497">
        <w:rPr>
          <w:rFonts w:asciiTheme="majorHAnsi" w:hAnsiTheme="majorHAnsi" w:cstheme="majorHAnsi"/>
        </w:rPr>
        <w:t>2021</w:t>
      </w:r>
      <w:r w:rsidRPr="00537466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1CB1AAC0" w14:textId="77777777" w:rsidR="000F75FA" w:rsidRPr="00537466" w:rsidRDefault="000F75FA" w:rsidP="00537466">
      <w:pPr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Příjemce</w:t>
      </w:r>
    </w:p>
    <w:tbl>
      <w:tblPr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2410"/>
        <w:gridCol w:w="1276"/>
        <w:gridCol w:w="1134"/>
        <w:gridCol w:w="1275"/>
      </w:tblGrid>
      <w:tr w:rsidR="000F75FA" w:rsidRPr="008A6A68" w14:paraId="7930C786" w14:textId="77777777" w:rsidTr="008A6A68">
        <w:trPr>
          <w:trHeight w:val="284"/>
        </w:trPr>
        <w:tc>
          <w:tcPr>
            <w:tcW w:w="5387" w:type="dxa"/>
            <w:gridSpan w:val="3"/>
            <w:shd w:val="clear" w:color="auto" w:fill="D9D9D9"/>
            <w:vAlign w:val="center"/>
          </w:tcPr>
          <w:p w14:paraId="66F04A36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b/>
                <w:sz w:val="18"/>
                <w:szCs w:val="18"/>
              </w:rPr>
              <w:t>Položka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5BD7E1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b/>
                <w:sz w:val="18"/>
                <w:szCs w:val="18"/>
              </w:rPr>
              <w:t>Stávající</w:t>
            </w:r>
          </w:p>
          <w:p w14:paraId="7D75998B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sz w:val="18"/>
                <w:szCs w:val="18"/>
              </w:rPr>
              <w:t>(v tis. Kč)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905C4A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b/>
                <w:sz w:val="18"/>
                <w:szCs w:val="18"/>
              </w:rPr>
              <w:t>Změna o</w:t>
            </w:r>
          </w:p>
          <w:p w14:paraId="743140D8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sz w:val="18"/>
                <w:szCs w:val="18"/>
              </w:rPr>
              <w:t>(v tis. Kč)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091A6FE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b/>
                <w:sz w:val="18"/>
                <w:szCs w:val="18"/>
              </w:rPr>
              <w:t>Po změně</w:t>
            </w:r>
          </w:p>
          <w:p w14:paraId="0EC00FF4" w14:textId="77777777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sz w:val="18"/>
                <w:szCs w:val="18"/>
              </w:rPr>
              <w:t>(v tis. Kč)</w:t>
            </w:r>
          </w:p>
        </w:tc>
      </w:tr>
      <w:tr w:rsidR="000F75FA" w:rsidRPr="008A6A68" w14:paraId="704ED200" w14:textId="77777777" w:rsidTr="008A6A68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14:paraId="7257633D" w14:textId="6BEDD3F0" w:rsidR="000F75FA" w:rsidRPr="008A6A68" w:rsidRDefault="000F75FA" w:rsidP="008A6A68">
            <w:pPr>
              <w:spacing w:after="0" w:line="180" w:lineRule="atLeast"/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D870FD3" w14:textId="77777777" w:rsidR="000F75FA" w:rsidRPr="008A6A68" w:rsidRDefault="000F75FA" w:rsidP="008A6A68">
            <w:pPr>
              <w:spacing w:after="0" w:line="180" w:lineRule="atLeast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Věcné náklady </w:t>
            </w:r>
            <w:r w:rsidRPr="008A6A68">
              <w:rPr>
                <w:rFonts w:asciiTheme="majorHAnsi" w:hAnsiTheme="majorHAnsi" w:cstheme="majorHAnsi"/>
                <w:sz w:val="18"/>
                <w:szCs w:val="18"/>
              </w:rPr>
              <w:t>(celkem)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6E472" w14:textId="61A6A7E8" w:rsidR="000F75FA" w:rsidRPr="008A6A68" w:rsidRDefault="00EF1F31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DE9B" w14:textId="53A419BB" w:rsidR="000F75FA" w:rsidRPr="008A6A68" w:rsidRDefault="00EF1F31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-255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69715" w14:textId="0967E0F9" w:rsidR="000F75FA" w:rsidRPr="008A6A68" w:rsidRDefault="00EF1F31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676</w:t>
            </w:r>
          </w:p>
        </w:tc>
      </w:tr>
      <w:tr w:rsidR="000F75FA" w:rsidRPr="008A6A68" w14:paraId="004E0FD9" w14:textId="77777777" w:rsidTr="008A6A68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14:paraId="1ADB2DE2" w14:textId="77777777" w:rsidR="000F75FA" w:rsidRPr="008A6A68" w:rsidRDefault="000F75FA" w:rsidP="008A6A68">
            <w:pPr>
              <w:spacing w:after="0" w:line="180" w:lineRule="atLeast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17" w:type="dxa"/>
            <w:shd w:val="clear" w:color="auto" w:fill="auto"/>
            <w:vAlign w:val="center"/>
          </w:tcPr>
          <w:p w14:paraId="657BEF85" w14:textId="77EB815A" w:rsidR="000F75FA" w:rsidRPr="008A6A68" w:rsidRDefault="000F75FA" w:rsidP="008A6A68">
            <w:pPr>
              <w:spacing w:after="0" w:line="180" w:lineRule="atLeast"/>
              <w:ind w:right="34"/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A0B8E7" w14:textId="2CE8BEC6" w:rsidR="000F75FA" w:rsidRPr="008A6A68" w:rsidRDefault="000F75FA" w:rsidP="008A6A68">
            <w:pPr>
              <w:spacing w:after="0" w:line="180" w:lineRule="atLeast"/>
              <w:ind w:right="34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E24BDC" w14:textId="00392FBB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851DE0" w14:textId="2820751A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D7E3E2" w14:textId="3D560592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75FA" w:rsidRPr="008A6A68" w14:paraId="5C8E99EF" w14:textId="77777777" w:rsidTr="008A6A68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14:paraId="4DC2BAE4" w14:textId="77777777" w:rsidR="000F75FA" w:rsidRPr="008A6A68" w:rsidRDefault="000F75FA" w:rsidP="008A6A68">
            <w:pPr>
              <w:spacing w:after="0" w:line="180" w:lineRule="atLeast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88AC79" w14:textId="77777777" w:rsidR="000F75FA" w:rsidRPr="008A6A68" w:rsidRDefault="000F75FA" w:rsidP="008A6A68">
            <w:pPr>
              <w:spacing w:after="0" w:line="180" w:lineRule="atLeast"/>
              <w:ind w:right="34"/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4D788C" w14:textId="6E2B4E0F" w:rsidR="000F75FA" w:rsidRPr="008A6A68" w:rsidRDefault="000F75FA" w:rsidP="008A6A68">
            <w:pPr>
              <w:spacing w:after="0" w:line="180" w:lineRule="atLeast"/>
              <w:ind w:right="34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65D7E" w14:textId="0CBA9D25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D5AF5" w14:textId="26DD23FE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67149D" w14:textId="20CE569A" w:rsidR="000F75FA" w:rsidRPr="008A6A68" w:rsidRDefault="000F75FA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75FA" w:rsidRPr="008A6A68" w14:paraId="35D4E427" w14:textId="77777777" w:rsidTr="008A6A68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14:paraId="5095DE32" w14:textId="1DE89F24" w:rsidR="000F75FA" w:rsidRPr="008A6A68" w:rsidRDefault="000F75FA" w:rsidP="008A6A68">
            <w:pPr>
              <w:spacing w:after="0" w:line="180" w:lineRule="atLeast"/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07A05A6" w14:textId="77777777" w:rsidR="000F75FA" w:rsidRPr="008A6A68" w:rsidRDefault="000F75FA" w:rsidP="008A6A68">
            <w:pPr>
              <w:spacing w:after="0" w:line="180" w:lineRule="atLeast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8A6A6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Osobní náklady </w:t>
            </w:r>
            <w:r w:rsidRPr="008A6A68">
              <w:rPr>
                <w:rFonts w:asciiTheme="majorHAnsi" w:hAnsiTheme="majorHAnsi" w:cstheme="majorHAnsi"/>
                <w:sz w:val="18"/>
                <w:szCs w:val="18"/>
              </w:rPr>
              <w:t>(celkem)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770D9" w14:textId="1393E1BD" w:rsidR="000F75FA" w:rsidRPr="008A6A68" w:rsidRDefault="008C0BCB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E981" w14:textId="54F853F7" w:rsidR="000F75FA" w:rsidRPr="008A6A68" w:rsidRDefault="008C0BCB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+255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AEE4C" w14:textId="4D88714B" w:rsidR="000F75FA" w:rsidRPr="008A6A68" w:rsidRDefault="00D91BB8" w:rsidP="008A6A68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2232</w:t>
            </w:r>
          </w:p>
        </w:tc>
      </w:tr>
    </w:tbl>
    <w:p w14:paraId="60B509D8" w14:textId="2E83DEC8" w:rsidR="000F75FA" w:rsidRPr="00537466" w:rsidRDefault="008A6A68" w:rsidP="0053746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yellow"/>
        </w:rPr>
        <w:br/>
      </w:r>
    </w:p>
    <w:p w14:paraId="6FDB1CB8" w14:textId="77777777" w:rsidR="001A2522" w:rsidRPr="008A6A68" w:rsidRDefault="001A2522" w:rsidP="00537466">
      <w:pPr>
        <w:pStyle w:val="Nadpis1"/>
        <w:spacing w:before="0" w:after="200"/>
        <w:rPr>
          <w:rFonts w:asciiTheme="majorHAnsi" w:hAnsiTheme="majorHAnsi" w:cstheme="majorHAnsi"/>
          <w:b w:val="0"/>
          <w:bCs/>
          <w:sz w:val="2"/>
          <w:szCs w:val="2"/>
        </w:rPr>
      </w:pPr>
    </w:p>
    <w:sectPr w:rsidR="001A2522" w:rsidRPr="008A6A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A825" w14:textId="77777777" w:rsidR="00D2310E" w:rsidRDefault="00D2310E" w:rsidP="0031270F">
      <w:pPr>
        <w:spacing w:after="0" w:line="240" w:lineRule="auto"/>
      </w:pPr>
      <w:r>
        <w:separator/>
      </w:r>
    </w:p>
  </w:endnote>
  <w:endnote w:type="continuationSeparator" w:id="0">
    <w:p w14:paraId="4BC14B97" w14:textId="77777777" w:rsidR="00D2310E" w:rsidRDefault="00D2310E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BFC0" w14:textId="77777777" w:rsidR="00D2310E" w:rsidRDefault="00D2310E" w:rsidP="0031270F">
      <w:pPr>
        <w:spacing w:after="0" w:line="240" w:lineRule="auto"/>
      </w:pPr>
      <w:r>
        <w:separator/>
      </w:r>
    </w:p>
  </w:footnote>
  <w:footnote w:type="continuationSeparator" w:id="0">
    <w:p w14:paraId="2C4EE4EA" w14:textId="77777777" w:rsidR="00D2310E" w:rsidRDefault="00D2310E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0D324F"/>
    <w:rsid w:val="000F3857"/>
    <w:rsid w:val="000F4E0D"/>
    <w:rsid w:val="000F75FA"/>
    <w:rsid w:val="00110881"/>
    <w:rsid w:val="00115589"/>
    <w:rsid w:val="0012492D"/>
    <w:rsid w:val="00174BA2"/>
    <w:rsid w:val="00174E89"/>
    <w:rsid w:val="001A2522"/>
    <w:rsid w:val="001B36F9"/>
    <w:rsid w:val="001B5B98"/>
    <w:rsid w:val="001B7497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4ADC"/>
    <w:rsid w:val="003505D4"/>
    <w:rsid w:val="0038733F"/>
    <w:rsid w:val="003C7B00"/>
    <w:rsid w:val="003E326C"/>
    <w:rsid w:val="00400D30"/>
    <w:rsid w:val="00402951"/>
    <w:rsid w:val="0041070A"/>
    <w:rsid w:val="0041585E"/>
    <w:rsid w:val="00451DE0"/>
    <w:rsid w:val="00467EA5"/>
    <w:rsid w:val="00470911"/>
    <w:rsid w:val="00486C2B"/>
    <w:rsid w:val="00487D39"/>
    <w:rsid w:val="004A6E00"/>
    <w:rsid w:val="004B2AB3"/>
    <w:rsid w:val="005161FA"/>
    <w:rsid w:val="00520FEF"/>
    <w:rsid w:val="00537466"/>
    <w:rsid w:val="0053754F"/>
    <w:rsid w:val="005720A2"/>
    <w:rsid w:val="005C06B9"/>
    <w:rsid w:val="005E1CB0"/>
    <w:rsid w:val="006071CC"/>
    <w:rsid w:val="00622822"/>
    <w:rsid w:val="00623E21"/>
    <w:rsid w:val="00650EB4"/>
    <w:rsid w:val="00686E8E"/>
    <w:rsid w:val="006954C6"/>
    <w:rsid w:val="006B2B64"/>
    <w:rsid w:val="006C3F82"/>
    <w:rsid w:val="00715376"/>
    <w:rsid w:val="00720018"/>
    <w:rsid w:val="007310DA"/>
    <w:rsid w:val="00733138"/>
    <w:rsid w:val="00742856"/>
    <w:rsid w:val="00751682"/>
    <w:rsid w:val="007A0A51"/>
    <w:rsid w:val="007B00D7"/>
    <w:rsid w:val="007B1437"/>
    <w:rsid w:val="007B41CE"/>
    <w:rsid w:val="007C7CEA"/>
    <w:rsid w:val="0084202F"/>
    <w:rsid w:val="00856AD0"/>
    <w:rsid w:val="00882E88"/>
    <w:rsid w:val="00885CB7"/>
    <w:rsid w:val="008A6A68"/>
    <w:rsid w:val="008B522C"/>
    <w:rsid w:val="008C0BCB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0207D"/>
    <w:rsid w:val="00B8256F"/>
    <w:rsid w:val="00B96C09"/>
    <w:rsid w:val="00BA18E9"/>
    <w:rsid w:val="00BB7AB1"/>
    <w:rsid w:val="00BD2206"/>
    <w:rsid w:val="00BE583F"/>
    <w:rsid w:val="00BF6399"/>
    <w:rsid w:val="00C10DA8"/>
    <w:rsid w:val="00C26F88"/>
    <w:rsid w:val="00C412FE"/>
    <w:rsid w:val="00C57B4E"/>
    <w:rsid w:val="00C67A60"/>
    <w:rsid w:val="00CC5721"/>
    <w:rsid w:val="00CD434B"/>
    <w:rsid w:val="00D02650"/>
    <w:rsid w:val="00D2310E"/>
    <w:rsid w:val="00D7377D"/>
    <w:rsid w:val="00D909D4"/>
    <w:rsid w:val="00D91BB8"/>
    <w:rsid w:val="00DC4244"/>
    <w:rsid w:val="00DC68B4"/>
    <w:rsid w:val="00DD7152"/>
    <w:rsid w:val="00DF694E"/>
    <w:rsid w:val="00E11821"/>
    <w:rsid w:val="00E70DB4"/>
    <w:rsid w:val="00EF1F31"/>
    <w:rsid w:val="00EF2D9B"/>
    <w:rsid w:val="00F37F02"/>
    <w:rsid w:val="00F42851"/>
    <w:rsid w:val="00F623BE"/>
    <w:rsid w:val="00F643BB"/>
    <w:rsid w:val="00F90E0E"/>
    <w:rsid w:val="00F95384"/>
    <w:rsid w:val="00FB6B33"/>
    <w:rsid w:val="00FB6FB4"/>
    <w:rsid w:val="00FC5100"/>
    <w:rsid w:val="00FD31C1"/>
    <w:rsid w:val="00FE009C"/>
    <w:rsid w:val="00FE3EF7"/>
    <w:rsid w:val="146B081A"/>
    <w:rsid w:val="3068D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3FBC-F772-4E55-8E9C-776D3731F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04EB4-0B7A-448A-92EA-E2A125E4CE66}">
  <ds:schemaRefs>
    <ds:schemaRef ds:uri="fe988b73-08b8-42b5-b0be-27bcbbdd9b71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675ab9a-7498-4695-8373-c4843dfd3c80"/>
  </ds:schemaRefs>
</ds:datastoreItem>
</file>

<file path=customXml/itemProps3.xml><?xml version="1.0" encoding="utf-8"?>
<ds:datastoreItem xmlns:ds="http://schemas.openxmlformats.org/officeDocument/2006/customXml" ds:itemID="{229616CF-ACDC-47D9-A117-1EF1BFE8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97D10-5199-4E4B-9B6C-C34BD54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cp:lastPrinted>2021-09-09T17:55:00Z</cp:lastPrinted>
  <dcterms:created xsi:type="dcterms:W3CDTF">2021-09-20T12:36:00Z</dcterms:created>
  <dcterms:modified xsi:type="dcterms:W3CDTF">2021-09-20T12:36:00Z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