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2C" w:rsidRDefault="00AE0D2C" w:rsidP="00AE0D2C">
      <w:pPr>
        <w:pStyle w:val="Nzev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Smlouva o reklamě</w:t>
      </w:r>
    </w:p>
    <w:p w:rsidR="00AE0D2C" w:rsidRDefault="00AE0D2C" w:rsidP="00AE0D2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podle § 1746 </w:t>
      </w:r>
      <w:proofErr w:type="gramStart"/>
      <w:r>
        <w:rPr>
          <w:rFonts w:ascii="Arial" w:hAnsi="Arial" w:cs="Arial"/>
          <w:sz w:val="24"/>
          <w:szCs w:val="24"/>
        </w:rPr>
        <w:t>odst.2 zákona</w:t>
      </w:r>
      <w:proofErr w:type="gramEnd"/>
      <w:r>
        <w:rPr>
          <w:rFonts w:ascii="Arial" w:hAnsi="Arial" w:cs="Arial"/>
          <w:sz w:val="24"/>
          <w:szCs w:val="24"/>
        </w:rPr>
        <w:t xml:space="preserve"> č. 89/2012 Sb., občanského zákoníku, ve znění pozdějších předpisů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E0D2C" w:rsidRDefault="00AE0D2C" w:rsidP="00AE0D2C">
      <w:pPr>
        <w:pStyle w:val="Nzev"/>
        <w:rPr>
          <w:rFonts w:ascii="Arial" w:hAnsi="Arial" w:cs="Arial"/>
          <w:b w:val="0"/>
          <w:i w:val="0"/>
          <w:sz w:val="24"/>
          <w:szCs w:val="24"/>
        </w:rPr>
      </w:pPr>
    </w:p>
    <w:p w:rsidR="00AE0D2C" w:rsidRDefault="00AE0D2C" w:rsidP="00AE0D2C">
      <w:pPr>
        <w:rPr>
          <w:rFonts w:ascii="Arial" w:hAnsi="Arial" w:cs="Arial"/>
          <w:sz w:val="24"/>
          <w:szCs w:val="24"/>
        </w:rPr>
      </w:pPr>
    </w:p>
    <w:p w:rsidR="00AE0D2C" w:rsidRDefault="00AE0D2C" w:rsidP="00AE0D2C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Smluvní strany:</w:t>
      </w:r>
      <w:r>
        <w:rPr>
          <w:rFonts w:ascii="Arial" w:hAnsi="Arial" w:cs="Arial"/>
          <w:color w:val="auto"/>
        </w:rPr>
        <w:t xml:space="preserve"> </w:t>
      </w:r>
    </w:p>
    <w:p w:rsidR="00AE0D2C" w:rsidRDefault="00AE0D2C" w:rsidP="00AE0D2C">
      <w:pPr>
        <w:pStyle w:val="Zkladntext"/>
        <w:spacing w:before="0" w:after="0"/>
        <w:rPr>
          <w:rFonts w:ascii="Arial" w:hAnsi="Arial" w:cs="Arial"/>
          <w:color w:val="auto"/>
        </w:rPr>
      </w:pPr>
    </w:p>
    <w:p w:rsidR="00AE0D2C" w:rsidRDefault="00AE0D2C" w:rsidP="00AE0D2C">
      <w:pPr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Pocket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media s.r.o.</w:t>
      </w:r>
    </w:p>
    <w:p w:rsidR="00AE0D2C" w:rsidRPr="000D3693" w:rsidRDefault="00AE0D2C" w:rsidP="00AE0D2C">
      <w:pPr>
        <w:rPr>
          <w:rFonts w:ascii="Arial" w:hAnsi="Arial" w:cs="Arial"/>
          <w:sz w:val="24"/>
          <w:szCs w:val="24"/>
        </w:rPr>
      </w:pPr>
      <w:r w:rsidRPr="000D3693">
        <w:rPr>
          <w:rFonts w:ascii="Arial" w:hAnsi="Arial" w:cs="Arial"/>
          <w:sz w:val="24"/>
          <w:szCs w:val="24"/>
        </w:rPr>
        <w:t>Jakubské náměstí 644/3</w:t>
      </w:r>
      <w:r>
        <w:rPr>
          <w:rFonts w:ascii="Arial" w:hAnsi="Arial" w:cs="Arial"/>
          <w:sz w:val="24"/>
          <w:szCs w:val="24"/>
        </w:rPr>
        <w:t>, 602 00 Brno</w:t>
      </w:r>
    </w:p>
    <w:p w:rsidR="00AE0D2C" w:rsidRDefault="00AE0D2C" w:rsidP="00AE0D2C">
      <w:pPr>
        <w:ind w:right="-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zapsaný v obchodním rejstříku: vedeném KS v Brně, oddíl C, vložka 90484</w:t>
      </w:r>
    </w:p>
    <w:p w:rsidR="00AE0D2C" w:rsidRDefault="00AE0D2C" w:rsidP="00AE0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zastoupené: Kristýnou Tieku </w:t>
      </w:r>
      <w:proofErr w:type="spellStart"/>
      <w:r>
        <w:rPr>
          <w:rFonts w:ascii="Arial" w:hAnsi="Arial" w:cs="Arial"/>
          <w:sz w:val="24"/>
          <w:szCs w:val="24"/>
        </w:rPr>
        <w:t>Lamplotovou</w:t>
      </w:r>
      <w:proofErr w:type="spellEnd"/>
      <w:r>
        <w:rPr>
          <w:rFonts w:ascii="Arial" w:hAnsi="Arial" w:cs="Arial"/>
          <w:sz w:val="24"/>
          <w:szCs w:val="24"/>
        </w:rPr>
        <w:t>, jednatelkou</w:t>
      </w:r>
    </w:p>
    <w:p w:rsidR="00AE0D2C" w:rsidRDefault="00AE0D2C" w:rsidP="00AE0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04541227</w:t>
      </w:r>
    </w:p>
    <w:p w:rsidR="00AE0D2C" w:rsidRDefault="00AE0D2C" w:rsidP="00AE0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CZ04541227</w:t>
      </w:r>
    </w:p>
    <w:p w:rsidR="00AE0D2C" w:rsidRDefault="00AE0D2C" w:rsidP="00AE0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>
        <w:rPr>
          <w:rFonts w:ascii="Arial" w:hAnsi="Arial" w:cs="Arial"/>
          <w:sz w:val="24"/>
          <w:szCs w:val="24"/>
        </w:rPr>
        <w:t>Equa</w:t>
      </w:r>
      <w:proofErr w:type="spellEnd"/>
      <w:r>
        <w:rPr>
          <w:rFonts w:ascii="Arial" w:hAnsi="Arial" w:cs="Arial"/>
          <w:sz w:val="24"/>
          <w:szCs w:val="24"/>
        </w:rPr>
        <w:t xml:space="preserve"> bank,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: 101942764/6100</w:t>
      </w:r>
      <w:proofErr w:type="gramEnd"/>
    </w:p>
    <w:p w:rsidR="00AE0D2C" w:rsidRDefault="00AE0D2C" w:rsidP="00AE0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(dále jen </w:t>
      </w:r>
      <w:proofErr w:type="spellStart"/>
      <w:r>
        <w:rPr>
          <w:rFonts w:ascii="Arial" w:hAnsi="Arial" w:cs="Arial"/>
          <w:i/>
          <w:sz w:val="24"/>
          <w:szCs w:val="24"/>
        </w:rPr>
        <w:t>Pocket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AE0D2C" w:rsidRDefault="00AE0D2C" w:rsidP="00AE0D2C">
      <w:pPr>
        <w:pStyle w:val="Zkladntext"/>
        <w:spacing w:before="0" w:after="0"/>
        <w:rPr>
          <w:rFonts w:ascii="Arial" w:hAnsi="Arial" w:cs="Arial"/>
          <w:i/>
          <w:color w:val="auto"/>
        </w:rPr>
      </w:pPr>
    </w:p>
    <w:p w:rsidR="00AE0D2C" w:rsidRDefault="00AE0D2C" w:rsidP="00AE0D2C">
      <w:pPr>
        <w:pStyle w:val="Zkladntext"/>
        <w:spacing w:before="0" w:after="0"/>
        <w:rPr>
          <w:rFonts w:ascii="Arial" w:hAnsi="Arial" w:cs="Arial"/>
          <w:i/>
          <w:color w:val="auto"/>
        </w:rPr>
      </w:pPr>
    </w:p>
    <w:p w:rsidR="00AE0D2C" w:rsidRDefault="00AE0D2C" w:rsidP="00AE0D2C">
      <w:pPr>
        <w:pStyle w:val="Zkladntext"/>
        <w:spacing w:before="0" w:after="0"/>
        <w:ind w:left="-28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>Národní divadlo Brno, příspěvková organizace</w:t>
      </w:r>
    </w:p>
    <w:p w:rsidR="00AE0D2C" w:rsidRDefault="00AE0D2C" w:rsidP="00AE0D2C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Dvořákova 11, </w:t>
      </w:r>
      <w:proofErr w:type="gramStart"/>
      <w:r>
        <w:rPr>
          <w:rFonts w:ascii="Arial" w:hAnsi="Arial" w:cs="Arial"/>
          <w:color w:val="auto"/>
        </w:rPr>
        <w:t>657 70  Brno</w:t>
      </w:r>
      <w:proofErr w:type="gramEnd"/>
    </w:p>
    <w:p w:rsidR="00AE0D2C" w:rsidRDefault="00AE0D2C" w:rsidP="00AE0D2C">
      <w:pPr>
        <w:pStyle w:val="Zkladntext"/>
        <w:tabs>
          <w:tab w:val="left" w:pos="0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IČO: 00094820, DIČ: CZ00094820</w:t>
      </w:r>
    </w:p>
    <w:p w:rsidR="00AE0D2C" w:rsidRDefault="00AE0D2C" w:rsidP="00AE0D2C">
      <w:pPr>
        <w:pStyle w:val="Zkladntext"/>
        <w:tabs>
          <w:tab w:val="left" w:pos="0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szCs w:val="24"/>
        </w:rPr>
        <w:t>účet č. 2110126623 /2700</w:t>
      </w:r>
    </w:p>
    <w:p w:rsidR="00AE0D2C" w:rsidRDefault="00AE0D2C" w:rsidP="00AE0D2C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</w:rPr>
        <w:t>Pr</w:t>
      </w:r>
      <w:proofErr w:type="spellEnd"/>
      <w:r>
        <w:rPr>
          <w:rFonts w:ascii="Arial" w:hAnsi="Arial" w:cs="Arial"/>
          <w:color w:val="auto"/>
        </w:rPr>
        <w:t>., vložka 30</w:t>
      </w:r>
    </w:p>
    <w:p w:rsidR="00AE0D2C" w:rsidRDefault="00AE0D2C" w:rsidP="00AE0D2C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zastoupené: </w:t>
      </w:r>
      <w:proofErr w:type="spellStart"/>
      <w:r>
        <w:rPr>
          <w:rFonts w:ascii="Arial" w:hAnsi="Arial" w:cs="Arial"/>
          <w:color w:val="auto"/>
        </w:rPr>
        <w:t>MgA</w:t>
      </w:r>
      <w:proofErr w:type="spellEnd"/>
      <w:r>
        <w:rPr>
          <w:rFonts w:ascii="Arial" w:hAnsi="Arial" w:cs="Arial"/>
          <w:color w:val="auto"/>
        </w:rPr>
        <w:t>. Martinem Glaserem, ředitelem</w:t>
      </w:r>
      <w:r>
        <w:rPr>
          <w:rFonts w:ascii="Arial" w:hAnsi="Arial" w:cs="Arial"/>
          <w:color w:val="auto"/>
        </w:rPr>
        <w:tab/>
      </w:r>
    </w:p>
    <w:p w:rsidR="00AE0D2C" w:rsidRDefault="00AE0D2C" w:rsidP="00AE0D2C">
      <w:pPr>
        <w:pStyle w:val="Zkladntext"/>
        <w:tabs>
          <w:tab w:val="left" w:pos="284"/>
          <w:tab w:val="left" w:pos="4678"/>
        </w:tabs>
        <w:spacing w:before="0" w:after="0"/>
        <w:rPr>
          <w:rFonts w:cs="Arial"/>
          <w:color w:val="00B050"/>
        </w:rPr>
      </w:pPr>
      <w:r>
        <w:rPr>
          <w:rFonts w:ascii="Arial" w:hAnsi="Arial" w:cs="Arial"/>
          <w:color w:val="auto"/>
        </w:rPr>
        <w:t>zástupce oprávněný k technickému jednání:</w:t>
      </w:r>
      <w:r>
        <w:rPr>
          <w:rFonts w:cs="Arial"/>
          <w:color w:val="00B050"/>
        </w:rPr>
        <w:t xml:space="preserve"> </w:t>
      </w:r>
      <w:r>
        <w:rPr>
          <w:rFonts w:ascii="Arial" w:hAnsi="Arial" w:cs="Arial"/>
          <w:color w:val="auto"/>
        </w:rPr>
        <w:t xml:space="preserve">Zuzana Žáková, marketing/PR </w:t>
      </w:r>
      <w:proofErr w:type="spellStart"/>
      <w:r>
        <w:rPr>
          <w:rFonts w:ascii="Arial" w:hAnsi="Arial" w:cs="Arial"/>
          <w:color w:val="auto"/>
        </w:rPr>
        <w:t>NdB</w:t>
      </w:r>
      <w:proofErr w:type="spellEnd"/>
    </w:p>
    <w:p w:rsidR="00AE0D2C" w:rsidRDefault="00AE0D2C" w:rsidP="00AE0D2C">
      <w:pPr>
        <w:pStyle w:val="Zkladntext"/>
        <w:tabs>
          <w:tab w:val="left" w:pos="284"/>
          <w:tab w:val="left" w:pos="4678"/>
        </w:tabs>
        <w:spacing w:before="0" w:after="0"/>
        <w:rPr>
          <w:rFonts w:cs="Arial"/>
          <w:color w:val="00B050"/>
        </w:rPr>
      </w:pPr>
      <w:r>
        <w:rPr>
          <w:rFonts w:ascii="Arial" w:hAnsi="Arial" w:cs="Arial"/>
          <w:i/>
          <w:color w:val="auto"/>
        </w:rPr>
        <w:t xml:space="preserve">(dále jen </w:t>
      </w:r>
      <w:proofErr w:type="spellStart"/>
      <w:r>
        <w:rPr>
          <w:rFonts w:ascii="Arial" w:hAnsi="Arial" w:cs="Arial"/>
          <w:i/>
          <w:color w:val="auto"/>
        </w:rPr>
        <w:t>NdB</w:t>
      </w:r>
      <w:proofErr w:type="spellEnd"/>
      <w:r>
        <w:rPr>
          <w:rFonts w:ascii="Arial" w:hAnsi="Arial" w:cs="Arial"/>
          <w:i/>
          <w:color w:val="auto"/>
        </w:rPr>
        <w:t xml:space="preserve"> )</w:t>
      </w:r>
    </w:p>
    <w:p w:rsidR="00AE0D2C" w:rsidRDefault="00AE0D2C" w:rsidP="00AE0D2C">
      <w:pPr>
        <w:pStyle w:val="Zkladntextodsazen"/>
        <w:rPr>
          <w:rFonts w:ascii="Arial" w:hAnsi="Arial" w:cs="Arial"/>
        </w:rPr>
      </w:pPr>
    </w:p>
    <w:p w:rsidR="00AE0D2C" w:rsidRDefault="00AE0D2C" w:rsidP="00AE0D2C">
      <w:pPr>
        <w:pStyle w:val="Zkladntex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I. předmět smlouvy</w:t>
      </w: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 se tímto zavazuje poskytnout pro </w:t>
      </w:r>
      <w:proofErr w:type="spellStart"/>
      <w:r>
        <w:rPr>
          <w:rFonts w:ascii="Arial" w:hAnsi="Arial" w:cs="Arial"/>
        </w:rPr>
        <w:t>NdB</w:t>
      </w:r>
      <w:proofErr w:type="spellEnd"/>
      <w:r>
        <w:rPr>
          <w:rFonts w:ascii="Arial" w:hAnsi="Arial" w:cs="Arial"/>
        </w:rPr>
        <w:t xml:space="preserve"> reklamu za účelem šíření jeho dobrého jména. Reklama bude poskytnuta v níže stanoveném rozsahu. </w:t>
      </w:r>
    </w:p>
    <w:p w:rsidR="00AE0D2C" w:rsidRDefault="00AE0D2C" w:rsidP="00AE0D2C">
      <w:pPr>
        <w:pStyle w:val="Zkladntextodsazen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Rozsah reklamy:</w:t>
      </w:r>
    </w:p>
    <w:p w:rsidR="00AE0D2C" w:rsidRDefault="00AE0D2C" w:rsidP="00AE0D2C">
      <w:pPr>
        <w:pStyle w:val="Zkladntextodsazen"/>
        <w:spacing w:line="96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5"/>
        <w:gridCol w:w="2740"/>
      </w:tblGrid>
      <w:tr w:rsidR="00AE0D2C" w:rsidTr="00A73B1F">
        <w:trPr>
          <w:trHeight w:val="247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D2C" w:rsidRDefault="00AE0D2C" w:rsidP="00A73B1F">
            <w:pPr>
              <w:spacing w:line="276" w:lineRule="auto"/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  <w:t>Služba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D2C" w:rsidRDefault="00AE0D2C" w:rsidP="00A73B1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  <w:t>Celková cena bez DPH</w:t>
            </w:r>
          </w:p>
        </w:tc>
      </w:tr>
      <w:tr w:rsidR="00AE0D2C" w:rsidTr="00A73B1F">
        <w:trPr>
          <w:trHeight w:val="247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D2C" w:rsidRDefault="00AE0D2C" w:rsidP="00A73B1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celostránková inzerce v těchto vydáních magazínu KAM v Brně:</w:t>
            </w:r>
          </w:p>
          <w:p w:rsidR="00AE0D2C" w:rsidRDefault="00AE0D2C" w:rsidP="00A73B1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září, říjen, listopad, prosinec 2021 a leden, únor, březen, duben, květen, červen 2022.</w:t>
            </w:r>
          </w:p>
          <w:p w:rsidR="00AE0D2C" w:rsidRDefault="00AE0D2C" w:rsidP="00A73B1F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D2C" w:rsidRDefault="00AE0D2C" w:rsidP="00A73B1F">
            <w:pPr>
              <w:spacing w:line="276" w:lineRule="auto"/>
              <w:jc w:val="right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D2C" w:rsidTr="00A73B1F">
        <w:trPr>
          <w:trHeight w:val="247"/>
          <w:jc w:val="center"/>
        </w:trPr>
        <w:tc>
          <w:tcPr>
            <w:tcW w:w="4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D2C" w:rsidRDefault="00AE0D2C" w:rsidP="00A73B1F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CELKEM bez DPH</w:t>
            </w: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D2C" w:rsidRDefault="00AE0D2C" w:rsidP="00A73B1F">
            <w:pPr>
              <w:tabs>
                <w:tab w:val="left" w:pos="840"/>
              </w:tabs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ab/>
              <w:t>125 000 Kč</w:t>
            </w:r>
          </w:p>
        </w:tc>
      </w:tr>
    </w:tbl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</w:p>
    <w:p w:rsidR="00AE0D2C" w:rsidRDefault="00AE0D2C" w:rsidP="00AE0D2C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II. platební podmínky</w:t>
      </w: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Platba za reklamu bude uskutečněna na základě měsíčních faktur na účet </w:t>
      </w: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, který je uveden v záhlaví této smlouvy. </w:t>
      </w: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</w:p>
    <w:p w:rsidR="00AE0D2C" w:rsidRPr="000D3693" w:rsidRDefault="00AE0D2C" w:rsidP="00AE0D2C">
      <w:pPr>
        <w:pStyle w:val="Zkladntextodsazen"/>
        <w:jc w:val="center"/>
        <w:rPr>
          <w:rFonts w:ascii="Arial" w:hAnsi="Arial" w:cs="Arial"/>
          <w:b/>
        </w:rPr>
      </w:pPr>
      <w:r w:rsidRPr="000D3693">
        <w:rPr>
          <w:rFonts w:ascii="Arial" w:hAnsi="Arial" w:cs="Arial"/>
          <w:b/>
        </w:rPr>
        <w:t>III. fakturace</w:t>
      </w: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 vystaví dle článku I. po realizaci celostránkové inzerce v jednotlivých měsících </w:t>
      </w:r>
      <w:r w:rsidRPr="00F6620E">
        <w:rPr>
          <w:rFonts w:ascii="Arial" w:hAnsi="Arial" w:cs="Arial"/>
        </w:rPr>
        <w:t>fakturu (vyjma července a srpna)</w:t>
      </w:r>
      <w:r>
        <w:rPr>
          <w:rFonts w:ascii="Arial" w:hAnsi="Arial" w:cs="Arial"/>
        </w:rPr>
        <w:t xml:space="preserve"> ve výši Kč 12 500 + DPH, splatnost faktury bude 14 dní od data doručení. Datum uskutečnění zdanitelného plnění bude </w:t>
      </w:r>
      <w:r>
        <w:rPr>
          <w:rFonts w:ascii="Arial" w:hAnsi="Arial" w:cs="Arial"/>
        </w:rPr>
        <w:lastRenderedPageBreak/>
        <w:t xml:space="preserve">den vystavení faktury. Faktura bude mít veškeré náležitosti daňového dokladu dle zákona č. 235/2004 Sb. o dani z přidané hodnoty. V případě, že bude </w:t>
      </w: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AE0D2C" w:rsidRDefault="00AE0D2C" w:rsidP="00AE0D2C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povinnosti </w:t>
      </w:r>
      <w:proofErr w:type="spellStart"/>
      <w:r>
        <w:rPr>
          <w:rFonts w:ascii="Arial" w:hAnsi="Arial" w:cs="Arial"/>
          <w:b/>
        </w:rPr>
        <w:t>Pocket</w:t>
      </w:r>
      <w:proofErr w:type="spellEnd"/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 se zavazuje poskytnout reklamu v rozsahu uvedeném v článku I. této smlouvy. </w:t>
      </w:r>
    </w:p>
    <w:p w:rsidR="00AE0D2C" w:rsidRDefault="00AE0D2C" w:rsidP="00AE0D2C">
      <w:pPr>
        <w:pStyle w:val="Zkladntextodsazen"/>
        <w:spacing w:line="120" w:lineRule="auto"/>
        <w:rPr>
          <w:rFonts w:ascii="Arial" w:hAnsi="Arial" w:cs="Arial"/>
        </w:rPr>
      </w:pPr>
    </w:p>
    <w:p w:rsidR="00AE0D2C" w:rsidRDefault="00AE0D2C" w:rsidP="00AE0D2C">
      <w:pPr>
        <w:pStyle w:val="Zkladntextodsazen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povinnosti </w:t>
      </w:r>
      <w:proofErr w:type="spellStart"/>
      <w:r>
        <w:rPr>
          <w:rFonts w:ascii="Arial" w:hAnsi="Arial" w:cs="Arial"/>
          <w:b/>
        </w:rPr>
        <w:t>NdB</w:t>
      </w:r>
      <w:proofErr w:type="spellEnd"/>
    </w:p>
    <w:p w:rsidR="00AE0D2C" w:rsidRDefault="00AE0D2C" w:rsidP="00AE0D2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NdB</w:t>
      </w:r>
      <w:proofErr w:type="spellEnd"/>
      <w:r>
        <w:rPr>
          <w:rFonts w:ascii="Arial" w:hAnsi="Arial" w:cs="Arial"/>
          <w:sz w:val="24"/>
          <w:szCs w:val="24"/>
        </w:rPr>
        <w:t xml:space="preserve"> se zavazuje uhradit cenu za reklamu dle článku I. této smlouvy za podmínek dle článku II. V případě nedodržení splatnosti faktury je </w:t>
      </w:r>
      <w:proofErr w:type="spellStart"/>
      <w:r>
        <w:rPr>
          <w:rFonts w:ascii="Arial" w:hAnsi="Arial" w:cs="Arial"/>
          <w:sz w:val="24"/>
          <w:szCs w:val="24"/>
        </w:rPr>
        <w:t>NdB</w:t>
      </w:r>
      <w:proofErr w:type="spellEnd"/>
      <w:r>
        <w:rPr>
          <w:rFonts w:ascii="Arial" w:hAnsi="Arial" w:cs="Arial"/>
          <w:sz w:val="24"/>
          <w:szCs w:val="24"/>
        </w:rPr>
        <w:t xml:space="preserve"> oprávněno požadovat smluvní pokutu ve výši 0,05 % z dlužné částky za každý den prodlení platby.</w:t>
      </w:r>
    </w:p>
    <w:p w:rsidR="00AE0D2C" w:rsidRDefault="00AE0D2C" w:rsidP="00AE0D2C">
      <w:pPr>
        <w:pStyle w:val="Zkladntextodsazen"/>
        <w:rPr>
          <w:rFonts w:ascii="Arial" w:hAnsi="Arial" w:cs="Arial"/>
        </w:rPr>
      </w:pPr>
    </w:p>
    <w:p w:rsidR="00AE0D2C" w:rsidRDefault="00AE0D2C" w:rsidP="00AE0D2C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VI. Závěrečná ustanovení</w:t>
      </w:r>
    </w:p>
    <w:p w:rsidR="00AE0D2C" w:rsidRDefault="00AE0D2C" w:rsidP="00AE0D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se uzavírá na dobu určitou do 31. 8. 2022. </w:t>
      </w:r>
    </w:p>
    <w:p w:rsidR="00AE0D2C" w:rsidRDefault="00AE0D2C" w:rsidP="00AE0D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Smlouvu je možno měnit či doplňovat jen písemně.</w:t>
      </w:r>
    </w:p>
    <w:p w:rsidR="00AE0D2C" w:rsidRDefault="00AE0D2C" w:rsidP="00AE0D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se vyhotovuje ve dvou stejnopisech, z nichž po jednom obdrží každá smluvní strana.</w:t>
      </w:r>
    </w:p>
    <w:p w:rsidR="00AE0D2C" w:rsidRDefault="00AE0D2C" w:rsidP="00AE0D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Pocket</w:t>
      </w:r>
      <w:proofErr w:type="spellEnd"/>
      <w:r>
        <w:rPr>
          <w:rFonts w:ascii="Arial" w:hAnsi="Arial" w:cs="Arial"/>
          <w:sz w:val="24"/>
          <w:szCs w:val="24"/>
        </w:rPr>
        <w:t xml:space="preserve"> bere na vědomí, že </w:t>
      </w:r>
      <w:proofErr w:type="spellStart"/>
      <w:r>
        <w:rPr>
          <w:rFonts w:ascii="Arial" w:hAnsi="Arial" w:cs="Arial"/>
          <w:sz w:val="24"/>
          <w:szCs w:val="24"/>
        </w:rPr>
        <w:t>NdB</w:t>
      </w:r>
      <w:proofErr w:type="spellEnd"/>
      <w:r>
        <w:rPr>
          <w:rFonts w:ascii="Arial" w:hAnsi="Arial" w:cs="Arial"/>
          <w:sz w:val="24"/>
          <w:szCs w:val="24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AE0D2C" w:rsidRDefault="00AE0D2C" w:rsidP="00AE0D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dnem podpisu smluvních stran. V pochybnostech se má za to, že rozhodující je datum podpisu smluvní strany, která smlouvu podepsala později.</w:t>
      </w:r>
    </w:p>
    <w:p w:rsidR="00AE0D2C" w:rsidRDefault="00AE0D2C" w:rsidP="00AE0D2C">
      <w:pPr>
        <w:pStyle w:val="Zkladntextodsazen2"/>
        <w:numPr>
          <w:ilvl w:val="0"/>
          <w:numId w:val="3"/>
        </w:numPr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AE0D2C" w:rsidRDefault="00AE0D2C" w:rsidP="00AE0D2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E0D2C" w:rsidRDefault="00AE0D2C" w:rsidP="00AE0D2C">
      <w:pPr>
        <w:pStyle w:val="Zkladntext"/>
        <w:ind w:firstLine="284"/>
        <w:rPr>
          <w:rFonts w:ascii="Arial" w:hAnsi="Arial" w:cs="Arial"/>
          <w:color w:val="auto"/>
        </w:rPr>
      </w:pPr>
    </w:p>
    <w:p w:rsidR="00AE0D2C" w:rsidRDefault="00AE0D2C" w:rsidP="00AE0D2C">
      <w:pPr>
        <w:pStyle w:val="Zkladntext"/>
        <w:ind w:firstLine="284"/>
        <w:rPr>
          <w:rFonts w:ascii="Arial" w:hAnsi="Arial" w:cs="Arial"/>
          <w:color w:val="auto"/>
        </w:rPr>
      </w:pPr>
    </w:p>
    <w:p w:rsidR="00AE0D2C" w:rsidRDefault="00AE0D2C" w:rsidP="00AE0D2C">
      <w:pPr>
        <w:pStyle w:val="Zkladntext"/>
        <w:ind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Brně dne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V Brně dne </w:t>
      </w:r>
    </w:p>
    <w:p w:rsidR="00AE0D2C" w:rsidRDefault="00AE0D2C" w:rsidP="00AE0D2C">
      <w:pPr>
        <w:pStyle w:val="Zkladntextodsazen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AE0D2C" w:rsidRDefault="00AE0D2C" w:rsidP="00AE0D2C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Národní divadlo Brno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 media s.r.o.</w:t>
      </w:r>
    </w:p>
    <w:p w:rsidR="00AE0D2C" w:rsidRDefault="00AE0D2C" w:rsidP="00AE0D2C"/>
    <w:p w:rsidR="00AE0D2C" w:rsidRDefault="00AE0D2C" w:rsidP="00AE0D2C"/>
    <w:p w:rsidR="0038172A" w:rsidRDefault="0038172A"/>
    <w:sectPr w:rsidR="0038172A" w:rsidSect="008E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B30"/>
    <w:multiLevelType w:val="hybridMultilevel"/>
    <w:tmpl w:val="474CC292"/>
    <w:lvl w:ilvl="0" w:tplc="E9A87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C530E"/>
    <w:multiLevelType w:val="hybridMultilevel"/>
    <w:tmpl w:val="FE8031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2C"/>
    <w:rsid w:val="0038172A"/>
    <w:rsid w:val="009B3B59"/>
    <w:rsid w:val="00A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42DC-C3C6-4EB2-AEA7-BA10CD75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E0D2C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E0D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E0D2C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rsid w:val="00AE0D2C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E0D2C"/>
    <w:pPr>
      <w:snapToGrid w:val="0"/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0D2C"/>
    <w:rPr>
      <w:rFonts w:ascii="ITC OFFICINA SANS CE" w:eastAsia="Times New Roman" w:hAnsi="ITC OFFICINA SANS CE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E0D2C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0D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E0D2C"/>
    <w:pPr>
      <w:ind w:left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E0D2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2</cp:revision>
  <dcterms:created xsi:type="dcterms:W3CDTF">2021-08-25T11:51:00Z</dcterms:created>
  <dcterms:modified xsi:type="dcterms:W3CDTF">2021-08-25T11:51:00Z</dcterms:modified>
</cp:coreProperties>
</file>