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29" w:rsidRDefault="008D7A29" w:rsidP="008D7A29">
      <w:pPr>
        <w:jc w:val="center"/>
        <w:rPr>
          <w:rFonts w:ascii="Calibri" w:eastAsia="Calibri" w:hAnsi="Calibri"/>
          <w:b/>
          <w:sz w:val="28"/>
          <w:szCs w:val="28"/>
          <w:lang w:val="en-US" w:eastAsia="en-US"/>
        </w:rPr>
      </w:pPr>
      <w:bookmarkStart w:id="0" w:name="_GoBack"/>
      <w:bookmarkEnd w:id="0"/>
      <w:r>
        <w:rPr>
          <w:rFonts w:ascii="Calibri" w:eastAsia="Calibri" w:hAnsi="Calibri"/>
          <w:b/>
          <w:sz w:val="28"/>
          <w:szCs w:val="28"/>
          <w:lang w:eastAsia="en-US"/>
        </w:rPr>
        <w:t>Příloha č. 5 – Popis migrační</w:t>
      </w:r>
      <w:r>
        <w:rPr>
          <w:rFonts w:ascii="Calibri" w:eastAsia="Calibri" w:hAnsi="Calibri"/>
          <w:b/>
          <w:sz w:val="28"/>
          <w:szCs w:val="28"/>
          <w:lang w:val="en-US" w:eastAsia="en-US"/>
        </w:rPr>
        <w:t xml:space="preserve"> </w:t>
      </w:r>
      <w:proofErr w:type="spellStart"/>
      <w:r>
        <w:rPr>
          <w:rFonts w:ascii="Calibri" w:eastAsia="Calibri" w:hAnsi="Calibri"/>
          <w:b/>
          <w:sz w:val="28"/>
          <w:szCs w:val="28"/>
          <w:lang w:val="en-US" w:eastAsia="en-US"/>
        </w:rPr>
        <w:t>podpory</w:t>
      </w:r>
      <w:proofErr w:type="spellEnd"/>
      <w:r>
        <w:rPr>
          <w:rFonts w:ascii="Calibri" w:eastAsia="Calibri" w:hAnsi="Calibri"/>
          <w:b/>
          <w:sz w:val="28"/>
          <w:szCs w:val="28"/>
          <w:lang w:eastAsia="en-US"/>
        </w:rPr>
        <w:t xml:space="preserve">/ </w:t>
      </w:r>
      <w:proofErr w:type="spellStart"/>
      <w:r>
        <w:rPr>
          <w:rFonts w:ascii="Calibri" w:eastAsia="Calibri" w:hAnsi="Calibri"/>
          <w:b/>
          <w:sz w:val="28"/>
          <w:szCs w:val="28"/>
          <w:lang w:eastAsia="en-US"/>
        </w:rPr>
        <w:t>Description</w:t>
      </w:r>
      <w:proofErr w:type="spellEnd"/>
      <w:r>
        <w:rPr>
          <w:rFonts w:ascii="Calibri" w:eastAsia="Calibri" w:hAnsi="Calibri"/>
          <w:b/>
          <w:sz w:val="28"/>
          <w:szCs w:val="28"/>
          <w:lang w:eastAsia="en-US"/>
        </w:rPr>
        <w:t xml:space="preserve"> </w:t>
      </w:r>
      <w:proofErr w:type="spellStart"/>
      <w:r>
        <w:rPr>
          <w:rFonts w:ascii="Calibri" w:eastAsia="Calibri" w:hAnsi="Calibri"/>
          <w:b/>
          <w:sz w:val="28"/>
          <w:szCs w:val="28"/>
          <w:lang w:eastAsia="en-US"/>
        </w:rPr>
        <w:t>of</w:t>
      </w:r>
      <w:proofErr w:type="spellEnd"/>
      <w:r>
        <w:rPr>
          <w:rFonts w:ascii="Calibri" w:eastAsia="Calibri" w:hAnsi="Calibri"/>
          <w:b/>
          <w:sz w:val="28"/>
          <w:szCs w:val="28"/>
          <w:lang w:eastAsia="en-US"/>
        </w:rPr>
        <w:t xml:space="preserve"> </w:t>
      </w:r>
      <w:proofErr w:type="spellStart"/>
      <w:r>
        <w:rPr>
          <w:rFonts w:ascii="Calibri" w:eastAsia="Calibri" w:hAnsi="Calibri"/>
          <w:b/>
          <w:sz w:val="28"/>
          <w:szCs w:val="28"/>
          <w:lang w:eastAsia="en-US"/>
        </w:rPr>
        <w:t>Migration</w:t>
      </w:r>
      <w:proofErr w:type="spellEnd"/>
      <w:r>
        <w:rPr>
          <w:rFonts w:ascii="Calibri" w:eastAsia="Calibri" w:hAnsi="Calibri"/>
          <w:b/>
          <w:sz w:val="28"/>
          <w:szCs w:val="28"/>
          <w:lang w:eastAsia="en-US"/>
        </w:rPr>
        <w:t xml:space="preserve"> Support</w:t>
      </w:r>
    </w:p>
    <w:p w:rsidR="008D7A29" w:rsidRDefault="008D7A29" w:rsidP="008D7A29">
      <w:pPr>
        <w:spacing w:after="200" w:line="276" w:lineRule="auto"/>
        <w:ind w:left="360"/>
        <w:rPr>
          <w:rFonts w:ascii="Calibri" w:eastAsia="Calibri" w:hAnsi="Calibri"/>
          <w:szCs w:val="22"/>
          <w:lang w:val="en-US" w:eastAsia="en-US"/>
        </w:rPr>
      </w:pPr>
    </w:p>
    <w:p w:rsidR="008D7A29" w:rsidRDefault="008D7A29" w:rsidP="008D7A29">
      <w:pPr>
        <w:spacing w:after="200" w:line="276" w:lineRule="auto"/>
        <w:ind w:left="360"/>
        <w:rPr>
          <w:rFonts w:ascii="Calibri" w:eastAsia="Calibri" w:hAnsi="Calibri"/>
          <w:szCs w:val="22"/>
          <w:u w:val="single"/>
          <w:lang w:val="en-US" w:eastAsia="en-US"/>
        </w:rPr>
      </w:pPr>
      <w:r>
        <w:rPr>
          <w:rFonts w:ascii="Calibri" w:eastAsia="Calibri" w:hAnsi="Calibri"/>
          <w:szCs w:val="22"/>
          <w:u w:val="single"/>
          <w:lang w:val="en-US" w:eastAsia="en-US"/>
        </w:rPr>
        <w:t>Migration Support</w:t>
      </w:r>
    </w:p>
    <w:p w:rsidR="008D7A29" w:rsidRDefault="008D7A29" w:rsidP="008D7A29">
      <w:pPr>
        <w:spacing w:after="200" w:line="276" w:lineRule="auto"/>
        <w:ind w:left="360"/>
        <w:rPr>
          <w:rFonts w:ascii="Calibri" w:eastAsia="Calibri" w:hAnsi="Calibri"/>
          <w:b/>
          <w:szCs w:val="22"/>
          <w:lang w:val="en-US" w:eastAsia="en-US"/>
        </w:rPr>
      </w:pPr>
      <w:r>
        <w:rPr>
          <w:rFonts w:ascii="Calibri" w:eastAsia="Calibri" w:hAnsi="Calibri"/>
          <w:b/>
          <w:szCs w:val="22"/>
          <w:lang w:val="en-US" w:eastAsia="en-US"/>
        </w:rPr>
        <w:t>Phase A.</w:t>
      </w:r>
    </w:p>
    <w:p w:rsid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Migration support for the Phase A starts when the System of the Phase A is accepted. The main ALADIN application will be moved from the SX9 to the System</w:t>
      </w:r>
      <w:r w:rsidR="00491580">
        <w:rPr>
          <w:rFonts w:ascii="Calibri" w:eastAsia="Calibri" w:hAnsi="Calibri"/>
          <w:szCs w:val="22"/>
          <w:lang w:val="en-US" w:eastAsia="en-US"/>
        </w:rPr>
        <w:t xml:space="preserve"> Phase A</w:t>
      </w:r>
      <w:r>
        <w:rPr>
          <w:rFonts w:ascii="Calibri" w:eastAsia="Calibri" w:hAnsi="Calibri"/>
          <w:szCs w:val="22"/>
          <w:lang w:val="en-US" w:eastAsia="en-US"/>
        </w:rPr>
        <w:t xml:space="preserve">. </w:t>
      </w:r>
    </w:p>
    <w:p w:rsidR="000F4C13"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 xml:space="preserve">The Seller will provide the </w:t>
      </w:r>
      <w:r w:rsidR="006859AB">
        <w:rPr>
          <w:rFonts w:ascii="Calibri" w:eastAsia="Calibri" w:hAnsi="Calibri"/>
          <w:szCs w:val="22"/>
          <w:lang w:val="en-US" w:eastAsia="en-US"/>
        </w:rPr>
        <w:t>migration</w:t>
      </w:r>
      <w:r w:rsidR="00EF2163">
        <w:rPr>
          <w:rFonts w:ascii="Calibri" w:eastAsia="Calibri" w:hAnsi="Calibri"/>
          <w:szCs w:val="22"/>
          <w:lang w:val="en-US" w:eastAsia="en-US"/>
        </w:rPr>
        <w:t xml:space="preserve"> support</w:t>
      </w:r>
      <w:r>
        <w:rPr>
          <w:rFonts w:ascii="Calibri" w:eastAsia="Calibri" w:hAnsi="Calibri"/>
          <w:szCs w:val="22"/>
          <w:lang w:val="en-US" w:eastAsia="en-US"/>
        </w:rPr>
        <w:t xml:space="preserve"> </w:t>
      </w:r>
      <w:r w:rsidR="000C6F05">
        <w:rPr>
          <w:rFonts w:ascii="Calibri" w:eastAsia="Calibri" w:hAnsi="Calibri"/>
          <w:szCs w:val="22"/>
          <w:lang w:val="en-US" w:eastAsia="en-US"/>
        </w:rPr>
        <w:t>in agreement with</w:t>
      </w:r>
      <w:r w:rsidR="006859AB">
        <w:rPr>
          <w:rFonts w:ascii="Calibri" w:eastAsia="Calibri" w:hAnsi="Calibri"/>
          <w:szCs w:val="22"/>
          <w:lang w:val="en-US" w:eastAsia="en-US"/>
        </w:rPr>
        <w:t xml:space="preserve"> response to SPEC_47, upon the Buyer specialists’ request to solve porting issues when they appear. </w:t>
      </w:r>
      <w:r w:rsidR="000F4C13">
        <w:rPr>
          <w:rFonts w:ascii="Calibri" w:eastAsia="Calibri" w:hAnsi="Calibri"/>
          <w:szCs w:val="22"/>
          <w:lang w:val="en-US" w:eastAsia="en-US"/>
        </w:rPr>
        <w:t xml:space="preserve">The Seller will assist the installation of </w:t>
      </w:r>
      <w:r w:rsidR="00836115">
        <w:rPr>
          <w:rFonts w:ascii="Calibri" w:eastAsia="Calibri" w:hAnsi="Calibri"/>
          <w:szCs w:val="22"/>
          <w:lang w:val="en-US" w:eastAsia="en-US"/>
        </w:rPr>
        <w:t>client programs, which initial list will be established during the System installation.</w:t>
      </w:r>
    </w:p>
    <w:p w:rsidR="008D7A29" w:rsidRDefault="006859AB"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Main areas of the migration support are as follows</w:t>
      </w:r>
      <w:r w:rsidR="008D7A29">
        <w:rPr>
          <w:rFonts w:ascii="Calibri" w:eastAsia="Calibri" w:hAnsi="Calibri"/>
          <w:szCs w:val="22"/>
          <w:lang w:val="en-US" w:eastAsia="en-US"/>
        </w:rPr>
        <w:t>:</w:t>
      </w:r>
    </w:p>
    <w:p w:rsidR="008D7A29" w:rsidRDefault="008D7A29" w:rsidP="008D7A29">
      <w:pPr>
        <w:numPr>
          <w:ilvl w:val="0"/>
          <w:numId w:val="1"/>
        </w:numPr>
        <w:spacing w:after="200" w:line="276" w:lineRule="auto"/>
        <w:rPr>
          <w:rFonts w:ascii="Calibri" w:eastAsia="Calibri" w:hAnsi="Calibri"/>
          <w:szCs w:val="22"/>
          <w:lang w:val="en-US" w:eastAsia="en-US"/>
        </w:rPr>
      </w:pPr>
      <w:r>
        <w:rPr>
          <w:rFonts w:ascii="Calibri" w:eastAsia="Calibri" w:hAnsi="Calibri"/>
          <w:szCs w:val="22"/>
          <w:lang w:val="en-US" w:eastAsia="en-US"/>
        </w:rPr>
        <w:t>Installation and tuning of the main ALADIN applications on the HPCS (current operational version of ALADIN code for LANCELOT and MORGANE configurations, ODB library and corresponding data assimilation tools, complete GRIB_API library  (©ECMWF ) and further important applications written in Fortran and C specified by the Buyer);</w:t>
      </w:r>
    </w:p>
    <w:p w:rsidR="008D7A29" w:rsidRDefault="008D7A29" w:rsidP="008D7A29">
      <w:pPr>
        <w:numPr>
          <w:ilvl w:val="0"/>
          <w:numId w:val="1"/>
        </w:numPr>
        <w:spacing w:after="200" w:line="276" w:lineRule="auto"/>
        <w:rPr>
          <w:rFonts w:ascii="Calibri" w:eastAsia="Calibri" w:hAnsi="Calibri"/>
          <w:szCs w:val="22"/>
          <w:lang w:val="en-US" w:eastAsia="en-US"/>
        </w:rPr>
      </w:pPr>
      <w:r>
        <w:rPr>
          <w:rFonts w:ascii="Calibri" w:eastAsia="Calibri" w:hAnsi="Calibri"/>
          <w:szCs w:val="22"/>
          <w:lang w:val="en-US" w:eastAsia="en-US"/>
        </w:rPr>
        <w:t xml:space="preserve">Installation of the client programs of Scheduler Monitor Supervisor and/or </w:t>
      </w:r>
      <w:proofErr w:type="spellStart"/>
      <w:r>
        <w:rPr>
          <w:rFonts w:ascii="Calibri" w:eastAsia="Calibri" w:hAnsi="Calibri"/>
          <w:szCs w:val="22"/>
          <w:lang w:val="en-US" w:eastAsia="en-US"/>
        </w:rPr>
        <w:t>ecFLOW</w:t>
      </w:r>
      <w:proofErr w:type="spellEnd"/>
      <w:r>
        <w:rPr>
          <w:rFonts w:ascii="Calibri" w:eastAsia="Calibri" w:hAnsi="Calibri"/>
          <w:szCs w:val="22"/>
          <w:lang w:val="en-US" w:eastAsia="en-US"/>
        </w:rPr>
        <w:t xml:space="preserve"> (©ECMWF);</w:t>
      </w:r>
    </w:p>
    <w:p w:rsidR="008D7A29" w:rsidRPr="00C314FE" w:rsidRDefault="008D7A29" w:rsidP="00C314FE">
      <w:pPr>
        <w:numPr>
          <w:ilvl w:val="0"/>
          <w:numId w:val="1"/>
        </w:numPr>
        <w:spacing w:after="200" w:line="276" w:lineRule="auto"/>
        <w:rPr>
          <w:rFonts w:ascii="Calibri" w:eastAsia="Calibri" w:hAnsi="Calibri"/>
          <w:szCs w:val="22"/>
          <w:lang w:val="en-US" w:eastAsia="en-US"/>
        </w:rPr>
      </w:pPr>
      <w:r>
        <w:rPr>
          <w:rFonts w:ascii="Calibri" w:eastAsia="Calibri" w:hAnsi="Calibri"/>
          <w:szCs w:val="22"/>
          <w:lang w:val="en-US" w:eastAsia="en-US"/>
        </w:rPr>
        <w:t>Configuration of the batch processing system on HPCS and its tuning for the shared operations of development and production (high-priority) tasks;</w:t>
      </w:r>
    </w:p>
    <w:p w:rsidR="008D7A29" w:rsidRDefault="008D7A29" w:rsidP="008D7A29">
      <w:pPr>
        <w:numPr>
          <w:ilvl w:val="0"/>
          <w:numId w:val="1"/>
        </w:numPr>
        <w:spacing w:after="200" w:line="276" w:lineRule="auto"/>
        <w:rPr>
          <w:rFonts w:ascii="Calibri" w:eastAsia="Calibri" w:hAnsi="Calibri"/>
          <w:szCs w:val="22"/>
          <w:lang w:val="en-US" w:eastAsia="en-US"/>
        </w:rPr>
      </w:pPr>
      <w:r>
        <w:rPr>
          <w:rFonts w:ascii="Calibri" w:eastAsia="Calibri" w:hAnsi="Calibri"/>
          <w:szCs w:val="22"/>
          <w:lang w:val="en-US" w:eastAsia="en-US"/>
        </w:rPr>
        <w:t>Providing assistance to the building of new operational suite (spanning and the Auxiliary Servers), in particular the optimization of job submission.</w:t>
      </w:r>
    </w:p>
    <w:p w:rsid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The Seller will produce the system design document with the help from the Buyer and will discuss the details of the system setups. This document will describe as well the configuration of the batch processing system and its tuning.</w:t>
      </w:r>
    </w:p>
    <w:p w:rsid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The Seller will assist in building the new operation suite and will also assist in making system configuration changes whenever needed.</w:t>
      </w:r>
    </w:p>
    <w:p w:rsid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The Seller’s specialist</w:t>
      </w:r>
      <w:r w:rsidR="00F60359">
        <w:rPr>
          <w:rFonts w:ascii="Calibri" w:eastAsia="Calibri" w:hAnsi="Calibri"/>
          <w:szCs w:val="22"/>
          <w:lang w:val="en-US" w:eastAsia="en-US"/>
        </w:rPr>
        <w:t>s</w:t>
      </w:r>
      <w:r>
        <w:rPr>
          <w:rFonts w:ascii="Calibri" w:eastAsia="Calibri" w:hAnsi="Calibri"/>
          <w:szCs w:val="22"/>
          <w:lang w:val="en-US" w:eastAsia="en-US"/>
        </w:rPr>
        <w:t xml:space="preserve"> will work remotely most of the time. Only the necessary amount of work will be done </w:t>
      </w:r>
      <w:r w:rsidR="00F60359">
        <w:rPr>
          <w:rFonts w:ascii="Calibri" w:eastAsia="Calibri" w:hAnsi="Calibri"/>
          <w:szCs w:val="22"/>
          <w:lang w:val="en-US" w:eastAsia="en-US"/>
        </w:rPr>
        <w:t>on site</w:t>
      </w:r>
      <w:r>
        <w:rPr>
          <w:rFonts w:ascii="Calibri" w:eastAsia="Calibri" w:hAnsi="Calibri"/>
          <w:szCs w:val="22"/>
          <w:lang w:val="en-US" w:eastAsia="en-US"/>
        </w:rPr>
        <w:t xml:space="preserve">, </w:t>
      </w:r>
      <w:r w:rsidR="00F60359">
        <w:rPr>
          <w:rFonts w:ascii="Calibri" w:eastAsia="Calibri" w:hAnsi="Calibri"/>
          <w:szCs w:val="22"/>
          <w:lang w:val="en-US" w:eastAsia="en-US"/>
        </w:rPr>
        <w:t>upon</w:t>
      </w:r>
      <w:r>
        <w:rPr>
          <w:rFonts w:ascii="Calibri" w:eastAsia="Calibri" w:hAnsi="Calibri"/>
          <w:szCs w:val="22"/>
          <w:lang w:val="en-US" w:eastAsia="en-US"/>
        </w:rPr>
        <w:t xml:space="preserve"> </w:t>
      </w:r>
      <w:r w:rsidR="00F60359">
        <w:rPr>
          <w:rFonts w:ascii="Calibri" w:eastAsia="Calibri" w:hAnsi="Calibri"/>
          <w:szCs w:val="22"/>
          <w:lang w:val="en-US" w:eastAsia="en-US"/>
        </w:rPr>
        <w:t xml:space="preserve">a </w:t>
      </w:r>
      <w:r>
        <w:rPr>
          <w:rFonts w:ascii="Calibri" w:eastAsia="Calibri" w:hAnsi="Calibri"/>
          <w:szCs w:val="22"/>
          <w:lang w:val="en-US" w:eastAsia="en-US"/>
        </w:rPr>
        <w:t>mutual agreement.</w:t>
      </w:r>
    </w:p>
    <w:p w:rsidR="008D7A29" w:rsidRDefault="008D7A29" w:rsidP="008D7A29">
      <w:pPr>
        <w:spacing w:after="200" w:line="276" w:lineRule="auto"/>
        <w:ind w:left="360"/>
        <w:rPr>
          <w:rFonts w:ascii="Calibri" w:eastAsia="Calibri" w:hAnsi="Calibri"/>
          <w:szCs w:val="22"/>
          <w:lang w:val="en-US" w:eastAsia="en-US"/>
        </w:rPr>
      </w:pPr>
    </w:p>
    <w:p w:rsidR="008D7A29" w:rsidRDefault="008D7A29" w:rsidP="008D7A29">
      <w:pPr>
        <w:spacing w:after="200" w:line="276" w:lineRule="auto"/>
        <w:ind w:left="360"/>
        <w:rPr>
          <w:rFonts w:ascii="Calibri" w:eastAsia="Calibri" w:hAnsi="Calibri"/>
          <w:b/>
          <w:szCs w:val="22"/>
          <w:lang w:val="en-US" w:eastAsia="en-US"/>
        </w:rPr>
      </w:pPr>
      <w:r>
        <w:rPr>
          <w:rFonts w:ascii="Calibri" w:eastAsia="Calibri" w:hAnsi="Calibri"/>
          <w:b/>
          <w:szCs w:val="22"/>
          <w:lang w:val="en-US" w:eastAsia="en-US"/>
        </w:rPr>
        <w:t>Phase B.</w:t>
      </w:r>
    </w:p>
    <w:p w:rsid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 xml:space="preserve">Migration support for the Phase B starts when the System of the Phase B is accepted. </w:t>
      </w:r>
    </w:p>
    <w:p w:rsid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The migration task is to configure and tune the batch system for the optimal usage of the System, further to identify tasks of the operational suite using the System inefficiently and to propose optimization.</w:t>
      </w:r>
    </w:p>
    <w:p w:rsidR="0038379D" w:rsidRDefault="0038379D" w:rsidP="008D7A29">
      <w:pPr>
        <w:spacing w:after="200" w:line="276" w:lineRule="auto"/>
        <w:ind w:left="360"/>
        <w:rPr>
          <w:rFonts w:ascii="Calibri" w:eastAsia="Calibri" w:hAnsi="Calibri"/>
          <w:szCs w:val="22"/>
          <w:lang w:val="en-US" w:eastAsia="en-US"/>
        </w:rPr>
      </w:pPr>
    </w:p>
    <w:p w:rsidR="0038379D" w:rsidRPr="00EF2163" w:rsidRDefault="0038379D" w:rsidP="008D7A29">
      <w:pPr>
        <w:spacing w:after="200" w:line="276" w:lineRule="auto"/>
        <w:ind w:left="360"/>
        <w:rPr>
          <w:rFonts w:ascii="Calibri" w:eastAsia="Calibri" w:hAnsi="Calibri"/>
          <w:szCs w:val="22"/>
          <w:u w:val="single"/>
          <w:lang w:val="en-US" w:eastAsia="en-US"/>
        </w:rPr>
      </w:pPr>
      <w:r w:rsidRPr="00EF2163">
        <w:rPr>
          <w:rFonts w:ascii="Calibri" w:eastAsia="Calibri" w:hAnsi="Calibri"/>
          <w:szCs w:val="22"/>
          <w:u w:val="single"/>
          <w:lang w:val="en-US" w:eastAsia="en-US"/>
        </w:rPr>
        <w:lastRenderedPageBreak/>
        <w:t>Application and tuning support</w:t>
      </w:r>
    </w:p>
    <w:p w:rsidR="002318E6" w:rsidRPr="008D7A29" w:rsidRDefault="008D7A29" w:rsidP="008D7A29">
      <w:pPr>
        <w:spacing w:after="200" w:line="276" w:lineRule="auto"/>
        <w:ind w:left="360"/>
        <w:rPr>
          <w:rFonts w:ascii="Calibri" w:eastAsia="Calibri" w:hAnsi="Calibri"/>
          <w:szCs w:val="22"/>
          <w:lang w:val="en-US" w:eastAsia="en-US"/>
        </w:rPr>
      </w:pPr>
      <w:r>
        <w:rPr>
          <w:rFonts w:ascii="Calibri" w:eastAsia="Calibri" w:hAnsi="Calibri"/>
          <w:szCs w:val="22"/>
          <w:lang w:val="en-US" w:eastAsia="en-US"/>
        </w:rPr>
        <w:t xml:space="preserve">According to response to SPEC_48 of the tender documentation, the Seller provides 70 hours of support to migrate and optimize the ALADIN production software in a similar way as it was done for the benchmark. Once the initial porting of ALADIN libraries is done, the Seller will help with analysis and solution of performance problems. A large emphasize can be put on the question how to setup the jobs in an optimal way especially with respect to I/O. </w:t>
      </w:r>
      <w:r w:rsidR="00A42414" w:rsidRPr="00A42414">
        <w:rPr>
          <w:rFonts w:ascii="Calibri" w:hAnsi="Calibri"/>
          <w:color w:val="000000"/>
          <w:highlight w:val="black"/>
        </w:rPr>
        <w:t>XXXXXXXXXXXXXXXXXX XXXXXXXXXXXXXXXXXXXXXXXXXXXXXXXXXXXXXXXXXXXX.</w:t>
      </w:r>
      <w:r w:rsidR="0038379D">
        <w:rPr>
          <w:rFonts w:ascii="Calibri" w:eastAsia="Calibri" w:hAnsi="Calibri"/>
          <w:szCs w:val="22"/>
          <w:lang w:val="en-US" w:eastAsia="en-US"/>
        </w:rPr>
        <w:t xml:space="preserve"> </w:t>
      </w:r>
      <w:r>
        <w:rPr>
          <w:rFonts w:ascii="Calibri" w:eastAsia="Calibri" w:hAnsi="Calibri"/>
          <w:szCs w:val="22"/>
          <w:lang w:val="en-US" w:eastAsia="en-US"/>
        </w:rPr>
        <w:t xml:space="preserve"> </w:t>
      </w:r>
    </w:p>
    <w:sectPr w:rsidR="002318E6" w:rsidRPr="008D7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618E"/>
    <w:multiLevelType w:val="hybridMultilevel"/>
    <w:tmpl w:val="243ED37E"/>
    <w:lvl w:ilvl="0" w:tplc="D03C248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tpfTmsoRMm7O4UTQ6ZQWxnTwQKc=" w:salt="9EygfmTGIhqESiFp8q1Gi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29"/>
    <w:rsid w:val="000C6F05"/>
    <w:rsid w:val="000F4C13"/>
    <w:rsid w:val="001338B5"/>
    <w:rsid w:val="002318E6"/>
    <w:rsid w:val="0038379D"/>
    <w:rsid w:val="00491580"/>
    <w:rsid w:val="0061664A"/>
    <w:rsid w:val="006859AB"/>
    <w:rsid w:val="00836115"/>
    <w:rsid w:val="008D7A29"/>
    <w:rsid w:val="00A42414"/>
    <w:rsid w:val="00C314FE"/>
    <w:rsid w:val="00DA3A22"/>
    <w:rsid w:val="00EF2163"/>
    <w:rsid w:val="00F2541A"/>
    <w:rsid w:val="00F60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7A29"/>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14FE"/>
    <w:rPr>
      <w:rFonts w:ascii="Tahoma" w:hAnsi="Tahoma" w:cs="Tahoma"/>
      <w:sz w:val="16"/>
      <w:szCs w:val="16"/>
    </w:rPr>
  </w:style>
  <w:style w:type="character" w:customStyle="1" w:styleId="TextbublinyChar">
    <w:name w:val="Text bubliny Char"/>
    <w:basedOn w:val="Standardnpsmoodstavce"/>
    <w:link w:val="Textbubliny"/>
    <w:uiPriority w:val="99"/>
    <w:semiHidden/>
    <w:rsid w:val="00C314F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7A29"/>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14FE"/>
    <w:rPr>
      <w:rFonts w:ascii="Tahoma" w:hAnsi="Tahoma" w:cs="Tahoma"/>
      <w:sz w:val="16"/>
      <w:szCs w:val="16"/>
    </w:rPr>
  </w:style>
  <w:style w:type="character" w:customStyle="1" w:styleId="TextbublinyChar">
    <w:name w:val="Text bubliny Char"/>
    <w:basedOn w:val="Standardnpsmoodstavce"/>
    <w:link w:val="Textbubliny"/>
    <w:uiPriority w:val="99"/>
    <w:semiHidden/>
    <w:rsid w:val="00C314F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2306</Characters>
  <Application>Microsoft Office Word</Application>
  <DocSecurity>8</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rbg</dc:creator>
  <cp:lastModifiedBy>Tibitanzlova</cp:lastModifiedBy>
  <cp:revision>4</cp:revision>
  <cp:lastPrinted>2017-03-22T10:32:00Z</cp:lastPrinted>
  <dcterms:created xsi:type="dcterms:W3CDTF">2017-03-22T10:32:00Z</dcterms:created>
  <dcterms:modified xsi:type="dcterms:W3CDTF">2017-03-22T10:33:00Z</dcterms:modified>
</cp:coreProperties>
</file>