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81" w:rsidRPr="002D6181" w:rsidRDefault="002D6181" w:rsidP="002D6181">
      <w:pPr>
        <w:pStyle w:val="Nadpis4"/>
        <w:jc w:val="center"/>
        <w:rPr>
          <w:rFonts w:ascii="Arial" w:hAnsi="Arial" w:cs="Arial"/>
          <w:sz w:val="32"/>
        </w:rPr>
      </w:pPr>
      <w:r w:rsidRPr="002D6181">
        <w:rPr>
          <w:rFonts w:ascii="Arial" w:hAnsi="Arial" w:cs="Arial"/>
          <w:sz w:val="32"/>
        </w:rPr>
        <w:t xml:space="preserve">RÁMCOVÁ SMLOUVA O POSKYTOVÁNÍ SERVISNÍCH SLUŽEB SPOLEČNOSTÍ </w:t>
      </w:r>
      <w:r>
        <w:rPr>
          <w:rFonts w:ascii="Arial" w:hAnsi="Arial" w:cs="Arial"/>
          <w:sz w:val="32"/>
        </w:rPr>
        <w:t>CHROMSPEC s.r.o.</w:t>
      </w:r>
    </w:p>
    <w:p w:rsidR="002D6181" w:rsidRPr="002D6181" w:rsidRDefault="002D6181" w:rsidP="002D6181">
      <w:pPr>
        <w:rPr>
          <w:rFonts w:ascii="Arial" w:hAnsi="Arial" w:cs="Arial"/>
        </w:rPr>
      </w:pPr>
    </w:p>
    <w:p w:rsidR="002D6181" w:rsidRPr="002D6181" w:rsidRDefault="002D6181" w:rsidP="002D6181">
      <w:pPr>
        <w:tabs>
          <w:tab w:val="left" w:pos="2160"/>
        </w:tabs>
        <w:rPr>
          <w:rFonts w:ascii="Arial" w:hAnsi="Arial" w:cs="Arial"/>
        </w:rPr>
      </w:pPr>
      <w:r w:rsidRPr="002D6181">
        <w:rPr>
          <w:rFonts w:ascii="Arial" w:hAnsi="Arial" w:cs="Arial"/>
        </w:rPr>
        <w:t>Číslo Dodavatele:</w:t>
      </w:r>
      <w:r w:rsidRPr="002D6181">
        <w:rPr>
          <w:rFonts w:ascii="Arial" w:hAnsi="Arial" w:cs="Arial"/>
        </w:rPr>
        <w:tab/>
      </w:r>
      <w:bookmarkStart w:id="0" w:name="txtQte5"/>
      <w:bookmarkEnd w:id="0"/>
    </w:p>
    <w:p w:rsidR="002D6181" w:rsidRPr="002D6181" w:rsidRDefault="002D6181" w:rsidP="002D6181">
      <w:pPr>
        <w:tabs>
          <w:tab w:val="left" w:pos="2160"/>
        </w:tabs>
        <w:rPr>
          <w:rFonts w:ascii="Arial" w:hAnsi="Arial" w:cs="Arial"/>
        </w:rPr>
      </w:pPr>
      <w:r w:rsidRPr="002D6181">
        <w:rPr>
          <w:rFonts w:ascii="Arial" w:hAnsi="Arial" w:cs="Arial"/>
        </w:rPr>
        <w:t xml:space="preserve">Číslo Objednatele:     </w:t>
      </w:r>
      <w:r w:rsidR="00A533DB">
        <w:rPr>
          <w:rFonts w:ascii="Arial" w:hAnsi="Arial" w:cs="Arial"/>
        </w:rPr>
        <w:t>748/2016</w:t>
      </w:r>
    </w:p>
    <w:p w:rsidR="002D6181" w:rsidRPr="002D6181" w:rsidRDefault="002D6181" w:rsidP="002D6181">
      <w:pPr>
        <w:rPr>
          <w:rFonts w:ascii="Arial" w:hAnsi="Arial" w:cs="Arial"/>
          <w:b/>
        </w:rPr>
      </w:pPr>
      <w:r w:rsidRPr="002D6181">
        <w:rPr>
          <w:rFonts w:ascii="Arial" w:hAnsi="Arial" w:cs="Arial"/>
          <w:b/>
        </w:rPr>
        <w:t>------------------------------------------------------------------------------------------------------------------------</w:t>
      </w:r>
    </w:p>
    <w:p w:rsidR="00AC5E0C" w:rsidRDefault="00AC5E0C" w:rsidP="002D6181">
      <w:pPr>
        <w:pStyle w:val="Nadpis3"/>
        <w:rPr>
          <w:rFonts w:ascii="Arial" w:hAnsi="Arial" w:cs="Arial"/>
          <w:sz w:val="22"/>
          <w:szCs w:val="22"/>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Smluvní strany:</w:t>
      </w:r>
    </w:p>
    <w:p w:rsidR="002D6181" w:rsidRPr="002D6181" w:rsidRDefault="002D6181" w:rsidP="002D6181">
      <w:pPr>
        <w:rPr>
          <w:rFonts w:ascii="Arial" w:hAnsi="Arial" w:cs="Arial"/>
        </w:rPr>
      </w:pPr>
    </w:p>
    <w:p w:rsidR="002D6181" w:rsidRPr="002D6181" w:rsidRDefault="002D6181" w:rsidP="002D6181">
      <w:pPr>
        <w:rPr>
          <w:rFonts w:ascii="Arial" w:hAnsi="Arial" w:cs="Arial"/>
          <w:u w:val="single"/>
        </w:rPr>
      </w:pPr>
      <w:r w:rsidRPr="002D6181">
        <w:rPr>
          <w:rFonts w:ascii="Arial" w:hAnsi="Arial" w:cs="Arial"/>
          <w:u w:val="single"/>
        </w:rPr>
        <w:t>1. Objednatel:</w:t>
      </w:r>
    </w:p>
    <w:p w:rsidR="002D6181" w:rsidRPr="002D6181" w:rsidRDefault="002D6181" w:rsidP="002D6181">
      <w:pPr>
        <w:rPr>
          <w:rFonts w:ascii="Arial" w:hAnsi="Arial" w:cs="Arial"/>
        </w:rPr>
      </w:pP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b/>
          <w:bCs/>
          <w:sz w:val="20"/>
        </w:rPr>
        <w:t>Společnost:</w:t>
      </w:r>
      <w:r w:rsidRPr="002D6181">
        <w:rPr>
          <w:rFonts w:ascii="Arial" w:hAnsi="Arial" w:cs="Arial"/>
          <w:b/>
          <w:bCs/>
          <w:sz w:val="20"/>
        </w:rPr>
        <w:tab/>
      </w:r>
      <w:bookmarkStart w:id="1" w:name="txtQte1a"/>
      <w:bookmarkEnd w:id="1"/>
      <w:r w:rsidRPr="002D6181">
        <w:rPr>
          <w:rFonts w:ascii="Arial" w:hAnsi="Arial" w:cs="Arial"/>
          <w:b/>
          <w:snapToGrid w:val="0"/>
          <w:sz w:val="20"/>
        </w:rPr>
        <w:t>Povodí Ohře, státní podnik</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ab/>
        <w:t>Bezručova 4219</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ab/>
        <w:t>430 03  Chomutov</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z w:val="20"/>
        </w:rPr>
        <w:tab/>
        <w:t xml:space="preserve">zapsán v obchodním rejstříku Krajského soudu v Ústí nad Labem, oddíl A, </w:t>
      </w:r>
      <w:r>
        <w:rPr>
          <w:rFonts w:ascii="Arial" w:hAnsi="Arial" w:cs="Arial"/>
          <w:sz w:val="20"/>
        </w:rPr>
        <w:br/>
      </w:r>
      <w:r>
        <w:rPr>
          <w:rFonts w:ascii="Arial" w:hAnsi="Arial" w:cs="Arial"/>
          <w:sz w:val="20"/>
        </w:rPr>
        <w:tab/>
      </w:r>
      <w:r w:rsidRPr="002D6181">
        <w:rPr>
          <w:rFonts w:ascii="Arial" w:hAnsi="Arial" w:cs="Arial"/>
          <w:sz w:val="20"/>
        </w:rPr>
        <w:t>vložka 13052</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Zastoupený:</w:t>
      </w:r>
      <w:r w:rsidRPr="002D6181">
        <w:rPr>
          <w:rFonts w:ascii="Arial" w:hAnsi="Arial" w:cs="Arial"/>
          <w:snapToGrid w:val="0"/>
          <w:sz w:val="20"/>
        </w:rPr>
        <w:tab/>
        <w:t>Ing. Jiřím Nedomou, generálním ředitelem</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Zastoupený ve věcech:</w:t>
      </w:r>
      <w:r w:rsidRPr="002D6181">
        <w:rPr>
          <w:rFonts w:ascii="Arial" w:hAnsi="Arial" w:cs="Arial"/>
          <w:snapToGrid w:val="0"/>
          <w:sz w:val="20"/>
        </w:rPr>
        <w:tab/>
        <w:t xml:space="preserve">smluvních: Ing.  </w:t>
      </w:r>
      <w:r w:rsidR="00BF6DDF">
        <w:rPr>
          <w:rFonts w:ascii="Arial" w:hAnsi="Arial" w:cs="Arial"/>
          <w:snapToGrid w:val="0"/>
          <w:sz w:val="20"/>
        </w:rPr>
        <w:t>Jindřichem Břečkou, technicko-provozním ředitelem</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ab/>
        <w:t>technických:   Ing. Janem Bednárkem, vedoucím odboru VH laboratoří</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 xml:space="preserve">Bankovní spojení : </w:t>
      </w:r>
      <w:r w:rsidRPr="002D6181">
        <w:rPr>
          <w:rFonts w:ascii="Arial" w:hAnsi="Arial" w:cs="Arial"/>
          <w:snapToGrid w:val="0"/>
          <w:sz w:val="20"/>
        </w:rPr>
        <w:tab/>
        <w:t>KB, a.s., Chomutov, č.ú. 9137441/0100</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ab/>
        <w:t>ČS, a.s., Chomutov,  č.ú. 3930932/0800</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 xml:space="preserve">IČO: </w:t>
      </w:r>
      <w:r w:rsidRPr="002D6181">
        <w:rPr>
          <w:rFonts w:ascii="Arial" w:hAnsi="Arial" w:cs="Arial"/>
          <w:snapToGrid w:val="0"/>
          <w:sz w:val="20"/>
        </w:rPr>
        <w:tab/>
        <w:t>70889988</w:t>
      </w:r>
    </w:p>
    <w:p w:rsidR="002D6181" w:rsidRPr="002D6181" w:rsidRDefault="002D6181" w:rsidP="002D6181">
      <w:pPr>
        <w:tabs>
          <w:tab w:val="left" w:pos="2268"/>
        </w:tabs>
        <w:spacing w:line="240" w:lineRule="atLeast"/>
        <w:rPr>
          <w:rFonts w:ascii="Arial" w:hAnsi="Arial" w:cs="Arial"/>
          <w:snapToGrid w:val="0"/>
          <w:sz w:val="20"/>
        </w:rPr>
      </w:pPr>
      <w:r w:rsidRPr="002D6181">
        <w:rPr>
          <w:rFonts w:ascii="Arial" w:hAnsi="Arial" w:cs="Arial"/>
          <w:snapToGrid w:val="0"/>
          <w:sz w:val="20"/>
        </w:rPr>
        <w:t xml:space="preserve">DIČ : </w:t>
      </w:r>
      <w:r w:rsidRPr="002D6181">
        <w:rPr>
          <w:rFonts w:ascii="Arial" w:hAnsi="Arial" w:cs="Arial"/>
          <w:snapToGrid w:val="0"/>
          <w:sz w:val="20"/>
        </w:rPr>
        <w:tab/>
        <w:t>CZ 70889988</w:t>
      </w:r>
    </w:p>
    <w:p w:rsidR="002D6181" w:rsidRPr="002D6181" w:rsidRDefault="002D6181" w:rsidP="002D6181">
      <w:pPr>
        <w:rPr>
          <w:rFonts w:ascii="Arial" w:hAnsi="Arial" w:cs="Arial"/>
          <w:sz w:val="20"/>
        </w:rPr>
      </w:pPr>
      <w:bookmarkStart w:id="2" w:name="txtQte4a"/>
      <w:bookmarkEnd w:id="2"/>
    </w:p>
    <w:p w:rsidR="002D6181" w:rsidRPr="002D6181" w:rsidRDefault="002D6181" w:rsidP="002D6181">
      <w:pPr>
        <w:rPr>
          <w:rFonts w:ascii="Arial" w:hAnsi="Arial" w:cs="Arial"/>
          <w:sz w:val="20"/>
          <w:u w:val="single"/>
        </w:rPr>
      </w:pPr>
      <w:r w:rsidRPr="002D6181">
        <w:rPr>
          <w:rFonts w:ascii="Arial" w:hAnsi="Arial" w:cs="Arial"/>
          <w:sz w:val="20"/>
          <w:u w:val="single"/>
        </w:rPr>
        <w:t>2. Dodavatel:</w:t>
      </w:r>
    </w:p>
    <w:p w:rsidR="002D6181" w:rsidRPr="002D6181" w:rsidRDefault="002D6181" w:rsidP="002D6181">
      <w:pPr>
        <w:rPr>
          <w:rFonts w:ascii="Arial" w:hAnsi="Arial" w:cs="Arial"/>
          <w:sz w:val="20"/>
        </w:rPr>
      </w:pPr>
    </w:p>
    <w:p w:rsidR="002D6181" w:rsidRPr="002D6181" w:rsidRDefault="002D6181" w:rsidP="002D6181">
      <w:pPr>
        <w:tabs>
          <w:tab w:val="left" w:pos="2160"/>
        </w:tabs>
        <w:rPr>
          <w:rFonts w:ascii="Arial" w:hAnsi="Arial" w:cs="Arial"/>
          <w:sz w:val="20"/>
        </w:rPr>
      </w:pPr>
      <w:r w:rsidRPr="002D6181">
        <w:rPr>
          <w:rFonts w:ascii="Arial" w:hAnsi="Arial" w:cs="Arial"/>
          <w:b/>
          <w:bCs/>
          <w:sz w:val="20"/>
        </w:rPr>
        <w:t>Společnost:</w:t>
      </w:r>
      <w:r w:rsidRPr="002D6181">
        <w:rPr>
          <w:rFonts w:ascii="Arial" w:hAnsi="Arial" w:cs="Arial"/>
          <w:sz w:val="20"/>
        </w:rPr>
        <w:tab/>
        <w:t>CHROMSPEC spol. s r. o.</w:t>
      </w:r>
    </w:p>
    <w:p w:rsidR="002D6181" w:rsidRPr="002D6181" w:rsidRDefault="002D6181" w:rsidP="002D6181">
      <w:pPr>
        <w:tabs>
          <w:tab w:val="left" w:pos="2160"/>
        </w:tabs>
        <w:rPr>
          <w:rFonts w:ascii="Arial" w:hAnsi="Arial" w:cs="Arial"/>
          <w:sz w:val="20"/>
        </w:rPr>
      </w:pPr>
      <w:r w:rsidRPr="002D6181">
        <w:rPr>
          <w:rFonts w:ascii="Arial" w:hAnsi="Arial" w:cs="Arial"/>
          <w:sz w:val="20"/>
        </w:rPr>
        <w:tab/>
        <w:t>Jindřicha Plachty 28</w:t>
      </w:r>
    </w:p>
    <w:p w:rsidR="002D6181" w:rsidRPr="002D6181" w:rsidRDefault="002D6181" w:rsidP="002D6181">
      <w:pPr>
        <w:tabs>
          <w:tab w:val="left" w:pos="2160"/>
        </w:tabs>
        <w:rPr>
          <w:rFonts w:ascii="Arial" w:hAnsi="Arial" w:cs="Arial"/>
          <w:sz w:val="20"/>
        </w:rPr>
      </w:pPr>
      <w:r w:rsidRPr="002D6181">
        <w:rPr>
          <w:rFonts w:ascii="Arial" w:hAnsi="Arial" w:cs="Arial"/>
          <w:sz w:val="20"/>
        </w:rPr>
        <w:tab/>
        <w:t>Praha 5</w:t>
      </w:r>
    </w:p>
    <w:p w:rsidR="002D6181" w:rsidRPr="002D6181" w:rsidRDefault="002D6181" w:rsidP="002D6181">
      <w:pPr>
        <w:rPr>
          <w:rFonts w:ascii="Arial" w:hAnsi="Arial" w:cs="Arial"/>
          <w:sz w:val="20"/>
        </w:rPr>
      </w:pPr>
      <w:r w:rsidRPr="002D6181">
        <w:rPr>
          <w:rFonts w:ascii="Arial" w:hAnsi="Arial" w:cs="Arial"/>
          <w:sz w:val="20"/>
        </w:rPr>
        <w:tab/>
      </w:r>
      <w:r w:rsidRPr="002D6181">
        <w:rPr>
          <w:rFonts w:ascii="Arial" w:hAnsi="Arial" w:cs="Arial"/>
          <w:sz w:val="20"/>
        </w:rPr>
        <w:tab/>
      </w:r>
      <w:r w:rsidRPr="002D6181">
        <w:rPr>
          <w:rFonts w:ascii="Arial" w:hAnsi="Arial" w:cs="Arial"/>
          <w:sz w:val="20"/>
        </w:rPr>
        <w:tab/>
        <w:t xml:space="preserve">zapsaná v OR vedeném Městským soudem v Praze pod sp.zn. </w:t>
      </w:r>
      <w:r w:rsidRPr="002D6181">
        <w:rPr>
          <w:rFonts w:ascii="Arial" w:hAnsi="Arial" w:cs="Arial"/>
          <w:sz w:val="20"/>
        </w:rPr>
        <w:tab/>
        <w:t>C 5418</w:t>
      </w:r>
    </w:p>
    <w:p w:rsidR="002D6181" w:rsidRPr="002D6181" w:rsidRDefault="002D6181" w:rsidP="002D6181">
      <w:pPr>
        <w:pStyle w:val="Style1"/>
        <w:tabs>
          <w:tab w:val="left" w:pos="2160"/>
        </w:tabs>
        <w:rPr>
          <w:rFonts w:ascii="Arial" w:eastAsiaTheme="minorEastAsia" w:hAnsi="Arial" w:cs="Arial"/>
          <w:snapToGrid w:val="0"/>
          <w:sz w:val="20"/>
          <w:szCs w:val="22"/>
          <w:lang w:eastAsia="ja-JP"/>
        </w:rPr>
      </w:pPr>
      <w:r w:rsidRPr="002D6181">
        <w:rPr>
          <w:rFonts w:ascii="Arial" w:eastAsiaTheme="minorEastAsia" w:hAnsi="Arial" w:cs="Arial"/>
          <w:snapToGrid w:val="0"/>
          <w:sz w:val="20"/>
          <w:szCs w:val="22"/>
          <w:lang w:eastAsia="ja-JP"/>
        </w:rPr>
        <w:t>Zastoupená:</w:t>
      </w:r>
      <w:r w:rsidRPr="002D6181">
        <w:rPr>
          <w:rFonts w:ascii="Arial" w:eastAsiaTheme="minorEastAsia" w:hAnsi="Arial" w:cs="Arial"/>
          <w:snapToGrid w:val="0"/>
          <w:sz w:val="20"/>
          <w:szCs w:val="22"/>
          <w:lang w:eastAsia="ja-JP"/>
        </w:rPr>
        <w:tab/>
      </w:r>
      <w:r w:rsidR="00BF6DDF">
        <w:rPr>
          <w:rFonts w:ascii="Arial" w:hAnsi="Arial" w:cs="Arial"/>
          <w:sz w:val="20"/>
        </w:rPr>
        <w:t>Ing. Zdeňkem Moravcem, jednatelem</w:t>
      </w:r>
    </w:p>
    <w:p w:rsidR="002D6181" w:rsidRPr="002D6181" w:rsidRDefault="002D6181" w:rsidP="002D6181">
      <w:pPr>
        <w:pStyle w:val="Style1"/>
        <w:tabs>
          <w:tab w:val="left" w:pos="2160"/>
        </w:tabs>
        <w:rPr>
          <w:rFonts w:ascii="Arial" w:eastAsiaTheme="minorEastAsia" w:hAnsi="Arial" w:cs="Arial"/>
          <w:snapToGrid w:val="0"/>
          <w:sz w:val="20"/>
          <w:szCs w:val="22"/>
          <w:lang w:eastAsia="ja-JP"/>
        </w:rPr>
      </w:pPr>
      <w:r w:rsidRPr="002D6181">
        <w:rPr>
          <w:rFonts w:ascii="Arial" w:eastAsiaTheme="minorEastAsia" w:hAnsi="Arial" w:cs="Arial"/>
          <w:snapToGrid w:val="0"/>
          <w:sz w:val="20"/>
          <w:szCs w:val="22"/>
          <w:lang w:eastAsia="ja-JP"/>
        </w:rPr>
        <w:t>Peněžní ústav:</w:t>
      </w:r>
      <w:r w:rsidRPr="002D6181">
        <w:rPr>
          <w:rFonts w:ascii="Arial" w:eastAsiaTheme="minorEastAsia" w:hAnsi="Arial" w:cs="Arial"/>
          <w:snapToGrid w:val="0"/>
          <w:sz w:val="20"/>
          <w:szCs w:val="22"/>
          <w:lang w:eastAsia="ja-JP"/>
        </w:rPr>
        <w:tab/>
      </w:r>
      <w:r w:rsidR="00BF6DDF">
        <w:rPr>
          <w:rFonts w:ascii="Arial" w:hAnsi="Arial" w:cs="Arial"/>
          <w:sz w:val="20"/>
        </w:rPr>
        <w:t>KB Praha-Smíchov</w:t>
      </w:r>
    </w:p>
    <w:p w:rsidR="002D6181" w:rsidRPr="002D6181" w:rsidRDefault="002D6181" w:rsidP="002D6181">
      <w:pPr>
        <w:tabs>
          <w:tab w:val="left" w:pos="2160"/>
        </w:tabs>
        <w:rPr>
          <w:rFonts w:ascii="Arial" w:hAnsi="Arial" w:cs="Arial"/>
          <w:sz w:val="20"/>
        </w:rPr>
      </w:pPr>
      <w:r w:rsidRPr="002D6181">
        <w:rPr>
          <w:rFonts w:ascii="Arial" w:hAnsi="Arial" w:cs="Arial"/>
          <w:bCs/>
          <w:sz w:val="20"/>
        </w:rPr>
        <w:t>Bankovní spojení:</w:t>
      </w:r>
      <w:r w:rsidRPr="002D6181">
        <w:rPr>
          <w:rFonts w:ascii="Arial" w:hAnsi="Arial" w:cs="Arial"/>
          <w:sz w:val="20"/>
        </w:rPr>
        <w:tab/>
      </w:r>
      <w:r w:rsidR="00BF6DDF">
        <w:rPr>
          <w:rFonts w:ascii="Arial" w:hAnsi="Arial" w:cs="Arial"/>
          <w:sz w:val="20"/>
          <w:szCs w:val="20"/>
        </w:rPr>
        <w:t>č.ú. 33101-051/0100</w:t>
      </w:r>
    </w:p>
    <w:p w:rsidR="002D6181" w:rsidRPr="002D6181" w:rsidRDefault="002D6181" w:rsidP="002D6181">
      <w:pPr>
        <w:tabs>
          <w:tab w:val="left" w:pos="2160"/>
        </w:tabs>
        <w:rPr>
          <w:rFonts w:ascii="Arial" w:hAnsi="Arial" w:cs="Arial"/>
          <w:sz w:val="20"/>
        </w:rPr>
      </w:pPr>
      <w:r w:rsidRPr="002D6181">
        <w:rPr>
          <w:rFonts w:ascii="Arial" w:hAnsi="Arial" w:cs="Arial"/>
          <w:bCs/>
          <w:sz w:val="20"/>
        </w:rPr>
        <w:t>IČO:</w:t>
      </w:r>
      <w:r w:rsidRPr="002D6181">
        <w:rPr>
          <w:rFonts w:ascii="Arial" w:hAnsi="Arial" w:cs="Arial"/>
          <w:sz w:val="20"/>
        </w:rPr>
        <w:tab/>
        <w:t>44794053</w:t>
      </w:r>
    </w:p>
    <w:p w:rsidR="002D6181" w:rsidRPr="002D6181" w:rsidRDefault="002D6181" w:rsidP="002D6181">
      <w:pPr>
        <w:tabs>
          <w:tab w:val="left" w:pos="2160"/>
        </w:tabs>
        <w:rPr>
          <w:rFonts w:ascii="Arial" w:hAnsi="Arial" w:cs="Arial"/>
          <w:sz w:val="20"/>
        </w:rPr>
      </w:pPr>
      <w:r w:rsidRPr="002D6181">
        <w:rPr>
          <w:rFonts w:ascii="Arial" w:hAnsi="Arial" w:cs="Arial"/>
          <w:bCs/>
          <w:sz w:val="20"/>
        </w:rPr>
        <w:t>DIČ:</w:t>
      </w:r>
      <w:r w:rsidRPr="002D6181">
        <w:rPr>
          <w:rFonts w:ascii="Arial" w:hAnsi="Arial" w:cs="Arial"/>
          <w:sz w:val="20"/>
        </w:rPr>
        <w:tab/>
      </w:r>
      <w:r w:rsidR="00BF6DDF">
        <w:rPr>
          <w:rFonts w:ascii="Arial" w:hAnsi="Arial" w:cs="Arial"/>
          <w:sz w:val="20"/>
          <w:szCs w:val="20"/>
        </w:rPr>
        <w:t>CZ44794053</w:t>
      </w:r>
    </w:p>
    <w:p w:rsidR="002D6181" w:rsidRPr="002D6181" w:rsidRDefault="002D6181" w:rsidP="002D6181">
      <w:pPr>
        <w:pStyle w:val="Style1"/>
        <w:rPr>
          <w:rFonts w:ascii="Arial" w:hAnsi="Arial" w:cs="Arial"/>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 xml:space="preserve">I. Preambule </w:t>
      </w:r>
    </w:p>
    <w:p w:rsidR="002D6181" w:rsidRPr="002D6181" w:rsidRDefault="002D6181" w:rsidP="002D6181">
      <w:pPr>
        <w:rPr>
          <w:rFonts w:ascii="Arial" w:hAnsi="Arial" w:cs="Arial"/>
          <w:sz w:val="20"/>
          <w:szCs w:val="20"/>
        </w:rPr>
      </w:pPr>
    </w:p>
    <w:p w:rsidR="002D6181" w:rsidRPr="002D6181" w:rsidRDefault="002D6181" w:rsidP="002D6181">
      <w:pPr>
        <w:jc w:val="both"/>
        <w:rPr>
          <w:rFonts w:ascii="Arial" w:hAnsi="Arial" w:cs="Arial"/>
          <w:sz w:val="20"/>
          <w:szCs w:val="20"/>
        </w:rPr>
      </w:pPr>
      <w:r w:rsidRPr="002D6181">
        <w:rPr>
          <w:rFonts w:ascii="Arial" w:hAnsi="Arial" w:cs="Arial"/>
          <w:sz w:val="20"/>
          <w:szCs w:val="20"/>
        </w:rPr>
        <w:t>Tato rámcová smlouva definuje způsob spolupráce mezi Objednatelem a Dodavatelem v oblasti objednávání a poskytování servisních služeb včetně prodeje servisních dílů a spotřebního materiálu v rámci poskytování těchto služeb.</w:t>
      </w:r>
    </w:p>
    <w:p w:rsidR="002D6181" w:rsidRPr="002D6181" w:rsidRDefault="002D6181" w:rsidP="002D6181">
      <w:pPr>
        <w:pStyle w:val="Style1"/>
        <w:rPr>
          <w:rFonts w:ascii="Arial" w:hAnsi="Arial" w:cs="Arial"/>
          <w:sz w:val="20"/>
        </w:rPr>
      </w:pPr>
    </w:p>
    <w:p w:rsidR="002D6181" w:rsidRPr="002D6181" w:rsidRDefault="002D6181" w:rsidP="002D6181">
      <w:pPr>
        <w:pStyle w:val="Style1"/>
        <w:rPr>
          <w:rFonts w:ascii="Arial" w:hAnsi="Arial" w:cs="Arial"/>
          <w:sz w:val="20"/>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II. Předmět smlouvy a místo plnění</w:t>
      </w:r>
    </w:p>
    <w:p w:rsidR="002D6181" w:rsidRPr="002D6181" w:rsidRDefault="002D6181" w:rsidP="002D6181">
      <w:pPr>
        <w:rPr>
          <w:rFonts w:ascii="Arial" w:hAnsi="Arial" w:cs="Arial"/>
          <w:sz w:val="20"/>
          <w:szCs w:val="20"/>
        </w:rPr>
      </w:pPr>
    </w:p>
    <w:p w:rsidR="002D6181" w:rsidRPr="002D6181" w:rsidRDefault="002D6181" w:rsidP="002D6181">
      <w:pPr>
        <w:jc w:val="both"/>
        <w:rPr>
          <w:rFonts w:ascii="Arial" w:hAnsi="Arial" w:cs="Arial"/>
          <w:sz w:val="20"/>
          <w:szCs w:val="20"/>
        </w:rPr>
      </w:pPr>
      <w:r w:rsidRPr="002D6181">
        <w:rPr>
          <w:rFonts w:ascii="Arial" w:hAnsi="Arial" w:cs="Arial"/>
          <w:sz w:val="20"/>
          <w:szCs w:val="20"/>
        </w:rPr>
        <w:t xml:space="preserve">Předmětem této smlouvy je poskytování servisních služeb – oprav, včetně potřebných  servisních dílů a spotřebního materiálu (dále jen </w:t>
      </w:r>
      <w:r w:rsidRPr="002D6181">
        <w:rPr>
          <w:rFonts w:ascii="Arial" w:hAnsi="Arial" w:cs="Arial"/>
          <w:sz w:val="20"/>
          <w:szCs w:val="20"/>
          <w:u w:val="single"/>
        </w:rPr>
        <w:t>servisní dodávky</w:t>
      </w:r>
      <w:r w:rsidRPr="002D6181">
        <w:rPr>
          <w:rFonts w:ascii="Arial" w:hAnsi="Arial" w:cs="Arial"/>
          <w:sz w:val="20"/>
          <w:szCs w:val="20"/>
        </w:rPr>
        <w:t xml:space="preserve">) podle objednávek Objednatele v cenovém rozsahu každé jednotlivé servisní dodávky do 100 000 Kč bez DPH. </w:t>
      </w:r>
    </w:p>
    <w:p w:rsidR="002D6181" w:rsidRPr="002D6181" w:rsidRDefault="002D6181" w:rsidP="002D6181">
      <w:pPr>
        <w:jc w:val="both"/>
        <w:rPr>
          <w:rFonts w:ascii="Arial" w:hAnsi="Arial" w:cs="Arial"/>
          <w:sz w:val="20"/>
          <w:szCs w:val="20"/>
        </w:rPr>
      </w:pPr>
    </w:p>
    <w:p w:rsidR="002D6181" w:rsidRDefault="002D6181" w:rsidP="002D6181">
      <w:pPr>
        <w:jc w:val="both"/>
        <w:rPr>
          <w:rFonts w:ascii="Arial" w:hAnsi="Arial" w:cs="Arial"/>
          <w:sz w:val="20"/>
          <w:szCs w:val="20"/>
        </w:rPr>
      </w:pPr>
      <w:r w:rsidRPr="002D6181">
        <w:rPr>
          <w:rFonts w:ascii="Arial" w:hAnsi="Arial" w:cs="Arial"/>
          <w:sz w:val="20"/>
          <w:szCs w:val="20"/>
        </w:rPr>
        <w:t>Seznam servisovaných přístrojů Objednatele, na které se tato smlouva vztahuje</w:t>
      </w:r>
      <w:r w:rsidR="00E8773C">
        <w:rPr>
          <w:rFonts w:ascii="Arial" w:hAnsi="Arial" w:cs="Arial"/>
          <w:sz w:val="20"/>
          <w:szCs w:val="20"/>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3"/>
        <w:gridCol w:w="3260"/>
        <w:gridCol w:w="1984"/>
      </w:tblGrid>
      <w:tr w:rsidR="00E8773C" w:rsidRPr="00E8773C" w:rsidTr="00E8773C">
        <w:trPr>
          <w:trHeight w:val="255"/>
        </w:trPr>
        <w:tc>
          <w:tcPr>
            <w:tcW w:w="3843"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Název</w:t>
            </w:r>
          </w:p>
        </w:tc>
        <w:tc>
          <w:tcPr>
            <w:tcW w:w="3260" w:type="dxa"/>
            <w:shd w:val="clear" w:color="auto" w:fill="auto"/>
            <w:noWrap/>
            <w:vAlign w:val="bottom"/>
            <w:hideMark/>
          </w:tcPr>
          <w:p w:rsidR="00E8773C" w:rsidRPr="00E8773C" w:rsidRDefault="00E8773C" w:rsidP="00E8773C">
            <w:pPr>
              <w:rPr>
                <w:rFonts w:ascii="Arial" w:eastAsia="Times New Roman" w:hAnsi="Arial" w:cs="Arial"/>
                <w:b/>
                <w:color w:val="000000"/>
                <w:sz w:val="20"/>
                <w:szCs w:val="20"/>
                <w:lang w:eastAsia="cs-CZ"/>
              </w:rPr>
            </w:pPr>
            <w:r w:rsidRPr="00E8773C">
              <w:rPr>
                <w:rFonts w:ascii="Arial" w:eastAsia="Times New Roman" w:hAnsi="Arial" w:cs="Arial"/>
                <w:b/>
                <w:color w:val="000000"/>
                <w:sz w:val="20"/>
                <w:szCs w:val="20"/>
                <w:lang w:eastAsia="cs-CZ"/>
              </w:rPr>
              <w:t>Typ</w:t>
            </w:r>
          </w:p>
        </w:tc>
        <w:tc>
          <w:tcPr>
            <w:tcW w:w="1984" w:type="dxa"/>
            <w:shd w:val="clear" w:color="auto" w:fill="auto"/>
            <w:noWrap/>
            <w:vAlign w:val="bottom"/>
            <w:hideMark/>
          </w:tcPr>
          <w:p w:rsidR="00E8773C" w:rsidRPr="00E8773C" w:rsidRDefault="00E8773C" w:rsidP="00E8773C">
            <w:pPr>
              <w:rPr>
                <w:rFonts w:ascii="Arial" w:eastAsia="Times New Roman" w:hAnsi="Arial" w:cs="Arial"/>
                <w:b/>
                <w:color w:val="000000"/>
                <w:sz w:val="20"/>
                <w:szCs w:val="20"/>
                <w:lang w:eastAsia="cs-CZ"/>
              </w:rPr>
            </w:pPr>
            <w:r w:rsidRPr="00E8773C">
              <w:rPr>
                <w:rFonts w:ascii="Arial" w:eastAsia="Times New Roman" w:hAnsi="Arial" w:cs="Arial"/>
                <w:b/>
                <w:color w:val="000000"/>
                <w:sz w:val="20"/>
                <w:szCs w:val="20"/>
                <w:lang w:eastAsia="cs-CZ"/>
              </w:rPr>
              <w:t>Výrobní číslo</w:t>
            </w:r>
          </w:p>
        </w:tc>
      </w:tr>
      <w:tr w:rsidR="00E8773C" w:rsidRPr="00E8773C" w:rsidTr="00E8773C">
        <w:trPr>
          <w:trHeight w:val="255"/>
        </w:trPr>
        <w:tc>
          <w:tcPr>
            <w:tcW w:w="3843"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Spektrofotometr Nicolet</w:t>
            </w:r>
          </w:p>
        </w:tc>
        <w:tc>
          <w:tcPr>
            <w:tcW w:w="3260"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Nicolet Evolution 300 PC kontrol</w:t>
            </w:r>
          </w:p>
        </w:tc>
        <w:tc>
          <w:tcPr>
            <w:tcW w:w="1984"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EV3 123302</w:t>
            </w:r>
          </w:p>
        </w:tc>
      </w:tr>
      <w:tr w:rsidR="00BF6DDF" w:rsidRPr="00E8773C" w:rsidTr="00773E23">
        <w:trPr>
          <w:trHeight w:val="255"/>
        </w:trPr>
        <w:tc>
          <w:tcPr>
            <w:tcW w:w="3843" w:type="dxa"/>
            <w:shd w:val="clear" w:color="auto" w:fill="auto"/>
            <w:noWrap/>
            <w:vAlign w:val="bottom"/>
            <w:hideMark/>
          </w:tcPr>
          <w:p w:rsidR="00BF6DDF" w:rsidRPr="00E8773C" w:rsidRDefault="00BF6DDF" w:rsidP="00773E23">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Spektrofotometr Nicolet</w:t>
            </w:r>
          </w:p>
        </w:tc>
        <w:tc>
          <w:tcPr>
            <w:tcW w:w="3260" w:type="dxa"/>
            <w:shd w:val="clear" w:color="auto" w:fill="auto"/>
            <w:noWrap/>
            <w:vAlign w:val="bottom"/>
            <w:hideMark/>
          </w:tcPr>
          <w:p w:rsidR="00BF6DDF" w:rsidRPr="00E8773C" w:rsidRDefault="00BF6DDF" w:rsidP="00773E23">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Nicolet Evolution 300 PC kontrol</w:t>
            </w:r>
          </w:p>
        </w:tc>
        <w:tc>
          <w:tcPr>
            <w:tcW w:w="1984" w:type="dxa"/>
            <w:shd w:val="clear" w:color="auto" w:fill="auto"/>
            <w:noWrap/>
            <w:vAlign w:val="bottom"/>
            <w:hideMark/>
          </w:tcPr>
          <w:p w:rsidR="00BF6DDF" w:rsidRPr="00E8773C" w:rsidRDefault="00BF6DDF" w:rsidP="00773E23">
            <w:pPr>
              <w:rPr>
                <w:rFonts w:ascii="Arial" w:eastAsia="Times New Roman" w:hAnsi="Arial" w:cs="Arial"/>
                <w:color w:val="000000"/>
                <w:sz w:val="20"/>
                <w:szCs w:val="20"/>
                <w:lang w:eastAsia="cs-CZ"/>
              </w:rPr>
            </w:pPr>
            <w:r w:rsidRPr="00BF6DDF">
              <w:rPr>
                <w:rFonts w:ascii="Arial" w:eastAsia="Times New Roman" w:hAnsi="Arial" w:cs="Arial"/>
                <w:color w:val="000000"/>
                <w:sz w:val="20"/>
                <w:szCs w:val="20"/>
                <w:lang w:eastAsia="cs-CZ"/>
              </w:rPr>
              <w:t>EV3</w:t>
            </w:r>
            <w:r>
              <w:rPr>
                <w:rFonts w:ascii="Arial" w:eastAsia="Times New Roman" w:hAnsi="Arial" w:cs="Arial"/>
                <w:color w:val="000000"/>
                <w:sz w:val="20"/>
                <w:szCs w:val="20"/>
                <w:lang w:eastAsia="cs-CZ"/>
              </w:rPr>
              <w:t xml:space="preserve"> </w:t>
            </w:r>
            <w:r w:rsidRPr="00BF6DDF">
              <w:rPr>
                <w:rFonts w:ascii="Arial" w:eastAsia="Times New Roman" w:hAnsi="Arial" w:cs="Arial"/>
                <w:color w:val="000000"/>
                <w:sz w:val="20"/>
                <w:szCs w:val="20"/>
                <w:lang w:eastAsia="cs-CZ"/>
              </w:rPr>
              <w:t>164902</w:t>
            </w:r>
          </w:p>
        </w:tc>
      </w:tr>
      <w:tr w:rsidR="00E8773C" w:rsidRPr="00E8773C" w:rsidTr="00E8773C">
        <w:trPr>
          <w:trHeight w:val="255"/>
        </w:trPr>
        <w:tc>
          <w:tcPr>
            <w:tcW w:w="3843"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Autosampler pro přístroj Mercur</w:t>
            </w:r>
          </w:p>
        </w:tc>
        <w:tc>
          <w:tcPr>
            <w:tcW w:w="3260"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AS51s</w:t>
            </w:r>
          </w:p>
        </w:tc>
        <w:tc>
          <w:tcPr>
            <w:tcW w:w="1984"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9091850</w:t>
            </w:r>
          </w:p>
        </w:tc>
      </w:tr>
      <w:tr w:rsidR="00E8773C" w:rsidRPr="00E8773C" w:rsidTr="00E8773C">
        <w:trPr>
          <w:trHeight w:val="255"/>
        </w:trPr>
        <w:tc>
          <w:tcPr>
            <w:tcW w:w="3843"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Spektrometr fluorescenční  Mercur</w:t>
            </w:r>
          </w:p>
        </w:tc>
        <w:tc>
          <w:tcPr>
            <w:tcW w:w="3260"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BU</w:t>
            </w:r>
          </w:p>
        </w:tc>
        <w:tc>
          <w:tcPr>
            <w:tcW w:w="1984"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1702047</w:t>
            </w:r>
          </w:p>
        </w:tc>
      </w:tr>
      <w:tr w:rsidR="00E8773C" w:rsidRPr="00E8773C" w:rsidTr="00E8773C">
        <w:trPr>
          <w:trHeight w:val="255"/>
        </w:trPr>
        <w:tc>
          <w:tcPr>
            <w:tcW w:w="3843"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Mikrovlnné rozkladné zařízení</w:t>
            </w:r>
          </w:p>
        </w:tc>
        <w:tc>
          <w:tcPr>
            <w:tcW w:w="3260"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ETHOS 1</w:t>
            </w:r>
          </w:p>
        </w:tc>
        <w:tc>
          <w:tcPr>
            <w:tcW w:w="1984"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128645</w:t>
            </w:r>
          </w:p>
        </w:tc>
      </w:tr>
      <w:tr w:rsidR="00E8773C" w:rsidRPr="00E8773C" w:rsidTr="00E8773C">
        <w:trPr>
          <w:trHeight w:val="255"/>
        </w:trPr>
        <w:tc>
          <w:tcPr>
            <w:tcW w:w="3843"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Mikrovlnné rozkladné zařízení</w:t>
            </w:r>
          </w:p>
        </w:tc>
        <w:tc>
          <w:tcPr>
            <w:tcW w:w="3260"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MEGA-MLS 1200</w:t>
            </w:r>
          </w:p>
        </w:tc>
        <w:tc>
          <w:tcPr>
            <w:tcW w:w="1984" w:type="dxa"/>
            <w:shd w:val="clear" w:color="auto" w:fill="auto"/>
            <w:noWrap/>
            <w:vAlign w:val="bottom"/>
            <w:hideMark/>
          </w:tcPr>
          <w:p w:rsidR="00E8773C" w:rsidRPr="00E8773C" w:rsidRDefault="00E8773C" w:rsidP="00E8773C">
            <w:pPr>
              <w:rPr>
                <w:rFonts w:ascii="Arial" w:eastAsia="Times New Roman" w:hAnsi="Arial" w:cs="Arial"/>
                <w:color w:val="000000"/>
                <w:sz w:val="20"/>
                <w:szCs w:val="20"/>
                <w:lang w:eastAsia="cs-CZ"/>
              </w:rPr>
            </w:pPr>
            <w:r w:rsidRPr="00E8773C">
              <w:rPr>
                <w:rFonts w:ascii="Arial" w:eastAsia="Times New Roman" w:hAnsi="Arial" w:cs="Arial"/>
                <w:color w:val="000000"/>
                <w:sz w:val="20"/>
                <w:szCs w:val="20"/>
                <w:lang w:eastAsia="cs-CZ"/>
              </w:rPr>
              <w:t>22013</w:t>
            </w:r>
          </w:p>
        </w:tc>
      </w:tr>
    </w:tbl>
    <w:p w:rsidR="00E8773C" w:rsidRPr="002D6181" w:rsidRDefault="00E8773C" w:rsidP="002D6181">
      <w:pPr>
        <w:jc w:val="both"/>
        <w:rPr>
          <w:rFonts w:ascii="Arial" w:hAnsi="Arial" w:cs="Arial"/>
          <w:sz w:val="20"/>
          <w:szCs w:val="20"/>
        </w:rPr>
      </w:pPr>
    </w:p>
    <w:p w:rsidR="002D6181" w:rsidRPr="002D6181" w:rsidRDefault="002D6181" w:rsidP="002D6181">
      <w:pPr>
        <w:jc w:val="both"/>
        <w:rPr>
          <w:rFonts w:ascii="Arial" w:hAnsi="Arial" w:cs="Arial"/>
          <w:sz w:val="20"/>
          <w:szCs w:val="20"/>
        </w:rPr>
      </w:pPr>
      <w:r w:rsidRPr="002D6181">
        <w:rPr>
          <w:rFonts w:ascii="Arial" w:hAnsi="Arial" w:cs="Arial"/>
          <w:sz w:val="20"/>
          <w:szCs w:val="20"/>
        </w:rPr>
        <w:t>Servisní dodávky budou dodávány na adresu Objednatele:</w:t>
      </w:r>
    </w:p>
    <w:p w:rsidR="002D6181" w:rsidRPr="002D6181" w:rsidRDefault="002D6181" w:rsidP="002D6181">
      <w:pPr>
        <w:ind w:left="720"/>
        <w:jc w:val="both"/>
        <w:rPr>
          <w:rFonts w:ascii="Arial" w:hAnsi="Arial" w:cs="Arial"/>
          <w:sz w:val="20"/>
          <w:szCs w:val="20"/>
        </w:rPr>
      </w:pPr>
      <w:r w:rsidRPr="002D6181">
        <w:rPr>
          <w:rFonts w:ascii="Arial" w:hAnsi="Arial" w:cs="Arial"/>
          <w:sz w:val="20"/>
          <w:szCs w:val="20"/>
        </w:rPr>
        <w:t>Povodí Ohře, státní podnik</w:t>
      </w:r>
    </w:p>
    <w:p w:rsidR="002D6181" w:rsidRPr="002D6181" w:rsidRDefault="002D6181" w:rsidP="002D6181">
      <w:pPr>
        <w:ind w:left="720"/>
        <w:jc w:val="both"/>
        <w:rPr>
          <w:rFonts w:ascii="Arial" w:hAnsi="Arial" w:cs="Arial"/>
          <w:sz w:val="20"/>
          <w:szCs w:val="20"/>
        </w:rPr>
      </w:pPr>
      <w:r w:rsidRPr="002D6181">
        <w:rPr>
          <w:rFonts w:ascii="Arial" w:hAnsi="Arial" w:cs="Arial"/>
          <w:sz w:val="20"/>
          <w:szCs w:val="20"/>
        </w:rPr>
        <w:t>Vodohospodářské laboratoře Teplice</w:t>
      </w:r>
    </w:p>
    <w:p w:rsidR="002D6181" w:rsidRPr="002D6181" w:rsidRDefault="002D6181" w:rsidP="002D6181">
      <w:pPr>
        <w:ind w:left="720"/>
        <w:jc w:val="both"/>
        <w:rPr>
          <w:rFonts w:ascii="Arial" w:hAnsi="Arial" w:cs="Arial"/>
          <w:sz w:val="20"/>
          <w:szCs w:val="20"/>
        </w:rPr>
      </w:pPr>
      <w:r w:rsidRPr="002D6181">
        <w:rPr>
          <w:rFonts w:ascii="Arial" w:hAnsi="Arial" w:cs="Arial"/>
          <w:sz w:val="20"/>
          <w:szCs w:val="20"/>
        </w:rPr>
        <w:t>Novosedlická 758</w:t>
      </w:r>
    </w:p>
    <w:p w:rsidR="002D6181" w:rsidRPr="002D6181" w:rsidRDefault="002D6181" w:rsidP="002D6181">
      <w:pPr>
        <w:ind w:left="720"/>
        <w:jc w:val="both"/>
        <w:rPr>
          <w:rFonts w:ascii="Arial" w:hAnsi="Arial" w:cs="Arial"/>
          <w:sz w:val="20"/>
          <w:szCs w:val="20"/>
        </w:rPr>
      </w:pPr>
      <w:r w:rsidRPr="002D6181">
        <w:rPr>
          <w:rFonts w:ascii="Arial" w:hAnsi="Arial" w:cs="Arial"/>
          <w:sz w:val="20"/>
          <w:szCs w:val="20"/>
        </w:rPr>
        <w:t>415 01 Teplice</w:t>
      </w:r>
    </w:p>
    <w:p w:rsidR="002D6181" w:rsidRPr="002D6181" w:rsidRDefault="002D6181" w:rsidP="002D6181">
      <w:pPr>
        <w:rPr>
          <w:rFonts w:ascii="Arial" w:hAnsi="Arial" w:cs="Arial"/>
          <w:sz w:val="20"/>
          <w:szCs w:val="20"/>
        </w:rPr>
      </w:pPr>
    </w:p>
    <w:p w:rsidR="002D6181" w:rsidRPr="002D6181" w:rsidRDefault="002D6181" w:rsidP="002D6181">
      <w:pPr>
        <w:rPr>
          <w:rFonts w:ascii="Arial" w:hAnsi="Arial" w:cs="Arial"/>
          <w:sz w:val="20"/>
          <w:szCs w:val="20"/>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III. Odpovědné osoby</w:t>
      </w:r>
    </w:p>
    <w:p w:rsidR="002D6181" w:rsidRPr="002D6181" w:rsidRDefault="002D6181" w:rsidP="002D6181">
      <w:pPr>
        <w:jc w:val="center"/>
        <w:rPr>
          <w:rFonts w:ascii="Arial" w:hAnsi="Arial" w:cs="Arial"/>
          <w:sz w:val="20"/>
          <w:szCs w:val="20"/>
        </w:rPr>
      </w:pP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Obě strany se zavazují v průběhu platnosti smlouvy spolupracovat při realizaci jejího předmětu plnění. K tomuto účelu určují osoby odpovědné za řešení a vyřizování záležitostí vyplývajících z této smlouvy. Ze strany Objednatele se jedná především o jmenování odpovědných osob, které budou oprávněny přebírat servisní služby od Dodavatele.</w:t>
      </w: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 xml:space="preserve">1. </w:t>
      </w:r>
      <w:r w:rsidRPr="00A533DB">
        <w:rPr>
          <w:rFonts w:ascii="Arial" w:hAnsi="Arial" w:cs="Arial"/>
          <w:sz w:val="20"/>
          <w:szCs w:val="20"/>
        </w:rPr>
        <w:t>Odpovědnými osobami objednatele za realizaci předmětu plnění jsou určeni</w:t>
      </w:r>
      <w:r w:rsidRPr="002D6181">
        <w:rPr>
          <w:rFonts w:ascii="Arial" w:hAnsi="Arial" w:cs="Arial"/>
          <w:sz w:val="20"/>
          <w:szCs w:val="20"/>
        </w:rPr>
        <w:t>:</w:t>
      </w:r>
    </w:p>
    <w:p w:rsidR="002D6181" w:rsidRPr="00BF6DDF"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Osoba odpovědná za komunikaci s </w:t>
      </w:r>
      <w:r w:rsidRPr="00BF6DDF">
        <w:rPr>
          <w:rFonts w:ascii="Arial" w:hAnsi="Arial" w:cs="Arial"/>
          <w:sz w:val="20"/>
          <w:szCs w:val="20"/>
        </w:rPr>
        <w:t>techniky a přebírání servisních dodávek:</w:t>
      </w:r>
    </w:p>
    <w:p w:rsidR="002D6181" w:rsidRPr="00BF6DDF" w:rsidRDefault="002D6181" w:rsidP="00A533DB">
      <w:pPr>
        <w:tabs>
          <w:tab w:val="left" w:pos="7830"/>
        </w:tabs>
        <w:spacing w:before="120"/>
        <w:ind w:left="708"/>
        <w:rPr>
          <w:rFonts w:ascii="Arial" w:hAnsi="Arial" w:cs="Arial"/>
          <w:sz w:val="20"/>
          <w:szCs w:val="20"/>
        </w:rPr>
      </w:pPr>
      <w:r w:rsidRPr="00BF6DDF">
        <w:rPr>
          <w:rFonts w:ascii="Arial" w:hAnsi="Arial" w:cs="Arial"/>
          <w:sz w:val="20"/>
          <w:szCs w:val="20"/>
        </w:rPr>
        <w:t xml:space="preserve">Ing. Jan Bednárek, vedoucí VHL, e-mail: </w:t>
      </w:r>
      <w:r w:rsidRPr="00A533DB">
        <w:t>bednarek@poh.cz</w:t>
      </w:r>
      <w:r w:rsidRPr="00BF6DDF">
        <w:rPr>
          <w:rFonts w:ascii="Arial" w:hAnsi="Arial" w:cs="Arial"/>
          <w:sz w:val="20"/>
          <w:szCs w:val="20"/>
        </w:rPr>
        <w:t xml:space="preserve"> , tel. 417 515751, 724 999</w:t>
      </w:r>
      <w:r w:rsidR="00A533DB">
        <w:rPr>
          <w:rFonts w:ascii="Arial" w:hAnsi="Arial" w:cs="Arial"/>
          <w:sz w:val="20"/>
          <w:szCs w:val="20"/>
        </w:rPr>
        <w:t> </w:t>
      </w:r>
      <w:r w:rsidRPr="00BF6DDF">
        <w:rPr>
          <w:rFonts w:ascii="Arial" w:hAnsi="Arial" w:cs="Arial"/>
          <w:sz w:val="20"/>
          <w:szCs w:val="20"/>
        </w:rPr>
        <w:t>460</w:t>
      </w:r>
      <w:r w:rsidR="00A533DB">
        <w:rPr>
          <w:rFonts w:ascii="Arial" w:hAnsi="Arial" w:cs="Arial"/>
          <w:sz w:val="20"/>
          <w:szCs w:val="20"/>
        </w:rPr>
        <w:br/>
      </w:r>
      <w:r w:rsidRPr="00BF6DDF">
        <w:rPr>
          <w:rFonts w:ascii="Arial" w:hAnsi="Arial" w:cs="Arial"/>
          <w:sz w:val="20"/>
          <w:szCs w:val="20"/>
        </w:rPr>
        <w:t xml:space="preserve">Věra Piskačová, dispečer laboratoře, email: </w:t>
      </w:r>
      <w:hyperlink r:id="rId8" w:history="1">
        <w:r w:rsidRPr="00A533DB">
          <w:t>piskacova@poh.cz</w:t>
        </w:r>
      </w:hyperlink>
      <w:r w:rsidRPr="00BF6DDF">
        <w:rPr>
          <w:rFonts w:ascii="Arial" w:hAnsi="Arial" w:cs="Arial"/>
          <w:sz w:val="20"/>
          <w:szCs w:val="20"/>
        </w:rPr>
        <w:t>, tel. 417 515 754</w:t>
      </w:r>
    </w:p>
    <w:p w:rsidR="002D6181" w:rsidRPr="00BF6DDF" w:rsidRDefault="002D6181" w:rsidP="00A533DB">
      <w:pPr>
        <w:tabs>
          <w:tab w:val="left" w:pos="7830"/>
        </w:tabs>
        <w:spacing w:before="120"/>
        <w:jc w:val="both"/>
        <w:rPr>
          <w:rFonts w:ascii="Arial" w:hAnsi="Arial" w:cs="Arial"/>
          <w:sz w:val="20"/>
          <w:szCs w:val="20"/>
        </w:rPr>
      </w:pPr>
      <w:r w:rsidRPr="00BF6DDF">
        <w:rPr>
          <w:rFonts w:ascii="Arial" w:hAnsi="Arial" w:cs="Arial"/>
          <w:sz w:val="20"/>
          <w:szCs w:val="20"/>
        </w:rPr>
        <w:t>2. Odpovědnými osobami dodavatele za realizaci předmětu plnění jsou určeni:</w:t>
      </w:r>
    </w:p>
    <w:p w:rsidR="002D6181" w:rsidRPr="00BF6DDF" w:rsidRDefault="002D6181" w:rsidP="00A533DB">
      <w:pPr>
        <w:tabs>
          <w:tab w:val="left" w:pos="7830"/>
        </w:tabs>
        <w:spacing w:before="120"/>
        <w:jc w:val="both"/>
        <w:rPr>
          <w:rFonts w:ascii="Arial" w:hAnsi="Arial" w:cs="Arial"/>
          <w:sz w:val="20"/>
          <w:szCs w:val="20"/>
        </w:rPr>
      </w:pPr>
      <w:bookmarkStart w:id="3" w:name="OLE_LINK35"/>
      <w:bookmarkStart w:id="4" w:name="OLE_LINK36"/>
      <w:r w:rsidRPr="00A533DB">
        <w:rPr>
          <w:rFonts w:ascii="Arial" w:hAnsi="Arial" w:cs="Arial"/>
          <w:sz w:val="20"/>
          <w:szCs w:val="20"/>
        </w:rPr>
        <w:t>Osoby zodpov</w:t>
      </w:r>
      <w:r w:rsidRPr="00BF6DDF">
        <w:rPr>
          <w:rFonts w:ascii="Arial" w:hAnsi="Arial" w:cs="Arial"/>
          <w:sz w:val="20"/>
          <w:szCs w:val="20"/>
        </w:rPr>
        <w:t>ědné za přijímání objednávek a domlouvání termínů servisní činnosti:</w:t>
      </w:r>
    </w:p>
    <w:bookmarkEnd w:id="3"/>
    <w:bookmarkEnd w:id="4"/>
    <w:p w:rsidR="00BF6DDF" w:rsidRPr="00BF6DDF" w:rsidRDefault="00BF6DDF" w:rsidP="00A533DB">
      <w:pPr>
        <w:tabs>
          <w:tab w:val="left" w:pos="7830"/>
        </w:tabs>
        <w:spacing w:before="120"/>
        <w:ind w:left="708"/>
        <w:rPr>
          <w:rFonts w:ascii="Arial" w:hAnsi="Arial" w:cs="Arial"/>
          <w:sz w:val="20"/>
          <w:szCs w:val="20"/>
        </w:rPr>
      </w:pPr>
      <w:r w:rsidRPr="00BF6DDF">
        <w:rPr>
          <w:rFonts w:ascii="Arial" w:hAnsi="Arial" w:cs="Arial"/>
          <w:sz w:val="20"/>
          <w:szCs w:val="20"/>
        </w:rPr>
        <w:t xml:space="preserve">Martin Pěkný, e-mail: </w:t>
      </w:r>
      <w:hyperlink r:id="rId9" w:history="1">
        <w:r w:rsidRPr="00A533DB">
          <w:t>pekny@chromspec.cz</w:t>
        </w:r>
      </w:hyperlink>
      <w:r w:rsidR="00A533DB">
        <w:rPr>
          <w:rFonts w:ascii="Arial" w:hAnsi="Arial" w:cs="Arial"/>
          <w:sz w:val="20"/>
          <w:szCs w:val="20"/>
        </w:rPr>
        <w:br/>
      </w:r>
      <w:r w:rsidRPr="00BF6DDF">
        <w:rPr>
          <w:rFonts w:ascii="Arial" w:hAnsi="Arial" w:cs="Arial"/>
          <w:sz w:val="20"/>
          <w:szCs w:val="20"/>
        </w:rPr>
        <w:t>Martin Petrák, e-mail: petrak@chromspec.cz</w:t>
      </w:r>
    </w:p>
    <w:p w:rsidR="002D6181" w:rsidRPr="00BF6DDF" w:rsidRDefault="002D6181" w:rsidP="00A533DB">
      <w:pPr>
        <w:tabs>
          <w:tab w:val="left" w:pos="7830"/>
        </w:tabs>
        <w:spacing w:before="120"/>
        <w:jc w:val="both"/>
        <w:rPr>
          <w:rFonts w:ascii="Arial" w:hAnsi="Arial" w:cs="Arial"/>
          <w:sz w:val="20"/>
          <w:szCs w:val="20"/>
        </w:rPr>
      </w:pPr>
      <w:r w:rsidRPr="00BF6DDF">
        <w:rPr>
          <w:rFonts w:ascii="Arial" w:hAnsi="Arial" w:cs="Arial"/>
          <w:sz w:val="20"/>
          <w:szCs w:val="20"/>
        </w:rPr>
        <w:t>Osoba zodpovědná za realizaci plnění smlouvy:</w:t>
      </w:r>
    </w:p>
    <w:p w:rsidR="00BF6DDF" w:rsidRPr="00A533DB" w:rsidRDefault="00BF6DDF" w:rsidP="00A533DB">
      <w:pPr>
        <w:pStyle w:val="Odstavecseseznamem"/>
        <w:numPr>
          <w:ilvl w:val="0"/>
          <w:numId w:val="1"/>
        </w:numPr>
        <w:tabs>
          <w:tab w:val="left" w:pos="7830"/>
        </w:tabs>
        <w:spacing w:before="120"/>
        <w:rPr>
          <w:rFonts w:ascii="Arial" w:hAnsi="Arial" w:cs="Arial"/>
          <w:sz w:val="20"/>
          <w:szCs w:val="20"/>
        </w:rPr>
      </w:pPr>
      <w:r w:rsidRPr="00A533DB">
        <w:rPr>
          <w:rFonts w:ascii="Arial" w:hAnsi="Arial" w:cs="Arial"/>
          <w:sz w:val="20"/>
          <w:szCs w:val="20"/>
        </w:rPr>
        <w:t xml:space="preserve">Martin Pěkný, e-mail: </w:t>
      </w:r>
      <w:hyperlink r:id="rId10" w:history="1">
        <w:r w:rsidRPr="00A533DB">
          <w:t>pekny@chromspec.cz</w:t>
        </w:r>
      </w:hyperlink>
      <w:r w:rsidR="00A533DB" w:rsidRPr="00A533DB">
        <w:rPr>
          <w:rFonts w:ascii="Arial" w:hAnsi="Arial" w:cs="Arial"/>
          <w:sz w:val="20"/>
          <w:szCs w:val="20"/>
        </w:rPr>
        <w:br/>
      </w:r>
      <w:r w:rsidRPr="00A533DB">
        <w:rPr>
          <w:rFonts w:ascii="Arial" w:hAnsi="Arial" w:cs="Arial"/>
          <w:sz w:val="20"/>
          <w:szCs w:val="20"/>
        </w:rPr>
        <w:t xml:space="preserve">Ing. Vladislav Pech, e-mail: </w:t>
      </w:r>
      <w:hyperlink r:id="rId11" w:history="1">
        <w:r w:rsidRPr="00A533DB">
          <w:rPr>
            <w:rFonts w:ascii="Arial" w:hAnsi="Arial" w:cs="Arial"/>
            <w:sz w:val="20"/>
            <w:szCs w:val="20"/>
          </w:rPr>
          <w:t>pech@chromspec.cz</w:t>
        </w:r>
      </w:hyperlink>
      <w:r w:rsidR="00A533DB" w:rsidRPr="00A533DB">
        <w:rPr>
          <w:rFonts w:ascii="Arial" w:hAnsi="Arial" w:cs="Arial"/>
          <w:sz w:val="20"/>
          <w:szCs w:val="20"/>
        </w:rPr>
        <w:br/>
      </w:r>
      <w:r w:rsidRPr="00A533DB">
        <w:rPr>
          <w:rFonts w:ascii="Arial" w:hAnsi="Arial" w:cs="Arial"/>
          <w:sz w:val="20"/>
          <w:szCs w:val="20"/>
        </w:rPr>
        <w:t xml:space="preserve">Pavel Hladík, e-mail: </w:t>
      </w:r>
      <w:hyperlink r:id="rId12" w:history="1">
        <w:r w:rsidRPr="00A533DB">
          <w:rPr>
            <w:rFonts w:ascii="Arial" w:hAnsi="Arial" w:cs="Arial"/>
            <w:sz w:val="20"/>
            <w:szCs w:val="20"/>
          </w:rPr>
          <w:t>hladik@chromspec.cz</w:t>
        </w:r>
      </w:hyperlink>
      <w:r w:rsidR="00A533DB" w:rsidRPr="00A533DB">
        <w:rPr>
          <w:rFonts w:ascii="Arial" w:hAnsi="Arial" w:cs="Arial"/>
          <w:sz w:val="20"/>
          <w:szCs w:val="20"/>
        </w:rPr>
        <w:br/>
      </w:r>
      <w:r w:rsidRPr="00A533DB">
        <w:rPr>
          <w:rFonts w:ascii="Arial" w:hAnsi="Arial" w:cs="Arial"/>
          <w:sz w:val="20"/>
          <w:szCs w:val="20"/>
        </w:rPr>
        <w:t xml:space="preserve">Tadeáš Ondrejička, e-mail: </w:t>
      </w:r>
      <w:hyperlink r:id="rId13" w:history="1">
        <w:r w:rsidRPr="00A533DB">
          <w:rPr>
            <w:rFonts w:ascii="Arial" w:hAnsi="Arial" w:cs="Arial"/>
            <w:sz w:val="20"/>
            <w:szCs w:val="20"/>
          </w:rPr>
          <w:t>ondrejicka@chromspec.cz</w:t>
        </w:r>
      </w:hyperlink>
    </w:p>
    <w:p w:rsidR="00BF6DDF" w:rsidRPr="002D6181" w:rsidRDefault="00BF6DDF" w:rsidP="002D6181">
      <w:pPr>
        <w:tabs>
          <w:tab w:val="left" w:pos="7830"/>
        </w:tabs>
        <w:rPr>
          <w:rFonts w:ascii="Arial" w:hAnsi="Arial" w:cs="Arial"/>
          <w:sz w:val="20"/>
          <w:szCs w:val="20"/>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IV. Objednávky a servisní listy</w:t>
      </w:r>
    </w:p>
    <w:p w:rsidR="002D6181" w:rsidRPr="002D6181" w:rsidRDefault="002D6181" w:rsidP="002D6181">
      <w:pPr>
        <w:pStyle w:val="Style1"/>
        <w:tabs>
          <w:tab w:val="left" w:pos="7830"/>
        </w:tabs>
        <w:rPr>
          <w:rFonts w:ascii="Arial" w:hAnsi="Arial" w:cs="Arial"/>
          <w:sz w:val="20"/>
        </w:rPr>
      </w:pP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 xml:space="preserve">Objednávky servisních dodávek bude Objednatel zasílat elektronickou poštou na adresu </w:t>
      </w:r>
      <w:r w:rsidR="00BF6DDF">
        <w:rPr>
          <w:rFonts w:ascii="Arial" w:hAnsi="Arial" w:cs="Arial"/>
          <w:sz w:val="20"/>
          <w:szCs w:val="20"/>
        </w:rPr>
        <w:t>servis@chromspec.cz</w:t>
      </w:r>
      <w:r w:rsidR="00E8773C">
        <w:rPr>
          <w:rFonts w:ascii="Arial" w:hAnsi="Arial" w:cs="Arial"/>
          <w:sz w:val="20"/>
          <w:szCs w:val="20"/>
        </w:rPr>
        <w:t xml:space="preserve"> </w:t>
      </w:r>
      <w:r w:rsidRPr="002D6181">
        <w:rPr>
          <w:rFonts w:ascii="Arial" w:hAnsi="Arial" w:cs="Arial"/>
          <w:sz w:val="20"/>
          <w:szCs w:val="20"/>
        </w:rPr>
        <w:t xml:space="preserve">poštou na adresu uvedenou v kapitole I. </w:t>
      </w:r>
      <w:r w:rsidR="00BF6DDF">
        <w:rPr>
          <w:rFonts w:ascii="Arial" w:hAnsi="Arial" w:cs="Arial"/>
          <w:sz w:val="20"/>
          <w:szCs w:val="20"/>
        </w:rPr>
        <w:t xml:space="preserve">nebo faxem na číslo 318 591 529 </w:t>
      </w:r>
      <w:r w:rsidRPr="002D6181">
        <w:rPr>
          <w:rFonts w:ascii="Arial" w:hAnsi="Arial" w:cs="Arial"/>
          <w:sz w:val="20"/>
          <w:szCs w:val="20"/>
        </w:rPr>
        <w:t xml:space="preserve">před zahájením plnění servisní dodávky Dodavatelem. </w:t>
      </w: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 xml:space="preserve">Objednávka servisní dodávky musí obsahovat číslo rámcové smlouvy, popis požadavku a identifikaci přístroje dle </w:t>
      </w:r>
      <w:r w:rsidR="00E8773C">
        <w:rPr>
          <w:rFonts w:ascii="Arial" w:hAnsi="Arial" w:cs="Arial"/>
          <w:sz w:val="20"/>
          <w:szCs w:val="20"/>
        </w:rPr>
        <w:t>bodu II. smlouvy.</w:t>
      </w: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Servisní dodávky jsou dokumentovány servisními listy</w:t>
      </w:r>
      <w:r w:rsidR="00E8773C">
        <w:rPr>
          <w:rFonts w:ascii="Arial" w:hAnsi="Arial" w:cs="Arial"/>
          <w:sz w:val="20"/>
          <w:szCs w:val="20"/>
        </w:rPr>
        <w:t>.</w:t>
      </w:r>
      <w:r w:rsidRPr="002D6181">
        <w:rPr>
          <w:rFonts w:ascii="Arial" w:hAnsi="Arial" w:cs="Arial"/>
          <w:sz w:val="20"/>
          <w:szCs w:val="20"/>
        </w:rPr>
        <w:t xml:space="preserve"> </w:t>
      </w:r>
      <w:r w:rsidR="00E8773C">
        <w:rPr>
          <w:rFonts w:ascii="Arial" w:hAnsi="Arial" w:cs="Arial"/>
          <w:sz w:val="20"/>
          <w:szCs w:val="20"/>
        </w:rPr>
        <w:t xml:space="preserve">Servisní listy </w:t>
      </w:r>
      <w:r w:rsidRPr="002D6181">
        <w:rPr>
          <w:rFonts w:ascii="Arial" w:hAnsi="Arial" w:cs="Arial"/>
          <w:sz w:val="20"/>
          <w:szCs w:val="20"/>
        </w:rPr>
        <w:t xml:space="preserve">obsahují identifikaci přístroje, kterého se servisní dodávka týkala, časové údaje o provedené práci a cestě servisního technika, soupis použitého materiálu a popis činností a zhodnocení průběhu servisni dodávky. Souhlas s těmito údaji je vyjádřen podpisem odpovědné osoby Objednatele a servisního technika </w:t>
      </w:r>
      <w:r w:rsidR="00E8773C">
        <w:rPr>
          <w:rFonts w:ascii="Arial" w:hAnsi="Arial" w:cs="Arial"/>
          <w:sz w:val="20"/>
          <w:szCs w:val="20"/>
        </w:rPr>
        <w:t>Dodavatele na tomto listu</w:t>
      </w:r>
      <w:r w:rsidRPr="002D6181">
        <w:rPr>
          <w:rFonts w:ascii="Arial" w:hAnsi="Arial" w:cs="Arial"/>
          <w:sz w:val="20"/>
          <w:szCs w:val="20"/>
        </w:rPr>
        <w:t>.</w:t>
      </w: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 xml:space="preserve">Servisní dodávka je Objednatelem převzata faktickým  přijetím objednaných servisních dílů nebo spotřebního materiálu a souvisejících prací Dodavatele. Objednatel je povinen převzetí servisní dodávky stvrdit podepsáním </w:t>
      </w:r>
      <w:r w:rsidR="00E8773C">
        <w:rPr>
          <w:rFonts w:ascii="Arial" w:hAnsi="Arial" w:cs="Arial"/>
          <w:sz w:val="20"/>
          <w:szCs w:val="20"/>
        </w:rPr>
        <w:t>servisního listu</w:t>
      </w:r>
      <w:r w:rsidRPr="002D6181">
        <w:rPr>
          <w:rFonts w:ascii="Arial" w:hAnsi="Arial" w:cs="Arial"/>
          <w:sz w:val="20"/>
          <w:szCs w:val="20"/>
        </w:rPr>
        <w:t xml:space="preserve"> a Dodavatelem je následně fakturována.</w:t>
      </w:r>
    </w:p>
    <w:p w:rsidR="002D6181" w:rsidRPr="002D6181" w:rsidRDefault="002D6181" w:rsidP="002D6181">
      <w:pPr>
        <w:tabs>
          <w:tab w:val="left" w:pos="7830"/>
        </w:tabs>
        <w:rPr>
          <w:rFonts w:ascii="Arial" w:hAnsi="Arial" w:cs="Arial"/>
          <w:sz w:val="20"/>
          <w:szCs w:val="20"/>
        </w:rPr>
      </w:pPr>
      <w:r w:rsidRPr="002D6181">
        <w:rPr>
          <w:rFonts w:ascii="Arial" w:hAnsi="Arial" w:cs="Arial"/>
          <w:sz w:val="20"/>
          <w:szCs w:val="20"/>
        </w:rPr>
        <w:t xml:space="preserve"> </w:t>
      </w:r>
    </w:p>
    <w:p w:rsidR="002D6181" w:rsidRPr="002D6181" w:rsidRDefault="002D6181" w:rsidP="002D6181">
      <w:pPr>
        <w:pStyle w:val="Nadpis3"/>
        <w:rPr>
          <w:rFonts w:ascii="Arial" w:hAnsi="Arial" w:cs="Arial"/>
          <w:sz w:val="22"/>
          <w:szCs w:val="22"/>
        </w:rPr>
      </w:pPr>
      <w:r w:rsidRPr="002D6181">
        <w:rPr>
          <w:rFonts w:ascii="Arial" w:hAnsi="Arial" w:cs="Arial"/>
          <w:sz w:val="22"/>
          <w:szCs w:val="22"/>
        </w:rPr>
        <w:t>V. Termíny plnění</w:t>
      </w:r>
    </w:p>
    <w:p w:rsidR="002D6181" w:rsidRPr="002D6181" w:rsidRDefault="002D6181" w:rsidP="002D6181">
      <w:pPr>
        <w:rPr>
          <w:rFonts w:ascii="Arial" w:hAnsi="Arial" w:cs="Arial"/>
          <w:sz w:val="20"/>
          <w:szCs w:val="20"/>
          <w:lang w:eastAsia="en-US"/>
        </w:rPr>
      </w:pPr>
    </w:p>
    <w:p w:rsidR="002D6181" w:rsidRPr="002D6181" w:rsidRDefault="00A533DB" w:rsidP="002D6181">
      <w:pPr>
        <w:tabs>
          <w:tab w:val="left" w:pos="7830"/>
        </w:tabs>
        <w:jc w:val="both"/>
        <w:rPr>
          <w:rFonts w:ascii="Arial" w:hAnsi="Arial" w:cs="Arial"/>
          <w:sz w:val="20"/>
          <w:szCs w:val="20"/>
        </w:rPr>
      </w:pPr>
      <w:r>
        <w:rPr>
          <w:rFonts w:ascii="Arial" w:hAnsi="Arial" w:cs="Arial"/>
          <w:sz w:val="20"/>
          <w:szCs w:val="20"/>
        </w:rPr>
        <w:t>Servisní koordinátor</w:t>
      </w:r>
      <w:r w:rsidR="002D6181" w:rsidRPr="002D6181">
        <w:rPr>
          <w:rFonts w:ascii="Arial" w:hAnsi="Arial" w:cs="Arial"/>
          <w:sz w:val="20"/>
          <w:szCs w:val="20"/>
        </w:rPr>
        <w:t xml:space="preserve"> nebo servisní technik Dodavatele bude odpovědnou osobu Objednatele kontaktovat do 24 hodin (v rámci pracovních dní) od přijetí objednávky. Termín provedení diagnostiky závady nebo termín osobní návštěvy technika bude  odpovědnou osobou Objednatele a servisní koordinátorkou domluven pro každou servisní službu samostatně podle dostupnosti potřebných náhradních dílů a možností Objednatele a Dodavatele.</w:t>
      </w:r>
    </w:p>
    <w:p w:rsidR="002D6181" w:rsidRPr="002D6181" w:rsidRDefault="002D6181" w:rsidP="002D6181">
      <w:pPr>
        <w:tabs>
          <w:tab w:val="left" w:pos="7830"/>
        </w:tabs>
        <w:rPr>
          <w:rFonts w:ascii="Arial" w:hAnsi="Arial" w:cs="Arial"/>
          <w:sz w:val="20"/>
          <w:szCs w:val="20"/>
        </w:rPr>
      </w:pPr>
    </w:p>
    <w:p w:rsidR="00A533DB" w:rsidRDefault="00A533DB">
      <w:pPr>
        <w:spacing w:after="200" w:line="276" w:lineRule="auto"/>
        <w:rPr>
          <w:rFonts w:ascii="Arial" w:eastAsia="Times New Roman" w:hAnsi="Arial" w:cs="Arial"/>
          <w:b/>
          <w:u w:val="single"/>
          <w:lang w:eastAsia="en-US"/>
        </w:rPr>
      </w:pPr>
      <w:r>
        <w:rPr>
          <w:rFonts w:ascii="Arial" w:hAnsi="Arial" w:cs="Arial"/>
        </w:rPr>
        <w:br w:type="page"/>
      </w:r>
    </w:p>
    <w:p w:rsidR="002D6181" w:rsidRPr="002D6181" w:rsidRDefault="002D6181" w:rsidP="002D6181">
      <w:pPr>
        <w:pStyle w:val="Nadpis3"/>
        <w:rPr>
          <w:rFonts w:ascii="Arial" w:hAnsi="Arial" w:cs="Arial"/>
          <w:sz w:val="22"/>
          <w:szCs w:val="22"/>
        </w:rPr>
      </w:pPr>
      <w:r w:rsidRPr="002D6181">
        <w:rPr>
          <w:rFonts w:ascii="Arial" w:hAnsi="Arial" w:cs="Arial"/>
          <w:sz w:val="22"/>
          <w:szCs w:val="22"/>
        </w:rPr>
        <w:lastRenderedPageBreak/>
        <w:t xml:space="preserve">VI. Ceny </w:t>
      </w:r>
    </w:p>
    <w:p w:rsidR="002D6181" w:rsidRPr="002D6181" w:rsidRDefault="002D6181" w:rsidP="002D6181">
      <w:pPr>
        <w:tabs>
          <w:tab w:val="left" w:pos="7830"/>
        </w:tabs>
        <w:rPr>
          <w:rFonts w:ascii="Arial" w:hAnsi="Arial" w:cs="Arial"/>
          <w:sz w:val="20"/>
          <w:szCs w:val="20"/>
        </w:rPr>
      </w:pP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 xml:space="preserve">Ceny za práci – hodinová sazba a cestovné - jsou dány aktuálním ceníkem </w:t>
      </w:r>
      <w:r w:rsidR="00E8773C">
        <w:rPr>
          <w:rFonts w:ascii="Arial" w:hAnsi="Arial" w:cs="Arial"/>
          <w:sz w:val="20"/>
          <w:szCs w:val="20"/>
        </w:rPr>
        <w:t xml:space="preserve">Dodavatele </w:t>
      </w:r>
      <w:r w:rsidRPr="002D6181">
        <w:rPr>
          <w:rFonts w:ascii="Arial" w:hAnsi="Arial" w:cs="Arial"/>
          <w:sz w:val="20"/>
          <w:szCs w:val="20"/>
        </w:rPr>
        <w:t xml:space="preserve">a stanovují se vždy s platností na celý kalendářní rok s platností od 1. ledna do 31. prosince. Hodinová sazba pro rok 2016 byla stanovena na </w:t>
      </w:r>
      <w:r w:rsidR="00A533DB">
        <w:rPr>
          <w:rFonts w:ascii="Arial" w:hAnsi="Arial" w:cs="Arial"/>
          <w:sz w:val="20"/>
          <w:szCs w:val="20"/>
        </w:rPr>
        <w:t>1320</w:t>
      </w:r>
      <w:r w:rsidRPr="002D6181">
        <w:rPr>
          <w:rFonts w:ascii="Arial" w:hAnsi="Arial" w:cs="Arial"/>
          <w:sz w:val="20"/>
          <w:szCs w:val="20"/>
        </w:rPr>
        <w:t xml:space="preserve"> Kč bez DPH, cestovné se fakturuje podle místa výjezdu servisního technika ve výši </w:t>
      </w:r>
      <w:r w:rsidR="00A533DB">
        <w:rPr>
          <w:rFonts w:ascii="Arial" w:hAnsi="Arial" w:cs="Arial"/>
          <w:sz w:val="20"/>
          <w:szCs w:val="20"/>
        </w:rPr>
        <w:t>3400</w:t>
      </w:r>
      <w:r w:rsidR="00E8773C" w:rsidRPr="002D6181">
        <w:rPr>
          <w:rFonts w:ascii="Arial" w:hAnsi="Arial" w:cs="Arial"/>
          <w:sz w:val="20"/>
          <w:szCs w:val="20"/>
        </w:rPr>
        <w:t xml:space="preserve"> </w:t>
      </w:r>
      <w:r w:rsidRPr="002D6181">
        <w:rPr>
          <w:rFonts w:ascii="Arial" w:hAnsi="Arial" w:cs="Arial"/>
          <w:sz w:val="20"/>
          <w:szCs w:val="20"/>
        </w:rPr>
        <w:t xml:space="preserve">Kč bez DPH.  </w:t>
      </w:r>
      <w:bookmarkStart w:id="5" w:name="_GoBack"/>
      <w:bookmarkEnd w:id="5"/>
    </w:p>
    <w:p w:rsid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 xml:space="preserve">Ceny spotřebního materiálu a náhradních dílů dodané v rámci servisních dodávek jsou dány ceníkem </w:t>
      </w:r>
      <w:r w:rsidR="00E8773C">
        <w:rPr>
          <w:rFonts w:ascii="Arial" w:hAnsi="Arial" w:cs="Arial"/>
          <w:sz w:val="20"/>
          <w:szCs w:val="20"/>
        </w:rPr>
        <w:t>Dodavatele.</w:t>
      </w: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Ceny jsou uváděny vždy bez DPH, o DPH jsou ceny navýšeny při fakturaci podle zákonů platných v den zdanitelného plnění.</w:t>
      </w:r>
    </w:p>
    <w:p w:rsidR="002D6181" w:rsidRPr="002D6181" w:rsidRDefault="002D6181" w:rsidP="002D6181">
      <w:pPr>
        <w:jc w:val="both"/>
        <w:rPr>
          <w:rFonts w:ascii="Arial" w:hAnsi="Arial" w:cs="Arial"/>
          <w:sz w:val="20"/>
          <w:szCs w:val="20"/>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VII. Fakturace a platební podmínky</w:t>
      </w:r>
    </w:p>
    <w:p w:rsidR="002D6181" w:rsidRPr="002D6181" w:rsidRDefault="002D6181" w:rsidP="002D6181">
      <w:pPr>
        <w:rPr>
          <w:rFonts w:ascii="Arial" w:hAnsi="Arial" w:cs="Arial"/>
          <w:b/>
          <w:sz w:val="20"/>
          <w:szCs w:val="20"/>
          <w:u w:val="single"/>
        </w:rPr>
      </w:pP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Fakturace se provádí dle předpisů platných v době vystavení faktury a po dodávce zboží na základě Objednatelem potvrzeného dodacího listu nebo po dodání sevisní dodávky na z</w:t>
      </w:r>
      <w:r w:rsidR="00E8773C">
        <w:rPr>
          <w:rFonts w:ascii="Arial" w:hAnsi="Arial" w:cs="Arial"/>
          <w:sz w:val="20"/>
          <w:szCs w:val="20"/>
        </w:rPr>
        <w:t>ákladě oběma stranami potvrzeného servisního listu</w:t>
      </w:r>
      <w:r w:rsidRPr="002D6181">
        <w:rPr>
          <w:rFonts w:ascii="Arial" w:hAnsi="Arial" w:cs="Arial"/>
          <w:sz w:val="20"/>
          <w:szCs w:val="20"/>
        </w:rPr>
        <w:t>.</w:t>
      </w: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 xml:space="preserve">Cena poskytnutých služeb a prací a dodaného zboží (materiál, náhradní díly) je splatná do 14 dní od doručení příslušné faktury Objednateli; faktura bude zasílána elektronicky na adresu </w:t>
      </w:r>
      <w:r w:rsidR="00E8773C">
        <w:rPr>
          <w:rFonts w:ascii="Arial" w:hAnsi="Arial" w:cs="Arial"/>
          <w:sz w:val="20"/>
          <w:szCs w:val="20"/>
        </w:rPr>
        <w:br/>
      </w:r>
      <w:r w:rsidRPr="002D6181">
        <w:rPr>
          <w:rFonts w:ascii="Arial" w:hAnsi="Arial" w:cs="Arial"/>
          <w:sz w:val="20"/>
          <w:szCs w:val="20"/>
        </w:rPr>
        <w:t>faktury-vhl@poh.cz.</w:t>
      </w: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Smluvní strany sjednávají výhradu vlastnictví ke zboží dodanému Objednateli dle této smlouvy. Objednatel se stává vlastníkem zboží až dnem jeho úplného zaplacení. Dokladem o zaplacení je potvrzení peněžního ústavu Objednatele o uskutečnění bezhotovostního převodu na účet Dodavatele.</w:t>
      </w:r>
    </w:p>
    <w:p w:rsidR="002D6181" w:rsidRPr="002D6181" w:rsidRDefault="002D6181" w:rsidP="002D6181">
      <w:pPr>
        <w:rPr>
          <w:rFonts w:ascii="Arial" w:hAnsi="Arial" w:cs="Arial"/>
          <w:sz w:val="20"/>
          <w:szCs w:val="20"/>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VIII. Záruční podmínky</w:t>
      </w:r>
    </w:p>
    <w:p w:rsidR="002D6181" w:rsidRPr="002D6181" w:rsidRDefault="002D6181" w:rsidP="002D6181">
      <w:pPr>
        <w:rPr>
          <w:rFonts w:ascii="Arial" w:hAnsi="Arial" w:cs="Arial"/>
          <w:sz w:val="20"/>
          <w:szCs w:val="20"/>
        </w:rPr>
      </w:pP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Na servisní díly se vztahuje záruka 3 měsíce od doby dodání. Na spotřební materiál se vztahuje možnost výměny v případě defektního dodání, nejdéle však 3 měsíce od doby dodání.</w:t>
      </w: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 xml:space="preserve">V případě, že se stejná závada opakuje v průběhu tří měsíců po provedení a převzetí práce (rozhoduje datum podpisu Objednatele na </w:t>
      </w:r>
      <w:r w:rsidR="00E8773C">
        <w:rPr>
          <w:rFonts w:ascii="Arial" w:hAnsi="Arial" w:cs="Arial"/>
          <w:sz w:val="20"/>
          <w:szCs w:val="20"/>
        </w:rPr>
        <w:t>servisním listu</w:t>
      </w:r>
      <w:r w:rsidRPr="002D6181">
        <w:rPr>
          <w:rFonts w:ascii="Arial" w:hAnsi="Arial" w:cs="Arial"/>
          <w:sz w:val="20"/>
          <w:szCs w:val="20"/>
        </w:rPr>
        <w:t xml:space="preserve">), dojde ke společnému posouzení příčin opakování této závady Dodavatelem i Objednatelem. V případě, že </w:t>
      </w:r>
      <w:r w:rsidR="00E8773C">
        <w:rPr>
          <w:rFonts w:ascii="Arial" w:hAnsi="Arial" w:cs="Arial"/>
          <w:sz w:val="20"/>
          <w:szCs w:val="20"/>
        </w:rPr>
        <w:t>se jedná ze strany Dodavatele o </w:t>
      </w:r>
      <w:r w:rsidRPr="002D6181">
        <w:rPr>
          <w:rFonts w:ascii="Arial" w:hAnsi="Arial" w:cs="Arial"/>
          <w:sz w:val="20"/>
          <w:szCs w:val="20"/>
        </w:rPr>
        <w:t xml:space="preserve">nedostatečné odstranění předchazející závady, je příslušná </w:t>
      </w:r>
      <w:r w:rsidR="00E8773C">
        <w:rPr>
          <w:rFonts w:ascii="Arial" w:hAnsi="Arial" w:cs="Arial"/>
          <w:sz w:val="20"/>
          <w:szCs w:val="20"/>
        </w:rPr>
        <w:t>servisní událost</w:t>
      </w:r>
      <w:r w:rsidRPr="002D6181">
        <w:rPr>
          <w:rFonts w:ascii="Arial" w:hAnsi="Arial" w:cs="Arial"/>
          <w:sz w:val="20"/>
          <w:szCs w:val="20"/>
        </w:rPr>
        <w:t xml:space="preserve"> znovu otevřena a v opravě se pokračuje na náklady Dodavatele (týká se časových nákladů), potřebné díly jsou však i nadále fakturovány podle potřeby. V opačném případě se otevře nová servisní dodávka, která je běžně fakturována.</w:t>
      </w:r>
    </w:p>
    <w:p w:rsidR="002D6181" w:rsidRPr="002D6181" w:rsidRDefault="002D6181" w:rsidP="002D6181">
      <w:pPr>
        <w:rPr>
          <w:rFonts w:ascii="Arial" w:hAnsi="Arial" w:cs="Arial"/>
          <w:sz w:val="20"/>
          <w:szCs w:val="20"/>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IX. Platnost a účinnost smlouvy</w:t>
      </w:r>
    </w:p>
    <w:p w:rsidR="002D6181" w:rsidRPr="002D6181" w:rsidRDefault="002D6181" w:rsidP="002D6181">
      <w:pPr>
        <w:rPr>
          <w:rFonts w:ascii="Arial" w:hAnsi="Arial" w:cs="Arial"/>
          <w:sz w:val="20"/>
          <w:szCs w:val="20"/>
        </w:rPr>
      </w:pP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 xml:space="preserve">Smlouva je platná a účinná od data podpisu smluvními stranami a sjednává se do konce kalendářního roku 2016. Účinnost smlouvy lze prodloužit na další kalendářní rok číslovaným dodatkem k této </w:t>
      </w:r>
      <w:r w:rsidR="00DB1D4A">
        <w:rPr>
          <w:rFonts w:ascii="Arial" w:hAnsi="Arial" w:cs="Arial"/>
          <w:sz w:val="20"/>
          <w:szCs w:val="20"/>
        </w:rPr>
        <w:t xml:space="preserve"> </w:t>
      </w:r>
      <w:r w:rsidRPr="002D6181">
        <w:rPr>
          <w:rFonts w:ascii="Arial" w:hAnsi="Arial" w:cs="Arial"/>
          <w:sz w:val="20"/>
          <w:szCs w:val="20"/>
        </w:rPr>
        <w:t>smlouvě, který bude podepsán oprávněnými zástupci obou smluvních stran.</w:t>
      </w:r>
      <w:r w:rsidRPr="002D6181" w:rsidDel="00BA59ED">
        <w:rPr>
          <w:rFonts w:ascii="Arial" w:hAnsi="Arial" w:cs="Arial"/>
          <w:sz w:val="20"/>
          <w:szCs w:val="20"/>
        </w:rPr>
        <w:t xml:space="preserve"> </w:t>
      </w: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 xml:space="preserve">Tato smlouva může být ukončena dohodou smluvních stran nebo výpovědí kterékoliv smluvní strany uplatněnou i bez uvedení důvodu s  výpovědní dobou 2 měsíce, která začne běžet prvním dnem následujícího kalendářního měsíce po doručení výpovědi druhé smluvní straně. Dohoda i výpověď musí mít písemnou formu a výpověď musí být zaslána druhé smluvní straně doporučenou poštou nebo doručena osobně. </w:t>
      </w:r>
    </w:p>
    <w:p w:rsidR="002D6181" w:rsidRPr="002D6181" w:rsidRDefault="002D6181" w:rsidP="002D6181">
      <w:pPr>
        <w:rPr>
          <w:rFonts w:ascii="Arial" w:hAnsi="Arial" w:cs="Arial"/>
          <w:sz w:val="20"/>
          <w:szCs w:val="20"/>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X. Ostatní podmínky smlouvy</w:t>
      </w:r>
    </w:p>
    <w:p w:rsidR="002D6181" w:rsidRPr="002D6181" w:rsidRDefault="002D6181" w:rsidP="002D6181">
      <w:pPr>
        <w:rPr>
          <w:rFonts w:ascii="Arial" w:hAnsi="Arial" w:cs="Arial"/>
          <w:sz w:val="20"/>
          <w:szCs w:val="20"/>
        </w:rPr>
      </w:pPr>
    </w:p>
    <w:p w:rsidR="002D6181" w:rsidRPr="002D6181" w:rsidRDefault="00DB1D4A" w:rsidP="00A533DB">
      <w:pPr>
        <w:tabs>
          <w:tab w:val="left" w:pos="7830"/>
        </w:tabs>
        <w:spacing w:before="120"/>
        <w:jc w:val="both"/>
        <w:rPr>
          <w:rFonts w:ascii="Arial" w:hAnsi="Arial" w:cs="Arial"/>
          <w:sz w:val="20"/>
          <w:szCs w:val="20"/>
        </w:rPr>
      </w:pPr>
      <w:r>
        <w:rPr>
          <w:rFonts w:ascii="Arial" w:hAnsi="Arial" w:cs="Arial"/>
          <w:sz w:val="20"/>
          <w:szCs w:val="20"/>
        </w:rPr>
        <w:t>CHROMSPEC</w:t>
      </w:r>
      <w:r w:rsidR="002D6181" w:rsidRPr="002D6181">
        <w:rPr>
          <w:rFonts w:ascii="Arial" w:hAnsi="Arial" w:cs="Arial"/>
          <w:sz w:val="20"/>
          <w:szCs w:val="20"/>
        </w:rPr>
        <w:t xml:space="preserve">, s.r.o. nenese žádnou zodpovědnost za činnosti prováděné jinými neautorizovanými stranami na přístrojích Objednatele. Objednatel bere na vědomí, že jediným autorizovaným dodavatelem servisních služeb pro </w:t>
      </w:r>
      <w:r>
        <w:rPr>
          <w:rFonts w:ascii="Arial" w:hAnsi="Arial" w:cs="Arial"/>
          <w:sz w:val="20"/>
          <w:szCs w:val="20"/>
        </w:rPr>
        <w:t>uvedné přístroje je CHROMSPEC</w:t>
      </w:r>
      <w:r w:rsidRPr="002D6181">
        <w:rPr>
          <w:rFonts w:ascii="Arial" w:hAnsi="Arial" w:cs="Arial"/>
          <w:sz w:val="20"/>
          <w:szCs w:val="20"/>
        </w:rPr>
        <w:t>, s.r.o</w:t>
      </w:r>
      <w:r>
        <w:rPr>
          <w:rFonts w:ascii="Arial" w:hAnsi="Arial" w:cs="Arial"/>
          <w:sz w:val="20"/>
          <w:szCs w:val="20"/>
        </w:rPr>
        <w:t>.</w:t>
      </w:r>
    </w:p>
    <w:p w:rsidR="002D6181" w:rsidRP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 xml:space="preserve">Veškeré informace, které jedna strana druhé straně sdělí, či jinak zpřístupní v souvislosti s jednáním a poskytovaním servisu dle této Smlouvy, </w:t>
      </w:r>
      <w:r w:rsidRPr="00A533DB">
        <w:rPr>
          <w:rFonts w:ascii="Arial" w:hAnsi="Arial" w:cs="Arial"/>
          <w:sz w:val="20"/>
          <w:szCs w:val="20"/>
        </w:rPr>
        <w:t>jsou považovány za důvěrné a Dodavatel se zavazuje, že s nimi bude nakládat tak, aby se nedostaly do rukou nepovolaným osobám ani nevešly v obecnou</w:t>
      </w:r>
      <w:r w:rsidRPr="002D6181">
        <w:rPr>
          <w:rFonts w:ascii="Arial" w:hAnsi="Arial" w:cs="Arial"/>
          <w:color w:val="000000"/>
          <w:sz w:val="20"/>
          <w:szCs w:val="20"/>
        </w:rPr>
        <w:t xml:space="preserve"> </w:t>
      </w:r>
      <w:r w:rsidRPr="00A533DB">
        <w:rPr>
          <w:rFonts w:ascii="Arial" w:hAnsi="Arial" w:cs="Arial"/>
          <w:sz w:val="20"/>
          <w:szCs w:val="20"/>
        </w:rPr>
        <w:lastRenderedPageBreak/>
        <w:t xml:space="preserve">známost. Dodavatel je nesmí zpřístupnit třetí straně ani je použít v rozporu s jejich účelem pro své potřeby, nebo pro jiné osoby. Tento závazek se týká i případných subdodavatelů Dodavatele. </w:t>
      </w:r>
    </w:p>
    <w:p w:rsidR="002D6181" w:rsidRDefault="002D6181" w:rsidP="00A533DB">
      <w:pPr>
        <w:tabs>
          <w:tab w:val="left" w:pos="7830"/>
        </w:tabs>
        <w:spacing w:before="120"/>
        <w:jc w:val="both"/>
        <w:rPr>
          <w:rFonts w:ascii="Arial" w:hAnsi="Arial" w:cs="Arial"/>
          <w:sz w:val="20"/>
          <w:szCs w:val="20"/>
        </w:rPr>
      </w:pPr>
      <w:r w:rsidRPr="002D6181">
        <w:rPr>
          <w:rFonts w:ascii="Arial" w:hAnsi="Arial" w:cs="Arial"/>
          <w:sz w:val="20"/>
          <w:szCs w:val="20"/>
        </w:rPr>
        <w:t>Za porušení povinnosti mlčenlivosti se nepovažuje, je-li smluvní strana povinna důvěrnou informaci sdělit na základě zákonem stanovené povinnosti nebo v rámci plnění povinnosti uložených touto smlouvou nebo v souladu s jejím účelem.</w:t>
      </w:r>
    </w:p>
    <w:p w:rsidR="0091647E" w:rsidRPr="002D6181" w:rsidRDefault="0091647E" w:rsidP="00A533DB">
      <w:pPr>
        <w:tabs>
          <w:tab w:val="left" w:pos="7830"/>
        </w:tabs>
        <w:spacing w:before="120"/>
        <w:jc w:val="both"/>
        <w:rPr>
          <w:rFonts w:ascii="Arial" w:hAnsi="Arial" w:cs="Arial"/>
          <w:sz w:val="20"/>
          <w:szCs w:val="20"/>
        </w:rPr>
      </w:pPr>
      <w:r w:rsidRPr="0091647E">
        <w:rPr>
          <w:rFonts w:ascii="Arial" w:hAnsi="Arial" w:cs="Arial"/>
          <w:sz w:val="20"/>
          <w:szCs w:val="20"/>
        </w:rPr>
        <w:t xml:space="preserve">Smluvní strany berou na vědomí, že </w:t>
      </w:r>
      <w:r w:rsidR="008563E9">
        <w:rPr>
          <w:rFonts w:ascii="Arial" w:hAnsi="Arial" w:cs="Arial"/>
          <w:sz w:val="20"/>
          <w:szCs w:val="20"/>
        </w:rPr>
        <w:t>P</w:t>
      </w:r>
      <w:r w:rsidRPr="0091647E">
        <w:rPr>
          <w:rFonts w:ascii="Arial" w:hAnsi="Arial" w:cs="Arial"/>
          <w:sz w:val="20"/>
          <w:szCs w:val="20"/>
        </w:rPr>
        <w:t>ovodí Ohře, státní podnik, m</w:t>
      </w:r>
      <w:r w:rsidR="008563E9">
        <w:rPr>
          <w:rFonts w:ascii="Arial" w:hAnsi="Arial" w:cs="Arial"/>
          <w:sz w:val="20"/>
          <w:szCs w:val="20"/>
        </w:rPr>
        <w:t>á na základě zákona č. 340/2015 </w:t>
      </w:r>
      <w:r w:rsidRPr="0091647E">
        <w:rPr>
          <w:rFonts w:ascii="Arial" w:hAnsi="Arial" w:cs="Arial"/>
          <w:sz w:val="20"/>
          <w:szCs w:val="20"/>
        </w:rPr>
        <w:t>Sb. o zvláštních podmínkách účinnosti některých smluv</w:t>
      </w:r>
      <w:r w:rsidR="008563E9">
        <w:rPr>
          <w:rFonts w:ascii="Arial" w:hAnsi="Arial" w:cs="Arial"/>
          <w:sz w:val="20"/>
          <w:szCs w:val="20"/>
        </w:rPr>
        <w:t>, uveřejňování těchto smluv a o </w:t>
      </w:r>
      <w:r w:rsidRPr="0091647E">
        <w:rPr>
          <w:rFonts w:ascii="Arial" w:hAnsi="Arial" w:cs="Arial"/>
          <w:sz w:val="20"/>
          <w:szCs w:val="20"/>
        </w:rPr>
        <w:t>registru smluv (zákon o registru smluv), stanovenu povinnost uveřejňovat soukromoprávní smlouvy prostřednictvím registru smluv. Smluvní strany tímto bez výhrad souhlasí s uveřejněním celého textu smlouvy prostřednictvím registru smluv</w:t>
      </w:r>
      <w:r>
        <w:rPr>
          <w:rFonts w:ascii="Arial" w:hAnsi="Arial" w:cs="Arial"/>
          <w:sz w:val="20"/>
          <w:szCs w:val="20"/>
        </w:rPr>
        <w:t>.</w:t>
      </w:r>
    </w:p>
    <w:p w:rsidR="002D6181" w:rsidRPr="002D6181" w:rsidRDefault="002D6181" w:rsidP="002D6181">
      <w:pPr>
        <w:jc w:val="both"/>
        <w:rPr>
          <w:rFonts w:ascii="Arial" w:hAnsi="Arial" w:cs="Arial"/>
          <w:sz w:val="20"/>
          <w:szCs w:val="20"/>
        </w:rPr>
      </w:pPr>
    </w:p>
    <w:p w:rsidR="002D6181" w:rsidRPr="002D6181" w:rsidRDefault="002D6181" w:rsidP="002D6181">
      <w:pPr>
        <w:pStyle w:val="Nadpis3"/>
        <w:rPr>
          <w:rFonts w:ascii="Arial" w:hAnsi="Arial" w:cs="Arial"/>
          <w:sz w:val="22"/>
          <w:szCs w:val="22"/>
        </w:rPr>
      </w:pPr>
      <w:r w:rsidRPr="002D6181">
        <w:rPr>
          <w:rFonts w:ascii="Arial" w:hAnsi="Arial" w:cs="Arial"/>
          <w:sz w:val="22"/>
          <w:szCs w:val="22"/>
        </w:rPr>
        <w:t>XI. Závěrečná ustanovení</w:t>
      </w:r>
    </w:p>
    <w:p w:rsidR="002D6181" w:rsidRPr="002D6181" w:rsidRDefault="002D6181" w:rsidP="002D6181">
      <w:pPr>
        <w:jc w:val="both"/>
        <w:rPr>
          <w:rFonts w:ascii="Arial" w:hAnsi="Arial" w:cs="Arial"/>
          <w:sz w:val="20"/>
          <w:szCs w:val="20"/>
        </w:rPr>
      </w:pPr>
    </w:p>
    <w:p w:rsidR="002D6181" w:rsidRPr="002D6181" w:rsidRDefault="002D6181" w:rsidP="002D6181">
      <w:pPr>
        <w:jc w:val="both"/>
        <w:rPr>
          <w:rFonts w:ascii="Arial" w:hAnsi="Arial" w:cs="Arial"/>
          <w:sz w:val="20"/>
          <w:szCs w:val="20"/>
        </w:rPr>
      </w:pPr>
      <w:r w:rsidRPr="002D6181">
        <w:rPr>
          <w:rFonts w:ascii="Arial" w:hAnsi="Arial" w:cs="Arial"/>
          <w:sz w:val="20"/>
          <w:szCs w:val="20"/>
        </w:rPr>
        <w:t>Smluvní strany prohlašují, že s</w:t>
      </w:r>
      <w:r w:rsidR="00DB1D4A">
        <w:rPr>
          <w:rFonts w:ascii="Arial" w:hAnsi="Arial" w:cs="Arial"/>
          <w:sz w:val="20"/>
          <w:szCs w:val="20"/>
        </w:rPr>
        <w:t xml:space="preserve">e s </w:t>
      </w:r>
      <w:r w:rsidRPr="002D6181">
        <w:rPr>
          <w:rFonts w:ascii="Arial" w:hAnsi="Arial" w:cs="Arial"/>
          <w:sz w:val="20"/>
          <w:szCs w:val="20"/>
        </w:rPr>
        <w:t xml:space="preserve">obsahem </w:t>
      </w:r>
      <w:r w:rsidR="00DB1D4A">
        <w:rPr>
          <w:rFonts w:ascii="Arial" w:hAnsi="Arial" w:cs="Arial"/>
          <w:sz w:val="20"/>
          <w:szCs w:val="20"/>
        </w:rPr>
        <w:t xml:space="preserve">smlouvy </w:t>
      </w:r>
      <w:r w:rsidRPr="002D6181">
        <w:rPr>
          <w:rFonts w:ascii="Arial" w:hAnsi="Arial" w:cs="Arial"/>
          <w:sz w:val="20"/>
          <w:szCs w:val="20"/>
        </w:rPr>
        <w:t>před podepsáním této smlouvy řádně seznámily. Tato smlouva se sepisuje třech vyhotoveních, z nichž každý má platnost origin</w:t>
      </w:r>
      <w:r w:rsidRPr="002D6181">
        <w:rPr>
          <w:rFonts w:ascii="Arial" w:hAnsi="Arial" w:cs="Arial"/>
          <w:snapToGrid w:val="0"/>
          <w:sz w:val="20"/>
          <w:szCs w:val="20"/>
        </w:rPr>
        <w:t>álu.</w:t>
      </w:r>
    </w:p>
    <w:p w:rsidR="002D6181" w:rsidRPr="002D6181" w:rsidRDefault="002D6181" w:rsidP="002D6181">
      <w:pPr>
        <w:jc w:val="both"/>
        <w:rPr>
          <w:rFonts w:ascii="Arial" w:hAnsi="Arial" w:cs="Arial"/>
          <w:sz w:val="20"/>
          <w:szCs w:val="20"/>
        </w:rPr>
      </w:pPr>
    </w:p>
    <w:p w:rsidR="002D6181" w:rsidRPr="002D6181" w:rsidRDefault="002D6181" w:rsidP="002D6181">
      <w:pPr>
        <w:rPr>
          <w:rFonts w:ascii="Arial" w:hAnsi="Arial" w:cs="Arial"/>
          <w:sz w:val="20"/>
          <w:szCs w:val="20"/>
        </w:rPr>
      </w:pPr>
      <w:r w:rsidRPr="002D6181">
        <w:rPr>
          <w:rFonts w:ascii="Arial" w:hAnsi="Arial" w:cs="Arial"/>
          <w:sz w:val="20"/>
          <w:szCs w:val="20"/>
        </w:rPr>
        <w:t>Změna této smlouvy, vyjma změny ujednání o ceně dle čl. VI. této smlouvy, musí mít písemnou formu.</w:t>
      </w:r>
    </w:p>
    <w:p w:rsidR="002D6181" w:rsidRPr="002D6181" w:rsidRDefault="002D6181" w:rsidP="002D6181">
      <w:pPr>
        <w:pStyle w:val="Style1"/>
        <w:jc w:val="both"/>
        <w:rPr>
          <w:rFonts w:ascii="Arial" w:hAnsi="Arial" w:cs="Arial"/>
          <w:sz w:val="20"/>
        </w:rPr>
      </w:pPr>
    </w:p>
    <w:p w:rsidR="002D6181" w:rsidRPr="002D6181" w:rsidRDefault="002D6181" w:rsidP="002D6181">
      <w:pPr>
        <w:jc w:val="both"/>
        <w:rPr>
          <w:rFonts w:ascii="Arial" w:hAnsi="Arial" w:cs="Arial"/>
          <w:b/>
          <w:sz w:val="20"/>
          <w:szCs w:val="20"/>
        </w:rPr>
      </w:pPr>
      <w:r w:rsidRPr="002D6181">
        <w:rPr>
          <w:rFonts w:ascii="Arial" w:hAnsi="Arial" w:cs="Arial"/>
          <w:b/>
          <w:sz w:val="20"/>
          <w:szCs w:val="20"/>
        </w:rPr>
        <w:t>Oprávnění zástupci obou smluvních stran potvrzují platnost této servisní smlouvy svým podpisem.</w:t>
      </w:r>
    </w:p>
    <w:p w:rsidR="002D6181" w:rsidRPr="002D6181" w:rsidRDefault="002D6181" w:rsidP="002D6181">
      <w:pPr>
        <w:rPr>
          <w:rFonts w:ascii="Arial" w:hAnsi="Arial" w:cs="Arial"/>
          <w:sz w:val="20"/>
          <w:szCs w:val="20"/>
        </w:rPr>
      </w:pPr>
    </w:p>
    <w:p w:rsidR="002D6181" w:rsidRDefault="002D6181" w:rsidP="002D6181">
      <w:pPr>
        <w:tabs>
          <w:tab w:val="left" w:pos="4320"/>
        </w:tabs>
        <w:rPr>
          <w:rFonts w:ascii="Arial" w:hAnsi="Arial" w:cs="Arial"/>
          <w:sz w:val="20"/>
          <w:szCs w:val="20"/>
        </w:rPr>
      </w:pPr>
    </w:p>
    <w:p w:rsidR="00A533DB" w:rsidRPr="002D6181" w:rsidRDefault="00A533DB" w:rsidP="002D6181">
      <w:pPr>
        <w:tabs>
          <w:tab w:val="left" w:pos="4320"/>
        </w:tabs>
        <w:rPr>
          <w:rFonts w:ascii="Arial" w:hAnsi="Arial" w:cs="Arial"/>
          <w:sz w:val="20"/>
          <w:szCs w:val="20"/>
        </w:rPr>
      </w:pPr>
    </w:p>
    <w:p w:rsidR="002D6181" w:rsidRPr="002D6181" w:rsidRDefault="002D6181" w:rsidP="002D6181">
      <w:pPr>
        <w:tabs>
          <w:tab w:val="left" w:pos="4320"/>
        </w:tabs>
        <w:rPr>
          <w:rFonts w:ascii="Arial" w:hAnsi="Arial" w:cs="Arial"/>
          <w:sz w:val="20"/>
          <w:szCs w:val="20"/>
        </w:rPr>
      </w:pPr>
      <w:r w:rsidRPr="002D6181">
        <w:rPr>
          <w:rFonts w:ascii="Arial" w:hAnsi="Arial" w:cs="Arial"/>
          <w:sz w:val="20"/>
          <w:szCs w:val="20"/>
        </w:rPr>
        <w:t>V Chomutově dne..................</w:t>
      </w:r>
      <w:r w:rsidRPr="002D6181">
        <w:rPr>
          <w:rFonts w:ascii="Arial" w:hAnsi="Arial" w:cs="Arial"/>
          <w:sz w:val="20"/>
          <w:szCs w:val="20"/>
        </w:rPr>
        <w:tab/>
        <w:t xml:space="preserve">V </w:t>
      </w:r>
      <w:r w:rsidR="00A533DB">
        <w:rPr>
          <w:rFonts w:ascii="Arial" w:hAnsi="Arial" w:cs="Arial"/>
          <w:sz w:val="20"/>
          <w:szCs w:val="20"/>
        </w:rPr>
        <w:t>Praze</w:t>
      </w:r>
      <w:r w:rsidRPr="002D6181">
        <w:rPr>
          <w:rFonts w:ascii="Arial" w:hAnsi="Arial" w:cs="Arial"/>
          <w:sz w:val="20"/>
          <w:szCs w:val="20"/>
        </w:rPr>
        <w:t xml:space="preserve"> dne ....................</w:t>
      </w:r>
    </w:p>
    <w:p w:rsidR="002D6181" w:rsidRPr="002D6181" w:rsidRDefault="002D6181" w:rsidP="002D6181">
      <w:pPr>
        <w:tabs>
          <w:tab w:val="left" w:pos="4320"/>
        </w:tabs>
        <w:rPr>
          <w:rFonts w:ascii="Arial" w:hAnsi="Arial" w:cs="Arial"/>
          <w:sz w:val="20"/>
          <w:szCs w:val="20"/>
        </w:rPr>
      </w:pPr>
    </w:p>
    <w:p w:rsidR="002D6181" w:rsidRPr="002D6181" w:rsidRDefault="002D6181" w:rsidP="002D6181">
      <w:pPr>
        <w:tabs>
          <w:tab w:val="left" w:pos="4320"/>
        </w:tabs>
        <w:rPr>
          <w:rFonts w:ascii="Arial" w:hAnsi="Arial" w:cs="Arial"/>
          <w:sz w:val="20"/>
          <w:szCs w:val="20"/>
        </w:rPr>
      </w:pPr>
    </w:p>
    <w:p w:rsidR="002D6181" w:rsidRDefault="002D6181" w:rsidP="002D6181">
      <w:pPr>
        <w:tabs>
          <w:tab w:val="left" w:pos="4320"/>
        </w:tabs>
        <w:rPr>
          <w:rFonts w:ascii="Arial" w:hAnsi="Arial" w:cs="Arial"/>
          <w:sz w:val="20"/>
          <w:szCs w:val="20"/>
        </w:rPr>
      </w:pPr>
    </w:p>
    <w:p w:rsidR="00A533DB" w:rsidRDefault="00A533DB" w:rsidP="002D6181">
      <w:pPr>
        <w:tabs>
          <w:tab w:val="left" w:pos="4320"/>
        </w:tabs>
        <w:rPr>
          <w:rFonts w:ascii="Arial" w:hAnsi="Arial" w:cs="Arial"/>
          <w:sz w:val="20"/>
          <w:szCs w:val="20"/>
        </w:rPr>
      </w:pPr>
    </w:p>
    <w:p w:rsidR="00A533DB" w:rsidRDefault="00A533DB" w:rsidP="002D6181">
      <w:pPr>
        <w:tabs>
          <w:tab w:val="left" w:pos="4320"/>
        </w:tabs>
        <w:rPr>
          <w:rFonts w:ascii="Arial" w:hAnsi="Arial" w:cs="Arial"/>
          <w:sz w:val="20"/>
          <w:szCs w:val="20"/>
        </w:rPr>
      </w:pPr>
    </w:p>
    <w:p w:rsidR="00A533DB" w:rsidRDefault="00A533DB" w:rsidP="002D6181">
      <w:pPr>
        <w:tabs>
          <w:tab w:val="left" w:pos="4320"/>
        </w:tabs>
        <w:rPr>
          <w:rFonts w:ascii="Arial" w:hAnsi="Arial" w:cs="Arial"/>
          <w:sz w:val="20"/>
          <w:szCs w:val="20"/>
        </w:rPr>
      </w:pPr>
    </w:p>
    <w:p w:rsidR="00A533DB" w:rsidRDefault="00A533DB" w:rsidP="002D6181">
      <w:pPr>
        <w:tabs>
          <w:tab w:val="left" w:pos="4320"/>
        </w:tabs>
        <w:rPr>
          <w:rFonts w:ascii="Arial" w:hAnsi="Arial" w:cs="Arial"/>
          <w:sz w:val="20"/>
          <w:szCs w:val="20"/>
        </w:rPr>
      </w:pPr>
    </w:p>
    <w:p w:rsidR="00A533DB" w:rsidRPr="002D6181" w:rsidRDefault="00A533DB" w:rsidP="002D6181">
      <w:pPr>
        <w:tabs>
          <w:tab w:val="left" w:pos="4320"/>
        </w:tabs>
        <w:rPr>
          <w:rFonts w:ascii="Arial" w:hAnsi="Arial" w:cs="Arial"/>
          <w:sz w:val="20"/>
          <w:szCs w:val="20"/>
        </w:rPr>
      </w:pPr>
    </w:p>
    <w:p w:rsidR="00A533DB" w:rsidRDefault="002D6181" w:rsidP="002D6181">
      <w:pPr>
        <w:tabs>
          <w:tab w:val="left" w:pos="4320"/>
        </w:tabs>
        <w:rPr>
          <w:rFonts w:ascii="Arial" w:hAnsi="Arial" w:cs="Arial"/>
          <w:sz w:val="20"/>
          <w:szCs w:val="20"/>
        </w:rPr>
      </w:pPr>
      <w:r w:rsidRPr="002D6181">
        <w:rPr>
          <w:rFonts w:ascii="Arial" w:hAnsi="Arial" w:cs="Arial"/>
          <w:sz w:val="20"/>
          <w:szCs w:val="20"/>
        </w:rPr>
        <w:t>Objednatel:</w:t>
      </w:r>
      <w:r w:rsidR="00A533DB">
        <w:rPr>
          <w:rFonts w:ascii="Arial" w:hAnsi="Arial" w:cs="Arial"/>
          <w:sz w:val="20"/>
          <w:szCs w:val="20"/>
        </w:rPr>
        <w:tab/>
      </w:r>
      <w:r w:rsidR="00A533DB" w:rsidRPr="002D6181">
        <w:rPr>
          <w:rFonts w:ascii="Arial" w:hAnsi="Arial" w:cs="Arial"/>
          <w:sz w:val="20"/>
          <w:szCs w:val="20"/>
        </w:rPr>
        <w:t>Dodavatel:</w:t>
      </w:r>
    </w:p>
    <w:p w:rsidR="002D6181" w:rsidRPr="002D6181" w:rsidRDefault="00A533DB" w:rsidP="002D6181">
      <w:pPr>
        <w:tabs>
          <w:tab w:val="left" w:pos="4320"/>
        </w:tabs>
        <w:rPr>
          <w:rFonts w:ascii="Arial" w:hAnsi="Arial" w:cs="Arial"/>
          <w:sz w:val="20"/>
          <w:szCs w:val="20"/>
        </w:rPr>
      </w:pPr>
      <w:r>
        <w:rPr>
          <w:rFonts w:ascii="Arial" w:hAnsi="Arial" w:cs="Arial"/>
          <w:sz w:val="20"/>
          <w:szCs w:val="20"/>
        </w:rPr>
        <w:t>Povodí Ohře, státní podnik</w:t>
      </w:r>
      <w:r>
        <w:rPr>
          <w:rFonts w:ascii="Arial" w:hAnsi="Arial" w:cs="Arial"/>
          <w:sz w:val="20"/>
          <w:szCs w:val="20"/>
        </w:rPr>
        <w:tab/>
        <w:t>CHROMSPEC s.r.o.</w:t>
      </w:r>
    </w:p>
    <w:p w:rsidR="002D6181" w:rsidRPr="002D6181" w:rsidRDefault="002D6181" w:rsidP="002D6181">
      <w:pPr>
        <w:tabs>
          <w:tab w:val="left" w:pos="4320"/>
        </w:tabs>
        <w:rPr>
          <w:rFonts w:ascii="Arial" w:hAnsi="Arial" w:cs="Arial"/>
          <w:sz w:val="20"/>
          <w:szCs w:val="20"/>
        </w:rPr>
      </w:pPr>
      <w:r w:rsidRPr="002D6181">
        <w:rPr>
          <w:rFonts w:ascii="Arial" w:hAnsi="Arial" w:cs="Arial"/>
          <w:sz w:val="20"/>
          <w:szCs w:val="20"/>
        </w:rPr>
        <w:t xml:space="preserve">Ing. </w:t>
      </w:r>
      <w:r w:rsidR="00A533DB">
        <w:rPr>
          <w:rFonts w:ascii="Arial" w:hAnsi="Arial" w:cs="Arial"/>
          <w:sz w:val="20"/>
          <w:szCs w:val="20"/>
        </w:rPr>
        <w:t>Jindřich Břečka</w:t>
      </w:r>
      <w:r w:rsidRPr="002D6181">
        <w:rPr>
          <w:rFonts w:ascii="Arial" w:hAnsi="Arial" w:cs="Arial"/>
          <w:sz w:val="20"/>
          <w:szCs w:val="20"/>
        </w:rPr>
        <w:tab/>
      </w:r>
      <w:r w:rsidR="00A533DB">
        <w:rPr>
          <w:rFonts w:ascii="Arial" w:hAnsi="Arial" w:cs="Arial"/>
          <w:sz w:val="20"/>
          <w:szCs w:val="20"/>
        </w:rPr>
        <w:t>Ing. Zdeněk Moravec</w:t>
      </w:r>
    </w:p>
    <w:p w:rsidR="002D6181" w:rsidRPr="002D6181" w:rsidRDefault="00A533DB" w:rsidP="002D6181">
      <w:pPr>
        <w:tabs>
          <w:tab w:val="left" w:pos="4320"/>
        </w:tabs>
        <w:rPr>
          <w:rFonts w:ascii="Arial" w:hAnsi="Arial" w:cs="Arial"/>
          <w:sz w:val="20"/>
          <w:szCs w:val="20"/>
        </w:rPr>
      </w:pPr>
      <w:r>
        <w:rPr>
          <w:rFonts w:ascii="Arial" w:hAnsi="Arial" w:cs="Arial"/>
          <w:sz w:val="20"/>
          <w:szCs w:val="20"/>
        </w:rPr>
        <w:t>technicko-provozní ředitel</w:t>
      </w:r>
      <w:r w:rsidR="002D6181" w:rsidRPr="002D6181">
        <w:rPr>
          <w:rFonts w:ascii="Arial" w:hAnsi="Arial" w:cs="Arial"/>
          <w:sz w:val="20"/>
          <w:szCs w:val="20"/>
        </w:rPr>
        <w:tab/>
      </w:r>
      <w:r>
        <w:rPr>
          <w:rFonts w:ascii="Arial" w:hAnsi="Arial" w:cs="Arial"/>
          <w:sz w:val="20"/>
          <w:szCs w:val="20"/>
        </w:rPr>
        <w:t>jednatel</w:t>
      </w:r>
    </w:p>
    <w:p w:rsidR="0066383D" w:rsidRPr="002D6181" w:rsidRDefault="0066383D">
      <w:pPr>
        <w:rPr>
          <w:rFonts w:ascii="Arial" w:hAnsi="Arial" w:cs="Arial"/>
          <w:sz w:val="20"/>
          <w:szCs w:val="20"/>
        </w:rPr>
      </w:pPr>
    </w:p>
    <w:sectPr w:rsidR="0066383D" w:rsidRPr="002D6181" w:rsidSect="002D6181">
      <w:footerReference w:type="default" r:id="rId14"/>
      <w:headerReference w:type="first" r:id="rId15"/>
      <w:footerReference w:type="first" r:id="rId16"/>
      <w:pgSz w:w="11906" w:h="16838"/>
      <w:pgMar w:top="1242" w:right="1416"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81" w:rsidRDefault="002D6181" w:rsidP="002D6181">
      <w:r>
        <w:separator/>
      </w:r>
    </w:p>
  </w:endnote>
  <w:endnote w:type="continuationSeparator" w:id="0">
    <w:p w:rsidR="002D6181" w:rsidRDefault="002D6181" w:rsidP="002D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single" w:sz="2" w:space="0" w:color="211F5E"/>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1282"/>
      <w:gridCol w:w="2551"/>
    </w:tblGrid>
    <w:tr w:rsidR="004B16CC" w:rsidTr="00BF6DDF">
      <w:tc>
        <w:tcPr>
          <w:tcW w:w="5239" w:type="dxa"/>
          <w:tcMar>
            <w:top w:w="113" w:type="dxa"/>
            <w:left w:w="0" w:type="dxa"/>
            <w:right w:w="0" w:type="dxa"/>
          </w:tcMar>
        </w:tcPr>
        <w:p w:rsidR="004B16CC" w:rsidRPr="00A67628" w:rsidRDefault="00BF6DDF" w:rsidP="005237DD">
          <w:pPr>
            <w:pStyle w:val="Zpat"/>
            <w:rPr>
              <w:rFonts w:ascii="Arial" w:hAnsi="Arial" w:cs="Arial"/>
              <w:sz w:val="16"/>
              <w:szCs w:val="16"/>
            </w:rPr>
          </w:pPr>
          <w:r>
            <w:rPr>
              <w:rFonts w:ascii="Arial" w:hAnsi="Arial" w:cs="Arial"/>
              <w:sz w:val="16"/>
              <w:szCs w:val="16"/>
            </w:rPr>
            <w:t>28.07.2016</w:t>
          </w:r>
        </w:p>
      </w:tc>
      <w:tc>
        <w:tcPr>
          <w:tcW w:w="1282" w:type="dxa"/>
        </w:tcPr>
        <w:p w:rsidR="004B16CC" w:rsidRDefault="006B2272" w:rsidP="005237DD">
          <w:pPr>
            <w:pStyle w:val="Zpat"/>
          </w:pPr>
        </w:p>
      </w:tc>
      <w:tc>
        <w:tcPr>
          <w:tcW w:w="2551" w:type="dxa"/>
          <w:tcMar>
            <w:top w:w="113" w:type="dxa"/>
            <w:left w:w="0" w:type="dxa"/>
            <w:right w:w="0" w:type="dxa"/>
          </w:tcMar>
        </w:tcPr>
        <w:p w:rsidR="004B16CC" w:rsidRPr="009063B2" w:rsidRDefault="00D50B4D" w:rsidP="00CE4A3B">
          <w:pPr>
            <w:pStyle w:val="Zpat"/>
            <w:rPr>
              <w:rFonts w:ascii="Arial" w:hAnsi="Arial" w:cs="Arial"/>
              <w:sz w:val="16"/>
              <w:szCs w:val="16"/>
            </w:rPr>
          </w:pPr>
          <w:r>
            <w:rPr>
              <w:rFonts w:ascii="Arial" w:hAnsi="Arial" w:cs="Arial"/>
              <w:sz w:val="16"/>
              <w:szCs w:val="16"/>
            </w:rPr>
            <w:t xml:space="preserve">Stránka </w:t>
          </w:r>
          <w:r w:rsidRPr="00CE4A3B">
            <w:rPr>
              <w:rFonts w:ascii="Arial" w:hAnsi="Arial" w:cs="Arial"/>
              <w:sz w:val="16"/>
              <w:szCs w:val="16"/>
            </w:rPr>
            <w:t xml:space="preserve"> </w:t>
          </w:r>
          <w:r w:rsidRPr="00CE4A3B">
            <w:rPr>
              <w:rFonts w:ascii="Arial" w:hAnsi="Arial" w:cs="Arial"/>
              <w:b/>
              <w:sz w:val="16"/>
              <w:szCs w:val="16"/>
            </w:rPr>
            <w:fldChar w:fldCharType="begin"/>
          </w:r>
          <w:r w:rsidRPr="00CE4A3B">
            <w:rPr>
              <w:rFonts w:ascii="Arial" w:hAnsi="Arial" w:cs="Arial"/>
              <w:b/>
              <w:sz w:val="16"/>
              <w:szCs w:val="16"/>
            </w:rPr>
            <w:instrText xml:space="preserve"> PAGE  \* Arabic  \* MERGEFORMAT </w:instrText>
          </w:r>
          <w:r w:rsidRPr="00CE4A3B">
            <w:rPr>
              <w:rFonts w:ascii="Arial" w:hAnsi="Arial" w:cs="Arial"/>
              <w:b/>
              <w:sz w:val="16"/>
              <w:szCs w:val="16"/>
            </w:rPr>
            <w:fldChar w:fldCharType="separate"/>
          </w:r>
          <w:r w:rsidR="006B2272">
            <w:rPr>
              <w:rFonts w:ascii="Arial" w:hAnsi="Arial" w:cs="Arial"/>
              <w:b/>
              <w:noProof/>
              <w:sz w:val="16"/>
              <w:szCs w:val="16"/>
            </w:rPr>
            <w:t>4</w:t>
          </w:r>
          <w:r w:rsidRPr="00CE4A3B">
            <w:rPr>
              <w:rFonts w:ascii="Arial" w:hAnsi="Arial" w:cs="Arial"/>
              <w:b/>
              <w:sz w:val="16"/>
              <w:szCs w:val="16"/>
            </w:rPr>
            <w:fldChar w:fldCharType="end"/>
          </w:r>
          <w:r w:rsidRPr="00CE4A3B">
            <w:rPr>
              <w:rFonts w:ascii="Arial" w:hAnsi="Arial" w:cs="Arial"/>
              <w:sz w:val="16"/>
              <w:szCs w:val="16"/>
            </w:rPr>
            <w:t xml:space="preserve"> </w:t>
          </w:r>
          <w:r>
            <w:rPr>
              <w:rFonts w:ascii="Arial" w:hAnsi="Arial" w:cs="Arial"/>
              <w:sz w:val="16"/>
              <w:szCs w:val="16"/>
            </w:rPr>
            <w:t>z</w:t>
          </w:r>
          <w:r w:rsidRPr="00CE4A3B">
            <w:rPr>
              <w:rFonts w:ascii="Arial" w:hAnsi="Arial" w:cs="Arial"/>
              <w:sz w:val="16"/>
              <w:szCs w:val="16"/>
            </w:rPr>
            <w:t xml:space="preserve"> </w:t>
          </w:r>
          <w:r w:rsidRPr="00CE4A3B">
            <w:rPr>
              <w:rFonts w:ascii="Arial" w:hAnsi="Arial" w:cs="Arial"/>
              <w:b/>
              <w:sz w:val="16"/>
              <w:szCs w:val="16"/>
            </w:rPr>
            <w:fldChar w:fldCharType="begin"/>
          </w:r>
          <w:r w:rsidRPr="00CE4A3B">
            <w:rPr>
              <w:rFonts w:ascii="Arial" w:hAnsi="Arial" w:cs="Arial"/>
              <w:b/>
              <w:sz w:val="16"/>
              <w:szCs w:val="16"/>
            </w:rPr>
            <w:instrText xml:space="preserve"> NUMPAGES  \* Arabic  \* MERGEFORMAT </w:instrText>
          </w:r>
          <w:r w:rsidRPr="00CE4A3B">
            <w:rPr>
              <w:rFonts w:ascii="Arial" w:hAnsi="Arial" w:cs="Arial"/>
              <w:b/>
              <w:sz w:val="16"/>
              <w:szCs w:val="16"/>
            </w:rPr>
            <w:fldChar w:fldCharType="separate"/>
          </w:r>
          <w:r w:rsidR="006B2272">
            <w:rPr>
              <w:rFonts w:ascii="Arial" w:hAnsi="Arial" w:cs="Arial"/>
              <w:b/>
              <w:noProof/>
              <w:sz w:val="16"/>
              <w:szCs w:val="16"/>
            </w:rPr>
            <w:t>4</w:t>
          </w:r>
          <w:r w:rsidRPr="00CE4A3B">
            <w:rPr>
              <w:rFonts w:ascii="Arial" w:hAnsi="Arial" w:cs="Arial"/>
              <w:b/>
              <w:sz w:val="16"/>
              <w:szCs w:val="16"/>
            </w:rPr>
            <w:fldChar w:fldCharType="end"/>
          </w:r>
        </w:p>
      </w:tc>
    </w:tr>
  </w:tbl>
  <w:p w:rsidR="004B16CC" w:rsidRDefault="006B22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single" w:sz="2" w:space="0" w:color="211F5E"/>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284"/>
      <w:gridCol w:w="2478"/>
    </w:tblGrid>
    <w:tr w:rsidR="009063B2" w:rsidTr="00BE138B">
      <w:tc>
        <w:tcPr>
          <w:tcW w:w="5239" w:type="dxa"/>
          <w:tcMar>
            <w:top w:w="113" w:type="dxa"/>
            <w:left w:w="0" w:type="dxa"/>
            <w:right w:w="0" w:type="dxa"/>
          </w:tcMar>
        </w:tcPr>
        <w:p w:rsidR="009063B2" w:rsidRPr="001D44A5" w:rsidRDefault="00D50B4D">
          <w:pPr>
            <w:pStyle w:val="Zpat"/>
            <w:rPr>
              <w:rFonts w:ascii="Arial" w:hAnsi="Arial" w:cs="Arial"/>
              <w:color w:val="211F5E"/>
              <w:sz w:val="16"/>
              <w:szCs w:val="16"/>
            </w:rPr>
          </w:pPr>
          <w:r w:rsidRPr="001D44A5">
            <w:rPr>
              <w:rFonts w:ascii="Arial" w:hAnsi="Arial" w:cs="Arial"/>
              <w:color w:val="211F5E"/>
              <w:sz w:val="16"/>
              <w:szCs w:val="16"/>
            </w:rPr>
            <w:fldChar w:fldCharType="begin"/>
          </w:r>
          <w:r w:rsidRPr="001D44A5">
            <w:rPr>
              <w:rFonts w:ascii="Arial" w:hAnsi="Arial" w:cs="Arial"/>
              <w:color w:val="211F5E"/>
              <w:sz w:val="16"/>
              <w:szCs w:val="16"/>
            </w:rPr>
            <w:instrText xml:space="preserve"> TIME \@ "d.M.yyyy" </w:instrText>
          </w:r>
          <w:r w:rsidRPr="001D44A5">
            <w:rPr>
              <w:rFonts w:ascii="Arial" w:hAnsi="Arial" w:cs="Arial"/>
              <w:color w:val="211F5E"/>
              <w:sz w:val="16"/>
              <w:szCs w:val="16"/>
            </w:rPr>
            <w:fldChar w:fldCharType="separate"/>
          </w:r>
          <w:r w:rsidR="006B2272">
            <w:rPr>
              <w:rFonts w:ascii="Arial" w:hAnsi="Arial" w:cs="Arial"/>
              <w:noProof/>
              <w:color w:val="211F5E"/>
              <w:sz w:val="16"/>
              <w:szCs w:val="16"/>
            </w:rPr>
            <w:t>11.8.2016</w:t>
          </w:r>
          <w:r w:rsidRPr="001D44A5">
            <w:rPr>
              <w:rFonts w:ascii="Arial" w:hAnsi="Arial" w:cs="Arial"/>
              <w:color w:val="211F5E"/>
              <w:sz w:val="16"/>
              <w:szCs w:val="16"/>
            </w:rPr>
            <w:fldChar w:fldCharType="end"/>
          </w:r>
        </w:p>
      </w:tc>
      <w:tc>
        <w:tcPr>
          <w:tcW w:w="284" w:type="dxa"/>
        </w:tcPr>
        <w:p w:rsidR="009063B2" w:rsidRDefault="006B2272">
          <w:pPr>
            <w:pStyle w:val="Zpat"/>
          </w:pPr>
        </w:p>
      </w:tc>
      <w:tc>
        <w:tcPr>
          <w:tcW w:w="2478" w:type="dxa"/>
          <w:tcMar>
            <w:top w:w="113" w:type="dxa"/>
            <w:left w:w="0" w:type="dxa"/>
            <w:right w:w="0" w:type="dxa"/>
          </w:tcMar>
        </w:tcPr>
        <w:p w:rsidR="009063B2" w:rsidRPr="001D44A5" w:rsidRDefault="00D50B4D">
          <w:pPr>
            <w:pStyle w:val="Zpat"/>
            <w:rPr>
              <w:rFonts w:ascii="Arial" w:hAnsi="Arial" w:cs="Arial"/>
              <w:color w:val="211F5E"/>
              <w:sz w:val="16"/>
              <w:szCs w:val="16"/>
            </w:rPr>
          </w:pPr>
          <w:r w:rsidRPr="001D44A5">
            <w:rPr>
              <w:rFonts w:ascii="Arial" w:hAnsi="Arial" w:cs="Arial"/>
              <w:color w:val="211F5E"/>
              <w:sz w:val="16"/>
              <w:szCs w:val="16"/>
            </w:rPr>
            <w:t xml:space="preserve">strana </w:t>
          </w:r>
          <w:r w:rsidRPr="001D44A5">
            <w:rPr>
              <w:rFonts w:ascii="Arial" w:hAnsi="Arial" w:cs="Arial"/>
              <w:color w:val="211F5E"/>
              <w:sz w:val="16"/>
              <w:szCs w:val="16"/>
            </w:rPr>
            <w:fldChar w:fldCharType="begin"/>
          </w:r>
          <w:r w:rsidRPr="001D44A5">
            <w:rPr>
              <w:rFonts w:ascii="Arial" w:hAnsi="Arial" w:cs="Arial"/>
              <w:color w:val="211F5E"/>
              <w:sz w:val="16"/>
              <w:szCs w:val="16"/>
            </w:rPr>
            <w:instrText>PAGE   \* MERGEFORMAT</w:instrText>
          </w:r>
          <w:r w:rsidRPr="001D44A5">
            <w:rPr>
              <w:rFonts w:ascii="Arial" w:hAnsi="Arial" w:cs="Arial"/>
              <w:color w:val="211F5E"/>
              <w:sz w:val="16"/>
              <w:szCs w:val="16"/>
            </w:rPr>
            <w:fldChar w:fldCharType="separate"/>
          </w:r>
          <w:r>
            <w:rPr>
              <w:rFonts w:ascii="Arial" w:hAnsi="Arial" w:cs="Arial"/>
              <w:noProof/>
              <w:color w:val="211F5E"/>
              <w:sz w:val="16"/>
              <w:szCs w:val="16"/>
            </w:rPr>
            <w:t>1</w:t>
          </w:r>
          <w:r w:rsidRPr="001D44A5">
            <w:rPr>
              <w:rFonts w:ascii="Arial" w:hAnsi="Arial" w:cs="Arial"/>
              <w:color w:val="211F5E"/>
              <w:sz w:val="16"/>
              <w:szCs w:val="16"/>
            </w:rPr>
            <w:fldChar w:fldCharType="end"/>
          </w:r>
        </w:p>
      </w:tc>
    </w:tr>
  </w:tbl>
  <w:p w:rsidR="009063B2" w:rsidRDefault="006B2272" w:rsidP="009063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81" w:rsidRDefault="002D6181" w:rsidP="002D6181">
      <w:r>
        <w:separator/>
      </w:r>
    </w:p>
  </w:footnote>
  <w:footnote w:type="continuationSeparator" w:id="0">
    <w:p w:rsidR="002D6181" w:rsidRDefault="002D6181" w:rsidP="002D6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4A0" w:firstRow="1" w:lastRow="0" w:firstColumn="1" w:lastColumn="0" w:noHBand="0" w:noVBand="1"/>
    </w:tblPr>
    <w:tblGrid>
      <w:gridCol w:w="2478"/>
      <w:gridCol w:w="284"/>
      <w:gridCol w:w="2478"/>
      <w:gridCol w:w="284"/>
      <w:gridCol w:w="2481"/>
    </w:tblGrid>
    <w:tr w:rsidR="007D29C1" w:rsidTr="005136FD">
      <w:trPr>
        <w:trHeight w:hRule="exact" w:val="2835"/>
      </w:trPr>
      <w:tc>
        <w:tcPr>
          <w:tcW w:w="2478" w:type="dxa"/>
          <w:tcBorders>
            <w:top w:val="single" w:sz="4" w:space="0" w:color="211F5E"/>
            <w:bottom w:val="single" w:sz="2" w:space="0" w:color="211F5E"/>
          </w:tcBorders>
        </w:tcPr>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HPST, s.r.o</w:t>
          </w:r>
        </w:p>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Písnická 372/20</w:t>
          </w:r>
        </w:p>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142 00 Praha 4</w:t>
          </w:r>
        </w:p>
        <w:p w:rsidR="005518D6" w:rsidRDefault="00D50B4D" w:rsidP="0056363C">
          <w:pPr>
            <w:pStyle w:val="Zhlav"/>
          </w:pPr>
          <w:r w:rsidRPr="005136FD">
            <w:rPr>
              <w:rFonts w:ascii="Arial" w:hAnsi="Arial" w:cs="Arial"/>
              <w:color w:val="211F5E"/>
              <w:sz w:val="16"/>
              <w:szCs w:val="16"/>
            </w:rPr>
            <w:t>Česká republika</w:t>
          </w:r>
        </w:p>
      </w:tc>
      <w:tc>
        <w:tcPr>
          <w:tcW w:w="284" w:type="dxa"/>
          <w:tcBorders>
            <w:top w:val="single" w:sz="4" w:space="0" w:color="211F5E"/>
            <w:bottom w:val="single" w:sz="2" w:space="0" w:color="211F5E"/>
          </w:tcBorders>
        </w:tcPr>
        <w:p w:rsidR="005518D6" w:rsidRDefault="006B2272" w:rsidP="00CC06EE">
          <w:pPr>
            <w:pStyle w:val="Zhlav"/>
          </w:pPr>
        </w:p>
      </w:tc>
      <w:tc>
        <w:tcPr>
          <w:tcW w:w="2478" w:type="dxa"/>
          <w:tcBorders>
            <w:top w:val="single" w:sz="4" w:space="0" w:color="211F5E"/>
            <w:bottom w:val="single" w:sz="2" w:space="0" w:color="211F5E"/>
          </w:tcBorders>
        </w:tcPr>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Tel.: +420 244 001 231</w:t>
          </w:r>
        </w:p>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Fax: +420 244 011 235</w:t>
          </w:r>
        </w:p>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E-mail: info@hpst.cz</w:t>
          </w:r>
        </w:p>
        <w:p w:rsidR="005518D6" w:rsidRDefault="00D50B4D" w:rsidP="0056363C">
          <w:pPr>
            <w:pStyle w:val="Zhlav"/>
          </w:pPr>
          <w:r w:rsidRPr="005136FD">
            <w:rPr>
              <w:rFonts w:ascii="Arial" w:hAnsi="Arial" w:cs="Arial"/>
              <w:color w:val="211F5E"/>
              <w:sz w:val="16"/>
              <w:szCs w:val="16"/>
            </w:rPr>
            <w:t>Web: www.hpst.cz</w:t>
          </w:r>
        </w:p>
      </w:tc>
      <w:tc>
        <w:tcPr>
          <w:tcW w:w="284" w:type="dxa"/>
          <w:tcBorders>
            <w:top w:val="single" w:sz="4" w:space="0" w:color="211F5E"/>
          </w:tcBorders>
        </w:tcPr>
        <w:p w:rsidR="005518D6" w:rsidRDefault="006B2272" w:rsidP="00CC06EE">
          <w:pPr>
            <w:pStyle w:val="Zhlav"/>
          </w:pPr>
        </w:p>
      </w:tc>
      <w:tc>
        <w:tcPr>
          <w:tcW w:w="2481" w:type="dxa"/>
          <w:tcBorders>
            <w:top w:val="single" w:sz="4" w:space="0" w:color="211F5E"/>
            <w:bottom w:val="single" w:sz="2" w:space="0" w:color="211F5E"/>
          </w:tcBorders>
        </w:tcPr>
        <w:p w:rsidR="0056363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IC: 25791079</w:t>
          </w:r>
        </w:p>
        <w:p w:rsidR="004450D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DIČ: CZ25791079</w:t>
          </w:r>
        </w:p>
        <w:p w:rsidR="004450DC" w:rsidRPr="005136FD" w:rsidRDefault="00D50B4D" w:rsidP="0056363C">
          <w:pPr>
            <w:pStyle w:val="Zhlav"/>
            <w:rPr>
              <w:rFonts w:ascii="Arial" w:hAnsi="Arial" w:cs="Arial"/>
              <w:color w:val="211F5E"/>
              <w:sz w:val="16"/>
              <w:szCs w:val="16"/>
            </w:rPr>
          </w:pPr>
          <w:r w:rsidRPr="005136FD">
            <w:rPr>
              <w:rFonts w:ascii="Arial" w:hAnsi="Arial" w:cs="Arial"/>
              <w:color w:val="211F5E"/>
              <w:sz w:val="16"/>
              <w:szCs w:val="16"/>
            </w:rPr>
            <w:t>Citibank a.s., Praha 6</w:t>
          </w:r>
        </w:p>
        <w:p w:rsidR="004450DC" w:rsidRPr="004450DC" w:rsidRDefault="00D50B4D" w:rsidP="0056363C">
          <w:pPr>
            <w:pStyle w:val="Zhlav"/>
            <w:rPr>
              <w:rFonts w:ascii="Arial" w:hAnsi="Arial" w:cs="Arial"/>
              <w:sz w:val="16"/>
              <w:szCs w:val="16"/>
            </w:rPr>
          </w:pPr>
          <w:r w:rsidRPr="005136FD">
            <w:rPr>
              <w:rFonts w:ascii="Arial" w:hAnsi="Arial" w:cs="Arial"/>
              <w:color w:val="211F5E"/>
              <w:sz w:val="16"/>
              <w:szCs w:val="16"/>
            </w:rPr>
            <w:t>č.ú.: 2504270118/2600</w:t>
          </w:r>
        </w:p>
      </w:tc>
    </w:tr>
    <w:tr w:rsidR="002F26F5" w:rsidTr="00302B0A">
      <w:trPr>
        <w:trHeight w:hRule="exact" w:val="1349"/>
      </w:trPr>
      <w:tc>
        <w:tcPr>
          <w:tcW w:w="5240" w:type="dxa"/>
          <w:gridSpan w:val="3"/>
          <w:tcBorders>
            <w:top w:val="single" w:sz="2" w:space="0" w:color="211F5E"/>
          </w:tcBorders>
        </w:tcPr>
        <w:p w:rsidR="002F26F5" w:rsidRPr="00CE047A" w:rsidRDefault="00D50B4D" w:rsidP="00CC06EE">
          <w:pPr>
            <w:pStyle w:val="Zhlav"/>
            <w:rPr>
              <w:rFonts w:ascii="Arial" w:hAnsi="Arial" w:cs="Arial"/>
              <w:sz w:val="16"/>
              <w:szCs w:val="16"/>
            </w:rPr>
          </w:pPr>
          <w:r w:rsidRPr="006A58E1">
            <w:rPr>
              <w:rFonts w:ascii="Arial" w:hAnsi="Arial" w:cs="Arial"/>
              <w:color w:val="211F5E"/>
              <w:sz w:val="16"/>
              <w:szCs w:val="16"/>
            </w:rPr>
            <w:t>Xyz</w:t>
          </w:r>
        </w:p>
      </w:tc>
      <w:tc>
        <w:tcPr>
          <w:tcW w:w="284" w:type="dxa"/>
        </w:tcPr>
        <w:p w:rsidR="002F26F5" w:rsidRDefault="006B2272" w:rsidP="00CC06EE">
          <w:pPr>
            <w:pStyle w:val="Zhlav"/>
          </w:pPr>
        </w:p>
      </w:tc>
      <w:tc>
        <w:tcPr>
          <w:tcW w:w="2481" w:type="dxa"/>
          <w:tcBorders>
            <w:top w:val="single" w:sz="2" w:space="0" w:color="211F5E"/>
          </w:tcBorders>
        </w:tcPr>
        <w:p w:rsidR="002F26F5" w:rsidRDefault="00D50B4D" w:rsidP="00CC06EE">
          <w:pPr>
            <w:pStyle w:val="Zhlav"/>
          </w:pPr>
          <w:r>
            <w:rPr>
              <w:noProof/>
              <w:lang w:eastAsia="cs-CZ"/>
            </w:rPr>
            <w:drawing>
              <wp:inline distT="0" distB="0" distL="0" distR="0" wp14:anchorId="58BD710F" wp14:editId="76A72DC7">
                <wp:extent cx="1170434" cy="323089"/>
                <wp:effectExtent l="0" t="0" r="0" b="127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nt - 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434" cy="323089"/>
                        </a:xfrm>
                        <a:prstGeom prst="rect">
                          <a:avLst/>
                        </a:prstGeom>
                      </pic:spPr>
                    </pic:pic>
                  </a:graphicData>
                </a:graphic>
              </wp:inline>
            </w:drawing>
          </w:r>
        </w:p>
      </w:tc>
    </w:tr>
  </w:tbl>
  <w:p w:rsidR="005518D6" w:rsidRDefault="00D50B4D">
    <w:pPr>
      <w:pStyle w:val="Zhlav"/>
    </w:pPr>
    <w:r>
      <w:rPr>
        <w:noProof/>
        <w:lang w:eastAsia="cs-CZ"/>
      </w:rPr>
      <w:drawing>
        <wp:anchor distT="0" distB="0" distL="114300" distR="114300" simplePos="0" relativeHeight="251659264" behindDoc="1" locked="1" layoutInCell="1" allowOverlap="1" wp14:anchorId="069429A0" wp14:editId="7D0D9C30">
          <wp:simplePos x="0" y="0"/>
          <wp:positionH relativeFrom="page">
            <wp:posOffset>360045</wp:posOffset>
          </wp:positionH>
          <wp:positionV relativeFrom="page">
            <wp:posOffset>360045</wp:posOffset>
          </wp:positionV>
          <wp:extent cx="972000" cy="9720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30D04"/>
    <w:multiLevelType w:val="hybridMultilevel"/>
    <w:tmpl w:val="F54C2B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81"/>
    <w:rsid w:val="001E1C9F"/>
    <w:rsid w:val="002D6181"/>
    <w:rsid w:val="005C71DF"/>
    <w:rsid w:val="0066383D"/>
    <w:rsid w:val="006B2272"/>
    <w:rsid w:val="008563E9"/>
    <w:rsid w:val="0091647E"/>
    <w:rsid w:val="00A533DB"/>
    <w:rsid w:val="00A960CB"/>
    <w:rsid w:val="00AC5E0C"/>
    <w:rsid w:val="00BF6DDF"/>
    <w:rsid w:val="00D50B4D"/>
    <w:rsid w:val="00DB1D4A"/>
    <w:rsid w:val="00E87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181"/>
    <w:pPr>
      <w:spacing w:after="0" w:line="240" w:lineRule="auto"/>
    </w:pPr>
    <w:rPr>
      <w:rFonts w:eastAsiaTheme="minorEastAsia"/>
      <w:lang w:eastAsia="ja-JP"/>
    </w:rPr>
  </w:style>
  <w:style w:type="paragraph" w:styleId="Nadpis3">
    <w:name w:val="heading 3"/>
    <w:basedOn w:val="Normln"/>
    <w:next w:val="Normln"/>
    <w:link w:val="Nadpis3Char"/>
    <w:qFormat/>
    <w:rsid w:val="002D6181"/>
    <w:pPr>
      <w:keepNext/>
      <w:widowControl w:val="0"/>
      <w:outlineLvl w:val="2"/>
    </w:pPr>
    <w:rPr>
      <w:rFonts w:ascii="Times New Roman" w:eastAsia="Times New Roman" w:hAnsi="Times New Roman" w:cs="Times New Roman"/>
      <w:b/>
      <w:sz w:val="24"/>
      <w:szCs w:val="20"/>
      <w:u w:val="single"/>
      <w:lang w:eastAsia="en-US"/>
    </w:rPr>
  </w:style>
  <w:style w:type="paragraph" w:styleId="Nadpis4">
    <w:name w:val="heading 4"/>
    <w:basedOn w:val="Normln"/>
    <w:next w:val="Normln"/>
    <w:link w:val="Nadpis4Char"/>
    <w:qFormat/>
    <w:rsid w:val="002D6181"/>
    <w:pPr>
      <w:keepNext/>
      <w:widowControl w:val="0"/>
      <w:outlineLvl w:val="3"/>
    </w:pPr>
    <w:rPr>
      <w:rFonts w:ascii="Times New Roman" w:eastAsia="Times New Roman" w:hAnsi="Times New Roman" w:cs="Times New Roman"/>
      <w:b/>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D6181"/>
    <w:rPr>
      <w:rFonts w:ascii="Times New Roman" w:eastAsia="Times New Roman" w:hAnsi="Times New Roman" w:cs="Times New Roman"/>
      <w:b/>
      <w:sz w:val="24"/>
      <w:szCs w:val="20"/>
      <w:u w:val="single"/>
    </w:rPr>
  </w:style>
  <w:style w:type="character" w:customStyle="1" w:styleId="Nadpis4Char">
    <w:name w:val="Nadpis 4 Char"/>
    <w:basedOn w:val="Standardnpsmoodstavce"/>
    <w:link w:val="Nadpis4"/>
    <w:rsid w:val="002D6181"/>
    <w:rPr>
      <w:rFonts w:ascii="Times New Roman" w:eastAsia="Times New Roman" w:hAnsi="Times New Roman" w:cs="Times New Roman"/>
      <w:b/>
      <w:sz w:val="24"/>
      <w:szCs w:val="20"/>
    </w:rPr>
  </w:style>
  <w:style w:type="paragraph" w:styleId="Zhlav">
    <w:name w:val="header"/>
    <w:basedOn w:val="Normln"/>
    <w:link w:val="ZhlavChar"/>
    <w:uiPriority w:val="99"/>
    <w:unhideWhenUsed/>
    <w:rsid w:val="002D6181"/>
    <w:pPr>
      <w:tabs>
        <w:tab w:val="center" w:pos="4536"/>
        <w:tab w:val="right" w:pos="9072"/>
      </w:tabs>
    </w:pPr>
  </w:style>
  <w:style w:type="character" w:customStyle="1" w:styleId="ZhlavChar">
    <w:name w:val="Záhlaví Char"/>
    <w:basedOn w:val="Standardnpsmoodstavce"/>
    <w:link w:val="Zhlav"/>
    <w:uiPriority w:val="99"/>
    <w:rsid w:val="002D6181"/>
    <w:rPr>
      <w:rFonts w:eastAsiaTheme="minorEastAsia"/>
      <w:lang w:eastAsia="ja-JP"/>
    </w:rPr>
  </w:style>
  <w:style w:type="paragraph" w:styleId="Zpat">
    <w:name w:val="footer"/>
    <w:basedOn w:val="Normln"/>
    <w:link w:val="ZpatChar"/>
    <w:uiPriority w:val="99"/>
    <w:unhideWhenUsed/>
    <w:rsid w:val="002D6181"/>
    <w:pPr>
      <w:tabs>
        <w:tab w:val="center" w:pos="4536"/>
        <w:tab w:val="right" w:pos="9072"/>
      </w:tabs>
    </w:pPr>
  </w:style>
  <w:style w:type="character" w:customStyle="1" w:styleId="ZpatChar">
    <w:name w:val="Zápatí Char"/>
    <w:basedOn w:val="Standardnpsmoodstavce"/>
    <w:link w:val="Zpat"/>
    <w:uiPriority w:val="99"/>
    <w:rsid w:val="002D6181"/>
    <w:rPr>
      <w:rFonts w:eastAsiaTheme="minorEastAsia"/>
      <w:lang w:eastAsia="ja-JP"/>
    </w:rPr>
  </w:style>
  <w:style w:type="table" w:styleId="Mkatabulky">
    <w:name w:val="Table Grid"/>
    <w:basedOn w:val="Normlntabulka"/>
    <w:uiPriority w:val="59"/>
    <w:rsid w:val="002D618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ln"/>
    <w:rsid w:val="002D6181"/>
    <w:pPr>
      <w:widowControl w:val="0"/>
    </w:pPr>
    <w:rPr>
      <w:rFonts w:ascii="Times New Roman" w:eastAsia="Times New Roman" w:hAnsi="Times New Roman" w:cs="Times New Roman"/>
      <w:sz w:val="24"/>
      <w:szCs w:val="20"/>
      <w:lang w:eastAsia="en-US"/>
    </w:rPr>
  </w:style>
  <w:style w:type="character" w:styleId="Hypertextovodkaz">
    <w:name w:val="Hyperlink"/>
    <w:rsid w:val="002D6181"/>
    <w:rPr>
      <w:color w:val="0000FF"/>
      <w:u w:val="single"/>
    </w:rPr>
  </w:style>
  <w:style w:type="paragraph" w:styleId="Zkladntextodsazen">
    <w:name w:val="Body Text Indent"/>
    <w:basedOn w:val="Normln"/>
    <w:link w:val="ZkladntextodsazenChar"/>
    <w:rsid w:val="002D6181"/>
    <w:pPr>
      <w:spacing w:line="240" w:lineRule="atLeast"/>
      <w:ind w:left="1360" w:hanging="1247"/>
      <w:jc w:val="both"/>
    </w:pPr>
    <w:rPr>
      <w:rFonts w:ascii="Times New Roman" w:eastAsia="Times New Roman" w:hAnsi="Times New Roman" w:cs="Times New Roman"/>
      <w:snapToGrid w:val="0"/>
      <w:szCs w:val="20"/>
      <w:lang w:eastAsia="cs-CZ"/>
    </w:rPr>
  </w:style>
  <w:style w:type="character" w:customStyle="1" w:styleId="ZkladntextodsazenChar">
    <w:name w:val="Základní text odsazený Char"/>
    <w:basedOn w:val="Standardnpsmoodstavce"/>
    <w:link w:val="Zkladntextodsazen"/>
    <w:rsid w:val="002D6181"/>
    <w:rPr>
      <w:rFonts w:ascii="Times New Roman" w:eastAsia="Times New Roman" w:hAnsi="Times New Roman" w:cs="Times New Roman"/>
      <w:snapToGrid w:val="0"/>
      <w:szCs w:val="20"/>
      <w:lang w:eastAsia="cs-CZ"/>
    </w:rPr>
  </w:style>
  <w:style w:type="paragraph" w:styleId="Textbubliny">
    <w:name w:val="Balloon Text"/>
    <w:basedOn w:val="Normln"/>
    <w:link w:val="TextbublinyChar"/>
    <w:uiPriority w:val="99"/>
    <w:semiHidden/>
    <w:unhideWhenUsed/>
    <w:rsid w:val="002D6181"/>
    <w:rPr>
      <w:rFonts w:ascii="Tahoma" w:hAnsi="Tahoma" w:cs="Tahoma"/>
      <w:sz w:val="16"/>
      <w:szCs w:val="16"/>
    </w:rPr>
  </w:style>
  <w:style w:type="character" w:customStyle="1" w:styleId="TextbublinyChar">
    <w:name w:val="Text bubliny Char"/>
    <w:basedOn w:val="Standardnpsmoodstavce"/>
    <w:link w:val="Textbubliny"/>
    <w:uiPriority w:val="99"/>
    <w:semiHidden/>
    <w:rsid w:val="002D6181"/>
    <w:rPr>
      <w:rFonts w:ascii="Tahoma" w:eastAsiaTheme="minorEastAsia" w:hAnsi="Tahoma" w:cs="Tahoma"/>
      <w:sz w:val="16"/>
      <w:szCs w:val="16"/>
      <w:lang w:eastAsia="ja-JP"/>
    </w:rPr>
  </w:style>
  <w:style w:type="paragraph" w:styleId="Odstavecseseznamem">
    <w:name w:val="List Paragraph"/>
    <w:basedOn w:val="Normln"/>
    <w:uiPriority w:val="34"/>
    <w:qFormat/>
    <w:rsid w:val="00A533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181"/>
    <w:pPr>
      <w:spacing w:after="0" w:line="240" w:lineRule="auto"/>
    </w:pPr>
    <w:rPr>
      <w:rFonts w:eastAsiaTheme="minorEastAsia"/>
      <w:lang w:eastAsia="ja-JP"/>
    </w:rPr>
  </w:style>
  <w:style w:type="paragraph" w:styleId="Nadpis3">
    <w:name w:val="heading 3"/>
    <w:basedOn w:val="Normln"/>
    <w:next w:val="Normln"/>
    <w:link w:val="Nadpis3Char"/>
    <w:qFormat/>
    <w:rsid w:val="002D6181"/>
    <w:pPr>
      <w:keepNext/>
      <w:widowControl w:val="0"/>
      <w:outlineLvl w:val="2"/>
    </w:pPr>
    <w:rPr>
      <w:rFonts w:ascii="Times New Roman" w:eastAsia="Times New Roman" w:hAnsi="Times New Roman" w:cs="Times New Roman"/>
      <w:b/>
      <w:sz w:val="24"/>
      <w:szCs w:val="20"/>
      <w:u w:val="single"/>
      <w:lang w:eastAsia="en-US"/>
    </w:rPr>
  </w:style>
  <w:style w:type="paragraph" w:styleId="Nadpis4">
    <w:name w:val="heading 4"/>
    <w:basedOn w:val="Normln"/>
    <w:next w:val="Normln"/>
    <w:link w:val="Nadpis4Char"/>
    <w:qFormat/>
    <w:rsid w:val="002D6181"/>
    <w:pPr>
      <w:keepNext/>
      <w:widowControl w:val="0"/>
      <w:outlineLvl w:val="3"/>
    </w:pPr>
    <w:rPr>
      <w:rFonts w:ascii="Times New Roman" w:eastAsia="Times New Roman" w:hAnsi="Times New Roman" w:cs="Times New Roman"/>
      <w:b/>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D6181"/>
    <w:rPr>
      <w:rFonts w:ascii="Times New Roman" w:eastAsia="Times New Roman" w:hAnsi="Times New Roman" w:cs="Times New Roman"/>
      <w:b/>
      <w:sz w:val="24"/>
      <w:szCs w:val="20"/>
      <w:u w:val="single"/>
    </w:rPr>
  </w:style>
  <w:style w:type="character" w:customStyle="1" w:styleId="Nadpis4Char">
    <w:name w:val="Nadpis 4 Char"/>
    <w:basedOn w:val="Standardnpsmoodstavce"/>
    <w:link w:val="Nadpis4"/>
    <w:rsid w:val="002D6181"/>
    <w:rPr>
      <w:rFonts w:ascii="Times New Roman" w:eastAsia="Times New Roman" w:hAnsi="Times New Roman" w:cs="Times New Roman"/>
      <w:b/>
      <w:sz w:val="24"/>
      <w:szCs w:val="20"/>
    </w:rPr>
  </w:style>
  <w:style w:type="paragraph" w:styleId="Zhlav">
    <w:name w:val="header"/>
    <w:basedOn w:val="Normln"/>
    <w:link w:val="ZhlavChar"/>
    <w:uiPriority w:val="99"/>
    <w:unhideWhenUsed/>
    <w:rsid w:val="002D6181"/>
    <w:pPr>
      <w:tabs>
        <w:tab w:val="center" w:pos="4536"/>
        <w:tab w:val="right" w:pos="9072"/>
      </w:tabs>
    </w:pPr>
  </w:style>
  <w:style w:type="character" w:customStyle="1" w:styleId="ZhlavChar">
    <w:name w:val="Záhlaví Char"/>
    <w:basedOn w:val="Standardnpsmoodstavce"/>
    <w:link w:val="Zhlav"/>
    <w:uiPriority w:val="99"/>
    <w:rsid w:val="002D6181"/>
    <w:rPr>
      <w:rFonts w:eastAsiaTheme="minorEastAsia"/>
      <w:lang w:eastAsia="ja-JP"/>
    </w:rPr>
  </w:style>
  <w:style w:type="paragraph" w:styleId="Zpat">
    <w:name w:val="footer"/>
    <w:basedOn w:val="Normln"/>
    <w:link w:val="ZpatChar"/>
    <w:uiPriority w:val="99"/>
    <w:unhideWhenUsed/>
    <w:rsid w:val="002D6181"/>
    <w:pPr>
      <w:tabs>
        <w:tab w:val="center" w:pos="4536"/>
        <w:tab w:val="right" w:pos="9072"/>
      </w:tabs>
    </w:pPr>
  </w:style>
  <w:style w:type="character" w:customStyle="1" w:styleId="ZpatChar">
    <w:name w:val="Zápatí Char"/>
    <w:basedOn w:val="Standardnpsmoodstavce"/>
    <w:link w:val="Zpat"/>
    <w:uiPriority w:val="99"/>
    <w:rsid w:val="002D6181"/>
    <w:rPr>
      <w:rFonts w:eastAsiaTheme="minorEastAsia"/>
      <w:lang w:eastAsia="ja-JP"/>
    </w:rPr>
  </w:style>
  <w:style w:type="table" w:styleId="Mkatabulky">
    <w:name w:val="Table Grid"/>
    <w:basedOn w:val="Normlntabulka"/>
    <w:uiPriority w:val="59"/>
    <w:rsid w:val="002D618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ln"/>
    <w:rsid w:val="002D6181"/>
    <w:pPr>
      <w:widowControl w:val="0"/>
    </w:pPr>
    <w:rPr>
      <w:rFonts w:ascii="Times New Roman" w:eastAsia="Times New Roman" w:hAnsi="Times New Roman" w:cs="Times New Roman"/>
      <w:sz w:val="24"/>
      <w:szCs w:val="20"/>
      <w:lang w:eastAsia="en-US"/>
    </w:rPr>
  </w:style>
  <w:style w:type="character" w:styleId="Hypertextovodkaz">
    <w:name w:val="Hyperlink"/>
    <w:rsid w:val="002D6181"/>
    <w:rPr>
      <w:color w:val="0000FF"/>
      <w:u w:val="single"/>
    </w:rPr>
  </w:style>
  <w:style w:type="paragraph" w:styleId="Zkladntextodsazen">
    <w:name w:val="Body Text Indent"/>
    <w:basedOn w:val="Normln"/>
    <w:link w:val="ZkladntextodsazenChar"/>
    <w:rsid w:val="002D6181"/>
    <w:pPr>
      <w:spacing w:line="240" w:lineRule="atLeast"/>
      <w:ind w:left="1360" w:hanging="1247"/>
      <w:jc w:val="both"/>
    </w:pPr>
    <w:rPr>
      <w:rFonts w:ascii="Times New Roman" w:eastAsia="Times New Roman" w:hAnsi="Times New Roman" w:cs="Times New Roman"/>
      <w:snapToGrid w:val="0"/>
      <w:szCs w:val="20"/>
      <w:lang w:eastAsia="cs-CZ"/>
    </w:rPr>
  </w:style>
  <w:style w:type="character" w:customStyle="1" w:styleId="ZkladntextodsazenChar">
    <w:name w:val="Základní text odsazený Char"/>
    <w:basedOn w:val="Standardnpsmoodstavce"/>
    <w:link w:val="Zkladntextodsazen"/>
    <w:rsid w:val="002D6181"/>
    <w:rPr>
      <w:rFonts w:ascii="Times New Roman" w:eastAsia="Times New Roman" w:hAnsi="Times New Roman" w:cs="Times New Roman"/>
      <w:snapToGrid w:val="0"/>
      <w:szCs w:val="20"/>
      <w:lang w:eastAsia="cs-CZ"/>
    </w:rPr>
  </w:style>
  <w:style w:type="paragraph" w:styleId="Textbubliny">
    <w:name w:val="Balloon Text"/>
    <w:basedOn w:val="Normln"/>
    <w:link w:val="TextbublinyChar"/>
    <w:uiPriority w:val="99"/>
    <w:semiHidden/>
    <w:unhideWhenUsed/>
    <w:rsid w:val="002D6181"/>
    <w:rPr>
      <w:rFonts w:ascii="Tahoma" w:hAnsi="Tahoma" w:cs="Tahoma"/>
      <w:sz w:val="16"/>
      <w:szCs w:val="16"/>
    </w:rPr>
  </w:style>
  <w:style w:type="character" w:customStyle="1" w:styleId="TextbublinyChar">
    <w:name w:val="Text bubliny Char"/>
    <w:basedOn w:val="Standardnpsmoodstavce"/>
    <w:link w:val="Textbubliny"/>
    <w:uiPriority w:val="99"/>
    <w:semiHidden/>
    <w:rsid w:val="002D6181"/>
    <w:rPr>
      <w:rFonts w:ascii="Tahoma" w:eastAsiaTheme="minorEastAsia" w:hAnsi="Tahoma" w:cs="Tahoma"/>
      <w:sz w:val="16"/>
      <w:szCs w:val="16"/>
      <w:lang w:eastAsia="ja-JP"/>
    </w:rPr>
  </w:style>
  <w:style w:type="paragraph" w:styleId="Odstavecseseznamem">
    <w:name w:val="List Paragraph"/>
    <w:basedOn w:val="Normln"/>
    <w:uiPriority w:val="34"/>
    <w:qFormat/>
    <w:rsid w:val="00A53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60455">
      <w:bodyDiv w:val="1"/>
      <w:marLeft w:val="0"/>
      <w:marRight w:val="0"/>
      <w:marTop w:val="0"/>
      <w:marBottom w:val="0"/>
      <w:divBdr>
        <w:top w:val="none" w:sz="0" w:space="0" w:color="auto"/>
        <w:left w:val="none" w:sz="0" w:space="0" w:color="auto"/>
        <w:bottom w:val="none" w:sz="0" w:space="0" w:color="auto"/>
        <w:right w:val="none" w:sz="0" w:space="0" w:color="auto"/>
      </w:divBdr>
    </w:div>
    <w:div w:id="1039087320">
      <w:bodyDiv w:val="1"/>
      <w:marLeft w:val="0"/>
      <w:marRight w:val="0"/>
      <w:marTop w:val="0"/>
      <w:marBottom w:val="0"/>
      <w:divBdr>
        <w:top w:val="none" w:sz="0" w:space="0" w:color="auto"/>
        <w:left w:val="none" w:sz="0" w:space="0" w:color="auto"/>
        <w:bottom w:val="none" w:sz="0" w:space="0" w:color="auto"/>
        <w:right w:val="none" w:sz="0" w:space="0" w:color="auto"/>
      </w:divBdr>
    </w:div>
    <w:div w:id="19078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kacova@poh.cz" TargetMode="External"/><Relationship Id="rId13" Type="http://schemas.openxmlformats.org/officeDocument/2006/relationships/hyperlink" Target="mailto:ondrejicka@chromspec.c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ladik@chromspec.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ch@chromspec.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kny@chromspec.cz" TargetMode="External"/><Relationship Id="rId4" Type="http://schemas.openxmlformats.org/officeDocument/2006/relationships/settings" Target="settings.xml"/><Relationship Id="rId9" Type="http://schemas.openxmlformats.org/officeDocument/2006/relationships/hyperlink" Target="mailto:pekny@chromspec.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8524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Bednarek Jan</dc:creator>
  <cp:lastModifiedBy>Bednarek Jan</cp:lastModifiedBy>
  <cp:revision>5</cp:revision>
  <cp:lastPrinted>2016-08-11T11:31:00Z</cp:lastPrinted>
  <dcterms:created xsi:type="dcterms:W3CDTF">2016-08-08T04:55:00Z</dcterms:created>
  <dcterms:modified xsi:type="dcterms:W3CDTF">2016-08-11T11:41:00Z</dcterms:modified>
</cp:coreProperties>
</file>