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0"/>
      </w:tblGrid>
      <w:tr w:rsidR="003C368E" w:rsidRPr="00256BFA">
        <w:trPr>
          <w:trHeight w:hRule="exact" w:val="362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solid" w:color="BFBEBF" w:fill="auto"/>
          </w:tcPr>
          <w:p w:rsidR="003C368E" w:rsidRPr="00256BFA" w:rsidRDefault="008128C1" w:rsidP="008128C1">
            <w:pPr>
              <w:pStyle w:val="Style1"/>
              <w:kinsoku w:val="0"/>
              <w:autoSpaceDE/>
              <w:autoSpaceDN/>
              <w:adjustRightInd/>
              <w:ind w:left="2520"/>
              <w:rPr>
                <w:rStyle w:val="CharacterStyle2"/>
                <w:b/>
                <w:bCs/>
                <w:color w:val="000000"/>
                <w:sz w:val="30"/>
                <w:szCs w:val="30"/>
                <w:lang w:val="cs-CZ"/>
              </w:rPr>
            </w:pPr>
            <w:r w:rsidRPr="00256BFA">
              <w:rPr>
                <w:rStyle w:val="CharacterStyle2"/>
                <w:b/>
                <w:bCs/>
                <w:color w:val="000000"/>
                <w:sz w:val="29"/>
                <w:szCs w:val="29"/>
                <w:lang w:val="cs-CZ"/>
              </w:rPr>
              <w:t>MOR</w:t>
            </w:r>
            <w:r w:rsidR="003C368E" w:rsidRPr="00256BFA">
              <w:rPr>
                <w:rStyle w:val="CharacterStyle2"/>
                <w:b/>
                <w:bCs/>
                <w:color w:val="000000"/>
                <w:sz w:val="29"/>
                <w:szCs w:val="29"/>
                <w:lang w:val="cs-CZ"/>
              </w:rPr>
              <w:t>AVSKOSLEZSKE</w:t>
            </w:r>
            <w:r w:rsidRPr="00256BFA">
              <w:rPr>
                <w:rStyle w:val="CharacterStyle2"/>
                <w:b/>
                <w:bCs/>
                <w:color w:val="000000"/>
                <w:sz w:val="29"/>
                <w:szCs w:val="29"/>
                <w:lang w:val="cs-CZ"/>
              </w:rPr>
              <w:t xml:space="preserve"> </w:t>
            </w:r>
            <w:r w:rsidR="003C368E" w:rsidRPr="00256BFA">
              <w:rPr>
                <w:rStyle w:val="CharacterStyle2"/>
                <w:b/>
                <w:bCs/>
                <w:color w:val="000000"/>
                <w:sz w:val="29"/>
                <w:szCs w:val="29"/>
                <w:lang w:val="cs-CZ"/>
              </w:rPr>
              <w:t xml:space="preserve">TEPLÁRNY </w:t>
            </w:r>
            <w:r w:rsidR="003C368E" w:rsidRPr="00256BFA">
              <w:rPr>
                <w:rStyle w:val="CharacterStyle2"/>
                <w:b/>
                <w:bCs/>
                <w:color w:val="000000"/>
                <w:sz w:val="30"/>
                <w:szCs w:val="30"/>
                <w:lang w:val="cs-CZ"/>
              </w:rPr>
              <w:t>a.s.</w:t>
            </w:r>
          </w:p>
        </w:tc>
      </w:tr>
    </w:tbl>
    <w:p w:rsidR="003C368E" w:rsidRDefault="003C368E">
      <w:pPr>
        <w:pStyle w:val="Style1"/>
        <w:kinsoku w:val="0"/>
        <w:autoSpaceDE/>
        <w:autoSpaceDN/>
        <w:adjustRightInd/>
        <w:spacing w:before="684"/>
        <w:jc w:val="center"/>
        <w:rPr>
          <w:rStyle w:val="CharacterStyle2"/>
          <w:b/>
          <w:bCs/>
          <w:spacing w:val="5"/>
          <w:sz w:val="27"/>
          <w:szCs w:val="27"/>
          <w:lang w:val="cs-CZ"/>
        </w:rPr>
      </w:pPr>
      <w:r>
        <w:rPr>
          <w:rStyle w:val="CharacterStyle2"/>
          <w:b/>
          <w:bCs/>
          <w:sz w:val="27"/>
          <w:szCs w:val="27"/>
          <w:lang w:val="cs-CZ"/>
        </w:rPr>
        <w:t>DODACÍ PODMÍNKY</w:t>
      </w:r>
      <w:r>
        <w:rPr>
          <w:rStyle w:val="CharacterStyle2"/>
          <w:b/>
          <w:bCs/>
          <w:sz w:val="27"/>
          <w:szCs w:val="27"/>
          <w:lang w:val="cs-CZ"/>
        </w:rPr>
        <w:br/>
      </w:r>
      <w:r>
        <w:rPr>
          <w:rStyle w:val="CharacterStyle2"/>
          <w:b/>
          <w:bCs/>
          <w:spacing w:val="5"/>
          <w:sz w:val="27"/>
          <w:szCs w:val="27"/>
          <w:lang w:val="cs-CZ"/>
        </w:rPr>
        <w:t>na dodávku a odběr tepelné energie a teplonosných médií</w:t>
      </w:r>
    </w:p>
    <w:p w:rsidR="003C368E" w:rsidRDefault="003C368E">
      <w:pPr>
        <w:pStyle w:val="Style1"/>
        <w:kinsoku w:val="0"/>
        <w:autoSpaceDE/>
        <w:autoSpaceDN/>
        <w:adjustRightInd/>
        <w:spacing w:before="756"/>
        <w:ind w:firstLine="216"/>
        <w:jc w:val="both"/>
        <w:rPr>
          <w:rStyle w:val="CharacterStyle2"/>
          <w:spacing w:val="1"/>
          <w:sz w:val="24"/>
          <w:szCs w:val="24"/>
          <w:lang w:val="cs-CZ"/>
        </w:rPr>
      </w:pPr>
      <w:r>
        <w:rPr>
          <w:rStyle w:val="CharacterStyle2"/>
          <w:spacing w:val="-1"/>
          <w:sz w:val="24"/>
          <w:szCs w:val="24"/>
          <w:lang w:val="cs-CZ"/>
        </w:rPr>
        <w:t xml:space="preserve">Dodací podmínky pro dodávku a odběr tepelné energie a teplonosných médií (dále jen DP) </w:t>
      </w:r>
      <w:r>
        <w:rPr>
          <w:rStyle w:val="CharacterStyle2"/>
          <w:spacing w:val="-2"/>
          <w:sz w:val="24"/>
          <w:szCs w:val="24"/>
          <w:lang w:val="cs-CZ"/>
        </w:rPr>
        <w:t xml:space="preserve">upravují vztahy pro dodávku a odběr tepelné energie, teplonosných médií a jsou závazné pro </w:t>
      </w:r>
      <w:r>
        <w:rPr>
          <w:rStyle w:val="CharacterStyle2"/>
          <w:spacing w:val="1"/>
          <w:sz w:val="24"/>
          <w:szCs w:val="24"/>
          <w:lang w:val="cs-CZ"/>
        </w:rPr>
        <w:t>prodávajícího i kupujícího při připojení a provozování zařízení na dodávku a odběr tepla.</w:t>
      </w:r>
    </w:p>
    <w:p w:rsidR="003C368E" w:rsidRDefault="003C368E">
      <w:pPr>
        <w:pStyle w:val="Style1"/>
        <w:kinsoku w:val="0"/>
        <w:autoSpaceDE/>
        <w:autoSpaceDN/>
        <w:adjustRightInd/>
        <w:spacing w:before="324"/>
        <w:ind w:firstLine="216"/>
        <w:jc w:val="both"/>
        <w:rPr>
          <w:rStyle w:val="CharacterStyle2"/>
          <w:sz w:val="24"/>
          <w:szCs w:val="24"/>
          <w:lang w:val="cs-CZ"/>
        </w:rPr>
      </w:pPr>
      <w:r>
        <w:rPr>
          <w:rStyle w:val="CharacterStyle2"/>
          <w:spacing w:val="5"/>
          <w:sz w:val="24"/>
          <w:szCs w:val="24"/>
          <w:lang w:val="cs-CZ"/>
        </w:rPr>
        <w:t xml:space="preserve">V kupní smlouvě </w:t>
      </w:r>
      <w:r w:rsidR="008128C1">
        <w:rPr>
          <w:rStyle w:val="CharacterStyle2"/>
          <w:spacing w:val="5"/>
          <w:sz w:val="24"/>
          <w:szCs w:val="24"/>
          <w:lang w:val="cs-CZ"/>
        </w:rPr>
        <w:t>je kupující povinen přesně a úpl</w:t>
      </w:r>
      <w:r>
        <w:rPr>
          <w:rStyle w:val="CharacterStyle2"/>
          <w:spacing w:val="5"/>
          <w:sz w:val="24"/>
          <w:szCs w:val="24"/>
          <w:lang w:val="cs-CZ"/>
        </w:rPr>
        <w:t xml:space="preserve">ně uvést své obchodní jméno, sídlo, </w:t>
      </w:r>
      <w:r>
        <w:rPr>
          <w:rStyle w:val="CharacterStyle2"/>
          <w:spacing w:val="-1"/>
          <w:sz w:val="24"/>
          <w:szCs w:val="24"/>
          <w:lang w:val="cs-CZ"/>
        </w:rPr>
        <w:t xml:space="preserve">adresu, IČO, DIČ a údaje bankovního spojení a fyzická osoba jméno, příjmení a rodné číslo. </w:t>
      </w:r>
      <w:r>
        <w:rPr>
          <w:rStyle w:val="CharacterStyle2"/>
          <w:spacing w:val="1"/>
          <w:sz w:val="24"/>
          <w:szCs w:val="24"/>
          <w:lang w:val="cs-CZ"/>
        </w:rPr>
        <w:t xml:space="preserve">Kupující předloží na výzvu prodávajícího listiny osvědčující uváděné údaje. Dále právnická </w:t>
      </w:r>
      <w:r>
        <w:rPr>
          <w:rStyle w:val="CharacterStyle2"/>
          <w:spacing w:val="3"/>
          <w:sz w:val="24"/>
          <w:szCs w:val="24"/>
          <w:lang w:val="cs-CZ"/>
        </w:rPr>
        <w:t xml:space="preserve">osoba přiloží kopii výpisu z obchodního rejstříku nebo jiný doklad o právní subjektivitě a </w:t>
      </w:r>
      <w:r>
        <w:rPr>
          <w:rStyle w:val="CharacterStyle2"/>
          <w:sz w:val="24"/>
          <w:szCs w:val="24"/>
          <w:lang w:val="cs-CZ"/>
        </w:rPr>
        <w:t>doklad o vlastnictví předávací stanice nebo nájemní smlouvu o jejím užívání.</w:t>
      </w:r>
    </w:p>
    <w:p w:rsidR="003C368E" w:rsidRDefault="003C368E">
      <w:pPr>
        <w:pStyle w:val="Style2"/>
        <w:kinsoku w:val="0"/>
        <w:autoSpaceDE/>
        <w:autoSpaceDN/>
        <w:spacing w:before="612"/>
        <w:jc w:val="left"/>
        <w:rPr>
          <w:rStyle w:val="CharacterStyle1"/>
          <w:b/>
          <w:bCs/>
          <w:spacing w:val="4"/>
          <w:sz w:val="23"/>
          <w:szCs w:val="23"/>
          <w:lang w:val="cs-CZ"/>
        </w:rPr>
      </w:pPr>
      <w:r>
        <w:rPr>
          <w:rStyle w:val="CharacterStyle1"/>
          <w:b/>
          <w:bCs/>
          <w:spacing w:val="4"/>
          <w:sz w:val="23"/>
          <w:szCs w:val="23"/>
          <w:lang w:val="cs-CZ"/>
        </w:rPr>
        <w:t>Definice použitých pojmů a zkratek</w:t>
      </w:r>
    </w:p>
    <w:p w:rsidR="003C368E" w:rsidRDefault="003C368E" w:rsidP="00E63FF2">
      <w:pPr>
        <w:pStyle w:val="Style2"/>
        <w:numPr>
          <w:ilvl w:val="0"/>
          <w:numId w:val="25"/>
        </w:numPr>
        <w:kinsoku w:val="0"/>
        <w:autoSpaceDE/>
        <w:autoSpaceDN/>
        <w:spacing w:before="288"/>
        <w:jc w:val="left"/>
        <w:rPr>
          <w:rStyle w:val="CharacterStyle1"/>
          <w:i/>
          <w:iCs/>
          <w:spacing w:val="14"/>
          <w:w w:val="90"/>
          <w:lang w:val="cs-CZ"/>
        </w:rPr>
      </w:pPr>
      <w:r>
        <w:rPr>
          <w:rStyle w:val="CharacterStyle1"/>
          <w:i/>
          <w:iCs/>
          <w:spacing w:val="14"/>
          <w:lang w:val="cs-CZ"/>
        </w:rPr>
        <w:t xml:space="preserve">dodací podmínky </w:t>
      </w:r>
      <w:r>
        <w:rPr>
          <w:rStyle w:val="CharacterStyle1"/>
          <w:i/>
          <w:iCs/>
          <w:spacing w:val="14"/>
          <w:w w:val="90"/>
          <w:lang w:val="cs-CZ"/>
        </w:rPr>
        <w:t>(DP)</w:t>
      </w:r>
    </w:p>
    <w:p w:rsidR="003C368E" w:rsidRDefault="003C368E" w:rsidP="00E63FF2">
      <w:pPr>
        <w:pStyle w:val="Style1"/>
        <w:kinsoku w:val="0"/>
        <w:autoSpaceDE/>
        <w:autoSpaceDN/>
        <w:adjustRightInd/>
        <w:ind w:left="720" w:right="144"/>
        <w:rPr>
          <w:rStyle w:val="CharacterStyle2"/>
          <w:sz w:val="24"/>
          <w:szCs w:val="24"/>
          <w:lang w:val="cs-CZ"/>
        </w:rPr>
      </w:pPr>
      <w:r>
        <w:rPr>
          <w:rStyle w:val="CharacterStyle2"/>
          <w:spacing w:val="-3"/>
          <w:sz w:val="24"/>
          <w:szCs w:val="24"/>
          <w:lang w:val="cs-CZ"/>
        </w:rPr>
        <w:t xml:space="preserve">všeobecné podmínky dodávky tepla, vydané prodávajícím tepla obecně platné pro všechny </w:t>
      </w:r>
      <w:r>
        <w:rPr>
          <w:rStyle w:val="CharacterStyle2"/>
          <w:sz w:val="24"/>
          <w:szCs w:val="24"/>
          <w:lang w:val="cs-CZ"/>
        </w:rPr>
        <w:t>kupující;</w:t>
      </w:r>
    </w:p>
    <w:p w:rsidR="003C368E" w:rsidRDefault="003C368E" w:rsidP="00E63FF2">
      <w:pPr>
        <w:pStyle w:val="Style2"/>
        <w:numPr>
          <w:ilvl w:val="0"/>
          <w:numId w:val="25"/>
        </w:numPr>
        <w:kinsoku w:val="0"/>
        <w:autoSpaceDE/>
        <w:autoSpaceDN/>
        <w:spacing w:before="288"/>
        <w:jc w:val="left"/>
        <w:rPr>
          <w:rStyle w:val="CharacterStyle1"/>
          <w:i/>
          <w:iCs/>
          <w:spacing w:val="4"/>
          <w:lang w:val="cs-CZ"/>
        </w:rPr>
      </w:pPr>
      <w:r>
        <w:rPr>
          <w:rStyle w:val="CharacterStyle1"/>
          <w:i/>
          <w:iCs/>
          <w:spacing w:val="4"/>
          <w:lang w:val="cs-CZ"/>
        </w:rPr>
        <w:t>kupní smlouva na dodávku tepla a teplonosných médií (KS);</w:t>
      </w:r>
    </w:p>
    <w:p w:rsidR="003C368E" w:rsidRDefault="003C368E" w:rsidP="00E63FF2">
      <w:pPr>
        <w:pStyle w:val="Style1"/>
        <w:numPr>
          <w:ilvl w:val="0"/>
          <w:numId w:val="25"/>
        </w:numPr>
        <w:kinsoku w:val="0"/>
        <w:autoSpaceDE/>
        <w:autoSpaceDN/>
        <w:adjustRightInd/>
        <w:spacing w:before="288"/>
        <w:ind w:right="5472"/>
        <w:rPr>
          <w:rStyle w:val="CharacterStyle2"/>
          <w:spacing w:val="-5"/>
          <w:sz w:val="24"/>
          <w:szCs w:val="24"/>
          <w:lang w:val="cs-CZ"/>
        </w:rPr>
      </w:pPr>
      <w:r>
        <w:rPr>
          <w:rStyle w:val="CharacterStyle2"/>
          <w:i/>
          <w:iCs/>
          <w:spacing w:val="5"/>
          <w:sz w:val="24"/>
          <w:szCs w:val="24"/>
          <w:lang w:val="cs-CZ"/>
        </w:rPr>
        <w:t xml:space="preserve">měřící místo (MM) </w:t>
      </w:r>
      <w:r>
        <w:rPr>
          <w:rStyle w:val="CharacterStyle2"/>
          <w:spacing w:val="-5"/>
          <w:sz w:val="24"/>
          <w:szCs w:val="24"/>
          <w:lang w:val="cs-CZ"/>
        </w:rPr>
        <w:t>místo, kde je měřena dodávka tepla;</w:t>
      </w:r>
    </w:p>
    <w:p w:rsidR="003C368E" w:rsidRDefault="003C368E" w:rsidP="00E63FF2">
      <w:pPr>
        <w:pStyle w:val="Style1"/>
        <w:numPr>
          <w:ilvl w:val="0"/>
          <w:numId w:val="25"/>
        </w:numPr>
        <w:kinsoku w:val="0"/>
        <w:autoSpaceDE/>
        <w:autoSpaceDN/>
        <w:adjustRightInd/>
        <w:spacing w:before="288"/>
        <w:ind w:right="360"/>
        <w:rPr>
          <w:rStyle w:val="CharacterStyle2"/>
          <w:spacing w:val="-1"/>
          <w:sz w:val="24"/>
          <w:szCs w:val="24"/>
          <w:lang w:val="cs-CZ"/>
        </w:rPr>
      </w:pPr>
      <w:r>
        <w:rPr>
          <w:rStyle w:val="CharacterStyle2"/>
          <w:i/>
          <w:iCs/>
          <w:spacing w:val="27"/>
          <w:sz w:val="24"/>
          <w:szCs w:val="24"/>
          <w:lang w:val="cs-CZ"/>
        </w:rPr>
        <w:t>místo p</w:t>
      </w:r>
      <w:r w:rsidR="008128C1">
        <w:rPr>
          <w:rStyle w:val="CharacterStyle2"/>
          <w:i/>
          <w:iCs/>
          <w:spacing w:val="27"/>
          <w:sz w:val="24"/>
          <w:szCs w:val="24"/>
          <w:lang w:val="cs-CZ"/>
        </w:rPr>
        <w:t>l</w:t>
      </w:r>
      <w:r>
        <w:rPr>
          <w:rStyle w:val="CharacterStyle2"/>
          <w:i/>
          <w:iCs/>
          <w:spacing w:val="27"/>
          <w:sz w:val="24"/>
          <w:szCs w:val="24"/>
          <w:lang w:val="cs-CZ"/>
        </w:rPr>
        <w:t xml:space="preserve">nění </w:t>
      </w:r>
      <w:r>
        <w:rPr>
          <w:rStyle w:val="CharacterStyle2"/>
          <w:spacing w:val="-1"/>
          <w:sz w:val="24"/>
          <w:szCs w:val="24"/>
          <w:lang w:val="cs-CZ"/>
        </w:rPr>
        <w:t>místo, kde teplonosné médium přechází ze zařízení prodávajícího do zařízení kupujícího;</w:t>
      </w:r>
    </w:p>
    <w:p w:rsidR="003C368E" w:rsidRDefault="003C368E" w:rsidP="00E63FF2">
      <w:pPr>
        <w:pStyle w:val="Style1"/>
        <w:numPr>
          <w:ilvl w:val="0"/>
          <w:numId w:val="25"/>
        </w:numPr>
        <w:kinsoku w:val="0"/>
        <w:autoSpaceDE/>
        <w:autoSpaceDN/>
        <w:adjustRightInd/>
        <w:spacing w:before="288"/>
        <w:ind w:right="2520"/>
        <w:rPr>
          <w:rStyle w:val="CharacterStyle2"/>
          <w:spacing w:val="-1"/>
          <w:sz w:val="24"/>
          <w:szCs w:val="24"/>
          <w:lang w:val="cs-CZ"/>
        </w:rPr>
      </w:pPr>
      <w:r>
        <w:rPr>
          <w:rStyle w:val="CharacterStyle2"/>
          <w:i/>
          <w:iCs/>
          <w:spacing w:val="20"/>
          <w:sz w:val="24"/>
          <w:szCs w:val="24"/>
          <w:lang w:val="cs-CZ"/>
        </w:rPr>
        <w:t xml:space="preserve">napojovací místo </w:t>
      </w:r>
      <w:r>
        <w:rPr>
          <w:rStyle w:val="CharacterStyle2"/>
          <w:spacing w:val="-1"/>
          <w:sz w:val="24"/>
          <w:szCs w:val="24"/>
          <w:lang w:val="cs-CZ"/>
        </w:rPr>
        <w:t>místo, kde je přípojka napojena na primární rozvod prodávajícího;</w:t>
      </w:r>
    </w:p>
    <w:p w:rsidR="003C368E" w:rsidRDefault="003C368E" w:rsidP="00E63FF2">
      <w:pPr>
        <w:pStyle w:val="Style1"/>
        <w:numPr>
          <w:ilvl w:val="0"/>
          <w:numId w:val="25"/>
        </w:numPr>
        <w:kinsoku w:val="0"/>
        <w:autoSpaceDE/>
        <w:autoSpaceDN/>
        <w:adjustRightInd/>
        <w:spacing w:before="288"/>
        <w:rPr>
          <w:rStyle w:val="CharacterStyle2"/>
          <w:i/>
          <w:iCs/>
          <w:spacing w:val="16"/>
          <w:sz w:val="24"/>
          <w:szCs w:val="24"/>
          <w:lang w:val="cs-CZ"/>
        </w:rPr>
      </w:pPr>
      <w:r>
        <w:rPr>
          <w:rStyle w:val="CharacterStyle2"/>
          <w:i/>
          <w:iCs/>
          <w:spacing w:val="16"/>
          <w:sz w:val="24"/>
          <w:szCs w:val="24"/>
          <w:lang w:val="cs-CZ"/>
        </w:rPr>
        <w:t>odběrné místo (0M)</w:t>
      </w:r>
    </w:p>
    <w:p w:rsidR="003C368E" w:rsidRDefault="003C368E" w:rsidP="00E63FF2">
      <w:pPr>
        <w:pStyle w:val="Style1"/>
        <w:kinsoku w:val="0"/>
        <w:autoSpaceDE/>
        <w:autoSpaceDN/>
        <w:adjustRightInd/>
        <w:ind w:left="720" w:right="432"/>
        <w:rPr>
          <w:rStyle w:val="CharacterStyle2"/>
          <w:sz w:val="24"/>
          <w:szCs w:val="24"/>
          <w:lang w:val="cs-CZ"/>
        </w:rPr>
      </w:pPr>
      <w:r>
        <w:rPr>
          <w:rStyle w:val="CharacterStyle2"/>
          <w:spacing w:val="-2"/>
          <w:sz w:val="24"/>
          <w:szCs w:val="24"/>
          <w:lang w:val="cs-CZ"/>
        </w:rPr>
        <w:t xml:space="preserve">odběrné zařízení, do kterého se uskutečňuje dodávka tepelné energie nebo teplonosného </w:t>
      </w:r>
      <w:r>
        <w:rPr>
          <w:rStyle w:val="CharacterStyle2"/>
          <w:sz w:val="24"/>
          <w:szCs w:val="24"/>
          <w:lang w:val="cs-CZ"/>
        </w:rPr>
        <w:t>média;</w:t>
      </w:r>
    </w:p>
    <w:p w:rsidR="003C368E" w:rsidRDefault="003C368E" w:rsidP="00E63FF2">
      <w:pPr>
        <w:pStyle w:val="Style2"/>
        <w:numPr>
          <w:ilvl w:val="0"/>
          <w:numId w:val="25"/>
        </w:numPr>
        <w:kinsoku w:val="0"/>
        <w:autoSpaceDE/>
        <w:autoSpaceDN/>
        <w:spacing w:before="288"/>
        <w:jc w:val="left"/>
        <w:rPr>
          <w:rStyle w:val="CharacterStyle1"/>
          <w:i/>
          <w:iCs/>
          <w:spacing w:val="18"/>
          <w:lang w:val="cs-CZ"/>
        </w:rPr>
      </w:pPr>
      <w:r>
        <w:rPr>
          <w:rStyle w:val="CharacterStyle1"/>
          <w:i/>
          <w:iCs/>
          <w:spacing w:val="18"/>
          <w:lang w:val="cs-CZ"/>
        </w:rPr>
        <w:t>omezení dodávky</w:t>
      </w:r>
    </w:p>
    <w:p w:rsidR="003C368E" w:rsidRDefault="003C368E" w:rsidP="00E63FF2">
      <w:pPr>
        <w:pStyle w:val="Style1"/>
        <w:kinsoku w:val="0"/>
        <w:autoSpaceDE/>
        <w:autoSpaceDN/>
        <w:adjustRightInd/>
        <w:ind w:left="720"/>
        <w:rPr>
          <w:rStyle w:val="CharacterStyle2"/>
          <w:sz w:val="24"/>
          <w:szCs w:val="24"/>
          <w:lang w:val="cs-CZ"/>
        </w:rPr>
      </w:pPr>
      <w:r>
        <w:rPr>
          <w:rStyle w:val="CharacterStyle2"/>
          <w:spacing w:val="-4"/>
          <w:sz w:val="24"/>
          <w:szCs w:val="24"/>
          <w:lang w:val="cs-CZ"/>
        </w:rPr>
        <w:t xml:space="preserve">znamená částečné omezení dodávky energií v určité době nebo snížení teplotních parametrů </w:t>
      </w:r>
      <w:r>
        <w:rPr>
          <w:rStyle w:val="CharacterStyle2"/>
          <w:sz w:val="24"/>
          <w:szCs w:val="24"/>
          <w:lang w:val="cs-CZ"/>
        </w:rPr>
        <w:t>teplonosného média z rozhodnutí prodávajícího;</w:t>
      </w:r>
    </w:p>
    <w:p w:rsidR="003C368E" w:rsidRDefault="003C368E" w:rsidP="00E63FF2">
      <w:pPr>
        <w:pStyle w:val="Style1"/>
        <w:numPr>
          <w:ilvl w:val="0"/>
          <w:numId w:val="25"/>
        </w:numPr>
        <w:kinsoku w:val="0"/>
        <w:autoSpaceDE/>
        <w:autoSpaceDN/>
        <w:adjustRightInd/>
        <w:spacing w:before="252"/>
        <w:ind w:right="1800"/>
        <w:rPr>
          <w:rStyle w:val="CharacterStyle2"/>
          <w:spacing w:val="-1"/>
          <w:sz w:val="24"/>
          <w:szCs w:val="24"/>
          <w:lang w:val="cs-CZ"/>
        </w:rPr>
      </w:pPr>
      <w:r>
        <w:rPr>
          <w:rStyle w:val="CharacterStyle2"/>
          <w:i/>
          <w:iCs/>
          <w:spacing w:val="20"/>
          <w:sz w:val="24"/>
          <w:szCs w:val="24"/>
          <w:lang w:val="cs-CZ"/>
        </w:rPr>
        <w:t xml:space="preserve">přerušení dodávky </w:t>
      </w:r>
      <w:r>
        <w:rPr>
          <w:rStyle w:val="CharacterStyle2"/>
          <w:spacing w:val="-1"/>
          <w:sz w:val="24"/>
          <w:szCs w:val="24"/>
          <w:lang w:val="cs-CZ"/>
        </w:rPr>
        <w:t>znamená dočasné odpojení OM, aniž dojde k ukončení smluvního vztahu;</w:t>
      </w:r>
    </w:p>
    <w:p w:rsidR="003C368E" w:rsidRDefault="003C368E">
      <w:pPr>
        <w:widowControl/>
        <w:kinsoku/>
        <w:autoSpaceDE w:val="0"/>
        <w:autoSpaceDN w:val="0"/>
        <w:adjustRightInd w:val="0"/>
        <w:sectPr w:rsidR="003C368E">
          <w:pgSz w:w="11918" w:h="16854"/>
          <w:pgMar w:top="1480" w:right="1294" w:bottom="1684" w:left="1364" w:header="708" w:footer="708" w:gutter="0"/>
          <w:cols w:space="708"/>
          <w:noEndnote/>
        </w:sectPr>
      </w:pPr>
    </w:p>
    <w:p w:rsidR="003C368E" w:rsidRDefault="00CD6003" w:rsidP="00DF4963">
      <w:pPr>
        <w:pStyle w:val="Style1"/>
        <w:numPr>
          <w:ilvl w:val="0"/>
          <w:numId w:val="25"/>
        </w:numPr>
        <w:kinsoku w:val="0"/>
        <w:autoSpaceDE/>
        <w:autoSpaceDN/>
        <w:adjustRightInd/>
        <w:ind w:right="504"/>
        <w:rPr>
          <w:rStyle w:val="CharacterStyle2"/>
          <w:color w:val="0C0C0C"/>
          <w:spacing w:val="-1"/>
          <w:sz w:val="24"/>
          <w:szCs w:val="24"/>
          <w:lang w:val="cs-CZ"/>
        </w:rPr>
      </w:pPr>
      <w:r>
        <w:rPr>
          <w:noProof/>
          <w:lang w:val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29.8pt;width:460pt;height:9.4pt;z-index:1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3C368E" w:rsidRDefault="003C368E">
                  <w:pPr>
                    <w:pStyle w:val="Style1"/>
                    <w:kinsoku w:val="0"/>
                    <w:autoSpaceDE/>
                    <w:autoSpaceDN/>
                    <w:adjustRightInd/>
                    <w:spacing w:line="196" w:lineRule="auto"/>
                    <w:jc w:val="center"/>
                    <w:rPr>
                      <w:rStyle w:val="CharacterStyle2"/>
                      <w:color w:val="0C0C0C"/>
                      <w:w w:val="95"/>
                      <w:lang w:val="cs-CZ"/>
                    </w:rPr>
                  </w:pPr>
                  <w:r>
                    <w:rPr>
                      <w:rStyle w:val="CharacterStyle2"/>
                      <w:color w:val="0C0C0C"/>
                      <w:w w:val="95"/>
                      <w:lang w:val="cs-CZ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3C368E">
        <w:rPr>
          <w:rStyle w:val="CharacterStyle2"/>
          <w:i/>
          <w:iCs/>
          <w:color w:val="0C0C0C"/>
          <w:spacing w:val="17"/>
          <w:w w:val="105"/>
          <w:sz w:val="23"/>
          <w:szCs w:val="23"/>
          <w:lang w:val="cs-CZ"/>
        </w:rPr>
        <w:t xml:space="preserve">předávací stanice (PS) </w:t>
      </w:r>
      <w:r w:rsidR="003C368E">
        <w:rPr>
          <w:rStyle w:val="CharacterStyle2"/>
          <w:color w:val="0C0C0C"/>
          <w:spacing w:val="-1"/>
          <w:sz w:val="24"/>
          <w:szCs w:val="24"/>
          <w:lang w:val="cs-CZ"/>
        </w:rPr>
        <w:t>zařízení pro úpravu stavů teplonosné látky na hodnoty požadované vnitřním zařízením;</w:t>
      </w:r>
    </w:p>
    <w:p w:rsidR="003C368E" w:rsidRDefault="003C368E" w:rsidP="00DF4963">
      <w:pPr>
        <w:pStyle w:val="Style1"/>
        <w:numPr>
          <w:ilvl w:val="0"/>
          <w:numId w:val="25"/>
        </w:numPr>
        <w:kinsoku w:val="0"/>
        <w:autoSpaceDE/>
        <w:autoSpaceDN/>
        <w:adjustRightInd/>
        <w:spacing w:before="252"/>
        <w:rPr>
          <w:rStyle w:val="CharacterStyle2"/>
          <w:i/>
          <w:iCs/>
          <w:color w:val="0C0C0C"/>
          <w:spacing w:val="16"/>
          <w:w w:val="105"/>
          <w:sz w:val="23"/>
          <w:szCs w:val="23"/>
          <w:lang w:val="cs-CZ"/>
        </w:rPr>
      </w:pPr>
      <w:r>
        <w:rPr>
          <w:rStyle w:val="CharacterStyle2"/>
          <w:i/>
          <w:iCs/>
          <w:color w:val="0C0C0C"/>
          <w:spacing w:val="16"/>
          <w:w w:val="105"/>
          <w:sz w:val="23"/>
          <w:szCs w:val="23"/>
          <w:lang w:val="cs-CZ"/>
        </w:rPr>
        <w:t>podružný kupující</w:t>
      </w:r>
    </w:p>
    <w:p w:rsidR="003C368E" w:rsidRDefault="003C368E" w:rsidP="00DF4963">
      <w:pPr>
        <w:pStyle w:val="Style1"/>
        <w:kinsoku w:val="0"/>
        <w:autoSpaceDE/>
        <w:autoSpaceDN/>
        <w:adjustRightInd/>
        <w:ind w:left="720" w:right="864"/>
        <w:rPr>
          <w:rStyle w:val="CharacterStyle2"/>
          <w:color w:val="0C0C0C"/>
          <w:sz w:val="24"/>
          <w:szCs w:val="24"/>
          <w:lang w:val="cs-CZ"/>
        </w:rPr>
      </w:pPr>
      <w:r>
        <w:rPr>
          <w:rStyle w:val="CharacterStyle2"/>
          <w:color w:val="0C0C0C"/>
          <w:sz w:val="24"/>
          <w:szCs w:val="24"/>
          <w:lang w:val="cs-CZ"/>
        </w:rPr>
        <w:t xml:space="preserve">kupující, který odebírá teplo se sek. rozvodu nebo z PS, která není v majetku </w:t>
      </w:r>
      <w:r>
        <w:rPr>
          <w:rStyle w:val="CharacterStyle2"/>
          <w:color w:val="0C0C0C"/>
          <w:spacing w:val="-4"/>
          <w:sz w:val="24"/>
          <w:szCs w:val="24"/>
          <w:lang w:val="cs-CZ"/>
        </w:rPr>
        <w:t xml:space="preserve">prodávajícího a smluvní vztah má uzavřen s majitelem nebo provozovatelem PS se </w:t>
      </w:r>
      <w:r>
        <w:rPr>
          <w:rStyle w:val="CharacterStyle2"/>
          <w:color w:val="0C0C0C"/>
          <w:sz w:val="24"/>
          <w:szCs w:val="24"/>
          <w:lang w:val="cs-CZ"/>
        </w:rPr>
        <w:t>souhlasem prodávajícího;</w:t>
      </w:r>
    </w:p>
    <w:p w:rsidR="003C368E" w:rsidRDefault="003C368E" w:rsidP="00DF4963">
      <w:pPr>
        <w:pStyle w:val="Style1"/>
        <w:numPr>
          <w:ilvl w:val="0"/>
          <w:numId w:val="25"/>
        </w:numPr>
        <w:kinsoku w:val="0"/>
        <w:autoSpaceDE/>
        <w:autoSpaceDN/>
        <w:adjustRightInd/>
        <w:spacing w:before="288"/>
        <w:rPr>
          <w:rStyle w:val="CharacterStyle2"/>
          <w:i/>
          <w:iCs/>
          <w:color w:val="0C0C0C"/>
          <w:spacing w:val="16"/>
          <w:w w:val="105"/>
          <w:sz w:val="23"/>
          <w:szCs w:val="23"/>
          <w:lang w:val="cs-CZ"/>
        </w:rPr>
      </w:pPr>
      <w:r>
        <w:rPr>
          <w:rStyle w:val="CharacterStyle2"/>
          <w:i/>
          <w:iCs/>
          <w:color w:val="0C0C0C"/>
          <w:spacing w:val="16"/>
          <w:w w:val="105"/>
          <w:sz w:val="23"/>
          <w:szCs w:val="23"/>
          <w:lang w:val="cs-CZ"/>
        </w:rPr>
        <w:t>regulační opatření</w:t>
      </w:r>
    </w:p>
    <w:p w:rsidR="003C368E" w:rsidRDefault="003C368E" w:rsidP="00DF4963">
      <w:pPr>
        <w:pStyle w:val="Style1"/>
        <w:kinsoku w:val="0"/>
        <w:autoSpaceDE/>
        <w:autoSpaceDN/>
        <w:adjustRightInd/>
        <w:ind w:left="720" w:right="720"/>
        <w:rPr>
          <w:rStyle w:val="CharacterStyle2"/>
          <w:color w:val="0C0C0C"/>
          <w:spacing w:val="3"/>
          <w:sz w:val="24"/>
          <w:szCs w:val="24"/>
          <w:lang w:val="cs-CZ"/>
        </w:rPr>
      </w:pPr>
      <w:r>
        <w:rPr>
          <w:rStyle w:val="CharacterStyle2"/>
          <w:color w:val="0C0C0C"/>
          <w:spacing w:val="-2"/>
          <w:sz w:val="24"/>
          <w:szCs w:val="24"/>
          <w:lang w:val="cs-CZ"/>
        </w:rPr>
        <w:t xml:space="preserve">vyplývají z práva nebo povinnosti prodávajícího omezit nebo přerušit v nezbytném </w:t>
      </w:r>
      <w:r>
        <w:rPr>
          <w:rStyle w:val="CharacterStyle2"/>
          <w:color w:val="0C0C0C"/>
          <w:spacing w:val="3"/>
          <w:sz w:val="24"/>
          <w:szCs w:val="24"/>
          <w:lang w:val="cs-CZ"/>
        </w:rPr>
        <w:t>rozsahu dodávku tepla dle zák. ustanovení;</w:t>
      </w:r>
    </w:p>
    <w:p w:rsidR="003C368E" w:rsidRDefault="003C368E" w:rsidP="00DF4963">
      <w:pPr>
        <w:pStyle w:val="Style1"/>
        <w:numPr>
          <w:ilvl w:val="0"/>
          <w:numId w:val="25"/>
        </w:numPr>
        <w:kinsoku w:val="0"/>
        <w:autoSpaceDE/>
        <w:autoSpaceDN/>
        <w:adjustRightInd/>
        <w:spacing w:before="324"/>
        <w:ind w:right="4392"/>
        <w:rPr>
          <w:rStyle w:val="CharacterStyle2"/>
          <w:color w:val="0C0C0C"/>
          <w:spacing w:val="-2"/>
          <w:sz w:val="24"/>
          <w:szCs w:val="24"/>
          <w:lang w:val="cs-CZ"/>
        </w:rPr>
      </w:pPr>
      <w:r>
        <w:rPr>
          <w:rStyle w:val="CharacterStyle2"/>
          <w:i/>
          <w:iCs/>
          <w:color w:val="0C0C0C"/>
          <w:spacing w:val="24"/>
          <w:w w:val="105"/>
          <w:sz w:val="23"/>
          <w:szCs w:val="23"/>
          <w:lang w:val="cs-CZ"/>
        </w:rPr>
        <w:t xml:space="preserve">regulační plán </w:t>
      </w:r>
      <w:r>
        <w:rPr>
          <w:rStyle w:val="CharacterStyle2"/>
          <w:color w:val="0C0C0C"/>
          <w:spacing w:val="-2"/>
          <w:sz w:val="24"/>
          <w:szCs w:val="24"/>
          <w:lang w:val="cs-CZ"/>
        </w:rPr>
        <w:t>rozepisuje omezení při vyhlášení reg. opatření;</w:t>
      </w:r>
    </w:p>
    <w:p w:rsidR="003C368E" w:rsidRDefault="003C368E" w:rsidP="00DF4963">
      <w:pPr>
        <w:pStyle w:val="Style1"/>
        <w:numPr>
          <w:ilvl w:val="0"/>
          <w:numId w:val="25"/>
        </w:numPr>
        <w:kinsoku w:val="0"/>
        <w:autoSpaceDE/>
        <w:autoSpaceDN/>
        <w:adjustRightInd/>
        <w:spacing w:before="288"/>
        <w:rPr>
          <w:rStyle w:val="CharacterStyle2"/>
          <w:i/>
          <w:iCs/>
          <w:color w:val="0C0C0C"/>
          <w:spacing w:val="10"/>
          <w:w w:val="105"/>
          <w:sz w:val="23"/>
          <w:szCs w:val="23"/>
          <w:lang w:val="cs-CZ"/>
        </w:rPr>
      </w:pPr>
      <w:r>
        <w:rPr>
          <w:rStyle w:val="CharacterStyle2"/>
          <w:i/>
          <w:iCs/>
          <w:color w:val="0C0C0C"/>
          <w:spacing w:val="10"/>
          <w:w w:val="105"/>
          <w:sz w:val="23"/>
          <w:szCs w:val="23"/>
          <w:lang w:val="cs-CZ"/>
        </w:rPr>
        <w:t>teplá užitková voda (TUV);</w:t>
      </w:r>
    </w:p>
    <w:p w:rsidR="003C368E" w:rsidRDefault="003C368E" w:rsidP="00DF4963">
      <w:pPr>
        <w:pStyle w:val="Style1"/>
        <w:numPr>
          <w:ilvl w:val="0"/>
          <w:numId w:val="25"/>
        </w:numPr>
        <w:kinsoku w:val="0"/>
        <w:autoSpaceDE/>
        <w:autoSpaceDN/>
        <w:adjustRightInd/>
        <w:spacing w:before="252"/>
        <w:rPr>
          <w:rStyle w:val="CharacterStyle2"/>
          <w:i/>
          <w:iCs/>
          <w:color w:val="0C0C0C"/>
          <w:spacing w:val="12"/>
          <w:sz w:val="24"/>
          <w:szCs w:val="24"/>
          <w:lang w:val="cs-CZ"/>
        </w:rPr>
      </w:pPr>
      <w:r>
        <w:rPr>
          <w:rStyle w:val="CharacterStyle2"/>
          <w:i/>
          <w:iCs/>
          <w:color w:val="0C0C0C"/>
          <w:spacing w:val="12"/>
          <w:w w:val="105"/>
          <w:sz w:val="23"/>
          <w:szCs w:val="23"/>
          <w:lang w:val="cs-CZ"/>
        </w:rPr>
        <w:t xml:space="preserve">ústřední topení </w:t>
      </w:r>
      <w:r>
        <w:rPr>
          <w:rStyle w:val="CharacterStyle2"/>
          <w:i/>
          <w:iCs/>
          <w:color w:val="0C0C0C"/>
          <w:spacing w:val="12"/>
          <w:sz w:val="24"/>
          <w:szCs w:val="24"/>
          <w:lang w:val="cs-CZ"/>
        </w:rPr>
        <w:t>(ÚT).</w:t>
      </w:r>
    </w:p>
    <w:p w:rsidR="003C368E" w:rsidRDefault="003C368E">
      <w:pPr>
        <w:pStyle w:val="Style1"/>
        <w:kinsoku w:val="0"/>
        <w:autoSpaceDE/>
        <w:autoSpaceDN/>
        <w:adjustRightInd/>
        <w:spacing w:before="612"/>
        <w:jc w:val="center"/>
        <w:rPr>
          <w:rStyle w:val="CharacterStyle2"/>
          <w:b/>
          <w:bCs/>
          <w:color w:val="0C0C0C"/>
          <w:sz w:val="24"/>
          <w:szCs w:val="24"/>
          <w:lang w:val="cs-CZ"/>
        </w:rPr>
      </w:pPr>
      <w:r>
        <w:rPr>
          <w:rStyle w:val="CharacterStyle2"/>
          <w:color w:val="0C0C0C"/>
          <w:w w:val="115"/>
          <w:sz w:val="24"/>
          <w:szCs w:val="24"/>
          <w:lang w:val="cs-CZ"/>
        </w:rPr>
        <w:t>I.</w:t>
      </w:r>
      <w:r>
        <w:rPr>
          <w:rStyle w:val="CharacterStyle2"/>
          <w:color w:val="0C0C0C"/>
          <w:w w:val="115"/>
          <w:sz w:val="24"/>
          <w:szCs w:val="24"/>
          <w:lang w:val="cs-CZ"/>
        </w:rPr>
        <w:br/>
      </w:r>
      <w:r>
        <w:rPr>
          <w:rStyle w:val="CharacterStyle2"/>
          <w:b/>
          <w:bCs/>
          <w:color w:val="0C0C0C"/>
          <w:sz w:val="24"/>
          <w:szCs w:val="24"/>
          <w:lang w:val="cs-CZ"/>
        </w:rPr>
        <w:t>Uzavírání smluv</w:t>
      </w:r>
    </w:p>
    <w:p w:rsidR="003C368E" w:rsidRDefault="003C368E">
      <w:pPr>
        <w:pStyle w:val="Style1"/>
        <w:numPr>
          <w:ilvl w:val="0"/>
          <w:numId w:val="4"/>
        </w:numPr>
        <w:tabs>
          <w:tab w:val="clear" w:pos="288"/>
          <w:tab w:val="num" w:pos="360"/>
        </w:tabs>
        <w:kinsoku w:val="0"/>
        <w:autoSpaceDE/>
        <w:autoSpaceDN/>
        <w:adjustRightInd/>
        <w:spacing w:before="288"/>
        <w:jc w:val="both"/>
        <w:rPr>
          <w:rStyle w:val="CharacterStyle2"/>
          <w:color w:val="0C0C0C"/>
          <w:sz w:val="24"/>
          <w:szCs w:val="24"/>
          <w:lang w:val="cs-CZ"/>
        </w:rPr>
      </w:pPr>
      <w:r>
        <w:rPr>
          <w:rStyle w:val="CharacterStyle2"/>
          <w:color w:val="0C0C0C"/>
          <w:spacing w:val="3"/>
          <w:sz w:val="24"/>
          <w:szCs w:val="24"/>
          <w:lang w:val="cs-CZ"/>
        </w:rPr>
        <w:t xml:space="preserve">Kupní smlouva se uzavírá s kupujícím jako samostatným právním subjektem, přičemž </w:t>
      </w:r>
      <w:r>
        <w:rPr>
          <w:rStyle w:val="CharacterStyle2"/>
          <w:color w:val="0C0C0C"/>
          <w:spacing w:val="4"/>
          <w:sz w:val="24"/>
          <w:szCs w:val="24"/>
          <w:lang w:val="cs-CZ"/>
        </w:rPr>
        <w:t xml:space="preserve">některé nedílné součásti kupní smlouvy jsou uzavírány pro každé odběrné místo (dále jen </w:t>
      </w:r>
      <w:r>
        <w:rPr>
          <w:rStyle w:val="CharacterStyle2"/>
          <w:color w:val="0C0C0C"/>
          <w:sz w:val="24"/>
          <w:szCs w:val="24"/>
          <w:lang w:val="cs-CZ"/>
        </w:rPr>
        <w:t>OM) kupujícího a některé jsou uzavírány souhrnně pro všechna OM.</w:t>
      </w:r>
    </w:p>
    <w:p w:rsidR="003C368E" w:rsidRDefault="003C368E">
      <w:pPr>
        <w:pStyle w:val="Style1"/>
        <w:numPr>
          <w:ilvl w:val="0"/>
          <w:numId w:val="4"/>
        </w:numPr>
        <w:tabs>
          <w:tab w:val="clear" w:pos="288"/>
          <w:tab w:val="num" w:pos="360"/>
        </w:tabs>
        <w:kinsoku w:val="0"/>
        <w:autoSpaceDE/>
        <w:autoSpaceDN/>
        <w:adjustRightInd/>
        <w:spacing w:before="324"/>
        <w:rPr>
          <w:rStyle w:val="CharacterStyle2"/>
          <w:color w:val="0C0C0C"/>
          <w:spacing w:val="10"/>
          <w:sz w:val="24"/>
          <w:szCs w:val="24"/>
          <w:lang w:val="cs-CZ"/>
        </w:rPr>
      </w:pPr>
      <w:r>
        <w:rPr>
          <w:rStyle w:val="CharacterStyle2"/>
          <w:color w:val="0C0C0C"/>
          <w:spacing w:val="10"/>
          <w:sz w:val="24"/>
          <w:szCs w:val="24"/>
          <w:lang w:val="cs-CZ"/>
        </w:rPr>
        <w:t>Nedílné součásti kupní smlouvy</w:t>
      </w:r>
    </w:p>
    <w:p w:rsidR="003C368E" w:rsidRDefault="003C368E">
      <w:pPr>
        <w:pStyle w:val="Style1"/>
        <w:kinsoku w:val="0"/>
        <w:autoSpaceDE/>
        <w:autoSpaceDN/>
        <w:adjustRightInd/>
        <w:spacing w:before="288" w:line="288" w:lineRule="auto"/>
        <w:ind w:left="288"/>
        <w:rPr>
          <w:rStyle w:val="CharacterStyle2"/>
          <w:color w:val="0C0C0C"/>
          <w:sz w:val="24"/>
          <w:szCs w:val="24"/>
          <w:lang w:val="cs-CZ"/>
        </w:rPr>
      </w:pPr>
      <w:r>
        <w:rPr>
          <w:rStyle w:val="CharacterStyle2"/>
          <w:color w:val="0C0C0C"/>
          <w:sz w:val="24"/>
          <w:szCs w:val="24"/>
          <w:lang w:val="cs-CZ"/>
        </w:rPr>
        <w:t>a) Části kupní smlouvy, uzavírané pro každé odběrné místo samostatně:</w:t>
      </w:r>
    </w:p>
    <w:p w:rsidR="003C368E" w:rsidRDefault="003C368E">
      <w:pPr>
        <w:pStyle w:val="Style3"/>
        <w:numPr>
          <w:ilvl w:val="0"/>
          <w:numId w:val="5"/>
        </w:numPr>
        <w:tabs>
          <w:tab w:val="clear" w:pos="288"/>
          <w:tab w:val="num" w:pos="792"/>
        </w:tabs>
        <w:kinsoku w:val="0"/>
        <w:autoSpaceDE/>
        <w:autoSpaceDN/>
        <w:spacing w:before="252"/>
        <w:rPr>
          <w:rStyle w:val="CharacterStyle3"/>
          <w:spacing w:val="12"/>
          <w:lang w:val="cs-CZ"/>
        </w:rPr>
      </w:pPr>
      <w:r>
        <w:rPr>
          <w:rStyle w:val="CharacterStyle3"/>
          <w:spacing w:val="12"/>
          <w:lang w:val="cs-CZ"/>
        </w:rPr>
        <w:t>Přihláška k odběru tepla</w:t>
      </w:r>
    </w:p>
    <w:p w:rsidR="003C368E" w:rsidRDefault="003C368E">
      <w:pPr>
        <w:pStyle w:val="Style3"/>
        <w:numPr>
          <w:ilvl w:val="0"/>
          <w:numId w:val="5"/>
        </w:numPr>
        <w:tabs>
          <w:tab w:val="clear" w:pos="288"/>
          <w:tab w:val="num" w:pos="792"/>
        </w:tabs>
        <w:kinsoku w:val="0"/>
        <w:autoSpaceDE/>
        <w:autoSpaceDN/>
        <w:rPr>
          <w:rStyle w:val="CharacterStyle3"/>
          <w:spacing w:val="12"/>
          <w:lang w:val="cs-CZ"/>
        </w:rPr>
      </w:pPr>
      <w:r>
        <w:rPr>
          <w:rStyle w:val="CharacterStyle3"/>
          <w:spacing w:val="12"/>
          <w:lang w:val="cs-CZ"/>
        </w:rPr>
        <w:t>Technické údaje k odběru</w:t>
      </w:r>
    </w:p>
    <w:p w:rsidR="003C368E" w:rsidRDefault="003C368E">
      <w:pPr>
        <w:pStyle w:val="Style3"/>
        <w:numPr>
          <w:ilvl w:val="0"/>
          <w:numId w:val="5"/>
        </w:numPr>
        <w:tabs>
          <w:tab w:val="clear" w:pos="288"/>
          <w:tab w:val="num" w:pos="792"/>
        </w:tabs>
        <w:kinsoku w:val="0"/>
        <w:autoSpaceDE/>
        <w:autoSpaceDN/>
        <w:rPr>
          <w:rStyle w:val="CharacterStyle3"/>
          <w:spacing w:val="8"/>
          <w:lang w:val="cs-CZ"/>
        </w:rPr>
      </w:pPr>
      <w:r>
        <w:rPr>
          <w:rStyle w:val="CharacterStyle3"/>
          <w:spacing w:val="8"/>
          <w:lang w:val="cs-CZ"/>
        </w:rPr>
        <w:t>Diagram na dodávku a odběr tepla</w:t>
      </w:r>
    </w:p>
    <w:p w:rsidR="003C368E" w:rsidRDefault="003C368E">
      <w:pPr>
        <w:pStyle w:val="Style3"/>
        <w:numPr>
          <w:ilvl w:val="0"/>
          <w:numId w:val="5"/>
        </w:numPr>
        <w:tabs>
          <w:tab w:val="clear" w:pos="288"/>
          <w:tab w:val="num" w:pos="792"/>
        </w:tabs>
        <w:kinsoku w:val="0"/>
        <w:autoSpaceDE/>
        <w:autoSpaceDN/>
        <w:spacing w:before="36"/>
        <w:rPr>
          <w:rStyle w:val="CharacterStyle3"/>
          <w:spacing w:val="14"/>
          <w:lang w:val="cs-CZ"/>
        </w:rPr>
      </w:pPr>
      <w:r>
        <w:rPr>
          <w:rStyle w:val="CharacterStyle3"/>
          <w:spacing w:val="14"/>
          <w:lang w:val="cs-CZ"/>
        </w:rPr>
        <w:t>Regulační plán odběru</w:t>
      </w:r>
    </w:p>
    <w:p w:rsidR="003C368E" w:rsidRDefault="003C368E">
      <w:pPr>
        <w:pStyle w:val="Style1"/>
        <w:kinsoku w:val="0"/>
        <w:autoSpaceDE/>
        <w:autoSpaceDN/>
        <w:adjustRightInd/>
        <w:spacing w:before="288" w:line="288" w:lineRule="auto"/>
        <w:ind w:left="216"/>
        <w:rPr>
          <w:rStyle w:val="CharacterStyle2"/>
          <w:color w:val="0C0C0C"/>
          <w:spacing w:val="1"/>
          <w:sz w:val="24"/>
          <w:szCs w:val="24"/>
          <w:lang w:val="cs-CZ"/>
        </w:rPr>
      </w:pPr>
      <w:r>
        <w:rPr>
          <w:rStyle w:val="CharacterStyle2"/>
          <w:color w:val="0C0C0C"/>
          <w:spacing w:val="1"/>
          <w:sz w:val="24"/>
          <w:szCs w:val="24"/>
          <w:lang w:val="cs-CZ"/>
        </w:rPr>
        <w:t>b) Části kupní smlouvy, sjednávané pro všechna odběrná místa souhrnně:</w:t>
      </w:r>
    </w:p>
    <w:p w:rsidR="003C368E" w:rsidRDefault="003C368E">
      <w:pPr>
        <w:pStyle w:val="Style3"/>
        <w:numPr>
          <w:ilvl w:val="0"/>
          <w:numId w:val="6"/>
        </w:numPr>
        <w:tabs>
          <w:tab w:val="clear" w:pos="288"/>
          <w:tab w:val="num" w:pos="792"/>
        </w:tabs>
        <w:kinsoku w:val="0"/>
        <w:autoSpaceDE/>
        <w:autoSpaceDN/>
        <w:spacing w:before="252"/>
        <w:rPr>
          <w:rStyle w:val="CharacterStyle3"/>
          <w:spacing w:val="14"/>
          <w:lang w:val="cs-CZ"/>
        </w:rPr>
      </w:pPr>
      <w:r>
        <w:rPr>
          <w:rStyle w:val="CharacterStyle3"/>
          <w:spacing w:val="14"/>
          <w:lang w:val="cs-CZ"/>
        </w:rPr>
        <w:t>Ujednání o ceně</w:t>
      </w:r>
    </w:p>
    <w:p w:rsidR="003C368E" w:rsidRDefault="003C368E">
      <w:pPr>
        <w:pStyle w:val="Style3"/>
        <w:numPr>
          <w:ilvl w:val="0"/>
          <w:numId w:val="6"/>
        </w:numPr>
        <w:tabs>
          <w:tab w:val="clear" w:pos="288"/>
          <w:tab w:val="num" w:pos="792"/>
        </w:tabs>
        <w:kinsoku w:val="0"/>
        <w:autoSpaceDE/>
        <w:autoSpaceDN/>
        <w:rPr>
          <w:rStyle w:val="CharacterStyle3"/>
          <w:spacing w:val="8"/>
          <w:lang w:val="cs-CZ"/>
        </w:rPr>
      </w:pPr>
      <w:r>
        <w:rPr>
          <w:rStyle w:val="CharacterStyle3"/>
          <w:spacing w:val="8"/>
          <w:lang w:val="cs-CZ"/>
        </w:rPr>
        <w:t>Dohoda o poskytování záloh</w:t>
      </w:r>
    </w:p>
    <w:p w:rsidR="003C368E" w:rsidRDefault="003C368E">
      <w:pPr>
        <w:pStyle w:val="Style1"/>
        <w:kinsoku w:val="0"/>
        <w:autoSpaceDE/>
        <w:autoSpaceDN/>
        <w:adjustRightInd/>
        <w:spacing w:before="288"/>
        <w:ind w:left="288"/>
        <w:rPr>
          <w:rStyle w:val="CharacterStyle2"/>
          <w:color w:val="0C0C0C"/>
          <w:spacing w:val="1"/>
          <w:sz w:val="24"/>
          <w:szCs w:val="24"/>
          <w:lang w:val="cs-CZ"/>
        </w:rPr>
      </w:pPr>
      <w:r>
        <w:rPr>
          <w:rStyle w:val="CharacterStyle2"/>
          <w:color w:val="0C0C0C"/>
          <w:spacing w:val="1"/>
          <w:sz w:val="24"/>
          <w:szCs w:val="24"/>
          <w:lang w:val="cs-CZ"/>
        </w:rPr>
        <w:t>c) Seznam odběrných míst kupujícího, ke kterým</w:t>
      </w:r>
      <w:r w:rsidR="008128C1">
        <w:rPr>
          <w:rStyle w:val="CharacterStyle2"/>
          <w:color w:val="0C0C0C"/>
          <w:spacing w:val="1"/>
          <w:sz w:val="24"/>
          <w:szCs w:val="24"/>
          <w:lang w:val="cs-CZ"/>
        </w:rPr>
        <w:t xml:space="preserve"> </w:t>
      </w:r>
      <w:r>
        <w:rPr>
          <w:rStyle w:val="CharacterStyle2"/>
          <w:color w:val="0C0C0C"/>
          <w:spacing w:val="1"/>
          <w:sz w:val="24"/>
          <w:szCs w:val="24"/>
          <w:lang w:val="cs-CZ"/>
        </w:rPr>
        <w:t>se vztahuje KS (Příloha č.1).</w:t>
      </w:r>
    </w:p>
    <w:p w:rsidR="003C368E" w:rsidRDefault="003C368E">
      <w:pPr>
        <w:pStyle w:val="Style1"/>
        <w:kinsoku w:val="0"/>
        <w:autoSpaceDE/>
        <w:autoSpaceDN/>
        <w:adjustRightInd/>
        <w:spacing w:before="324"/>
        <w:ind w:left="288"/>
        <w:rPr>
          <w:rStyle w:val="CharacterStyle2"/>
          <w:color w:val="0C0C0C"/>
          <w:sz w:val="24"/>
          <w:szCs w:val="24"/>
          <w:lang w:val="cs-CZ"/>
        </w:rPr>
      </w:pPr>
      <w:r>
        <w:rPr>
          <w:rStyle w:val="CharacterStyle2"/>
          <w:color w:val="0C0C0C"/>
          <w:sz w:val="24"/>
          <w:szCs w:val="24"/>
          <w:lang w:val="cs-CZ"/>
        </w:rPr>
        <w:t>d) Dodací podmínky na dodávku tepelné energie a teplonosného média</w:t>
      </w:r>
    </w:p>
    <w:p w:rsidR="003C368E" w:rsidRDefault="003C368E">
      <w:pPr>
        <w:pStyle w:val="Style1"/>
        <w:kinsoku w:val="0"/>
        <w:autoSpaceDE/>
        <w:autoSpaceDN/>
        <w:adjustRightInd/>
        <w:spacing w:before="252"/>
        <w:jc w:val="both"/>
        <w:rPr>
          <w:rStyle w:val="CharacterStyle2"/>
          <w:color w:val="0C0C0C"/>
          <w:sz w:val="24"/>
          <w:szCs w:val="24"/>
          <w:lang w:val="cs-CZ"/>
        </w:rPr>
      </w:pPr>
      <w:r>
        <w:rPr>
          <w:rStyle w:val="CharacterStyle2"/>
          <w:color w:val="0C0C0C"/>
          <w:spacing w:val="3"/>
          <w:sz w:val="24"/>
          <w:szCs w:val="24"/>
          <w:u w:val="single"/>
          <w:lang w:val="cs-CZ"/>
        </w:rPr>
        <w:t>Přihláška k odběru tepla</w:t>
      </w:r>
      <w:r>
        <w:rPr>
          <w:rStyle w:val="CharacterStyle2"/>
          <w:color w:val="0C0C0C"/>
          <w:spacing w:val="3"/>
          <w:sz w:val="24"/>
          <w:szCs w:val="24"/>
          <w:lang w:val="cs-CZ"/>
        </w:rPr>
        <w:t xml:space="preserve"> obsahuje základní údaje o odběrném místě, které jsou nutné pro </w:t>
      </w:r>
      <w:r>
        <w:rPr>
          <w:rStyle w:val="CharacterStyle2"/>
          <w:color w:val="0C0C0C"/>
          <w:spacing w:val="5"/>
          <w:sz w:val="24"/>
          <w:szCs w:val="24"/>
          <w:lang w:val="cs-CZ"/>
        </w:rPr>
        <w:t xml:space="preserve">fakturaci a statistické vykazování, tj. údaje o výkonu, otápěných plochách, návratnosti </w:t>
      </w:r>
      <w:r>
        <w:rPr>
          <w:rStyle w:val="CharacterStyle2"/>
          <w:color w:val="0C0C0C"/>
          <w:sz w:val="24"/>
          <w:szCs w:val="24"/>
          <w:lang w:val="cs-CZ"/>
        </w:rPr>
        <w:t>kondenzátu atp. Sjednává se při uzavření kupní smlouvy nebo při změně údajů.</w:t>
      </w:r>
    </w:p>
    <w:p w:rsidR="003C368E" w:rsidRDefault="003C368E">
      <w:pPr>
        <w:widowControl/>
        <w:kinsoku/>
        <w:autoSpaceDE w:val="0"/>
        <w:autoSpaceDN w:val="0"/>
        <w:adjustRightInd w:val="0"/>
        <w:sectPr w:rsidR="003C368E">
          <w:pgSz w:w="11918" w:h="16854"/>
          <w:pgMar w:top="1540" w:right="1299" w:bottom="388" w:left="1359" w:header="708" w:footer="708" w:gutter="0"/>
          <w:cols w:space="708"/>
          <w:noEndnote/>
        </w:sectPr>
      </w:pPr>
    </w:p>
    <w:p w:rsidR="003C368E" w:rsidRDefault="00CD6003">
      <w:pPr>
        <w:pStyle w:val="Style2"/>
        <w:kinsoku w:val="0"/>
        <w:autoSpaceDE/>
        <w:autoSpaceDN/>
        <w:spacing w:before="0"/>
        <w:rPr>
          <w:rStyle w:val="CharacterStyle1"/>
          <w:lang w:val="cs-CZ"/>
        </w:rPr>
      </w:pPr>
      <w:r>
        <w:rPr>
          <w:noProof/>
          <w:lang w:val="cs-CZ"/>
        </w:rPr>
        <w:lastRenderedPageBreak/>
        <w:pict>
          <v:shape id="_x0000_s1027" type="#_x0000_t202" style="position:absolute;left:0;text-align:left;margin-left:0;margin-top:701.35pt;width:460pt;height:9.8pt;z-index: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3C368E" w:rsidRDefault="003C368E">
                  <w:pPr>
                    <w:pStyle w:val="Style1"/>
                    <w:kinsoku w:val="0"/>
                    <w:autoSpaceDE/>
                    <w:autoSpaceDN/>
                    <w:adjustRightInd/>
                    <w:spacing w:line="204" w:lineRule="auto"/>
                    <w:jc w:val="center"/>
                    <w:rPr>
                      <w:rStyle w:val="CharacterStyle2"/>
                      <w:w w:val="95"/>
                      <w:lang w:val="cs-CZ"/>
                    </w:rPr>
                  </w:pPr>
                  <w:r>
                    <w:rPr>
                      <w:rStyle w:val="CharacterStyle2"/>
                      <w:w w:val="95"/>
                      <w:lang w:val="cs-CZ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3C368E">
        <w:rPr>
          <w:rStyle w:val="CharacterStyle1"/>
          <w:spacing w:val="11"/>
          <w:w w:val="105"/>
          <w:sz w:val="23"/>
          <w:szCs w:val="23"/>
          <w:u w:val="single"/>
          <w:lang w:val="cs-CZ"/>
        </w:rPr>
        <w:t>Technické údaje k odběru</w:t>
      </w:r>
      <w:r w:rsidR="003C368E">
        <w:rPr>
          <w:rStyle w:val="CharacterStyle1"/>
          <w:spacing w:val="11"/>
          <w:lang w:val="cs-CZ"/>
        </w:rPr>
        <w:t xml:space="preserve"> určují místo p</w:t>
      </w:r>
      <w:r w:rsidR="008128C1">
        <w:rPr>
          <w:rStyle w:val="CharacterStyle1"/>
          <w:spacing w:val="11"/>
          <w:lang w:val="cs-CZ"/>
        </w:rPr>
        <w:t>l</w:t>
      </w:r>
      <w:r w:rsidR="003C368E">
        <w:rPr>
          <w:rStyle w:val="CharacterStyle1"/>
          <w:spacing w:val="11"/>
          <w:lang w:val="cs-CZ"/>
        </w:rPr>
        <w:t xml:space="preserve">nění, parametry dodávaného a vráceného </w:t>
      </w:r>
      <w:r w:rsidR="003C368E">
        <w:rPr>
          <w:rStyle w:val="CharacterStyle1"/>
          <w:spacing w:val="1"/>
          <w:lang w:val="cs-CZ"/>
        </w:rPr>
        <w:t xml:space="preserve">teplonosného média, měřící místo a způsob měření. Sjednává se při uzavření kupní smlouvy </w:t>
      </w:r>
      <w:r w:rsidR="003C368E">
        <w:rPr>
          <w:rStyle w:val="CharacterStyle1"/>
          <w:lang w:val="cs-CZ"/>
        </w:rPr>
        <w:t>nebo při změně údajů.</w:t>
      </w:r>
    </w:p>
    <w:p w:rsidR="003C368E" w:rsidRDefault="003C368E">
      <w:pPr>
        <w:pStyle w:val="Style2"/>
        <w:kinsoku w:val="0"/>
        <w:autoSpaceDE/>
        <w:autoSpaceDN/>
        <w:spacing w:before="288"/>
        <w:rPr>
          <w:rStyle w:val="CharacterStyle1"/>
          <w:lang w:val="cs-CZ"/>
        </w:rPr>
      </w:pPr>
      <w:r>
        <w:rPr>
          <w:rStyle w:val="CharacterStyle1"/>
          <w:spacing w:val="2"/>
          <w:w w:val="105"/>
          <w:sz w:val="23"/>
          <w:szCs w:val="23"/>
          <w:u w:val="single"/>
          <w:lang w:val="cs-CZ"/>
        </w:rPr>
        <w:t>Diagram na dodávku a odběr tepla</w:t>
      </w:r>
      <w:r>
        <w:rPr>
          <w:rStyle w:val="CharacterStyle1"/>
          <w:spacing w:val="2"/>
          <w:lang w:val="cs-CZ"/>
        </w:rPr>
        <w:t xml:space="preserve"> obsahuje měsíční nasmlouvané hodnoty odběru v GJ a </w:t>
      </w:r>
      <w:r>
        <w:rPr>
          <w:rStyle w:val="CharacterStyle1"/>
          <w:spacing w:val="-1"/>
          <w:lang w:val="cs-CZ"/>
        </w:rPr>
        <w:t xml:space="preserve">nasmlouvané výkony v MW dle jednotlivých sazeb, vytápěnou plochu pro bytový a nebytový </w:t>
      </w:r>
      <w:r>
        <w:rPr>
          <w:rStyle w:val="CharacterStyle1"/>
          <w:spacing w:val="2"/>
          <w:lang w:val="cs-CZ"/>
        </w:rPr>
        <w:t xml:space="preserve">sektor a procentní rozdělení dodávaného tepla na bytový a nebytový sektor. Sjednává se na </w:t>
      </w:r>
      <w:r>
        <w:rPr>
          <w:rStyle w:val="CharacterStyle1"/>
          <w:lang w:val="cs-CZ"/>
        </w:rPr>
        <w:t>jeden kalendářní rok.</w:t>
      </w:r>
    </w:p>
    <w:p w:rsidR="003C368E" w:rsidRDefault="003C368E">
      <w:pPr>
        <w:pStyle w:val="Style2"/>
        <w:kinsoku w:val="0"/>
        <w:autoSpaceDE/>
        <w:autoSpaceDN/>
        <w:rPr>
          <w:rStyle w:val="CharacterStyle1"/>
          <w:lang w:val="cs-CZ"/>
        </w:rPr>
      </w:pPr>
      <w:r>
        <w:rPr>
          <w:rStyle w:val="CharacterStyle1"/>
          <w:spacing w:val="-1"/>
          <w:w w:val="105"/>
          <w:sz w:val="23"/>
          <w:szCs w:val="23"/>
          <w:u w:val="single"/>
          <w:lang w:val="cs-CZ"/>
        </w:rPr>
        <w:t>Ujednání o ceně</w:t>
      </w:r>
      <w:r>
        <w:rPr>
          <w:rStyle w:val="CharacterStyle1"/>
          <w:spacing w:val="-1"/>
          <w:lang w:val="cs-CZ"/>
        </w:rPr>
        <w:t xml:space="preserve"> obsahuje ceny tepla a teplonosného média pro danou lokalitu v jednotlivých </w:t>
      </w:r>
      <w:r>
        <w:rPr>
          <w:rStyle w:val="CharacterStyle1"/>
          <w:lang w:val="cs-CZ"/>
        </w:rPr>
        <w:t>sazbách a výši smluvních pokut při prodlení s neplacením faktur. Sjednává se vždy při změně ceny tepla.</w:t>
      </w:r>
    </w:p>
    <w:p w:rsidR="003C368E" w:rsidRDefault="003C368E">
      <w:pPr>
        <w:pStyle w:val="Style2"/>
        <w:kinsoku w:val="0"/>
        <w:autoSpaceDE/>
        <w:autoSpaceDN/>
        <w:rPr>
          <w:rStyle w:val="CharacterStyle1"/>
          <w:lang w:val="cs-CZ"/>
        </w:rPr>
      </w:pPr>
      <w:r>
        <w:rPr>
          <w:rStyle w:val="CharacterStyle1"/>
          <w:spacing w:val="1"/>
          <w:w w:val="105"/>
          <w:sz w:val="23"/>
          <w:szCs w:val="23"/>
          <w:u w:val="single"/>
          <w:lang w:val="cs-CZ"/>
        </w:rPr>
        <w:t>Dohoda o poskytování záloh</w:t>
      </w:r>
      <w:r>
        <w:rPr>
          <w:rStyle w:val="CharacterStyle1"/>
          <w:spacing w:val="1"/>
          <w:lang w:val="cs-CZ"/>
        </w:rPr>
        <w:t xml:space="preserve"> se uzavírá mezi prodávajícím a kupujícím podle článku XI. bod </w:t>
      </w:r>
      <w:r>
        <w:rPr>
          <w:rStyle w:val="CharacterStyle1"/>
          <w:spacing w:val="3"/>
          <w:lang w:val="cs-CZ"/>
        </w:rPr>
        <w:t xml:space="preserve">23 těchto dodacích podmínek, pokud se nedohodli jinak. Dohoda obsahuje výši a termíny placení záloh a výši smluvní pokuty při prodlení s placením. Sjednává se vždy při změně </w:t>
      </w:r>
      <w:r>
        <w:rPr>
          <w:rStyle w:val="CharacterStyle1"/>
          <w:lang w:val="cs-CZ"/>
        </w:rPr>
        <w:t>odběru tepla a změně ceny tepla.</w:t>
      </w:r>
    </w:p>
    <w:p w:rsidR="003C368E" w:rsidRDefault="003C368E">
      <w:pPr>
        <w:pStyle w:val="Style2"/>
        <w:kinsoku w:val="0"/>
        <w:autoSpaceDE/>
        <w:autoSpaceDN/>
        <w:jc w:val="left"/>
        <w:rPr>
          <w:rStyle w:val="CharacterStyle1"/>
          <w:lang w:val="cs-CZ"/>
        </w:rPr>
      </w:pPr>
      <w:r>
        <w:rPr>
          <w:rStyle w:val="CharacterStyle1"/>
          <w:spacing w:val="2"/>
          <w:w w:val="105"/>
          <w:sz w:val="23"/>
          <w:szCs w:val="23"/>
          <w:u w:val="single"/>
          <w:lang w:val="cs-CZ"/>
        </w:rPr>
        <w:t>Regulační a havarijní plán</w:t>
      </w:r>
      <w:r>
        <w:rPr>
          <w:rStyle w:val="CharacterStyle1"/>
          <w:spacing w:val="2"/>
          <w:lang w:val="cs-CZ"/>
        </w:rPr>
        <w:t xml:space="preserve"> vyplývá ze zákonných opatření. Vydává se při uzavírání kupní </w:t>
      </w:r>
      <w:r>
        <w:rPr>
          <w:rStyle w:val="CharacterStyle1"/>
          <w:lang w:val="cs-CZ"/>
        </w:rPr>
        <w:t>smlouvy nebo při změně vstupů.</w:t>
      </w:r>
    </w:p>
    <w:p w:rsidR="003C368E" w:rsidRDefault="003C368E">
      <w:pPr>
        <w:pStyle w:val="Style2"/>
        <w:kinsoku w:val="0"/>
        <w:autoSpaceDE/>
        <w:autoSpaceDN/>
        <w:jc w:val="left"/>
        <w:rPr>
          <w:rStyle w:val="CharacterStyle1"/>
          <w:lang w:val="cs-CZ"/>
        </w:rPr>
      </w:pPr>
      <w:r>
        <w:rPr>
          <w:rStyle w:val="CharacterStyle1"/>
          <w:spacing w:val="7"/>
          <w:w w:val="105"/>
          <w:sz w:val="23"/>
          <w:szCs w:val="23"/>
          <w:u w:val="single"/>
          <w:lang w:val="cs-CZ"/>
        </w:rPr>
        <w:t>Seznam odběrných míst</w:t>
      </w:r>
      <w:r>
        <w:rPr>
          <w:rStyle w:val="CharacterStyle1"/>
          <w:spacing w:val="7"/>
          <w:lang w:val="cs-CZ"/>
        </w:rPr>
        <w:t xml:space="preserve"> obsahuje seznam odběrných míst kupujícího, kterých se týká </w:t>
      </w:r>
      <w:r>
        <w:rPr>
          <w:rStyle w:val="CharacterStyle1"/>
          <w:lang w:val="cs-CZ"/>
        </w:rPr>
        <w:t>uzavřená KS.</w:t>
      </w:r>
    </w:p>
    <w:p w:rsidR="003C368E" w:rsidRDefault="003C368E">
      <w:pPr>
        <w:pStyle w:val="Style2"/>
        <w:numPr>
          <w:ilvl w:val="0"/>
          <w:numId w:val="7"/>
        </w:numPr>
        <w:tabs>
          <w:tab w:val="clear" w:pos="360"/>
          <w:tab w:val="num" w:pos="432"/>
        </w:tabs>
        <w:kinsoku w:val="0"/>
        <w:autoSpaceDE/>
        <w:autoSpaceDN/>
        <w:spacing w:before="576"/>
        <w:jc w:val="left"/>
        <w:rPr>
          <w:rStyle w:val="CharacterStyle1"/>
          <w:lang w:val="cs-CZ"/>
        </w:rPr>
      </w:pPr>
      <w:r>
        <w:rPr>
          <w:rStyle w:val="CharacterStyle1"/>
          <w:lang w:val="cs-CZ"/>
        </w:rPr>
        <w:t>Kupní smlouva na dodávku a odběr tepla se uzavírá s každým kupujícím písemně před zahájením vlastního odběru.</w:t>
      </w:r>
    </w:p>
    <w:p w:rsidR="003C368E" w:rsidRDefault="003C368E">
      <w:pPr>
        <w:pStyle w:val="Style2"/>
        <w:numPr>
          <w:ilvl w:val="0"/>
          <w:numId w:val="7"/>
        </w:numPr>
        <w:tabs>
          <w:tab w:val="clear" w:pos="360"/>
          <w:tab w:val="num" w:pos="432"/>
        </w:tabs>
        <w:kinsoku w:val="0"/>
        <w:autoSpaceDE/>
        <w:autoSpaceDN/>
        <w:rPr>
          <w:rStyle w:val="CharacterStyle1"/>
          <w:lang w:val="cs-CZ"/>
        </w:rPr>
      </w:pPr>
      <w:r>
        <w:rPr>
          <w:rStyle w:val="CharacterStyle1"/>
          <w:spacing w:val="4"/>
          <w:lang w:val="cs-CZ"/>
        </w:rPr>
        <w:t xml:space="preserve">Pro odběry tepla na staveništi může prodávající dohodnout na období do kolaudace </w:t>
      </w:r>
      <w:r>
        <w:rPr>
          <w:rStyle w:val="CharacterStyle1"/>
          <w:lang w:val="cs-CZ"/>
        </w:rPr>
        <w:t>budovaného odběrného zařízení zvláštní technické a dodací podmínky a způsob sjednávání odběrových diagramů včetně ustanovení o regulačních opatřeních.</w:t>
      </w:r>
    </w:p>
    <w:p w:rsidR="003C368E" w:rsidRDefault="003C368E">
      <w:pPr>
        <w:pStyle w:val="Style2"/>
        <w:numPr>
          <w:ilvl w:val="0"/>
          <w:numId w:val="7"/>
        </w:numPr>
        <w:tabs>
          <w:tab w:val="clear" w:pos="360"/>
          <w:tab w:val="num" w:pos="432"/>
        </w:tabs>
        <w:kinsoku w:val="0"/>
        <w:autoSpaceDE/>
        <w:autoSpaceDN/>
        <w:rPr>
          <w:rStyle w:val="CharacterStyle1"/>
          <w:lang w:val="cs-CZ"/>
        </w:rPr>
      </w:pPr>
      <w:r>
        <w:rPr>
          <w:rStyle w:val="CharacterStyle1"/>
          <w:spacing w:val="5"/>
          <w:lang w:val="cs-CZ"/>
        </w:rPr>
        <w:t xml:space="preserve">Prodávající a kupující sjednají odběrový diagram nejpozději 30 dnů před začátkem smluvního období. Kupující se zavazuje odběrový diagram do 21 dnů po jeho obdržení </w:t>
      </w:r>
      <w:r>
        <w:rPr>
          <w:rStyle w:val="CharacterStyle1"/>
          <w:spacing w:val="2"/>
          <w:lang w:val="cs-CZ"/>
        </w:rPr>
        <w:t xml:space="preserve">potvrdit a zaslat zpět prodávajícímu, nebo zaslat vlastní protinávrh. Prodávající je povinen </w:t>
      </w:r>
      <w:r>
        <w:rPr>
          <w:rStyle w:val="CharacterStyle1"/>
          <w:spacing w:val="3"/>
          <w:lang w:val="cs-CZ"/>
        </w:rPr>
        <w:t xml:space="preserve">tento protinávrh projednat rovněž do 21 dnů. Nepotvrdí-li kupující návrh diagramu, nebo </w:t>
      </w:r>
      <w:r>
        <w:rPr>
          <w:rStyle w:val="CharacterStyle1"/>
          <w:lang w:val="cs-CZ"/>
        </w:rPr>
        <w:t>nesdělí-li vlastní protinávrh ve stanovené lhůtě, platí diagram dle návrhu prodávajícího.</w:t>
      </w:r>
    </w:p>
    <w:p w:rsidR="003C368E" w:rsidRDefault="003C368E">
      <w:pPr>
        <w:pStyle w:val="Style1"/>
        <w:numPr>
          <w:ilvl w:val="0"/>
          <w:numId w:val="7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288"/>
        <w:jc w:val="both"/>
        <w:rPr>
          <w:rStyle w:val="CharacterStyle2"/>
          <w:sz w:val="24"/>
          <w:szCs w:val="24"/>
          <w:lang w:val="cs-CZ"/>
        </w:rPr>
      </w:pPr>
      <w:r>
        <w:rPr>
          <w:rStyle w:val="CharacterStyle2"/>
          <w:spacing w:val="4"/>
          <w:sz w:val="24"/>
          <w:szCs w:val="24"/>
          <w:lang w:val="cs-CZ"/>
        </w:rPr>
        <w:t xml:space="preserve">Pokud byla dříve uzavřena dle obchodního zákoníku "Smlouva o budoucí smlouvě", </w:t>
      </w:r>
      <w:r>
        <w:rPr>
          <w:rStyle w:val="CharacterStyle2"/>
          <w:spacing w:val="2"/>
          <w:sz w:val="24"/>
          <w:szCs w:val="24"/>
          <w:lang w:val="cs-CZ"/>
        </w:rPr>
        <w:t>týkající se dodávky tepla, jsou její ustanovení záv</w:t>
      </w:r>
      <w:r w:rsidR="008128C1">
        <w:rPr>
          <w:rStyle w:val="CharacterStyle2"/>
          <w:spacing w:val="2"/>
          <w:sz w:val="24"/>
          <w:szCs w:val="24"/>
          <w:lang w:val="cs-CZ"/>
        </w:rPr>
        <w:t>a</w:t>
      </w:r>
      <w:r>
        <w:rPr>
          <w:rStyle w:val="CharacterStyle2"/>
          <w:spacing w:val="2"/>
          <w:sz w:val="24"/>
          <w:szCs w:val="24"/>
          <w:lang w:val="cs-CZ"/>
        </w:rPr>
        <w:t xml:space="preserve">zná a aplikují se do smlouvy na prodej a </w:t>
      </w:r>
      <w:r>
        <w:rPr>
          <w:rStyle w:val="CharacterStyle2"/>
          <w:sz w:val="24"/>
          <w:szCs w:val="24"/>
          <w:lang w:val="cs-CZ"/>
        </w:rPr>
        <w:t>nákup tepla, pokud se prodávající a kupující písemně nedohodnou jinak.</w:t>
      </w:r>
    </w:p>
    <w:p w:rsidR="003C368E" w:rsidRDefault="003C368E">
      <w:pPr>
        <w:widowControl/>
        <w:kinsoku/>
        <w:autoSpaceDE w:val="0"/>
        <w:autoSpaceDN w:val="0"/>
        <w:adjustRightInd w:val="0"/>
        <w:sectPr w:rsidR="003C368E">
          <w:pgSz w:w="11918" w:h="16854"/>
          <w:pgMar w:top="2160" w:right="1299" w:bottom="337" w:left="1359" w:header="708" w:footer="708" w:gutter="0"/>
          <w:cols w:space="708"/>
          <w:noEndnote/>
        </w:sectPr>
      </w:pPr>
    </w:p>
    <w:p w:rsidR="003C368E" w:rsidRDefault="00CD6003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bCs/>
          <w:spacing w:val="6"/>
          <w:sz w:val="23"/>
          <w:szCs w:val="23"/>
          <w:lang w:val="cs-CZ"/>
        </w:rPr>
      </w:pPr>
      <w:r>
        <w:rPr>
          <w:noProof/>
          <w:lang w:val="cs-CZ"/>
        </w:rPr>
        <w:lastRenderedPageBreak/>
        <w:pict>
          <v:shape id="_x0000_s1028" type="#_x0000_t202" style="position:absolute;left:0;text-align:left;margin-left:0;margin-top:729.85pt;width:460pt;height:8.5pt;z-index:3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3C368E" w:rsidRDefault="003C368E">
                  <w:pPr>
                    <w:pStyle w:val="Style1"/>
                    <w:kinsoku w:val="0"/>
                    <w:autoSpaceDE/>
                    <w:autoSpaceDN/>
                    <w:adjustRightInd/>
                    <w:spacing w:line="187" w:lineRule="auto"/>
                    <w:jc w:val="center"/>
                    <w:rPr>
                      <w:rStyle w:val="CharacterStyle2"/>
                      <w:rFonts w:ascii="Tahoma" w:hAnsi="Tahoma" w:cs="Tahoma"/>
                      <w:sz w:val="18"/>
                      <w:szCs w:val="18"/>
                      <w:lang w:val="cs-CZ"/>
                    </w:rPr>
                  </w:pPr>
                  <w:r>
                    <w:rPr>
                      <w:rStyle w:val="CharacterStyle2"/>
                      <w:rFonts w:ascii="Tahoma" w:hAnsi="Tahoma" w:cs="Tahoma"/>
                      <w:sz w:val="18"/>
                      <w:szCs w:val="18"/>
                      <w:lang w:val="cs-CZ"/>
                    </w:rPr>
                    <w:t>4</w:t>
                  </w:r>
                </w:p>
              </w:txbxContent>
            </v:textbox>
            <w10:wrap type="square"/>
          </v:shape>
        </w:pict>
      </w:r>
      <w:r w:rsidR="003C368E">
        <w:rPr>
          <w:rStyle w:val="CharacterStyle2"/>
          <w:w w:val="120"/>
          <w:sz w:val="25"/>
          <w:szCs w:val="25"/>
          <w:lang w:val="cs-CZ"/>
        </w:rPr>
        <w:t>II.</w:t>
      </w:r>
      <w:r w:rsidR="003C368E">
        <w:rPr>
          <w:rStyle w:val="CharacterStyle2"/>
          <w:w w:val="120"/>
          <w:sz w:val="25"/>
          <w:szCs w:val="25"/>
          <w:lang w:val="cs-CZ"/>
        </w:rPr>
        <w:br/>
      </w:r>
      <w:r w:rsidR="003C368E">
        <w:rPr>
          <w:rStyle w:val="CharacterStyle2"/>
          <w:b/>
          <w:bCs/>
          <w:spacing w:val="6"/>
          <w:sz w:val="23"/>
          <w:szCs w:val="23"/>
          <w:lang w:val="cs-CZ"/>
        </w:rPr>
        <w:t>Plnění smlouvy</w:t>
      </w:r>
    </w:p>
    <w:p w:rsidR="003C368E" w:rsidRDefault="008128C1">
      <w:pPr>
        <w:pStyle w:val="Style1"/>
        <w:numPr>
          <w:ilvl w:val="0"/>
          <w:numId w:val="8"/>
        </w:numPr>
        <w:tabs>
          <w:tab w:val="clear" w:pos="288"/>
          <w:tab w:val="num" w:pos="360"/>
        </w:tabs>
        <w:kinsoku w:val="0"/>
        <w:autoSpaceDE/>
        <w:autoSpaceDN/>
        <w:adjustRightInd/>
        <w:spacing w:before="252" w:line="273" w:lineRule="auto"/>
        <w:ind w:right="216"/>
        <w:rPr>
          <w:rStyle w:val="CharacterStyle2"/>
          <w:sz w:val="23"/>
          <w:szCs w:val="23"/>
          <w:lang w:val="cs-CZ"/>
        </w:rPr>
      </w:pPr>
      <w:r>
        <w:rPr>
          <w:rStyle w:val="CharacterStyle2"/>
          <w:spacing w:val="-1"/>
          <w:sz w:val="23"/>
          <w:szCs w:val="23"/>
          <w:lang w:val="cs-CZ"/>
        </w:rPr>
        <w:t>Dodávka je spl</w:t>
      </w:r>
      <w:r w:rsidR="003C368E">
        <w:rPr>
          <w:rStyle w:val="CharacterStyle2"/>
          <w:spacing w:val="-1"/>
          <w:sz w:val="23"/>
          <w:szCs w:val="23"/>
          <w:lang w:val="cs-CZ"/>
        </w:rPr>
        <w:t xml:space="preserve">něna přechodem teplonosného média ze zařízení prodávajícího do zařízení </w:t>
      </w:r>
      <w:r w:rsidR="003C368E">
        <w:rPr>
          <w:rStyle w:val="CharacterStyle2"/>
          <w:sz w:val="23"/>
          <w:szCs w:val="23"/>
          <w:lang w:val="cs-CZ"/>
        </w:rPr>
        <w:t>kupujícího.</w:t>
      </w:r>
    </w:p>
    <w:p w:rsidR="003C368E" w:rsidRDefault="003C368E">
      <w:pPr>
        <w:pStyle w:val="Style1"/>
        <w:numPr>
          <w:ilvl w:val="0"/>
          <w:numId w:val="8"/>
        </w:numPr>
        <w:tabs>
          <w:tab w:val="clear" w:pos="288"/>
          <w:tab w:val="num" w:pos="360"/>
        </w:tabs>
        <w:kinsoku w:val="0"/>
        <w:autoSpaceDE/>
        <w:autoSpaceDN/>
        <w:adjustRightInd/>
        <w:spacing w:before="252"/>
        <w:ind w:right="792"/>
        <w:rPr>
          <w:rStyle w:val="CharacterStyle2"/>
          <w:spacing w:val="4"/>
          <w:sz w:val="23"/>
          <w:szCs w:val="23"/>
          <w:lang w:val="cs-CZ"/>
        </w:rPr>
      </w:pPr>
      <w:r>
        <w:rPr>
          <w:rStyle w:val="CharacterStyle2"/>
          <w:spacing w:val="-1"/>
          <w:sz w:val="23"/>
          <w:szCs w:val="23"/>
          <w:lang w:val="cs-CZ"/>
        </w:rPr>
        <w:t xml:space="preserve">Kupující může přenechat teplo podružně připojeným uživatelům pouze s písemným </w:t>
      </w:r>
      <w:r>
        <w:rPr>
          <w:rStyle w:val="CharacterStyle2"/>
          <w:spacing w:val="4"/>
          <w:sz w:val="23"/>
          <w:szCs w:val="23"/>
          <w:lang w:val="cs-CZ"/>
        </w:rPr>
        <w:t>souhlasem prodá</w:t>
      </w:r>
      <w:r w:rsidR="008128C1">
        <w:rPr>
          <w:rStyle w:val="CharacterStyle2"/>
          <w:spacing w:val="4"/>
          <w:sz w:val="23"/>
          <w:szCs w:val="23"/>
          <w:lang w:val="cs-CZ"/>
        </w:rPr>
        <w:t>vajícího a za podmínek odsouhlas</w:t>
      </w:r>
      <w:r>
        <w:rPr>
          <w:rStyle w:val="CharacterStyle2"/>
          <w:spacing w:val="4"/>
          <w:sz w:val="23"/>
          <w:szCs w:val="23"/>
          <w:lang w:val="cs-CZ"/>
        </w:rPr>
        <w:t>ených prodávajícím.</w:t>
      </w:r>
    </w:p>
    <w:p w:rsidR="003C368E" w:rsidRDefault="003C368E">
      <w:pPr>
        <w:pStyle w:val="Style4"/>
        <w:numPr>
          <w:ilvl w:val="0"/>
          <w:numId w:val="8"/>
        </w:numPr>
        <w:tabs>
          <w:tab w:val="clear" w:pos="288"/>
          <w:tab w:val="num" w:pos="360"/>
        </w:tabs>
        <w:kinsoku w:val="0"/>
        <w:autoSpaceDE/>
        <w:autoSpaceDN/>
        <w:spacing w:before="360"/>
        <w:rPr>
          <w:rStyle w:val="CharacterStyle4"/>
          <w:spacing w:val="2"/>
          <w:lang w:val="cs-CZ"/>
        </w:rPr>
      </w:pPr>
      <w:r>
        <w:rPr>
          <w:rStyle w:val="CharacterStyle4"/>
          <w:spacing w:val="3"/>
          <w:lang w:val="cs-CZ"/>
        </w:rPr>
        <w:t xml:space="preserve">Pro případ požadavku dodávky tepla prostřednictvím zařízení třetí právnické nebo fyzické </w:t>
      </w:r>
      <w:r>
        <w:rPr>
          <w:rStyle w:val="CharacterStyle4"/>
          <w:spacing w:val="7"/>
          <w:lang w:val="cs-CZ"/>
        </w:rPr>
        <w:t xml:space="preserve">osoby předloží žadatel při podpisu smlouvy o dodávce a odběru tepla písemný souhlas této </w:t>
      </w:r>
      <w:r>
        <w:rPr>
          <w:rStyle w:val="CharacterStyle4"/>
          <w:spacing w:val="8"/>
          <w:lang w:val="cs-CZ"/>
        </w:rPr>
        <w:t xml:space="preserve">třetí osoby s realizací odběru prostřednictvím jejího zařízení. Do finančního vyrovnání, </w:t>
      </w:r>
      <w:r w:rsidR="008128C1">
        <w:rPr>
          <w:rStyle w:val="CharacterStyle4"/>
          <w:spacing w:val="6"/>
          <w:lang w:val="cs-CZ"/>
        </w:rPr>
        <w:t>případně pl</w:t>
      </w:r>
      <w:r>
        <w:rPr>
          <w:rStyle w:val="CharacterStyle4"/>
          <w:spacing w:val="6"/>
          <w:lang w:val="cs-CZ"/>
        </w:rPr>
        <w:t xml:space="preserve">nění dalších podmínek, za kterých byl souhlas žadateli poskytnut třetí osobou, </w:t>
      </w:r>
      <w:r>
        <w:rPr>
          <w:rStyle w:val="CharacterStyle4"/>
          <w:spacing w:val="2"/>
          <w:lang w:val="cs-CZ"/>
        </w:rPr>
        <w:t>prodávající tepla nevstupuje.</w:t>
      </w:r>
    </w:p>
    <w:p w:rsidR="003C368E" w:rsidRDefault="003C368E">
      <w:pPr>
        <w:pStyle w:val="Style4"/>
        <w:numPr>
          <w:ilvl w:val="0"/>
          <w:numId w:val="8"/>
        </w:numPr>
        <w:tabs>
          <w:tab w:val="clear" w:pos="288"/>
          <w:tab w:val="num" w:pos="360"/>
        </w:tabs>
        <w:kinsoku w:val="0"/>
        <w:autoSpaceDE/>
        <w:autoSpaceDN/>
        <w:spacing w:before="396"/>
        <w:rPr>
          <w:rStyle w:val="CharacterStyle4"/>
          <w:spacing w:val="2"/>
          <w:lang w:val="cs-CZ"/>
        </w:rPr>
      </w:pPr>
      <w:r>
        <w:rPr>
          <w:rStyle w:val="CharacterStyle4"/>
          <w:spacing w:val="5"/>
          <w:lang w:val="cs-CZ"/>
        </w:rPr>
        <w:t xml:space="preserve">Teplonosné médium je majetkem prodávajícího a kupující je povinen je vracet. Přípustné </w:t>
      </w:r>
      <w:r>
        <w:rPr>
          <w:rStyle w:val="CharacterStyle4"/>
          <w:spacing w:val="14"/>
          <w:lang w:val="cs-CZ"/>
        </w:rPr>
        <w:t xml:space="preserve">jsou pouze ztráty do 5% objemu u páry. Odběr teplonosného média musí být sjednán v </w:t>
      </w:r>
      <w:r>
        <w:rPr>
          <w:rStyle w:val="CharacterStyle4"/>
          <w:spacing w:val="3"/>
          <w:lang w:val="cs-CZ"/>
        </w:rPr>
        <w:t xml:space="preserve">„Přihlášce k odběru tepla". Tento článek neplatí pro případ, že prodávající nemá vybudováno </w:t>
      </w:r>
      <w:r>
        <w:rPr>
          <w:rStyle w:val="CharacterStyle4"/>
          <w:spacing w:val="2"/>
          <w:lang w:val="cs-CZ"/>
        </w:rPr>
        <w:t>vratné potrubí kondenzátu.</w:t>
      </w:r>
    </w:p>
    <w:p w:rsidR="003C368E" w:rsidRDefault="003C368E">
      <w:pPr>
        <w:pStyle w:val="Style4"/>
        <w:numPr>
          <w:ilvl w:val="0"/>
          <w:numId w:val="8"/>
        </w:numPr>
        <w:tabs>
          <w:tab w:val="clear" w:pos="288"/>
          <w:tab w:val="num" w:pos="360"/>
        </w:tabs>
        <w:kinsoku w:val="0"/>
        <w:autoSpaceDE/>
        <w:autoSpaceDN/>
        <w:spacing w:before="360"/>
        <w:rPr>
          <w:rStyle w:val="CharacterStyle4"/>
          <w:spacing w:val="2"/>
          <w:lang w:val="cs-CZ"/>
        </w:rPr>
      </w:pPr>
      <w:r>
        <w:rPr>
          <w:rStyle w:val="CharacterStyle4"/>
          <w:spacing w:val="10"/>
          <w:lang w:val="cs-CZ"/>
        </w:rPr>
        <w:t xml:space="preserve">Kupujícím vrácené teplonosné médium musí mít jakost požadovanou prodávajícím </w:t>
      </w:r>
      <w:r>
        <w:rPr>
          <w:rStyle w:val="CharacterStyle4"/>
          <w:spacing w:val="6"/>
          <w:lang w:val="cs-CZ"/>
        </w:rPr>
        <w:t xml:space="preserve">uvedenou v „Technických údajích k odběru". Prodávající může požadovat, aby si kupující </w:t>
      </w:r>
      <w:r>
        <w:rPr>
          <w:rStyle w:val="CharacterStyle4"/>
          <w:spacing w:val="4"/>
          <w:lang w:val="cs-CZ"/>
        </w:rPr>
        <w:t xml:space="preserve">opatřil a na svůj náklad instaloval automatický hlásič jakosti vráceného teplonosného média, </w:t>
      </w:r>
      <w:r>
        <w:rPr>
          <w:rStyle w:val="CharacterStyle4"/>
          <w:spacing w:val="7"/>
          <w:lang w:val="cs-CZ"/>
        </w:rPr>
        <w:t xml:space="preserve">který signalizuje, případně přímo zabraňuje vrácení média znehodnoceného nad smluvní </w:t>
      </w:r>
      <w:r>
        <w:rPr>
          <w:rStyle w:val="CharacterStyle4"/>
          <w:spacing w:val="5"/>
          <w:lang w:val="cs-CZ"/>
        </w:rPr>
        <w:t xml:space="preserve">hodnoty, nebo aby kupující pravidelně odebíral vzorky média a prováděl jejich laboratorní </w:t>
      </w:r>
      <w:r>
        <w:rPr>
          <w:rStyle w:val="CharacterStyle4"/>
          <w:spacing w:val="6"/>
          <w:lang w:val="cs-CZ"/>
        </w:rPr>
        <w:t xml:space="preserve">rozbory. Kupující je povinen na požádání předložit prodávajícímu výsledky laboratorních </w:t>
      </w:r>
      <w:r>
        <w:rPr>
          <w:rStyle w:val="CharacterStyle4"/>
          <w:spacing w:val="2"/>
          <w:lang w:val="cs-CZ"/>
        </w:rPr>
        <w:t>rozborů jakosti média.</w:t>
      </w:r>
    </w:p>
    <w:p w:rsidR="003C368E" w:rsidRDefault="003C368E" w:rsidP="006C1CDE">
      <w:pPr>
        <w:pStyle w:val="Style1"/>
        <w:numPr>
          <w:ilvl w:val="0"/>
          <w:numId w:val="8"/>
        </w:numPr>
        <w:tabs>
          <w:tab w:val="clear" w:pos="288"/>
          <w:tab w:val="num" w:pos="360"/>
          <w:tab w:val="left" w:pos="4734"/>
        </w:tabs>
        <w:kinsoku w:val="0"/>
        <w:autoSpaceDE/>
        <w:autoSpaceDN/>
        <w:adjustRightInd/>
        <w:spacing w:before="468"/>
        <w:jc w:val="both"/>
        <w:rPr>
          <w:rStyle w:val="CharacterStyle2"/>
          <w:spacing w:val="4"/>
          <w:sz w:val="23"/>
          <w:szCs w:val="23"/>
          <w:lang w:val="cs-CZ"/>
        </w:rPr>
      </w:pPr>
      <w:r>
        <w:rPr>
          <w:rStyle w:val="CharacterStyle2"/>
          <w:sz w:val="23"/>
          <w:szCs w:val="23"/>
          <w:lang w:val="cs-CZ"/>
        </w:rPr>
        <w:t xml:space="preserve">Teplonosné médium horší jakosti, než bylo smluveno v „Technických údajích k odběru", se </w:t>
      </w:r>
      <w:r>
        <w:rPr>
          <w:rStyle w:val="CharacterStyle2"/>
          <w:spacing w:val="5"/>
          <w:sz w:val="23"/>
          <w:szCs w:val="23"/>
          <w:lang w:val="cs-CZ"/>
        </w:rPr>
        <w:t xml:space="preserve">považuje za nevrácené a kupující médium těchto vlastností nesmí vracet. Při vrácení média, </w:t>
      </w:r>
      <w:r>
        <w:rPr>
          <w:rStyle w:val="CharacterStyle2"/>
          <w:spacing w:val="4"/>
          <w:sz w:val="23"/>
          <w:szCs w:val="23"/>
          <w:lang w:val="cs-CZ"/>
        </w:rPr>
        <w:t xml:space="preserve">které nemá jakost požadovanou prodávajícím v ,Technických údajích k odběru", je kupující </w:t>
      </w:r>
      <w:r>
        <w:rPr>
          <w:rStyle w:val="CharacterStyle2"/>
          <w:spacing w:val="14"/>
          <w:sz w:val="23"/>
          <w:szCs w:val="23"/>
          <w:lang w:val="cs-CZ"/>
        </w:rPr>
        <w:t>povinen uhradit prodávajícímu veškeré</w:t>
      </w:r>
      <w:r>
        <w:rPr>
          <w:rStyle w:val="CharacterStyle2"/>
          <w:spacing w:val="14"/>
          <w:sz w:val="23"/>
          <w:szCs w:val="23"/>
          <w:lang w:val="cs-CZ"/>
        </w:rPr>
        <w:tab/>
      </w:r>
      <w:r>
        <w:rPr>
          <w:rStyle w:val="CharacterStyle2"/>
          <w:spacing w:val="22"/>
          <w:sz w:val="23"/>
          <w:szCs w:val="23"/>
          <w:lang w:val="cs-CZ"/>
        </w:rPr>
        <w:t>škody vzniklé z tohoto důvodu včetně</w:t>
      </w:r>
      <w:r>
        <w:rPr>
          <w:rStyle w:val="CharacterStyle2"/>
          <w:spacing w:val="22"/>
          <w:sz w:val="23"/>
          <w:szCs w:val="23"/>
          <w:lang w:val="cs-CZ"/>
        </w:rPr>
        <w:br/>
      </w:r>
      <w:r>
        <w:rPr>
          <w:rStyle w:val="CharacterStyle2"/>
          <w:spacing w:val="4"/>
          <w:sz w:val="23"/>
          <w:szCs w:val="23"/>
          <w:lang w:val="cs-CZ"/>
        </w:rPr>
        <w:t>znehodnoceného média v celé kondenzátní síti.</w:t>
      </w:r>
    </w:p>
    <w:p w:rsidR="003C368E" w:rsidRDefault="003C368E">
      <w:pPr>
        <w:pStyle w:val="Style4"/>
        <w:numPr>
          <w:ilvl w:val="0"/>
          <w:numId w:val="8"/>
        </w:numPr>
        <w:tabs>
          <w:tab w:val="clear" w:pos="288"/>
          <w:tab w:val="num" w:pos="360"/>
        </w:tabs>
        <w:kinsoku w:val="0"/>
        <w:autoSpaceDE/>
        <w:autoSpaceDN/>
        <w:spacing w:before="396"/>
        <w:rPr>
          <w:rStyle w:val="CharacterStyle4"/>
          <w:spacing w:val="5"/>
          <w:lang w:val="cs-CZ"/>
        </w:rPr>
      </w:pPr>
      <w:r>
        <w:rPr>
          <w:rStyle w:val="CharacterStyle4"/>
          <w:spacing w:val="4"/>
          <w:lang w:val="cs-CZ"/>
        </w:rPr>
        <w:t xml:space="preserve">Množství a jakost vráceného teplonosného média se vyhodnocuje zpravidla měsíčně, </w:t>
      </w:r>
      <w:hyperlink r:id="rId5" w:history="1">
        <w:r w:rsidRPr="006C1CDE">
          <w:rPr>
            <w:rStyle w:val="CharacterStyle4"/>
            <w:spacing w:val="4"/>
            <w:lang w:val="cs-CZ"/>
          </w:rPr>
          <w:t xml:space="preserve">popř. </w:t>
        </w:r>
        <w:r w:rsidRPr="006C1CDE">
          <w:rPr>
            <w:rStyle w:val="CharacterStyle4"/>
            <w:spacing w:val="9"/>
            <w:lang w:val="cs-CZ"/>
          </w:rPr>
          <w:t>za</w:t>
        </w:r>
      </w:hyperlink>
      <w:r w:rsidRPr="006C1CDE">
        <w:rPr>
          <w:rStyle w:val="CharacterStyle4"/>
          <w:spacing w:val="9"/>
          <w:lang w:val="cs-CZ"/>
        </w:rPr>
        <w:t xml:space="preserve"> </w:t>
      </w:r>
      <w:r>
        <w:rPr>
          <w:rStyle w:val="CharacterStyle4"/>
          <w:spacing w:val="9"/>
          <w:lang w:val="cs-CZ"/>
        </w:rPr>
        <w:t xml:space="preserve">období, dohodnuté v kupní smlouvě podle provozních podmínek prodávajícího, a to v </w:t>
      </w:r>
      <w:r>
        <w:rPr>
          <w:rStyle w:val="CharacterStyle4"/>
          <w:spacing w:val="6"/>
          <w:lang w:val="cs-CZ"/>
        </w:rPr>
        <w:t xml:space="preserve">místě přechodu ze zařízení kupujícího do zařízení prodávajícího. O místě vyhodnocení se </w:t>
      </w:r>
      <w:r>
        <w:rPr>
          <w:rStyle w:val="CharacterStyle4"/>
          <w:spacing w:val="5"/>
          <w:lang w:val="cs-CZ"/>
        </w:rPr>
        <w:t>prodávající i kupující mohou v kupní smlouvě dohodnout i jinak.</w:t>
      </w:r>
    </w:p>
    <w:p w:rsidR="003C368E" w:rsidRDefault="003C368E">
      <w:pPr>
        <w:pStyle w:val="Style1"/>
        <w:kinsoku w:val="0"/>
        <w:autoSpaceDE/>
        <w:autoSpaceDN/>
        <w:adjustRightInd/>
        <w:spacing w:before="684"/>
        <w:jc w:val="center"/>
        <w:rPr>
          <w:rStyle w:val="CharacterStyle2"/>
          <w:b/>
          <w:bCs/>
          <w:spacing w:val="4"/>
          <w:sz w:val="23"/>
          <w:szCs w:val="23"/>
          <w:lang w:val="cs-CZ"/>
        </w:rPr>
      </w:pPr>
      <w:r>
        <w:rPr>
          <w:rStyle w:val="CharacterStyle2"/>
          <w:sz w:val="23"/>
          <w:szCs w:val="23"/>
          <w:lang w:val="cs-CZ"/>
        </w:rPr>
        <w:t>III.</w:t>
      </w:r>
      <w:r>
        <w:rPr>
          <w:rStyle w:val="CharacterStyle2"/>
          <w:sz w:val="23"/>
          <w:szCs w:val="23"/>
          <w:lang w:val="cs-CZ"/>
        </w:rPr>
        <w:br/>
      </w:r>
      <w:r>
        <w:rPr>
          <w:rStyle w:val="CharacterStyle2"/>
          <w:b/>
          <w:bCs/>
          <w:spacing w:val="4"/>
          <w:sz w:val="23"/>
          <w:szCs w:val="23"/>
          <w:lang w:val="cs-CZ"/>
        </w:rPr>
        <w:t>Změna a zrušení závazků</w:t>
      </w:r>
    </w:p>
    <w:p w:rsidR="003C368E" w:rsidRDefault="003C368E">
      <w:pPr>
        <w:pStyle w:val="Style1"/>
        <w:kinsoku w:val="0"/>
        <w:autoSpaceDE/>
        <w:autoSpaceDN/>
        <w:adjustRightInd/>
        <w:spacing w:before="324"/>
        <w:jc w:val="both"/>
        <w:rPr>
          <w:rStyle w:val="CharacterStyle2"/>
          <w:spacing w:val="2"/>
          <w:sz w:val="23"/>
          <w:szCs w:val="23"/>
          <w:lang w:val="cs-CZ"/>
        </w:rPr>
      </w:pPr>
      <w:r>
        <w:rPr>
          <w:rStyle w:val="CharacterStyle2"/>
          <w:b/>
          <w:bCs/>
          <w:spacing w:val="3"/>
          <w:sz w:val="23"/>
          <w:szCs w:val="23"/>
          <w:lang w:val="cs-CZ"/>
        </w:rPr>
        <w:t xml:space="preserve">1. </w:t>
      </w:r>
      <w:r>
        <w:rPr>
          <w:rStyle w:val="CharacterStyle2"/>
          <w:spacing w:val="3"/>
          <w:sz w:val="23"/>
          <w:szCs w:val="23"/>
          <w:lang w:val="cs-CZ"/>
        </w:rPr>
        <w:t xml:space="preserve">Požadované změny skutečností, uvedených v přihlášce k odběru tepla, je kupující povinen </w:t>
      </w:r>
      <w:r>
        <w:rPr>
          <w:rStyle w:val="CharacterStyle2"/>
          <w:spacing w:val="19"/>
          <w:sz w:val="23"/>
          <w:szCs w:val="23"/>
          <w:lang w:val="cs-CZ"/>
        </w:rPr>
        <w:t>předložit k odsouhla</w:t>
      </w:r>
      <w:r w:rsidR="008128C1">
        <w:rPr>
          <w:rStyle w:val="CharacterStyle2"/>
          <w:spacing w:val="19"/>
          <w:sz w:val="23"/>
          <w:szCs w:val="23"/>
          <w:lang w:val="cs-CZ"/>
        </w:rPr>
        <w:t>s</w:t>
      </w:r>
      <w:r>
        <w:rPr>
          <w:rStyle w:val="CharacterStyle2"/>
          <w:spacing w:val="19"/>
          <w:sz w:val="23"/>
          <w:szCs w:val="23"/>
          <w:lang w:val="cs-CZ"/>
        </w:rPr>
        <w:t xml:space="preserve">ení prodávajícímu nejpozději 21 dnů před počátkem jejich </w:t>
      </w:r>
      <w:r>
        <w:rPr>
          <w:rStyle w:val="CharacterStyle2"/>
          <w:spacing w:val="3"/>
          <w:sz w:val="23"/>
          <w:szCs w:val="23"/>
          <w:lang w:val="cs-CZ"/>
        </w:rPr>
        <w:t xml:space="preserve">uskutečňování. Prodávající je povinen se k předloženým návrhům změn vyjádřit nejpozději do </w:t>
      </w:r>
      <w:r>
        <w:rPr>
          <w:rStyle w:val="CharacterStyle2"/>
          <w:spacing w:val="2"/>
          <w:sz w:val="23"/>
          <w:szCs w:val="23"/>
          <w:lang w:val="cs-CZ"/>
        </w:rPr>
        <w:t>14-ti dnů od jejich doručení.</w:t>
      </w:r>
    </w:p>
    <w:p w:rsidR="003C368E" w:rsidRDefault="003C368E">
      <w:pPr>
        <w:widowControl/>
        <w:kinsoku/>
        <w:autoSpaceDE w:val="0"/>
        <w:autoSpaceDN w:val="0"/>
        <w:adjustRightInd w:val="0"/>
        <w:sectPr w:rsidR="003C368E">
          <w:pgSz w:w="11918" w:h="16854"/>
          <w:pgMar w:top="1220" w:right="1299" w:bottom="707" w:left="1359" w:header="708" w:footer="708" w:gutter="0"/>
          <w:cols w:space="708"/>
          <w:noEndnote/>
        </w:sectPr>
      </w:pPr>
    </w:p>
    <w:p w:rsidR="003C368E" w:rsidRDefault="00CD6003">
      <w:pPr>
        <w:pStyle w:val="Style4"/>
        <w:numPr>
          <w:ilvl w:val="0"/>
          <w:numId w:val="9"/>
        </w:numPr>
        <w:tabs>
          <w:tab w:val="clear" w:pos="288"/>
          <w:tab w:val="num" w:pos="360"/>
        </w:tabs>
        <w:kinsoku w:val="0"/>
        <w:autoSpaceDE/>
        <w:autoSpaceDN/>
        <w:spacing w:before="0"/>
        <w:ind w:right="72"/>
        <w:rPr>
          <w:rStyle w:val="CharacterStyle4"/>
          <w:spacing w:val="4"/>
          <w:lang w:val="cs-CZ"/>
        </w:rPr>
      </w:pPr>
      <w:r>
        <w:rPr>
          <w:noProof/>
          <w:lang w:val="cs-CZ"/>
        </w:rPr>
        <w:lastRenderedPageBreak/>
        <w:pict>
          <v:shape id="_x0000_s1029" type="#_x0000_t202" style="position:absolute;left:0;text-align:left;margin-left:0;margin-top:730.4pt;width:460pt;height:9.65pt;z-index: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3C368E" w:rsidRDefault="003C368E">
                  <w:pPr>
                    <w:pStyle w:val="Style1"/>
                    <w:kinsoku w:val="0"/>
                    <w:autoSpaceDE/>
                    <w:autoSpaceDN/>
                    <w:adjustRightInd/>
                    <w:spacing w:line="201" w:lineRule="auto"/>
                    <w:jc w:val="center"/>
                    <w:rPr>
                      <w:rStyle w:val="CharacterStyle2"/>
                      <w:lang w:val="cs-CZ"/>
                    </w:rPr>
                  </w:pPr>
                  <w:r>
                    <w:rPr>
                      <w:rStyle w:val="CharacterStyle2"/>
                      <w:lang w:val="cs-CZ"/>
                    </w:rPr>
                    <w:t>5</w:t>
                  </w:r>
                </w:p>
              </w:txbxContent>
            </v:textbox>
            <w10:wrap type="square"/>
          </v:shape>
        </w:pict>
      </w:r>
      <w:r w:rsidR="003C368E">
        <w:rPr>
          <w:rStyle w:val="CharacterStyle4"/>
          <w:spacing w:val="2"/>
          <w:lang w:val="cs-CZ"/>
        </w:rPr>
        <w:t xml:space="preserve">Pokud změna některého z údajů uvedených kupujícím v přihlášce k odběru tepla nastane </w:t>
      </w:r>
      <w:r w:rsidR="003C368E">
        <w:rPr>
          <w:rStyle w:val="CharacterStyle4"/>
          <w:spacing w:val="4"/>
          <w:lang w:val="cs-CZ"/>
        </w:rPr>
        <w:t xml:space="preserve">nepředvídaně, zajistí kupující její projednání s prodávajícím a bez zbytečného odkladu požádá </w:t>
      </w:r>
      <w:r w:rsidR="003C368E">
        <w:rPr>
          <w:rStyle w:val="CharacterStyle4"/>
          <w:spacing w:val="7"/>
          <w:lang w:val="cs-CZ"/>
        </w:rPr>
        <w:t xml:space="preserve">o úpravu příslušné části KS tak, aby novelizovaná součást kupní smlouvy byla uzavřena </w:t>
      </w:r>
      <w:r w:rsidR="003C368E">
        <w:rPr>
          <w:rStyle w:val="CharacterStyle4"/>
          <w:spacing w:val="4"/>
          <w:lang w:val="cs-CZ"/>
        </w:rPr>
        <w:t>nejpozději do nejbližšího termínu odečtu fakturačních měřidel.</w:t>
      </w:r>
    </w:p>
    <w:p w:rsidR="003C368E" w:rsidRDefault="003C368E">
      <w:pPr>
        <w:pStyle w:val="Style1"/>
        <w:numPr>
          <w:ilvl w:val="0"/>
          <w:numId w:val="9"/>
        </w:numPr>
        <w:tabs>
          <w:tab w:val="clear" w:pos="288"/>
          <w:tab w:val="num" w:pos="360"/>
        </w:tabs>
        <w:kinsoku w:val="0"/>
        <w:autoSpaceDE/>
        <w:autoSpaceDN/>
        <w:adjustRightInd/>
        <w:spacing w:before="360" w:line="271" w:lineRule="auto"/>
        <w:rPr>
          <w:rStyle w:val="CharacterStyle2"/>
          <w:spacing w:val="6"/>
          <w:sz w:val="23"/>
          <w:szCs w:val="23"/>
          <w:lang w:val="cs-CZ"/>
        </w:rPr>
      </w:pPr>
      <w:r>
        <w:rPr>
          <w:rStyle w:val="CharacterStyle2"/>
          <w:spacing w:val="6"/>
          <w:sz w:val="23"/>
          <w:szCs w:val="23"/>
          <w:lang w:val="cs-CZ"/>
        </w:rPr>
        <w:t>Za případné škody, které z nesprávně nahlášených údajů vzniknou, odpovídá kupující.</w:t>
      </w:r>
    </w:p>
    <w:p w:rsidR="003C368E" w:rsidRDefault="003C368E">
      <w:pPr>
        <w:pStyle w:val="Style4"/>
        <w:numPr>
          <w:ilvl w:val="0"/>
          <w:numId w:val="9"/>
        </w:numPr>
        <w:tabs>
          <w:tab w:val="clear" w:pos="288"/>
          <w:tab w:val="num" w:pos="360"/>
        </w:tabs>
        <w:kinsoku w:val="0"/>
        <w:autoSpaceDE/>
        <w:autoSpaceDN/>
        <w:spacing w:before="288"/>
        <w:ind w:right="72"/>
        <w:rPr>
          <w:rStyle w:val="CharacterStyle4"/>
          <w:spacing w:val="4"/>
          <w:lang w:val="cs-CZ"/>
        </w:rPr>
      </w:pPr>
      <w:r>
        <w:rPr>
          <w:rStyle w:val="CharacterStyle4"/>
          <w:spacing w:val="6"/>
          <w:lang w:val="cs-CZ"/>
        </w:rPr>
        <w:t xml:space="preserve">Předá-li kupující objekt s odběrem tepla novému uživateli, je povinen nového uživatele </w:t>
      </w:r>
      <w:r>
        <w:rPr>
          <w:rStyle w:val="CharacterStyle4"/>
          <w:spacing w:val="9"/>
          <w:lang w:val="cs-CZ"/>
        </w:rPr>
        <w:t xml:space="preserve">včas seznámit s DP a povinností uzavřít novou kupní smlouvu s prodávajícím. Předání </w:t>
      </w:r>
      <w:r>
        <w:rPr>
          <w:rStyle w:val="CharacterStyle4"/>
          <w:spacing w:val="4"/>
          <w:lang w:val="cs-CZ"/>
        </w:rPr>
        <w:t xml:space="preserve">objektu se musí uskutečnit vždy k poslednímu dni měsíce. Pokud dojde k předání objektu v </w:t>
      </w:r>
      <w:r>
        <w:rPr>
          <w:rStyle w:val="CharacterStyle4"/>
          <w:spacing w:val="17"/>
          <w:lang w:val="cs-CZ"/>
        </w:rPr>
        <w:t xml:space="preserve">průběhu měsíce, dohodnou se oba subjekty na finančním vyrovnání nezávisle na </w:t>
      </w:r>
      <w:r>
        <w:rPr>
          <w:rStyle w:val="CharacterStyle4"/>
          <w:spacing w:val="9"/>
          <w:lang w:val="cs-CZ"/>
        </w:rPr>
        <w:t xml:space="preserve">prodávajícím. Nový uživatel je povinen nejpozději 10 dnů před zahájením odběru tepla </w:t>
      </w:r>
      <w:r>
        <w:rPr>
          <w:rStyle w:val="CharacterStyle4"/>
          <w:spacing w:val="6"/>
          <w:lang w:val="cs-CZ"/>
        </w:rPr>
        <w:t xml:space="preserve">uzavřít kupní smlouvu na dodávku a odběr tepelné energie. Do 3 dnů po převzetí objektu </w:t>
      </w:r>
      <w:r>
        <w:rPr>
          <w:rStyle w:val="CharacterStyle4"/>
          <w:spacing w:val="4"/>
          <w:lang w:val="cs-CZ"/>
        </w:rPr>
        <w:t>oznámí stav počítadla měřiče tepla ke dni převzetí, potvrzený původním kupujícím.</w:t>
      </w:r>
    </w:p>
    <w:p w:rsidR="003C368E" w:rsidRDefault="003C368E">
      <w:pPr>
        <w:pStyle w:val="Style4"/>
        <w:numPr>
          <w:ilvl w:val="0"/>
          <w:numId w:val="9"/>
        </w:numPr>
        <w:tabs>
          <w:tab w:val="clear" w:pos="288"/>
          <w:tab w:val="num" w:pos="360"/>
        </w:tabs>
        <w:kinsoku w:val="0"/>
        <w:autoSpaceDE/>
        <w:autoSpaceDN/>
        <w:spacing w:before="432"/>
        <w:ind w:right="72"/>
        <w:rPr>
          <w:rStyle w:val="CharacterStyle4"/>
          <w:spacing w:val="4"/>
          <w:lang w:val="cs-CZ"/>
        </w:rPr>
      </w:pPr>
      <w:r>
        <w:rPr>
          <w:rStyle w:val="CharacterStyle4"/>
          <w:spacing w:val="8"/>
          <w:lang w:val="cs-CZ"/>
        </w:rPr>
        <w:t xml:space="preserve">Ukončení odběru je kupující povinen písemně oznámit prodávajícímu a umožnit mu </w:t>
      </w:r>
      <w:r>
        <w:rPr>
          <w:rStyle w:val="CharacterStyle4"/>
          <w:spacing w:val="5"/>
          <w:lang w:val="cs-CZ"/>
        </w:rPr>
        <w:t xml:space="preserve">provedení konečného odečtu měřiče tepla, popřípadě provedení jiných opatření, souvisejících </w:t>
      </w:r>
      <w:r w:rsidR="008128C1">
        <w:rPr>
          <w:rStyle w:val="CharacterStyle4"/>
          <w:spacing w:val="8"/>
          <w:lang w:val="cs-CZ"/>
        </w:rPr>
        <w:t>s ukončením odběru. Nespl</w:t>
      </w:r>
      <w:r>
        <w:rPr>
          <w:rStyle w:val="CharacterStyle4"/>
          <w:spacing w:val="8"/>
          <w:lang w:val="cs-CZ"/>
        </w:rPr>
        <w:t xml:space="preserve">ní-li kupující tyto povinnosti, uhradí prodávajícímu veškeré </w:t>
      </w:r>
      <w:r>
        <w:rPr>
          <w:rStyle w:val="CharacterStyle4"/>
          <w:spacing w:val="4"/>
          <w:lang w:val="cs-CZ"/>
        </w:rPr>
        <w:t>odebrané teplo až do uzavření kupní smlouvy s novým kupujícím nebo do doby, kdy bude umožněno prodávajícímu přerušit dodávku tepla a odebrat měřící zařízení.</w:t>
      </w:r>
    </w:p>
    <w:p w:rsidR="003C368E" w:rsidRDefault="003C368E">
      <w:pPr>
        <w:pStyle w:val="Style1"/>
        <w:kinsoku w:val="0"/>
        <w:autoSpaceDE/>
        <w:autoSpaceDN/>
        <w:adjustRightInd/>
        <w:spacing w:before="684"/>
        <w:jc w:val="center"/>
        <w:rPr>
          <w:rStyle w:val="CharacterStyle2"/>
          <w:b/>
          <w:bCs/>
          <w:spacing w:val="4"/>
          <w:sz w:val="23"/>
          <w:szCs w:val="23"/>
          <w:lang w:val="cs-CZ"/>
        </w:rPr>
      </w:pPr>
      <w:r>
        <w:rPr>
          <w:rStyle w:val="CharacterStyle2"/>
          <w:b/>
          <w:bCs/>
          <w:sz w:val="23"/>
          <w:szCs w:val="23"/>
          <w:lang w:val="cs-CZ"/>
        </w:rPr>
        <w:t>IV.</w:t>
      </w:r>
      <w:r>
        <w:rPr>
          <w:rStyle w:val="CharacterStyle2"/>
          <w:b/>
          <w:bCs/>
          <w:sz w:val="23"/>
          <w:szCs w:val="23"/>
          <w:lang w:val="cs-CZ"/>
        </w:rPr>
        <w:br/>
      </w:r>
      <w:r>
        <w:rPr>
          <w:rStyle w:val="CharacterStyle2"/>
          <w:b/>
          <w:bCs/>
          <w:spacing w:val="4"/>
          <w:sz w:val="23"/>
          <w:szCs w:val="23"/>
          <w:lang w:val="cs-CZ"/>
        </w:rPr>
        <w:t>Měření a vyhodnocování odběru</w:t>
      </w:r>
    </w:p>
    <w:p w:rsidR="003C368E" w:rsidRDefault="003C368E">
      <w:pPr>
        <w:pStyle w:val="Style4"/>
        <w:numPr>
          <w:ilvl w:val="0"/>
          <w:numId w:val="10"/>
        </w:numPr>
        <w:tabs>
          <w:tab w:val="clear" w:pos="288"/>
          <w:tab w:val="num" w:pos="360"/>
        </w:tabs>
        <w:kinsoku w:val="0"/>
        <w:autoSpaceDE/>
        <w:autoSpaceDN/>
        <w:ind w:right="72"/>
        <w:rPr>
          <w:rStyle w:val="CharacterStyle4"/>
          <w:lang w:val="cs-CZ"/>
        </w:rPr>
      </w:pPr>
      <w:r>
        <w:rPr>
          <w:rStyle w:val="CharacterStyle4"/>
          <w:spacing w:val="6"/>
          <w:lang w:val="cs-CZ"/>
        </w:rPr>
        <w:t xml:space="preserve">Prodávající měří dodávku tepla svým zařízením, které na zařízení kupujícího instaluje, </w:t>
      </w:r>
      <w:r>
        <w:rPr>
          <w:rStyle w:val="CharacterStyle4"/>
          <w:spacing w:val="5"/>
          <w:lang w:val="cs-CZ"/>
        </w:rPr>
        <w:t xml:space="preserve">zapojí a udržuje. Kupující je povinen svá zařízení upravit dle pokynů prodávajícího tak, aby </w:t>
      </w:r>
      <w:r>
        <w:rPr>
          <w:rStyle w:val="CharacterStyle4"/>
          <w:spacing w:val="7"/>
          <w:lang w:val="cs-CZ"/>
        </w:rPr>
        <w:t xml:space="preserve">byla umožněna instalace měřiče a zajištěna jeho správná funkce. Způsob měření, druh a </w:t>
      </w:r>
      <w:r>
        <w:rPr>
          <w:rStyle w:val="CharacterStyle4"/>
          <w:spacing w:val="1"/>
          <w:lang w:val="cs-CZ"/>
        </w:rPr>
        <w:t xml:space="preserve">umístění určí prodávající. Není-li ve výjimečných případech možné měřit měřícím zařízením </w:t>
      </w:r>
      <w:r>
        <w:rPr>
          <w:rStyle w:val="CharacterStyle4"/>
          <w:spacing w:val="11"/>
          <w:lang w:val="cs-CZ"/>
        </w:rPr>
        <w:t xml:space="preserve">prodávajícího, je po dohodě s prodávajícím možné dodávku měřit měřícím zařízením </w:t>
      </w:r>
      <w:r>
        <w:rPr>
          <w:rStyle w:val="CharacterStyle4"/>
          <w:lang w:val="cs-CZ"/>
        </w:rPr>
        <w:t>kupujícího.</w:t>
      </w:r>
    </w:p>
    <w:p w:rsidR="003C368E" w:rsidRDefault="003C368E">
      <w:pPr>
        <w:pStyle w:val="Style1"/>
        <w:numPr>
          <w:ilvl w:val="0"/>
          <w:numId w:val="10"/>
        </w:numPr>
        <w:tabs>
          <w:tab w:val="clear" w:pos="288"/>
          <w:tab w:val="num" w:pos="360"/>
        </w:tabs>
        <w:kinsoku w:val="0"/>
        <w:autoSpaceDE/>
        <w:autoSpaceDN/>
        <w:adjustRightInd/>
        <w:spacing w:before="432"/>
        <w:ind w:right="72"/>
        <w:rPr>
          <w:rStyle w:val="CharacterStyle2"/>
          <w:spacing w:val="3"/>
          <w:sz w:val="23"/>
          <w:szCs w:val="23"/>
          <w:lang w:val="cs-CZ"/>
        </w:rPr>
      </w:pPr>
      <w:r>
        <w:rPr>
          <w:rStyle w:val="CharacterStyle2"/>
          <w:spacing w:val="1"/>
          <w:sz w:val="23"/>
          <w:szCs w:val="23"/>
          <w:lang w:val="cs-CZ"/>
        </w:rPr>
        <w:t xml:space="preserve">Odečty měřičů pro fakturaci a fakturace se provádějí měsíčně. Kontrolní odečty je možno </w:t>
      </w:r>
      <w:r>
        <w:rPr>
          <w:rStyle w:val="CharacterStyle2"/>
          <w:spacing w:val="3"/>
          <w:sz w:val="23"/>
          <w:szCs w:val="23"/>
          <w:lang w:val="cs-CZ"/>
        </w:rPr>
        <w:t>provádět i v kratších časových intervalech.</w:t>
      </w:r>
    </w:p>
    <w:p w:rsidR="003C368E" w:rsidRDefault="003C368E">
      <w:pPr>
        <w:pStyle w:val="Style4"/>
        <w:numPr>
          <w:ilvl w:val="0"/>
          <w:numId w:val="10"/>
        </w:numPr>
        <w:tabs>
          <w:tab w:val="clear" w:pos="288"/>
          <w:tab w:val="num" w:pos="360"/>
        </w:tabs>
        <w:kinsoku w:val="0"/>
        <w:autoSpaceDE/>
        <w:autoSpaceDN/>
        <w:ind w:right="72"/>
        <w:rPr>
          <w:rStyle w:val="CharacterStyle4"/>
          <w:spacing w:val="3"/>
          <w:lang w:val="cs-CZ"/>
        </w:rPr>
      </w:pPr>
      <w:r>
        <w:rPr>
          <w:rStyle w:val="CharacterStyle4"/>
          <w:spacing w:val="5"/>
          <w:lang w:val="cs-CZ"/>
        </w:rPr>
        <w:t xml:space="preserve">Kupující je povinen zajistit na svůj náklad zřízení potřebného elektrického přívodu se </w:t>
      </w:r>
      <w:r>
        <w:rPr>
          <w:rStyle w:val="CharacterStyle4"/>
          <w:spacing w:val="4"/>
          <w:lang w:val="cs-CZ"/>
        </w:rPr>
        <w:t xml:space="preserve">samostatným okruhem a hradit spotřebu elektrické energie pro měřicí, pomocná a ovládací </w:t>
      </w:r>
      <w:r>
        <w:rPr>
          <w:rStyle w:val="CharacterStyle4"/>
          <w:spacing w:val="3"/>
          <w:lang w:val="cs-CZ"/>
        </w:rPr>
        <w:t>zařízení prodávajícího, umístěná v objektu kupujícího.</w:t>
      </w:r>
    </w:p>
    <w:p w:rsidR="003C368E" w:rsidRDefault="003C368E">
      <w:pPr>
        <w:pStyle w:val="Style4"/>
        <w:numPr>
          <w:ilvl w:val="0"/>
          <w:numId w:val="10"/>
        </w:numPr>
        <w:tabs>
          <w:tab w:val="clear" w:pos="288"/>
          <w:tab w:val="num" w:pos="360"/>
        </w:tabs>
        <w:kinsoku w:val="0"/>
        <w:autoSpaceDE/>
        <w:autoSpaceDN/>
        <w:spacing w:before="360"/>
        <w:ind w:right="72"/>
        <w:rPr>
          <w:rStyle w:val="CharacterStyle4"/>
          <w:lang w:val="cs-CZ"/>
        </w:rPr>
      </w:pPr>
      <w:r>
        <w:rPr>
          <w:rStyle w:val="CharacterStyle4"/>
          <w:spacing w:val="4"/>
          <w:lang w:val="cs-CZ"/>
        </w:rPr>
        <w:t xml:space="preserve">Kupující je povinen pečovat o to, aby nedocházelo k přerušení přívodu elektrické energie </w:t>
      </w:r>
      <w:r>
        <w:rPr>
          <w:rStyle w:val="CharacterStyle4"/>
          <w:spacing w:val="5"/>
          <w:lang w:val="cs-CZ"/>
        </w:rPr>
        <w:t xml:space="preserve">pro měřicí zařízení a do 3 dnů po zjištění hlásit prodávajícímu veškeré závady a neobvyklosti </w:t>
      </w:r>
      <w:r>
        <w:rPr>
          <w:rStyle w:val="CharacterStyle4"/>
          <w:spacing w:val="9"/>
          <w:lang w:val="cs-CZ"/>
        </w:rPr>
        <w:t xml:space="preserve">v měření, které měl nebo mohl zjistit, jakož i zjevné poruchy v instalaci před měřícím </w:t>
      </w:r>
      <w:r>
        <w:rPr>
          <w:rStyle w:val="CharacterStyle4"/>
          <w:spacing w:val="6"/>
          <w:lang w:val="cs-CZ"/>
        </w:rPr>
        <w:t xml:space="preserve">zařízením. Dále je kupující povinen zajistit a trvale pečovat o bezpečný přístup k měřičům </w:t>
      </w:r>
      <w:r>
        <w:rPr>
          <w:rStyle w:val="CharacterStyle4"/>
          <w:lang w:val="cs-CZ"/>
        </w:rPr>
        <w:t>tepla.</w:t>
      </w:r>
    </w:p>
    <w:p w:rsidR="003C368E" w:rsidRDefault="003C368E">
      <w:pPr>
        <w:pStyle w:val="Style1"/>
        <w:numPr>
          <w:ilvl w:val="0"/>
          <w:numId w:val="10"/>
        </w:numPr>
        <w:tabs>
          <w:tab w:val="clear" w:pos="288"/>
          <w:tab w:val="num" w:pos="360"/>
        </w:tabs>
        <w:kinsoku w:val="0"/>
        <w:autoSpaceDE/>
        <w:autoSpaceDN/>
        <w:adjustRightInd/>
        <w:spacing w:before="432"/>
        <w:ind w:right="72"/>
        <w:jc w:val="both"/>
        <w:rPr>
          <w:rStyle w:val="CharacterStyle2"/>
          <w:spacing w:val="3"/>
          <w:sz w:val="23"/>
          <w:szCs w:val="23"/>
          <w:lang w:val="cs-CZ"/>
        </w:rPr>
      </w:pPr>
      <w:r>
        <w:rPr>
          <w:rStyle w:val="CharacterStyle2"/>
          <w:spacing w:val="6"/>
          <w:sz w:val="23"/>
          <w:szCs w:val="23"/>
          <w:lang w:val="cs-CZ"/>
        </w:rPr>
        <w:t xml:space="preserve">Kupující může pro vlastní potřebu namontovat vlastní podružné nebo kontrolní měřiče </w:t>
      </w:r>
      <w:r>
        <w:rPr>
          <w:rStyle w:val="CharacterStyle2"/>
          <w:spacing w:val="7"/>
          <w:sz w:val="23"/>
          <w:szCs w:val="23"/>
          <w:lang w:val="cs-CZ"/>
        </w:rPr>
        <w:t xml:space="preserve">tepla, zapojené za měřícím zařízením prodávajícího. Správnost měření podružných nebo </w:t>
      </w:r>
      <w:r>
        <w:rPr>
          <w:rStyle w:val="CharacterStyle2"/>
          <w:spacing w:val="3"/>
          <w:sz w:val="23"/>
          <w:szCs w:val="23"/>
          <w:lang w:val="cs-CZ"/>
        </w:rPr>
        <w:t>kontrolních měřičů prodávající nekontroluje a jejich stavy neodečítá. Podružné nebo kontrolní</w:t>
      </w:r>
    </w:p>
    <w:p w:rsidR="003C368E" w:rsidRDefault="003C368E">
      <w:pPr>
        <w:widowControl/>
        <w:kinsoku/>
        <w:autoSpaceDE w:val="0"/>
        <w:autoSpaceDN w:val="0"/>
        <w:adjustRightInd w:val="0"/>
        <w:sectPr w:rsidR="003C368E">
          <w:pgSz w:w="11918" w:h="16854"/>
          <w:pgMar w:top="1420" w:right="1279" w:bottom="496" w:left="1379" w:header="708" w:footer="708" w:gutter="0"/>
          <w:cols w:space="708"/>
          <w:noEndnote/>
        </w:sectPr>
      </w:pPr>
    </w:p>
    <w:p w:rsidR="003C368E" w:rsidRDefault="00CD6003">
      <w:pPr>
        <w:pStyle w:val="Style4"/>
        <w:kinsoku w:val="0"/>
        <w:autoSpaceDE/>
        <w:autoSpaceDN/>
        <w:spacing w:before="0"/>
        <w:ind w:firstLine="0"/>
        <w:jc w:val="left"/>
        <w:rPr>
          <w:rStyle w:val="CharacterStyle4"/>
          <w:spacing w:val="5"/>
          <w:lang w:val="cs-CZ"/>
        </w:rPr>
      </w:pPr>
      <w:r>
        <w:rPr>
          <w:noProof/>
          <w:lang w:val="cs-CZ"/>
        </w:rPr>
        <w:lastRenderedPageBreak/>
        <w:pict>
          <v:shape id="_x0000_s1030" type="#_x0000_t202" style="position:absolute;margin-left:0;margin-top:730.1pt;width:460pt;height:9.8pt;z-index:5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3C368E" w:rsidRDefault="003C368E">
                  <w:pPr>
                    <w:pStyle w:val="Style1"/>
                    <w:kinsoku w:val="0"/>
                    <w:autoSpaceDE/>
                    <w:autoSpaceDN/>
                    <w:adjustRightInd/>
                    <w:spacing w:line="204" w:lineRule="auto"/>
                    <w:jc w:val="center"/>
                    <w:rPr>
                      <w:rStyle w:val="CharacterStyle2"/>
                      <w:lang w:val="cs-CZ"/>
                    </w:rPr>
                  </w:pPr>
                  <w:r>
                    <w:rPr>
                      <w:rStyle w:val="CharacterStyle2"/>
                      <w:lang w:val="cs-CZ"/>
                    </w:rPr>
                    <w:t>6</w:t>
                  </w:r>
                </w:p>
              </w:txbxContent>
            </v:textbox>
            <w10:wrap type="square"/>
          </v:shape>
        </w:pict>
      </w:r>
      <w:r w:rsidR="003C368E">
        <w:rPr>
          <w:rStyle w:val="CharacterStyle4"/>
          <w:spacing w:val="15"/>
          <w:lang w:val="cs-CZ"/>
        </w:rPr>
        <w:t xml:space="preserve">měřiče tepla kupujícího jsou zvlášť označeny. Dojde-li k poruše měřícího zařízení </w:t>
      </w:r>
      <w:r w:rsidR="003C368E">
        <w:rPr>
          <w:rStyle w:val="CharacterStyle4"/>
          <w:spacing w:val="5"/>
          <w:lang w:val="cs-CZ"/>
        </w:rPr>
        <w:t>prodávajícího, lze po vzájemné dohodě použít údajů kontrolního měřiče tepla kupujícího.</w:t>
      </w:r>
    </w:p>
    <w:p w:rsidR="003C368E" w:rsidRDefault="003C368E">
      <w:pPr>
        <w:pStyle w:val="Style4"/>
        <w:numPr>
          <w:ilvl w:val="0"/>
          <w:numId w:val="11"/>
        </w:numPr>
        <w:tabs>
          <w:tab w:val="clear" w:pos="288"/>
          <w:tab w:val="num" w:pos="360"/>
        </w:tabs>
        <w:kinsoku w:val="0"/>
        <w:autoSpaceDE/>
        <w:autoSpaceDN/>
        <w:jc w:val="left"/>
        <w:rPr>
          <w:rStyle w:val="CharacterStyle4"/>
          <w:spacing w:val="4"/>
          <w:lang w:val="cs-CZ"/>
        </w:rPr>
      </w:pPr>
      <w:r>
        <w:rPr>
          <w:rStyle w:val="CharacterStyle4"/>
          <w:spacing w:val="10"/>
          <w:lang w:val="cs-CZ"/>
        </w:rPr>
        <w:t xml:space="preserve">Nemůže-li prodávající zajistit měření dodávky tepla, dohodne v „Technických údajích </w:t>
      </w:r>
      <w:r>
        <w:rPr>
          <w:rStyle w:val="CharacterStyle4"/>
          <w:spacing w:val="4"/>
          <w:lang w:val="cs-CZ"/>
        </w:rPr>
        <w:t>k odběru" způsob zjišťování výše odběru tepla, a to do doby osazení měřicí techniky.</w:t>
      </w:r>
    </w:p>
    <w:p w:rsidR="003C368E" w:rsidRDefault="003C368E">
      <w:pPr>
        <w:pStyle w:val="Style4"/>
        <w:numPr>
          <w:ilvl w:val="0"/>
          <w:numId w:val="11"/>
        </w:numPr>
        <w:tabs>
          <w:tab w:val="clear" w:pos="288"/>
          <w:tab w:val="num" w:pos="360"/>
        </w:tabs>
        <w:kinsoku w:val="0"/>
        <w:autoSpaceDE/>
        <w:autoSpaceDN/>
        <w:rPr>
          <w:rStyle w:val="CharacterStyle4"/>
          <w:spacing w:val="4"/>
          <w:lang w:val="cs-CZ"/>
        </w:rPr>
      </w:pPr>
      <w:r>
        <w:rPr>
          <w:rStyle w:val="CharacterStyle4"/>
          <w:spacing w:val="3"/>
          <w:lang w:val="cs-CZ"/>
        </w:rPr>
        <w:t xml:space="preserve">Je-li dodávka tepla měřena vodoměrem na straně kondenzátu, stanoví se množství dodané </w:t>
      </w:r>
      <w:r>
        <w:rPr>
          <w:rStyle w:val="CharacterStyle4"/>
          <w:spacing w:val="1"/>
          <w:lang w:val="cs-CZ"/>
        </w:rPr>
        <w:t xml:space="preserve">páry ve výši 105% množství změřeného kondenzátu, pokud nebude ve smlouvě dohodnut jiný </w:t>
      </w:r>
      <w:r>
        <w:rPr>
          <w:rStyle w:val="CharacterStyle4"/>
          <w:spacing w:val="4"/>
          <w:lang w:val="cs-CZ"/>
        </w:rPr>
        <w:t>koeficient pro stanovení množství dodané páry.</w:t>
      </w:r>
    </w:p>
    <w:p w:rsidR="003C368E" w:rsidRDefault="003C368E">
      <w:pPr>
        <w:pStyle w:val="Style4"/>
        <w:numPr>
          <w:ilvl w:val="0"/>
          <w:numId w:val="11"/>
        </w:numPr>
        <w:tabs>
          <w:tab w:val="clear" w:pos="288"/>
          <w:tab w:val="num" w:pos="360"/>
        </w:tabs>
        <w:kinsoku w:val="0"/>
        <w:autoSpaceDE/>
        <w:autoSpaceDN/>
        <w:spacing w:before="360"/>
        <w:rPr>
          <w:rStyle w:val="CharacterStyle4"/>
          <w:spacing w:val="4"/>
          <w:lang w:val="cs-CZ"/>
        </w:rPr>
      </w:pPr>
      <w:r>
        <w:rPr>
          <w:rStyle w:val="CharacterStyle4"/>
          <w:spacing w:val="4"/>
          <w:lang w:val="cs-CZ"/>
        </w:rPr>
        <w:t xml:space="preserve">Je-li nositelem tepla pára a část dodaného tepla se vrací zpět prodávajícímu ve vratném </w:t>
      </w:r>
      <w:r>
        <w:rPr>
          <w:rStyle w:val="CharacterStyle4"/>
          <w:spacing w:val="11"/>
          <w:lang w:val="cs-CZ"/>
        </w:rPr>
        <w:t xml:space="preserve">kondenzátu, sníží prodávající naměřené množství dodaného tepla o teplo obsažené ve </w:t>
      </w:r>
      <w:r>
        <w:rPr>
          <w:rStyle w:val="CharacterStyle4"/>
          <w:spacing w:val="4"/>
          <w:lang w:val="cs-CZ"/>
        </w:rPr>
        <w:t>vráceném kondenzátu, nejvýše však o 0,170 GJ/t současně vráceného kondenzátu.</w:t>
      </w:r>
    </w:p>
    <w:p w:rsidR="003C368E" w:rsidRDefault="003C368E">
      <w:pPr>
        <w:pStyle w:val="Style1"/>
        <w:kinsoku w:val="0"/>
        <w:autoSpaceDE/>
        <w:autoSpaceDN/>
        <w:adjustRightInd/>
        <w:spacing w:before="900"/>
        <w:jc w:val="center"/>
        <w:rPr>
          <w:rStyle w:val="CharacterStyle2"/>
          <w:b/>
          <w:bCs/>
          <w:spacing w:val="4"/>
          <w:sz w:val="23"/>
          <w:szCs w:val="23"/>
          <w:lang w:val="cs-CZ"/>
        </w:rPr>
      </w:pPr>
      <w:r>
        <w:rPr>
          <w:rStyle w:val="CharacterStyle2"/>
          <w:b/>
          <w:bCs/>
          <w:sz w:val="23"/>
          <w:szCs w:val="23"/>
          <w:lang w:val="cs-CZ"/>
        </w:rPr>
        <w:t>V.</w:t>
      </w:r>
      <w:r>
        <w:rPr>
          <w:rStyle w:val="CharacterStyle2"/>
          <w:b/>
          <w:bCs/>
          <w:sz w:val="23"/>
          <w:szCs w:val="23"/>
          <w:lang w:val="cs-CZ"/>
        </w:rPr>
        <w:br/>
      </w:r>
      <w:r>
        <w:rPr>
          <w:rStyle w:val="CharacterStyle2"/>
          <w:b/>
          <w:bCs/>
          <w:spacing w:val="4"/>
          <w:sz w:val="23"/>
          <w:szCs w:val="23"/>
          <w:lang w:val="cs-CZ"/>
        </w:rPr>
        <w:t>Přezkoušení měřiče tepla</w:t>
      </w:r>
    </w:p>
    <w:p w:rsidR="003C368E" w:rsidRDefault="003C368E">
      <w:pPr>
        <w:pStyle w:val="Style4"/>
        <w:numPr>
          <w:ilvl w:val="0"/>
          <w:numId w:val="12"/>
        </w:numPr>
        <w:tabs>
          <w:tab w:val="clear" w:pos="288"/>
          <w:tab w:val="num" w:pos="360"/>
        </w:tabs>
        <w:kinsoku w:val="0"/>
        <w:autoSpaceDE/>
        <w:autoSpaceDN/>
        <w:spacing w:before="360"/>
        <w:jc w:val="left"/>
        <w:rPr>
          <w:rStyle w:val="CharacterStyle4"/>
          <w:spacing w:val="4"/>
          <w:lang w:val="cs-CZ"/>
        </w:rPr>
      </w:pPr>
      <w:r>
        <w:rPr>
          <w:rStyle w:val="CharacterStyle4"/>
          <w:spacing w:val="8"/>
          <w:lang w:val="cs-CZ"/>
        </w:rPr>
        <w:t xml:space="preserve">Má-li kupující pochybnost o správnosti údajů měřiče tepla, postupuje dle zákonných </w:t>
      </w:r>
      <w:r>
        <w:rPr>
          <w:rStyle w:val="CharacterStyle4"/>
          <w:spacing w:val="4"/>
          <w:lang w:val="cs-CZ"/>
        </w:rPr>
        <w:t>ustanovení. O přezkoušení měřiče tepla může požádat i prodávající.</w:t>
      </w:r>
    </w:p>
    <w:p w:rsidR="003C368E" w:rsidRDefault="003C368E">
      <w:pPr>
        <w:pStyle w:val="Style4"/>
        <w:numPr>
          <w:ilvl w:val="0"/>
          <w:numId w:val="12"/>
        </w:numPr>
        <w:tabs>
          <w:tab w:val="clear" w:pos="288"/>
          <w:tab w:val="num" w:pos="360"/>
        </w:tabs>
        <w:kinsoku w:val="0"/>
        <w:autoSpaceDE/>
        <w:autoSpaceDN/>
        <w:rPr>
          <w:rStyle w:val="CharacterStyle4"/>
          <w:spacing w:val="4"/>
          <w:lang w:val="cs-CZ"/>
        </w:rPr>
      </w:pPr>
      <w:r>
        <w:rPr>
          <w:rStyle w:val="CharacterStyle4"/>
          <w:spacing w:val="5"/>
          <w:lang w:val="cs-CZ"/>
        </w:rPr>
        <w:t xml:space="preserve">Zjistí-li se při přezkoušení, že údaje měřiče se odchylují od přípustné hodnoty, vymění </w:t>
      </w:r>
      <w:r>
        <w:rPr>
          <w:rStyle w:val="CharacterStyle4"/>
          <w:spacing w:val="7"/>
          <w:lang w:val="cs-CZ"/>
        </w:rPr>
        <w:t xml:space="preserve">prodávající měřič tepla na svůj náklad a zvýhodněná smluvní strana uhradí druhé smluvní </w:t>
      </w:r>
      <w:r>
        <w:rPr>
          <w:rStyle w:val="CharacterStyle4"/>
          <w:spacing w:val="6"/>
          <w:lang w:val="cs-CZ"/>
        </w:rPr>
        <w:t xml:space="preserve">straně částku, odpovídající chybě v údajích měřiče, a to ode dne, kdy závada prokazatelně </w:t>
      </w:r>
      <w:r>
        <w:rPr>
          <w:rStyle w:val="CharacterStyle4"/>
          <w:spacing w:val="4"/>
          <w:lang w:val="cs-CZ"/>
        </w:rPr>
        <w:t>vznikla a nelze-li jej zjistit, ode dne předcházejícího odečtu.</w:t>
      </w:r>
    </w:p>
    <w:p w:rsidR="003C368E" w:rsidRDefault="003C368E">
      <w:pPr>
        <w:pStyle w:val="Style4"/>
        <w:numPr>
          <w:ilvl w:val="0"/>
          <w:numId w:val="12"/>
        </w:numPr>
        <w:tabs>
          <w:tab w:val="clear" w:pos="288"/>
          <w:tab w:val="num" w:pos="360"/>
        </w:tabs>
        <w:kinsoku w:val="0"/>
        <w:autoSpaceDE/>
        <w:autoSpaceDN/>
        <w:spacing w:before="360"/>
        <w:rPr>
          <w:rStyle w:val="CharacterStyle4"/>
          <w:spacing w:val="4"/>
          <w:lang w:val="cs-CZ"/>
        </w:rPr>
      </w:pPr>
      <w:r>
        <w:rPr>
          <w:rStyle w:val="CharacterStyle4"/>
          <w:lang w:val="cs-CZ"/>
        </w:rPr>
        <w:t xml:space="preserve">Nelze-li přesně zjistit spotřebu tepla za dobu poruchy měřiče tepla, vypočte se podle údajů </w:t>
      </w:r>
      <w:r>
        <w:rPr>
          <w:rStyle w:val="CharacterStyle4"/>
          <w:spacing w:val="9"/>
          <w:lang w:val="cs-CZ"/>
        </w:rPr>
        <w:t xml:space="preserve">kontrolního nebo podružného měřiče nebo podle průměrných spotřeb v předcházejících </w:t>
      </w:r>
      <w:r>
        <w:rPr>
          <w:rStyle w:val="CharacterStyle4"/>
          <w:spacing w:val="2"/>
          <w:lang w:val="cs-CZ"/>
        </w:rPr>
        <w:t xml:space="preserve">srovnatelných obdobích, u dodávek pro vytápění podle spotřeby v klimaticky stejném a řádně </w:t>
      </w:r>
      <w:r>
        <w:rPr>
          <w:rStyle w:val="CharacterStyle4"/>
          <w:spacing w:val="4"/>
          <w:lang w:val="cs-CZ"/>
        </w:rPr>
        <w:t>měřeném období, nebo jiným s kupujícím dohodnutým způsobem.</w:t>
      </w:r>
    </w:p>
    <w:p w:rsidR="003C368E" w:rsidRDefault="003C368E">
      <w:pPr>
        <w:pStyle w:val="Style1"/>
        <w:kinsoku w:val="0"/>
        <w:autoSpaceDE/>
        <w:autoSpaceDN/>
        <w:adjustRightInd/>
        <w:spacing w:before="684"/>
        <w:jc w:val="center"/>
        <w:rPr>
          <w:rStyle w:val="CharacterStyle2"/>
          <w:b/>
          <w:bCs/>
          <w:spacing w:val="4"/>
          <w:sz w:val="23"/>
          <w:szCs w:val="23"/>
          <w:lang w:val="cs-CZ"/>
        </w:rPr>
      </w:pPr>
      <w:r>
        <w:rPr>
          <w:rStyle w:val="CharacterStyle2"/>
          <w:b/>
          <w:bCs/>
          <w:sz w:val="23"/>
          <w:szCs w:val="23"/>
          <w:lang w:val="cs-CZ"/>
        </w:rPr>
        <w:t>VI.</w:t>
      </w:r>
      <w:r>
        <w:rPr>
          <w:rStyle w:val="CharacterStyle2"/>
          <w:b/>
          <w:bCs/>
          <w:sz w:val="23"/>
          <w:szCs w:val="23"/>
          <w:lang w:val="cs-CZ"/>
        </w:rPr>
        <w:br/>
      </w:r>
      <w:r>
        <w:rPr>
          <w:rStyle w:val="CharacterStyle2"/>
          <w:b/>
          <w:bCs/>
          <w:spacing w:val="4"/>
          <w:sz w:val="23"/>
          <w:szCs w:val="23"/>
          <w:lang w:val="cs-CZ"/>
        </w:rPr>
        <w:t>Regulace, omezení a přerušení dodávek a odběru tepla</w:t>
      </w:r>
    </w:p>
    <w:p w:rsidR="003C368E" w:rsidRDefault="003C368E">
      <w:pPr>
        <w:pStyle w:val="Style4"/>
        <w:numPr>
          <w:ilvl w:val="0"/>
          <w:numId w:val="13"/>
        </w:numPr>
        <w:tabs>
          <w:tab w:val="clear" w:pos="288"/>
          <w:tab w:val="num" w:pos="360"/>
        </w:tabs>
        <w:kinsoku w:val="0"/>
        <w:autoSpaceDE/>
        <w:autoSpaceDN/>
        <w:jc w:val="left"/>
        <w:rPr>
          <w:rStyle w:val="CharacterStyle4"/>
          <w:spacing w:val="4"/>
          <w:lang w:val="cs-CZ"/>
        </w:rPr>
      </w:pPr>
      <w:r>
        <w:rPr>
          <w:rStyle w:val="CharacterStyle4"/>
          <w:spacing w:val="2"/>
          <w:lang w:val="cs-CZ"/>
        </w:rPr>
        <w:t xml:space="preserve">Pro zajištění plynulého zásobování teplem všech kupujících je prodávající oprávněn podle </w:t>
      </w:r>
      <w:r>
        <w:rPr>
          <w:rStyle w:val="CharacterStyle4"/>
          <w:spacing w:val="4"/>
          <w:lang w:val="cs-CZ"/>
        </w:rPr>
        <w:t>potřeby provádět regulační opatření v souladu s platnými právními předpisy.</w:t>
      </w:r>
    </w:p>
    <w:p w:rsidR="003C368E" w:rsidRDefault="003C368E">
      <w:pPr>
        <w:pStyle w:val="Style4"/>
        <w:numPr>
          <w:ilvl w:val="0"/>
          <w:numId w:val="13"/>
        </w:numPr>
        <w:tabs>
          <w:tab w:val="clear" w:pos="288"/>
          <w:tab w:val="num" w:pos="360"/>
        </w:tabs>
        <w:kinsoku w:val="0"/>
        <w:autoSpaceDE/>
        <w:autoSpaceDN/>
        <w:rPr>
          <w:rStyle w:val="CharacterStyle4"/>
          <w:spacing w:val="2"/>
          <w:lang w:val="cs-CZ"/>
        </w:rPr>
      </w:pPr>
      <w:r>
        <w:rPr>
          <w:rStyle w:val="CharacterStyle4"/>
          <w:spacing w:val="8"/>
          <w:lang w:val="cs-CZ"/>
        </w:rPr>
        <w:t xml:space="preserve">Prodávající je oprávněn, při dodržení podmínek uvedených v článku VII. "Dodacích </w:t>
      </w:r>
      <w:r>
        <w:rPr>
          <w:rStyle w:val="CharacterStyle4"/>
          <w:spacing w:val="4"/>
          <w:lang w:val="cs-CZ"/>
        </w:rPr>
        <w:t xml:space="preserve">podmínek", omezit nebo přerušit dodávky tepla podle zákonných právních předpisů a dále v </w:t>
      </w:r>
      <w:r>
        <w:rPr>
          <w:rStyle w:val="CharacterStyle4"/>
          <w:spacing w:val="2"/>
          <w:lang w:val="cs-CZ"/>
        </w:rPr>
        <w:t>těchto případech:</w:t>
      </w:r>
    </w:p>
    <w:p w:rsidR="003C368E" w:rsidRDefault="003C368E">
      <w:pPr>
        <w:pStyle w:val="Style4"/>
        <w:numPr>
          <w:ilvl w:val="0"/>
          <w:numId w:val="14"/>
        </w:numPr>
        <w:tabs>
          <w:tab w:val="clear" w:pos="288"/>
          <w:tab w:val="num" w:pos="360"/>
        </w:tabs>
        <w:kinsoku w:val="0"/>
        <w:autoSpaceDE/>
        <w:autoSpaceDN/>
        <w:spacing w:before="360"/>
        <w:jc w:val="left"/>
        <w:rPr>
          <w:rStyle w:val="CharacterStyle4"/>
          <w:spacing w:val="7"/>
          <w:lang w:val="cs-CZ"/>
        </w:rPr>
      </w:pPr>
      <w:r>
        <w:rPr>
          <w:rStyle w:val="CharacterStyle4"/>
          <w:spacing w:val="7"/>
          <w:lang w:val="cs-CZ"/>
        </w:rPr>
        <w:t>při nedodržení regulačních opatření kupujícím podle regulačního plánu,</w:t>
      </w:r>
    </w:p>
    <w:p w:rsidR="003C368E" w:rsidRDefault="003C368E">
      <w:pPr>
        <w:pStyle w:val="Style4"/>
        <w:numPr>
          <w:ilvl w:val="0"/>
          <w:numId w:val="14"/>
        </w:numPr>
        <w:tabs>
          <w:tab w:val="clear" w:pos="288"/>
          <w:tab w:val="num" w:pos="360"/>
        </w:tabs>
        <w:kinsoku w:val="0"/>
        <w:autoSpaceDE/>
        <w:autoSpaceDN/>
        <w:ind w:left="72" w:firstLine="0"/>
        <w:jc w:val="left"/>
        <w:rPr>
          <w:rStyle w:val="CharacterStyle4"/>
          <w:spacing w:val="7"/>
          <w:lang w:val="cs-CZ"/>
        </w:rPr>
      </w:pPr>
      <w:r>
        <w:rPr>
          <w:rStyle w:val="CharacterStyle4"/>
          <w:spacing w:val="7"/>
          <w:lang w:val="cs-CZ"/>
        </w:rPr>
        <w:t>neumožní-li kupující prodávajícímu přístup k měřícím a odběrným tepelným zařízením,</w:t>
      </w:r>
    </w:p>
    <w:p w:rsidR="003C368E" w:rsidRDefault="003C368E">
      <w:pPr>
        <w:pStyle w:val="Style1"/>
        <w:numPr>
          <w:ilvl w:val="0"/>
          <w:numId w:val="14"/>
        </w:numPr>
        <w:tabs>
          <w:tab w:val="clear" w:pos="288"/>
          <w:tab w:val="num" w:pos="360"/>
        </w:tabs>
        <w:kinsoku w:val="0"/>
        <w:autoSpaceDE/>
        <w:autoSpaceDN/>
        <w:adjustRightInd/>
        <w:spacing w:before="288"/>
        <w:rPr>
          <w:rStyle w:val="CharacterStyle2"/>
          <w:spacing w:val="4"/>
          <w:sz w:val="23"/>
          <w:szCs w:val="23"/>
          <w:lang w:val="cs-CZ"/>
        </w:rPr>
      </w:pPr>
      <w:r>
        <w:rPr>
          <w:rStyle w:val="CharacterStyle2"/>
          <w:spacing w:val="6"/>
          <w:sz w:val="23"/>
          <w:szCs w:val="23"/>
          <w:lang w:val="cs-CZ"/>
        </w:rPr>
        <w:t xml:space="preserve">změní-li kupující bez souhlasu prodávajícího přípojnou hodnotu odběrných tepelných </w:t>
      </w:r>
      <w:r>
        <w:rPr>
          <w:rStyle w:val="CharacterStyle2"/>
          <w:spacing w:val="4"/>
          <w:sz w:val="23"/>
          <w:szCs w:val="23"/>
          <w:lang w:val="cs-CZ"/>
        </w:rPr>
        <w:t>zařízení, popřípadě vymění-li clonu regulující tepelný výkon,</w:t>
      </w:r>
    </w:p>
    <w:p w:rsidR="003C368E" w:rsidRDefault="003C368E">
      <w:pPr>
        <w:widowControl/>
        <w:kinsoku/>
        <w:autoSpaceDE w:val="0"/>
        <w:autoSpaceDN w:val="0"/>
        <w:adjustRightInd w:val="0"/>
        <w:sectPr w:rsidR="003C368E">
          <w:pgSz w:w="11918" w:h="16854"/>
          <w:pgMar w:top="1380" w:right="1300" w:bottom="542" w:left="1358" w:header="708" w:footer="708" w:gutter="0"/>
          <w:cols w:space="708"/>
          <w:noEndnote/>
        </w:sectPr>
      </w:pPr>
    </w:p>
    <w:p w:rsidR="003C368E" w:rsidRDefault="00CD6003">
      <w:pPr>
        <w:pStyle w:val="Style4"/>
        <w:numPr>
          <w:ilvl w:val="0"/>
          <w:numId w:val="15"/>
        </w:numPr>
        <w:tabs>
          <w:tab w:val="clear" w:pos="288"/>
          <w:tab w:val="num" w:pos="360"/>
        </w:tabs>
        <w:kinsoku w:val="0"/>
        <w:autoSpaceDE/>
        <w:autoSpaceDN/>
        <w:spacing w:before="0" w:line="273" w:lineRule="auto"/>
        <w:ind w:firstLine="0"/>
        <w:jc w:val="left"/>
        <w:rPr>
          <w:rStyle w:val="CharacterStyle4"/>
          <w:spacing w:val="8"/>
          <w:lang w:val="cs-CZ"/>
        </w:rPr>
      </w:pPr>
      <w:r>
        <w:rPr>
          <w:noProof/>
          <w:lang w:val="cs-CZ"/>
        </w:rPr>
        <w:lastRenderedPageBreak/>
        <w:pict>
          <v:shape id="_x0000_s1031" type="#_x0000_t202" style="position:absolute;left:0;text-align:left;margin-left:0;margin-top:730pt;width:460pt;height:8.75pt;z-index:6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3C368E" w:rsidRDefault="003C368E">
                  <w:pPr>
                    <w:pStyle w:val="Style1"/>
                    <w:kinsoku w:val="0"/>
                    <w:autoSpaceDE/>
                    <w:autoSpaceDN/>
                    <w:adjustRightInd/>
                    <w:spacing w:line="192" w:lineRule="auto"/>
                    <w:jc w:val="center"/>
                    <w:rPr>
                      <w:rStyle w:val="CharacterStyle2"/>
                      <w:rFonts w:ascii="Tahoma" w:hAnsi="Tahoma" w:cs="Tahoma"/>
                      <w:sz w:val="18"/>
                      <w:szCs w:val="18"/>
                      <w:lang w:val="cs-CZ"/>
                    </w:rPr>
                  </w:pPr>
                  <w:r>
                    <w:rPr>
                      <w:rStyle w:val="CharacterStyle2"/>
                      <w:rFonts w:ascii="Tahoma" w:hAnsi="Tahoma" w:cs="Tahoma"/>
                      <w:sz w:val="18"/>
                      <w:szCs w:val="18"/>
                      <w:lang w:val="cs-CZ"/>
                    </w:rPr>
                    <w:t>7</w:t>
                  </w:r>
                </w:p>
              </w:txbxContent>
            </v:textbox>
            <w10:wrap type="square"/>
          </v:shape>
        </w:pict>
      </w:r>
      <w:r w:rsidR="003C368E">
        <w:rPr>
          <w:rStyle w:val="CharacterStyle4"/>
          <w:spacing w:val="8"/>
          <w:lang w:val="cs-CZ"/>
        </w:rPr>
        <w:t>je-li odběrné zařízení kupujícího v nevyhovujícím technickém stavu,</w:t>
      </w:r>
    </w:p>
    <w:p w:rsidR="003C368E" w:rsidRDefault="003C368E">
      <w:pPr>
        <w:pStyle w:val="Style4"/>
        <w:numPr>
          <w:ilvl w:val="0"/>
          <w:numId w:val="15"/>
        </w:numPr>
        <w:tabs>
          <w:tab w:val="clear" w:pos="288"/>
          <w:tab w:val="num" w:pos="360"/>
        </w:tabs>
        <w:kinsoku w:val="0"/>
        <w:autoSpaceDE/>
        <w:autoSpaceDN/>
        <w:spacing w:before="252" w:line="278" w:lineRule="auto"/>
        <w:ind w:firstLine="0"/>
        <w:jc w:val="left"/>
        <w:rPr>
          <w:rStyle w:val="CharacterStyle4"/>
          <w:spacing w:val="7"/>
          <w:lang w:val="cs-CZ"/>
        </w:rPr>
      </w:pPr>
      <w:r>
        <w:rPr>
          <w:rStyle w:val="CharacterStyle4"/>
          <w:spacing w:val="7"/>
          <w:lang w:val="cs-CZ"/>
        </w:rPr>
        <w:t>přenechá-li kupující teplo bez souhlasu prodávajícího dalším uživatelům,</w:t>
      </w:r>
    </w:p>
    <w:p w:rsidR="003C368E" w:rsidRDefault="003C368E">
      <w:pPr>
        <w:pStyle w:val="Style4"/>
        <w:numPr>
          <w:ilvl w:val="0"/>
          <w:numId w:val="15"/>
        </w:numPr>
        <w:tabs>
          <w:tab w:val="clear" w:pos="288"/>
          <w:tab w:val="num" w:pos="360"/>
        </w:tabs>
        <w:kinsoku w:val="0"/>
        <w:autoSpaceDE/>
        <w:autoSpaceDN/>
        <w:spacing w:before="252" w:line="273" w:lineRule="auto"/>
        <w:ind w:firstLine="0"/>
        <w:jc w:val="left"/>
        <w:rPr>
          <w:rStyle w:val="CharacterStyle4"/>
          <w:spacing w:val="6"/>
          <w:lang w:val="cs-CZ"/>
        </w:rPr>
      </w:pPr>
      <w:r>
        <w:rPr>
          <w:rStyle w:val="CharacterStyle4"/>
          <w:spacing w:val="6"/>
          <w:lang w:val="cs-CZ"/>
        </w:rPr>
        <w:t>vrací-li kupující teplonosné médium horší jakosti, než je sjednáno v kupní smlouvě.</w:t>
      </w:r>
    </w:p>
    <w:p w:rsidR="003C368E" w:rsidRDefault="003C368E">
      <w:pPr>
        <w:pStyle w:val="Style4"/>
        <w:numPr>
          <w:ilvl w:val="0"/>
          <w:numId w:val="16"/>
        </w:numPr>
        <w:tabs>
          <w:tab w:val="clear" w:pos="360"/>
          <w:tab w:val="num" w:pos="432"/>
        </w:tabs>
        <w:kinsoku w:val="0"/>
        <w:autoSpaceDE/>
        <w:autoSpaceDN/>
        <w:spacing w:before="288"/>
        <w:jc w:val="left"/>
        <w:rPr>
          <w:rStyle w:val="CharacterStyle4"/>
          <w:spacing w:val="4"/>
          <w:lang w:val="cs-CZ"/>
        </w:rPr>
      </w:pPr>
      <w:r>
        <w:rPr>
          <w:rStyle w:val="CharacterStyle4"/>
          <w:spacing w:val="6"/>
          <w:lang w:val="cs-CZ"/>
        </w:rPr>
        <w:t xml:space="preserve">Prodávající je oprávněn omezit nebo přerušit dodávku tepla, jestliže vodohospodářský </w:t>
      </w:r>
      <w:r>
        <w:rPr>
          <w:rStyle w:val="CharacterStyle4"/>
          <w:spacing w:val="4"/>
          <w:lang w:val="cs-CZ"/>
        </w:rPr>
        <w:t>orgán omezí nebo jinak upraví zásobování vodou.</w:t>
      </w:r>
    </w:p>
    <w:p w:rsidR="003C368E" w:rsidRDefault="003C368E">
      <w:pPr>
        <w:pStyle w:val="Style1"/>
        <w:numPr>
          <w:ilvl w:val="0"/>
          <w:numId w:val="17"/>
        </w:numPr>
        <w:tabs>
          <w:tab w:val="clear" w:pos="288"/>
          <w:tab w:val="num" w:pos="360"/>
        </w:tabs>
        <w:kinsoku w:val="0"/>
        <w:autoSpaceDE/>
        <w:autoSpaceDN/>
        <w:adjustRightInd/>
        <w:spacing w:before="324" w:line="266" w:lineRule="auto"/>
        <w:jc w:val="both"/>
        <w:rPr>
          <w:rStyle w:val="CharacterStyle2"/>
          <w:sz w:val="23"/>
          <w:szCs w:val="23"/>
          <w:lang w:val="cs-CZ"/>
        </w:rPr>
      </w:pPr>
      <w:r>
        <w:rPr>
          <w:rStyle w:val="CharacterStyle2"/>
          <w:sz w:val="23"/>
          <w:szCs w:val="23"/>
          <w:lang w:val="cs-CZ"/>
        </w:rPr>
        <w:t xml:space="preserve">Dodávku tepla, omezenou nebo přerušenou z důvodů, jež jsou na straně kupujícího, obnoví </w:t>
      </w:r>
      <w:r>
        <w:rPr>
          <w:rStyle w:val="CharacterStyle2"/>
          <w:spacing w:val="6"/>
          <w:sz w:val="23"/>
          <w:szCs w:val="23"/>
          <w:lang w:val="cs-CZ"/>
        </w:rPr>
        <w:t xml:space="preserve">prodávající po odstranění všech závad nebo příčin, pro které byla dodávka omezena nebo </w:t>
      </w:r>
      <w:r>
        <w:rPr>
          <w:rStyle w:val="CharacterStyle2"/>
          <w:sz w:val="23"/>
          <w:szCs w:val="23"/>
          <w:lang w:val="cs-CZ"/>
        </w:rPr>
        <w:t>přerušena.</w:t>
      </w:r>
    </w:p>
    <w:p w:rsidR="003C368E" w:rsidRDefault="003C368E">
      <w:pPr>
        <w:pStyle w:val="Style1"/>
        <w:numPr>
          <w:ilvl w:val="0"/>
          <w:numId w:val="16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288"/>
        <w:jc w:val="both"/>
        <w:rPr>
          <w:rStyle w:val="CharacterStyle2"/>
          <w:spacing w:val="3"/>
          <w:sz w:val="23"/>
          <w:szCs w:val="23"/>
          <w:lang w:val="cs-CZ"/>
        </w:rPr>
      </w:pPr>
      <w:r>
        <w:rPr>
          <w:rStyle w:val="CharacterStyle2"/>
          <w:spacing w:val="4"/>
          <w:sz w:val="23"/>
          <w:szCs w:val="23"/>
          <w:lang w:val="cs-CZ"/>
        </w:rPr>
        <w:t xml:space="preserve">Omezení či přerušení dodávky ve smluvním rozsahu nebude posuzováno jako porušení </w:t>
      </w:r>
      <w:r>
        <w:rPr>
          <w:rStyle w:val="CharacterStyle2"/>
          <w:spacing w:val="6"/>
          <w:sz w:val="23"/>
          <w:szCs w:val="23"/>
          <w:lang w:val="cs-CZ"/>
        </w:rPr>
        <w:t xml:space="preserve">smluvní povinnosti ze závazkového vztahu. Za škody vzniklé omezením nebo přerušením </w:t>
      </w:r>
      <w:r>
        <w:rPr>
          <w:rStyle w:val="CharacterStyle2"/>
          <w:spacing w:val="3"/>
          <w:sz w:val="23"/>
          <w:szCs w:val="23"/>
          <w:lang w:val="cs-CZ"/>
        </w:rPr>
        <w:t>dodávky tepla podle tohoto článku nenese prodávající vůči kupujícímu odpovědnost.</w:t>
      </w:r>
    </w:p>
    <w:p w:rsidR="003C368E" w:rsidRDefault="003C368E">
      <w:pPr>
        <w:pStyle w:val="Style1"/>
        <w:kinsoku w:val="0"/>
        <w:autoSpaceDE/>
        <w:autoSpaceDN/>
        <w:adjustRightInd/>
        <w:spacing w:before="1224" w:line="204" w:lineRule="auto"/>
        <w:jc w:val="center"/>
        <w:rPr>
          <w:rStyle w:val="CharacterStyle2"/>
          <w:b/>
          <w:bCs/>
          <w:sz w:val="23"/>
          <w:szCs w:val="23"/>
          <w:lang w:val="cs-CZ"/>
        </w:rPr>
      </w:pPr>
      <w:r>
        <w:rPr>
          <w:rStyle w:val="CharacterStyle2"/>
          <w:b/>
          <w:bCs/>
          <w:sz w:val="23"/>
          <w:szCs w:val="23"/>
          <w:lang w:val="cs-CZ"/>
        </w:rPr>
        <w:t>VII.</w:t>
      </w:r>
    </w:p>
    <w:p w:rsidR="003C368E" w:rsidRDefault="003C368E">
      <w:pPr>
        <w:pStyle w:val="Style1"/>
        <w:kinsoku w:val="0"/>
        <w:autoSpaceDE/>
        <w:autoSpaceDN/>
        <w:adjustRightInd/>
        <w:spacing w:before="324"/>
        <w:jc w:val="center"/>
        <w:rPr>
          <w:rStyle w:val="CharacterStyle2"/>
          <w:b/>
          <w:bCs/>
          <w:spacing w:val="4"/>
          <w:sz w:val="23"/>
          <w:szCs w:val="23"/>
          <w:lang w:val="cs-CZ"/>
        </w:rPr>
      </w:pPr>
      <w:r>
        <w:rPr>
          <w:rStyle w:val="CharacterStyle2"/>
          <w:b/>
          <w:bCs/>
          <w:spacing w:val="4"/>
          <w:sz w:val="23"/>
          <w:szCs w:val="23"/>
          <w:lang w:val="cs-CZ"/>
        </w:rPr>
        <w:t>Oznamovací povinnost prodávajícího</w:t>
      </w:r>
    </w:p>
    <w:p w:rsidR="003C368E" w:rsidRDefault="003C368E">
      <w:pPr>
        <w:pStyle w:val="Style1"/>
        <w:kinsoku w:val="0"/>
        <w:autoSpaceDE/>
        <w:autoSpaceDN/>
        <w:adjustRightInd/>
        <w:spacing w:before="864"/>
        <w:rPr>
          <w:rStyle w:val="CharacterStyle2"/>
          <w:spacing w:val="2"/>
          <w:sz w:val="23"/>
          <w:szCs w:val="23"/>
          <w:lang w:val="cs-CZ"/>
        </w:rPr>
      </w:pPr>
      <w:r>
        <w:rPr>
          <w:rStyle w:val="CharacterStyle2"/>
          <w:spacing w:val="2"/>
          <w:sz w:val="23"/>
          <w:szCs w:val="23"/>
          <w:lang w:val="cs-CZ"/>
        </w:rPr>
        <w:t>1. Prodávající je povinen:</w:t>
      </w:r>
    </w:p>
    <w:p w:rsidR="003C368E" w:rsidRDefault="003C368E">
      <w:pPr>
        <w:pStyle w:val="Style1"/>
        <w:numPr>
          <w:ilvl w:val="0"/>
          <w:numId w:val="18"/>
        </w:numPr>
        <w:tabs>
          <w:tab w:val="clear" w:pos="288"/>
          <w:tab w:val="num" w:pos="576"/>
        </w:tabs>
        <w:kinsoku w:val="0"/>
        <w:autoSpaceDE/>
        <w:autoSpaceDN/>
        <w:adjustRightInd/>
        <w:spacing w:before="324"/>
        <w:ind w:right="1008"/>
        <w:rPr>
          <w:rStyle w:val="CharacterStyle2"/>
          <w:spacing w:val="6"/>
          <w:sz w:val="23"/>
          <w:szCs w:val="23"/>
          <w:lang w:val="cs-CZ"/>
        </w:rPr>
      </w:pPr>
      <w:r>
        <w:rPr>
          <w:rStyle w:val="CharacterStyle2"/>
          <w:spacing w:val="-2"/>
          <w:sz w:val="23"/>
          <w:szCs w:val="23"/>
          <w:lang w:val="cs-CZ"/>
        </w:rPr>
        <w:t xml:space="preserve">oznámit kupujícímu změnu teplonosné látky nebo jejich parametrů v souladu se </w:t>
      </w:r>
      <w:r>
        <w:rPr>
          <w:rStyle w:val="CharacterStyle2"/>
          <w:spacing w:val="6"/>
          <w:sz w:val="23"/>
          <w:szCs w:val="23"/>
          <w:lang w:val="cs-CZ"/>
        </w:rPr>
        <w:t>zákonnými ustanoveními,</w:t>
      </w:r>
    </w:p>
    <w:p w:rsidR="003C368E" w:rsidRDefault="003C368E">
      <w:pPr>
        <w:pStyle w:val="Style1"/>
        <w:numPr>
          <w:ilvl w:val="0"/>
          <w:numId w:val="18"/>
        </w:numPr>
        <w:tabs>
          <w:tab w:val="clear" w:pos="288"/>
          <w:tab w:val="num" w:pos="576"/>
        </w:tabs>
        <w:kinsoku w:val="0"/>
        <w:autoSpaceDE/>
        <w:autoSpaceDN/>
        <w:adjustRightInd/>
        <w:spacing w:before="324"/>
        <w:ind w:right="360"/>
        <w:rPr>
          <w:rStyle w:val="CharacterStyle2"/>
          <w:spacing w:val="6"/>
          <w:sz w:val="23"/>
          <w:szCs w:val="23"/>
          <w:lang w:val="cs-CZ"/>
        </w:rPr>
      </w:pPr>
      <w:r>
        <w:rPr>
          <w:rStyle w:val="CharacterStyle2"/>
          <w:spacing w:val="20"/>
          <w:sz w:val="23"/>
          <w:szCs w:val="23"/>
          <w:lang w:val="cs-CZ"/>
        </w:rPr>
        <w:t xml:space="preserve">oznámit písemně kupujícímu alespoň 40 dnů předem, hodlá-li provádět </w:t>
      </w:r>
      <w:r>
        <w:rPr>
          <w:rStyle w:val="CharacterStyle2"/>
          <w:spacing w:val="4"/>
          <w:sz w:val="23"/>
          <w:szCs w:val="23"/>
          <w:lang w:val="cs-CZ"/>
        </w:rPr>
        <w:t xml:space="preserve">plánované opravy, údržbové a revizní práce, a alespoň 10 dnů předem, je-li nutné </w:t>
      </w:r>
      <w:r>
        <w:rPr>
          <w:rStyle w:val="CharacterStyle2"/>
          <w:spacing w:val="6"/>
          <w:sz w:val="23"/>
          <w:szCs w:val="23"/>
          <w:lang w:val="cs-CZ"/>
        </w:rPr>
        <w:t>provádět jiné naléhavé údržbové a revizní práce,</w:t>
      </w:r>
    </w:p>
    <w:p w:rsidR="003C368E" w:rsidRDefault="003C368E">
      <w:pPr>
        <w:pStyle w:val="Style1"/>
        <w:numPr>
          <w:ilvl w:val="0"/>
          <w:numId w:val="18"/>
        </w:numPr>
        <w:tabs>
          <w:tab w:val="clear" w:pos="288"/>
          <w:tab w:val="num" w:pos="576"/>
        </w:tabs>
        <w:kinsoku w:val="0"/>
        <w:autoSpaceDE/>
        <w:autoSpaceDN/>
        <w:adjustRightInd/>
        <w:spacing w:before="360"/>
        <w:ind w:right="1080"/>
        <w:rPr>
          <w:rStyle w:val="CharacterStyle2"/>
          <w:spacing w:val="4"/>
          <w:sz w:val="23"/>
          <w:szCs w:val="23"/>
          <w:lang w:val="cs-CZ"/>
        </w:rPr>
      </w:pPr>
      <w:r>
        <w:rPr>
          <w:rStyle w:val="CharacterStyle2"/>
          <w:spacing w:val="-1"/>
          <w:sz w:val="23"/>
          <w:szCs w:val="23"/>
          <w:lang w:val="cs-CZ"/>
        </w:rPr>
        <w:t xml:space="preserve">písemně vyrozumět kupujícího a omezení nebo přerušení dodávky v případech </w:t>
      </w:r>
      <w:r>
        <w:rPr>
          <w:rStyle w:val="CharacterStyle2"/>
          <w:spacing w:val="4"/>
          <w:sz w:val="23"/>
          <w:szCs w:val="23"/>
          <w:lang w:val="cs-CZ"/>
        </w:rPr>
        <w:t>uvedených v článku VI. odst. 2 písmeno b) až e),</w:t>
      </w:r>
    </w:p>
    <w:p w:rsidR="003C368E" w:rsidRDefault="003C368E">
      <w:pPr>
        <w:pStyle w:val="Style1"/>
        <w:numPr>
          <w:ilvl w:val="0"/>
          <w:numId w:val="18"/>
        </w:numPr>
        <w:tabs>
          <w:tab w:val="clear" w:pos="288"/>
          <w:tab w:val="num" w:pos="576"/>
        </w:tabs>
        <w:kinsoku w:val="0"/>
        <w:autoSpaceDE/>
        <w:autoSpaceDN/>
        <w:adjustRightInd/>
        <w:spacing w:before="324"/>
        <w:ind w:right="144"/>
        <w:rPr>
          <w:rStyle w:val="CharacterStyle2"/>
          <w:spacing w:val="4"/>
          <w:sz w:val="23"/>
          <w:szCs w:val="23"/>
          <w:lang w:val="cs-CZ"/>
        </w:rPr>
      </w:pPr>
      <w:r>
        <w:rPr>
          <w:rStyle w:val="CharacterStyle2"/>
          <w:spacing w:val="8"/>
          <w:sz w:val="23"/>
          <w:szCs w:val="23"/>
          <w:lang w:val="cs-CZ"/>
        </w:rPr>
        <w:t xml:space="preserve">upozornit kupujícího telefonicky, popřípadě jiným dohodnutým způsobem, že mu </w:t>
      </w:r>
      <w:r>
        <w:rPr>
          <w:rStyle w:val="CharacterStyle2"/>
          <w:spacing w:val="5"/>
          <w:sz w:val="23"/>
          <w:szCs w:val="23"/>
          <w:lang w:val="cs-CZ"/>
        </w:rPr>
        <w:t xml:space="preserve">omezí nebo přeruší dodávku, jestliže v přiměřené lhůtě neodstraní závady v odběru </w:t>
      </w:r>
      <w:r>
        <w:rPr>
          <w:rStyle w:val="CharacterStyle2"/>
          <w:spacing w:val="4"/>
          <w:sz w:val="23"/>
          <w:szCs w:val="23"/>
          <w:lang w:val="cs-CZ"/>
        </w:rPr>
        <w:t>uvedené v článku VI. odst. 2 písmeno a) a f).</w:t>
      </w:r>
    </w:p>
    <w:p w:rsidR="003C368E" w:rsidRDefault="003C368E">
      <w:pPr>
        <w:pStyle w:val="Style1"/>
        <w:kinsoku w:val="0"/>
        <w:autoSpaceDE/>
        <w:autoSpaceDN/>
        <w:adjustRightInd/>
        <w:spacing w:before="360"/>
        <w:jc w:val="both"/>
        <w:rPr>
          <w:rStyle w:val="CharacterStyle2"/>
          <w:spacing w:val="4"/>
          <w:sz w:val="23"/>
          <w:szCs w:val="23"/>
          <w:lang w:val="cs-CZ"/>
        </w:rPr>
      </w:pPr>
      <w:r>
        <w:rPr>
          <w:rStyle w:val="CharacterStyle2"/>
          <w:spacing w:val="5"/>
          <w:sz w:val="23"/>
          <w:szCs w:val="23"/>
          <w:lang w:val="cs-CZ"/>
        </w:rPr>
        <w:t xml:space="preserve">2. Při zjištění provozních nehod (havárií) a poruch, které bezprostředně ohrožují bezpečnost </w:t>
      </w:r>
      <w:r>
        <w:rPr>
          <w:rStyle w:val="CharacterStyle2"/>
          <w:spacing w:val="4"/>
          <w:sz w:val="23"/>
          <w:szCs w:val="23"/>
          <w:lang w:val="cs-CZ"/>
        </w:rPr>
        <w:t>života nebo majetku, přeruší prodávající dodávku ihned po zjištění závady, není-li kupující odpojení přítomen, vyrozumí jej o tom prodávající neprodleně.</w:t>
      </w:r>
    </w:p>
    <w:p w:rsidR="003C368E" w:rsidRDefault="003C368E">
      <w:pPr>
        <w:widowControl/>
        <w:kinsoku/>
        <w:autoSpaceDE w:val="0"/>
        <w:autoSpaceDN w:val="0"/>
        <w:adjustRightInd w:val="0"/>
        <w:sectPr w:rsidR="003C368E">
          <w:pgSz w:w="11918" w:h="16854"/>
          <w:pgMar w:top="1580" w:right="1324" w:bottom="344" w:left="1334" w:header="708" w:footer="708" w:gutter="0"/>
          <w:cols w:space="708"/>
          <w:noEndnote/>
        </w:sectPr>
      </w:pPr>
    </w:p>
    <w:p w:rsidR="003C368E" w:rsidRDefault="00CD6003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bCs/>
          <w:spacing w:val="6"/>
          <w:sz w:val="23"/>
          <w:szCs w:val="23"/>
          <w:lang w:val="cs-CZ"/>
        </w:rPr>
      </w:pPr>
      <w:r>
        <w:rPr>
          <w:noProof/>
          <w:lang w:val="cs-CZ"/>
        </w:rPr>
        <w:lastRenderedPageBreak/>
        <w:pict>
          <v:shape id="_x0000_s1032" type="#_x0000_t202" style="position:absolute;left:0;text-align:left;margin-left:0;margin-top:729pt;width:460pt;height:8.95pt;z-index:7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3C368E" w:rsidRDefault="003C368E">
                  <w:pPr>
                    <w:pStyle w:val="Style1"/>
                    <w:kinsoku w:val="0"/>
                    <w:autoSpaceDE/>
                    <w:autoSpaceDN/>
                    <w:adjustRightInd/>
                    <w:spacing w:line="196" w:lineRule="auto"/>
                    <w:jc w:val="center"/>
                    <w:rPr>
                      <w:rStyle w:val="CharacterStyle2"/>
                      <w:rFonts w:ascii="Tahoma" w:hAnsi="Tahoma" w:cs="Tahoma"/>
                      <w:w w:val="95"/>
                      <w:sz w:val="18"/>
                      <w:szCs w:val="18"/>
                      <w:lang w:val="cs-CZ"/>
                    </w:rPr>
                  </w:pPr>
                  <w:r>
                    <w:rPr>
                      <w:rStyle w:val="CharacterStyle2"/>
                      <w:rFonts w:ascii="Tahoma" w:hAnsi="Tahoma" w:cs="Tahoma"/>
                      <w:w w:val="95"/>
                      <w:sz w:val="18"/>
                      <w:szCs w:val="18"/>
                      <w:lang w:val="cs-CZ"/>
                    </w:rPr>
                    <w:t>8</w:t>
                  </w:r>
                </w:p>
              </w:txbxContent>
            </v:textbox>
            <w10:wrap type="square"/>
          </v:shape>
        </w:pict>
      </w:r>
      <w:r w:rsidR="003C368E">
        <w:rPr>
          <w:rStyle w:val="CharacterStyle2"/>
          <w:b/>
          <w:bCs/>
          <w:sz w:val="23"/>
          <w:szCs w:val="23"/>
          <w:lang w:val="cs-CZ"/>
        </w:rPr>
        <w:t>VIII.</w:t>
      </w:r>
      <w:r w:rsidR="003C368E">
        <w:rPr>
          <w:rStyle w:val="CharacterStyle2"/>
          <w:b/>
          <w:bCs/>
          <w:sz w:val="23"/>
          <w:szCs w:val="23"/>
          <w:lang w:val="cs-CZ"/>
        </w:rPr>
        <w:br/>
      </w:r>
      <w:r w:rsidR="003C368E">
        <w:rPr>
          <w:rStyle w:val="CharacterStyle2"/>
          <w:b/>
          <w:bCs/>
          <w:spacing w:val="6"/>
          <w:sz w:val="23"/>
          <w:szCs w:val="23"/>
          <w:lang w:val="cs-CZ"/>
        </w:rPr>
        <w:t>Povinnosti kupujícího</w:t>
      </w:r>
    </w:p>
    <w:p w:rsidR="003C368E" w:rsidRDefault="003C368E">
      <w:pPr>
        <w:pStyle w:val="Style1"/>
        <w:kinsoku w:val="0"/>
        <w:autoSpaceDE/>
        <w:autoSpaceDN/>
        <w:adjustRightInd/>
        <w:spacing w:before="288"/>
        <w:ind w:right="72"/>
        <w:jc w:val="both"/>
        <w:rPr>
          <w:rStyle w:val="CharacterStyle2"/>
          <w:spacing w:val="4"/>
          <w:sz w:val="23"/>
          <w:szCs w:val="23"/>
          <w:lang w:val="cs-CZ"/>
        </w:rPr>
      </w:pPr>
      <w:r>
        <w:rPr>
          <w:rStyle w:val="CharacterStyle2"/>
          <w:spacing w:val="7"/>
          <w:sz w:val="23"/>
          <w:szCs w:val="23"/>
          <w:lang w:val="cs-CZ"/>
        </w:rPr>
        <w:t xml:space="preserve">1. Kupující je povinen hlásit prodávajícímu bez zbytečného odkladu všechny závady na </w:t>
      </w:r>
      <w:r>
        <w:rPr>
          <w:rStyle w:val="CharacterStyle2"/>
          <w:spacing w:val="8"/>
          <w:sz w:val="23"/>
          <w:szCs w:val="23"/>
          <w:lang w:val="cs-CZ"/>
        </w:rPr>
        <w:t xml:space="preserve">odběrném tepelném zařízení (včetně zařízení podružných uživatelů), které mají vliv na </w:t>
      </w:r>
      <w:r>
        <w:rPr>
          <w:rStyle w:val="CharacterStyle2"/>
          <w:spacing w:val="14"/>
          <w:sz w:val="23"/>
          <w:szCs w:val="23"/>
          <w:lang w:val="cs-CZ"/>
        </w:rPr>
        <w:t xml:space="preserve">dodávku tepla a zajistit jejich co nejrychlejší odstranění. Nesmí však bez souhlasu </w:t>
      </w:r>
      <w:r>
        <w:rPr>
          <w:rStyle w:val="CharacterStyle2"/>
          <w:spacing w:val="4"/>
          <w:sz w:val="23"/>
          <w:szCs w:val="23"/>
          <w:lang w:val="cs-CZ"/>
        </w:rPr>
        <w:t>prodávajícího zasahovat do primárního okruhu.</w:t>
      </w:r>
    </w:p>
    <w:p w:rsidR="003C368E" w:rsidRDefault="003C368E">
      <w:pPr>
        <w:pStyle w:val="Style4"/>
        <w:kinsoku w:val="0"/>
        <w:autoSpaceDE/>
        <w:autoSpaceDN/>
        <w:spacing w:before="396" w:line="266" w:lineRule="auto"/>
        <w:ind w:right="72" w:firstLine="0"/>
        <w:jc w:val="left"/>
        <w:rPr>
          <w:rStyle w:val="CharacterStyle4"/>
          <w:spacing w:val="4"/>
          <w:lang w:val="cs-CZ"/>
        </w:rPr>
      </w:pPr>
      <w:r>
        <w:rPr>
          <w:rStyle w:val="CharacterStyle4"/>
          <w:spacing w:val="10"/>
          <w:lang w:val="cs-CZ"/>
        </w:rPr>
        <w:t xml:space="preserve">2. Kupující je povinen umožnit kdykoliv oprávněným osobám prodávajícího přístup k </w:t>
      </w:r>
      <w:r>
        <w:rPr>
          <w:rStyle w:val="CharacterStyle4"/>
          <w:spacing w:val="4"/>
          <w:lang w:val="cs-CZ"/>
        </w:rPr>
        <w:t>měřícímu zařízení.</w:t>
      </w:r>
    </w:p>
    <w:p w:rsidR="003C368E" w:rsidRDefault="003C368E">
      <w:pPr>
        <w:pStyle w:val="Style4"/>
        <w:kinsoku w:val="0"/>
        <w:autoSpaceDE/>
        <w:autoSpaceDN/>
        <w:spacing w:before="252"/>
        <w:ind w:right="72" w:firstLine="0"/>
        <w:jc w:val="left"/>
        <w:rPr>
          <w:rStyle w:val="CharacterStyle4"/>
          <w:spacing w:val="4"/>
          <w:lang w:val="cs-CZ"/>
        </w:rPr>
      </w:pPr>
      <w:r>
        <w:rPr>
          <w:rStyle w:val="CharacterStyle4"/>
          <w:spacing w:val="3"/>
          <w:lang w:val="cs-CZ"/>
        </w:rPr>
        <w:t xml:space="preserve">3. Kupující je povinen v předstihu oznámit a odsouhlasit s prodávajícím podstatné technické </w:t>
      </w:r>
      <w:r>
        <w:rPr>
          <w:rStyle w:val="CharacterStyle4"/>
          <w:spacing w:val="4"/>
          <w:lang w:val="cs-CZ"/>
        </w:rPr>
        <w:t>úpravy a změny</w:t>
      </w:r>
      <w:r>
        <w:rPr>
          <w:rStyle w:val="CharacterStyle4"/>
          <w:spacing w:val="4"/>
          <w:vertAlign w:val="subscript"/>
          <w:lang w:val="cs-CZ"/>
        </w:rPr>
        <w:t>;</w:t>
      </w:r>
      <w:r>
        <w:rPr>
          <w:rStyle w:val="CharacterStyle4"/>
          <w:spacing w:val="4"/>
          <w:lang w:val="cs-CZ"/>
        </w:rPr>
        <w:t xml:space="preserve"> které hodlá realizovat na svém tepelném zařízení.</w:t>
      </w:r>
    </w:p>
    <w:p w:rsidR="003C368E" w:rsidRDefault="003C368E">
      <w:pPr>
        <w:pStyle w:val="Style4"/>
        <w:kinsoku w:val="0"/>
        <w:autoSpaceDE/>
        <w:autoSpaceDN/>
        <w:spacing w:line="266" w:lineRule="auto"/>
        <w:ind w:firstLine="0"/>
        <w:jc w:val="left"/>
        <w:rPr>
          <w:rStyle w:val="CharacterStyle4"/>
          <w:spacing w:val="3"/>
          <w:lang w:val="cs-CZ"/>
        </w:rPr>
      </w:pPr>
      <w:r>
        <w:rPr>
          <w:rStyle w:val="CharacterStyle4"/>
          <w:spacing w:val="3"/>
          <w:lang w:val="cs-CZ"/>
        </w:rPr>
        <w:t>4. Oprávněný pracovník prodávajícího má právo za účasti kupujícího kontrolovat:</w:t>
      </w:r>
    </w:p>
    <w:p w:rsidR="003C368E" w:rsidRDefault="003C368E">
      <w:pPr>
        <w:pStyle w:val="Style1"/>
        <w:numPr>
          <w:ilvl w:val="0"/>
          <w:numId w:val="19"/>
        </w:numPr>
        <w:tabs>
          <w:tab w:val="clear" w:pos="216"/>
          <w:tab w:val="num" w:pos="504"/>
        </w:tabs>
        <w:kinsoku w:val="0"/>
        <w:autoSpaceDE/>
        <w:autoSpaceDN/>
        <w:adjustRightInd/>
        <w:spacing w:before="288"/>
        <w:rPr>
          <w:rStyle w:val="CharacterStyle2"/>
          <w:spacing w:val="8"/>
          <w:sz w:val="23"/>
          <w:szCs w:val="23"/>
          <w:lang w:val="cs-CZ"/>
        </w:rPr>
      </w:pPr>
      <w:r>
        <w:rPr>
          <w:rStyle w:val="CharacterStyle2"/>
          <w:spacing w:val="8"/>
          <w:sz w:val="23"/>
          <w:szCs w:val="23"/>
          <w:lang w:val="cs-CZ"/>
        </w:rPr>
        <w:t>odběrná tepelná zařízení u kupujících i jeho podružných uživatelů,</w:t>
      </w:r>
    </w:p>
    <w:p w:rsidR="003C368E" w:rsidRDefault="003C368E">
      <w:pPr>
        <w:pStyle w:val="Style4"/>
        <w:numPr>
          <w:ilvl w:val="0"/>
          <w:numId w:val="19"/>
        </w:numPr>
        <w:tabs>
          <w:tab w:val="clear" w:pos="216"/>
          <w:tab w:val="num" w:pos="504"/>
        </w:tabs>
        <w:kinsoku w:val="0"/>
        <w:autoSpaceDE/>
        <w:autoSpaceDN/>
        <w:ind w:left="288" w:firstLine="0"/>
        <w:jc w:val="left"/>
        <w:rPr>
          <w:rStyle w:val="CharacterStyle4"/>
          <w:spacing w:val="12"/>
          <w:lang w:val="cs-CZ"/>
        </w:rPr>
      </w:pPr>
      <w:r>
        <w:rPr>
          <w:rStyle w:val="CharacterStyle4"/>
          <w:spacing w:val="12"/>
          <w:lang w:val="cs-CZ"/>
        </w:rPr>
        <w:t>dodržování sjednaných technických podmínek,</w:t>
      </w:r>
    </w:p>
    <w:p w:rsidR="003C368E" w:rsidRDefault="003C368E">
      <w:pPr>
        <w:pStyle w:val="Style1"/>
        <w:numPr>
          <w:ilvl w:val="0"/>
          <w:numId w:val="19"/>
        </w:numPr>
        <w:tabs>
          <w:tab w:val="clear" w:pos="216"/>
          <w:tab w:val="num" w:pos="504"/>
        </w:tabs>
        <w:kinsoku w:val="0"/>
        <w:autoSpaceDE/>
        <w:autoSpaceDN/>
        <w:adjustRightInd/>
        <w:spacing w:before="288"/>
        <w:ind w:right="432"/>
        <w:rPr>
          <w:rStyle w:val="CharacterStyle2"/>
          <w:spacing w:val="4"/>
          <w:sz w:val="23"/>
          <w:szCs w:val="23"/>
          <w:lang w:val="cs-CZ"/>
        </w:rPr>
      </w:pPr>
      <w:r>
        <w:rPr>
          <w:rStyle w:val="CharacterStyle2"/>
          <w:spacing w:val="7"/>
          <w:sz w:val="23"/>
          <w:szCs w:val="23"/>
          <w:lang w:val="cs-CZ"/>
        </w:rPr>
        <w:t xml:space="preserve">správnost údajů, uváděných kupujícím v kupní smlouvě přímo v místě, jehož se </w:t>
      </w:r>
      <w:r>
        <w:rPr>
          <w:rStyle w:val="CharacterStyle2"/>
          <w:spacing w:val="4"/>
          <w:sz w:val="23"/>
          <w:szCs w:val="23"/>
          <w:lang w:val="cs-CZ"/>
        </w:rPr>
        <w:t>příslušné údaje týkají (včetně fyzické kontroly).</w:t>
      </w:r>
    </w:p>
    <w:p w:rsidR="003C368E" w:rsidRDefault="003C368E">
      <w:pPr>
        <w:pStyle w:val="Style1"/>
        <w:kinsoku w:val="0"/>
        <w:autoSpaceDE/>
        <w:autoSpaceDN/>
        <w:adjustRightInd/>
        <w:spacing w:before="360"/>
        <w:ind w:right="72"/>
        <w:jc w:val="both"/>
        <w:rPr>
          <w:rStyle w:val="CharacterStyle2"/>
          <w:spacing w:val="4"/>
          <w:sz w:val="23"/>
          <w:szCs w:val="23"/>
          <w:lang w:val="cs-CZ"/>
        </w:rPr>
      </w:pPr>
      <w:r>
        <w:rPr>
          <w:rStyle w:val="CharacterStyle2"/>
          <w:spacing w:val="10"/>
          <w:sz w:val="23"/>
          <w:szCs w:val="23"/>
          <w:lang w:val="cs-CZ"/>
        </w:rPr>
        <w:t xml:space="preserve">5. Kupující je povinen, pokud nebude dohodnuto jinak, vést pro každé odběrné místo </w:t>
      </w:r>
      <w:r>
        <w:rPr>
          <w:rStyle w:val="CharacterStyle2"/>
          <w:spacing w:val="6"/>
          <w:sz w:val="23"/>
          <w:szCs w:val="23"/>
          <w:lang w:val="cs-CZ"/>
        </w:rPr>
        <w:t xml:space="preserve">provozní deník a sledovat spotřebu tepla, zaznamenávat vyhlášené regulační stupně, stav </w:t>
      </w:r>
      <w:r>
        <w:rPr>
          <w:rStyle w:val="CharacterStyle2"/>
          <w:sz w:val="23"/>
          <w:szCs w:val="23"/>
          <w:lang w:val="cs-CZ"/>
        </w:rPr>
        <w:t xml:space="preserve">zařízení pro odběr tepla a další údaje, související s dodávkou a odběrem tepla. Provozní údaje </w:t>
      </w:r>
      <w:r>
        <w:rPr>
          <w:rStyle w:val="CharacterStyle2"/>
          <w:spacing w:val="4"/>
          <w:sz w:val="23"/>
          <w:szCs w:val="23"/>
          <w:lang w:val="cs-CZ"/>
        </w:rPr>
        <w:t>související s dodávkou a odběrem tepla je povinen na požádání předložit prodávajícímu.</w:t>
      </w:r>
    </w:p>
    <w:p w:rsidR="003C368E" w:rsidRDefault="003C368E">
      <w:pPr>
        <w:pStyle w:val="Style1"/>
        <w:kinsoku w:val="0"/>
        <w:autoSpaceDE/>
        <w:autoSpaceDN/>
        <w:adjustRightInd/>
        <w:spacing w:before="648"/>
        <w:jc w:val="center"/>
        <w:rPr>
          <w:rStyle w:val="CharacterStyle2"/>
          <w:b/>
          <w:bCs/>
          <w:spacing w:val="6"/>
          <w:sz w:val="23"/>
          <w:szCs w:val="23"/>
          <w:lang w:val="cs-CZ"/>
        </w:rPr>
      </w:pPr>
      <w:r>
        <w:rPr>
          <w:rStyle w:val="CharacterStyle2"/>
          <w:b/>
          <w:bCs/>
          <w:sz w:val="23"/>
          <w:szCs w:val="23"/>
          <w:lang w:val="cs-CZ"/>
        </w:rPr>
        <w:t>IX.</w:t>
      </w:r>
      <w:r>
        <w:rPr>
          <w:rStyle w:val="CharacterStyle2"/>
          <w:b/>
          <w:bCs/>
          <w:sz w:val="23"/>
          <w:szCs w:val="23"/>
          <w:lang w:val="cs-CZ"/>
        </w:rPr>
        <w:br/>
      </w:r>
      <w:r>
        <w:rPr>
          <w:rStyle w:val="CharacterStyle2"/>
          <w:b/>
          <w:bCs/>
          <w:spacing w:val="6"/>
          <w:sz w:val="23"/>
          <w:szCs w:val="23"/>
          <w:lang w:val="cs-CZ"/>
        </w:rPr>
        <w:t>Neoprávněný odběr</w:t>
      </w:r>
    </w:p>
    <w:p w:rsidR="003C368E" w:rsidRDefault="003C368E">
      <w:pPr>
        <w:pStyle w:val="Style4"/>
        <w:kinsoku w:val="0"/>
        <w:autoSpaceDE/>
        <w:autoSpaceDN/>
        <w:ind w:right="72" w:firstLine="0"/>
        <w:jc w:val="left"/>
        <w:rPr>
          <w:rStyle w:val="CharacterStyle4"/>
          <w:lang w:val="cs-CZ"/>
        </w:rPr>
      </w:pPr>
      <w:r>
        <w:rPr>
          <w:rStyle w:val="CharacterStyle4"/>
          <w:spacing w:val="5"/>
          <w:lang w:val="cs-CZ"/>
        </w:rPr>
        <w:t xml:space="preserve">1. Za neoprávněný odběr se považuje neoprávněný odběr dle platných zákonných opatření a </w:t>
      </w:r>
      <w:r w:rsidR="008128C1">
        <w:rPr>
          <w:rStyle w:val="CharacterStyle4"/>
          <w:lang w:val="cs-CZ"/>
        </w:rPr>
        <w:t>dále</w:t>
      </w:r>
      <w:r>
        <w:rPr>
          <w:rStyle w:val="CharacterStyle4"/>
          <w:lang w:val="cs-CZ"/>
        </w:rPr>
        <w:t>:</w:t>
      </w:r>
    </w:p>
    <w:p w:rsidR="003C368E" w:rsidRDefault="003C368E">
      <w:pPr>
        <w:pStyle w:val="Style1"/>
        <w:numPr>
          <w:ilvl w:val="0"/>
          <w:numId w:val="20"/>
        </w:numPr>
        <w:tabs>
          <w:tab w:val="clear" w:pos="360"/>
          <w:tab w:val="num" w:pos="576"/>
        </w:tabs>
        <w:kinsoku w:val="0"/>
        <w:autoSpaceDE/>
        <w:autoSpaceDN/>
        <w:adjustRightInd/>
        <w:spacing w:before="324"/>
        <w:ind w:right="72"/>
        <w:jc w:val="both"/>
        <w:rPr>
          <w:rStyle w:val="CharacterStyle2"/>
          <w:spacing w:val="4"/>
          <w:sz w:val="23"/>
          <w:szCs w:val="23"/>
          <w:lang w:val="cs-CZ"/>
        </w:rPr>
      </w:pPr>
      <w:r>
        <w:rPr>
          <w:rStyle w:val="CharacterStyle2"/>
          <w:spacing w:val="6"/>
          <w:sz w:val="23"/>
          <w:szCs w:val="23"/>
          <w:lang w:val="cs-CZ"/>
        </w:rPr>
        <w:t xml:space="preserve">odebírá-li kupující teplo nebo teplonosné médium bez kupní smlouvy s prodávajícím </w:t>
      </w:r>
      <w:r>
        <w:rPr>
          <w:rStyle w:val="CharacterStyle2"/>
          <w:spacing w:val="1"/>
          <w:sz w:val="23"/>
          <w:szCs w:val="23"/>
          <w:lang w:val="cs-CZ"/>
        </w:rPr>
        <w:t xml:space="preserve">nebo v rozporu s uzavřenou kupní smlouvou, mimo případy, kdy kupní smlouva nebyla </w:t>
      </w:r>
      <w:r>
        <w:rPr>
          <w:rStyle w:val="CharacterStyle2"/>
          <w:spacing w:val="4"/>
          <w:sz w:val="23"/>
          <w:szCs w:val="23"/>
          <w:lang w:val="cs-CZ"/>
        </w:rPr>
        <w:t>uzavřena pro okolnosti na straně prodávajícího,</w:t>
      </w:r>
    </w:p>
    <w:p w:rsidR="003C368E" w:rsidRDefault="003C368E">
      <w:pPr>
        <w:pStyle w:val="Style1"/>
        <w:numPr>
          <w:ilvl w:val="0"/>
          <w:numId w:val="20"/>
        </w:numPr>
        <w:tabs>
          <w:tab w:val="clear" w:pos="360"/>
          <w:tab w:val="num" w:pos="576"/>
        </w:tabs>
        <w:kinsoku w:val="0"/>
        <w:autoSpaceDE/>
        <w:autoSpaceDN/>
        <w:adjustRightInd/>
        <w:spacing w:before="360"/>
        <w:ind w:right="72"/>
        <w:jc w:val="both"/>
        <w:rPr>
          <w:rStyle w:val="CharacterStyle2"/>
          <w:spacing w:val="4"/>
          <w:sz w:val="23"/>
          <w:szCs w:val="23"/>
          <w:lang w:val="cs-CZ"/>
        </w:rPr>
      </w:pPr>
      <w:r>
        <w:rPr>
          <w:rStyle w:val="CharacterStyle2"/>
          <w:spacing w:val="14"/>
          <w:sz w:val="23"/>
          <w:szCs w:val="23"/>
          <w:lang w:val="cs-CZ"/>
        </w:rPr>
        <w:t>prov</w:t>
      </w:r>
      <w:r w:rsidR="008128C1">
        <w:rPr>
          <w:rStyle w:val="CharacterStyle2"/>
          <w:spacing w:val="14"/>
          <w:sz w:val="23"/>
          <w:szCs w:val="23"/>
          <w:lang w:val="cs-CZ"/>
        </w:rPr>
        <w:t>ede-li kupující taková opatření</w:t>
      </w:r>
      <w:r>
        <w:rPr>
          <w:rStyle w:val="CharacterStyle2"/>
          <w:spacing w:val="14"/>
          <w:sz w:val="23"/>
          <w:szCs w:val="23"/>
          <w:lang w:val="cs-CZ"/>
        </w:rPr>
        <w:t xml:space="preserve">, aby měřící zařízení spotřebu tepla nebo </w:t>
      </w:r>
      <w:r>
        <w:rPr>
          <w:rStyle w:val="CharacterStyle2"/>
          <w:spacing w:val="1"/>
          <w:sz w:val="23"/>
          <w:szCs w:val="23"/>
          <w:lang w:val="cs-CZ"/>
        </w:rPr>
        <w:t xml:space="preserve">teplonosného média bud' nezaznamenávala, nebo ji zaznamenávala nesprávně ke škodě </w:t>
      </w:r>
      <w:r>
        <w:rPr>
          <w:rStyle w:val="CharacterStyle2"/>
          <w:spacing w:val="4"/>
          <w:sz w:val="23"/>
          <w:szCs w:val="23"/>
          <w:lang w:val="cs-CZ"/>
        </w:rPr>
        <w:t>prodávajícího, nebo jestliže kupující takto upravená zařízení užívá,</w:t>
      </w:r>
    </w:p>
    <w:p w:rsidR="003C368E" w:rsidRDefault="003C368E">
      <w:pPr>
        <w:pStyle w:val="Style1"/>
        <w:numPr>
          <w:ilvl w:val="0"/>
          <w:numId w:val="20"/>
        </w:numPr>
        <w:tabs>
          <w:tab w:val="clear" w:pos="360"/>
          <w:tab w:val="num" w:pos="576"/>
        </w:tabs>
        <w:kinsoku w:val="0"/>
        <w:autoSpaceDE/>
        <w:autoSpaceDN/>
        <w:adjustRightInd/>
        <w:spacing w:before="396"/>
        <w:ind w:right="576"/>
        <w:rPr>
          <w:rStyle w:val="CharacterStyle2"/>
          <w:spacing w:val="4"/>
          <w:sz w:val="23"/>
          <w:szCs w:val="23"/>
          <w:lang w:val="cs-CZ"/>
        </w:rPr>
      </w:pPr>
      <w:r>
        <w:rPr>
          <w:rStyle w:val="CharacterStyle2"/>
          <w:spacing w:val="6"/>
          <w:sz w:val="23"/>
          <w:szCs w:val="23"/>
          <w:lang w:val="cs-CZ"/>
        </w:rPr>
        <w:t xml:space="preserve">odebírá-li kupující teplo nebo teplonosné médium přes měřící zařízení, na němž </w:t>
      </w:r>
      <w:r>
        <w:rPr>
          <w:rStyle w:val="CharacterStyle2"/>
          <w:spacing w:val="-1"/>
          <w:sz w:val="23"/>
          <w:szCs w:val="23"/>
          <w:lang w:val="cs-CZ"/>
        </w:rPr>
        <w:t xml:space="preserve">bylo porušeno zajištění proti neoprávněné manipulaci, a to včetně přívodu elektrické </w:t>
      </w:r>
      <w:r>
        <w:rPr>
          <w:rStyle w:val="CharacterStyle2"/>
          <w:sz w:val="23"/>
          <w:szCs w:val="23"/>
          <w:lang w:val="cs-CZ"/>
        </w:rPr>
        <w:t xml:space="preserve">energie, a kupující prokazatelně neoznámil bez zbytečného odkladu prodávajícímu </w:t>
      </w:r>
      <w:r>
        <w:rPr>
          <w:rStyle w:val="CharacterStyle2"/>
          <w:spacing w:val="4"/>
          <w:sz w:val="23"/>
          <w:szCs w:val="23"/>
          <w:lang w:val="cs-CZ"/>
        </w:rPr>
        <w:t>nahodilé porušení tohoto zajištění.</w:t>
      </w:r>
    </w:p>
    <w:p w:rsidR="003C368E" w:rsidRDefault="003C368E">
      <w:pPr>
        <w:widowControl/>
        <w:kinsoku/>
        <w:autoSpaceDE w:val="0"/>
        <w:autoSpaceDN w:val="0"/>
        <w:adjustRightInd w:val="0"/>
        <w:sectPr w:rsidR="003C368E">
          <w:pgSz w:w="11918" w:h="16854"/>
          <w:pgMar w:top="1600" w:right="1303" w:bottom="344" w:left="1355" w:header="708" w:footer="708" w:gutter="0"/>
          <w:cols w:space="708"/>
          <w:noEndnote/>
        </w:sectPr>
      </w:pPr>
    </w:p>
    <w:p w:rsidR="003C368E" w:rsidRDefault="00CD6003">
      <w:pPr>
        <w:pStyle w:val="Style1"/>
        <w:numPr>
          <w:ilvl w:val="0"/>
          <w:numId w:val="21"/>
        </w:numPr>
        <w:tabs>
          <w:tab w:val="clear" w:pos="216"/>
          <w:tab w:val="num" w:pos="576"/>
        </w:tabs>
        <w:kinsoku w:val="0"/>
        <w:autoSpaceDE/>
        <w:autoSpaceDN/>
        <w:adjustRightInd/>
        <w:jc w:val="both"/>
        <w:rPr>
          <w:rStyle w:val="CharacterStyle2"/>
          <w:spacing w:val="4"/>
          <w:sz w:val="23"/>
          <w:szCs w:val="23"/>
          <w:lang w:val="cs-CZ"/>
        </w:rPr>
      </w:pPr>
      <w:r>
        <w:rPr>
          <w:noProof/>
          <w:lang w:val="cs-CZ"/>
        </w:rPr>
        <w:lastRenderedPageBreak/>
        <w:pict>
          <v:shape id="_x0000_s1033" type="#_x0000_t202" style="position:absolute;left:0;text-align:left;margin-left:0;margin-top:729.55pt;width:471pt;height:9.6pt;z-index: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3C368E" w:rsidRDefault="003C368E">
                  <w:pPr>
                    <w:pStyle w:val="Style1"/>
                    <w:kinsoku w:val="0"/>
                    <w:autoSpaceDE/>
                    <w:autoSpaceDN/>
                    <w:adjustRightInd/>
                    <w:spacing w:line="199" w:lineRule="auto"/>
                    <w:ind w:left="4824"/>
                    <w:rPr>
                      <w:rStyle w:val="CharacterStyle2"/>
                      <w:lang w:val="cs-CZ"/>
                    </w:rPr>
                  </w:pPr>
                  <w:r>
                    <w:rPr>
                      <w:rStyle w:val="CharacterStyle2"/>
                      <w:lang w:val="cs-CZ"/>
                    </w:rPr>
                    <w:t>9</w:t>
                  </w:r>
                </w:p>
              </w:txbxContent>
            </v:textbox>
            <w10:wrap type="square"/>
          </v:shape>
        </w:pict>
      </w:r>
      <w:r w:rsidR="003C368E">
        <w:rPr>
          <w:rStyle w:val="CharacterStyle2"/>
          <w:spacing w:val="5"/>
          <w:sz w:val="23"/>
          <w:szCs w:val="23"/>
          <w:lang w:val="cs-CZ"/>
        </w:rPr>
        <w:t xml:space="preserve">Množství neoprávněně odebrané tepelné energie je rovno množství tepelné energie, kterou </w:t>
      </w:r>
      <w:r w:rsidR="003C368E">
        <w:rPr>
          <w:rStyle w:val="CharacterStyle2"/>
          <w:spacing w:val="2"/>
          <w:sz w:val="23"/>
          <w:szCs w:val="23"/>
          <w:lang w:val="cs-CZ"/>
        </w:rPr>
        <w:t xml:space="preserve">je schopno odběrné místo odebrat při maximálním, tj. v kupní smlouvě uzavřeném výkonu po </w:t>
      </w:r>
      <w:r w:rsidR="003C368E">
        <w:rPr>
          <w:rStyle w:val="CharacterStyle2"/>
          <w:spacing w:val="4"/>
          <w:sz w:val="23"/>
          <w:szCs w:val="23"/>
          <w:lang w:val="cs-CZ"/>
        </w:rPr>
        <w:t xml:space="preserve">dobu 16-ti hodin denně, pokud nebyla prodávajícím zjištěna jiná doba využití. Mimo topné </w:t>
      </w:r>
      <w:r w:rsidR="003C368E">
        <w:rPr>
          <w:rStyle w:val="CharacterStyle2"/>
          <w:spacing w:val="8"/>
          <w:sz w:val="23"/>
          <w:szCs w:val="23"/>
          <w:lang w:val="cs-CZ"/>
        </w:rPr>
        <w:t xml:space="preserve">období se pro výpočet neuvažuje výkon pro otop, uvedený v „Přihlášce k odběru tepla". </w:t>
      </w:r>
      <w:r w:rsidR="003C368E">
        <w:rPr>
          <w:rStyle w:val="CharacterStyle2"/>
          <w:spacing w:val="5"/>
          <w:sz w:val="23"/>
          <w:szCs w:val="23"/>
          <w:lang w:val="cs-CZ"/>
        </w:rPr>
        <w:t xml:space="preserve">Došlo-li současně k odběru teplonosné látky, uvažuje se zatížení stejné jako v předchozím </w:t>
      </w:r>
      <w:r w:rsidR="003C368E">
        <w:rPr>
          <w:rStyle w:val="CharacterStyle2"/>
          <w:spacing w:val="2"/>
          <w:sz w:val="23"/>
          <w:szCs w:val="23"/>
          <w:lang w:val="cs-CZ"/>
        </w:rPr>
        <w:t xml:space="preserve">případě, avšak po dobu 24 hodin denně. Takto stanovená výše denního neoprávněného odběru </w:t>
      </w:r>
      <w:r w:rsidR="003C368E">
        <w:rPr>
          <w:rStyle w:val="CharacterStyle2"/>
          <w:spacing w:val="6"/>
          <w:sz w:val="23"/>
          <w:szCs w:val="23"/>
          <w:lang w:val="cs-CZ"/>
        </w:rPr>
        <w:t xml:space="preserve">tepla a teplonosné látky se násobí počtem dnů neoprávněného odběru; není-li možno zjistit </w:t>
      </w:r>
      <w:r w:rsidR="003C368E">
        <w:rPr>
          <w:rStyle w:val="CharacterStyle2"/>
          <w:spacing w:val="4"/>
          <w:sz w:val="23"/>
          <w:szCs w:val="23"/>
          <w:lang w:val="cs-CZ"/>
        </w:rPr>
        <w:t>celé období neoprávněného odběru, stanoví se odběr za poslední odečítací období.</w:t>
      </w:r>
    </w:p>
    <w:p w:rsidR="003C368E" w:rsidRPr="006C1CDE" w:rsidRDefault="003C368E">
      <w:pPr>
        <w:pStyle w:val="Style1"/>
        <w:numPr>
          <w:ilvl w:val="0"/>
          <w:numId w:val="21"/>
        </w:numPr>
        <w:tabs>
          <w:tab w:val="clear" w:pos="216"/>
          <w:tab w:val="num" w:pos="576"/>
        </w:tabs>
        <w:kinsoku w:val="0"/>
        <w:autoSpaceDE/>
        <w:autoSpaceDN/>
        <w:adjustRightInd/>
        <w:spacing w:before="432" w:line="268" w:lineRule="auto"/>
        <w:rPr>
          <w:rStyle w:val="CharacterStyle2"/>
          <w:sz w:val="23"/>
          <w:szCs w:val="23"/>
          <w:lang w:val="cs-CZ"/>
        </w:rPr>
      </w:pPr>
      <w:r w:rsidRPr="006C1CDE">
        <w:rPr>
          <w:rStyle w:val="CharacterStyle2"/>
          <w:sz w:val="23"/>
          <w:szCs w:val="23"/>
          <w:lang w:val="cs-CZ"/>
        </w:rPr>
        <w:t>Nelze-li zjistit počet a druh spotřebičů u kupujícího tepla, použijí se za základ výpočtu náhrady údaje, uvedené v KS.</w:t>
      </w:r>
    </w:p>
    <w:p w:rsidR="003C368E" w:rsidRPr="006C1CDE" w:rsidRDefault="003C368E">
      <w:pPr>
        <w:pStyle w:val="Style1"/>
        <w:numPr>
          <w:ilvl w:val="0"/>
          <w:numId w:val="21"/>
        </w:numPr>
        <w:tabs>
          <w:tab w:val="clear" w:pos="216"/>
          <w:tab w:val="num" w:pos="576"/>
        </w:tabs>
        <w:kinsoku w:val="0"/>
        <w:autoSpaceDE/>
        <w:autoSpaceDN/>
        <w:adjustRightInd/>
        <w:spacing w:before="288" w:line="271" w:lineRule="auto"/>
        <w:ind w:left="0" w:firstLine="360"/>
        <w:rPr>
          <w:rStyle w:val="CharacterStyle2"/>
          <w:sz w:val="23"/>
          <w:szCs w:val="23"/>
          <w:lang w:val="cs-CZ"/>
        </w:rPr>
      </w:pPr>
      <w:r w:rsidRPr="006C1CDE">
        <w:rPr>
          <w:rStyle w:val="CharacterStyle2"/>
          <w:sz w:val="23"/>
          <w:szCs w:val="23"/>
          <w:lang w:val="cs-CZ"/>
        </w:rPr>
        <w:t>Kupující se zavazuje uhradit náklady vynaložené na zjištění velikosti neoprávněného odběru.</w:t>
      </w:r>
    </w:p>
    <w:p w:rsidR="003C368E" w:rsidRDefault="003C368E">
      <w:pPr>
        <w:pStyle w:val="Style1"/>
        <w:kinsoku w:val="0"/>
        <w:autoSpaceDE/>
        <w:autoSpaceDN/>
        <w:adjustRightInd/>
        <w:spacing w:before="540"/>
        <w:ind w:left="288"/>
        <w:jc w:val="center"/>
        <w:rPr>
          <w:rStyle w:val="CharacterStyle2"/>
          <w:b/>
          <w:bCs/>
          <w:sz w:val="23"/>
          <w:szCs w:val="23"/>
          <w:lang w:val="cs-CZ"/>
        </w:rPr>
      </w:pPr>
      <w:r>
        <w:rPr>
          <w:rStyle w:val="CharacterStyle2"/>
          <w:b/>
          <w:bCs/>
          <w:sz w:val="23"/>
          <w:szCs w:val="23"/>
          <w:lang w:val="cs-CZ"/>
        </w:rPr>
        <w:t>X.</w:t>
      </w:r>
      <w:r>
        <w:rPr>
          <w:rStyle w:val="CharacterStyle2"/>
          <w:b/>
          <w:bCs/>
          <w:sz w:val="23"/>
          <w:szCs w:val="23"/>
          <w:lang w:val="cs-CZ"/>
        </w:rPr>
        <w:br/>
        <w:t>Smluvní pokuty</w:t>
      </w:r>
    </w:p>
    <w:p w:rsidR="003C368E" w:rsidRDefault="003C368E">
      <w:pPr>
        <w:pStyle w:val="Style1"/>
        <w:numPr>
          <w:ilvl w:val="0"/>
          <w:numId w:val="22"/>
        </w:numPr>
        <w:tabs>
          <w:tab w:val="clear" w:pos="288"/>
          <w:tab w:val="num" w:pos="648"/>
        </w:tabs>
        <w:kinsoku w:val="0"/>
        <w:autoSpaceDE/>
        <w:autoSpaceDN/>
        <w:adjustRightInd/>
        <w:spacing w:before="324"/>
        <w:jc w:val="both"/>
        <w:rPr>
          <w:rStyle w:val="CharacterStyle2"/>
          <w:spacing w:val="4"/>
          <w:sz w:val="23"/>
          <w:szCs w:val="23"/>
          <w:lang w:val="cs-CZ"/>
        </w:rPr>
      </w:pPr>
      <w:r>
        <w:rPr>
          <w:rStyle w:val="CharacterStyle2"/>
          <w:spacing w:val="12"/>
          <w:sz w:val="23"/>
          <w:szCs w:val="23"/>
          <w:lang w:val="cs-CZ"/>
        </w:rPr>
        <w:t xml:space="preserve">Překročí-li kupující sjednaný výkon, je povinen zaplatit za každou desetinu MW </w:t>
      </w:r>
      <w:r>
        <w:rPr>
          <w:rStyle w:val="CharacterStyle2"/>
          <w:spacing w:val="13"/>
          <w:sz w:val="23"/>
          <w:szCs w:val="23"/>
          <w:lang w:val="cs-CZ"/>
        </w:rPr>
        <w:t xml:space="preserve">prodávajícímu smluvní pokutu sjednanou v "Ujednání o ceně", a to za každý případ </w:t>
      </w:r>
      <w:r>
        <w:rPr>
          <w:rStyle w:val="CharacterStyle2"/>
          <w:spacing w:val="4"/>
          <w:sz w:val="23"/>
          <w:szCs w:val="23"/>
          <w:lang w:val="cs-CZ"/>
        </w:rPr>
        <w:t>překročení sjednané hodnoty výkonu po dobu delší než 15 minut.</w:t>
      </w:r>
    </w:p>
    <w:p w:rsidR="003C368E" w:rsidRDefault="003C368E">
      <w:pPr>
        <w:pStyle w:val="Style1"/>
        <w:numPr>
          <w:ilvl w:val="0"/>
          <w:numId w:val="22"/>
        </w:numPr>
        <w:tabs>
          <w:tab w:val="clear" w:pos="288"/>
          <w:tab w:val="num" w:pos="648"/>
        </w:tabs>
        <w:kinsoku w:val="0"/>
        <w:autoSpaceDE/>
        <w:autoSpaceDN/>
        <w:adjustRightInd/>
        <w:spacing w:before="360"/>
        <w:jc w:val="both"/>
        <w:rPr>
          <w:rStyle w:val="CharacterStyle2"/>
          <w:spacing w:val="4"/>
          <w:sz w:val="23"/>
          <w:szCs w:val="23"/>
          <w:lang w:val="cs-CZ"/>
        </w:rPr>
      </w:pPr>
      <w:r>
        <w:rPr>
          <w:rStyle w:val="CharacterStyle2"/>
          <w:spacing w:val="7"/>
          <w:sz w:val="23"/>
          <w:szCs w:val="23"/>
          <w:lang w:val="cs-CZ"/>
        </w:rPr>
        <w:t xml:space="preserve">Smluvní pokuta podle článku X. odstavce 1 se platí jen v těch případech, je-li výkon </w:t>
      </w:r>
      <w:r>
        <w:rPr>
          <w:rStyle w:val="CharacterStyle2"/>
          <w:spacing w:val="8"/>
          <w:sz w:val="23"/>
          <w:szCs w:val="23"/>
          <w:lang w:val="cs-CZ"/>
        </w:rPr>
        <w:t xml:space="preserve">zjišťován v předávacím, resp. v měřícím místě u kupujícího registračními přístroji nebo </w:t>
      </w:r>
      <w:r>
        <w:rPr>
          <w:rStyle w:val="CharacterStyle2"/>
          <w:spacing w:val="4"/>
          <w:sz w:val="23"/>
          <w:szCs w:val="23"/>
          <w:lang w:val="cs-CZ"/>
        </w:rPr>
        <w:t>jinými průkaznými prostředky.</w:t>
      </w:r>
    </w:p>
    <w:p w:rsidR="003C368E" w:rsidRDefault="003C368E">
      <w:pPr>
        <w:pStyle w:val="Style1"/>
        <w:numPr>
          <w:ilvl w:val="0"/>
          <w:numId w:val="22"/>
        </w:numPr>
        <w:tabs>
          <w:tab w:val="clear" w:pos="288"/>
          <w:tab w:val="num" w:pos="648"/>
        </w:tabs>
        <w:kinsoku w:val="0"/>
        <w:autoSpaceDE/>
        <w:autoSpaceDN/>
        <w:adjustRightInd/>
        <w:spacing w:before="360"/>
        <w:jc w:val="both"/>
        <w:rPr>
          <w:rStyle w:val="CharacterStyle2"/>
          <w:spacing w:val="3"/>
          <w:sz w:val="23"/>
          <w:szCs w:val="23"/>
          <w:lang w:val="cs-CZ"/>
        </w:rPr>
      </w:pPr>
      <w:r>
        <w:rPr>
          <w:rStyle w:val="CharacterStyle2"/>
          <w:spacing w:val="7"/>
          <w:sz w:val="23"/>
          <w:szCs w:val="23"/>
          <w:lang w:val="cs-CZ"/>
        </w:rPr>
        <w:t xml:space="preserve">Jestliže v průběhu měsíce překročí kupující prokazatelně u odběrného místa, které je zařazeno v jednoduché sazbě, sjednaný maximální výkon, může mu prodávající vyměřit </w:t>
      </w:r>
      <w:r>
        <w:rPr>
          <w:rStyle w:val="CharacterStyle2"/>
          <w:spacing w:val="3"/>
          <w:sz w:val="23"/>
          <w:szCs w:val="23"/>
          <w:lang w:val="cs-CZ"/>
        </w:rPr>
        <w:t>smluvní pokutu až do výše 5 000,- Kč, kterou se kupující zavazuje zaplatit.</w:t>
      </w:r>
    </w:p>
    <w:p w:rsidR="003C368E" w:rsidRDefault="003C368E">
      <w:pPr>
        <w:pStyle w:val="Style1"/>
        <w:kinsoku w:val="0"/>
        <w:autoSpaceDE/>
        <w:autoSpaceDN/>
        <w:adjustRightInd/>
        <w:spacing w:before="648"/>
        <w:ind w:left="288"/>
        <w:jc w:val="center"/>
        <w:rPr>
          <w:rStyle w:val="CharacterStyle2"/>
          <w:b/>
          <w:bCs/>
          <w:spacing w:val="4"/>
          <w:sz w:val="23"/>
          <w:szCs w:val="23"/>
          <w:lang w:val="cs-CZ"/>
        </w:rPr>
      </w:pPr>
      <w:r>
        <w:rPr>
          <w:rStyle w:val="CharacterStyle2"/>
          <w:b/>
          <w:bCs/>
          <w:sz w:val="23"/>
          <w:szCs w:val="23"/>
          <w:lang w:val="cs-CZ"/>
        </w:rPr>
        <w:t>XI.</w:t>
      </w:r>
      <w:r>
        <w:rPr>
          <w:rStyle w:val="CharacterStyle2"/>
          <w:b/>
          <w:bCs/>
          <w:sz w:val="23"/>
          <w:szCs w:val="23"/>
          <w:lang w:val="cs-CZ"/>
        </w:rPr>
        <w:br/>
      </w:r>
      <w:r>
        <w:rPr>
          <w:rStyle w:val="CharacterStyle2"/>
          <w:b/>
          <w:bCs/>
          <w:spacing w:val="4"/>
          <w:sz w:val="23"/>
          <w:szCs w:val="23"/>
          <w:lang w:val="cs-CZ"/>
        </w:rPr>
        <w:t>Cenová pravidla pro tepelnou energii a nosná média</w:t>
      </w:r>
    </w:p>
    <w:p w:rsidR="003C368E" w:rsidRPr="00A20E21" w:rsidRDefault="003C368E">
      <w:pPr>
        <w:pStyle w:val="Style1"/>
        <w:kinsoku w:val="0"/>
        <w:autoSpaceDE/>
        <w:autoSpaceDN/>
        <w:adjustRightInd/>
        <w:spacing w:before="324"/>
        <w:ind w:left="576" w:hanging="288"/>
        <w:rPr>
          <w:rStyle w:val="CharacterStyle2"/>
          <w:sz w:val="23"/>
          <w:szCs w:val="23"/>
          <w:lang w:val="cs-CZ"/>
        </w:rPr>
      </w:pPr>
      <w:r w:rsidRPr="00A20E21">
        <w:rPr>
          <w:rStyle w:val="CharacterStyle2"/>
          <w:sz w:val="23"/>
          <w:szCs w:val="23"/>
          <w:lang w:val="cs-CZ"/>
        </w:rPr>
        <w:t>1. Cenová pravidla jsou platná pro všechny případy dodávek tepla, uskutečněných ze soustav centralizovaného zásobování teplem prodávajícího.</w:t>
      </w:r>
    </w:p>
    <w:p w:rsidR="003C368E" w:rsidRPr="00A20E21" w:rsidRDefault="003C368E">
      <w:pPr>
        <w:pStyle w:val="Style1"/>
        <w:kinsoku w:val="0"/>
        <w:autoSpaceDE/>
        <w:autoSpaceDN/>
        <w:adjustRightInd/>
        <w:spacing w:before="324"/>
        <w:ind w:left="288"/>
        <w:rPr>
          <w:rStyle w:val="CharacterStyle2"/>
          <w:sz w:val="23"/>
          <w:szCs w:val="23"/>
          <w:lang w:val="cs-CZ"/>
        </w:rPr>
      </w:pPr>
      <w:r w:rsidRPr="00A20E21">
        <w:rPr>
          <w:rStyle w:val="CharacterStyle2"/>
          <w:sz w:val="23"/>
          <w:szCs w:val="23"/>
          <w:lang w:val="cs-CZ"/>
        </w:rPr>
        <w:t>2. Pro účtování dod</w:t>
      </w:r>
      <w:r w:rsidR="008128C1" w:rsidRPr="00A20E21">
        <w:rPr>
          <w:rStyle w:val="CharacterStyle2"/>
          <w:sz w:val="23"/>
          <w:szCs w:val="23"/>
          <w:lang w:val="cs-CZ"/>
        </w:rPr>
        <w:t>ávek tepla se rozlišují místa pl</w:t>
      </w:r>
      <w:r w:rsidRPr="00A20E21">
        <w:rPr>
          <w:rStyle w:val="CharacterStyle2"/>
          <w:sz w:val="23"/>
          <w:szCs w:val="23"/>
          <w:lang w:val="cs-CZ"/>
        </w:rPr>
        <w:t>nění:</w:t>
      </w:r>
    </w:p>
    <w:p w:rsidR="003C368E" w:rsidRPr="00A20E21" w:rsidRDefault="003C368E">
      <w:pPr>
        <w:pStyle w:val="Style1"/>
        <w:numPr>
          <w:ilvl w:val="0"/>
          <w:numId w:val="23"/>
        </w:numPr>
        <w:tabs>
          <w:tab w:val="clear" w:pos="288"/>
          <w:tab w:val="num" w:pos="936"/>
        </w:tabs>
        <w:kinsoku w:val="0"/>
        <w:autoSpaceDE/>
        <w:autoSpaceDN/>
        <w:adjustRightInd/>
        <w:spacing w:before="36"/>
        <w:rPr>
          <w:rStyle w:val="CharacterStyle2"/>
          <w:sz w:val="23"/>
          <w:szCs w:val="23"/>
          <w:lang w:val="cs-CZ"/>
        </w:rPr>
      </w:pPr>
      <w:r w:rsidRPr="00A20E21">
        <w:rPr>
          <w:rStyle w:val="CharacterStyle2"/>
          <w:sz w:val="23"/>
          <w:szCs w:val="23"/>
          <w:lang w:val="cs-CZ"/>
        </w:rPr>
        <w:t>na prahu zdroje,</w:t>
      </w:r>
    </w:p>
    <w:p w:rsidR="003C368E" w:rsidRPr="00A20E21" w:rsidRDefault="003C368E">
      <w:pPr>
        <w:pStyle w:val="Style1"/>
        <w:numPr>
          <w:ilvl w:val="0"/>
          <w:numId w:val="23"/>
        </w:numPr>
        <w:tabs>
          <w:tab w:val="clear" w:pos="288"/>
          <w:tab w:val="num" w:pos="936"/>
        </w:tabs>
        <w:kinsoku w:val="0"/>
        <w:autoSpaceDE/>
        <w:autoSpaceDN/>
        <w:adjustRightInd/>
        <w:spacing w:before="36"/>
        <w:rPr>
          <w:rStyle w:val="CharacterStyle2"/>
          <w:sz w:val="23"/>
          <w:szCs w:val="23"/>
          <w:lang w:val="cs-CZ"/>
        </w:rPr>
      </w:pPr>
      <w:r w:rsidRPr="00A20E21">
        <w:rPr>
          <w:rStyle w:val="CharacterStyle2"/>
          <w:sz w:val="23"/>
          <w:szCs w:val="23"/>
          <w:lang w:val="cs-CZ"/>
        </w:rPr>
        <w:t>na vstupu do předávací stanice.</w:t>
      </w:r>
    </w:p>
    <w:p w:rsidR="003C368E" w:rsidRPr="00A20E21" w:rsidRDefault="003C368E">
      <w:pPr>
        <w:pStyle w:val="Style1"/>
        <w:kinsoku w:val="0"/>
        <w:autoSpaceDE/>
        <w:autoSpaceDN/>
        <w:adjustRightInd/>
        <w:spacing w:before="288" w:line="266" w:lineRule="auto"/>
        <w:ind w:left="288"/>
        <w:rPr>
          <w:rStyle w:val="CharacterStyle2"/>
          <w:sz w:val="23"/>
          <w:szCs w:val="23"/>
          <w:lang w:val="cs-CZ"/>
        </w:rPr>
      </w:pPr>
      <w:r w:rsidRPr="00A20E21">
        <w:rPr>
          <w:rStyle w:val="CharacterStyle2"/>
          <w:sz w:val="23"/>
          <w:szCs w:val="23"/>
          <w:lang w:val="cs-CZ"/>
        </w:rPr>
        <w:t>3. Ceny tepla</w:t>
      </w:r>
      <w:r w:rsidR="008128C1" w:rsidRPr="00A20E21">
        <w:rPr>
          <w:rStyle w:val="CharacterStyle2"/>
          <w:sz w:val="23"/>
          <w:szCs w:val="23"/>
          <w:lang w:val="cs-CZ"/>
        </w:rPr>
        <w:t xml:space="preserve"> platí za odběr tepla v místě pl</w:t>
      </w:r>
      <w:r w:rsidRPr="00A20E21">
        <w:rPr>
          <w:rStyle w:val="CharacterStyle2"/>
          <w:sz w:val="23"/>
          <w:szCs w:val="23"/>
          <w:lang w:val="cs-CZ"/>
        </w:rPr>
        <w:t>nění a to pro každé odběrné místo samostatně.</w:t>
      </w:r>
    </w:p>
    <w:p w:rsidR="003C368E" w:rsidRPr="00A20E21" w:rsidRDefault="003C368E">
      <w:pPr>
        <w:pStyle w:val="Style1"/>
        <w:kinsoku w:val="0"/>
        <w:autoSpaceDE/>
        <w:autoSpaceDN/>
        <w:adjustRightInd/>
        <w:spacing w:before="288" w:line="266" w:lineRule="auto"/>
        <w:ind w:left="288"/>
        <w:rPr>
          <w:rStyle w:val="CharacterStyle2"/>
          <w:sz w:val="23"/>
          <w:szCs w:val="23"/>
          <w:lang w:val="cs-CZ"/>
        </w:rPr>
      </w:pPr>
      <w:r w:rsidRPr="00A20E21">
        <w:rPr>
          <w:rStyle w:val="CharacterStyle2"/>
          <w:sz w:val="23"/>
          <w:szCs w:val="23"/>
          <w:lang w:val="cs-CZ"/>
        </w:rPr>
        <w:t>4. Cena tepla na prahu zdroje se uplatňuje za předpokladu, že dodávka tepla se realizuje</w:t>
      </w:r>
    </w:p>
    <w:p w:rsidR="003C368E" w:rsidRPr="00A20E21" w:rsidRDefault="003C368E">
      <w:pPr>
        <w:pStyle w:val="Style1"/>
        <w:kinsoku w:val="0"/>
        <w:autoSpaceDE/>
        <w:autoSpaceDN/>
        <w:adjustRightInd/>
        <w:spacing w:line="268" w:lineRule="auto"/>
        <w:ind w:left="576"/>
        <w:rPr>
          <w:rStyle w:val="CharacterStyle2"/>
          <w:sz w:val="23"/>
          <w:szCs w:val="23"/>
          <w:lang w:val="cs-CZ"/>
        </w:rPr>
      </w:pPr>
      <w:r w:rsidRPr="00A20E21">
        <w:rPr>
          <w:rStyle w:val="CharacterStyle2"/>
          <w:sz w:val="23"/>
          <w:szCs w:val="23"/>
          <w:lang w:val="cs-CZ"/>
        </w:rPr>
        <w:t>bezprostředně na rozdělovači</w:t>
      </w:r>
      <w:r w:rsidR="008128C1" w:rsidRPr="00A20E21">
        <w:rPr>
          <w:rStyle w:val="CharacterStyle2"/>
          <w:sz w:val="23"/>
          <w:szCs w:val="23"/>
          <w:lang w:val="cs-CZ"/>
        </w:rPr>
        <w:t xml:space="preserve"> výstupního potrubí na zdroji (</w:t>
      </w:r>
      <w:r w:rsidRPr="00A20E21">
        <w:rPr>
          <w:rStyle w:val="CharacterStyle2"/>
          <w:sz w:val="23"/>
          <w:szCs w:val="23"/>
          <w:lang w:val="cs-CZ"/>
        </w:rPr>
        <w:t>výstupním rozdělovači).</w:t>
      </w:r>
    </w:p>
    <w:p w:rsidR="003C368E" w:rsidRPr="00A20E21" w:rsidRDefault="003C368E">
      <w:pPr>
        <w:pStyle w:val="Style1"/>
        <w:kinsoku w:val="0"/>
        <w:autoSpaceDE/>
        <w:autoSpaceDN/>
        <w:adjustRightInd/>
        <w:spacing w:before="252"/>
        <w:ind w:left="576" w:right="360" w:hanging="288"/>
        <w:rPr>
          <w:rStyle w:val="CharacterStyle2"/>
          <w:sz w:val="23"/>
          <w:szCs w:val="23"/>
          <w:lang w:val="cs-CZ"/>
        </w:rPr>
      </w:pPr>
      <w:r w:rsidRPr="00A20E21">
        <w:rPr>
          <w:rStyle w:val="CharacterStyle2"/>
          <w:sz w:val="23"/>
          <w:szCs w:val="23"/>
          <w:lang w:val="cs-CZ"/>
        </w:rPr>
        <w:t xml:space="preserve">5. V případě, že předávací místo je na jiném místě, než je uvedeno v odstavci 4, avšak v objektu, </w:t>
      </w:r>
      <w:hyperlink r:id="rId6" w:history="1">
        <w:r w:rsidRPr="00A20E21">
          <w:rPr>
            <w:rStyle w:val="CharacterStyle2"/>
            <w:sz w:val="23"/>
            <w:szCs w:val="23"/>
            <w:lang w:val="cs-CZ"/>
          </w:rPr>
          <w:t>resp. na</w:t>
        </w:r>
      </w:hyperlink>
      <w:r w:rsidRPr="00A20E21">
        <w:rPr>
          <w:rStyle w:val="CharacterStyle2"/>
          <w:sz w:val="23"/>
          <w:szCs w:val="23"/>
          <w:lang w:val="cs-CZ"/>
        </w:rPr>
        <w:t xml:space="preserve"> pozemku výrobce tepla, výjimečně i mimo pozemek výrobce, platí pro</w:t>
      </w:r>
    </w:p>
    <w:p w:rsidR="003C368E" w:rsidRPr="00A20E21" w:rsidRDefault="003C368E">
      <w:pPr>
        <w:widowControl/>
        <w:kinsoku/>
        <w:autoSpaceDE w:val="0"/>
        <w:autoSpaceDN w:val="0"/>
        <w:adjustRightInd w:val="0"/>
        <w:sectPr w:rsidR="003C368E" w:rsidRPr="00A20E21">
          <w:pgSz w:w="11918" w:h="16854"/>
          <w:pgMar w:top="1520" w:right="1184" w:bottom="413" w:left="1254" w:header="708" w:footer="708" w:gutter="0"/>
          <w:cols w:space="708"/>
          <w:noEndnote/>
        </w:sectPr>
      </w:pPr>
    </w:p>
    <w:p w:rsidR="003C368E" w:rsidRPr="00A20E21" w:rsidRDefault="00CD6003">
      <w:pPr>
        <w:pStyle w:val="Style1"/>
        <w:kinsoku w:val="0"/>
        <w:autoSpaceDE/>
        <w:autoSpaceDN/>
        <w:adjustRightInd/>
        <w:spacing w:line="266" w:lineRule="auto"/>
        <w:ind w:left="432" w:right="216"/>
        <w:rPr>
          <w:rStyle w:val="CharacterStyle2"/>
          <w:sz w:val="23"/>
          <w:szCs w:val="23"/>
          <w:lang w:val="cs-CZ"/>
        </w:rPr>
      </w:pPr>
      <w:r>
        <w:rPr>
          <w:noProof/>
          <w:lang w:val="cs-CZ"/>
        </w:rPr>
        <w:lastRenderedPageBreak/>
        <w:pict>
          <v:shape id="_x0000_s1034" type="#_x0000_t202" style="position:absolute;left:0;text-align:left;margin-left:0;margin-top:729.9pt;width:471pt;height:8.9pt;z-index:9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3C368E" w:rsidRDefault="003C368E">
                  <w:pPr>
                    <w:pStyle w:val="Style1"/>
                    <w:kinsoku w:val="0"/>
                    <w:autoSpaceDE/>
                    <w:autoSpaceDN/>
                    <w:adjustRightInd/>
                    <w:spacing w:line="206" w:lineRule="auto"/>
                    <w:jc w:val="center"/>
                    <w:rPr>
                      <w:rStyle w:val="CharacterStyle2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>
                    <w:rPr>
                      <w:rStyle w:val="CharacterStyle2"/>
                      <w:rFonts w:ascii="Arial" w:hAnsi="Arial" w:cs="Arial"/>
                      <w:sz w:val="18"/>
                      <w:szCs w:val="18"/>
                      <w:lang w:val="cs-CZ"/>
                    </w:rPr>
                    <w:t>10</w:t>
                  </w:r>
                </w:p>
              </w:txbxContent>
            </v:textbox>
            <w10:wrap type="square"/>
          </v:shape>
        </w:pict>
      </w:r>
      <w:r w:rsidR="003C368E" w:rsidRPr="00A20E21">
        <w:rPr>
          <w:rStyle w:val="CharacterStyle2"/>
          <w:sz w:val="23"/>
          <w:szCs w:val="23"/>
          <w:lang w:val="cs-CZ"/>
        </w:rPr>
        <w:t>účely fakturace cena tepla na zdroji za předpokladu, že množství dodaného tepla se stanoví na výstupním rozdělovači zdroje.</w:t>
      </w:r>
    </w:p>
    <w:p w:rsidR="003C368E" w:rsidRPr="00A20E21" w:rsidRDefault="003C368E">
      <w:pPr>
        <w:pStyle w:val="Style5"/>
        <w:numPr>
          <w:ilvl w:val="0"/>
          <w:numId w:val="24"/>
        </w:numPr>
        <w:tabs>
          <w:tab w:val="clear" w:pos="288"/>
          <w:tab w:val="num" w:pos="504"/>
        </w:tabs>
        <w:kinsoku w:val="0"/>
        <w:autoSpaceDE/>
        <w:autoSpaceDN/>
        <w:spacing w:before="252" w:line="268" w:lineRule="auto"/>
        <w:ind w:right="216"/>
        <w:rPr>
          <w:rStyle w:val="CharacterStyle4"/>
          <w:lang w:val="cs-CZ"/>
        </w:rPr>
      </w:pPr>
      <w:r w:rsidRPr="00A20E21">
        <w:rPr>
          <w:rStyle w:val="CharacterStyle4"/>
          <w:lang w:val="cs-CZ"/>
        </w:rPr>
        <w:t>Cena tepla na vstupu do předávací stanice se uplatňuje při dodávce tepla z primární tepelné sítě.</w:t>
      </w:r>
    </w:p>
    <w:p w:rsidR="003C368E" w:rsidRPr="00A20E21" w:rsidRDefault="003C368E">
      <w:pPr>
        <w:pStyle w:val="Style1"/>
        <w:numPr>
          <w:ilvl w:val="0"/>
          <w:numId w:val="24"/>
        </w:numPr>
        <w:tabs>
          <w:tab w:val="clear" w:pos="288"/>
          <w:tab w:val="num" w:pos="504"/>
        </w:tabs>
        <w:kinsoku w:val="0"/>
        <w:autoSpaceDE/>
        <w:autoSpaceDN/>
        <w:adjustRightInd/>
        <w:spacing w:before="252" w:line="264" w:lineRule="auto"/>
        <w:ind w:right="144"/>
        <w:jc w:val="both"/>
        <w:rPr>
          <w:rStyle w:val="CharacterStyle2"/>
          <w:sz w:val="23"/>
          <w:szCs w:val="23"/>
          <w:lang w:val="cs-CZ"/>
        </w:rPr>
      </w:pPr>
      <w:r w:rsidRPr="00A20E21">
        <w:rPr>
          <w:rStyle w:val="CharacterStyle2"/>
          <w:sz w:val="23"/>
          <w:szCs w:val="23"/>
          <w:lang w:val="cs-CZ"/>
        </w:rPr>
        <w:t xml:space="preserve">Cena tepla je fakturována v jednoduché nebo složené sazbě. Sazba pro každé odběrné </w:t>
      </w:r>
      <w:r w:rsidR="008128C1" w:rsidRPr="00A20E21">
        <w:rPr>
          <w:rStyle w:val="CharacterStyle2"/>
          <w:sz w:val="23"/>
          <w:szCs w:val="23"/>
          <w:lang w:val="cs-CZ"/>
        </w:rPr>
        <w:t>místo kupujícího je odsouhlas</w:t>
      </w:r>
      <w:r w:rsidRPr="00A20E21">
        <w:rPr>
          <w:rStyle w:val="CharacterStyle2"/>
          <w:sz w:val="23"/>
          <w:szCs w:val="23"/>
          <w:lang w:val="cs-CZ"/>
        </w:rPr>
        <w:t>ena v _Diagramu na dodávku a odběr tepla" pro dané odběrné místo.</w:t>
      </w:r>
    </w:p>
    <w:p w:rsidR="003C368E" w:rsidRPr="00A20E21" w:rsidRDefault="003C368E">
      <w:pPr>
        <w:pStyle w:val="Style1"/>
        <w:numPr>
          <w:ilvl w:val="0"/>
          <w:numId w:val="24"/>
        </w:numPr>
        <w:tabs>
          <w:tab w:val="clear" w:pos="288"/>
          <w:tab w:val="num" w:pos="504"/>
        </w:tabs>
        <w:kinsoku w:val="0"/>
        <w:autoSpaceDE/>
        <w:autoSpaceDN/>
        <w:adjustRightInd/>
        <w:spacing w:before="288"/>
        <w:ind w:right="144"/>
        <w:jc w:val="both"/>
        <w:rPr>
          <w:rStyle w:val="CharacterStyle2"/>
          <w:sz w:val="23"/>
          <w:szCs w:val="23"/>
          <w:lang w:val="cs-CZ"/>
        </w:rPr>
      </w:pPr>
      <w:r w:rsidRPr="00A20E21">
        <w:rPr>
          <w:rStyle w:val="CharacterStyle2"/>
          <w:sz w:val="23"/>
          <w:szCs w:val="23"/>
          <w:lang w:val="cs-CZ"/>
        </w:rPr>
        <w:t>Cena tepla v jednoduché sazbě je cenou za dodanou tepelnou energii (Kč/GJ). Cena tepla ve složené sazbě je cenou za smluvený tepelný výkon (Kč/MW/rok) a cenou za dodanou tepelnou energii (Kč/G,1). K výsledné ceně je účtována daň z přidané hodnoty.</w:t>
      </w:r>
    </w:p>
    <w:p w:rsidR="003C368E" w:rsidRDefault="003C368E">
      <w:pPr>
        <w:pStyle w:val="Style1"/>
        <w:numPr>
          <w:ilvl w:val="0"/>
          <w:numId w:val="24"/>
        </w:numPr>
        <w:tabs>
          <w:tab w:val="clear" w:pos="288"/>
          <w:tab w:val="num" w:pos="504"/>
        </w:tabs>
        <w:kinsoku w:val="0"/>
        <w:autoSpaceDE/>
        <w:autoSpaceDN/>
        <w:adjustRightInd/>
        <w:spacing w:before="360" w:line="264" w:lineRule="auto"/>
        <w:ind w:right="792"/>
        <w:jc w:val="both"/>
        <w:rPr>
          <w:rStyle w:val="CharacterStyle2"/>
          <w:spacing w:val="4"/>
          <w:sz w:val="23"/>
          <w:szCs w:val="23"/>
          <w:lang w:val="cs-CZ"/>
        </w:rPr>
      </w:pPr>
      <w:r w:rsidRPr="00A20E21">
        <w:rPr>
          <w:rStyle w:val="CharacterStyle2"/>
          <w:sz w:val="23"/>
          <w:szCs w:val="23"/>
          <w:lang w:val="cs-CZ"/>
        </w:rPr>
        <w:t>Plat ze tepelný výkon je účtován měsíčně jednou dvanáctinou roční hodnoty</w:t>
      </w:r>
      <w:r>
        <w:rPr>
          <w:rStyle w:val="CharacterStyle2"/>
          <w:sz w:val="23"/>
          <w:szCs w:val="23"/>
          <w:lang w:val="cs-CZ"/>
        </w:rPr>
        <w:t xml:space="preserve"> platu za tepelný výkon. Plat za tepelnou energii je účtován měsíčně dle stavů měřidel nebo v </w:t>
      </w:r>
      <w:r>
        <w:rPr>
          <w:rStyle w:val="CharacterStyle2"/>
          <w:spacing w:val="4"/>
          <w:sz w:val="23"/>
          <w:szCs w:val="23"/>
          <w:lang w:val="cs-CZ"/>
        </w:rPr>
        <w:t>objemu stanoveném náhradním způsobem.</w:t>
      </w:r>
    </w:p>
    <w:p w:rsidR="003C368E" w:rsidRDefault="003C368E" w:rsidP="008128C1">
      <w:pPr>
        <w:pStyle w:val="Style1"/>
        <w:numPr>
          <w:ilvl w:val="0"/>
          <w:numId w:val="24"/>
        </w:numPr>
        <w:kinsoku w:val="0"/>
        <w:autoSpaceDE/>
        <w:autoSpaceDN/>
        <w:adjustRightInd/>
        <w:spacing w:before="288"/>
        <w:rPr>
          <w:rStyle w:val="CharacterStyle2"/>
          <w:spacing w:val="5"/>
          <w:sz w:val="23"/>
          <w:szCs w:val="23"/>
          <w:lang w:val="cs-CZ"/>
        </w:rPr>
      </w:pPr>
      <w:r>
        <w:rPr>
          <w:rStyle w:val="CharacterStyle2"/>
          <w:spacing w:val="5"/>
          <w:sz w:val="23"/>
          <w:szCs w:val="23"/>
          <w:lang w:val="cs-CZ"/>
        </w:rPr>
        <w:t>Zařazení do příslušné sazby se stanoví dohodou mezi prodávajícím a kupujícím v</w:t>
      </w:r>
    </w:p>
    <w:p w:rsidR="003C368E" w:rsidRDefault="003C368E">
      <w:pPr>
        <w:pStyle w:val="Style1"/>
        <w:kinsoku w:val="0"/>
        <w:autoSpaceDE/>
        <w:autoSpaceDN/>
        <w:adjustRightInd/>
        <w:ind w:left="432" w:right="144"/>
        <w:rPr>
          <w:rStyle w:val="CharacterStyle2"/>
          <w:spacing w:val="2"/>
          <w:sz w:val="23"/>
          <w:szCs w:val="23"/>
          <w:lang w:val="cs-CZ"/>
        </w:rPr>
      </w:pPr>
      <w:r>
        <w:rPr>
          <w:rStyle w:val="CharacterStyle2"/>
          <w:spacing w:val="1"/>
          <w:sz w:val="23"/>
          <w:szCs w:val="23"/>
          <w:lang w:val="cs-CZ"/>
        </w:rPr>
        <w:t xml:space="preserve">„Diagramu na dodávku a odběr tepla". Pro smíšené odběry se odebrané teplo rozdělí podle </w:t>
      </w:r>
      <w:r>
        <w:rPr>
          <w:rStyle w:val="CharacterStyle2"/>
          <w:spacing w:val="7"/>
          <w:sz w:val="23"/>
          <w:szCs w:val="23"/>
          <w:lang w:val="cs-CZ"/>
        </w:rPr>
        <w:t xml:space="preserve">procenta rozdělení dodaného tepla, uvedeného v "Diagramu na dodávku a odběr tepla" </w:t>
      </w:r>
      <w:r>
        <w:rPr>
          <w:rStyle w:val="CharacterStyle2"/>
          <w:spacing w:val="2"/>
          <w:sz w:val="23"/>
          <w:szCs w:val="23"/>
          <w:lang w:val="cs-CZ"/>
        </w:rPr>
        <w:t>nebo dle dohody.</w:t>
      </w:r>
    </w:p>
    <w:p w:rsidR="003C368E" w:rsidRDefault="003C368E">
      <w:pPr>
        <w:pStyle w:val="Style5"/>
        <w:kinsoku w:val="0"/>
        <w:autoSpaceDE/>
        <w:autoSpaceDN/>
        <w:ind w:right="576"/>
        <w:rPr>
          <w:rStyle w:val="CharacterStyle4"/>
          <w:spacing w:val="4"/>
          <w:lang w:val="cs-CZ"/>
        </w:rPr>
      </w:pPr>
      <w:r>
        <w:rPr>
          <w:rStyle w:val="CharacterStyle4"/>
          <w:spacing w:val="1"/>
          <w:lang w:val="cs-CZ"/>
        </w:rPr>
        <w:t xml:space="preserve">11.Ročni sazba za tepelný výkon se stanoví za nejvyšší naměřený, nejméně však sjednaný </w:t>
      </w:r>
      <w:r>
        <w:rPr>
          <w:rStyle w:val="CharacterStyle4"/>
          <w:spacing w:val="4"/>
          <w:lang w:val="cs-CZ"/>
        </w:rPr>
        <w:t>výkon v kupní smlouvě na dodávku a odběr tepla.</w:t>
      </w:r>
    </w:p>
    <w:p w:rsidR="003C368E" w:rsidRDefault="003C368E">
      <w:pPr>
        <w:pStyle w:val="Style5"/>
        <w:kinsoku w:val="0"/>
        <w:autoSpaceDE/>
        <w:autoSpaceDN/>
        <w:spacing w:before="324"/>
        <w:rPr>
          <w:rStyle w:val="CharacterStyle4"/>
          <w:spacing w:val="4"/>
          <w:lang w:val="cs-CZ"/>
        </w:rPr>
      </w:pPr>
      <w:r>
        <w:rPr>
          <w:rStyle w:val="CharacterStyle4"/>
          <w:lang w:val="cs-CZ"/>
        </w:rPr>
        <w:t>12.</w:t>
      </w:r>
      <w:r w:rsidR="008128C1">
        <w:rPr>
          <w:rStyle w:val="CharacterStyle4"/>
          <w:lang w:val="cs-CZ"/>
        </w:rPr>
        <w:t xml:space="preserve"> </w:t>
      </w:r>
      <w:r>
        <w:rPr>
          <w:rStyle w:val="CharacterStyle4"/>
          <w:lang w:val="cs-CZ"/>
        </w:rPr>
        <w:t xml:space="preserve">Za nejvyšší naměřený výkon se považuje nejvyšší čtvrthodinová hodnota, minimálně 95% </w:t>
      </w:r>
      <w:r>
        <w:rPr>
          <w:rStyle w:val="CharacterStyle4"/>
          <w:spacing w:val="4"/>
          <w:lang w:val="cs-CZ"/>
        </w:rPr>
        <w:t>nejvyšší okamžité hodnoty, naměřené registračním přístrojem nebo ukazatelem maxima nebo jiným prokazatelným způsobem.</w:t>
      </w:r>
    </w:p>
    <w:p w:rsidR="003C368E" w:rsidRDefault="003C368E">
      <w:pPr>
        <w:pStyle w:val="Style5"/>
        <w:kinsoku w:val="0"/>
        <w:autoSpaceDE/>
        <w:autoSpaceDN/>
        <w:rPr>
          <w:rStyle w:val="CharacterStyle4"/>
          <w:spacing w:val="4"/>
          <w:lang w:val="cs-CZ"/>
        </w:rPr>
      </w:pPr>
      <w:r>
        <w:rPr>
          <w:rStyle w:val="CharacterStyle4"/>
          <w:spacing w:val="1"/>
          <w:lang w:val="cs-CZ"/>
        </w:rPr>
        <w:t>13.</w:t>
      </w:r>
      <w:r w:rsidR="008128C1">
        <w:rPr>
          <w:rStyle w:val="CharacterStyle4"/>
          <w:spacing w:val="1"/>
          <w:lang w:val="cs-CZ"/>
        </w:rPr>
        <w:t xml:space="preserve"> </w:t>
      </w:r>
      <w:r>
        <w:rPr>
          <w:rStyle w:val="CharacterStyle4"/>
          <w:spacing w:val="1"/>
          <w:lang w:val="cs-CZ"/>
        </w:rPr>
        <w:t xml:space="preserve">Překročí-li kupující prokazatelně sjednaný výkon, provede prodávající doúčtování celého </w:t>
      </w:r>
      <w:r>
        <w:rPr>
          <w:rStyle w:val="CharacterStyle4"/>
          <w:spacing w:val="4"/>
          <w:lang w:val="cs-CZ"/>
        </w:rPr>
        <w:t>ročního platu za tepelný výkon.</w:t>
      </w:r>
    </w:p>
    <w:p w:rsidR="003C368E" w:rsidRDefault="003C368E">
      <w:pPr>
        <w:pStyle w:val="Style5"/>
        <w:kinsoku w:val="0"/>
        <w:autoSpaceDE/>
        <w:autoSpaceDN/>
        <w:spacing w:before="324"/>
        <w:ind w:right="792"/>
        <w:rPr>
          <w:rStyle w:val="CharacterStyle4"/>
          <w:spacing w:val="4"/>
          <w:lang w:val="cs-CZ"/>
        </w:rPr>
      </w:pPr>
      <w:r>
        <w:rPr>
          <w:rStyle w:val="CharacterStyle4"/>
          <w:lang w:val="cs-CZ"/>
        </w:rPr>
        <w:t xml:space="preserve">14.0 nového odběru hradí kupující alikvotní část z ročního platu za tep. výkon počínaje </w:t>
      </w:r>
      <w:r>
        <w:rPr>
          <w:rStyle w:val="CharacterStyle4"/>
          <w:spacing w:val="4"/>
          <w:lang w:val="cs-CZ"/>
        </w:rPr>
        <w:t>měsícem, ve kterém došlo k zahájení odběru.</w:t>
      </w:r>
    </w:p>
    <w:p w:rsidR="003C368E" w:rsidRDefault="003C368E">
      <w:pPr>
        <w:pStyle w:val="Style5"/>
        <w:kinsoku w:val="0"/>
        <w:autoSpaceDE/>
        <w:autoSpaceDN/>
        <w:rPr>
          <w:rStyle w:val="CharacterStyle4"/>
          <w:spacing w:val="6"/>
          <w:lang w:val="cs-CZ"/>
        </w:rPr>
      </w:pPr>
      <w:r>
        <w:rPr>
          <w:rStyle w:val="CharacterStyle4"/>
          <w:spacing w:val="1"/>
          <w:lang w:val="cs-CZ"/>
        </w:rPr>
        <w:t>15.</w:t>
      </w:r>
      <w:r w:rsidR="008128C1">
        <w:rPr>
          <w:rStyle w:val="CharacterStyle4"/>
          <w:spacing w:val="1"/>
          <w:lang w:val="cs-CZ"/>
        </w:rPr>
        <w:t xml:space="preserve"> </w:t>
      </w:r>
      <w:r>
        <w:rPr>
          <w:rStyle w:val="CharacterStyle4"/>
          <w:spacing w:val="1"/>
          <w:lang w:val="cs-CZ"/>
        </w:rPr>
        <w:t xml:space="preserve">Při přerušení dodávky tepla z důvodu na straně prodávajícího delším než jeden kalendářní </w:t>
      </w:r>
      <w:r>
        <w:rPr>
          <w:rStyle w:val="CharacterStyle4"/>
          <w:spacing w:val="8"/>
          <w:lang w:val="cs-CZ"/>
        </w:rPr>
        <w:t xml:space="preserve">měsíc nebo u nového odběru hradí kupující alikvotní část z ročního platu za tepelný </w:t>
      </w:r>
      <w:r>
        <w:rPr>
          <w:rStyle w:val="CharacterStyle4"/>
          <w:spacing w:val="3"/>
          <w:lang w:val="cs-CZ"/>
        </w:rPr>
        <w:t xml:space="preserve">výkon včetně měsíce, ve kterém k přerušení došlo a od měsíce, který následuje po měsíci, </w:t>
      </w:r>
      <w:r>
        <w:rPr>
          <w:rStyle w:val="CharacterStyle4"/>
          <w:spacing w:val="6"/>
          <w:lang w:val="cs-CZ"/>
        </w:rPr>
        <w:t>ve kterém byla dodávka obnovena.</w:t>
      </w:r>
    </w:p>
    <w:p w:rsidR="003C368E" w:rsidRDefault="003C368E">
      <w:pPr>
        <w:pStyle w:val="Style5"/>
        <w:kinsoku w:val="0"/>
        <w:autoSpaceDE/>
        <w:autoSpaceDN/>
        <w:rPr>
          <w:rStyle w:val="CharacterStyle4"/>
          <w:spacing w:val="4"/>
          <w:lang w:val="cs-CZ"/>
        </w:rPr>
      </w:pPr>
      <w:r>
        <w:rPr>
          <w:rStyle w:val="CharacterStyle4"/>
          <w:spacing w:val="2"/>
          <w:lang w:val="cs-CZ"/>
        </w:rPr>
        <w:t>16.</w:t>
      </w:r>
      <w:r w:rsidR="008128C1">
        <w:rPr>
          <w:rStyle w:val="CharacterStyle4"/>
          <w:spacing w:val="2"/>
          <w:lang w:val="cs-CZ"/>
        </w:rPr>
        <w:t xml:space="preserve"> </w:t>
      </w:r>
      <w:r>
        <w:rPr>
          <w:rStyle w:val="CharacterStyle4"/>
          <w:spacing w:val="2"/>
          <w:lang w:val="cs-CZ"/>
        </w:rPr>
        <w:t xml:space="preserve">Při ukončení odběru tepla v průběhu roku hradí kupující alikvotní část z ročního platu za </w:t>
      </w:r>
      <w:r>
        <w:rPr>
          <w:rStyle w:val="CharacterStyle4"/>
          <w:spacing w:val="4"/>
          <w:lang w:val="cs-CZ"/>
        </w:rPr>
        <w:t>tepelný výkon včetně celého měsíce, ve kterém byla dodávka tepla prokazatelně ukončena a prodávajícím provedeno opatření znemožňující neoprávněné pokračování odběru.</w:t>
      </w:r>
    </w:p>
    <w:p w:rsidR="003C368E" w:rsidRDefault="003C368E">
      <w:pPr>
        <w:pStyle w:val="Style1"/>
        <w:kinsoku w:val="0"/>
        <w:autoSpaceDE/>
        <w:autoSpaceDN/>
        <w:adjustRightInd/>
        <w:spacing w:before="396"/>
        <w:ind w:left="432" w:right="216" w:hanging="288"/>
        <w:rPr>
          <w:rStyle w:val="CharacterStyle2"/>
          <w:sz w:val="23"/>
          <w:szCs w:val="23"/>
          <w:lang w:val="cs-CZ"/>
        </w:rPr>
      </w:pPr>
      <w:r>
        <w:rPr>
          <w:rStyle w:val="CharacterStyle2"/>
          <w:spacing w:val="3"/>
          <w:sz w:val="23"/>
          <w:szCs w:val="23"/>
          <w:lang w:val="cs-CZ"/>
        </w:rPr>
        <w:t>17.</w:t>
      </w:r>
      <w:r w:rsidR="008128C1">
        <w:rPr>
          <w:rStyle w:val="CharacterStyle2"/>
          <w:spacing w:val="3"/>
          <w:sz w:val="23"/>
          <w:szCs w:val="23"/>
          <w:lang w:val="cs-CZ"/>
        </w:rPr>
        <w:t xml:space="preserve"> </w:t>
      </w:r>
      <w:r>
        <w:rPr>
          <w:rStyle w:val="CharacterStyle2"/>
          <w:spacing w:val="3"/>
          <w:sz w:val="23"/>
          <w:szCs w:val="23"/>
          <w:lang w:val="cs-CZ"/>
        </w:rPr>
        <w:t xml:space="preserve">Pokud kupující požaduje dodávku o jiných parametrech (tlak, teplota), než při jakých je </w:t>
      </w:r>
      <w:r>
        <w:rPr>
          <w:rStyle w:val="CharacterStyle2"/>
          <w:spacing w:val="2"/>
          <w:sz w:val="23"/>
          <w:szCs w:val="23"/>
          <w:lang w:val="cs-CZ"/>
        </w:rPr>
        <w:t xml:space="preserve">soustava provozována a umožňují-li takovou dodávku technické podmínky prodávajícího, </w:t>
      </w:r>
      <w:r>
        <w:rPr>
          <w:rStyle w:val="CharacterStyle2"/>
          <w:spacing w:val="4"/>
          <w:sz w:val="23"/>
          <w:szCs w:val="23"/>
          <w:lang w:val="cs-CZ"/>
        </w:rPr>
        <w:t xml:space="preserve">bude cena tepla ve složkách platu za výkon a platu za tepelnou energii upravena v ujednání </w:t>
      </w:r>
      <w:r>
        <w:rPr>
          <w:rStyle w:val="CharacterStyle2"/>
          <w:sz w:val="23"/>
          <w:szCs w:val="23"/>
          <w:lang w:val="cs-CZ"/>
        </w:rPr>
        <w:t>o ceně.</w:t>
      </w:r>
    </w:p>
    <w:p w:rsidR="003C368E" w:rsidRDefault="003C368E">
      <w:pPr>
        <w:widowControl/>
        <w:kinsoku/>
        <w:autoSpaceDE w:val="0"/>
        <w:autoSpaceDN w:val="0"/>
        <w:adjustRightInd w:val="0"/>
        <w:sectPr w:rsidR="003C368E">
          <w:pgSz w:w="11918" w:h="16854"/>
          <w:pgMar w:top="1540" w:right="1190" w:bottom="386" w:left="1248" w:header="708" w:footer="708" w:gutter="0"/>
          <w:cols w:space="708"/>
          <w:noEndnote/>
        </w:sectPr>
      </w:pPr>
    </w:p>
    <w:p w:rsidR="003C368E" w:rsidRDefault="00CD6003">
      <w:pPr>
        <w:pStyle w:val="Style1"/>
        <w:kinsoku w:val="0"/>
        <w:autoSpaceDE/>
        <w:autoSpaceDN/>
        <w:adjustRightInd/>
        <w:spacing w:before="1332"/>
        <w:ind w:left="504" w:right="720" w:hanging="288"/>
        <w:rPr>
          <w:rStyle w:val="CharacterStyle2"/>
          <w:spacing w:val="-1"/>
          <w:w w:val="105"/>
          <w:sz w:val="23"/>
          <w:szCs w:val="23"/>
          <w:lang w:val="cs-CZ"/>
        </w:rPr>
      </w:pPr>
      <w:r>
        <w:rPr>
          <w:noProof/>
          <w:lang w:val="cs-CZ"/>
        </w:rPr>
        <w:lastRenderedPageBreak/>
        <w:pict>
          <v:shape id="_x0000_s1035" type="#_x0000_t202" style="position:absolute;left:0;text-align:left;margin-left:53.75pt;margin-top:627.1pt;width:214.4pt;height:41.75pt;z-index:10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3C368E" w:rsidRDefault="003C368E">
                  <w:pPr>
                    <w:pStyle w:val="Style1"/>
                    <w:kinsoku w:val="0"/>
                    <w:autoSpaceDE/>
                    <w:autoSpaceDN/>
                    <w:adjustRightInd/>
                    <w:ind w:left="144"/>
                    <w:rPr>
                      <w:rStyle w:val="CharacterStyle2"/>
                      <w:b/>
                      <w:bCs/>
                      <w:spacing w:val="2"/>
                      <w:sz w:val="23"/>
                      <w:szCs w:val="23"/>
                      <w:lang w:val="cs-CZ"/>
                    </w:rPr>
                  </w:pPr>
                  <w:r>
                    <w:rPr>
                      <w:rStyle w:val="CharacterStyle2"/>
                      <w:b/>
                      <w:bCs/>
                      <w:spacing w:val="2"/>
                      <w:sz w:val="23"/>
                      <w:szCs w:val="23"/>
                      <w:lang w:val="cs-CZ"/>
                    </w:rPr>
                    <w:t>Za prodávajícího</w:t>
                  </w:r>
                </w:p>
                <w:p w:rsidR="003C368E" w:rsidRDefault="003C368E">
                  <w:pPr>
                    <w:pStyle w:val="Style1"/>
                    <w:kinsoku w:val="0"/>
                    <w:autoSpaceDE/>
                    <w:autoSpaceDN/>
                    <w:adjustRightInd/>
                    <w:spacing w:after="36"/>
                    <w:ind w:left="144" w:right="1512"/>
                    <w:rPr>
                      <w:rStyle w:val="CharacterStyle2"/>
                      <w:w w:val="105"/>
                      <w:sz w:val="23"/>
                      <w:szCs w:val="23"/>
                      <w:lang w:val="cs-CZ"/>
                    </w:rPr>
                  </w:pPr>
                  <w:r>
                    <w:rPr>
                      <w:rStyle w:val="CharacterStyle2"/>
                      <w:spacing w:val="1"/>
                      <w:w w:val="105"/>
                      <w:sz w:val="23"/>
                      <w:szCs w:val="23"/>
                      <w:lang w:val="cs-CZ"/>
                    </w:rPr>
                    <w:t xml:space="preserve">jméno : Pascal Guillaume </w:t>
                  </w:r>
                  <w:r>
                    <w:rPr>
                      <w:rStyle w:val="CharacterStyle2"/>
                      <w:w w:val="105"/>
                      <w:sz w:val="23"/>
                      <w:szCs w:val="23"/>
                      <w:lang w:val="cs-CZ"/>
                    </w:rPr>
                    <w:t>funkce: generální ředitel</w:t>
                  </w:r>
                  <w:bookmarkStart w:id="0" w:name="_GoBack"/>
                  <w:bookmarkEnd w:id="0"/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line id="_x0000_s1036" style="position:absolute;left:0;text-align:left;z-index:11;mso-wrap-distance-left:0;mso-wrap-distance-right:0" from="-55.2pt,1.75pt" to="-17.7pt,1.75pt" o:allowincell="f" strokecolor="#050505" strokeweight="2.9pt">
            <w10:wrap type="square"/>
          </v:line>
        </w:pict>
      </w:r>
      <w:r w:rsidR="003C368E" w:rsidRPr="00ED7A01">
        <w:rPr>
          <w:rStyle w:val="CharacterStyle2"/>
          <w:bCs/>
          <w:spacing w:val="-5"/>
          <w:sz w:val="23"/>
          <w:szCs w:val="23"/>
          <w:lang w:val="cs-CZ"/>
        </w:rPr>
        <w:t>18.</w:t>
      </w:r>
      <w:r w:rsidR="008128C1" w:rsidRPr="00ED7A01">
        <w:rPr>
          <w:rStyle w:val="CharacterStyle2"/>
          <w:bCs/>
          <w:spacing w:val="-5"/>
          <w:sz w:val="23"/>
          <w:szCs w:val="23"/>
          <w:lang w:val="cs-CZ"/>
        </w:rPr>
        <w:t xml:space="preserve"> </w:t>
      </w:r>
      <w:r w:rsidR="003C368E" w:rsidRPr="00ED7A01">
        <w:rPr>
          <w:rStyle w:val="CharacterStyle2"/>
          <w:bCs/>
          <w:spacing w:val="-5"/>
          <w:sz w:val="23"/>
          <w:szCs w:val="23"/>
          <w:lang w:val="cs-CZ"/>
        </w:rPr>
        <w:t>Vrácení</w:t>
      </w:r>
      <w:r w:rsidR="003C368E">
        <w:rPr>
          <w:rStyle w:val="CharacterStyle2"/>
          <w:b/>
          <w:bCs/>
          <w:spacing w:val="-5"/>
          <w:sz w:val="23"/>
          <w:szCs w:val="23"/>
          <w:lang w:val="cs-CZ"/>
        </w:rPr>
        <w:t xml:space="preserve"> </w:t>
      </w:r>
      <w:r w:rsidR="003C368E">
        <w:rPr>
          <w:rStyle w:val="CharacterStyle2"/>
          <w:spacing w:val="-5"/>
          <w:w w:val="105"/>
          <w:sz w:val="23"/>
          <w:szCs w:val="23"/>
          <w:lang w:val="cs-CZ"/>
        </w:rPr>
        <w:t xml:space="preserve">teplonosného média se uskutečňuje za předpokladu, že prodávající má ve své </w:t>
      </w:r>
      <w:r w:rsidR="003C368E">
        <w:rPr>
          <w:rStyle w:val="CharacterStyle2"/>
          <w:spacing w:val="-1"/>
          <w:w w:val="105"/>
          <w:sz w:val="23"/>
          <w:szCs w:val="23"/>
          <w:lang w:val="cs-CZ"/>
        </w:rPr>
        <w:t>tepelné síti vybudováno vratné potrubí. V tom případě účtuje prodávající veškeré nevrácené množství teplonosného média.</w:t>
      </w:r>
    </w:p>
    <w:p w:rsidR="003C368E" w:rsidRDefault="003C368E">
      <w:pPr>
        <w:pStyle w:val="Style1"/>
        <w:kinsoku w:val="0"/>
        <w:autoSpaceDE/>
        <w:autoSpaceDN/>
        <w:adjustRightInd/>
        <w:spacing w:before="324"/>
        <w:ind w:left="504" w:right="360" w:hanging="288"/>
        <w:rPr>
          <w:rStyle w:val="CharacterStyle2"/>
          <w:w w:val="105"/>
          <w:sz w:val="23"/>
          <w:szCs w:val="23"/>
          <w:lang w:val="cs-CZ"/>
        </w:rPr>
      </w:pPr>
      <w:r w:rsidRPr="00ED7A01">
        <w:rPr>
          <w:rStyle w:val="CharacterStyle2"/>
          <w:bCs/>
          <w:spacing w:val="-3"/>
          <w:sz w:val="23"/>
          <w:szCs w:val="23"/>
          <w:lang w:val="cs-CZ"/>
        </w:rPr>
        <w:t>19.</w:t>
      </w:r>
      <w:r w:rsidR="008128C1" w:rsidRPr="00ED7A01">
        <w:rPr>
          <w:rStyle w:val="CharacterStyle2"/>
          <w:bCs/>
          <w:spacing w:val="-3"/>
          <w:sz w:val="23"/>
          <w:szCs w:val="23"/>
          <w:lang w:val="cs-CZ"/>
        </w:rPr>
        <w:t xml:space="preserve"> </w:t>
      </w:r>
      <w:r w:rsidRPr="00ED7A01">
        <w:rPr>
          <w:rStyle w:val="CharacterStyle2"/>
          <w:bCs/>
          <w:spacing w:val="-3"/>
          <w:sz w:val="23"/>
          <w:szCs w:val="23"/>
          <w:lang w:val="cs-CZ"/>
        </w:rPr>
        <w:t>Pokud</w:t>
      </w:r>
      <w:r>
        <w:rPr>
          <w:rStyle w:val="CharacterStyle2"/>
          <w:b/>
          <w:bCs/>
          <w:spacing w:val="-3"/>
          <w:sz w:val="23"/>
          <w:szCs w:val="23"/>
          <w:lang w:val="cs-CZ"/>
        </w:rPr>
        <w:t xml:space="preserve"> </w:t>
      </w:r>
      <w:r>
        <w:rPr>
          <w:rStyle w:val="CharacterStyle2"/>
          <w:spacing w:val="-3"/>
          <w:w w:val="105"/>
          <w:sz w:val="23"/>
          <w:szCs w:val="23"/>
          <w:lang w:val="cs-CZ"/>
        </w:rPr>
        <w:t xml:space="preserve">nemá prodávající tepla ve své tepelné síti vybudováno vratné kondenzátní potrubí, </w:t>
      </w:r>
      <w:r>
        <w:rPr>
          <w:rStyle w:val="CharacterStyle2"/>
          <w:spacing w:val="1"/>
          <w:w w:val="105"/>
          <w:sz w:val="23"/>
          <w:szCs w:val="23"/>
          <w:lang w:val="cs-CZ"/>
        </w:rPr>
        <w:t xml:space="preserve">účtuje kupujícímu pouze množství kondenzátu stanovené zvláštním měřením nebo </w:t>
      </w:r>
      <w:r>
        <w:rPr>
          <w:rStyle w:val="CharacterStyle2"/>
          <w:w w:val="105"/>
          <w:sz w:val="23"/>
          <w:szCs w:val="23"/>
          <w:lang w:val="cs-CZ"/>
        </w:rPr>
        <w:t>dohodou.</w:t>
      </w:r>
    </w:p>
    <w:p w:rsidR="003C368E" w:rsidRDefault="003C368E">
      <w:pPr>
        <w:pStyle w:val="Style1"/>
        <w:kinsoku w:val="0"/>
        <w:autoSpaceDE/>
        <w:autoSpaceDN/>
        <w:adjustRightInd/>
        <w:spacing w:before="360"/>
        <w:ind w:left="504" w:right="864" w:hanging="288"/>
        <w:rPr>
          <w:rStyle w:val="CharacterStyle2"/>
          <w:spacing w:val="-1"/>
          <w:w w:val="105"/>
          <w:sz w:val="23"/>
          <w:szCs w:val="23"/>
          <w:lang w:val="cs-CZ"/>
        </w:rPr>
      </w:pPr>
      <w:r>
        <w:rPr>
          <w:rStyle w:val="CharacterStyle2"/>
          <w:spacing w:val="-5"/>
          <w:w w:val="105"/>
          <w:sz w:val="23"/>
          <w:szCs w:val="23"/>
          <w:lang w:val="cs-CZ"/>
        </w:rPr>
        <w:t>20.</w:t>
      </w:r>
      <w:r w:rsidR="008128C1">
        <w:rPr>
          <w:rStyle w:val="CharacterStyle2"/>
          <w:spacing w:val="-5"/>
          <w:w w:val="105"/>
          <w:sz w:val="23"/>
          <w:szCs w:val="23"/>
          <w:lang w:val="cs-CZ"/>
        </w:rPr>
        <w:t xml:space="preserve"> </w:t>
      </w:r>
      <w:r>
        <w:rPr>
          <w:rStyle w:val="CharacterStyle2"/>
          <w:spacing w:val="-5"/>
          <w:w w:val="105"/>
          <w:sz w:val="23"/>
          <w:szCs w:val="23"/>
          <w:lang w:val="cs-CZ"/>
        </w:rPr>
        <w:t xml:space="preserve">Znehodnotí-li kupující kondenzát v tepelné síti, zaplatí celé znehodnocené množství </w:t>
      </w:r>
      <w:r>
        <w:rPr>
          <w:rStyle w:val="CharacterStyle2"/>
          <w:spacing w:val="-1"/>
          <w:w w:val="105"/>
          <w:sz w:val="23"/>
          <w:szCs w:val="23"/>
          <w:lang w:val="cs-CZ"/>
        </w:rPr>
        <w:t xml:space="preserve">kondenzátu, včetně obsaženého tepla dle článku </w:t>
      </w:r>
      <w:r w:rsidRPr="00ED7A01">
        <w:rPr>
          <w:rStyle w:val="CharacterStyle2"/>
          <w:bCs/>
          <w:spacing w:val="-1"/>
          <w:sz w:val="23"/>
          <w:szCs w:val="23"/>
          <w:lang w:val="cs-CZ"/>
        </w:rPr>
        <w:t>II.,</w:t>
      </w:r>
      <w:r>
        <w:rPr>
          <w:rStyle w:val="CharacterStyle2"/>
          <w:b/>
          <w:bCs/>
          <w:spacing w:val="-1"/>
          <w:sz w:val="23"/>
          <w:szCs w:val="23"/>
          <w:lang w:val="cs-CZ"/>
        </w:rPr>
        <w:t xml:space="preserve"> </w:t>
      </w:r>
      <w:r>
        <w:rPr>
          <w:rStyle w:val="CharacterStyle2"/>
          <w:spacing w:val="-1"/>
          <w:w w:val="105"/>
          <w:sz w:val="23"/>
          <w:szCs w:val="23"/>
          <w:lang w:val="cs-CZ"/>
        </w:rPr>
        <w:t>bodu 6.</w:t>
      </w:r>
    </w:p>
    <w:p w:rsidR="003C368E" w:rsidRDefault="008128C1">
      <w:pPr>
        <w:pStyle w:val="Style1"/>
        <w:kinsoku w:val="0"/>
        <w:autoSpaceDE/>
        <w:autoSpaceDN/>
        <w:adjustRightInd/>
        <w:spacing w:before="324" w:line="264" w:lineRule="auto"/>
        <w:ind w:left="504" w:right="216" w:hanging="288"/>
        <w:rPr>
          <w:rStyle w:val="CharacterStyle2"/>
          <w:w w:val="105"/>
          <w:sz w:val="23"/>
          <w:szCs w:val="23"/>
          <w:lang w:val="cs-CZ"/>
        </w:rPr>
      </w:pPr>
      <w:r>
        <w:rPr>
          <w:rStyle w:val="CharacterStyle2"/>
          <w:spacing w:val="-4"/>
          <w:w w:val="105"/>
          <w:sz w:val="23"/>
          <w:szCs w:val="23"/>
          <w:lang w:val="cs-CZ"/>
        </w:rPr>
        <w:t xml:space="preserve">21. </w:t>
      </w:r>
      <w:r w:rsidR="003C368E">
        <w:rPr>
          <w:rStyle w:val="CharacterStyle2"/>
          <w:spacing w:val="-4"/>
          <w:w w:val="105"/>
          <w:sz w:val="23"/>
          <w:szCs w:val="23"/>
          <w:lang w:val="cs-CZ"/>
        </w:rPr>
        <w:t xml:space="preserve">Při zásahu poruchové služby prodávajícího, který byl proveden na vyžádání kupujícího na </w:t>
      </w:r>
      <w:r w:rsidR="003C368E">
        <w:rPr>
          <w:rStyle w:val="CharacterStyle2"/>
          <w:w w:val="105"/>
          <w:sz w:val="23"/>
          <w:szCs w:val="23"/>
          <w:lang w:val="cs-CZ"/>
        </w:rPr>
        <w:t>zařízení, jehož majitelem není prodávající tepla, může prodávající účtovat náhradu</w:t>
      </w:r>
    </w:p>
    <w:p w:rsidR="003C368E" w:rsidRDefault="003C368E">
      <w:pPr>
        <w:pStyle w:val="Style1"/>
        <w:kinsoku w:val="0"/>
        <w:autoSpaceDE/>
        <w:autoSpaceDN/>
        <w:adjustRightInd/>
        <w:ind w:left="504" w:right="648"/>
        <w:rPr>
          <w:rStyle w:val="CharacterStyle2"/>
          <w:spacing w:val="-1"/>
          <w:w w:val="105"/>
          <w:sz w:val="23"/>
          <w:szCs w:val="23"/>
          <w:lang w:val="cs-CZ"/>
        </w:rPr>
      </w:pPr>
      <w:r>
        <w:rPr>
          <w:rStyle w:val="CharacterStyle2"/>
          <w:spacing w:val="-5"/>
          <w:w w:val="105"/>
          <w:sz w:val="23"/>
          <w:szCs w:val="23"/>
          <w:lang w:val="cs-CZ"/>
        </w:rPr>
        <w:t xml:space="preserve">vzniklých nákladů. Prodávající tepla může účtovat náhradu vzniklých nákladů také při </w:t>
      </w:r>
      <w:r>
        <w:rPr>
          <w:rStyle w:val="CharacterStyle2"/>
          <w:spacing w:val="-1"/>
          <w:w w:val="105"/>
          <w:sz w:val="23"/>
          <w:szCs w:val="23"/>
          <w:lang w:val="cs-CZ"/>
        </w:rPr>
        <w:t>odstavení a opětovném najetí zařízení na požadavek kupujícího.</w:t>
      </w:r>
    </w:p>
    <w:p w:rsidR="003C368E" w:rsidRDefault="003C368E">
      <w:pPr>
        <w:pStyle w:val="Style1"/>
        <w:kinsoku w:val="0"/>
        <w:autoSpaceDE/>
        <w:autoSpaceDN/>
        <w:adjustRightInd/>
        <w:spacing w:before="324"/>
        <w:ind w:left="504" w:right="720" w:hanging="288"/>
        <w:rPr>
          <w:rStyle w:val="CharacterStyle2"/>
          <w:w w:val="105"/>
          <w:sz w:val="23"/>
          <w:szCs w:val="23"/>
          <w:lang w:val="cs-CZ"/>
        </w:rPr>
      </w:pPr>
      <w:r>
        <w:rPr>
          <w:rStyle w:val="CharacterStyle2"/>
          <w:spacing w:val="-5"/>
          <w:w w:val="105"/>
          <w:sz w:val="23"/>
          <w:szCs w:val="23"/>
          <w:lang w:val="cs-CZ"/>
        </w:rPr>
        <w:t>22.</w:t>
      </w:r>
      <w:r w:rsidR="008128C1">
        <w:rPr>
          <w:rStyle w:val="CharacterStyle2"/>
          <w:spacing w:val="-5"/>
          <w:w w:val="105"/>
          <w:sz w:val="23"/>
          <w:szCs w:val="23"/>
          <w:lang w:val="cs-CZ"/>
        </w:rPr>
        <w:t xml:space="preserve"> </w:t>
      </w:r>
      <w:r>
        <w:rPr>
          <w:rStyle w:val="CharacterStyle2"/>
          <w:spacing w:val="-5"/>
          <w:w w:val="105"/>
          <w:sz w:val="23"/>
          <w:szCs w:val="23"/>
          <w:lang w:val="cs-CZ"/>
        </w:rPr>
        <w:t xml:space="preserve">Hodnoty výkonu v MW a entalpie v GJ/t pro účtování dodávek tepla se stanoví na tři </w:t>
      </w:r>
      <w:r>
        <w:rPr>
          <w:rStyle w:val="CharacterStyle2"/>
          <w:w w:val="105"/>
          <w:sz w:val="23"/>
          <w:szCs w:val="23"/>
          <w:lang w:val="cs-CZ"/>
        </w:rPr>
        <w:t>desetinná místa.</w:t>
      </w:r>
    </w:p>
    <w:p w:rsidR="003C368E" w:rsidRDefault="003C368E">
      <w:pPr>
        <w:pStyle w:val="Style1"/>
        <w:kinsoku w:val="0"/>
        <w:autoSpaceDE/>
        <w:autoSpaceDN/>
        <w:adjustRightInd/>
        <w:spacing w:before="324"/>
        <w:ind w:left="504" w:right="288" w:hanging="288"/>
        <w:rPr>
          <w:rStyle w:val="CharacterStyle2"/>
          <w:w w:val="105"/>
          <w:sz w:val="23"/>
          <w:szCs w:val="23"/>
          <w:lang w:val="cs-CZ"/>
        </w:rPr>
      </w:pPr>
      <w:r>
        <w:rPr>
          <w:rStyle w:val="CharacterStyle2"/>
          <w:spacing w:val="5"/>
          <w:w w:val="105"/>
          <w:sz w:val="23"/>
          <w:szCs w:val="23"/>
          <w:lang w:val="cs-CZ"/>
        </w:rPr>
        <w:t>23.</w:t>
      </w:r>
      <w:r w:rsidR="008128C1">
        <w:rPr>
          <w:rStyle w:val="CharacterStyle2"/>
          <w:spacing w:val="5"/>
          <w:w w:val="105"/>
          <w:sz w:val="23"/>
          <w:szCs w:val="23"/>
          <w:lang w:val="cs-CZ"/>
        </w:rPr>
        <w:t xml:space="preserve"> </w:t>
      </w:r>
      <w:r>
        <w:rPr>
          <w:rStyle w:val="CharacterStyle2"/>
          <w:spacing w:val="5"/>
          <w:w w:val="105"/>
          <w:sz w:val="23"/>
          <w:szCs w:val="23"/>
          <w:lang w:val="cs-CZ"/>
        </w:rPr>
        <w:t xml:space="preserve">Kupující je při hodnotě plánovaného měsíčního objemu odběru tepla vyšším než za </w:t>
      </w:r>
      <w:r>
        <w:rPr>
          <w:rStyle w:val="CharacterStyle2"/>
          <w:spacing w:val="3"/>
          <w:w w:val="105"/>
          <w:sz w:val="23"/>
          <w:szCs w:val="23"/>
          <w:lang w:val="cs-CZ"/>
        </w:rPr>
        <w:t xml:space="preserve">20 000,-Kč povinen sjednat s prodávajícím dohodu o poskytování záloh na </w:t>
      </w:r>
      <w:r>
        <w:rPr>
          <w:rStyle w:val="CharacterStyle2"/>
          <w:spacing w:val="-4"/>
          <w:w w:val="105"/>
          <w:sz w:val="23"/>
          <w:szCs w:val="23"/>
          <w:lang w:val="cs-CZ"/>
        </w:rPr>
        <w:t xml:space="preserve">uskutečňovanou dodávku tepla. Pro stanovení výše záloh se odběry všech odběrných míst </w:t>
      </w:r>
      <w:r>
        <w:rPr>
          <w:rStyle w:val="CharacterStyle2"/>
          <w:w w:val="105"/>
          <w:sz w:val="23"/>
          <w:szCs w:val="23"/>
          <w:lang w:val="cs-CZ"/>
        </w:rPr>
        <w:t>jednoho kupujícího sčítají.</w:t>
      </w:r>
    </w:p>
    <w:p w:rsidR="003C368E" w:rsidRDefault="003C368E">
      <w:pPr>
        <w:pStyle w:val="Style1"/>
        <w:tabs>
          <w:tab w:val="right" w:pos="2745"/>
        </w:tabs>
        <w:kinsoku w:val="0"/>
        <w:autoSpaceDE/>
        <w:autoSpaceDN/>
        <w:adjustRightInd/>
        <w:spacing w:before="1656" w:after="540"/>
        <w:ind w:left="144"/>
        <w:rPr>
          <w:rStyle w:val="CharacterStyle2"/>
          <w:w w:val="105"/>
          <w:sz w:val="23"/>
          <w:szCs w:val="23"/>
          <w:lang w:val="cs-CZ"/>
        </w:rPr>
      </w:pPr>
      <w:r>
        <w:rPr>
          <w:rStyle w:val="CharacterStyle2"/>
          <w:w w:val="105"/>
          <w:sz w:val="23"/>
          <w:szCs w:val="23"/>
          <w:lang w:val="cs-CZ"/>
        </w:rPr>
        <w:t>Ostrava</w:t>
      </w:r>
      <w:r>
        <w:rPr>
          <w:rStyle w:val="CharacterStyle2"/>
          <w:w w:val="105"/>
          <w:sz w:val="23"/>
          <w:szCs w:val="23"/>
          <w:lang w:val="cs-CZ"/>
        </w:rPr>
        <w:tab/>
      </w:r>
    </w:p>
    <w:p w:rsidR="003C368E" w:rsidRDefault="003C368E">
      <w:pPr>
        <w:widowControl/>
        <w:kinsoku/>
        <w:autoSpaceDE w:val="0"/>
        <w:autoSpaceDN w:val="0"/>
        <w:adjustRightInd w:val="0"/>
      </w:pPr>
    </w:p>
    <w:p w:rsidR="008128C1" w:rsidRDefault="008128C1">
      <w:pPr>
        <w:widowControl/>
        <w:kinsoku/>
        <w:autoSpaceDE w:val="0"/>
        <w:autoSpaceDN w:val="0"/>
        <w:adjustRightInd w:val="0"/>
      </w:pPr>
    </w:p>
    <w:p w:rsidR="008128C1" w:rsidRDefault="008128C1">
      <w:pPr>
        <w:widowControl/>
        <w:kinsoku/>
        <w:autoSpaceDE w:val="0"/>
        <w:autoSpaceDN w:val="0"/>
        <w:adjustRightInd w:val="0"/>
      </w:pPr>
    </w:p>
    <w:p w:rsidR="008128C1" w:rsidRDefault="008128C1">
      <w:pPr>
        <w:widowControl/>
        <w:kinsoku/>
        <w:autoSpaceDE w:val="0"/>
        <w:autoSpaceDN w:val="0"/>
        <w:adjustRightInd w:val="0"/>
      </w:pPr>
    </w:p>
    <w:p w:rsidR="008128C1" w:rsidRDefault="008128C1">
      <w:pPr>
        <w:widowControl/>
        <w:kinsoku/>
        <w:autoSpaceDE w:val="0"/>
        <w:autoSpaceDN w:val="0"/>
        <w:adjustRightInd w:val="0"/>
      </w:pPr>
    </w:p>
    <w:p w:rsidR="008128C1" w:rsidRDefault="008128C1">
      <w:pPr>
        <w:widowControl/>
        <w:kinsoku/>
        <w:autoSpaceDE w:val="0"/>
        <w:autoSpaceDN w:val="0"/>
        <w:adjustRightInd w:val="0"/>
      </w:pPr>
    </w:p>
    <w:p w:rsidR="008128C1" w:rsidRDefault="008128C1">
      <w:pPr>
        <w:widowControl/>
        <w:kinsoku/>
        <w:autoSpaceDE w:val="0"/>
        <w:autoSpaceDN w:val="0"/>
        <w:adjustRightInd w:val="0"/>
        <w:sectPr w:rsidR="008128C1">
          <w:pgSz w:w="11918" w:h="16854"/>
          <w:pgMar w:top="140" w:right="1363" w:bottom="364" w:left="1075" w:header="708" w:footer="708" w:gutter="0"/>
          <w:cols w:space="708"/>
          <w:noEndnote/>
        </w:sectPr>
      </w:pPr>
    </w:p>
    <w:p w:rsidR="00ED7A01" w:rsidRDefault="00ED7A01">
      <w:pPr>
        <w:pStyle w:val="Style1"/>
        <w:kinsoku w:val="0"/>
        <w:autoSpaceDE/>
        <w:autoSpaceDN/>
        <w:adjustRightInd/>
        <w:rPr>
          <w:rStyle w:val="CharacterStyle2"/>
          <w:b/>
          <w:bCs/>
          <w:spacing w:val="16"/>
          <w:sz w:val="23"/>
          <w:szCs w:val="23"/>
          <w:lang w:val="cs-CZ"/>
        </w:rPr>
      </w:pPr>
    </w:p>
    <w:p w:rsidR="00ED7A01" w:rsidRDefault="00ED7A01">
      <w:pPr>
        <w:pStyle w:val="Style1"/>
        <w:kinsoku w:val="0"/>
        <w:autoSpaceDE/>
        <w:autoSpaceDN/>
        <w:adjustRightInd/>
        <w:rPr>
          <w:rStyle w:val="CharacterStyle2"/>
          <w:b/>
          <w:bCs/>
          <w:spacing w:val="16"/>
          <w:sz w:val="23"/>
          <w:szCs w:val="23"/>
          <w:lang w:val="cs-CZ"/>
        </w:rPr>
      </w:pPr>
    </w:p>
    <w:p w:rsidR="003C368E" w:rsidRDefault="003C368E">
      <w:pPr>
        <w:pStyle w:val="Style1"/>
        <w:kinsoku w:val="0"/>
        <w:autoSpaceDE/>
        <w:autoSpaceDN/>
        <w:adjustRightInd/>
        <w:rPr>
          <w:rStyle w:val="CharacterStyle2"/>
          <w:b/>
          <w:bCs/>
          <w:spacing w:val="16"/>
          <w:sz w:val="23"/>
          <w:szCs w:val="23"/>
          <w:lang w:val="cs-CZ"/>
        </w:rPr>
      </w:pPr>
      <w:r>
        <w:rPr>
          <w:rStyle w:val="CharacterStyle2"/>
          <w:b/>
          <w:bCs/>
          <w:spacing w:val="16"/>
          <w:sz w:val="23"/>
          <w:szCs w:val="23"/>
          <w:lang w:val="cs-CZ"/>
        </w:rPr>
        <w:t>Za kujícího</w:t>
      </w:r>
    </w:p>
    <w:p w:rsidR="003C368E" w:rsidRDefault="003C368E">
      <w:pPr>
        <w:pStyle w:val="Style1"/>
        <w:kinsoku w:val="0"/>
        <w:autoSpaceDE/>
        <w:autoSpaceDN/>
        <w:adjustRightInd/>
        <w:rPr>
          <w:rStyle w:val="CharacterStyle2"/>
          <w:spacing w:val="2"/>
          <w:w w:val="105"/>
          <w:sz w:val="23"/>
          <w:szCs w:val="23"/>
          <w:lang w:val="cs-CZ"/>
        </w:rPr>
      </w:pPr>
      <w:r>
        <w:rPr>
          <w:rStyle w:val="CharacterStyle2"/>
          <w:spacing w:val="2"/>
          <w:w w:val="105"/>
          <w:sz w:val="23"/>
          <w:szCs w:val="23"/>
          <w:lang w:val="cs-CZ"/>
        </w:rPr>
        <w:t>jméno: Mgr. Jiří Langer</w:t>
      </w:r>
    </w:p>
    <w:p w:rsidR="003C368E" w:rsidRDefault="003C368E">
      <w:pPr>
        <w:pStyle w:val="Style1"/>
        <w:kinsoku w:val="0"/>
        <w:autoSpaceDE/>
        <w:autoSpaceDN/>
        <w:adjustRightInd/>
        <w:ind w:left="792" w:right="1008" w:hanging="792"/>
        <w:rPr>
          <w:rStyle w:val="CharacterStyle2"/>
          <w:w w:val="105"/>
          <w:sz w:val="23"/>
          <w:szCs w:val="23"/>
          <w:lang w:val="cs-CZ"/>
        </w:rPr>
      </w:pPr>
      <w:r>
        <w:rPr>
          <w:rStyle w:val="CharacterStyle2"/>
          <w:spacing w:val="-3"/>
          <w:w w:val="105"/>
          <w:sz w:val="23"/>
          <w:szCs w:val="23"/>
          <w:lang w:val="cs-CZ"/>
        </w:rPr>
        <w:t xml:space="preserve">funkce: ředitel Speciální ZŠ a MŠ </w:t>
      </w:r>
      <w:r>
        <w:rPr>
          <w:rStyle w:val="CharacterStyle2"/>
          <w:w w:val="105"/>
          <w:sz w:val="23"/>
          <w:szCs w:val="23"/>
          <w:lang w:val="cs-CZ"/>
        </w:rPr>
        <w:t>pro sluchově postižené</w:t>
      </w:r>
    </w:p>
    <w:p w:rsidR="00D9727F" w:rsidRDefault="00D9727F">
      <w:pPr>
        <w:pStyle w:val="Style1"/>
        <w:kinsoku w:val="0"/>
        <w:autoSpaceDE/>
        <w:autoSpaceDN/>
        <w:adjustRightInd/>
        <w:ind w:left="792" w:right="1008" w:hanging="792"/>
        <w:rPr>
          <w:rStyle w:val="CharacterStyle2"/>
          <w:w w:val="105"/>
          <w:sz w:val="23"/>
          <w:szCs w:val="23"/>
          <w:lang w:val="cs-CZ"/>
        </w:rPr>
      </w:pPr>
    </w:p>
    <w:p w:rsidR="00D9727F" w:rsidRDefault="00D9727F">
      <w:pPr>
        <w:pStyle w:val="Style1"/>
        <w:kinsoku w:val="0"/>
        <w:autoSpaceDE/>
        <w:autoSpaceDN/>
        <w:adjustRightInd/>
        <w:ind w:left="792" w:right="1008" w:hanging="792"/>
        <w:rPr>
          <w:rStyle w:val="CharacterStyle2"/>
          <w:w w:val="105"/>
          <w:sz w:val="23"/>
          <w:szCs w:val="23"/>
          <w:lang w:val="cs-CZ"/>
        </w:rPr>
      </w:pPr>
    </w:p>
    <w:p w:rsidR="00D9727F" w:rsidRDefault="00D9727F">
      <w:pPr>
        <w:pStyle w:val="Style1"/>
        <w:kinsoku w:val="0"/>
        <w:autoSpaceDE/>
        <w:autoSpaceDN/>
        <w:adjustRightInd/>
        <w:ind w:left="792" w:right="1008" w:hanging="792"/>
        <w:rPr>
          <w:rStyle w:val="CharacterStyle2"/>
          <w:w w:val="105"/>
          <w:sz w:val="23"/>
          <w:szCs w:val="23"/>
          <w:lang w:val="cs-CZ"/>
        </w:rPr>
      </w:pPr>
    </w:p>
    <w:p w:rsidR="00D9727F" w:rsidRDefault="00D9727F">
      <w:pPr>
        <w:pStyle w:val="Style1"/>
        <w:kinsoku w:val="0"/>
        <w:autoSpaceDE/>
        <w:autoSpaceDN/>
        <w:adjustRightInd/>
        <w:ind w:left="792" w:right="1008" w:hanging="792"/>
        <w:rPr>
          <w:rStyle w:val="CharacterStyle2"/>
          <w:w w:val="105"/>
          <w:sz w:val="23"/>
          <w:szCs w:val="23"/>
          <w:lang w:val="cs-CZ"/>
        </w:rPr>
      </w:pPr>
    </w:p>
    <w:p w:rsidR="00D9727F" w:rsidRDefault="00D9727F">
      <w:pPr>
        <w:pStyle w:val="Style1"/>
        <w:kinsoku w:val="0"/>
        <w:autoSpaceDE/>
        <w:autoSpaceDN/>
        <w:adjustRightInd/>
        <w:ind w:left="792" w:right="1008" w:hanging="792"/>
        <w:rPr>
          <w:rStyle w:val="CharacterStyle2"/>
          <w:w w:val="105"/>
          <w:sz w:val="23"/>
          <w:szCs w:val="23"/>
          <w:lang w:val="cs-CZ"/>
        </w:rPr>
      </w:pPr>
    </w:p>
    <w:p w:rsidR="00D9727F" w:rsidRDefault="00D9727F">
      <w:pPr>
        <w:pStyle w:val="Style1"/>
        <w:kinsoku w:val="0"/>
        <w:autoSpaceDE/>
        <w:autoSpaceDN/>
        <w:adjustRightInd/>
        <w:ind w:left="792" w:right="1008" w:hanging="792"/>
        <w:rPr>
          <w:rStyle w:val="CharacterStyle2"/>
          <w:w w:val="105"/>
          <w:sz w:val="23"/>
          <w:szCs w:val="23"/>
          <w:lang w:val="cs-CZ"/>
        </w:rPr>
      </w:pPr>
    </w:p>
    <w:p w:rsidR="00D9727F" w:rsidRDefault="00D9727F">
      <w:pPr>
        <w:pStyle w:val="Style1"/>
        <w:kinsoku w:val="0"/>
        <w:autoSpaceDE/>
        <w:autoSpaceDN/>
        <w:adjustRightInd/>
        <w:ind w:left="792" w:right="1008" w:hanging="792"/>
        <w:rPr>
          <w:rStyle w:val="CharacterStyle2"/>
          <w:w w:val="105"/>
          <w:sz w:val="23"/>
          <w:szCs w:val="23"/>
          <w:lang w:val="cs-CZ"/>
        </w:rPr>
      </w:pPr>
    </w:p>
    <w:p w:rsidR="00D9727F" w:rsidRDefault="00D9727F">
      <w:pPr>
        <w:pStyle w:val="Style1"/>
        <w:kinsoku w:val="0"/>
        <w:autoSpaceDE/>
        <w:autoSpaceDN/>
        <w:adjustRightInd/>
        <w:ind w:left="792" w:right="1008" w:hanging="792"/>
        <w:rPr>
          <w:rStyle w:val="CharacterStyle2"/>
          <w:w w:val="105"/>
          <w:sz w:val="23"/>
          <w:szCs w:val="23"/>
          <w:lang w:val="cs-CZ"/>
        </w:rPr>
      </w:pPr>
    </w:p>
    <w:p w:rsidR="00D9727F" w:rsidRDefault="00D9727F">
      <w:pPr>
        <w:pStyle w:val="Style1"/>
        <w:kinsoku w:val="0"/>
        <w:autoSpaceDE/>
        <w:autoSpaceDN/>
        <w:adjustRightInd/>
        <w:ind w:left="792" w:right="1008" w:hanging="792"/>
        <w:rPr>
          <w:rStyle w:val="CharacterStyle2"/>
          <w:w w:val="105"/>
          <w:sz w:val="23"/>
          <w:szCs w:val="23"/>
          <w:lang w:val="cs-CZ"/>
        </w:rPr>
      </w:pPr>
    </w:p>
    <w:p w:rsidR="00D9727F" w:rsidRDefault="00D9727F">
      <w:pPr>
        <w:pStyle w:val="Style1"/>
        <w:kinsoku w:val="0"/>
        <w:autoSpaceDE/>
        <w:autoSpaceDN/>
        <w:adjustRightInd/>
        <w:ind w:left="792" w:right="1008" w:hanging="792"/>
        <w:rPr>
          <w:rStyle w:val="CharacterStyle2"/>
          <w:w w:val="105"/>
          <w:sz w:val="23"/>
          <w:szCs w:val="23"/>
          <w:lang w:val="cs-CZ"/>
        </w:rPr>
      </w:pPr>
      <w:r>
        <w:rPr>
          <w:rStyle w:val="CharacterStyle2"/>
          <w:w w:val="105"/>
          <w:sz w:val="23"/>
          <w:szCs w:val="23"/>
          <w:lang w:val="cs-CZ"/>
        </w:rPr>
        <w:t>11</w:t>
      </w:r>
    </w:p>
    <w:sectPr w:rsidR="00D9727F">
      <w:type w:val="continuous"/>
      <w:pgSz w:w="11918" w:h="16854"/>
      <w:pgMar w:top="140" w:right="1363" w:bottom="364" w:left="617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8B42"/>
    <w:multiLevelType w:val="singleLevel"/>
    <w:tmpl w:val="30F7184A"/>
    <w:lvl w:ilvl="0">
      <w:start w:val="1"/>
      <w:numFmt w:val="lowerLetter"/>
      <w:lvlText w:val="%1)"/>
      <w:lvlJc w:val="left"/>
      <w:pPr>
        <w:tabs>
          <w:tab w:val="num" w:pos="216"/>
        </w:tabs>
        <w:ind w:left="504" w:hanging="216"/>
      </w:pPr>
      <w:rPr>
        <w:rFonts w:cs="Times New Roman"/>
        <w:snapToGrid/>
        <w:spacing w:val="8"/>
        <w:sz w:val="23"/>
        <w:szCs w:val="23"/>
      </w:rPr>
    </w:lvl>
  </w:abstractNum>
  <w:abstractNum w:abstractNumId="1" w15:restartNumberingAfterBreak="0">
    <w:nsid w:val="0092D011"/>
    <w:multiLevelType w:val="singleLevel"/>
    <w:tmpl w:val="753366E6"/>
    <w:lvl w:ilvl="0">
      <w:start w:val="2"/>
      <w:numFmt w:val="decimal"/>
      <w:lvlText w:val="%1.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2"/>
        <w:sz w:val="23"/>
        <w:szCs w:val="23"/>
      </w:rPr>
    </w:lvl>
  </w:abstractNum>
  <w:abstractNum w:abstractNumId="2" w15:restartNumberingAfterBreak="0">
    <w:nsid w:val="009637CF"/>
    <w:multiLevelType w:val="singleLevel"/>
    <w:tmpl w:val="645BDD27"/>
    <w:lvl w:ilvl="0">
      <w:start w:val="1"/>
      <w:numFmt w:val="decimal"/>
      <w:lvlText w:val="%1.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8"/>
        <w:sz w:val="23"/>
        <w:szCs w:val="23"/>
      </w:rPr>
    </w:lvl>
  </w:abstractNum>
  <w:abstractNum w:abstractNumId="3" w15:restartNumberingAfterBreak="0">
    <w:nsid w:val="016F1923"/>
    <w:multiLevelType w:val="singleLevel"/>
    <w:tmpl w:val="7622E856"/>
    <w:lvl w:ilvl="0">
      <w:start w:val="4"/>
      <w:numFmt w:val="lowerLetter"/>
      <w:lvlText w:val="%1)"/>
      <w:lvlJc w:val="left"/>
      <w:pPr>
        <w:tabs>
          <w:tab w:val="num" w:pos="288"/>
        </w:tabs>
        <w:ind w:left="72"/>
      </w:pPr>
      <w:rPr>
        <w:rFonts w:cs="Times New Roman"/>
        <w:snapToGrid/>
        <w:spacing w:val="8"/>
        <w:sz w:val="23"/>
        <w:szCs w:val="23"/>
      </w:rPr>
    </w:lvl>
  </w:abstractNum>
  <w:abstractNum w:abstractNumId="4" w15:restartNumberingAfterBreak="0">
    <w:nsid w:val="01B96DA0"/>
    <w:multiLevelType w:val="singleLevel"/>
    <w:tmpl w:val="18532CB3"/>
    <w:lvl w:ilvl="0">
      <w:start w:val="1"/>
      <w:numFmt w:val="decimal"/>
      <w:lvlText w:val="%1.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6"/>
        <w:sz w:val="23"/>
        <w:szCs w:val="23"/>
      </w:rPr>
    </w:lvl>
  </w:abstractNum>
  <w:abstractNum w:abstractNumId="5" w15:restartNumberingAfterBreak="0">
    <w:nsid w:val="02784E68"/>
    <w:multiLevelType w:val="singleLevel"/>
    <w:tmpl w:val="12AF52DC"/>
    <w:lvl w:ilvl="0">
      <w:start w:val="1"/>
      <w:numFmt w:val="lowerLetter"/>
      <w:lvlText w:val="%1)"/>
      <w:lvlJc w:val="left"/>
      <w:pPr>
        <w:tabs>
          <w:tab w:val="num" w:pos="288"/>
        </w:tabs>
        <w:ind w:left="648"/>
      </w:pPr>
      <w:rPr>
        <w:rFonts w:cs="Times New Roman"/>
        <w:snapToGrid/>
        <w:spacing w:val="20"/>
        <w:sz w:val="23"/>
        <w:szCs w:val="23"/>
      </w:rPr>
    </w:lvl>
  </w:abstractNum>
  <w:abstractNum w:abstractNumId="6" w15:restartNumberingAfterBreak="0">
    <w:nsid w:val="02E0CAD0"/>
    <w:multiLevelType w:val="singleLevel"/>
    <w:tmpl w:val="20C1F1A8"/>
    <w:lvl w:ilvl="0">
      <w:start w:val="2"/>
      <w:numFmt w:val="decimal"/>
      <w:lvlText w:val="%1."/>
      <w:lvlJc w:val="left"/>
      <w:pPr>
        <w:tabs>
          <w:tab w:val="num" w:pos="216"/>
        </w:tabs>
        <w:ind w:left="288" w:firstLine="72"/>
      </w:pPr>
      <w:rPr>
        <w:rFonts w:cs="Times New Roman"/>
        <w:snapToGrid/>
        <w:spacing w:val="5"/>
        <w:sz w:val="23"/>
        <w:szCs w:val="23"/>
      </w:rPr>
    </w:lvl>
  </w:abstractNum>
  <w:abstractNum w:abstractNumId="7" w15:restartNumberingAfterBreak="0">
    <w:nsid w:val="032A93A4"/>
    <w:multiLevelType w:val="singleLevel"/>
    <w:tmpl w:val="66BCBFE1"/>
    <w:lvl w:ilvl="0">
      <w:start w:val="1"/>
      <w:numFmt w:val="decimal"/>
      <w:lvlText w:val="%1."/>
      <w:lvlJc w:val="left"/>
      <w:pPr>
        <w:tabs>
          <w:tab w:val="num" w:pos="288"/>
        </w:tabs>
        <w:ind w:left="504"/>
      </w:pPr>
      <w:rPr>
        <w:rFonts w:cs="Times New Roman"/>
        <w:snapToGrid/>
        <w:color w:val="0C0C0C"/>
        <w:spacing w:val="12"/>
        <w:sz w:val="24"/>
        <w:szCs w:val="24"/>
      </w:rPr>
    </w:lvl>
  </w:abstractNum>
  <w:abstractNum w:abstractNumId="8" w15:restartNumberingAfterBreak="0">
    <w:nsid w:val="0372490D"/>
    <w:multiLevelType w:val="singleLevel"/>
    <w:tmpl w:val="065CD188"/>
    <w:lvl w:ilvl="0">
      <w:start w:val="1"/>
      <w:numFmt w:val="decimal"/>
      <w:lvlText w:val="%1.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2"/>
        <w:sz w:val="23"/>
        <w:szCs w:val="23"/>
      </w:rPr>
    </w:lvl>
  </w:abstractNum>
  <w:abstractNum w:abstractNumId="9" w15:restartNumberingAfterBreak="0">
    <w:nsid w:val="04543480"/>
    <w:multiLevelType w:val="singleLevel"/>
    <w:tmpl w:val="333EF5CD"/>
    <w:lvl w:ilvl="0">
      <w:start w:val="1"/>
      <w:numFmt w:val="decimal"/>
      <w:lvlText w:val="%1."/>
      <w:lvlJc w:val="left"/>
      <w:pPr>
        <w:tabs>
          <w:tab w:val="num" w:pos="288"/>
        </w:tabs>
        <w:ind w:left="288" w:firstLine="72"/>
      </w:pPr>
      <w:rPr>
        <w:rFonts w:cs="Times New Roman"/>
        <w:snapToGrid/>
        <w:spacing w:val="12"/>
        <w:sz w:val="23"/>
        <w:szCs w:val="23"/>
      </w:rPr>
    </w:lvl>
  </w:abstractNum>
  <w:abstractNum w:abstractNumId="10" w15:restartNumberingAfterBreak="0">
    <w:nsid w:val="0513A815"/>
    <w:multiLevelType w:val="singleLevel"/>
    <w:tmpl w:val="177666D0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7"/>
        <w:sz w:val="23"/>
        <w:szCs w:val="23"/>
      </w:rPr>
    </w:lvl>
  </w:abstractNum>
  <w:abstractNum w:abstractNumId="11" w15:restartNumberingAfterBreak="0">
    <w:nsid w:val="055FD319"/>
    <w:multiLevelType w:val="singleLevel"/>
    <w:tmpl w:val="1B4EE93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06115B65"/>
    <w:multiLevelType w:val="singleLevel"/>
    <w:tmpl w:val="60557DBE"/>
    <w:lvl w:ilvl="0">
      <w:start w:val="1"/>
      <w:numFmt w:val="lowerLetter"/>
      <w:lvlText w:val="%1)"/>
      <w:lvlJc w:val="left"/>
      <w:pPr>
        <w:tabs>
          <w:tab w:val="num" w:pos="288"/>
        </w:tabs>
        <w:ind w:left="576" w:hanging="288"/>
      </w:pPr>
      <w:rPr>
        <w:rFonts w:cs="Times New Roman"/>
        <w:snapToGrid/>
        <w:spacing w:val="-2"/>
        <w:sz w:val="23"/>
        <w:szCs w:val="23"/>
      </w:rPr>
    </w:lvl>
  </w:abstractNum>
  <w:abstractNum w:abstractNumId="13" w15:restartNumberingAfterBreak="0">
    <w:nsid w:val="06201B87"/>
    <w:multiLevelType w:val="hybridMultilevel"/>
    <w:tmpl w:val="4D007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5DB246"/>
    <w:multiLevelType w:val="singleLevel"/>
    <w:tmpl w:val="43EAD62F"/>
    <w:lvl w:ilvl="0">
      <w:start w:val="1"/>
      <w:numFmt w:val="lowerLetter"/>
      <w:lvlText w:val="%1)"/>
      <w:lvlJc w:val="left"/>
      <w:pPr>
        <w:tabs>
          <w:tab w:val="num" w:pos="360"/>
        </w:tabs>
        <w:ind w:left="576" w:hanging="360"/>
      </w:pPr>
      <w:rPr>
        <w:rFonts w:cs="Times New Roman"/>
        <w:snapToGrid/>
        <w:spacing w:val="6"/>
        <w:sz w:val="23"/>
        <w:szCs w:val="23"/>
      </w:rPr>
    </w:lvl>
  </w:abstractNum>
  <w:abstractNum w:abstractNumId="15" w15:restartNumberingAfterBreak="0">
    <w:nsid w:val="06D2CBE3"/>
    <w:multiLevelType w:val="singleLevel"/>
    <w:tmpl w:val="437B331E"/>
    <w:lvl w:ilvl="0">
      <w:start w:val="6"/>
      <w:numFmt w:val="decimal"/>
      <w:lvlText w:val="%1.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10"/>
        <w:sz w:val="23"/>
        <w:szCs w:val="23"/>
      </w:rPr>
    </w:lvl>
  </w:abstractNum>
  <w:abstractNum w:abstractNumId="16" w15:restartNumberingAfterBreak="0">
    <w:nsid w:val="071DC2B9"/>
    <w:multiLevelType w:val="singleLevel"/>
    <w:tmpl w:val="18856AFB"/>
    <w:lvl w:ilvl="0">
      <w:start w:val="6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cs="Times New Roman"/>
        <w:snapToGrid/>
        <w:spacing w:val="1"/>
        <w:sz w:val="23"/>
        <w:szCs w:val="23"/>
      </w:rPr>
    </w:lvl>
  </w:abstractNum>
  <w:abstractNum w:abstractNumId="17" w15:restartNumberingAfterBreak="0">
    <w:nsid w:val="0724C658"/>
    <w:multiLevelType w:val="singleLevel"/>
    <w:tmpl w:val="4EB19522"/>
    <w:lvl w:ilvl="0">
      <w:start w:val="1"/>
      <w:numFmt w:val="decimal"/>
      <w:lvlText w:val="%1.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-1"/>
        <w:sz w:val="23"/>
        <w:szCs w:val="23"/>
      </w:rPr>
    </w:lvl>
  </w:abstractNum>
  <w:abstractNum w:abstractNumId="18" w15:restartNumberingAfterBreak="0">
    <w:nsid w:val="075D6151"/>
    <w:multiLevelType w:val="singleLevel"/>
    <w:tmpl w:val="3E27AB5C"/>
    <w:lvl w:ilvl="0">
      <w:start w:val="3"/>
      <w:numFmt w:val="decimal"/>
      <w:lvlText w:val="%1."/>
      <w:lvlJc w:val="left"/>
      <w:pPr>
        <w:tabs>
          <w:tab w:val="num" w:pos="360"/>
        </w:tabs>
        <w:ind w:firstLine="72"/>
      </w:pPr>
      <w:rPr>
        <w:rFonts w:cs="Times New Roman"/>
        <w:snapToGrid/>
        <w:spacing w:val="6"/>
        <w:sz w:val="23"/>
        <w:szCs w:val="23"/>
      </w:rPr>
    </w:lvl>
  </w:abstractNum>
  <w:abstractNum w:abstractNumId="19" w15:restartNumberingAfterBreak="0">
    <w:nsid w:val="079E9172"/>
    <w:multiLevelType w:val="singleLevel"/>
    <w:tmpl w:val="0AAAC686"/>
    <w:lvl w:ilvl="0">
      <w:start w:val="3"/>
      <w:numFmt w:val="decimal"/>
      <w:lvlText w:val="%1."/>
      <w:lvlJc w:val="left"/>
      <w:pPr>
        <w:tabs>
          <w:tab w:val="num" w:pos="360"/>
        </w:tabs>
        <w:ind w:firstLine="72"/>
      </w:pPr>
      <w:rPr>
        <w:rFonts w:cs="Times New Roman"/>
        <w:snapToGrid/>
        <w:sz w:val="24"/>
        <w:szCs w:val="24"/>
      </w:rPr>
    </w:lvl>
  </w:abstractNum>
  <w:abstractNum w:abstractNumId="20" w15:restartNumberingAfterBreak="0">
    <w:nsid w:val="07D2AEB7"/>
    <w:multiLevelType w:val="singleLevel"/>
    <w:tmpl w:val="37C07D00"/>
    <w:lvl w:ilvl="0">
      <w:start w:val="1"/>
      <w:numFmt w:val="decimal"/>
      <w:lvlText w:val="%1."/>
      <w:lvlJc w:val="left"/>
      <w:pPr>
        <w:tabs>
          <w:tab w:val="num" w:pos="288"/>
        </w:tabs>
        <w:ind w:left="504"/>
      </w:pPr>
      <w:rPr>
        <w:rFonts w:cs="Times New Roman"/>
        <w:snapToGrid/>
        <w:color w:val="0C0C0C"/>
        <w:spacing w:val="14"/>
        <w:sz w:val="24"/>
        <w:szCs w:val="24"/>
      </w:rPr>
    </w:lvl>
  </w:abstractNum>
  <w:abstractNum w:abstractNumId="21" w15:restartNumberingAfterBreak="0">
    <w:nsid w:val="07FC98DE"/>
    <w:multiLevelType w:val="singleLevel"/>
    <w:tmpl w:val="2F77C004"/>
    <w:lvl w:ilvl="0">
      <w:start w:val="1"/>
      <w:numFmt w:val="decimal"/>
      <w:lvlText w:val="%1."/>
      <w:lvlJc w:val="left"/>
      <w:pPr>
        <w:tabs>
          <w:tab w:val="num" w:pos="288"/>
        </w:tabs>
        <w:ind w:firstLine="72"/>
      </w:pPr>
      <w:rPr>
        <w:rFonts w:cs="Times New Roman"/>
        <w:snapToGrid/>
        <w:color w:val="0C0C0C"/>
        <w:spacing w:val="3"/>
        <w:sz w:val="24"/>
        <w:szCs w:val="24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21"/>
  </w:num>
  <w:num w:numId="5">
    <w:abstractNumId w:val="7"/>
  </w:num>
  <w:num w:numId="6">
    <w:abstractNumId w:val="20"/>
  </w:num>
  <w:num w:numId="7">
    <w:abstractNumId w:val="19"/>
  </w:num>
  <w:num w:numId="8">
    <w:abstractNumId w:val="17"/>
  </w:num>
  <w:num w:numId="9">
    <w:abstractNumId w:val="1"/>
  </w:num>
  <w:num w:numId="10">
    <w:abstractNumId w:val="4"/>
  </w:num>
  <w:num w:numId="11">
    <w:abstractNumId w:val="15"/>
  </w:num>
  <w:num w:numId="12">
    <w:abstractNumId w:val="2"/>
  </w:num>
  <w:num w:numId="13">
    <w:abstractNumId w:val="8"/>
  </w:num>
  <w:num w:numId="14">
    <w:abstractNumId w:val="10"/>
  </w:num>
  <w:num w:numId="15">
    <w:abstractNumId w:val="3"/>
  </w:num>
  <w:num w:numId="16">
    <w:abstractNumId w:val="18"/>
  </w:num>
  <w:num w:numId="17">
    <w:abstractNumId w:val="18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72"/>
        </w:pPr>
        <w:rPr>
          <w:rFonts w:cs="Times New Roman"/>
          <w:snapToGrid/>
          <w:sz w:val="23"/>
          <w:szCs w:val="23"/>
        </w:rPr>
      </w:lvl>
    </w:lvlOverride>
  </w:num>
  <w:num w:numId="18">
    <w:abstractNumId w:val="12"/>
  </w:num>
  <w:num w:numId="19">
    <w:abstractNumId w:val="0"/>
  </w:num>
  <w:num w:numId="20">
    <w:abstractNumId w:val="14"/>
  </w:num>
  <w:num w:numId="21">
    <w:abstractNumId w:val="6"/>
  </w:num>
  <w:num w:numId="22">
    <w:abstractNumId w:val="9"/>
  </w:num>
  <w:num w:numId="23">
    <w:abstractNumId w:val="5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8C1"/>
    <w:rsid w:val="00256BFA"/>
    <w:rsid w:val="00353819"/>
    <w:rsid w:val="003C368E"/>
    <w:rsid w:val="006C1CDE"/>
    <w:rsid w:val="008128C1"/>
    <w:rsid w:val="008D269C"/>
    <w:rsid w:val="00A20E21"/>
    <w:rsid w:val="00CD6003"/>
    <w:rsid w:val="00D9727F"/>
    <w:rsid w:val="00DF4963"/>
    <w:rsid w:val="00E63FF2"/>
    <w:rsid w:val="00E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08CC2F3D-77E1-4DB3-A3B2-99BBDAF7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5">
    <w:name w:val="Style 5"/>
    <w:basedOn w:val="Normln"/>
    <w:uiPriority w:val="99"/>
    <w:pPr>
      <w:kinsoku/>
      <w:autoSpaceDE w:val="0"/>
      <w:autoSpaceDN w:val="0"/>
      <w:spacing w:before="360"/>
      <w:ind w:left="432" w:right="288" w:hanging="288"/>
    </w:pPr>
    <w:rPr>
      <w:sz w:val="23"/>
      <w:szCs w:val="23"/>
    </w:rPr>
  </w:style>
  <w:style w:type="paragraph" w:customStyle="1" w:styleId="Style4">
    <w:name w:val="Style 4"/>
    <w:basedOn w:val="Normln"/>
    <w:uiPriority w:val="99"/>
    <w:pPr>
      <w:kinsoku/>
      <w:autoSpaceDE w:val="0"/>
      <w:autoSpaceDN w:val="0"/>
      <w:spacing w:before="324"/>
      <w:ind w:firstLine="72"/>
      <w:jc w:val="both"/>
    </w:pPr>
    <w:rPr>
      <w:sz w:val="23"/>
      <w:szCs w:val="23"/>
    </w:rPr>
  </w:style>
  <w:style w:type="paragraph" w:customStyle="1" w:styleId="Style1">
    <w:name w:val="Style 1"/>
    <w:basedOn w:val="Normln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ln"/>
    <w:uiPriority w:val="99"/>
    <w:pPr>
      <w:kinsoku/>
      <w:autoSpaceDE w:val="0"/>
      <w:autoSpaceDN w:val="0"/>
      <w:spacing w:before="324"/>
      <w:jc w:val="both"/>
    </w:pPr>
  </w:style>
  <w:style w:type="paragraph" w:customStyle="1" w:styleId="Style3">
    <w:name w:val="Style 3"/>
    <w:basedOn w:val="Normln"/>
    <w:uiPriority w:val="99"/>
    <w:pPr>
      <w:kinsoku/>
      <w:autoSpaceDE w:val="0"/>
      <w:autoSpaceDN w:val="0"/>
      <w:ind w:left="504"/>
    </w:pPr>
    <w:rPr>
      <w:color w:val="0C0C0C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4">
    <w:name w:val="Character Style 4"/>
    <w:uiPriority w:val="99"/>
    <w:rPr>
      <w:sz w:val="23"/>
    </w:rPr>
  </w:style>
  <w:style w:type="character" w:customStyle="1" w:styleId="CharacterStyle3">
    <w:name w:val="Character Style 3"/>
    <w:uiPriority w:val="99"/>
    <w:rPr>
      <w:color w:val="0C0C0C"/>
      <w:sz w:val="24"/>
    </w:rPr>
  </w:style>
  <w:style w:type="character" w:customStyle="1" w:styleId="CharacterStyle1">
    <w:name w:val="Character Style 1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p.na" TargetMode="External"/><Relationship Id="rId5" Type="http://schemas.openxmlformats.org/officeDocument/2006/relationships/hyperlink" Target="http://popr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3369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radka.starnovska@sluch-ol.cz</dc:creator>
  <cp:keywords/>
  <dc:description/>
  <cp:lastModifiedBy>radka.starnovska@sluch-ol.cz</cp:lastModifiedBy>
  <cp:revision>4</cp:revision>
  <dcterms:created xsi:type="dcterms:W3CDTF">2017-03-27T08:23:00Z</dcterms:created>
  <dcterms:modified xsi:type="dcterms:W3CDTF">2017-03-27T08:24:00Z</dcterms:modified>
</cp:coreProperties>
</file>