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  <w:b/>
          <w:bCs/>
        </w:rPr>
        <w:t>Národní památkový ústav,</w:t>
      </w:r>
      <w:r w:rsidRPr="00724450">
        <w:rPr>
          <w:rFonts w:cstheme="minorHAnsi"/>
        </w:rPr>
        <w:t xml:space="preserve"> státní příspěvková organizace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IČO: 75032333, DIČ: CZ75032333,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se sídlem: Valdštejnské nám. 162/3, PSČ 118 01 Praha 1 – Malá Strana,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zastoupen: Ing. Nelly Komendovou, ředitelkou územního odborného pracoviště v Kroměříži,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bankovní spojení: Česká národní banka, č. </w:t>
      </w:r>
      <w:proofErr w:type="spellStart"/>
      <w:r w:rsidRPr="00724450">
        <w:rPr>
          <w:rFonts w:cstheme="minorHAnsi"/>
        </w:rPr>
        <w:t>ú.</w:t>
      </w:r>
      <w:proofErr w:type="spellEnd"/>
      <w:r w:rsidRPr="00724450">
        <w:rPr>
          <w:rFonts w:cstheme="minorHAnsi"/>
        </w:rPr>
        <w:t>: 730003-60039011/0710</w:t>
      </w:r>
    </w:p>
    <w:p w:rsidR="004E5407" w:rsidRPr="00724450" w:rsidRDefault="004E5407" w:rsidP="004E5407">
      <w:pPr>
        <w:spacing w:after="0"/>
        <w:rPr>
          <w:rFonts w:cstheme="minorHAnsi"/>
        </w:rPr>
      </w:pP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  <w:b/>
          <w:bCs/>
        </w:rPr>
        <w:t>doručovací adresa: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 xml:space="preserve">Národní památkový ústav, územní odborné pracoviště v Kroměříži, 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Riegrovo náměstí 3228/22, PSČ 767 01 Kroměříž,</w:t>
      </w:r>
    </w:p>
    <w:p w:rsidR="004E5407" w:rsidRPr="00724450" w:rsidRDefault="004E5407" w:rsidP="004E5407">
      <w:pPr>
        <w:spacing w:after="0"/>
        <w:rPr>
          <w:rFonts w:cstheme="minorHAnsi"/>
          <w:bCs/>
        </w:rPr>
      </w:pPr>
      <w:r w:rsidRPr="00724450">
        <w:rPr>
          <w:rFonts w:cstheme="minorHAnsi"/>
        </w:rPr>
        <w:t xml:space="preserve">zástupce pro věcná jednání: </w:t>
      </w:r>
      <w:r w:rsidRPr="00724450">
        <w:rPr>
          <w:rFonts w:cstheme="minorHAnsi"/>
          <w:bCs/>
        </w:rPr>
        <w:t>Ing. Lenka Křesadlová, Ph.D., tel.:</w:t>
      </w:r>
      <w:r w:rsidR="00F77FB1">
        <w:rPr>
          <w:rFonts w:cstheme="minorHAnsi"/>
          <w:bCs/>
        </w:rPr>
        <w:t xml:space="preserve"> </w:t>
      </w:r>
      <w:proofErr w:type="spellStart"/>
      <w:r w:rsidR="00F77FB1">
        <w:rPr>
          <w:rFonts w:cstheme="minorHAnsi"/>
          <w:bCs/>
        </w:rPr>
        <w:t>xxxxxxxxxxx</w:t>
      </w:r>
      <w:proofErr w:type="spellEnd"/>
      <w:r w:rsidRPr="00724450">
        <w:rPr>
          <w:rFonts w:cstheme="minorHAnsi"/>
          <w:bCs/>
        </w:rPr>
        <w:t xml:space="preserve">, 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  <w:bCs/>
        </w:rPr>
        <w:t xml:space="preserve">e-mail: </w:t>
      </w:r>
      <w:proofErr w:type="spellStart"/>
      <w:r w:rsidR="003552B3">
        <w:rPr>
          <w:rFonts w:cstheme="minorHAnsi"/>
          <w:bCs/>
        </w:rPr>
        <w:t>xxxxxxx</w:t>
      </w:r>
      <w:proofErr w:type="spellEnd"/>
    </w:p>
    <w:p w:rsidR="004E5407" w:rsidRPr="00724450" w:rsidRDefault="004E5407" w:rsidP="004E5407">
      <w:pPr>
        <w:spacing w:after="0"/>
        <w:rPr>
          <w:rFonts w:cstheme="minorHAnsi"/>
        </w:rPr>
      </w:pP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(dále jen „</w:t>
      </w:r>
      <w:r w:rsidRPr="00724450">
        <w:rPr>
          <w:rFonts w:cstheme="minorHAnsi"/>
          <w:b/>
        </w:rPr>
        <w:t>objednatel</w:t>
      </w:r>
      <w:r w:rsidRPr="00724450">
        <w:rPr>
          <w:rFonts w:cstheme="minorHAnsi"/>
        </w:rPr>
        <w:t>“)</w:t>
      </w:r>
    </w:p>
    <w:p w:rsidR="004E5407" w:rsidRPr="00724450" w:rsidRDefault="004E5407" w:rsidP="004E5407">
      <w:pPr>
        <w:spacing w:after="0"/>
        <w:rPr>
          <w:rFonts w:cstheme="minorHAnsi"/>
        </w:rPr>
      </w:pP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a</w:t>
      </w:r>
    </w:p>
    <w:p w:rsidR="004E5407" w:rsidRPr="00724450" w:rsidRDefault="004E5407" w:rsidP="004E5407">
      <w:pPr>
        <w:spacing w:after="0"/>
        <w:rPr>
          <w:rFonts w:cstheme="minorHAnsi"/>
        </w:rPr>
      </w:pPr>
    </w:p>
    <w:p w:rsidR="004E5407" w:rsidRPr="00724450" w:rsidRDefault="004E5407" w:rsidP="004E5407">
      <w:pPr>
        <w:spacing w:after="0"/>
        <w:rPr>
          <w:rFonts w:cstheme="minorHAnsi"/>
          <w:b/>
        </w:rPr>
      </w:pPr>
      <w:r w:rsidRPr="00724450">
        <w:rPr>
          <w:rFonts w:cstheme="minorHAnsi"/>
          <w:b/>
        </w:rPr>
        <w:t xml:space="preserve">BRKO, s. r. o. 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IČO: 46980164, DIČ: CZ46980164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právní forma: společnost s ručením omezeným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 xml:space="preserve">se sídlem: </w:t>
      </w:r>
      <w:proofErr w:type="spellStart"/>
      <w:r w:rsidRPr="00724450">
        <w:rPr>
          <w:rFonts w:cstheme="minorHAnsi"/>
        </w:rPr>
        <w:t>Tuřanka</w:t>
      </w:r>
      <w:proofErr w:type="spellEnd"/>
      <w:r w:rsidRPr="00724450">
        <w:rPr>
          <w:rFonts w:cstheme="minorHAnsi"/>
        </w:rPr>
        <w:t xml:space="preserve"> 221/17</w:t>
      </w:r>
      <w:r w:rsidR="009905FF" w:rsidRPr="00724450">
        <w:rPr>
          <w:rFonts w:cstheme="minorHAnsi"/>
        </w:rPr>
        <w:t>,</w:t>
      </w:r>
      <w:r w:rsidRPr="00724450">
        <w:rPr>
          <w:rFonts w:cstheme="minorHAnsi"/>
        </w:rPr>
        <w:t xml:space="preserve"> PSČ 627 00, Brno Slatina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zastoupen: Ivo Janoušek, jednatel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 xml:space="preserve">bankovní spojení: MONETA Money Bank, č. </w:t>
      </w:r>
      <w:proofErr w:type="spellStart"/>
      <w:r w:rsidRPr="00724450">
        <w:rPr>
          <w:rFonts w:cstheme="minorHAnsi"/>
        </w:rPr>
        <w:t>ú.</w:t>
      </w:r>
      <w:proofErr w:type="spellEnd"/>
      <w:r w:rsidRPr="00724450">
        <w:rPr>
          <w:rFonts w:cstheme="minorHAnsi"/>
        </w:rPr>
        <w:t>: 96203514/0600</w:t>
      </w: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 xml:space="preserve">e-mail: </w:t>
      </w:r>
      <w:r w:rsidR="003552B3">
        <w:rPr>
          <w:rFonts w:cstheme="minorHAnsi"/>
        </w:rPr>
        <w:t>xxxxxxxxxxxxx</w:t>
      </w:r>
      <w:bookmarkStart w:id="0" w:name="_GoBack"/>
      <w:bookmarkEnd w:id="0"/>
      <w:r w:rsidRPr="00724450">
        <w:rPr>
          <w:rFonts w:cstheme="minorHAnsi"/>
        </w:rPr>
        <w:t>, tel. +</w:t>
      </w:r>
      <w:proofErr w:type="spellStart"/>
      <w:r w:rsidR="003552B3">
        <w:rPr>
          <w:rFonts w:cstheme="minorHAnsi"/>
        </w:rPr>
        <w:t>xxxxxxxxxx</w:t>
      </w:r>
      <w:proofErr w:type="spellEnd"/>
    </w:p>
    <w:p w:rsidR="004E5407" w:rsidRPr="00724450" w:rsidRDefault="004E5407" w:rsidP="004E5407">
      <w:pPr>
        <w:spacing w:after="0"/>
        <w:rPr>
          <w:rFonts w:cstheme="minorHAnsi"/>
        </w:rPr>
      </w:pPr>
    </w:p>
    <w:p w:rsidR="004E5407" w:rsidRPr="00724450" w:rsidRDefault="004E5407" w:rsidP="004E5407">
      <w:pPr>
        <w:spacing w:after="0"/>
        <w:rPr>
          <w:rFonts w:cstheme="minorHAnsi"/>
        </w:rPr>
      </w:pPr>
      <w:r w:rsidRPr="00724450">
        <w:rPr>
          <w:rFonts w:cstheme="minorHAnsi"/>
        </w:rPr>
        <w:t>(dále jako „</w:t>
      </w:r>
      <w:r w:rsidRPr="00724450">
        <w:rPr>
          <w:rFonts w:cstheme="minorHAnsi"/>
          <w:b/>
          <w:bCs/>
        </w:rPr>
        <w:t xml:space="preserve">zhotovitel“ </w:t>
      </w:r>
      <w:r w:rsidRPr="00724450">
        <w:rPr>
          <w:rFonts w:cstheme="minorHAnsi"/>
        </w:rPr>
        <w:t>na straně druhé)</w:t>
      </w:r>
    </w:p>
    <w:p w:rsidR="004E5407" w:rsidRPr="00724450" w:rsidRDefault="004E5407" w:rsidP="004E5407">
      <w:pPr>
        <w:spacing w:after="0"/>
        <w:rPr>
          <w:rFonts w:cstheme="minorHAnsi"/>
        </w:rPr>
      </w:pPr>
    </w:p>
    <w:p w:rsidR="008D0172" w:rsidRPr="00724450" w:rsidRDefault="008D0172" w:rsidP="008D01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4450">
        <w:rPr>
          <w:rFonts w:asciiTheme="minorHAnsi" w:hAnsiTheme="minorHAnsi" w:cstheme="minorHAnsi"/>
          <w:sz w:val="22"/>
          <w:szCs w:val="22"/>
        </w:rPr>
        <w:t>(objednatel a zhotovitel jednotlivě také jako „smluvní strana“ a společně jako „smluvní strany“)</w:t>
      </w:r>
    </w:p>
    <w:p w:rsidR="008D0172" w:rsidRPr="00724450" w:rsidRDefault="008D0172" w:rsidP="004E5407">
      <w:pPr>
        <w:spacing w:after="0"/>
        <w:rPr>
          <w:rFonts w:cstheme="minorHAnsi"/>
        </w:rPr>
      </w:pPr>
    </w:p>
    <w:p w:rsidR="00F10C03" w:rsidRPr="00724450" w:rsidRDefault="00F10C03" w:rsidP="0003312E">
      <w:pPr>
        <w:pStyle w:val="Normln0"/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724450">
        <w:rPr>
          <w:rFonts w:asciiTheme="minorHAnsi" w:hAnsiTheme="minorHAnsi" w:cstheme="minorHAnsi"/>
          <w:color w:val="000000" w:themeColor="text1"/>
          <w:szCs w:val="22"/>
        </w:rPr>
        <w:t xml:space="preserve">jako smluvní strany uzavřely v souladu se zákonem č. 89/2012 Sb., občanský zákoník, ve znění pozdějších předpisů, </w:t>
      </w:r>
      <w:r w:rsidRPr="00724450">
        <w:rPr>
          <w:rFonts w:asciiTheme="minorHAnsi" w:hAnsiTheme="minorHAnsi" w:cstheme="minorHAnsi"/>
          <w:szCs w:val="22"/>
        </w:rPr>
        <w:t>a zákonem č. 121/2000 Sb., o právu autorském, o právech souvisejících s právem autorským,</w:t>
      </w:r>
      <w:r w:rsidRPr="00724450">
        <w:rPr>
          <w:rFonts w:asciiTheme="minorHAnsi" w:hAnsiTheme="minorHAnsi" w:cstheme="minorHAnsi"/>
          <w:color w:val="000000" w:themeColor="text1"/>
          <w:szCs w:val="22"/>
        </w:rPr>
        <w:t xml:space="preserve"> níže uvedeného dne, měsíce a roku tento</w:t>
      </w:r>
    </w:p>
    <w:p w:rsidR="00F10C03" w:rsidRPr="00724450" w:rsidRDefault="00F10C03">
      <w:pPr>
        <w:spacing w:after="0"/>
        <w:rPr>
          <w:rFonts w:cstheme="minorHAnsi"/>
        </w:rPr>
      </w:pPr>
    </w:p>
    <w:p w:rsidR="00F10C03" w:rsidRPr="00724450" w:rsidRDefault="00F10C03">
      <w:pPr>
        <w:spacing w:after="0"/>
        <w:jc w:val="center"/>
        <w:rPr>
          <w:rFonts w:cstheme="minorHAnsi"/>
          <w:b/>
          <w:sz w:val="32"/>
          <w:szCs w:val="32"/>
        </w:rPr>
      </w:pPr>
      <w:r w:rsidRPr="00724450">
        <w:rPr>
          <w:rFonts w:cstheme="minorHAnsi"/>
          <w:b/>
          <w:sz w:val="32"/>
          <w:szCs w:val="32"/>
        </w:rPr>
        <w:t xml:space="preserve">dodatek č. 1 </w:t>
      </w:r>
    </w:p>
    <w:p w:rsidR="00F10C03" w:rsidRPr="00724450" w:rsidRDefault="00F10C03" w:rsidP="00F10C03">
      <w:pPr>
        <w:spacing w:after="0"/>
        <w:jc w:val="center"/>
        <w:rPr>
          <w:rFonts w:cstheme="minorHAnsi"/>
          <w:b/>
          <w:sz w:val="32"/>
          <w:szCs w:val="32"/>
        </w:rPr>
      </w:pPr>
      <w:r w:rsidRPr="00724450">
        <w:rPr>
          <w:rFonts w:cstheme="minorHAnsi"/>
          <w:b/>
          <w:sz w:val="32"/>
          <w:szCs w:val="32"/>
        </w:rPr>
        <w:t>ke smlouvě o dílo a licenční smlouvě</w:t>
      </w:r>
    </w:p>
    <w:p w:rsidR="00F10C03" w:rsidRPr="00724450" w:rsidRDefault="00F10C03" w:rsidP="00F10C03">
      <w:pPr>
        <w:spacing w:after="0"/>
        <w:jc w:val="center"/>
        <w:rPr>
          <w:rFonts w:cstheme="minorHAnsi"/>
        </w:rPr>
      </w:pPr>
    </w:p>
    <w:p w:rsidR="00F10C03" w:rsidRPr="00724450" w:rsidRDefault="00F10C03" w:rsidP="00F10C03">
      <w:pPr>
        <w:spacing w:after="0"/>
        <w:jc w:val="center"/>
        <w:rPr>
          <w:rFonts w:cstheme="minorHAnsi"/>
        </w:rPr>
      </w:pPr>
      <w:r w:rsidRPr="00724450">
        <w:rPr>
          <w:rFonts w:cstheme="minorHAnsi"/>
        </w:rPr>
        <w:t>uzavřené smluvními stranami dne 9. 8. 2021</w:t>
      </w:r>
    </w:p>
    <w:p w:rsidR="00F10C03" w:rsidRPr="00724450" w:rsidRDefault="00F10C03" w:rsidP="00F10C03">
      <w:pPr>
        <w:spacing w:after="120" w:line="276" w:lineRule="auto"/>
        <w:jc w:val="center"/>
        <w:rPr>
          <w:rFonts w:cstheme="minorHAnsi"/>
          <w:bCs/>
        </w:rPr>
      </w:pPr>
      <w:r w:rsidRPr="00724450">
        <w:rPr>
          <w:rFonts w:cstheme="minorHAnsi"/>
          <w:bCs/>
        </w:rPr>
        <w:t>čj. NPU-373/63240/2021, ev. číslo smlouvy 31/2021</w:t>
      </w:r>
    </w:p>
    <w:p w:rsidR="00F10C03" w:rsidRPr="00724450" w:rsidRDefault="00F10C03" w:rsidP="00F10C03">
      <w:pPr>
        <w:spacing w:line="276" w:lineRule="auto"/>
        <w:jc w:val="center"/>
        <w:rPr>
          <w:rFonts w:cstheme="minorHAnsi"/>
          <w:kern w:val="2"/>
        </w:rPr>
      </w:pPr>
      <w:r w:rsidRPr="00724450">
        <w:rPr>
          <w:rFonts w:cstheme="minorHAnsi"/>
          <w:kern w:val="2"/>
        </w:rPr>
        <w:t>(dále jen „dodatek“).</w:t>
      </w:r>
    </w:p>
    <w:p w:rsidR="00F10C03" w:rsidRDefault="00F10C03" w:rsidP="004E5407">
      <w:pPr>
        <w:spacing w:after="0"/>
        <w:rPr>
          <w:rFonts w:cstheme="minorHAnsi"/>
        </w:rPr>
      </w:pPr>
    </w:p>
    <w:p w:rsidR="00724450" w:rsidRPr="00724450" w:rsidRDefault="00724450" w:rsidP="004E5407">
      <w:pPr>
        <w:spacing w:after="0"/>
        <w:rPr>
          <w:rFonts w:cstheme="minorHAnsi"/>
        </w:rPr>
      </w:pPr>
    </w:p>
    <w:p w:rsidR="00F10C03" w:rsidRPr="00724450" w:rsidRDefault="00F10C03" w:rsidP="004E5407">
      <w:pPr>
        <w:spacing w:after="0"/>
        <w:rPr>
          <w:rFonts w:cstheme="minorHAnsi"/>
        </w:rPr>
      </w:pPr>
    </w:p>
    <w:p w:rsidR="00F10C03" w:rsidRPr="00724450" w:rsidRDefault="00F10C03" w:rsidP="004E5407">
      <w:pPr>
        <w:spacing w:after="0"/>
        <w:rPr>
          <w:rFonts w:cstheme="minorHAnsi"/>
        </w:rPr>
      </w:pPr>
    </w:p>
    <w:p w:rsidR="004E5407" w:rsidRPr="00724450" w:rsidRDefault="004E5407" w:rsidP="008D0172">
      <w:pPr>
        <w:spacing w:before="120" w:after="120"/>
        <w:jc w:val="center"/>
        <w:rPr>
          <w:rFonts w:cstheme="minorHAnsi"/>
          <w:b/>
          <w:bCs/>
        </w:rPr>
      </w:pPr>
      <w:r w:rsidRPr="00724450">
        <w:rPr>
          <w:rFonts w:cstheme="minorHAnsi"/>
          <w:b/>
          <w:bCs/>
        </w:rPr>
        <w:lastRenderedPageBreak/>
        <w:t>I.</w:t>
      </w:r>
    </w:p>
    <w:p w:rsidR="00F10C03" w:rsidRDefault="00F10C03" w:rsidP="00724450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724450">
        <w:rPr>
          <w:rFonts w:cstheme="minorHAnsi"/>
          <w:b/>
          <w:bCs/>
        </w:rPr>
        <w:t>Úvodní ustanovení</w:t>
      </w:r>
    </w:p>
    <w:p w:rsidR="00724450" w:rsidRPr="00724450" w:rsidRDefault="00724450" w:rsidP="00724450">
      <w:pPr>
        <w:spacing w:before="120" w:after="120" w:line="276" w:lineRule="auto"/>
        <w:jc w:val="center"/>
        <w:rPr>
          <w:rFonts w:cstheme="minorHAnsi"/>
          <w:b/>
          <w:bCs/>
        </w:rPr>
      </w:pPr>
    </w:p>
    <w:p w:rsidR="00DD0CD1" w:rsidRPr="00724450" w:rsidRDefault="00F10C03" w:rsidP="00724450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sz w:val="22"/>
        </w:rPr>
        <w:t>Předmětem tohoto dodatku je úprava podmínek, za kterých zhotovitel dokončí dílo, k jehož realizaci se zavázal smlouvou o dílo a licenční smlouvou čj. NPU-373/63240/2021 (dále jen „smlouva“).</w:t>
      </w:r>
      <w:r w:rsidR="00802435" w:rsidRPr="00724450">
        <w:rPr>
          <w:rFonts w:asciiTheme="minorHAnsi" w:hAnsiTheme="minorHAnsi" w:cstheme="minorHAnsi"/>
          <w:sz w:val="22"/>
        </w:rPr>
        <w:t xml:space="preserve"> P</w:t>
      </w:r>
      <w:r w:rsidR="004E5407" w:rsidRPr="00724450">
        <w:rPr>
          <w:rFonts w:asciiTheme="minorHAnsi" w:hAnsiTheme="minorHAnsi" w:cstheme="minorHAnsi"/>
          <w:sz w:val="22"/>
        </w:rPr>
        <w:t>ředmětem</w:t>
      </w:r>
      <w:r w:rsidR="00802435" w:rsidRPr="00724450">
        <w:rPr>
          <w:rFonts w:asciiTheme="minorHAnsi" w:hAnsiTheme="minorHAnsi" w:cstheme="minorHAnsi"/>
          <w:sz w:val="22"/>
        </w:rPr>
        <w:t xml:space="preserve"> smlouvy</w:t>
      </w:r>
      <w:r w:rsidR="004E5407" w:rsidRPr="00724450">
        <w:rPr>
          <w:rFonts w:asciiTheme="minorHAnsi" w:hAnsiTheme="minorHAnsi" w:cstheme="minorHAnsi"/>
          <w:sz w:val="22"/>
        </w:rPr>
        <w:t xml:space="preserve"> je </w:t>
      </w:r>
      <w:r w:rsidR="004E5407" w:rsidRPr="00724450">
        <w:rPr>
          <w:rFonts w:asciiTheme="minorHAnsi" w:hAnsiTheme="minorHAnsi" w:cstheme="minorHAnsi"/>
          <w:b/>
          <w:sz w:val="22"/>
        </w:rPr>
        <w:t xml:space="preserve">Grafické zpracování a tisk odborné monografie </w:t>
      </w:r>
      <w:r w:rsidR="004E5407" w:rsidRPr="00724450">
        <w:rPr>
          <w:rFonts w:asciiTheme="minorHAnsi" w:hAnsiTheme="minorHAnsi" w:cstheme="minorHAnsi"/>
          <w:b/>
          <w:i/>
          <w:sz w:val="22"/>
        </w:rPr>
        <w:t>„Stavby s orientální tematikou v památkách zahradního umění v ČR“</w:t>
      </w:r>
      <w:r w:rsidR="00802435" w:rsidRPr="00724450">
        <w:rPr>
          <w:rFonts w:asciiTheme="minorHAnsi" w:hAnsiTheme="minorHAnsi" w:cstheme="minorHAnsi"/>
          <w:sz w:val="22"/>
        </w:rPr>
        <w:t>.</w:t>
      </w:r>
    </w:p>
    <w:p w:rsidR="00DD0CD1" w:rsidRPr="00724450" w:rsidRDefault="00802435" w:rsidP="00724450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bCs/>
          <w:sz w:val="22"/>
        </w:rPr>
        <w:t>Smluvní strany konstatují, že podklady pro zhotovení díla byly zhotoviteli předány.</w:t>
      </w:r>
    </w:p>
    <w:p w:rsidR="00DD0CD1" w:rsidRPr="00724450" w:rsidRDefault="00802435" w:rsidP="00724450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bCs/>
          <w:sz w:val="22"/>
        </w:rPr>
        <w:t xml:space="preserve">Vzhledem k potřebným grafickým úpravám a </w:t>
      </w:r>
      <w:r w:rsidRPr="00724450">
        <w:rPr>
          <w:rFonts w:asciiTheme="minorHAnsi" w:hAnsiTheme="minorHAnsi" w:cstheme="minorHAnsi"/>
          <w:sz w:val="22"/>
        </w:rPr>
        <w:t xml:space="preserve">v návaznosti na </w:t>
      </w:r>
      <w:r w:rsidR="001A3F16">
        <w:rPr>
          <w:rFonts w:asciiTheme="minorHAnsi" w:hAnsiTheme="minorHAnsi" w:cstheme="minorHAnsi"/>
          <w:sz w:val="22"/>
        </w:rPr>
        <w:t xml:space="preserve">vyšší </w:t>
      </w:r>
      <w:r w:rsidRPr="00724450">
        <w:rPr>
          <w:rFonts w:asciiTheme="minorHAnsi" w:hAnsiTheme="minorHAnsi" w:cstheme="minorHAnsi"/>
          <w:sz w:val="22"/>
        </w:rPr>
        <w:t xml:space="preserve">množství obrazových podkladů, než bylo původně předpokládáno, </w:t>
      </w:r>
      <w:r w:rsidRPr="00724450">
        <w:rPr>
          <w:rFonts w:asciiTheme="minorHAnsi" w:hAnsiTheme="minorHAnsi" w:cstheme="minorHAnsi"/>
          <w:bCs/>
          <w:sz w:val="22"/>
        </w:rPr>
        <w:t>se smluvní strany dohodly na navýšení tiskových stran.</w:t>
      </w:r>
    </w:p>
    <w:p w:rsidR="004E5407" w:rsidRPr="00724450" w:rsidRDefault="00802435" w:rsidP="00724450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sz w:val="22"/>
        </w:rPr>
        <w:t xml:space="preserve">Konečný rozsah </w:t>
      </w:r>
      <w:r w:rsidR="00EA3E52" w:rsidRPr="00724450">
        <w:rPr>
          <w:rFonts w:asciiTheme="minorHAnsi" w:hAnsiTheme="minorHAnsi" w:cstheme="minorHAnsi"/>
          <w:sz w:val="22"/>
        </w:rPr>
        <w:t xml:space="preserve">a cena díla </w:t>
      </w:r>
      <w:r w:rsidRPr="00724450">
        <w:rPr>
          <w:rFonts w:asciiTheme="minorHAnsi" w:hAnsiTheme="minorHAnsi" w:cstheme="minorHAnsi"/>
          <w:sz w:val="22"/>
        </w:rPr>
        <w:t>j</w:t>
      </w:r>
      <w:r w:rsidR="001A3F16">
        <w:rPr>
          <w:rFonts w:asciiTheme="minorHAnsi" w:hAnsiTheme="minorHAnsi" w:cstheme="minorHAnsi"/>
          <w:sz w:val="22"/>
        </w:rPr>
        <w:t>sou</w:t>
      </w:r>
      <w:r w:rsidRPr="00724450">
        <w:rPr>
          <w:rFonts w:asciiTheme="minorHAnsi" w:hAnsiTheme="minorHAnsi" w:cstheme="minorHAnsi"/>
          <w:sz w:val="22"/>
        </w:rPr>
        <w:t xml:space="preserve"> upřesněn</w:t>
      </w:r>
      <w:r w:rsidR="001A3F16">
        <w:rPr>
          <w:rFonts w:asciiTheme="minorHAnsi" w:hAnsiTheme="minorHAnsi" w:cstheme="minorHAnsi"/>
          <w:sz w:val="22"/>
        </w:rPr>
        <w:t>y</w:t>
      </w:r>
      <w:r w:rsidRPr="00724450">
        <w:rPr>
          <w:rFonts w:asciiTheme="minorHAnsi" w:hAnsiTheme="minorHAnsi" w:cstheme="minorHAnsi"/>
          <w:sz w:val="22"/>
        </w:rPr>
        <w:t xml:space="preserve"> v ustanovení </w:t>
      </w:r>
      <w:r w:rsidR="00EA3E52" w:rsidRPr="00724450">
        <w:rPr>
          <w:rFonts w:asciiTheme="minorHAnsi" w:hAnsiTheme="minorHAnsi" w:cstheme="minorHAnsi"/>
          <w:sz w:val="22"/>
        </w:rPr>
        <w:t xml:space="preserve">článku </w:t>
      </w:r>
      <w:r w:rsidRPr="00724450">
        <w:rPr>
          <w:rFonts w:asciiTheme="minorHAnsi" w:hAnsiTheme="minorHAnsi" w:cstheme="minorHAnsi"/>
          <w:sz w:val="22"/>
        </w:rPr>
        <w:t>č. II. tohoto dodatku.</w:t>
      </w:r>
    </w:p>
    <w:p w:rsidR="00724450" w:rsidRPr="00724450" w:rsidRDefault="00724450" w:rsidP="00724450">
      <w:pPr>
        <w:spacing w:after="0" w:line="276" w:lineRule="auto"/>
        <w:jc w:val="both"/>
        <w:rPr>
          <w:rFonts w:cstheme="minorHAnsi"/>
        </w:rPr>
      </w:pPr>
    </w:p>
    <w:p w:rsidR="008D0172" w:rsidRPr="00724450" w:rsidRDefault="008D0172" w:rsidP="00724450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724450">
        <w:rPr>
          <w:rFonts w:cstheme="minorHAnsi"/>
          <w:b/>
          <w:bCs/>
        </w:rPr>
        <w:t>II.</w:t>
      </w:r>
    </w:p>
    <w:p w:rsidR="00724450" w:rsidRPr="00724450" w:rsidRDefault="00EA3E52" w:rsidP="00724450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724450">
        <w:rPr>
          <w:rFonts w:cstheme="minorHAnsi"/>
          <w:b/>
          <w:bCs/>
        </w:rPr>
        <w:t xml:space="preserve">Rozsah a cena díla </w:t>
      </w:r>
    </w:p>
    <w:p w:rsidR="001F55CF" w:rsidRPr="00724450" w:rsidRDefault="001F55CF" w:rsidP="00724450">
      <w:pPr>
        <w:pStyle w:val="Odstavecseseznamem"/>
        <w:numPr>
          <w:ilvl w:val="0"/>
          <w:numId w:val="4"/>
        </w:numPr>
        <w:tabs>
          <w:tab w:val="left" w:pos="567"/>
        </w:tabs>
        <w:spacing w:before="40" w:line="276" w:lineRule="auto"/>
        <w:ind w:left="567" w:hanging="567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sz w:val="22"/>
        </w:rPr>
        <w:t xml:space="preserve">V návaznosti na množství obrazových podkladů, </w:t>
      </w:r>
      <w:r w:rsidR="0094095C" w:rsidRPr="00724450">
        <w:rPr>
          <w:rFonts w:asciiTheme="minorHAnsi" w:hAnsiTheme="minorHAnsi" w:cstheme="minorHAnsi"/>
          <w:sz w:val="22"/>
        </w:rPr>
        <w:t>především historických</w:t>
      </w:r>
      <w:r w:rsidRPr="00724450">
        <w:rPr>
          <w:rFonts w:asciiTheme="minorHAnsi" w:hAnsiTheme="minorHAnsi" w:cstheme="minorHAnsi"/>
          <w:sz w:val="22"/>
        </w:rPr>
        <w:t xml:space="preserve"> plánů, které je třeba z důvodu dostatečné čitelnosti otisknout </w:t>
      </w:r>
      <w:r w:rsidR="0094095C" w:rsidRPr="00724450">
        <w:rPr>
          <w:rFonts w:asciiTheme="minorHAnsi" w:hAnsiTheme="minorHAnsi" w:cstheme="minorHAnsi"/>
          <w:sz w:val="22"/>
        </w:rPr>
        <w:t>ve větší velikosti než bylo původně předpokládáno</w:t>
      </w:r>
      <w:r w:rsidRPr="00724450">
        <w:rPr>
          <w:rFonts w:asciiTheme="minorHAnsi" w:hAnsiTheme="minorHAnsi" w:cstheme="minorHAnsi"/>
          <w:sz w:val="22"/>
        </w:rPr>
        <w:t xml:space="preserve">, dojde k navýšení počtu tiskových stran díla. Počet stran se </w:t>
      </w:r>
      <w:r w:rsidR="00565D96" w:rsidRPr="00724450">
        <w:rPr>
          <w:rFonts w:asciiTheme="minorHAnsi" w:hAnsiTheme="minorHAnsi" w:cstheme="minorHAnsi"/>
          <w:sz w:val="22"/>
        </w:rPr>
        <w:t xml:space="preserve">tímto </w:t>
      </w:r>
      <w:r w:rsidRPr="00724450">
        <w:rPr>
          <w:rFonts w:asciiTheme="minorHAnsi" w:hAnsiTheme="minorHAnsi" w:cstheme="minorHAnsi"/>
          <w:sz w:val="22"/>
        </w:rPr>
        <w:t>navyšuje o čtyři tiskové strany, tedy z 280 na 284 tiskových stran. Do těchto plánu budou zároveň doplněny grafické zna</w:t>
      </w:r>
      <w:r w:rsidR="0094095C" w:rsidRPr="00724450">
        <w:rPr>
          <w:rFonts w:asciiTheme="minorHAnsi" w:hAnsiTheme="minorHAnsi" w:cstheme="minorHAnsi"/>
          <w:sz w:val="22"/>
        </w:rPr>
        <w:t>č</w:t>
      </w:r>
      <w:r w:rsidRPr="00724450">
        <w:rPr>
          <w:rFonts w:asciiTheme="minorHAnsi" w:hAnsiTheme="minorHAnsi" w:cstheme="minorHAnsi"/>
          <w:sz w:val="22"/>
        </w:rPr>
        <w:t>ky</w:t>
      </w:r>
      <w:r w:rsidR="0094095C" w:rsidRPr="00724450">
        <w:rPr>
          <w:rFonts w:asciiTheme="minorHAnsi" w:hAnsiTheme="minorHAnsi" w:cstheme="minorHAnsi"/>
          <w:sz w:val="22"/>
        </w:rPr>
        <w:t>. Tyto změny vyvolávají potřebu navýšení celkové ceny díla o 7 000,- Kč (slovy: sedm tisíc korun českých).</w:t>
      </w:r>
    </w:p>
    <w:p w:rsidR="001F55CF" w:rsidRPr="00724450" w:rsidRDefault="00565D96" w:rsidP="00724450">
      <w:pPr>
        <w:pStyle w:val="Odstavecseseznamem"/>
        <w:numPr>
          <w:ilvl w:val="0"/>
          <w:numId w:val="4"/>
        </w:numPr>
        <w:tabs>
          <w:tab w:val="left" w:pos="567"/>
        </w:tabs>
        <w:spacing w:before="40" w:line="276" w:lineRule="auto"/>
        <w:ind w:left="567" w:hanging="567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sz w:val="22"/>
        </w:rPr>
        <w:t>V návaznosti na výše uvedené smluvní strany sjednaly, že u</w:t>
      </w:r>
      <w:r w:rsidR="001F55CF" w:rsidRPr="00724450">
        <w:rPr>
          <w:rFonts w:asciiTheme="minorHAnsi" w:hAnsiTheme="minorHAnsi" w:cstheme="minorHAnsi"/>
          <w:sz w:val="22"/>
        </w:rPr>
        <w:t>stanovení v článku č. III</w:t>
      </w:r>
      <w:r w:rsidR="00EA3E52" w:rsidRPr="00724450">
        <w:rPr>
          <w:rFonts w:asciiTheme="minorHAnsi" w:hAnsiTheme="minorHAnsi" w:cstheme="minorHAnsi"/>
          <w:sz w:val="22"/>
        </w:rPr>
        <w:t>.</w:t>
      </w:r>
      <w:r w:rsidR="001F55CF" w:rsidRPr="00724450">
        <w:rPr>
          <w:rFonts w:asciiTheme="minorHAnsi" w:hAnsiTheme="minorHAnsi" w:cstheme="minorHAnsi"/>
          <w:sz w:val="22"/>
        </w:rPr>
        <w:t>, odst. 1</w:t>
      </w:r>
      <w:r w:rsidR="00EA3E52" w:rsidRPr="00724450">
        <w:rPr>
          <w:rFonts w:asciiTheme="minorHAnsi" w:hAnsiTheme="minorHAnsi" w:cstheme="minorHAnsi"/>
          <w:sz w:val="22"/>
        </w:rPr>
        <w:t>.</w:t>
      </w:r>
      <w:r w:rsidR="001F55CF" w:rsidRPr="00724450">
        <w:rPr>
          <w:rFonts w:asciiTheme="minorHAnsi" w:hAnsiTheme="minorHAnsi" w:cstheme="minorHAnsi"/>
          <w:sz w:val="22"/>
        </w:rPr>
        <w:t xml:space="preserve"> </w:t>
      </w:r>
      <w:r w:rsidR="00EA3E52" w:rsidRPr="00724450">
        <w:rPr>
          <w:rFonts w:asciiTheme="minorHAnsi" w:hAnsiTheme="minorHAnsi" w:cstheme="minorHAnsi"/>
          <w:sz w:val="22"/>
        </w:rPr>
        <w:t xml:space="preserve">smlouvy </w:t>
      </w:r>
      <w:r w:rsidR="001F55CF" w:rsidRPr="00724450">
        <w:rPr>
          <w:rFonts w:asciiTheme="minorHAnsi" w:hAnsiTheme="minorHAnsi" w:cstheme="minorHAnsi"/>
          <w:sz w:val="22"/>
        </w:rPr>
        <w:t>se ruší a nahrazuje textem:</w:t>
      </w:r>
    </w:p>
    <w:p w:rsidR="001F55CF" w:rsidRPr="00724450" w:rsidRDefault="001F55CF" w:rsidP="00724450">
      <w:pPr>
        <w:spacing w:after="0" w:line="276" w:lineRule="auto"/>
        <w:ind w:left="567"/>
        <w:jc w:val="both"/>
        <w:rPr>
          <w:rFonts w:cstheme="minorHAnsi"/>
        </w:rPr>
      </w:pPr>
      <w:r w:rsidRPr="00724450">
        <w:rPr>
          <w:rFonts w:cstheme="minorHAnsi"/>
        </w:rPr>
        <w:t xml:space="preserve">Celková cena díla včetně poskytnuté licence je </w:t>
      </w:r>
      <w:r w:rsidRPr="00724450">
        <w:rPr>
          <w:rFonts w:cstheme="minorHAnsi"/>
          <w:bCs/>
        </w:rPr>
        <w:t>226 864</w:t>
      </w:r>
      <w:r w:rsidRPr="00724450">
        <w:rPr>
          <w:rFonts w:cstheme="minorHAnsi"/>
        </w:rPr>
        <w:t xml:space="preserve">,- Kč bez DPH, DPH ve výši 10 % činí </w:t>
      </w:r>
      <w:r w:rsidRPr="00724450">
        <w:rPr>
          <w:rFonts w:cstheme="minorHAnsi"/>
          <w:bCs/>
        </w:rPr>
        <w:t>22 686</w:t>
      </w:r>
      <w:r w:rsidRPr="00724450">
        <w:rPr>
          <w:rFonts w:cstheme="minorHAnsi"/>
        </w:rPr>
        <w:t xml:space="preserve">,-Kč, </w:t>
      </w:r>
      <w:r w:rsidRPr="00724450">
        <w:rPr>
          <w:rFonts w:cstheme="minorHAnsi"/>
          <w:b/>
        </w:rPr>
        <w:t xml:space="preserve">celková cena díla je </w:t>
      </w:r>
      <w:r w:rsidRPr="00724450">
        <w:rPr>
          <w:rFonts w:cstheme="minorHAnsi"/>
          <w:b/>
          <w:bCs/>
        </w:rPr>
        <w:t>249 550</w:t>
      </w:r>
      <w:r w:rsidRPr="00724450">
        <w:rPr>
          <w:rFonts w:cstheme="minorHAnsi"/>
          <w:b/>
        </w:rPr>
        <w:t>,- Kč</w:t>
      </w:r>
      <w:r w:rsidRPr="00724450">
        <w:rPr>
          <w:rFonts w:cstheme="minorHAnsi"/>
        </w:rPr>
        <w:t xml:space="preserve"> (slovy: </w:t>
      </w:r>
      <w:r w:rsidRPr="00724450">
        <w:rPr>
          <w:rFonts w:cstheme="minorHAnsi"/>
          <w:bCs/>
        </w:rPr>
        <w:t>dvě stě čtyřicet devět tisíc pět set padesát korun českých</w:t>
      </w:r>
      <w:r w:rsidRPr="00724450">
        <w:rPr>
          <w:rFonts w:cstheme="minorHAnsi"/>
        </w:rPr>
        <w:t>).</w:t>
      </w:r>
    </w:p>
    <w:p w:rsidR="008D0172" w:rsidRPr="00724450" w:rsidRDefault="008D0172" w:rsidP="00724450">
      <w:pPr>
        <w:spacing w:before="120" w:after="120" w:line="276" w:lineRule="auto"/>
        <w:jc w:val="center"/>
        <w:rPr>
          <w:rFonts w:cstheme="minorHAnsi"/>
          <w:b/>
          <w:bCs/>
        </w:rPr>
      </w:pPr>
    </w:p>
    <w:p w:rsidR="008D0172" w:rsidRPr="00724450" w:rsidRDefault="008D0172" w:rsidP="00724450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724450">
        <w:rPr>
          <w:rFonts w:cstheme="minorHAnsi"/>
          <w:b/>
          <w:bCs/>
        </w:rPr>
        <w:t>III.</w:t>
      </w:r>
    </w:p>
    <w:p w:rsidR="00EA3E52" w:rsidRPr="00724450" w:rsidRDefault="00EA3E52" w:rsidP="00724450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724450">
        <w:rPr>
          <w:rFonts w:cstheme="minorHAnsi"/>
          <w:b/>
          <w:bCs/>
        </w:rPr>
        <w:t>Závěrečná ustanovení</w:t>
      </w:r>
    </w:p>
    <w:p w:rsidR="00E146D2" w:rsidRPr="00724450" w:rsidRDefault="001F55CF" w:rsidP="00724450">
      <w:pPr>
        <w:pStyle w:val="Odstavecseseznamem"/>
        <w:numPr>
          <w:ilvl w:val="0"/>
          <w:numId w:val="9"/>
        </w:numPr>
        <w:tabs>
          <w:tab w:val="left" w:pos="567"/>
        </w:tabs>
        <w:spacing w:before="40" w:line="276" w:lineRule="auto"/>
        <w:ind w:left="567" w:hanging="567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sz w:val="22"/>
        </w:rPr>
        <w:t xml:space="preserve">Ostatní ustanovení smlouvy </w:t>
      </w:r>
      <w:r w:rsidR="00EA3E52" w:rsidRPr="00724450">
        <w:rPr>
          <w:rFonts w:asciiTheme="minorHAnsi" w:hAnsiTheme="minorHAnsi" w:cstheme="minorHAnsi"/>
          <w:sz w:val="22"/>
        </w:rPr>
        <w:t xml:space="preserve">se nemění a zůstávají v platnosti. </w:t>
      </w:r>
    </w:p>
    <w:p w:rsidR="008D0172" w:rsidRPr="00724450" w:rsidRDefault="001B56FA" w:rsidP="00724450">
      <w:pPr>
        <w:pStyle w:val="Odstavecseseznamem"/>
        <w:numPr>
          <w:ilvl w:val="0"/>
          <w:numId w:val="9"/>
        </w:numPr>
        <w:tabs>
          <w:tab w:val="left" w:pos="567"/>
        </w:tabs>
        <w:spacing w:before="40" w:line="276" w:lineRule="auto"/>
        <w:ind w:left="567" w:hanging="567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sz w:val="22"/>
        </w:rPr>
        <w:t>Tento dodatek</w:t>
      </w:r>
      <w:r w:rsidR="008D0172" w:rsidRPr="00724450">
        <w:rPr>
          <w:rFonts w:asciiTheme="minorHAnsi" w:hAnsiTheme="minorHAnsi" w:cstheme="minorHAnsi"/>
          <w:sz w:val="22"/>
        </w:rPr>
        <w:t xml:space="preserve"> se vyhotovuje v jazyce českém, ve dvou vyhotoveních, každé s platností originálu, z nichž jedno obdrží objednatel a jedno zhotovitel.</w:t>
      </w:r>
    </w:p>
    <w:p w:rsidR="008D0172" w:rsidRPr="00724450" w:rsidRDefault="008D0172" w:rsidP="00724450">
      <w:pPr>
        <w:pStyle w:val="Odstavecseseznamem"/>
        <w:numPr>
          <w:ilvl w:val="0"/>
          <w:numId w:val="9"/>
        </w:numPr>
        <w:tabs>
          <w:tab w:val="left" w:pos="567"/>
        </w:tabs>
        <w:spacing w:before="40" w:line="276" w:lineRule="auto"/>
        <w:ind w:left="567" w:hanging="567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sz w:val="22"/>
        </w:rPr>
        <w:t xml:space="preserve">Smluvní strany berou na vědomí, že </w:t>
      </w:r>
      <w:r w:rsidR="00565D96" w:rsidRPr="00724450">
        <w:rPr>
          <w:rFonts w:asciiTheme="minorHAnsi" w:hAnsiTheme="minorHAnsi" w:cstheme="minorHAnsi"/>
          <w:sz w:val="22"/>
        </w:rPr>
        <w:t>tento dodatek</w:t>
      </w:r>
      <w:r w:rsidRPr="00724450">
        <w:rPr>
          <w:rFonts w:asciiTheme="minorHAnsi" w:hAnsiTheme="minorHAnsi" w:cstheme="minorHAnsi"/>
          <w:sz w:val="22"/>
        </w:rPr>
        <w:t xml:space="preserve"> podléhá uveřejnění dle zákona č. 340/2015 Sb., o zvláštních podmínkách účinnosti některých smluv, uveřejňování těchto smluv a o registru </w:t>
      </w:r>
      <w:r w:rsidRPr="00724450">
        <w:rPr>
          <w:rFonts w:asciiTheme="minorHAnsi" w:hAnsiTheme="minorHAnsi" w:cstheme="minorHAnsi"/>
          <w:sz w:val="22"/>
        </w:rPr>
        <w:lastRenderedPageBreak/>
        <w:t xml:space="preserve">smluv (zákon o registru smluv), ve znění pozdějších předpisů; uveřejnění </w:t>
      </w:r>
      <w:r w:rsidR="00565D96" w:rsidRPr="00724450">
        <w:rPr>
          <w:rFonts w:asciiTheme="minorHAnsi" w:hAnsiTheme="minorHAnsi" w:cstheme="minorHAnsi"/>
          <w:sz w:val="22"/>
        </w:rPr>
        <w:t>dodatku</w:t>
      </w:r>
      <w:r w:rsidRPr="00724450">
        <w:rPr>
          <w:rFonts w:asciiTheme="minorHAnsi" w:hAnsiTheme="minorHAnsi" w:cstheme="minorHAnsi"/>
          <w:sz w:val="22"/>
        </w:rPr>
        <w:t xml:space="preserve"> v registru smluv zajistí objednatel.</w:t>
      </w:r>
    </w:p>
    <w:p w:rsidR="008D0172" w:rsidRPr="00724450" w:rsidRDefault="001B56FA" w:rsidP="00724450">
      <w:pPr>
        <w:pStyle w:val="Odstavecseseznamem"/>
        <w:numPr>
          <w:ilvl w:val="0"/>
          <w:numId w:val="9"/>
        </w:numPr>
        <w:tabs>
          <w:tab w:val="left" w:pos="567"/>
        </w:tabs>
        <w:spacing w:before="40" w:line="276" w:lineRule="auto"/>
        <w:ind w:left="567" w:hanging="567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sz w:val="22"/>
        </w:rPr>
        <w:t>Tento dodatek</w:t>
      </w:r>
      <w:r w:rsidR="008D0172" w:rsidRPr="00724450">
        <w:rPr>
          <w:rFonts w:asciiTheme="minorHAnsi" w:hAnsiTheme="minorHAnsi" w:cstheme="minorHAnsi"/>
          <w:sz w:val="22"/>
        </w:rPr>
        <w:t xml:space="preserve"> nabývá platnosti dnem podpisu oběma smluvními stranami a nabude účinnosti dnem uveřejnění v registru smluv.</w:t>
      </w:r>
    </w:p>
    <w:p w:rsidR="008D0172" w:rsidRPr="00724450" w:rsidRDefault="008D0172" w:rsidP="00724450">
      <w:pPr>
        <w:pStyle w:val="Odstavecseseznamem"/>
        <w:numPr>
          <w:ilvl w:val="0"/>
          <w:numId w:val="9"/>
        </w:numPr>
        <w:tabs>
          <w:tab w:val="left" w:pos="567"/>
        </w:tabs>
        <w:spacing w:before="40" w:line="276" w:lineRule="auto"/>
        <w:ind w:left="567" w:hanging="567"/>
        <w:rPr>
          <w:rFonts w:asciiTheme="minorHAnsi" w:hAnsiTheme="minorHAnsi" w:cstheme="minorHAnsi"/>
          <w:sz w:val="22"/>
        </w:rPr>
      </w:pPr>
      <w:r w:rsidRPr="00724450">
        <w:rPr>
          <w:rFonts w:asciiTheme="minorHAnsi" w:hAnsiTheme="minorHAnsi" w:cstheme="minorHAnsi"/>
          <w:sz w:val="22"/>
        </w:rPr>
        <w:t xml:space="preserve">Smluvní strany prohlašují, že </w:t>
      </w:r>
      <w:r w:rsidR="001B56FA" w:rsidRPr="00724450">
        <w:rPr>
          <w:rFonts w:asciiTheme="minorHAnsi" w:hAnsiTheme="minorHAnsi" w:cstheme="minorHAnsi"/>
          <w:sz w:val="22"/>
        </w:rPr>
        <w:t>dodatek</w:t>
      </w:r>
      <w:r w:rsidRPr="00724450">
        <w:rPr>
          <w:rFonts w:asciiTheme="minorHAnsi" w:hAnsiTheme="minorHAnsi" w:cstheme="minorHAnsi"/>
          <w:sz w:val="22"/>
        </w:rPr>
        <w:t xml:space="preserve"> je pro obě smluvní strany určit</w:t>
      </w:r>
      <w:r w:rsidR="001B56FA" w:rsidRPr="00724450">
        <w:rPr>
          <w:rFonts w:asciiTheme="minorHAnsi" w:hAnsiTheme="minorHAnsi" w:cstheme="minorHAnsi"/>
          <w:sz w:val="22"/>
        </w:rPr>
        <w:t>ý</w:t>
      </w:r>
      <w:r w:rsidRPr="00724450">
        <w:rPr>
          <w:rFonts w:asciiTheme="minorHAnsi" w:hAnsiTheme="minorHAnsi" w:cstheme="minorHAnsi"/>
          <w:sz w:val="22"/>
        </w:rPr>
        <w:t xml:space="preserve"> a srozumiteln</w:t>
      </w:r>
      <w:r w:rsidR="001B56FA" w:rsidRPr="00724450">
        <w:rPr>
          <w:rFonts w:asciiTheme="minorHAnsi" w:hAnsiTheme="minorHAnsi" w:cstheme="minorHAnsi"/>
          <w:sz w:val="22"/>
        </w:rPr>
        <w:t>ý</w:t>
      </w:r>
      <w:r w:rsidRPr="00724450">
        <w:rPr>
          <w:rFonts w:asciiTheme="minorHAnsi" w:hAnsiTheme="minorHAnsi" w:cstheme="minorHAnsi"/>
          <w:sz w:val="22"/>
        </w:rPr>
        <w:t xml:space="preserve">, </w:t>
      </w:r>
      <w:r w:rsidR="001B56FA" w:rsidRPr="00724450">
        <w:rPr>
          <w:rFonts w:asciiTheme="minorHAnsi" w:hAnsiTheme="minorHAnsi" w:cstheme="minorHAnsi"/>
          <w:sz w:val="22"/>
        </w:rPr>
        <w:t>dodatek smlouvy</w:t>
      </w:r>
      <w:r w:rsidRPr="00724450">
        <w:rPr>
          <w:rFonts w:asciiTheme="minorHAnsi" w:hAnsiTheme="minorHAnsi" w:cstheme="minorHAnsi"/>
          <w:sz w:val="22"/>
        </w:rPr>
        <w:t xml:space="preserve"> uzavírají podle své pravé a svobodné vůle prosté omylů a nikoliv v tísni, a že vzájemné plnění dle </w:t>
      </w:r>
      <w:r w:rsidR="001B56FA" w:rsidRPr="00724450">
        <w:rPr>
          <w:rFonts w:asciiTheme="minorHAnsi" w:hAnsiTheme="minorHAnsi" w:cstheme="minorHAnsi"/>
          <w:sz w:val="22"/>
        </w:rPr>
        <w:t>tohoto dodatku</w:t>
      </w:r>
      <w:r w:rsidRPr="00724450">
        <w:rPr>
          <w:rFonts w:asciiTheme="minorHAnsi" w:hAnsiTheme="minorHAnsi" w:cstheme="minorHAnsi"/>
          <w:sz w:val="22"/>
        </w:rPr>
        <w:t xml:space="preserve"> není v hrubém nepoměru. Na důkaz výše uvedeného prohlášení připojují osoby oprávněné jednat za smluvní strany své podpisy. </w:t>
      </w:r>
    </w:p>
    <w:p w:rsidR="004E5407" w:rsidRPr="00724450" w:rsidRDefault="004E5407" w:rsidP="00724450">
      <w:pPr>
        <w:spacing w:after="0" w:line="276" w:lineRule="auto"/>
        <w:jc w:val="both"/>
        <w:rPr>
          <w:rFonts w:cstheme="minorHAnsi"/>
        </w:rPr>
      </w:pPr>
    </w:p>
    <w:p w:rsidR="004E5407" w:rsidRPr="00724450" w:rsidRDefault="004E5407" w:rsidP="00724450">
      <w:pPr>
        <w:spacing w:after="0" w:line="276" w:lineRule="auto"/>
        <w:jc w:val="both"/>
        <w:rPr>
          <w:rFonts w:cstheme="minorHAnsi"/>
        </w:rPr>
      </w:pPr>
    </w:p>
    <w:p w:rsidR="004E5407" w:rsidRPr="00724450" w:rsidRDefault="004E5407" w:rsidP="00724450">
      <w:pPr>
        <w:spacing w:after="0" w:line="276" w:lineRule="auto"/>
        <w:rPr>
          <w:rFonts w:cstheme="minorHAnsi"/>
        </w:rPr>
      </w:pPr>
    </w:p>
    <w:p w:rsidR="004E5407" w:rsidRPr="00724450" w:rsidRDefault="004E5407" w:rsidP="00724450">
      <w:pPr>
        <w:spacing w:after="0" w:line="276" w:lineRule="auto"/>
        <w:rPr>
          <w:rFonts w:cstheme="minorHAnsi"/>
        </w:rPr>
      </w:pPr>
    </w:p>
    <w:p w:rsidR="004E5407" w:rsidRPr="00724450" w:rsidRDefault="004E5407" w:rsidP="00724450">
      <w:pPr>
        <w:tabs>
          <w:tab w:val="left" w:pos="426"/>
          <w:tab w:val="left" w:pos="6379"/>
          <w:tab w:val="right" w:pos="9639"/>
        </w:tabs>
        <w:spacing w:after="120" w:line="276" w:lineRule="auto"/>
        <w:jc w:val="both"/>
        <w:rPr>
          <w:rFonts w:cstheme="minorHAnsi"/>
        </w:rPr>
      </w:pPr>
      <w:r w:rsidRPr="00724450">
        <w:rPr>
          <w:rFonts w:cstheme="minorHAnsi"/>
        </w:rPr>
        <w:t xml:space="preserve">V Kroměříži dne </w:t>
      </w:r>
      <w:r w:rsidRPr="00724450">
        <w:rPr>
          <w:rFonts w:cstheme="minorHAnsi"/>
        </w:rPr>
        <w:tab/>
        <w:t>Ve Slatině</w:t>
      </w:r>
      <w:r w:rsidRPr="00724450">
        <w:rPr>
          <w:rFonts w:cstheme="minorHAnsi"/>
          <w:bCs/>
        </w:rPr>
        <w:t xml:space="preserve"> </w:t>
      </w:r>
      <w:r w:rsidRPr="00724450">
        <w:rPr>
          <w:rFonts w:cstheme="minorHAnsi"/>
        </w:rPr>
        <w:t xml:space="preserve">dne </w:t>
      </w:r>
    </w:p>
    <w:p w:rsidR="004E5407" w:rsidRPr="00724450" w:rsidRDefault="004E5407" w:rsidP="00724450">
      <w:pPr>
        <w:tabs>
          <w:tab w:val="left" w:pos="6237"/>
          <w:tab w:val="right" w:pos="9639"/>
        </w:tabs>
        <w:spacing w:after="120" w:line="276" w:lineRule="auto"/>
        <w:ind w:left="9639" w:hanging="9213"/>
        <w:jc w:val="both"/>
        <w:rPr>
          <w:rFonts w:cstheme="minorHAnsi"/>
        </w:rPr>
      </w:pPr>
      <w:r w:rsidRPr="00724450">
        <w:rPr>
          <w:rFonts w:cstheme="minorHAnsi"/>
        </w:rPr>
        <w:t xml:space="preserve"> </w:t>
      </w:r>
    </w:p>
    <w:p w:rsidR="004E5407" w:rsidRPr="00724450" w:rsidRDefault="004E5407" w:rsidP="00724450">
      <w:pPr>
        <w:tabs>
          <w:tab w:val="left" w:pos="6237"/>
          <w:tab w:val="right" w:pos="9639"/>
        </w:tabs>
        <w:spacing w:after="120" w:line="276" w:lineRule="auto"/>
        <w:ind w:left="9639" w:hanging="9213"/>
        <w:jc w:val="both"/>
        <w:rPr>
          <w:rFonts w:cstheme="minorHAnsi"/>
        </w:rPr>
      </w:pPr>
    </w:p>
    <w:p w:rsidR="004E5407" w:rsidRPr="00724450" w:rsidRDefault="004E5407" w:rsidP="00724450">
      <w:pPr>
        <w:tabs>
          <w:tab w:val="left" w:pos="6237"/>
          <w:tab w:val="right" w:pos="9639"/>
        </w:tabs>
        <w:spacing w:after="120" w:line="276" w:lineRule="auto"/>
        <w:ind w:left="9639" w:hanging="9213"/>
        <w:jc w:val="both"/>
        <w:rPr>
          <w:rFonts w:cstheme="minorHAnsi"/>
        </w:rPr>
      </w:pPr>
    </w:p>
    <w:p w:rsidR="004E5407" w:rsidRPr="00724450" w:rsidRDefault="004E5407" w:rsidP="00724450">
      <w:pPr>
        <w:tabs>
          <w:tab w:val="left" w:pos="6237"/>
          <w:tab w:val="right" w:pos="9639"/>
        </w:tabs>
        <w:spacing w:after="120" w:line="276" w:lineRule="auto"/>
        <w:ind w:left="9639" w:hanging="9213"/>
        <w:jc w:val="both"/>
        <w:rPr>
          <w:rFonts w:cstheme="minorHAnsi"/>
        </w:rPr>
      </w:pPr>
    </w:p>
    <w:p w:rsidR="004E5407" w:rsidRPr="00724450" w:rsidRDefault="004E5407" w:rsidP="00724450">
      <w:pPr>
        <w:tabs>
          <w:tab w:val="left" w:pos="6237"/>
          <w:tab w:val="right" w:pos="9639"/>
        </w:tabs>
        <w:spacing w:after="120" w:line="276" w:lineRule="auto"/>
        <w:ind w:left="9639" w:hanging="9213"/>
        <w:jc w:val="both"/>
        <w:rPr>
          <w:rFonts w:cstheme="minorHAnsi"/>
        </w:rPr>
      </w:pPr>
      <w:r w:rsidRPr="00724450">
        <w:rPr>
          <w:rFonts w:cstheme="minorHAnsi"/>
        </w:rPr>
        <w:t xml:space="preserve">  ……………………………………………………</w:t>
      </w:r>
      <w:r w:rsidRPr="00724450">
        <w:rPr>
          <w:rFonts w:cstheme="minorHAnsi"/>
        </w:rPr>
        <w:tab/>
        <w:t xml:space="preserve">   ................................................</w:t>
      </w:r>
    </w:p>
    <w:p w:rsidR="004E5407" w:rsidRPr="00724450" w:rsidRDefault="00724450" w:rsidP="00724450">
      <w:pPr>
        <w:tabs>
          <w:tab w:val="left" w:pos="1134"/>
          <w:tab w:val="left" w:pos="6946"/>
          <w:tab w:val="right" w:pos="9639"/>
        </w:tabs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4E5407" w:rsidRPr="00724450">
        <w:rPr>
          <w:rFonts w:cstheme="minorHAnsi"/>
        </w:rPr>
        <w:t>Ing. Nelly Komendová</w:t>
      </w:r>
      <w:r w:rsidR="004E5407" w:rsidRPr="00724450">
        <w:rPr>
          <w:rFonts w:cstheme="minorHAnsi"/>
        </w:rPr>
        <w:tab/>
        <w:t xml:space="preserve">         </w:t>
      </w:r>
      <w:r w:rsidR="004E5407" w:rsidRPr="00724450">
        <w:rPr>
          <w:rFonts w:cstheme="minorHAnsi"/>
          <w:bCs/>
        </w:rPr>
        <w:t>Ivo Janoušek</w:t>
      </w:r>
    </w:p>
    <w:p w:rsidR="004E5407" w:rsidRPr="00724450" w:rsidRDefault="004E5407" w:rsidP="00724450">
      <w:pPr>
        <w:tabs>
          <w:tab w:val="left" w:pos="567"/>
          <w:tab w:val="left" w:pos="6663"/>
          <w:tab w:val="right" w:pos="9639"/>
        </w:tabs>
        <w:spacing w:after="120" w:line="276" w:lineRule="auto"/>
        <w:jc w:val="both"/>
        <w:rPr>
          <w:rFonts w:cstheme="minorHAnsi"/>
        </w:rPr>
      </w:pPr>
      <w:r w:rsidRPr="00724450">
        <w:rPr>
          <w:rFonts w:cstheme="minorHAnsi"/>
        </w:rPr>
        <w:tab/>
        <w:t xml:space="preserve">ředitelka NPÚ, ÚOP v Kroměříži </w:t>
      </w:r>
      <w:r w:rsidRPr="00724450">
        <w:rPr>
          <w:rFonts w:cstheme="minorHAnsi"/>
        </w:rPr>
        <w:tab/>
        <w:t xml:space="preserve">        jednatel, BRKO, s. r. o.</w:t>
      </w:r>
    </w:p>
    <w:p w:rsidR="004E5407" w:rsidRPr="00724450" w:rsidRDefault="004E5407" w:rsidP="00724450">
      <w:pPr>
        <w:tabs>
          <w:tab w:val="left" w:pos="567"/>
          <w:tab w:val="left" w:pos="7513"/>
          <w:tab w:val="right" w:pos="9639"/>
        </w:tabs>
        <w:spacing w:after="120" w:line="276" w:lineRule="auto"/>
        <w:jc w:val="both"/>
        <w:rPr>
          <w:rFonts w:cstheme="minorHAnsi"/>
          <w:i/>
          <w:snapToGrid w:val="0"/>
        </w:rPr>
      </w:pPr>
      <w:r w:rsidRPr="00724450">
        <w:rPr>
          <w:rFonts w:cstheme="minorHAnsi"/>
        </w:rPr>
        <w:t xml:space="preserve">                              </w:t>
      </w:r>
      <w:r w:rsidRPr="00724450">
        <w:rPr>
          <w:rFonts w:cstheme="minorHAnsi"/>
          <w:snapToGrid w:val="0"/>
        </w:rPr>
        <w:t>objednatel</w:t>
      </w:r>
      <w:r w:rsidRPr="00724450">
        <w:rPr>
          <w:rFonts w:cstheme="minorHAnsi"/>
          <w:snapToGrid w:val="0"/>
        </w:rPr>
        <w:tab/>
        <w:t>zhotovitel</w:t>
      </w:r>
    </w:p>
    <w:p w:rsidR="004E5407" w:rsidRPr="00724450" w:rsidRDefault="004E5407" w:rsidP="00724450">
      <w:pPr>
        <w:tabs>
          <w:tab w:val="left" w:pos="567"/>
          <w:tab w:val="left" w:pos="7513"/>
          <w:tab w:val="right" w:pos="9639"/>
        </w:tabs>
        <w:spacing w:after="120" w:line="276" w:lineRule="auto"/>
        <w:jc w:val="both"/>
        <w:rPr>
          <w:rFonts w:cstheme="minorHAnsi"/>
          <w:i/>
        </w:rPr>
      </w:pPr>
      <w:r w:rsidRPr="00724450">
        <w:rPr>
          <w:rFonts w:cstheme="minorHAnsi"/>
          <w:i/>
          <w:snapToGrid w:val="0"/>
        </w:rPr>
        <w:t xml:space="preserve">                              </w:t>
      </w:r>
      <w:r w:rsidRPr="00724450">
        <w:rPr>
          <w:rFonts w:cstheme="minorHAnsi"/>
          <w:snapToGrid w:val="0"/>
        </w:rPr>
        <w:t xml:space="preserve"> </w:t>
      </w:r>
      <w:r w:rsidRPr="00724450">
        <w:rPr>
          <w:rFonts w:cstheme="minorHAnsi"/>
          <w:i/>
          <w:snapToGrid w:val="0"/>
        </w:rPr>
        <w:t>/razítko/</w:t>
      </w:r>
      <w:r w:rsidRPr="00724450">
        <w:rPr>
          <w:rFonts w:cstheme="minorHAnsi"/>
          <w:i/>
        </w:rPr>
        <w:tab/>
        <w:t xml:space="preserve"> </w:t>
      </w:r>
      <w:r w:rsidRPr="00724450">
        <w:rPr>
          <w:rFonts w:cstheme="minorHAnsi"/>
          <w:i/>
          <w:snapToGrid w:val="0"/>
        </w:rPr>
        <w:t>/razítko/</w:t>
      </w:r>
    </w:p>
    <w:p w:rsidR="004E5407" w:rsidRPr="00724450" w:rsidRDefault="004E5407" w:rsidP="004E5407">
      <w:pPr>
        <w:spacing w:after="0"/>
        <w:rPr>
          <w:rFonts w:cstheme="minorHAnsi"/>
        </w:rPr>
      </w:pPr>
    </w:p>
    <w:sectPr w:rsidR="004E5407" w:rsidRPr="007244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7F" w:rsidRDefault="000D027F" w:rsidP="00697313">
      <w:pPr>
        <w:spacing w:after="0" w:line="240" w:lineRule="auto"/>
      </w:pPr>
      <w:r>
        <w:separator/>
      </w:r>
    </w:p>
  </w:endnote>
  <w:endnote w:type="continuationSeparator" w:id="0">
    <w:p w:rsidR="000D027F" w:rsidRDefault="000D027F" w:rsidP="0069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941412"/>
      <w:docPartObj>
        <w:docPartGallery w:val="Page Numbers (Bottom of Page)"/>
        <w:docPartUnique/>
      </w:docPartObj>
    </w:sdtPr>
    <w:sdtEndPr/>
    <w:sdtContent>
      <w:p w:rsidR="00E146D2" w:rsidRDefault="00E146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16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E146D2" w:rsidRDefault="00E14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7F" w:rsidRDefault="000D027F" w:rsidP="00697313">
      <w:pPr>
        <w:spacing w:after="0" w:line="240" w:lineRule="auto"/>
      </w:pPr>
      <w:r>
        <w:separator/>
      </w:r>
    </w:p>
  </w:footnote>
  <w:footnote w:type="continuationSeparator" w:id="0">
    <w:p w:rsidR="000D027F" w:rsidRDefault="000D027F" w:rsidP="0069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92" w:rsidRPr="00DE2961" w:rsidRDefault="00697313" w:rsidP="00570F92">
    <w:pPr>
      <w:spacing w:after="0" w:line="240" w:lineRule="auto"/>
      <w:rPr>
        <w:rFonts w:ascii="Calibri" w:eastAsia="Times New Roman" w:hAnsi="Calibri" w:cs="Times New Roman"/>
        <w:bCs/>
        <w:lang w:eastAsia="cs-CZ"/>
      </w:rPr>
    </w:pPr>
    <w:r w:rsidRPr="00697313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1FFADE1C" wp14:editId="762796A9">
          <wp:extent cx="1935480" cy="720044"/>
          <wp:effectExtent l="0" t="0" r="762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72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313">
      <w:rPr>
        <w:rFonts w:ascii="Calibri" w:eastAsia="Times New Roman" w:hAnsi="Calibri" w:cs="Times New Roman"/>
        <w:bCs/>
        <w:lang w:eastAsia="cs-CZ"/>
      </w:rPr>
      <w:t xml:space="preserve"> </w:t>
    </w:r>
    <w:r>
      <w:rPr>
        <w:rFonts w:ascii="Calibri" w:eastAsia="Times New Roman" w:hAnsi="Calibri" w:cs="Times New Roman"/>
        <w:bCs/>
        <w:lang w:eastAsia="cs-CZ"/>
      </w:rPr>
      <w:tab/>
    </w:r>
    <w:r>
      <w:rPr>
        <w:rFonts w:ascii="Calibri" w:eastAsia="Times New Roman" w:hAnsi="Calibri" w:cs="Times New Roman"/>
        <w:bCs/>
        <w:lang w:eastAsia="cs-CZ"/>
      </w:rPr>
      <w:tab/>
    </w:r>
    <w:r>
      <w:rPr>
        <w:rFonts w:ascii="Calibri" w:eastAsia="Times New Roman" w:hAnsi="Calibri" w:cs="Times New Roman"/>
        <w:bCs/>
        <w:lang w:eastAsia="cs-CZ"/>
      </w:rPr>
      <w:tab/>
    </w:r>
    <w:r>
      <w:rPr>
        <w:rFonts w:ascii="Calibri" w:eastAsia="Times New Roman" w:hAnsi="Calibri" w:cs="Times New Roman"/>
        <w:bCs/>
        <w:lang w:eastAsia="cs-CZ"/>
      </w:rPr>
      <w:tab/>
    </w:r>
    <w:r>
      <w:rPr>
        <w:rFonts w:ascii="Calibri" w:eastAsia="Times New Roman" w:hAnsi="Calibri" w:cs="Times New Roman"/>
        <w:bCs/>
        <w:lang w:eastAsia="cs-CZ"/>
      </w:rPr>
      <w:tab/>
    </w:r>
    <w:r w:rsidR="00570F92" w:rsidRPr="00DE2961">
      <w:rPr>
        <w:rFonts w:ascii="Calibri" w:eastAsia="Times New Roman" w:hAnsi="Calibri" w:cs="Times New Roman"/>
        <w:bCs/>
        <w:lang w:eastAsia="cs-CZ"/>
      </w:rPr>
      <w:t>čj. NPU-373</w:t>
    </w:r>
    <w:r w:rsidR="0003312E">
      <w:rPr>
        <w:rFonts w:ascii="Calibri" w:eastAsia="Times New Roman" w:hAnsi="Calibri" w:cs="Times New Roman"/>
        <w:bCs/>
        <w:lang w:eastAsia="cs-CZ"/>
      </w:rPr>
      <w:t>/73486</w:t>
    </w:r>
    <w:r w:rsidR="00570F92" w:rsidRPr="00DE2961">
      <w:rPr>
        <w:rFonts w:ascii="Calibri" w:eastAsia="Times New Roman" w:hAnsi="Calibri" w:cs="Times New Roman"/>
        <w:bCs/>
        <w:lang w:eastAsia="cs-CZ"/>
      </w:rPr>
      <w:t>/2021</w:t>
    </w:r>
  </w:p>
  <w:p w:rsidR="00570F92" w:rsidRPr="00DE2961" w:rsidRDefault="00570F92" w:rsidP="00570F92">
    <w:pPr>
      <w:spacing w:after="0" w:line="240" w:lineRule="auto"/>
      <w:rPr>
        <w:rFonts w:ascii="Calibri" w:eastAsia="Times New Roman" w:hAnsi="Calibri" w:cs="Times New Roman"/>
        <w:bCs/>
        <w:lang w:eastAsia="cs-CZ"/>
      </w:rPr>
    </w:pPr>
    <w:r w:rsidRPr="00DE2961">
      <w:rPr>
        <w:rFonts w:ascii="Calibri" w:eastAsia="Times New Roman" w:hAnsi="Calibri" w:cs="Times New Roman"/>
        <w:bCs/>
        <w:lang w:eastAsia="cs-CZ"/>
      </w:rPr>
      <w:tab/>
    </w:r>
    <w:r w:rsidRPr="00DE2961">
      <w:rPr>
        <w:rFonts w:ascii="Calibri" w:eastAsia="Times New Roman" w:hAnsi="Calibri" w:cs="Times New Roman"/>
        <w:bCs/>
        <w:lang w:eastAsia="cs-CZ"/>
      </w:rPr>
      <w:tab/>
    </w:r>
    <w:r w:rsidRPr="00DE2961">
      <w:rPr>
        <w:rFonts w:ascii="Calibri" w:eastAsia="Times New Roman" w:hAnsi="Calibri" w:cs="Times New Roman"/>
        <w:bCs/>
        <w:lang w:eastAsia="cs-CZ"/>
      </w:rPr>
      <w:tab/>
    </w:r>
    <w:r w:rsidRPr="00DE2961">
      <w:rPr>
        <w:rFonts w:ascii="Calibri" w:eastAsia="Times New Roman" w:hAnsi="Calibri" w:cs="Times New Roman"/>
        <w:bCs/>
        <w:lang w:eastAsia="cs-CZ"/>
      </w:rPr>
      <w:tab/>
    </w:r>
    <w:r w:rsidRPr="00DE2961">
      <w:rPr>
        <w:rFonts w:ascii="Calibri" w:eastAsia="Times New Roman" w:hAnsi="Calibri" w:cs="Times New Roman"/>
        <w:bCs/>
        <w:lang w:eastAsia="cs-CZ"/>
      </w:rPr>
      <w:tab/>
    </w:r>
    <w:r w:rsidRPr="00DE2961">
      <w:rPr>
        <w:rFonts w:ascii="Calibri" w:eastAsia="Times New Roman" w:hAnsi="Calibri" w:cs="Times New Roman"/>
        <w:bCs/>
        <w:lang w:eastAsia="cs-CZ"/>
      </w:rPr>
      <w:tab/>
    </w:r>
    <w:r w:rsidRPr="00DE2961">
      <w:rPr>
        <w:rFonts w:ascii="Calibri" w:eastAsia="Times New Roman" w:hAnsi="Calibri" w:cs="Times New Roman"/>
        <w:bCs/>
        <w:lang w:eastAsia="cs-CZ"/>
      </w:rPr>
      <w:tab/>
    </w:r>
    <w:r w:rsidRPr="00DE2961">
      <w:rPr>
        <w:rFonts w:ascii="Calibri" w:eastAsia="Times New Roman" w:hAnsi="Calibri" w:cs="Times New Roman"/>
        <w:bCs/>
        <w:lang w:eastAsia="cs-CZ"/>
      </w:rPr>
      <w:tab/>
    </w:r>
    <w:r w:rsidRPr="00DE2961">
      <w:rPr>
        <w:rFonts w:ascii="Calibri" w:eastAsia="Times New Roman" w:hAnsi="Calibri" w:cs="Times New Roman"/>
        <w:bCs/>
        <w:lang w:eastAsia="cs-CZ"/>
      </w:rPr>
      <w:tab/>
      <w:t>ev. číslo smlouvy 31/2021</w:t>
    </w:r>
  </w:p>
  <w:p w:rsidR="00697313" w:rsidRDefault="00697313" w:rsidP="00570F9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FFD"/>
    <w:multiLevelType w:val="hybridMultilevel"/>
    <w:tmpl w:val="8BEC6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E3E"/>
    <w:multiLevelType w:val="hybridMultilevel"/>
    <w:tmpl w:val="B59840D8"/>
    <w:lvl w:ilvl="0" w:tplc="F5F8C3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4B3526"/>
    <w:multiLevelType w:val="hybridMultilevel"/>
    <w:tmpl w:val="DCDA22A4"/>
    <w:lvl w:ilvl="0" w:tplc="74EE6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7F9F"/>
    <w:multiLevelType w:val="multilevel"/>
    <w:tmpl w:val="22BA98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A368D9"/>
    <w:multiLevelType w:val="hybridMultilevel"/>
    <w:tmpl w:val="BF5241BA"/>
    <w:lvl w:ilvl="0" w:tplc="E8164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14BE"/>
    <w:multiLevelType w:val="hybridMultilevel"/>
    <w:tmpl w:val="9E885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5D8E"/>
    <w:multiLevelType w:val="hybridMultilevel"/>
    <w:tmpl w:val="9E885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01B"/>
    <w:multiLevelType w:val="hybridMultilevel"/>
    <w:tmpl w:val="8AA2D074"/>
    <w:lvl w:ilvl="0" w:tplc="CF846F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52E2"/>
    <w:multiLevelType w:val="hybridMultilevel"/>
    <w:tmpl w:val="CB368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C1"/>
    <w:rsid w:val="0003312E"/>
    <w:rsid w:val="000D027F"/>
    <w:rsid w:val="001160C1"/>
    <w:rsid w:val="001A3F16"/>
    <w:rsid w:val="001B56FA"/>
    <w:rsid w:val="001F55CF"/>
    <w:rsid w:val="002A7A01"/>
    <w:rsid w:val="002F39CE"/>
    <w:rsid w:val="003552B3"/>
    <w:rsid w:val="003D4E84"/>
    <w:rsid w:val="004E5407"/>
    <w:rsid w:val="00565D96"/>
    <w:rsid w:val="00570F92"/>
    <w:rsid w:val="005F0D98"/>
    <w:rsid w:val="00677BE1"/>
    <w:rsid w:val="00697313"/>
    <w:rsid w:val="006F2B6A"/>
    <w:rsid w:val="00713CEB"/>
    <w:rsid w:val="00724450"/>
    <w:rsid w:val="007F0075"/>
    <w:rsid w:val="00802435"/>
    <w:rsid w:val="008D0172"/>
    <w:rsid w:val="0094095C"/>
    <w:rsid w:val="009905FF"/>
    <w:rsid w:val="00A177CB"/>
    <w:rsid w:val="00A61C7B"/>
    <w:rsid w:val="00C1452D"/>
    <w:rsid w:val="00C751B2"/>
    <w:rsid w:val="00CB73F8"/>
    <w:rsid w:val="00DD0CD1"/>
    <w:rsid w:val="00DE2961"/>
    <w:rsid w:val="00E146D2"/>
    <w:rsid w:val="00EA3E52"/>
    <w:rsid w:val="00EF735B"/>
    <w:rsid w:val="00F10C03"/>
    <w:rsid w:val="00F22E80"/>
    <w:rsid w:val="00F77FB1"/>
    <w:rsid w:val="00F8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8466B"/>
  <w15:chartTrackingRefBased/>
  <w15:docId w15:val="{6C795C36-4DD0-4AC8-9E12-962E402A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avecseseznamem"/>
    <w:link w:val="Nadpis1Char"/>
    <w:uiPriority w:val="9"/>
    <w:qFormat/>
    <w:rsid w:val="004E5407"/>
    <w:pPr>
      <w:keepNext/>
      <w:keepLines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540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4E5407"/>
    <w:pPr>
      <w:numPr>
        <w:ilvl w:val="1"/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dodstavec">
    <w:name w:val="Pododstavec"/>
    <w:basedOn w:val="Normln"/>
    <w:qFormat/>
    <w:rsid w:val="004E5407"/>
    <w:pPr>
      <w:numPr>
        <w:ilvl w:val="2"/>
        <w:numId w:val="1"/>
      </w:numPr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E5407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9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313"/>
  </w:style>
  <w:style w:type="paragraph" w:styleId="Zpat">
    <w:name w:val="footer"/>
    <w:basedOn w:val="Normln"/>
    <w:link w:val="ZpatChar"/>
    <w:uiPriority w:val="99"/>
    <w:unhideWhenUsed/>
    <w:rsid w:val="0069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313"/>
  </w:style>
  <w:style w:type="character" w:customStyle="1" w:styleId="object">
    <w:name w:val="object"/>
    <w:basedOn w:val="Standardnpsmoodstavce"/>
    <w:rsid w:val="00697313"/>
  </w:style>
  <w:style w:type="paragraph" w:customStyle="1" w:styleId="Default">
    <w:name w:val="Default"/>
    <w:rsid w:val="008D01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Normln0">
    <w:name w:val="Normální~"/>
    <w:basedOn w:val="Normln"/>
    <w:rsid w:val="00F10C03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2021-09-17T06:36:00Z</dcterms:created>
  <dcterms:modified xsi:type="dcterms:W3CDTF">2021-09-17T06:52:00Z</dcterms:modified>
</cp:coreProperties>
</file>