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0F95" w14:textId="77777777" w:rsidR="000031F0" w:rsidRDefault="006B0761">
      <w:pPr>
        <w:pStyle w:val="Nadpis10"/>
        <w:keepNext/>
        <w:keepLines/>
      </w:pPr>
      <w:bookmarkStart w:id="0" w:name="bookmark0"/>
      <w:r>
        <w:t>Smlouva o vypořádání závazků</w:t>
      </w:r>
      <w:bookmarkEnd w:id="0"/>
    </w:p>
    <w:p w14:paraId="1866A278" w14:textId="77777777" w:rsidR="000031F0" w:rsidRDefault="006B0761">
      <w:pPr>
        <w:pStyle w:val="Zkladntext1"/>
        <w:spacing w:after="320" w:line="266" w:lineRule="auto"/>
        <w:jc w:val="center"/>
      </w:pPr>
      <w:r>
        <w:t>uzavřená dle § 1746 odst. 2 zákona č. 89/2012 Sb., občanský zákoník, ve znění pozdějších</w:t>
      </w:r>
      <w:r>
        <w:br/>
        <w:t>předpisů</w:t>
      </w:r>
    </w:p>
    <w:p w14:paraId="3473992E" w14:textId="77777777" w:rsidR="000031F0" w:rsidRDefault="000031F0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51C84D68" w14:textId="77777777" w:rsidR="000031F0" w:rsidRDefault="006B0761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Smluvní strany</w:t>
      </w:r>
    </w:p>
    <w:p w14:paraId="0C4E6481" w14:textId="77777777" w:rsidR="000031F0" w:rsidRDefault="006B0761">
      <w:pPr>
        <w:pStyle w:val="Zkladntext1"/>
        <w:numPr>
          <w:ilvl w:val="0"/>
          <w:numId w:val="2"/>
        </w:numPr>
        <w:tabs>
          <w:tab w:val="left" w:pos="363"/>
        </w:tabs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Příspěvková organizace DOMOV VÍTKOV, příspěvková organizace</w:t>
      </w:r>
    </w:p>
    <w:p w14:paraId="3672548C" w14:textId="77777777" w:rsidR="000031F0" w:rsidRDefault="006B0761">
      <w:pPr>
        <w:pStyle w:val="Zkladntext1"/>
        <w:spacing w:after="0" w:line="240" w:lineRule="auto"/>
        <w:ind w:firstLine="300"/>
      </w:pPr>
      <w:r>
        <w:t>se sídlem: Lidická 611, Vítkov, 749 01</w:t>
      </w:r>
    </w:p>
    <w:p w14:paraId="5B2254BA" w14:textId="77342DA1" w:rsidR="000031F0" w:rsidRDefault="006B0761">
      <w:pPr>
        <w:pStyle w:val="Zkladntext1"/>
        <w:spacing w:after="0" w:line="240" w:lineRule="auto"/>
        <w:ind w:firstLine="300"/>
      </w:pPr>
      <w:r>
        <w:t xml:space="preserve">zastoupen: </w:t>
      </w:r>
      <w:proofErr w:type="spellStart"/>
      <w:r w:rsidR="007B523B">
        <w:t>xxxxxxxxxxx</w:t>
      </w:r>
      <w:proofErr w:type="spellEnd"/>
      <w:r>
        <w:t>, ředitelkou</w:t>
      </w:r>
    </w:p>
    <w:p w14:paraId="4F19438E" w14:textId="77777777" w:rsidR="000031F0" w:rsidRDefault="006B0761">
      <w:pPr>
        <w:pStyle w:val="Zkladntext1"/>
        <w:spacing w:after="0" w:line="240" w:lineRule="auto"/>
        <w:ind w:firstLine="300"/>
        <w:jc w:val="both"/>
      </w:pPr>
      <w:r>
        <w:t>IČO: 71196951</w:t>
      </w:r>
    </w:p>
    <w:p w14:paraId="17416C37" w14:textId="77777777" w:rsidR="000031F0" w:rsidRDefault="006B0761">
      <w:pPr>
        <w:pStyle w:val="Zkladntext1"/>
        <w:spacing w:line="240" w:lineRule="auto"/>
        <w:ind w:firstLine="300"/>
        <w:jc w:val="both"/>
      </w:pPr>
      <w:r>
        <w:t>DIČ: neplátce</w:t>
      </w:r>
    </w:p>
    <w:p w14:paraId="43E1345A" w14:textId="77777777" w:rsidR="000031F0" w:rsidRDefault="006B0761">
      <w:pPr>
        <w:pStyle w:val="Zkladntext1"/>
        <w:spacing w:after="680" w:line="240" w:lineRule="auto"/>
        <w:ind w:firstLine="300"/>
        <w:jc w:val="both"/>
      </w:pPr>
      <w:r>
        <w:t>(</w:t>
      </w:r>
      <w:proofErr w:type="spellStart"/>
      <w:r>
        <w:t>dáJe</w:t>
      </w:r>
      <w:proofErr w:type="spellEnd"/>
      <w:r>
        <w:t xml:space="preserve"> jen „objednatel")</w:t>
      </w:r>
    </w:p>
    <w:p w14:paraId="31A22747" w14:textId="77777777" w:rsidR="000031F0" w:rsidRDefault="006B0761">
      <w:pPr>
        <w:pStyle w:val="Zkladntext1"/>
        <w:numPr>
          <w:ilvl w:val="0"/>
          <w:numId w:val="2"/>
        </w:numPr>
        <w:tabs>
          <w:tab w:val="left" w:pos="368"/>
        </w:tabs>
        <w:spacing w:after="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Obchodní firma COMGIS s.r.o.</w:t>
      </w:r>
    </w:p>
    <w:p w14:paraId="34C9ACAE" w14:textId="77777777" w:rsidR="000031F0" w:rsidRDefault="006B0761">
      <w:pPr>
        <w:pStyle w:val="Zkladntext1"/>
        <w:spacing w:after="0" w:line="240" w:lineRule="auto"/>
        <w:ind w:firstLine="300"/>
      </w:pPr>
      <w:r>
        <w:t xml:space="preserve">se sídlem: U </w:t>
      </w:r>
      <w:proofErr w:type="spellStart"/>
      <w:r>
        <w:t>Řempa</w:t>
      </w:r>
      <w:proofErr w:type="spellEnd"/>
      <w:r>
        <w:t xml:space="preserve"> 895/14, Stará Role, 360 17 Karlovy Vary</w:t>
      </w:r>
    </w:p>
    <w:p w14:paraId="37F2598A" w14:textId="06D62397" w:rsidR="000031F0" w:rsidRDefault="006B0761">
      <w:pPr>
        <w:pStyle w:val="Zkladntext1"/>
        <w:spacing w:after="0" w:line="240" w:lineRule="auto"/>
        <w:ind w:firstLine="300"/>
      </w:pPr>
      <w:r>
        <w:t xml:space="preserve">zastoupena: </w:t>
      </w:r>
      <w:proofErr w:type="spellStart"/>
      <w:r w:rsidR="007B523B">
        <w:t>xxxxxxxxxxxxx</w:t>
      </w:r>
      <w:proofErr w:type="spellEnd"/>
    </w:p>
    <w:p w14:paraId="6761E42A" w14:textId="77777777" w:rsidR="000031F0" w:rsidRDefault="006B0761">
      <w:pPr>
        <w:pStyle w:val="Zkladntext1"/>
        <w:spacing w:after="380" w:line="240" w:lineRule="auto"/>
        <w:ind w:firstLine="300"/>
        <w:jc w:val="both"/>
      </w:pPr>
      <w:r>
        <w:t>IČO: 29124140</w:t>
      </w:r>
    </w:p>
    <w:p w14:paraId="317B01B7" w14:textId="77777777" w:rsidR="000031F0" w:rsidRDefault="006B0761">
      <w:pPr>
        <w:pStyle w:val="Zkladntext1"/>
        <w:spacing w:after="320" w:line="266" w:lineRule="auto"/>
        <w:ind w:left="300" w:firstLine="60"/>
        <w:jc w:val="both"/>
      </w:pPr>
      <w:r>
        <w:t xml:space="preserve">Zapsána v obchodním </w:t>
      </w:r>
      <w:r>
        <w:t>rejstříku vedeném C 26906/KSPL Krajský soud v Plzni (dále jen „dodavatel")</w:t>
      </w:r>
    </w:p>
    <w:p w14:paraId="56FD96E1" w14:textId="77777777" w:rsidR="000031F0" w:rsidRDefault="000031F0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599227EE" w14:textId="77777777" w:rsidR="000031F0" w:rsidRDefault="006B0761">
      <w:pPr>
        <w:pStyle w:val="Zkladntext1"/>
        <w:spacing w:after="2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Popis skutkového stavu</w:t>
      </w:r>
    </w:p>
    <w:p w14:paraId="5712A868" w14:textId="77777777" w:rsidR="000031F0" w:rsidRDefault="006B0761">
      <w:pPr>
        <w:pStyle w:val="Zkladntext1"/>
        <w:numPr>
          <w:ilvl w:val="0"/>
          <w:numId w:val="3"/>
        </w:numPr>
        <w:tabs>
          <w:tab w:val="left" w:pos="330"/>
        </w:tabs>
        <w:spacing w:after="380"/>
        <w:ind w:left="300" w:hanging="300"/>
        <w:jc w:val="both"/>
      </w:pPr>
      <w:r>
        <w:t>Smluvní strany uzavřely dne 12.4.2021 objednávku č. 6/21 jejímž předmětem byla dodávka 3 - vrstvě jednorázové roušky (ústenky) EN 14683typ II, katalogové čís</w:t>
      </w:r>
      <w:r>
        <w:t>lo QM220 (TYP UR).</w:t>
      </w:r>
    </w:p>
    <w:p w14:paraId="01D37A8C" w14:textId="77777777" w:rsidR="000031F0" w:rsidRDefault="006B0761">
      <w:pPr>
        <w:pStyle w:val="Zkladntext1"/>
        <w:numPr>
          <w:ilvl w:val="0"/>
          <w:numId w:val="3"/>
        </w:numPr>
        <w:tabs>
          <w:tab w:val="left" w:pos="349"/>
          <w:tab w:val="left" w:pos="1800"/>
        </w:tabs>
        <w:spacing w:after="0" w:line="298" w:lineRule="auto"/>
        <w:ind w:left="300" w:hanging="300"/>
        <w:jc w:val="both"/>
      </w:pPr>
      <w:proofErr w:type="spellStart"/>
      <w:r>
        <w:t>Objedg^fei</w:t>
      </w:r>
      <w:proofErr w:type="spellEnd"/>
      <w:r>
        <w:t xml:space="preserve">. je </w:t>
      </w:r>
      <w:proofErr w:type="spellStart"/>
      <w:r>
        <w:rPr>
          <w:u w:val="single"/>
        </w:rPr>
        <w:t>povuj^</w:t>
      </w:r>
      <w:r>
        <w:t>m</w:t>
      </w:r>
      <w:proofErr w:type="spellEnd"/>
      <w:r>
        <w:t xml:space="preserve"> subjektem pro zveřejňování v registru smluv dle § 2 odst. 1 zákona č.</w:t>
      </w:r>
      <w:r>
        <w:tab/>
      </w:r>
      <w:proofErr w:type="spellStart"/>
      <w:r>
        <w:t>ídsšJAÉštních</w:t>
      </w:r>
      <w:proofErr w:type="spellEnd"/>
      <w:r>
        <w:t xml:space="preserve"> podmínkách účinnosti některých smluv, </w:t>
      </w:r>
      <w:proofErr w:type="spellStart"/>
      <w:r>
        <w:t>uveřeiňo^i^ěchto</w:t>
      </w:r>
      <w:proofErr w:type="spellEnd"/>
    </w:p>
    <w:p w14:paraId="2910FB64" w14:textId="77777777" w:rsidR="000031F0" w:rsidRDefault="006B0761">
      <w:pPr>
        <w:pStyle w:val="Zkladntext1"/>
        <w:spacing w:line="298" w:lineRule="auto"/>
        <w:ind w:left="300" w:firstLine="60"/>
        <w:jc w:val="both"/>
      </w:pPr>
      <w:r>
        <w:t xml:space="preserve">smluv a o registru smluv (zákon o registru smluv), ve znění pozdějších </w:t>
      </w:r>
      <w:proofErr w:type="spellStart"/>
      <w:r>
        <w:t>pŠS^</w:t>
      </w:r>
      <w:r>
        <w:t>foYdáie</w:t>
      </w:r>
      <w:proofErr w:type="spellEnd"/>
      <w:r>
        <w:t xml:space="preserve"> jen „zákon o registru smluv").</w:t>
      </w:r>
    </w:p>
    <w:p w14:paraId="0B88FD75" w14:textId="77777777" w:rsidR="000031F0" w:rsidRDefault="006B0761">
      <w:pPr>
        <w:pStyle w:val="Zkladntext1"/>
        <w:numPr>
          <w:ilvl w:val="0"/>
          <w:numId w:val="3"/>
        </w:numPr>
        <w:tabs>
          <w:tab w:val="left" w:pos="354"/>
        </w:tabs>
        <w:spacing w:line="298" w:lineRule="auto"/>
        <w:ind w:left="300" w:hanging="300"/>
        <w:jc w:val="both"/>
      </w:pPr>
      <w:r>
        <w:t>Obě smluvní strany shodně konstatují, že do okamžiku sjednání této smlouvy nedošlo k uveřejnění smluvního vztahu uvedeného v odst. 1 tohoto článku v souladu se zákonem, a že jsou si vědomy právních následků s tím spoj</w:t>
      </w:r>
      <w:r>
        <w:t>ených.</w:t>
      </w:r>
    </w:p>
    <w:p w14:paraId="2170189E" w14:textId="77777777" w:rsidR="000031F0" w:rsidRDefault="006B0761">
      <w:pPr>
        <w:pStyle w:val="Zkladntext1"/>
        <w:numPr>
          <w:ilvl w:val="0"/>
          <w:numId w:val="3"/>
        </w:numPr>
        <w:tabs>
          <w:tab w:val="left" w:pos="354"/>
        </w:tabs>
        <w:spacing w:after="160" w:line="298" w:lineRule="auto"/>
        <w:ind w:left="300" w:hanging="300"/>
        <w:jc w:val="both"/>
      </w:pPr>
      <w:r>
        <w:t>V zájmu úpravy vzájemných práv a povinností vyplývajících z původně sjednaného smluvního vztahu, s ohledem na skutečnost, že obě strany jednaly s vědomím závaznosti uzavřené objednávky a v souladu s jejím obsahem plnily, co si vzájemně ujednaly, a v</w:t>
      </w:r>
      <w:r>
        <w:t>e snaze napravit závadný stav vzniklý v důsledku neuveřejnění smluvního vztahu v registru smluv v souladu se zákonem, sjednávají smluvní strany tato novou smlouvu ve znění, jak je dále uvedeno.</w:t>
      </w:r>
      <w:r>
        <w:br w:type="page"/>
      </w:r>
    </w:p>
    <w:p w14:paraId="646D3831" w14:textId="77777777" w:rsidR="000031F0" w:rsidRDefault="000031F0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4D11A4FD" w14:textId="77777777" w:rsidR="000031F0" w:rsidRDefault="006B0761">
      <w:pPr>
        <w:pStyle w:val="Zkladntext1"/>
        <w:spacing w:after="2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Práva a závazky smluvních stran</w:t>
      </w:r>
    </w:p>
    <w:p w14:paraId="38F35B0C" w14:textId="77777777" w:rsidR="000031F0" w:rsidRDefault="006B0761">
      <w:pPr>
        <w:pStyle w:val="Zkladntext1"/>
        <w:numPr>
          <w:ilvl w:val="0"/>
          <w:numId w:val="4"/>
        </w:numPr>
        <w:tabs>
          <w:tab w:val="left" w:pos="305"/>
        </w:tabs>
        <w:ind w:left="320" w:hanging="320"/>
        <w:jc w:val="both"/>
      </w:pPr>
      <w:r>
        <w:t xml:space="preserve">Smluvní strany si tímto </w:t>
      </w:r>
      <w:r>
        <w:t>ujednáním vzájemně stvrzují, že obsah vzájemných práv a povinností, který touto smlouvou nově sjednávají, je zcela a beze zbytku vyjádřen textem původně sjednané objednávky, která tvoří pro tyto účely přílohu této smlouvy.</w:t>
      </w:r>
    </w:p>
    <w:p w14:paraId="6AF8ACBB" w14:textId="77777777" w:rsidR="000031F0" w:rsidRDefault="006B0761">
      <w:pPr>
        <w:pStyle w:val="Zkladntext1"/>
        <w:numPr>
          <w:ilvl w:val="0"/>
          <w:numId w:val="4"/>
        </w:numPr>
        <w:tabs>
          <w:tab w:val="left" w:pos="316"/>
        </w:tabs>
        <w:spacing w:line="300" w:lineRule="auto"/>
        <w:ind w:left="320" w:hanging="320"/>
        <w:jc w:val="both"/>
      </w:pPr>
      <w:r>
        <w:t>Smluvní strany prohlašují, že veš</w:t>
      </w:r>
      <w:r>
        <w:t>kerá vzájemně poskytnutá plnění na základě původně sjednaného smluvního vztahu považují za plnění dle této smlouvy a že v souvislosti se vzájemně poskytnutým plněním nebudou vzájemně vznášet vůči druhé smluvní straně nároky z titulu bezdůvodného obohacení.</w:t>
      </w:r>
    </w:p>
    <w:p w14:paraId="610765D0" w14:textId="77777777" w:rsidR="000031F0" w:rsidRDefault="006B0761">
      <w:pPr>
        <w:pStyle w:val="Zkladntext1"/>
        <w:numPr>
          <w:ilvl w:val="0"/>
          <w:numId w:val="4"/>
        </w:numPr>
        <w:tabs>
          <w:tab w:val="left" w:pos="311"/>
        </w:tabs>
        <w:spacing w:line="302" w:lineRule="auto"/>
        <w:ind w:left="320" w:hanging="320"/>
        <w:jc w:val="both"/>
      </w:pPr>
      <w:r>
        <w:t>Smluvní strany prohlašují, že veškerá budoucí plnění z této objednávky, která mají být od okamžiku jejího uveřejnění v registru smluv plněna v souladu s obsahem vzájemných závazků vyjádřeným v příloze této smlouvy, budou splněna podle sjednaných podmínek.</w:t>
      </w:r>
    </w:p>
    <w:p w14:paraId="73D9BB58" w14:textId="77777777" w:rsidR="000031F0" w:rsidRDefault="006B0761">
      <w:pPr>
        <w:pStyle w:val="Zkladntext1"/>
        <w:numPr>
          <w:ilvl w:val="0"/>
          <w:numId w:val="4"/>
        </w:numPr>
        <w:tabs>
          <w:tab w:val="left" w:pos="316"/>
        </w:tabs>
        <w:spacing w:after="300" w:line="298" w:lineRule="auto"/>
        <w:ind w:left="320" w:hanging="320"/>
        <w:jc w:val="both"/>
      </w:pPr>
      <w: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</w:t>
      </w:r>
      <w:r>
        <w:t>rávními předpisy.</w:t>
      </w:r>
    </w:p>
    <w:p w14:paraId="02F5168F" w14:textId="77777777" w:rsidR="000031F0" w:rsidRDefault="000031F0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0F6F1B88" w14:textId="77777777" w:rsidR="000031F0" w:rsidRDefault="006B0761">
      <w:pPr>
        <w:pStyle w:val="Zkladntext1"/>
        <w:spacing w:after="2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14:paraId="347FF0FF" w14:textId="77777777" w:rsidR="000031F0" w:rsidRDefault="006B0761">
      <w:pPr>
        <w:pStyle w:val="Zkladntext1"/>
        <w:numPr>
          <w:ilvl w:val="0"/>
          <w:numId w:val="5"/>
        </w:numPr>
        <w:tabs>
          <w:tab w:val="left" w:pos="307"/>
        </w:tabs>
        <w:spacing w:line="290" w:lineRule="auto"/>
        <w:ind w:left="320" w:hanging="320"/>
        <w:jc w:val="both"/>
      </w:pPr>
      <w:r>
        <w:t>Tato smlouva o vypořádání závazků nabývá platnosti dnem jejího podpisu oběma smluvními stranami a účinnosti dnem jejího uveřejnění v registru smluv.</w:t>
      </w:r>
    </w:p>
    <w:p w14:paraId="2B4D4725" w14:textId="77777777" w:rsidR="000031F0" w:rsidRDefault="006B0761">
      <w:pPr>
        <w:pStyle w:val="Zkladntext1"/>
        <w:numPr>
          <w:ilvl w:val="0"/>
          <w:numId w:val="5"/>
        </w:numPr>
        <w:tabs>
          <w:tab w:val="left" w:pos="316"/>
        </w:tabs>
        <w:spacing w:after="340" w:line="257" w:lineRule="auto"/>
        <w:ind w:left="320" w:hanging="320"/>
        <w:jc w:val="both"/>
      </w:pPr>
      <w:r>
        <w:t>Tato smlouva o vypořádání závazků je vyhotovena ve dvou stejnopisec</w:t>
      </w:r>
      <w:r>
        <w:t>h, každý s hodnotou originálu, přičemž každá ze smluvních stran obdrží jeden stejnopis"</w:t>
      </w:r>
    </w:p>
    <w:p w14:paraId="4EAF2E7B" w14:textId="77777777" w:rsidR="000031F0" w:rsidRDefault="006B0761">
      <w:pPr>
        <w:pStyle w:val="Zkladntext1"/>
        <w:numPr>
          <w:ilvl w:val="0"/>
          <w:numId w:val="5"/>
        </w:numPr>
        <w:tabs>
          <w:tab w:val="left" w:pos="321"/>
        </w:tabs>
        <w:spacing w:line="276" w:lineRule="auto"/>
        <w:jc w:val="both"/>
      </w:pPr>
      <w:r>
        <w:t>Nedílnou součástí této smlouvy je příloha objednávka č. 6/21 ze dne 12.4.2021.</w:t>
      </w:r>
    </w:p>
    <w:p w14:paraId="31970EEF" w14:textId="77777777" w:rsidR="000031F0" w:rsidRDefault="006B0761">
      <w:pPr>
        <w:pStyle w:val="Zkladntext1"/>
        <w:tabs>
          <w:tab w:val="left" w:pos="5050"/>
        </w:tabs>
        <w:spacing w:after="1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Ve Vítkově dne: 15.9.2021</w:t>
      </w:r>
      <w:r>
        <w:rPr>
          <w:sz w:val="18"/>
          <w:szCs w:val="18"/>
        </w:rPr>
        <w:tab/>
        <w:t>V Karlových Varech dne: 15.9.2021</w:t>
      </w:r>
    </w:p>
    <w:p w14:paraId="0B24B008" w14:textId="1C5DF38F" w:rsidR="000031F0" w:rsidRDefault="006B0761" w:rsidP="007B523B">
      <w:pPr>
        <w:pStyle w:val="Zkladntext1"/>
        <w:spacing w:after="160" w:line="30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81E825" wp14:editId="27B380A0">
                <wp:simplePos x="0" y="0"/>
                <wp:positionH relativeFrom="page">
                  <wp:posOffset>4803140</wp:posOffset>
                </wp:positionH>
                <wp:positionV relativeFrom="margin">
                  <wp:posOffset>5901055</wp:posOffset>
                </wp:positionV>
                <wp:extent cx="1009015" cy="575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4F593" w14:textId="5EC76ACB" w:rsidR="000031F0" w:rsidRDefault="006B0761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pacing w:after="0" w:line="307" w:lineRule="auto"/>
                              <w:jc w:val="center"/>
                            </w:pPr>
                            <w:r>
                              <w:t>za dodavatele</w:t>
                            </w:r>
                            <w:r>
                              <w:br/>
                            </w:r>
                            <w:proofErr w:type="spellStart"/>
                            <w:r w:rsidR="007B523B">
                              <w:t>xxxxxxxxxxxx</w:t>
                            </w:r>
                            <w:proofErr w:type="spellEnd"/>
                            <w:r>
                              <w:br/>
                              <w:t>jednatelka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81E82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8.2pt;margin-top:464.65pt;width:79.45pt;height:45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" filled="f" stroked="f">
                <v:textbox inset="0,0,0,0">
                  <w:txbxContent>
                    <w:p w14:paraId="6474F593" w14:textId="5EC76ACB" w:rsidR="000031F0" w:rsidRDefault="006B0761">
                      <w:pPr>
                        <w:pStyle w:val="Zkladntext1"/>
                        <w:pBdr>
                          <w:top w:val="single" w:sz="4" w:space="0" w:color="auto"/>
                        </w:pBdr>
                        <w:spacing w:after="0" w:line="307" w:lineRule="auto"/>
                        <w:jc w:val="center"/>
                      </w:pPr>
                      <w:r>
                        <w:t>za dodavatele</w:t>
                      </w:r>
                      <w:r>
                        <w:br/>
                      </w:r>
                      <w:proofErr w:type="spellStart"/>
                      <w:r w:rsidR="007B523B">
                        <w:t>xxxxxxxxxxxx</w:t>
                      </w:r>
                      <w:proofErr w:type="spellEnd"/>
                      <w:r>
                        <w:br/>
                        <w:t>jednatelka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0" behindDoc="1" locked="0" layoutInCell="1" allowOverlap="1" wp14:anchorId="2C5A41E8" wp14:editId="1D9F3B93">
            <wp:simplePos x="0" y="0"/>
            <wp:positionH relativeFrom="margin">
              <wp:posOffset>3733800</wp:posOffset>
            </wp:positionH>
            <wp:positionV relativeFrom="margin">
              <wp:posOffset>5251450</wp:posOffset>
            </wp:positionV>
            <wp:extent cx="1676400" cy="7988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764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objednatele</w:t>
      </w:r>
      <w:r>
        <w:br/>
      </w:r>
      <w:proofErr w:type="spellStart"/>
      <w:r w:rsidR="007B523B">
        <w:t>xxxxxxxxxxxxxxx</w:t>
      </w:r>
      <w:proofErr w:type="spellEnd"/>
      <w:r>
        <w:br/>
        <w:t>ředitelka</w:t>
      </w:r>
    </w:p>
    <w:sectPr w:rsidR="000031F0">
      <w:pgSz w:w="11900" w:h="16840"/>
      <w:pgMar w:top="1728" w:right="1868" w:bottom="2509" w:left="1578" w:header="1300" w:footer="20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7C11" w14:textId="77777777" w:rsidR="006B0761" w:rsidRDefault="006B0761">
      <w:r>
        <w:separator/>
      </w:r>
    </w:p>
  </w:endnote>
  <w:endnote w:type="continuationSeparator" w:id="0">
    <w:p w14:paraId="79BE3DD8" w14:textId="77777777" w:rsidR="006B0761" w:rsidRDefault="006B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A60" w14:textId="77777777" w:rsidR="006B0761" w:rsidRDefault="006B0761"/>
  </w:footnote>
  <w:footnote w:type="continuationSeparator" w:id="0">
    <w:p w14:paraId="0CE757E3" w14:textId="77777777" w:rsidR="006B0761" w:rsidRDefault="006B0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205E"/>
    <w:multiLevelType w:val="multilevel"/>
    <w:tmpl w:val="BFB0374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084BA1"/>
    <w:multiLevelType w:val="multilevel"/>
    <w:tmpl w:val="599E67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B0E21"/>
    <w:multiLevelType w:val="multilevel"/>
    <w:tmpl w:val="8654A646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330F7"/>
    <w:multiLevelType w:val="multilevel"/>
    <w:tmpl w:val="4AA89D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A763B4"/>
    <w:multiLevelType w:val="multilevel"/>
    <w:tmpl w:val="64881A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F0"/>
    <w:rsid w:val="000031F0"/>
    <w:rsid w:val="006B0761"/>
    <w:rsid w:val="007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CAC2"/>
  <w15:docId w15:val="{B7D74011-B407-4B8D-845E-4D6AD545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single"/>
    </w:rPr>
  </w:style>
  <w:style w:type="paragraph" w:customStyle="1" w:styleId="Zkladntext1">
    <w:name w:val="Základní text1"/>
    <w:basedOn w:val="Normln"/>
    <w:link w:val="Zkladntext"/>
    <w:pPr>
      <w:spacing w:after="100" w:line="295" w:lineRule="auto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220"/>
      <w:jc w:val="center"/>
      <w:outlineLvl w:val="0"/>
    </w:pPr>
    <w:rPr>
      <w:rFonts w:ascii="Tahoma" w:eastAsia="Tahoma" w:hAnsi="Tahoma" w:cs="Tahoma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Bizhub-C227-20210916121012</dc:title>
  <dc:subject/>
  <dc:creator>Grodová Hana</dc:creator>
  <cp:keywords/>
  <cp:lastModifiedBy>Grodová Hana</cp:lastModifiedBy>
  <cp:revision>2</cp:revision>
  <dcterms:created xsi:type="dcterms:W3CDTF">2021-09-16T10:13:00Z</dcterms:created>
  <dcterms:modified xsi:type="dcterms:W3CDTF">2021-09-16T10:13:00Z</dcterms:modified>
</cp:coreProperties>
</file>