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F2C1" w14:textId="77777777" w:rsidR="00AA7DB6" w:rsidRDefault="00AA7DB6">
      <w:pPr>
        <w:suppressAutoHyphens/>
        <w:rPr>
          <w:rFonts w:ascii="Arial" w:hAnsi="Arial"/>
          <w:sz w:val="22"/>
        </w:rPr>
      </w:pPr>
      <w:bookmarkStart w:id="0" w:name="_GoBack"/>
      <w:bookmarkEnd w:id="0"/>
      <w:r>
        <w:rPr>
          <w:rFonts w:ascii="Arial" w:hAnsi="Arial"/>
          <w:sz w:val="22"/>
        </w:rPr>
        <w:t xml:space="preserve">  </w:t>
      </w:r>
    </w:p>
    <w:p w14:paraId="4725AD68" w14:textId="77777777" w:rsidR="00AA7DB6" w:rsidRPr="00527D5A" w:rsidRDefault="00AA7DB6">
      <w:pPr>
        <w:suppressAutoHyphens/>
        <w:spacing w:line="336" w:lineRule="auto"/>
        <w:jc w:val="center"/>
        <w:rPr>
          <w:rFonts w:ascii="Verdana" w:hAnsi="Verdana"/>
        </w:rPr>
      </w:pPr>
    </w:p>
    <w:p w14:paraId="0B7A39B7" w14:textId="77777777" w:rsidR="00AA7DB6" w:rsidRPr="00527D5A" w:rsidRDefault="00AA7DB6">
      <w:pPr>
        <w:suppressAutoHyphens/>
        <w:spacing w:line="336" w:lineRule="auto"/>
        <w:jc w:val="center"/>
        <w:rPr>
          <w:rFonts w:ascii="Verdana" w:hAnsi="Verdana"/>
        </w:rPr>
      </w:pPr>
    </w:p>
    <w:p w14:paraId="6B04C72B" w14:textId="77777777" w:rsidR="00AA7DB6" w:rsidRPr="00527D5A" w:rsidRDefault="00AA7DB6">
      <w:pPr>
        <w:suppressAutoHyphens/>
        <w:spacing w:line="336" w:lineRule="auto"/>
        <w:jc w:val="center"/>
        <w:rPr>
          <w:rFonts w:ascii="Verdana" w:hAnsi="Verdana"/>
        </w:rPr>
      </w:pPr>
      <w:r w:rsidRPr="00527D5A">
        <w:rPr>
          <w:rFonts w:ascii="Verdana" w:hAnsi="Verdana"/>
        </w:rPr>
        <w:t>Níže uvedeného dne, měsíce a roku uza</w:t>
      </w:r>
      <w:r>
        <w:rPr>
          <w:rFonts w:ascii="Verdana" w:hAnsi="Verdana"/>
        </w:rPr>
        <w:t>vřely ve smyslu ustanovení § 2586</w:t>
      </w:r>
      <w:r w:rsidRPr="00527D5A">
        <w:rPr>
          <w:rFonts w:ascii="Verdana" w:hAnsi="Verdana"/>
        </w:rPr>
        <w:t xml:space="preserve"> a</w:t>
      </w:r>
    </w:p>
    <w:p w14:paraId="3159A479" w14:textId="77777777" w:rsidR="00AA7DB6" w:rsidRPr="00527D5A" w:rsidRDefault="00AA7DB6">
      <w:pPr>
        <w:suppressAutoHyphens/>
        <w:spacing w:line="336" w:lineRule="auto"/>
        <w:jc w:val="center"/>
        <w:rPr>
          <w:rFonts w:ascii="Verdana" w:hAnsi="Verdana"/>
        </w:rPr>
      </w:pPr>
      <w:r w:rsidRPr="00527D5A">
        <w:rPr>
          <w:rFonts w:ascii="Verdana" w:hAnsi="Verdana"/>
        </w:rPr>
        <w:t xml:space="preserve">násl. </w:t>
      </w:r>
      <w:r>
        <w:rPr>
          <w:rFonts w:ascii="Verdana" w:hAnsi="Verdana"/>
        </w:rPr>
        <w:t>zák. č. 89/2012, Občanského zákoníku v platném znění</w:t>
      </w:r>
    </w:p>
    <w:p w14:paraId="57078681" w14:textId="77777777" w:rsidR="00AA7DB6" w:rsidRPr="00527D5A" w:rsidRDefault="00AA7DB6">
      <w:pPr>
        <w:suppressAutoHyphens/>
        <w:spacing w:line="336" w:lineRule="auto"/>
        <w:jc w:val="center"/>
        <w:rPr>
          <w:rFonts w:ascii="Verdana" w:hAnsi="Verdana"/>
        </w:rPr>
      </w:pPr>
      <w:r w:rsidRPr="00527D5A">
        <w:rPr>
          <w:rFonts w:ascii="Verdana" w:hAnsi="Verdana"/>
        </w:rPr>
        <w:t xml:space="preserve"> dále uvedené smluvní strany, a sice</w:t>
      </w:r>
    </w:p>
    <w:p w14:paraId="56BFE6D1" w14:textId="77777777" w:rsidR="00AA7DB6" w:rsidRPr="00527D5A" w:rsidRDefault="00AA7DB6">
      <w:pPr>
        <w:suppressAutoHyphens/>
        <w:spacing w:line="336" w:lineRule="auto"/>
        <w:jc w:val="center"/>
        <w:rPr>
          <w:rFonts w:ascii="Verdana" w:hAnsi="Verdana"/>
        </w:rPr>
      </w:pPr>
    </w:p>
    <w:p w14:paraId="1B06C59B" w14:textId="77777777" w:rsidR="00AA7DB6" w:rsidRPr="00527D5A" w:rsidRDefault="00AA7DB6">
      <w:pPr>
        <w:suppressAutoHyphens/>
        <w:spacing w:line="336" w:lineRule="auto"/>
        <w:jc w:val="center"/>
        <w:rPr>
          <w:rFonts w:ascii="Verdana" w:hAnsi="Verdana"/>
        </w:rPr>
      </w:pPr>
    </w:p>
    <w:p w14:paraId="6DD79170" w14:textId="77777777" w:rsidR="00AA7DB6" w:rsidRPr="00527D5A" w:rsidRDefault="00AA7DB6">
      <w:pPr>
        <w:suppressAutoHyphens/>
        <w:spacing w:line="336" w:lineRule="auto"/>
        <w:jc w:val="both"/>
        <w:rPr>
          <w:rFonts w:ascii="Verdana" w:hAnsi="Verdana"/>
          <w:spacing w:val="-3"/>
          <w:u w:val="single"/>
        </w:rPr>
      </w:pPr>
      <w:r w:rsidRPr="00527D5A">
        <w:rPr>
          <w:rFonts w:ascii="Verdana" w:hAnsi="Verdana"/>
          <w:spacing w:val="-3"/>
        </w:rPr>
        <w:t>I.</w:t>
      </w:r>
      <w:r w:rsidRPr="00527D5A">
        <w:rPr>
          <w:rFonts w:ascii="Verdana" w:hAnsi="Verdana"/>
          <w:spacing w:val="-3"/>
          <w:u w:val="single"/>
        </w:rPr>
        <w:t>SMLUVNÍ STRANY</w:t>
      </w:r>
    </w:p>
    <w:p w14:paraId="01F3767E" w14:textId="77777777" w:rsidR="00AA7DB6" w:rsidRPr="00527D5A" w:rsidRDefault="00AA7DB6">
      <w:pPr>
        <w:suppressAutoHyphens/>
        <w:spacing w:line="336" w:lineRule="auto"/>
        <w:jc w:val="both"/>
        <w:rPr>
          <w:rFonts w:ascii="Verdana" w:hAnsi="Verdana"/>
          <w:spacing w:val="-3"/>
        </w:rPr>
      </w:pPr>
    </w:p>
    <w:p w14:paraId="74157C8A" w14:textId="77E80619" w:rsidR="00AA7DB6" w:rsidRPr="00527D5A" w:rsidRDefault="00AA7DB6" w:rsidP="00217F21">
      <w:pPr>
        <w:suppressAutoHyphens/>
        <w:spacing w:line="336" w:lineRule="auto"/>
        <w:ind w:left="4245" w:hanging="4245"/>
        <w:jc w:val="both"/>
        <w:rPr>
          <w:rFonts w:ascii="Verdana" w:hAnsi="Verdana"/>
          <w:spacing w:val="-3"/>
        </w:rPr>
      </w:pPr>
      <w:r w:rsidRPr="00527D5A">
        <w:rPr>
          <w:rFonts w:ascii="Verdana" w:hAnsi="Verdana"/>
          <w:spacing w:val="-3"/>
          <w:u w:val="single"/>
        </w:rPr>
        <w:t>OBJEDNATEL:</w:t>
      </w:r>
      <w:r w:rsidRPr="00527D5A">
        <w:rPr>
          <w:rFonts w:ascii="Verdana" w:hAnsi="Verdana"/>
          <w:spacing w:val="-3"/>
        </w:rPr>
        <w:tab/>
      </w:r>
      <w:r>
        <w:rPr>
          <w:rFonts w:ascii="Verdana" w:hAnsi="Verdana"/>
          <w:spacing w:val="-3"/>
        </w:rPr>
        <w:tab/>
      </w:r>
      <w:r w:rsidR="00217F21">
        <w:rPr>
          <w:rFonts w:ascii="Verdana" w:hAnsi="Verdana"/>
          <w:b/>
          <w:bCs/>
          <w:noProof/>
          <w:spacing w:val="-3"/>
        </w:rPr>
        <w:t>Oblastní muzeum v Litoměřicích, příspěvková organizace</w:t>
      </w:r>
    </w:p>
    <w:p w14:paraId="77579FE2" w14:textId="6C962973" w:rsidR="00AA7DB6" w:rsidRPr="00527D5A" w:rsidRDefault="00AA7DB6">
      <w:pPr>
        <w:suppressAutoHyphens/>
        <w:spacing w:line="336" w:lineRule="auto"/>
        <w:jc w:val="both"/>
        <w:rPr>
          <w:rFonts w:ascii="Verdana" w:hAnsi="Verdana"/>
          <w:spacing w:val="-3"/>
        </w:rPr>
      </w:pPr>
      <w:r w:rsidRPr="00527D5A">
        <w:rPr>
          <w:rFonts w:ascii="Verdana" w:hAnsi="Verdana"/>
          <w:spacing w:val="-3"/>
        </w:rPr>
        <w:t>adresa:</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00217F21">
        <w:rPr>
          <w:rFonts w:ascii="Verdana" w:hAnsi="Verdana"/>
          <w:spacing w:val="-3"/>
        </w:rPr>
        <w:t>Dlouhá 173/5</w:t>
      </w:r>
    </w:p>
    <w:p w14:paraId="779DABA4" w14:textId="72D05758" w:rsidR="00AA7DB6" w:rsidRPr="00527D5A" w:rsidRDefault="00AA7DB6">
      <w:pPr>
        <w:suppressAutoHyphens/>
        <w:spacing w:line="336" w:lineRule="auto"/>
        <w:jc w:val="both"/>
        <w:rPr>
          <w:rFonts w:ascii="Verdana" w:hAnsi="Verdana"/>
          <w:spacing w:val="-3"/>
        </w:rPr>
      </w:pP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36759E">
        <w:rPr>
          <w:rFonts w:ascii="Verdana" w:hAnsi="Verdana"/>
          <w:noProof/>
          <w:spacing w:val="-3"/>
        </w:rPr>
        <w:t>41</w:t>
      </w:r>
      <w:r w:rsidR="00217F21">
        <w:rPr>
          <w:rFonts w:ascii="Verdana" w:hAnsi="Verdana"/>
          <w:noProof/>
          <w:spacing w:val="-3"/>
        </w:rPr>
        <w:t>2</w:t>
      </w:r>
      <w:r w:rsidRPr="0036759E">
        <w:rPr>
          <w:rFonts w:ascii="Verdana" w:hAnsi="Verdana"/>
          <w:noProof/>
          <w:spacing w:val="-3"/>
        </w:rPr>
        <w:t xml:space="preserve"> 01</w:t>
      </w:r>
      <w:r w:rsidRPr="00527D5A">
        <w:rPr>
          <w:rFonts w:ascii="Verdana" w:hAnsi="Verdana"/>
          <w:spacing w:val="-3"/>
        </w:rPr>
        <w:t xml:space="preserve"> </w:t>
      </w:r>
      <w:r w:rsidR="00217F21">
        <w:rPr>
          <w:rFonts w:ascii="Verdana" w:hAnsi="Verdana"/>
          <w:spacing w:val="-3"/>
        </w:rPr>
        <w:t>Litoměřice</w:t>
      </w:r>
    </w:p>
    <w:p w14:paraId="76CEAD3C"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 xml:space="preserve">tel/fax: </w:t>
      </w:r>
      <w:r w:rsidRPr="00527D5A">
        <w:rPr>
          <w:rFonts w:ascii="Verdana" w:hAnsi="Verdana"/>
          <w:spacing w:val="-3"/>
        </w:rPr>
        <w:tab/>
      </w:r>
      <w:r w:rsidRPr="00527D5A">
        <w:rPr>
          <w:rFonts w:ascii="Verdana" w:hAnsi="Verdana"/>
          <w:spacing w:val="-3"/>
        </w:rPr>
        <w:tab/>
      </w:r>
      <w:r w:rsidRPr="00527D5A">
        <w:rPr>
          <w:rFonts w:ascii="Verdana" w:hAnsi="Verdana"/>
          <w:spacing w:val="-3"/>
        </w:rPr>
        <w:tab/>
        <w:t xml:space="preserve">              </w:t>
      </w:r>
      <w:r w:rsidRPr="00527D5A">
        <w:rPr>
          <w:rFonts w:ascii="Verdana" w:hAnsi="Verdana"/>
          <w:spacing w:val="-3"/>
        </w:rPr>
        <w:tab/>
      </w:r>
      <w:r w:rsidRPr="00527D5A">
        <w:rPr>
          <w:rFonts w:ascii="Verdana" w:hAnsi="Verdana"/>
          <w:spacing w:val="-3"/>
        </w:rPr>
        <w:tab/>
      </w:r>
    </w:p>
    <w:p w14:paraId="71D8BDF8" w14:textId="634D1BBC" w:rsidR="00AA7DB6" w:rsidRPr="00527D5A" w:rsidRDefault="00AA7DB6">
      <w:pPr>
        <w:suppressAutoHyphens/>
        <w:spacing w:line="336" w:lineRule="auto"/>
        <w:jc w:val="both"/>
        <w:rPr>
          <w:rFonts w:ascii="Verdana" w:hAnsi="Verdana"/>
          <w:spacing w:val="-3"/>
        </w:rPr>
      </w:pPr>
      <w:r w:rsidRPr="00527D5A">
        <w:rPr>
          <w:rFonts w:ascii="Verdana" w:hAnsi="Verdana"/>
          <w:spacing w:val="-3"/>
        </w:rPr>
        <w:t>IČ:</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36759E">
        <w:rPr>
          <w:rFonts w:ascii="Verdana" w:hAnsi="Verdana"/>
          <w:noProof/>
          <w:spacing w:val="-3"/>
        </w:rPr>
        <w:t>00</w:t>
      </w:r>
      <w:r w:rsidR="00217F21">
        <w:rPr>
          <w:rFonts w:ascii="Verdana" w:hAnsi="Verdana"/>
          <w:noProof/>
          <w:spacing w:val="-3"/>
        </w:rPr>
        <w:t>360635</w:t>
      </w:r>
    </w:p>
    <w:p w14:paraId="22FCD7F2" w14:textId="53F00A69" w:rsidR="00AA7DB6" w:rsidRPr="00527D5A" w:rsidRDefault="00AA7DB6">
      <w:pPr>
        <w:suppressAutoHyphens/>
        <w:spacing w:line="336" w:lineRule="auto"/>
        <w:jc w:val="both"/>
        <w:rPr>
          <w:rFonts w:ascii="Verdana" w:hAnsi="Verdana"/>
          <w:spacing w:val="-3"/>
        </w:rPr>
      </w:pPr>
      <w:r w:rsidRPr="00527D5A">
        <w:rPr>
          <w:rFonts w:ascii="Verdana" w:hAnsi="Verdana"/>
          <w:spacing w:val="-3"/>
        </w:rPr>
        <w:t>DIČ:</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36759E">
        <w:rPr>
          <w:rFonts w:ascii="Verdana" w:hAnsi="Verdana"/>
          <w:noProof/>
          <w:spacing w:val="-3"/>
        </w:rPr>
        <w:t>CZ00</w:t>
      </w:r>
      <w:r w:rsidR="00217F21">
        <w:rPr>
          <w:rFonts w:ascii="Verdana" w:hAnsi="Verdana"/>
          <w:noProof/>
          <w:spacing w:val="-3"/>
        </w:rPr>
        <w:t>360635</w:t>
      </w:r>
    </w:p>
    <w:p w14:paraId="58F51456" w14:textId="4E32F6D4" w:rsidR="00AA7DB6" w:rsidRPr="00527D5A" w:rsidRDefault="00AA7DB6">
      <w:pPr>
        <w:suppressAutoHyphens/>
        <w:spacing w:line="336" w:lineRule="auto"/>
        <w:jc w:val="both"/>
        <w:rPr>
          <w:rFonts w:ascii="Verdana" w:hAnsi="Verdana"/>
          <w:spacing w:val="-3"/>
        </w:rPr>
      </w:pPr>
      <w:r w:rsidRPr="00527D5A">
        <w:rPr>
          <w:rFonts w:ascii="Verdana" w:hAnsi="Verdana"/>
          <w:spacing w:val="-3"/>
        </w:rPr>
        <w:t>za kterého jedná:</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00217F21">
        <w:rPr>
          <w:rFonts w:ascii="Verdana" w:hAnsi="Verdana"/>
          <w:spacing w:val="-3"/>
        </w:rPr>
        <w:t>Mgr. Tomáš Wiesner</w:t>
      </w:r>
    </w:p>
    <w:p w14:paraId="4D1A14A3" w14:textId="2A8C22D1" w:rsidR="00AA7DB6" w:rsidRPr="00527D5A" w:rsidRDefault="00AA7DB6">
      <w:pPr>
        <w:suppressAutoHyphens/>
        <w:spacing w:line="336" w:lineRule="auto"/>
        <w:jc w:val="both"/>
        <w:rPr>
          <w:rFonts w:ascii="Verdana" w:hAnsi="Verdana"/>
          <w:spacing w:val="-3"/>
        </w:rPr>
      </w:pPr>
      <w:r w:rsidRPr="00527D5A">
        <w:rPr>
          <w:rFonts w:ascii="Verdana" w:hAnsi="Verdana"/>
          <w:spacing w:val="-3"/>
        </w:rPr>
        <w:t>(dále v této smlouvě jen objednatel)</w:t>
      </w:r>
      <w:r w:rsidRPr="00527D5A">
        <w:rPr>
          <w:rFonts w:ascii="Verdana" w:hAnsi="Verdana"/>
          <w:spacing w:val="-3"/>
        </w:rPr>
        <w:tab/>
      </w:r>
      <w:r w:rsidRPr="0036759E">
        <w:rPr>
          <w:rFonts w:ascii="Verdana" w:hAnsi="Verdana"/>
          <w:noProof/>
          <w:spacing w:val="-3"/>
        </w:rPr>
        <w:t>Ředitel</w:t>
      </w:r>
    </w:p>
    <w:p w14:paraId="7C96928B"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 xml:space="preserve">na straně jedné </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p>
    <w:p w14:paraId="3780DCD3" w14:textId="77777777" w:rsidR="00AA7DB6" w:rsidRPr="00527D5A" w:rsidRDefault="00AA7DB6">
      <w:pPr>
        <w:suppressAutoHyphens/>
        <w:spacing w:line="336" w:lineRule="auto"/>
        <w:jc w:val="center"/>
        <w:rPr>
          <w:rFonts w:ascii="Verdana" w:hAnsi="Verdana"/>
        </w:rPr>
      </w:pPr>
      <w:r w:rsidRPr="00527D5A">
        <w:rPr>
          <w:rFonts w:ascii="Verdana" w:hAnsi="Verdana"/>
        </w:rPr>
        <w:t>a</w:t>
      </w:r>
    </w:p>
    <w:p w14:paraId="65A46E15" w14:textId="77777777" w:rsidR="00AA7DB6" w:rsidRPr="00527D5A" w:rsidRDefault="00AA7DB6">
      <w:pPr>
        <w:suppressAutoHyphens/>
        <w:spacing w:line="336" w:lineRule="auto"/>
        <w:jc w:val="both"/>
        <w:rPr>
          <w:rFonts w:ascii="Verdana" w:hAnsi="Verdana"/>
          <w:spacing w:val="-3"/>
        </w:rPr>
      </w:pPr>
    </w:p>
    <w:p w14:paraId="701FF6E4" w14:textId="77777777" w:rsidR="00AA7DB6" w:rsidRPr="00527D5A" w:rsidRDefault="00AA7DB6">
      <w:pPr>
        <w:suppressAutoHyphens/>
        <w:spacing w:line="336" w:lineRule="auto"/>
        <w:jc w:val="both"/>
        <w:rPr>
          <w:rFonts w:ascii="Verdana" w:hAnsi="Verdana"/>
          <w:spacing w:val="-3"/>
          <w:u w:val="single"/>
        </w:rPr>
      </w:pPr>
    </w:p>
    <w:p w14:paraId="154F6BD0" w14:textId="77777777" w:rsidR="00AA7DB6" w:rsidRPr="00527D5A" w:rsidRDefault="00AA7DB6">
      <w:pPr>
        <w:suppressAutoHyphens/>
        <w:spacing w:line="336" w:lineRule="auto"/>
        <w:jc w:val="both"/>
        <w:rPr>
          <w:rFonts w:ascii="Verdana" w:hAnsi="Verdana"/>
          <w:b/>
          <w:spacing w:val="-3"/>
        </w:rPr>
      </w:pPr>
      <w:r w:rsidRPr="00527D5A">
        <w:rPr>
          <w:rFonts w:ascii="Verdana" w:hAnsi="Verdana"/>
          <w:spacing w:val="-3"/>
          <w:u w:val="single"/>
        </w:rPr>
        <w:t>ZHOTOVITEL:</w:t>
      </w:r>
      <w:r w:rsidRPr="00527D5A">
        <w:rPr>
          <w:rFonts w:ascii="Verdana" w:hAnsi="Verdana"/>
          <w:spacing w:val="-3"/>
        </w:rPr>
        <w:tab/>
      </w:r>
      <w:r>
        <w:rPr>
          <w:rFonts w:ascii="Verdana" w:hAnsi="Verdana"/>
          <w:spacing w:val="-3"/>
        </w:rPr>
        <w:tab/>
      </w:r>
      <w:r w:rsidRPr="00527D5A">
        <w:rPr>
          <w:rFonts w:ascii="Verdana" w:hAnsi="Verdana"/>
          <w:spacing w:val="-3"/>
        </w:rPr>
        <w:tab/>
      </w:r>
      <w:r w:rsidRPr="00527D5A">
        <w:rPr>
          <w:rFonts w:ascii="Verdana" w:hAnsi="Verdana"/>
          <w:spacing w:val="-3"/>
        </w:rPr>
        <w:tab/>
        <w:t xml:space="preserve">           </w:t>
      </w:r>
      <w:r w:rsidRPr="00527D5A">
        <w:rPr>
          <w:rFonts w:ascii="Verdana" w:hAnsi="Verdana"/>
          <w:b/>
          <w:spacing w:val="-3"/>
        </w:rPr>
        <w:t xml:space="preserve">PAGINA </w:t>
      </w:r>
      <w:r w:rsidRPr="00801CFA">
        <w:rPr>
          <w:rFonts w:ascii="Verdana" w:hAnsi="Verdana"/>
          <w:b/>
          <w:caps/>
          <w:spacing w:val="-3"/>
        </w:rPr>
        <w:t>Bohemia</w:t>
      </w:r>
      <w:r>
        <w:rPr>
          <w:rFonts w:ascii="Verdana" w:hAnsi="Verdana"/>
          <w:b/>
          <w:spacing w:val="-3"/>
        </w:rPr>
        <w:t>, spol. s r.o.</w:t>
      </w:r>
    </w:p>
    <w:p w14:paraId="22E7BC18"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 xml:space="preserve">                                                               </w:t>
      </w:r>
      <w:r w:rsidRPr="001C22D6">
        <w:rPr>
          <w:rFonts w:ascii="Verdana" w:hAnsi="Verdana"/>
          <w:spacing w:val="-3"/>
        </w:rPr>
        <w:t>o</w:t>
      </w:r>
      <w:r>
        <w:rPr>
          <w:rFonts w:ascii="Verdana" w:hAnsi="Verdana"/>
          <w:spacing w:val="-3"/>
        </w:rPr>
        <w:t>právnění</w:t>
      </w:r>
      <w:r w:rsidRPr="001C22D6">
        <w:rPr>
          <w:rFonts w:ascii="Verdana" w:hAnsi="Verdana"/>
          <w:spacing w:val="-3"/>
        </w:rPr>
        <w:t xml:space="preserve"> KA ČR</w:t>
      </w:r>
      <w:r>
        <w:rPr>
          <w:rFonts w:ascii="Verdana" w:hAnsi="Verdana"/>
          <w:spacing w:val="-3"/>
        </w:rPr>
        <w:t xml:space="preserve"> č.</w:t>
      </w:r>
      <w:r w:rsidRPr="001C22D6">
        <w:rPr>
          <w:rFonts w:ascii="Verdana" w:hAnsi="Verdana"/>
          <w:spacing w:val="-3"/>
        </w:rPr>
        <w:t xml:space="preserve"> 252</w:t>
      </w:r>
    </w:p>
    <w:p w14:paraId="2F279AAB"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adresa:</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Pr>
          <w:rFonts w:ascii="Verdana" w:hAnsi="Verdana"/>
          <w:spacing w:val="-3"/>
        </w:rPr>
        <w:t>Jílovská 1167/71a</w:t>
      </w:r>
    </w:p>
    <w:p w14:paraId="1D656392"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 xml:space="preserve">          </w:t>
      </w:r>
      <w:r>
        <w:rPr>
          <w:rFonts w:ascii="Verdana" w:hAnsi="Verdana"/>
          <w:spacing w:val="-3"/>
        </w:rPr>
        <w:t>142 00</w:t>
      </w:r>
      <w:r w:rsidRPr="00527D5A">
        <w:rPr>
          <w:rFonts w:ascii="Verdana" w:hAnsi="Verdana"/>
          <w:spacing w:val="-3"/>
        </w:rPr>
        <w:t xml:space="preserve"> Praha </w:t>
      </w:r>
      <w:r>
        <w:rPr>
          <w:rFonts w:ascii="Verdana" w:hAnsi="Verdana"/>
          <w:spacing w:val="-3"/>
        </w:rPr>
        <w:t>4, Braník</w:t>
      </w:r>
    </w:p>
    <w:p w14:paraId="55A99C86"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tel/fax:</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 xml:space="preserve">318 635 439, 318 635 440  </w:t>
      </w:r>
    </w:p>
    <w:p w14:paraId="66E69B44"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bankovní spojení:</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ČS spořitelna a.s.</w:t>
      </w:r>
    </w:p>
    <w:p w14:paraId="37DF70B2"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 xml:space="preserve">č. účtu: </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524762399/0800</w:t>
      </w:r>
    </w:p>
    <w:p w14:paraId="11F33336"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IČ:</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25126369</w:t>
      </w:r>
    </w:p>
    <w:p w14:paraId="3A004A3A"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DIČ:</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CZ25126369</w:t>
      </w:r>
    </w:p>
    <w:p w14:paraId="382C61F8"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za kterého jedná:</w:t>
      </w:r>
      <w:r w:rsidRPr="00527D5A">
        <w:rPr>
          <w:rFonts w:ascii="Verdana" w:hAnsi="Verdana"/>
          <w:spacing w:val="-3"/>
        </w:rPr>
        <w:tab/>
      </w:r>
      <w:r w:rsidRPr="00527D5A">
        <w:rPr>
          <w:rFonts w:ascii="Verdana" w:hAnsi="Verdana"/>
          <w:spacing w:val="-3"/>
        </w:rPr>
        <w:tab/>
      </w:r>
      <w:r w:rsidRPr="00527D5A">
        <w:rPr>
          <w:rFonts w:ascii="Verdana" w:hAnsi="Verdana"/>
          <w:spacing w:val="-3"/>
        </w:rPr>
        <w:tab/>
      </w:r>
      <w:r w:rsidRPr="00527D5A">
        <w:rPr>
          <w:rFonts w:ascii="Verdana" w:hAnsi="Verdana"/>
          <w:spacing w:val="-3"/>
        </w:rPr>
        <w:tab/>
        <w:t xml:space="preserve">Ing. </w:t>
      </w:r>
      <w:smartTag w:uri="urn:schemas-microsoft-com:office:smarttags" w:element="PersonName">
        <w:smartTagPr>
          <w:attr w:name="ProductID" w:val="Jiří Hofman&#10;"/>
        </w:smartTagPr>
        <w:r w:rsidRPr="00527D5A">
          <w:rPr>
            <w:rFonts w:ascii="Verdana" w:hAnsi="Verdana"/>
            <w:spacing w:val="-3"/>
          </w:rPr>
          <w:t>Jiří Hofman</w:t>
        </w:r>
      </w:smartTag>
    </w:p>
    <w:p w14:paraId="19B74B33"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 xml:space="preserve">(dále v této smlouvě jen zhotovitel)   </w:t>
      </w:r>
      <w:r>
        <w:rPr>
          <w:rFonts w:ascii="Verdana" w:hAnsi="Verdana"/>
          <w:spacing w:val="-3"/>
        </w:rPr>
        <w:t xml:space="preserve">        jednatel</w:t>
      </w:r>
    </w:p>
    <w:p w14:paraId="27CCB0C8"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 xml:space="preserve">na straně druhé </w:t>
      </w:r>
    </w:p>
    <w:p w14:paraId="72A6A68B" w14:textId="77777777" w:rsidR="00AA7DB6" w:rsidRDefault="00AA7DB6">
      <w:pPr>
        <w:suppressAutoHyphens/>
        <w:spacing w:line="336" w:lineRule="auto"/>
        <w:jc w:val="center"/>
        <w:rPr>
          <w:rFonts w:ascii="Verdana" w:hAnsi="Verdana"/>
        </w:rPr>
      </w:pPr>
    </w:p>
    <w:p w14:paraId="7E50240B" w14:textId="77777777" w:rsidR="00AA7DB6" w:rsidRPr="00527D5A" w:rsidRDefault="00AA7DB6">
      <w:pPr>
        <w:suppressAutoHyphens/>
        <w:spacing w:line="336" w:lineRule="auto"/>
        <w:jc w:val="center"/>
        <w:rPr>
          <w:rFonts w:ascii="Verdana" w:hAnsi="Verdana"/>
        </w:rPr>
      </w:pPr>
      <w:r w:rsidRPr="00527D5A">
        <w:rPr>
          <w:rFonts w:ascii="Verdana" w:hAnsi="Verdana"/>
        </w:rPr>
        <w:t>uzavírají</w:t>
      </w:r>
    </w:p>
    <w:p w14:paraId="6383BC72" w14:textId="77777777" w:rsidR="00AA7DB6" w:rsidRPr="000F7917" w:rsidRDefault="00AA7DB6">
      <w:pPr>
        <w:suppressAutoHyphens/>
        <w:spacing w:line="336" w:lineRule="auto"/>
        <w:jc w:val="center"/>
        <w:rPr>
          <w:rFonts w:ascii="Verdana" w:hAnsi="Verdana"/>
        </w:rPr>
      </w:pPr>
      <w:r w:rsidRPr="000F7917">
        <w:rPr>
          <w:rFonts w:ascii="Verdana" w:hAnsi="Verdana"/>
        </w:rPr>
        <w:t xml:space="preserve"> S M L O U V U   O   D Í L O</w:t>
      </w:r>
    </w:p>
    <w:p w14:paraId="4FE14465" w14:textId="77777777" w:rsidR="00AA7DB6" w:rsidRPr="000F7917" w:rsidRDefault="00AA7DB6">
      <w:pPr>
        <w:suppressAutoHyphens/>
        <w:spacing w:line="336" w:lineRule="auto"/>
        <w:jc w:val="center"/>
        <w:rPr>
          <w:rFonts w:ascii="Verdana" w:hAnsi="Verdana"/>
        </w:rPr>
      </w:pPr>
      <w:r w:rsidRPr="000F7917">
        <w:rPr>
          <w:rFonts w:ascii="Verdana" w:hAnsi="Verdana"/>
        </w:rPr>
        <w:t xml:space="preserve">č. </w:t>
      </w:r>
    </w:p>
    <w:p w14:paraId="1009AE83" w14:textId="77777777" w:rsidR="00AA7DB6" w:rsidRDefault="00AA7DB6">
      <w:pPr>
        <w:suppressAutoHyphens/>
        <w:spacing w:line="336" w:lineRule="auto"/>
        <w:jc w:val="both"/>
        <w:rPr>
          <w:rFonts w:ascii="Verdana" w:hAnsi="Verdana"/>
          <w:b/>
          <w:spacing w:val="-3"/>
        </w:rPr>
        <w:sectPr w:rsidR="00AA7DB6" w:rsidSect="00073E30">
          <w:footerReference w:type="even" r:id="rId8"/>
          <w:footerReference w:type="default" r:id="rId9"/>
          <w:headerReference w:type="first" r:id="rId10"/>
          <w:footerReference w:type="first" r:id="rId11"/>
          <w:pgSz w:w="11906" w:h="16838"/>
          <w:pgMar w:top="1417" w:right="1417" w:bottom="1418" w:left="1417" w:header="708" w:footer="708" w:gutter="0"/>
          <w:pgNumType w:start="1"/>
          <w:cols w:space="708"/>
          <w:titlePg/>
        </w:sectPr>
      </w:pPr>
    </w:p>
    <w:p w14:paraId="5E788691"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lastRenderedPageBreak/>
        <w:t xml:space="preserve">II. </w:t>
      </w:r>
      <w:r w:rsidRPr="00527D5A">
        <w:rPr>
          <w:rFonts w:ascii="Verdana" w:hAnsi="Verdana"/>
          <w:spacing w:val="-3"/>
          <w:u w:val="single"/>
        </w:rPr>
        <w:t>PŘEDMĚT PLNĚNÍ:</w:t>
      </w:r>
    </w:p>
    <w:p w14:paraId="50CF649B" w14:textId="77777777" w:rsidR="00AA7DB6" w:rsidRPr="00527D5A" w:rsidRDefault="00AA7DB6" w:rsidP="00827DD7">
      <w:pPr>
        <w:suppressAutoHyphens/>
        <w:spacing w:line="336" w:lineRule="auto"/>
        <w:ind w:left="568" w:hanging="284"/>
        <w:jc w:val="both"/>
        <w:rPr>
          <w:rFonts w:ascii="Verdana" w:hAnsi="Verdana"/>
          <w:spacing w:val="-3"/>
        </w:rPr>
      </w:pPr>
      <w:r>
        <w:rPr>
          <w:rFonts w:ascii="Verdana" w:hAnsi="Verdana"/>
          <w:spacing w:val="-3"/>
        </w:rPr>
        <w:t>1) Ověření (audit)</w:t>
      </w:r>
      <w:r w:rsidRPr="00527D5A">
        <w:rPr>
          <w:rFonts w:ascii="Verdana" w:hAnsi="Verdana"/>
          <w:spacing w:val="-3"/>
        </w:rPr>
        <w:t xml:space="preserve"> </w:t>
      </w:r>
      <w:r>
        <w:rPr>
          <w:rFonts w:ascii="Verdana" w:hAnsi="Verdana"/>
          <w:spacing w:val="-3"/>
        </w:rPr>
        <w:t>řádné</w:t>
      </w:r>
      <w:r w:rsidRPr="00527D5A">
        <w:rPr>
          <w:rFonts w:ascii="Verdana" w:hAnsi="Verdana"/>
          <w:spacing w:val="-3"/>
        </w:rPr>
        <w:t xml:space="preserve"> </w:t>
      </w:r>
      <w:r>
        <w:rPr>
          <w:rFonts w:ascii="Verdana" w:hAnsi="Verdana"/>
          <w:spacing w:val="-3"/>
        </w:rPr>
        <w:t xml:space="preserve">účetní </w:t>
      </w:r>
      <w:r w:rsidRPr="00527D5A">
        <w:rPr>
          <w:rFonts w:ascii="Verdana" w:hAnsi="Verdana"/>
          <w:spacing w:val="-3"/>
        </w:rPr>
        <w:t xml:space="preserve">závěrky </w:t>
      </w:r>
      <w:r>
        <w:rPr>
          <w:rFonts w:ascii="Verdana" w:hAnsi="Verdana"/>
          <w:spacing w:val="-3"/>
        </w:rPr>
        <w:t>k</w:t>
      </w:r>
      <w:r w:rsidRPr="00527D5A">
        <w:rPr>
          <w:rFonts w:ascii="Verdana" w:hAnsi="Verdana"/>
          <w:spacing w:val="-3"/>
        </w:rPr>
        <w:t xml:space="preserve"> </w:t>
      </w:r>
      <w:r w:rsidRPr="0036759E">
        <w:rPr>
          <w:rFonts w:ascii="Verdana" w:hAnsi="Verdana"/>
          <w:noProof/>
          <w:spacing w:val="-3"/>
        </w:rPr>
        <w:t>31. prosinci 2021</w:t>
      </w:r>
      <w:r>
        <w:rPr>
          <w:rFonts w:ascii="Verdana" w:hAnsi="Verdana"/>
          <w:spacing w:val="-3"/>
        </w:rPr>
        <w:t xml:space="preserve"> sestavené v souladu se zákonem č. 563/1991 Sb., o účetnictví,</w:t>
      </w:r>
      <w:r w:rsidRPr="00527D5A">
        <w:rPr>
          <w:rFonts w:ascii="Verdana" w:hAnsi="Verdana"/>
          <w:spacing w:val="-3"/>
        </w:rPr>
        <w:t xml:space="preserve"> provedený v souladu s předpisy platnými v České republice především zákonem č. </w:t>
      </w:r>
      <w:r>
        <w:rPr>
          <w:rFonts w:ascii="Verdana" w:hAnsi="Verdana"/>
          <w:spacing w:val="-3"/>
        </w:rPr>
        <w:t>93/2009</w:t>
      </w:r>
      <w:r w:rsidRPr="00527D5A">
        <w:rPr>
          <w:rFonts w:ascii="Verdana" w:hAnsi="Verdana"/>
          <w:spacing w:val="-3"/>
        </w:rPr>
        <w:t xml:space="preserve"> Sb., o auditorech ve znění pozdějších předpisů a </w:t>
      </w:r>
      <w:r w:rsidRPr="00BB311F">
        <w:rPr>
          <w:rFonts w:ascii="Verdana" w:hAnsi="Verdana" w:cs="Tahoma"/>
          <w:spacing w:val="-3"/>
        </w:rPr>
        <w:t>v souladu s</w:t>
      </w:r>
      <w:r>
        <w:rPr>
          <w:rFonts w:ascii="Verdana" w:hAnsi="Verdana" w:cs="Tahoma"/>
          <w:spacing w:val="-3"/>
        </w:rPr>
        <w:t> </w:t>
      </w:r>
      <w:r w:rsidRPr="00BB311F">
        <w:rPr>
          <w:rFonts w:ascii="Verdana" w:hAnsi="Verdana" w:cs="Tahoma"/>
          <w:spacing w:val="-3"/>
        </w:rPr>
        <w:t>Mezinárodními</w:t>
      </w:r>
      <w:r>
        <w:rPr>
          <w:rFonts w:ascii="Verdana" w:hAnsi="Verdana" w:cs="Tahoma"/>
          <w:spacing w:val="-3"/>
        </w:rPr>
        <w:t xml:space="preserve"> auditorskými</w:t>
      </w:r>
      <w:r w:rsidRPr="00BB311F">
        <w:rPr>
          <w:rFonts w:ascii="Verdana" w:hAnsi="Verdana" w:cs="Tahoma"/>
          <w:spacing w:val="-3"/>
        </w:rPr>
        <w:t xml:space="preserve"> standardy a </w:t>
      </w:r>
      <w:r>
        <w:rPr>
          <w:rFonts w:ascii="Verdana" w:hAnsi="Verdana" w:cs="Tahoma"/>
          <w:spacing w:val="-3"/>
        </w:rPr>
        <w:t xml:space="preserve">souvisejícími aplikačními doložkami </w:t>
      </w:r>
      <w:r w:rsidRPr="00BB311F">
        <w:rPr>
          <w:rFonts w:ascii="Verdana" w:hAnsi="Verdana" w:cs="Tahoma"/>
          <w:spacing w:val="-3"/>
        </w:rPr>
        <w:t>Komor</w:t>
      </w:r>
      <w:r>
        <w:rPr>
          <w:rFonts w:ascii="Verdana" w:hAnsi="Verdana" w:cs="Tahoma"/>
          <w:spacing w:val="-3"/>
        </w:rPr>
        <w:t>y</w:t>
      </w:r>
      <w:r w:rsidRPr="00BB311F">
        <w:rPr>
          <w:rFonts w:ascii="Verdana" w:hAnsi="Verdana" w:cs="Tahoma"/>
          <w:spacing w:val="-3"/>
        </w:rPr>
        <w:t xml:space="preserve"> auditorů České republiky</w:t>
      </w:r>
      <w:r w:rsidRPr="00527D5A">
        <w:rPr>
          <w:rFonts w:ascii="Verdana" w:hAnsi="Verdana"/>
          <w:spacing w:val="-3"/>
        </w:rPr>
        <w:t xml:space="preserve">. </w:t>
      </w:r>
    </w:p>
    <w:p w14:paraId="3F5378C8" w14:textId="77777777" w:rsidR="00AA7DB6" w:rsidRPr="00527D5A" w:rsidRDefault="00AA7DB6" w:rsidP="00827DD7">
      <w:pPr>
        <w:suppressAutoHyphens/>
        <w:spacing w:line="336" w:lineRule="auto"/>
        <w:ind w:left="567" w:firstLine="141"/>
        <w:jc w:val="both"/>
        <w:rPr>
          <w:rFonts w:ascii="Verdana" w:hAnsi="Verdana"/>
          <w:spacing w:val="-3"/>
        </w:rPr>
      </w:pPr>
      <w:r w:rsidRPr="00527D5A">
        <w:rPr>
          <w:rFonts w:ascii="Verdana" w:hAnsi="Verdana"/>
          <w:spacing w:val="-3"/>
        </w:rPr>
        <w:t>Tento předmět smlouvy obsahuje především:</w:t>
      </w:r>
    </w:p>
    <w:p w14:paraId="004D6EC5" w14:textId="77777777" w:rsidR="00AA7DB6" w:rsidRPr="0079422D" w:rsidRDefault="00AA7DB6" w:rsidP="00687FCB">
      <w:pPr>
        <w:numPr>
          <w:ilvl w:val="0"/>
          <w:numId w:val="18"/>
        </w:numPr>
        <w:suppressAutoHyphens/>
        <w:spacing w:line="336" w:lineRule="auto"/>
        <w:jc w:val="both"/>
        <w:rPr>
          <w:rFonts w:ascii="Verdana" w:hAnsi="Verdana"/>
          <w:spacing w:val="-3"/>
        </w:rPr>
      </w:pPr>
      <w:r w:rsidRPr="0079422D">
        <w:rPr>
          <w:rFonts w:ascii="Verdana" w:hAnsi="Verdana"/>
          <w:spacing w:val="-3"/>
        </w:rPr>
        <w:t>vypracování zprávy auditora, která bude rovněž obsahovat informace o ověření výroční zprávy,</w:t>
      </w:r>
      <w:r>
        <w:rPr>
          <w:rFonts w:ascii="Verdana" w:hAnsi="Verdana"/>
          <w:spacing w:val="-3"/>
        </w:rPr>
        <w:t xml:space="preserve"> pokud ji účetní jednotka povinně sestavuje a pokud byla</w:t>
      </w:r>
      <w:r w:rsidRPr="0079422D">
        <w:rPr>
          <w:rFonts w:ascii="Verdana" w:hAnsi="Verdana"/>
          <w:spacing w:val="-3"/>
        </w:rPr>
        <w:t xml:space="preserve"> auditorovi objednatelem předána před </w:t>
      </w:r>
      <w:r>
        <w:rPr>
          <w:rFonts w:ascii="Verdana" w:hAnsi="Verdana"/>
          <w:spacing w:val="-3"/>
        </w:rPr>
        <w:t>vydáním</w:t>
      </w:r>
      <w:r w:rsidRPr="0079422D">
        <w:rPr>
          <w:rFonts w:ascii="Verdana" w:hAnsi="Verdana"/>
          <w:spacing w:val="-3"/>
        </w:rPr>
        <w:t xml:space="preserve"> zprávy auditora</w:t>
      </w:r>
      <w:r>
        <w:rPr>
          <w:rFonts w:ascii="Verdana" w:hAnsi="Verdana"/>
          <w:spacing w:val="-3"/>
        </w:rPr>
        <w:t>. V případě, že nebude výroční zpráva předána, musí být tato skutečnost uvedena ve zprávě auditora. Zpráva auditora bude mít i formát pro uložení do veřejných rejstříků.</w:t>
      </w:r>
    </w:p>
    <w:p w14:paraId="359F3470" w14:textId="77777777" w:rsidR="00AA7DB6" w:rsidRPr="00527D5A" w:rsidRDefault="00AA7DB6" w:rsidP="003A11D3">
      <w:pPr>
        <w:numPr>
          <w:ilvl w:val="0"/>
          <w:numId w:val="18"/>
        </w:numPr>
        <w:suppressAutoHyphens/>
        <w:spacing w:line="336" w:lineRule="auto"/>
        <w:jc w:val="both"/>
        <w:rPr>
          <w:rFonts w:ascii="Verdana" w:hAnsi="Verdana"/>
          <w:spacing w:val="-3"/>
        </w:rPr>
      </w:pPr>
      <w:r w:rsidRPr="00527D5A">
        <w:rPr>
          <w:rFonts w:ascii="Verdana" w:hAnsi="Verdana"/>
          <w:spacing w:val="-3"/>
        </w:rPr>
        <w:t>vypracování dopisu pro vedení společnosti, který bude obsahovat nejdůležitější poznatky o nedostatcích v informačním systému a v ostatních oblastech chodu účetní jednotky v případě, že k tomuto dopisu budou zjištěny pádné důvody.</w:t>
      </w:r>
    </w:p>
    <w:p w14:paraId="37AB815C" w14:textId="77777777" w:rsidR="00AA7DB6" w:rsidRPr="00527D5A" w:rsidRDefault="00AA7DB6">
      <w:pPr>
        <w:suppressAutoHyphens/>
        <w:spacing w:line="336" w:lineRule="auto"/>
        <w:jc w:val="both"/>
        <w:rPr>
          <w:rFonts w:ascii="Verdana" w:hAnsi="Verdana"/>
          <w:spacing w:val="-3"/>
        </w:rPr>
      </w:pPr>
    </w:p>
    <w:p w14:paraId="498E7206"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III.</w:t>
      </w:r>
      <w:r>
        <w:rPr>
          <w:rFonts w:ascii="Verdana" w:hAnsi="Verdana"/>
          <w:spacing w:val="-3"/>
        </w:rPr>
        <w:t xml:space="preserve"> </w:t>
      </w:r>
      <w:r w:rsidRPr="00527D5A">
        <w:rPr>
          <w:rFonts w:ascii="Verdana" w:hAnsi="Verdana"/>
          <w:spacing w:val="-3"/>
          <w:u w:val="single"/>
        </w:rPr>
        <w:t>TERMÍN PLNĚNÍ:</w:t>
      </w:r>
    </w:p>
    <w:p w14:paraId="78B93495" w14:textId="77777777" w:rsidR="00AA7DB6" w:rsidRPr="00527D5A" w:rsidRDefault="00AA7DB6" w:rsidP="00827DD7">
      <w:pPr>
        <w:suppressAutoHyphens/>
        <w:spacing w:line="336" w:lineRule="auto"/>
        <w:ind w:left="568" w:hanging="284"/>
        <w:jc w:val="both"/>
        <w:rPr>
          <w:rFonts w:ascii="Verdana" w:hAnsi="Verdana"/>
          <w:spacing w:val="-3"/>
        </w:rPr>
      </w:pPr>
      <w:r>
        <w:rPr>
          <w:rFonts w:ascii="Verdana" w:hAnsi="Verdana"/>
          <w:spacing w:val="-3"/>
        </w:rPr>
        <w:t xml:space="preserve">1) </w:t>
      </w:r>
      <w:r w:rsidRPr="00527D5A">
        <w:rPr>
          <w:rFonts w:ascii="Verdana" w:hAnsi="Verdana"/>
          <w:spacing w:val="-3"/>
        </w:rPr>
        <w:t>Zhotovitel vykoná</w:t>
      </w:r>
      <w:r>
        <w:rPr>
          <w:rFonts w:ascii="Verdana" w:hAnsi="Verdana"/>
          <w:spacing w:val="-3"/>
        </w:rPr>
        <w:t xml:space="preserve"> ověření</w:t>
      </w:r>
      <w:r w:rsidRPr="00527D5A">
        <w:rPr>
          <w:rFonts w:ascii="Verdana" w:hAnsi="Verdana"/>
          <w:spacing w:val="-3"/>
        </w:rPr>
        <w:t xml:space="preserve"> </w:t>
      </w:r>
      <w:r>
        <w:rPr>
          <w:rFonts w:ascii="Verdana" w:hAnsi="Verdana"/>
          <w:spacing w:val="-3"/>
        </w:rPr>
        <w:t>(</w:t>
      </w:r>
      <w:r w:rsidRPr="00527D5A">
        <w:rPr>
          <w:rFonts w:ascii="Verdana" w:hAnsi="Verdana"/>
          <w:spacing w:val="-3"/>
        </w:rPr>
        <w:t>audit</w:t>
      </w:r>
      <w:r>
        <w:rPr>
          <w:rFonts w:ascii="Verdana" w:hAnsi="Verdana"/>
          <w:spacing w:val="-3"/>
        </w:rPr>
        <w:t>)</w:t>
      </w:r>
      <w:r w:rsidRPr="00527D5A">
        <w:rPr>
          <w:rFonts w:ascii="Verdana" w:hAnsi="Verdana"/>
          <w:spacing w:val="-3"/>
        </w:rPr>
        <w:t xml:space="preserve"> dle </w:t>
      </w:r>
      <w:r>
        <w:rPr>
          <w:rFonts w:ascii="Verdana" w:hAnsi="Verdana"/>
          <w:spacing w:val="-3"/>
        </w:rPr>
        <w:t>bodu</w:t>
      </w:r>
      <w:r w:rsidRPr="00527D5A">
        <w:rPr>
          <w:rFonts w:ascii="Verdana" w:hAnsi="Verdana"/>
          <w:spacing w:val="-3"/>
        </w:rPr>
        <w:t xml:space="preserve"> II. odst.</w:t>
      </w:r>
      <w:r>
        <w:rPr>
          <w:rFonts w:ascii="Verdana" w:hAnsi="Verdana"/>
          <w:spacing w:val="-3"/>
        </w:rPr>
        <w:t>1</w:t>
      </w:r>
      <w:r w:rsidRPr="00527D5A">
        <w:rPr>
          <w:rFonts w:ascii="Verdana" w:hAnsi="Verdana"/>
          <w:spacing w:val="-3"/>
        </w:rPr>
        <w:t xml:space="preserve">) v termínu do </w:t>
      </w:r>
      <w:r w:rsidRPr="0036759E">
        <w:rPr>
          <w:rFonts w:ascii="Verdana" w:hAnsi="Verdana"/>
          <w:noProof/>
          <w:spacing w:val="-3"/>
        </w:rPr>
        <w:t>31. května 2022</w:t>
      </w:r>
      <w:r w:rsidRPr="00527D5A">
        <w:rPr>
          <w:rFonts w:ascii="Verdana" w:hAnsi="Verdana"/>
          <w:spacing w:val="-3"/>
        </w:rPr>
        <w:t xml:space="preserve"> avšak nejdříve 20 kalendářních dní po předání účetní závěrky</w:t>
      </w:r>
      <w:r>
        <w:rPr>
          <w:rFonts w:ascii="Verdana" w:hAnsi="Verdana"/>
          <w:spacing w:val="-3"/>
        </w:rPr>
        <w:t xml:space="preserve"> k </w:t>
      </w:r>
      <w:r w:rsidRPr="0036759E">
        <w:rPr>
          <w:rFonts w:ascii="Verdana" w:hAnsi="Verdana"/>
          <w:noProof/>
          <w:spacing w:val="-3"/>
        </w:rPr>
        <w:t>31. prosinci 2021</w:t>
      </w:r>
      <w:r>
        <w:rPr>
          <w:rFonts w:ascii="Verdana" w:hAnsi="Verdana"/>
          <w:spacing w:val="-3"/>
        </w:rPr>
        <w:t xml:space="preserve"> včetně výroční zprávy a všech podkladů, které jsou povinnou součástí spisu auditora</w:t>
      </w:r>
      <w:r w:rsidRPr="00527D5A">
        <w:rPr>
          <w:rFonts w:ascii="Verdana" w:hAnsi="Verdana"/>
          <w:spacing w:val="-3"/>
        </w:rPr>
        <w:t xml:space="preserve"> zhotoviteli. Nebude-li možné tuto lhůtu dodržet z objektivních důvodů, objednatel se zavazuje, že na odůvodněný návrh zhotovitele lhůtu přiměřeně prodlouží. Takovéto prodloužení lhůty nemá za následek snížení úplaty.</w:t>
      </w:r>
    </w:p>
    <w:p w14:paraId="74232140" w14:textId="77777777" w:rsidR="00AA7DB6" w:rsidRPr="00527D5A" w:rsidRDefault="00AA7DB6">
      <w:pPr>
        <w:suppressAutoHyphens/>
        <w:spacing w:line="336" w:lineRule="auto"/>
        <w:jc w:val="both"/>
        <w:rPr>
          <w:rFonts w:ascii="Verdana" w:hAnsi="Verdana"/>
          <w:spacing w:val="-3"/>
          <w:u w:val="single"/>
        </w:rPr>
      </w:pPr>
      <w:r w:rsidRPr="00527D5A">
        <w:rPr>
          <w:rFonts w:ascii="Verdana" w:hAnsi="Verdana"/>
          <w:spacing w:val="-3"/>
        </w:rPr>
        <w:t>IV.</w:t>
      </w:r>
      <w:r>
        <w:rPr>
          <w:rFonts w:ascii="Verdana" w:hAnsi="Verdana"/>
          <w:spacing w:val="-3"/>
        </w:rPr>
        <w:t xml:space="preserve"> </w:t>
      </w:r>
      <w:r w:rsidRPr="00527D5A">
        <w:rPr>
          <w:rFonts w:ascii="Verdana" w:hAnsi="Verdana"/>
          <w:spacing w:val="-3"/>
          <w:u w:val="single"/>
        </w:rPr>
        <w:t>CENA:</w:t>
      </w:r>
    </w:p>
    <w:p w14:paraId="02BF8E76" w14:textId="77777777" w:rsidR="00AA7DB6" w:rsidRPr="000D5B9D" w:rsidRDefault="00AA7DB6" w:rsidP="000D5B9D">
      <w:pPr>
        <w:suppressAutoHyphens/>
        <w:spacing w:line="336" w:lineRule="auto"/>
        <w:ind w:left="360"/>
        <w:jc w:val="both"/>
        <w:rPr>
          <w:rFonts w:ascii="Verdana" w:hAnsi="Verdana"/>
          <w:spacing w:val="-3"/>
        </w:rPr>
      </w:pPr>
      <w:r>
        <w:rPr>
          <w:rFonts w:ascii="Verdana" w:hAnsi="Verdana"/>
          <w:spacing w:val="-3"/>
        </w:rPr>
        <w:t>1) P</w:t>
      </w:r>
      <w:r w:rsidRPr="000D5B9D">
        <w:rPr>
          <w:rFonts w:ascii="Verdana" w:hAnsi="Verdana"/>
          <w:spacing w:val="-3"/>
        </w:rPr>
        <w:t>ředmětu dle bodu II. odst. 1)</w:t>
      </w:r>
    </w:p>
    <w:tbl>
      <w:tblPr>
        <w:tblW w:w="0" w:type="auto"/>
        <w:tblInd w:w="1913" w:type="dxa"/>
        <w:tblCellMar>
          <w:left w:w="70" w:type="dxa"/>
          <w:right w:w="70" w:type="dxa"/>
        </w:tblCellMar>
        <w:tblLook w:val="0000" w:firstRow="0" w:lastRow="0" w:firstColumn="0" w:lastColumn="0" w:noHBand="0" w:noVBand="0"/>
      </w:tblPr>
      <w:tblGrid>
        <w:gridCol w:w="1629"/>
        <w:gridCol w:w="2270"/>
        <w:gridCol w:w="918"/>
      </w:tblGrid>
      <w:tr w:rsidR="00AA7DB6" w:rsidRPr="00527D5A" w14:paraId="10724C86" w14:textId="77777777" w:rsidTr="00326D15">
        <w:tc>
          <w:tcPr>
            <w:tcW w:w="1629" w:type="dxa"/>
          </w:tcPr>
          <w:p w14:paraId="09C9023D"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základ daně</w:t>
            </w:r>
          </w:p>
        </w:tc>
        <w:tc>
          <w:tcPr>
            <w:tcW w:w="2270" w:type="dxa"/>
          </w:tcPr>
          <w:p w14:paraId="7F678892" w14:textId="41DB5758" w:rsidR="00AA7DB6" w:rsidRPr="00527D5A" w:rsidRDefault="00AA7DB6" w:rsidP="00827DD7">
            <w:pPr>
              <w:suppressAutoHyphens/>
              <w:spacing w:line="336" w:lineRule="auto"/>
              <w:jc w:val="right"/>
              <w:rPr>
                <w:rFonts w:ascii="Verdana" w:hAnsi="Verdana"/>
                <w:spacing w:val="-3"/>
              </w:rPr>
            </w:pPr>
            <w:r>
              <w:rPr>
                <w:rFonts w:ascii="Verdana" w:hAnsi="Verdana"/>
                <w:spacing w:val="-3"/>
              </w:rPr>
              <w:t xml:space="preserve">Kč </w:t>
            </w:r>
            <w:r w:rsidRPr="0036759E">
              <w:rPr>
                <w:rFonts w:ascii="Verdana" w:hAnsi="Verdana"/>
                <w:noProof/>
                <w:spacing w:val="-3"/>
              </w:rPr>
              <w:t>4</w:t>
            </w:r>
            <w:r w:rsidR="00217F21">
              <w:rPr>
                <w:rFonts w:ascii="Verdana" w:hAnsi="Verdana"/>
                <w:noProof/>
                <w:spacing w:val="-3"/>
              </w:rPr>
              <w:t>0</w:t>
            </w:r>
            <w:r w:rsidRPr="0036759E">
              <w:rPr>
                <w:rFonts w:ascii="Verdana" w:hAnsi="Verdana"/>
                <w:noProof/>
                <w:spacing w:val="-3"/>
              </w:rPr>
              <w:t>000</w:t>
            </w:r>
            <w:r w:rsidRPr="00527D5A">
              <w:rPr>
                <w:rFonts w:ascii="Verdana" w:hAnsi="Verdana"/>
                <w:spacing w:val="-3"/>
              </w:rPr>
              <w:t>,-</w:t>
            </w:r>
          </w:p>
        </w:tc>
        <w:tc>
          <w:tcPr>
            <w:tcW w:w="918" w:type="dxa"/>
          </w:tcPr>
          <w:p w14:paraId="41EF3287" w14:textId="77777777" w:rsidR="00AA7DB6" w:rsidRPr="00527D5A" w:rsidRDefault="00AA7DB6">
            <w:pPr>
              <w:suppressAutoHyphens/>
              <w:spacing w:line="336" w:lineRule="auto"/>
              <w:jc w:val="both"/>
              <w:rPr>
                <w:rFonts w:ascii="Verdana" w:hAnsi="Verdana"/>
                <w:spacing w:val="-3"/>
              </w:rPr>
            </w:pPr>
          </w:p>
        </w:tc>
      </w:tr>
      <w:tr w:rsidR="00AA7DB6" w:rsidRPr="00527D5A" w14:paraId="387FB05D" w14:textId="77777777" w:rsidTr="00326D15">
        <w:tc>
          <w:tcPr>
            <w:tcW w:w="1629" w:type="dxa"/>
          </w:tcPr>
          <w:p w14:paraId="0BEE5E3D" w14:textId="77777777" w:rsidR="00AA7DB6" w:rsidRPr="00527D5A" w:rsidRDefault="00AA7DB6" w:rsidP="00B76815">
            <w:pPr>
              <w:suppressAutoHyphens/>
              <w:spacing w:line="336" w:lineRule="auto"/>
              <w:jc w:val="both"/>
              <w:rPr>
                <w:rFonts w:ascii="Verdana" w:hAnsi="Verdana"/>
                <w:spacing w:val="-3"/>
              </w:rPr>
            </w:pPr>
            <w:r>
              <w:rPr>
                <w:rFonts w:ascii="Verdana" w:hAnsi="Verdana"/>
                <w:spacing w:val="-3"/>
              </w:rPr>
              <w:t>21</w:t>
            </w:r>
            <w:r w:rsidRPr="00527D5A">
              <w:rPr>
                <w:rFonts w:ascii="Verdana" w:hAnsi="Verdana"/>
                <w:spacing w:val="-3"/>
              </w:rPr>
              <w:t xml:space="preserve"> % DPH</w:t>
            </w:r>
          </w:p>
        </w:tc>
        <w:tc>
          <w:tcPr>
            <w:tcW w:w="2270" w:type="dxa"/>
          </w:tcPr>
          <w:p w14:paraId="52A20E6B" w14:textId="6C516E75" w:rsidR="00AA7DB6" w:rsidRPr="00527D5A" w:rsidRDefault="00AA7DB6" w:rsidP="00827DD7">
            <w:pPr>
              <w:suppressAutoHyphens/>
              <w:spacing w:line="336" w:lineRule="auto"/>
              <w:jc w:val="right"/>
              <w:rPr>
                <w:rFonts w:ascii="Verdana" w:hAnsi="Verdana"/>
                <w:spacing w:val="-3"/>
              </w:rPr>
            </w:pPr>
            <w:r>
              <w:rPr>
                <w:rFonts w:ascii="Verdana" w:hAnsi="Verdana"/>
                <w:spacing w:val="-3"/>
              </w:rPr>
              <w:t xml:space="preserve">Kč </w:t>
            </w:r>
            <w:r w:rsidR="00217F21">
              <w:rPr>
                <w:rFonts w:ascii="Verdana" w:hAnsi="Verdana"/>
                <w:spacing w:val="-3"/>
              </w:rPr>
              <w:t>8400</w:t>
            </w:r>
            <w:r w:rsidRPr="00527D5A">
              <w:rPr>
                <w:rFonts w:ascii="Verdana" w:hAnsi="Verdana"/>
                <w:spacing w:val="-3"/>
              </w:rPr>
              <w:t>,-</w:t>
            </w:r>
          </w:p>
        </w:tc>
        <w:tc>
          <w:tcPr>
            <w:tcW w:w="918" w:type="dxa"/>
          </w:tcPr>
          <w:p w14:paraId="2E100AEB" w14:textId="77777777" w:rsidR="00AA7DB6" w:rsidRPr="00527D5A" w:rsidRDefault="00AA7DB6">
            <w:pPr>
              <w:suppressAutoHyphens/>
              <w:spacing w:line="336" w:lineRule="auto"/>
              <w:jc w:val="both"/>
              <w:rPr>
                <w:rFonts w:ascii="Verdana" w:hAnsi="Verdana"/>
                <w:spacing w:val="-3"/>
              </w:rPr>
            </w:pPr>
          </w:p>
        </w:tc>
      </w:tr>
      <w:tr w:rsidR="00AA7DB6" w:rsidRPr="00527D5A" w14:paraId="37905FC3" w14:textId="77777777" w:rsidTr="00326D15">
        <w:tc>
          <w:tcPr>
            <w:tcW w:w="1629" w:type="dxa"/>
          </w:tcPr>
          <w:p w14:paraId="159DB535" w14:textId="77777777" w:rsidR="00AA7DB6" w:rsidRDefault="00AA7DB6" w:rsidP="00B76815">
            <w:pPr>
              <w:suppressAutoHyphens/>
              <w:spacing w:line="336" w:lineRule="auto"/>
              <w:jc w:val="both"/>
              <w:rPr>
                <w:rFonts w:ascii="Verdana" w:hAnsi="Verdana"/>
                <w:spacing w:val="-3"/>
              </w:rPr>
            </w:pPr>
            <w:r>
              <w:rPr>
                <w:rFonts w:ascii="Verdana" w:hAnsi="Verdana"/>
                <w:spacing w:val="-3"/>
              </w:rPr>
              <w:t xml:space="preserve">CELKEM </w:t>
            </w:r>
          </w:p>
        </w:tc>
        <w:tc>
          <w:tcPr>
            <w:tcW w:w="2270" w:type="dxa"/>
          </w:tcPr>
          <w:p w14:paraId="5E3D686D" w14:textId="31A7B767" w:rsidR="00AA7DB6" w:rsidRDefault="00AA7DB6" w:rsidP="00326D15">
            <w:pPr>
              <w:suppressAutoHyphens/>
              <w:spacing w:line="336" w:lineRule="auto"/>
              <w:jc w:val="right"/>
              <w:rPr>
                <w:rFonts w:ascii="Verdana" w:hAnsi="Verdana"/>
                <w:spacing w:val="-3"/>
              </w:rPr>
            </w:pPr>
            <w:r>
              <w:rPr>
                <w:rFonts w:ascii="Verdana" w:hAnsi="Verdana"/>
                <w:spacing w:val="-3"/>
              </w:rPr>
              <w:t xml:space="preserve">Kč </w:t>
            </w:r>
            <w:r w:rsidR="00217F21">
              <w:rPr>
                <w:rFonts w:ascii="Verdana" w:hAnsi="Verdana"/>
                <w:spacing w:val="-3"/>
              </w:rPr>
              <w:t>4840</w:t>
            </w:r>
            <w:r w:rsidRPr="0036759E">
              <w:rPr>
                <w:rFonts w:ascii="Verdana" w:hAnsi="Verdana"/>
                <w:noProof/>
                <w:spacing w:val="-3"/>
              </w:rPr>
              <w:t>0</w:t>
            </w:r>
            <w:r>
              <w:rPr>
                <w:rFonts w:ascii="Verdana" w:hAnsi="Verdana"/>
                <w:spacing w:val="-3"/>
              </w:rPr>
              <w:t>,-</w:t>
            </w:r>
          </w:p>
        </w:tc>
        <w:tc>
          <w:tcPr>
            <w:tcW w:w="918" w:type="dxa"/>
          </w:tcPr>
          <w:p w14:paraId="74DC03F2" w14:textId="77777777" w:rsidR="00AA7DB6" w:rsidRPr="00527D5A" w:rsidRDefault="00AA7DB6">
            <w:pPr>
              <w:suppressAutoHyphens/>
              <w:spacing w:line="336" w:lineRule="auto"/>
              <w:jc w:val="both"/>
              <w:rPr>
                <w:rFonts w:ascii="Verdana" w:hAnsi="Verdana"/>
                <w:spacing w:val="-3"/>
              </w:rPr>
            </w:pPr>
          </w:p>
        </w:tc>
      </w:tr>
    </w:tbl>
    <w:p w14:paraId="38B697A1" w14:textId="77777777" w:rsidR="00AA7DB6" w:rsidRPr="00527D5A" w:rsidRDefault="00AA7DB6">
      <w:pPr>
        <w:suppressAutoHyphens/>
        <w:spacing w:line="336" w:lineRule="auto"/>
        <w:ind w:left="708"/>
        <w:jc w:val="both"/>
        <w:rPr>
          <w:rFonts w:ascii="Verdana" w:hAnsi="Verdana"/>
          <w:spacing w:val="-3"/>
        </w:rPr>
      </w:pPr>
      <w:r>
        <w:rPr>
          <w:rFonts w:ascii="Verdana" w:hAnsi="Verdana"/>
          <w:spacing w:val="-3"/>
        </w:rPr>
        <w:t>Cena j</w:t>
      </w:r>
      <w:r w:rsidRPr="00527D5A">
        <w:rPr>
          <w:rFonts w:ascii="Verdana" w:hAnsi="Verdana"/>
          <w:spacing w:val="-3"/>
        </w:rPr>
        <w:t>e stanovena smluvně dohodou</w:t>
      </w:r>
      <w:r>
        <w:rPr>
          <w:rFonts w:ascii="Verdana" w:hAnsi="Verdana"/>
          <w:spacing w:val="-3"/>
        </w:rPr>
        <w:t>.</w:t>
      </w:r>
    </w:p>
    <w:p w14:paraId="4FE3C285" w14:textId="77777777" w:rsidR="00AA7DB6" w:rsidRPr="00527D5A" w:rsidRDefault="00AA7DB6" w:rsidP="00827DD7">
      <w:pPr>
        <w:suppressAutoHyphens/>
        <w:spacing w:line="336" w:lineRule="auto"/>
        <w:ind w:left="709"/>
        <w:jc w:val="both"/>
        <w:rPr>
          <w:rFonts w:ascii="Verdana" w:hAnsi="Verdana"/>
          <w:spacing w:val="-3"/>
        </w:rPr>
      </w:pPr>
      <w:r w:rsidRPr="00527D5A">
        <w:rPr>
          <w:rFonts w:ascii="Verdana" w:hAnsi="Verdana"/>
          <w:spacing w:val="-3"/>
        </w:rPr>
        <w:t xml:space="preserve">V případě změny sazby daně z přidané hodnoty se základ daně nemění, hodnota v položce DPH a celkem se automaticky upravuje. </w:t>
      </w:r>
    </w:p>
    <w:p w14:paraId="6FAA49A5" w14:textId="77777777" w:rsidR="00AA7DB6" w:rsidRDefault="00AA7DB6" w:rsidP="00827DD7">
      <w:pPr>
        <w:suppressAutoHyphens/>
        <w:spacing w:line="336" w:lineRule="auto"/>
        <w:ind w:left="709"/>
        <w:jc w:val="both"/>
        <w:rPr>
          <w:rFonts w:ascii="Verdana" w:hAnsi="Verdana"/>
          <w:spacing w:val="-3"/>
        </w:rPr>
      </w:pPr>
      <w:r w:rsidRPr="00527D5A">
        <w:rPr>
          <w:rFonts w:ascii="Verdana" w:hAnsi="Verdana"/>
          <w:spacing w:val="-3"/>
        </w:rPr>
        <w:t>Cena je stanovena jako konečná a jsou v ní zahrnuty veškeré vedlejší náklady zhotovitele, mimo nákladů na cestovné a nákladů na ubytování, které budou dle skutečných výdajů po dohodě s </w:t>
      </w:r>
      <w:r>
        <w:rPr>
          <w:rFonts w:ascii="Verdana" w:hAnsi="Verdana"/>
          <w:spacing w:val="-3"/>
        </w:rPr>
        <w:t>objednatel</w:t>
      </w:r>
      <w:r w:rsidRPr="00527D5A">
        <w:rPr>
          <w:rFonts w:ascii="Verdana" w:hAnsi="Verdana"/>
          <w:spacing w:val="-3"/>
        </w:rPr>
        <w:t>em fakturovány samostatně.</w:t>
      </w:r>
    </w:p>
    <w:p w14:paraId="72D83D45" w14:textId="77777777" w:rsidR="00AA7DB6" w:rsidRDefault="00AA7DB6" w:rsidP="00827DD7">
      <w:pPr>
        <w:suppressAutoHyphens/>
        <w:spacing w:line="336" w:lineRule="auto"/>
        <w:ind w:left="709"/>
        <w:jc w:val="both"/>
        <w:rPr>
          <w:rFonts w:ascii="Verdana" w:hAnsi="Verdana"/>
          <w:spacing w:val="-3"/>
        </w:rPr>
      </w:pPr>
    </w:p>
    <w:p w14:paraId="6CB3637E" w14:textId="77777777" w:rsidR="00AA7DB6" w:rsidRPr="00527D5A" w:rsidRDefault="00AA7DB6" w:rsidP="00827DD7">
      <w:pPr>
        <w:suppressAutoHyphens/>
        <w:spacing w:line="336" w:lineRule="auto"/>
        <w:ind w:left="641" w:hanging="357"/>
        <w:jc w:val="both"/>
        <w:rPr>
          <w:rFonts w:ascii="Verdana" w:hAnsi="Verdana"/>
          <w:spacing w:val="-3"/>
        </w:rPr>
      </w:pPr>
      <w:r>
        <w:rPr>
          <w:rFonts w:ascii="Verdana" w:hAnsi="Verdana"/>
          <w:spacing w:val="-3"/>
        </w:rPr>
        <w:t xml:space="preserve">2) </w:t>
      </w:r>
      <w:r w:rsidRPr="00527D5A">
        <w:rPr>
          <w:rFonts w:ascii="Verdana" w:hAnsi="Verdana"/>
          <w:spacing w:val="-3"/>
        </w:rPr>
        <w:t xml:space="preserve">Pokud bude nutné provést práce, které jsou vyvolány nekorektními zásahy </w:t>
      </w:r>
      <w:r>
        <w:rPr>
          <w:rFonts w:ascii="Verdana" w:hAnsi="Verdana"/>
          <w:spacing w:val="-3"/>
        </w:rPr>
        <w:t>objednatel</w:t>
      </w:r>
      <w:r w:rsidRPr="00527D5A">
        <w:rPr>
          <w:rFonts w:ascii="Verdana" w:hAnsi="Verdana"/>
          <w:spacing w:val="-3"/>
        </w:rPr>
        <w:t xml:space="preserve">e nebo třetími osobami, či neurčitostí informačního systému objednatele, je zhotovitel se souhlasem objednatele oprávněn účtovat náklady na provedení víceprací. Hodnota těchto víceprací je dohodnuta v ceně </w:t>
      </w:r>
      <w:r>
        <w:rPr>
          <w:rFonts w:ascii="Verdana" w:hAnsi="Verdana"/>
          <w:spacing w:val="-3"/>
        </w:rPr>
        <w:t xml:space="preserve">Kč </w:t>
      </w:r>
      <w:r w:rsidRPr="00527D5A">
        <w:rPr>
          <w:rFonts w:ascii="Verdana" w:hAnsi="Verdana"/>
          <w:spacing w:val="-3"/>
        </w:rPr>
        <w:t xml:space="preserve">1 </w:t>
      </w:r>
      <w:r>
        <w:rPr>
          <w:rFonts w:ascii="Verdana" w:hAnsi="Verdana"/>
          <w:spacing w:val="-3"/>
        </w:rPr>
        <w:t>5</w:t>
      </w:r>
      <w:r w:rsidRPr="00527D5A">
        <w:rPr>
          <w:rFonts w:ascii="Verdana" w:hAnsi="Verdana"/>
          <w:spacing w:val="-3"/>
        </w:rPr>
        <w:t xml:space="preserve">00,- za každou započatou hodinu a vynaložené věcné </w:t>
      </w:r>
      <w:r>
        <w:rPr>
          <w:rFonts w:ascii="Verdana" w:hAnsi="Verdana"/>
          <w:spacing w:val="-3"/>
        </w:rPr>
        <w:t>náklady. Rozsah a očekávaná cena</w:t>
      </w:r>
      <w:r w:rsidRPr="00527D5A">
        <w:rPr>
          <w:rFonts w:ascii="Verdana" w:hAnsi="Verdana"/>
          <w:spacing w:val="-3"/>
        </w:rPr>
        <w:t xml:space="preserve"> víceprací bude předložena zhotovitelem objednateli ke schválení před jejím započetím.</w:t>
      </w:r>
    </w:p>
    <w:p w14:paraId="38FCDA7A"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lastRenderedPageBreak/>
        <w:t>V.</w:t>
      </w:r>
      <w:r>
        <w:rPr>
          <w:rFonts w:ascii="Verdana" w:hAnsi="Verdana"/>
          <w:spacing w:val="-3"/>
        </w:rPr>
        <w:t xml:space="preserve"> </w:t>
      </w:r>
      <w:r w:rsidRPr="00527D5A">
        <w:rPr>
          <w:rFonts w:ascii="Verdana" w:hAnsi="Verdana"/>
          <w:spacing w:val="-3"/>
          <w:u w:val="single"/>
        </w:rPr>
        <w:t>ÚHRADA ZA POSKYTNUTÉ SLUŽBY:</w:t>
      </w:r>
    </w:p>
    <w:p w14:paraId="57563DFB" w14:textId="77777777" w:rsidR="00AA7DB6" w:rsidRDefault="00AA7DB6" w:rsidP="00DF183C">
      <w:pPr>
        <w:suppressAutoHyphens/>
        <w:spacing w:line="336" w:lineRule="auto"/>
        <w:ind w:left="284"/>
        <w:jc w:val="both"/>
        <w:rPr>
          <w:rFonts w:ascii="Verdana" w:hAnsi="Verdana" w:cs="Arial"/>
          <w:spacing w:val="-3"/>
        </w:rPr>
      </w:pPr>
      <w:r w:rsidRPr="00527D5A">
        <w:rPr>
          <w:rFonts w:ascii="Verdana" w:hAnsi="Verdana"/>
          <w:spacing w:val="-3"/>
        </w:rPr>
        <w:t xml:space="preserve">Dvacet dnů před započetím prací dle </w:t>
      </w:r>
      <w:r>
        <w:rPr>
          <w:rFonts w:ascii="Verdana" w:hAnsi="Verdana"/>
          <w:spacing w:val="-3"/>
        </w:rPr>
        <w:t>bodu</w:t>
      </w:r>
      <w:r w:rsidRPr="00527D5A">
        <w:rPr>
          <w:rFonts w:ascii="Verdana" w:hAnsi="Verdana"/>
          <w:spacing w:val="-3"/>
        </w:rPr>
        <w:t xml:space="preserve"> II. odst. </w:t>
      </w:r>
      <w:r>
        <w:rPr>
          <w:rFonts w:ascii="Verdana" w:hAnsi="Verdana"/>
          <w:spacing w:val="-3"/>
        </w:rPr>
        <w:t>1</w:t>
      </w:r>
      <w:r w:rsidRPr="00527D5A">
        <w:rPr>
          <w:rFonts w:ascii="Verdana" w:hAnsi="Verdana"/>
          <w:spacing w:val="-3"/>
        </w:rPr>
        <w:t>)</w:t>
      </w:r>
      <w:r>
        <w:rPr>
          <w:rFonts w:ascii="Verdana" w:hAnsi="Verdana"/>
          <w:spacing w:val="-3"/>
        </w:rPr>
        <w:t>,</w:t>
      </w:r>
      <w:r w:rsidRPr="00527D5A">
        <w:rPr>
          <w:rFonts w:ascii="Verdana" w:hAnsi="Verdana"/>
          <w:spacing w:val="-3"/>
        </w:rPr>
        <w:t xml:space="preserve"> má zhotovitel právo účtovat zálohu ve výši 75 % sjednané celkové částky.  Zbývající část bude účtována nejpozději do 10 dnů po předání, nebo výkonu předmětu smlouvy. </w:t>
      </w:r>
      <w:r>
        <w:rPr>
          <w:rFonts w:ascii="Verdana" w:hAnsi="Verdana"/>
          <w:spacing w:val="-3"/>
        </w:rPr>
        <w:t xml:space="preserve">V případě prodlení Objednatele s úhradou plateb za dílo zhotovené Zhotovitelem má Zhotovitel právo požadovat po Objednateli zákonné </w:t>
      </w:r>
      <w:r>
        <w:rPr>
          <w:rFonts w:ascii="Verdana" w:hAnsi="Verdana"/>
        </w:rPr>
        <w:t>úroky</w:t>
      </w:r>
      <w:r w:rsidRPr="007C31F3">
        <w:rPr>
          <w:rFonts w:ascii="Verdana" w:hAnsi="Verdana"/>
        </w:rPr>
        <w:t xml:space="preserve"> z</w:t>
      </w:r>
      <w:r>
        <w:rPr>
          <w:rFonts w:ascii="Verdana" w:hAnsi="Verdana"/>
        </w:rPr>
        <w:t> </w:t>
      </w:r>
      <w:r w:rsidRPr="007C31F3">
        <w:rPr>
          <w:rFonts w:ascii="Verdana" w:hAnsi="Verdana"/>
        </w:rPr>
        <w:t>prodlení</w:t>
      </w:r>
      <w:r>
        <w:rPr>
          <w:rFonts w:ascii="Verdana" w:hAnsi="Verdana"/>
        </w:rPr>
        <w:t>.</w:t>
      </w:r>
    </w:p>
    <w:p w14:paraId="2294A0D9" w14:textId="77777777" w:rsidR="00AA7DB6" w:rsidRPr="00527D5A" w:rsidRDefault="00AA7DB6">
      <w:pPr>
        <w:suppressAutoHyphens/>
        <w:spacing w:line="336" w:lineRule="auto"/>
        <w:jc w:val="both"/>
        <w:rPr>
          <w:rFonts w:ascii="Verdana" w:hAnsi="Verdana"/>
          <w:spacing w:val="-3"/>
        </w:rPr>
      </w:pPr>
    </w:p>
    <w:p w14:paraId="3AEB766E"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VI.</w:t>
      </w:r>
      <w:r>
        <w:rPr>
          <w:rFonts w:ascii="Verdana" w:hAnsi="Verdana"/>
          <w:spacing w:val="-3"/>
        </w:rPr>
        <w:t xml:space="preserve"> </w:t>
      </w:r>
      <w:r w:rsidRPr="00527D5A">
        <w:rPr>
          <w:rFonts w:ascii="Verdana" w:hAnsi="Verdana"/>
          <w:spacing w:val="-3"/>
          <w:u w:val="single"/>
        </w:rPr>
        <w:t>VZÁJEMNÁ PRÁVA A POVINNOSTI:</w:t>
      </w:r>
    </w:p>
    <w:p w14:paraId="762B2C61" w14:textId="77777777" w:rsidR="00AA7DB6" w:rsidRPr="00527D5A" w:rsidRDefault="00AA7DB6" w:rsidP="00827DD7">
      <w:pPr>
        <w:suppressAutoHyphens/>
        <w:spacing w:line="336" w:lineRule="auto"/>
        <w:ind w:left="568" w:hanging="284"/>
        <w:jc w:val="both"/>
        <w:rPr>
          <w:rFonts w:ascii="Verdana" w:hAnsi="Verdana"/>
          <w:spacing w:val="-3"/>
        </w:rPr>
      </w:pPr>
      <w:r>
        <w:rPr>
          <w:rFonts w:ascii="Verdana" w:hAnsi="Verdana"/>
          <w:spacing w:val="-3"/>
        </w:rPr>
        <w:t>1)</w:t>
      </w:r>
      <w:r w:rsidRPr="00527D5A">
        <w:rPr>
          <w:rFonts w:ascii="Verdana" w:hAnsi="Verdana"/>
          <w:spacing w:val="-3"/>
        </w:rPr>
        <w:t xml:space="preserve">Zhotovitel je povinen postupovat při zařizování záležitosti s odbornou péčí především v souladu se zákonem č. </w:t>
      </w:r>
      <w:r>
        <w:rPr>
          <w:rFonts w:ascii="Verdana" w:hAnsi="Verdana"/>
          <w:spacing w:val="-3"/>
        </w:rPr>
        <w:t>93/2009</w:t>
      </w:r>
      <w:r w:rsidRPr="00527D5A">
        <w:rPr>
          <w:rFonts w:ascii="Verdana" w:hAnsi="Verdana"/>
          <w:spacing w:val="-3"/>
        </w:rPr>
        <w:t xml:space="preserve"> Sb., o auditorech</w:t>
      </w:r>
      <w:r>
        <w:rPr>
          <w:rFonts w:ascii="Verdana" w:hAnsi="Verdana"/>
          <w:spacing w:val="-3"/>
        </w:rPr>
        <w:t>, Mezinárodními auditorskými standardy a aplikačními doložkami</w:t>
      </w:r>
      <w:r w:rsidRPr="003D6CA2">
        <w:rPr>
          <w:rFonts w:ascii="Verdana" w:hAnsi="Verdana"/>
          <w:spacing w:val="-3"/>
        </w:rPr>
        <w:t xml:space="preserve"> vydanými Komorou auditorů</w:t>
      </w:r>
      <w:r>
        <w:rPr>
          <w:rFonts w:ascii="Verdana" w:hAnsi="Verdana"/>
          <w:spacing w:val="-3"/>
        </w:rPr>
        <w:t xml:space="preserve"> České republiky</w:t>
      </w:r>
      <w:r w:rsidRPr="003D6CA2">
        <w:rPr>
          <w:rFonts w:ascii="Verdana" w:hAnsi="Verdana"/>
          <w:spacing w:val="-3"/>
        </w:rPr>
        <w:t>.</w:t>
      </w:r>
    </w:p>
    <w:p w14:paraId="71527DF2" w14:textId="77777777" w:rsidR="00AA7DB6" w:rsidRPr="00CE68E8" w:rsidRDefault="00AA7DB6" w:rsidP="00CE68E8">
      <w:pPr>
        <w:suppressAutoHyphens/>
        <w:spacing w:line="336" w:lineRule="auto"/>
        <w:ind w:left="568" w:hanging="284"/>
        <w:jc w:val="both"/>
        <w:rPr>
          <w:rFonts w:ascii="Verdana" w:hAnsi="Verdana"/>
          <w:spacing w:val="-3"/>
        </w:rPr>
      </w:pPr>
      <w:r>
        <w:rPr>
          <w:rFonts w:ascii="Verdana" w:hAnsi="Verdana"/>
          <w:spacing w:val="-3"/>
        </w:rPr>
        <w:t>2) Objednatel</w:t>
      </w:r>
      <w:r w:rsidRPr="00527D5A">
        <w:rPr>
          <w:rFonts w:ascii="Verdana" w:hAnsi="Verdana"/>
          <w:spacing w:val="-3"/>
        </w:rPr>
        <w:t xml:space="preserve"> je povinen předat zhotoviteli veškeré podklady a informace nut</w:t>
      </w:r>
      <w:r>
        <w:rPr>
          <w:rFonts w:ascii="Verdana" w:hAnsi="Verdana"/>
          <w:spacing w:val="-3"/>
        </w:rPr>
        <w:t>né pro výkon sjednaného plnění a s</w:t>
      </w:r>
      <w:r w:rsidRPr="00527D5A">
        <w:rPr>
          <w:rFonts w:ascii="Verdana" w:hAnsi="Verdana"/>
          <w:spacing w:val="-3"/>
        </w:rPr>
        <w:t>oučasně se objednatel zavazuje nezatajit zhotoviteli žádné informace, které jsou potřebné pro zajištění plnění předmětu smlouvy ze strany zhotovitele, jakož i posk</w:t>
      </w:r>
      <w:r w:rsidRPr="00652D36">
        <w:rPr>
          <w:rFonts w:ascii="Verdana" w:hAnsi="Verdana"/>
          <w:spacing w:val="-3"/>
        </w:rPr>
        <w:t xml:space="preserve">ytnout nezbytnou součinnost a na požádání zhotovitele podávat vysvětlení. </w:t>
      </w:r>
      <w:r>
        <w:rPr>
          <w:rFonts w:ascii="Verdana" w:hAnsi="Verdana"/>
          <w:spacing w:val="-3"/>
        </w:rPr>
        <w:t>Statutární orgán objednatele je odpovědný z</w:t>
      </w:r>
      <w:r w:rsidRPr="00CE68E8">
        <w:rPr>
          <w:rFonts w:ascii="Verdana" w:hAnsi="Verdana"/>
          <w:spacing w:val="-3"/>
        </w:rPr>
        <w:t>a sestavení řádné účetní závěrky k </w:t>
      </w:r>
      <w:r w:rsidRPr="0036759E">
        <w:rPr>
          <w:rFonts w:ascii="Verdana" w:hAnsi="Verdana"/>
          <w:noProof/>
          <w:spacing w:val="-3"/>
        </w:rPr>
        <w:t>31. prosinci 2021</w:t>
      </w:r>
      <w:r w:rsidRPr="00CE68E8">
        <w:rPr>
          <w:rFonts w:ascii="Verdana" w:hAnsi="Verdana"/>
          <w:spacing w:val="-3"/>
        </w:rPr>
        <w:t xml:space="preserve"> která podává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14:paraId="04B69EBC" w14:textId="77777777" w:rsidR="00AA7DB6" w:rsidRDefault="00AA7DB6" w:rsidP="00827DD7">
      <w:pPr>
        <w:suppressAutoHyphens/>
        <w:spacing w:line="336" w:lineRule="auto"/>
        <w:ind w:left="568" w:hanging="284"/>
        <w:jc w:val="both"/>
        <w:rPr>
          <w:rFonts w:ascii="Verdana" w:hAnsi="Verdana"/>
          <w:spacing w:val="-3"/>
        </w:rPr>
      </w:pPr>
      <w:r>
        <w:rPr>
          <w:rFonts w:ascii="Verdana" w:hAnsi="Verdana"/>
          <w:spacing w:val="-3"/>
        </w:rPr>
        <w:t xml:space="preserve">3) </w:t>
      </w:r>
      <w:r w:rsidRPr="00527D5A">
        <w:rPr>
          <w:rFonts w:ascii="Verdana" w:hAnsi="Verdana"/>
          <w:spacing w:val="-3"/>
        </w:rPr>
        <w:t>Zhotovitel se zavazuje, že veškeré předložené materiály a získané informace budou použity pouze pro účely plnění této smlouvy.</w:t>
      </w:r>
    </w:p>
    <w:p w14:paraId="6CF44279" w14:textId="77777777" w:rsidR="00AA7DB6" w:rsidRDefault="00AA7DB6" w:rsidP="00827DD7">
      <w:pPr>
        <w:suppressAutoHyphens/>
        <w:spacing w:line="336" w:lineRule="auto"/>
        <w:ind w:left="568" w:hanging="284"/>
        <w:jc w:val="both"/>
        <w:rPr>
          <w:rFonts w:ascii="Verdana" w:hAnsi="Verdana"/>
          <w:spacing w:val="-3"/>
        </w:rPr>
      </w:pPr>
      <w:r>
        <w:rPr>
          <w:rFonts w:ascii="Verdana" w:hAnsi="Verdana"/>
          <w:spacing w:val="-3"/>
        </w:rPr>
        <w:t xml:space="preserve">4) </w:t>
      </w:r>
      <w:r w:rsidRPr="003D6CA2">
        <w:rPr>
          <w:rFonts w:ascii="Verdana" w:hAnsi="Verdana"/>
          <w:spacing w:val="-3"/>
        </w:rPr>
        <w:t>V případě prodlení zhotovitele s předáním předmětu plnění má objednatel nárok na</w:t>
      </w:r>
      <w:r>
        <w:rPr>
          <w:rFonts w:ascii="Verdana" w:hAnsi="Verdana"/>
          <w:spacing w:val="-3"/>
        </w:rPr>
        <w:t xml:space="preserve"> zákonný úrok z prodlení</w:t>
      </w:r>
      <w:r w:rsidRPr="007C31F3">
        <w:rPr>
          <w:rFonts w:ascii="Verdana" w:hAnsi="Verdana"/>
        </w:rPr>
        <w:t>.</w:t>
      </w:r>
      <w:r w:rsidRPr="007C31F3">
        <w:rPr>
          <w:rFonts w:ascii="Verdana" w:hAnsi="Verdana" w:cs="Arial"/>
          <w:spacing w:val="-3"/>
        </w:rPr>
        <w:t xml:space="preserve"> </w:t>
      </w:r>
      <w:r w:rsidRPr="003D6CA2">
        <w:rPr>
          <w:rFonts w:ascii="Verdana" w:hAnsi="Verdana"/>
          <w:spacing w:val="-3"/>
        </w:rPr>
        <w:t>Tento nárok vzniká pouze tehdy, pokud nesplnění termínu není zaviněno objednatelem.</w:t>
      </w:r>
    </w:p>
    <w:p w14:paraId="71A7144A" w14:textId="77777777" w:rsidR="00AA7DB6" w:rsidRDefault="00AA7DB6" w:rsidP="00827DD7">
      <w:pPr>
        <w:suppressAutoHyphens/>
        <w:spacing w:line="336" w:lineRule="auto"/>
        <w:ind w:left="568" w:hanging="284"/>
        <w:jc w:val="both"/>
        <w:rPr>
          <w:rFonts w:ascii="Verdana" w:hAnsi="Verdana"/>
          <w:spacing w:val="-3"/>
        </w:rPr>
      </w:pPr>
      <w:r>
        <w:rPr>
          <w:rFonts w:ascii="Verdana" w:hAnsi="Verdana"/>
          <w:spacing w:val="-3"/>
        </w:rPr>
        <w:t xml:space="preserve">5) </w:t>
      </w:r>
      <w:r w:rsidRPr="00527D5A">
        <w:rPr>
          <w:rFonts w:ascii="Verdana" w:hAnsi="Verdana"/>
          <w:spacing w:val="-3"/>
        </w:rPr>
        <w:t>Zhotovitel má v souladu se zákonem č.</w:t>
      </w:r>
      <w:r>
        <w:rPr>
          <w:rFonts w:ascii="Verdana" w:hAnsi="Verdana"/>
          <w:spacing w:val="-3"/>
        </w:rPr>
        <w:t>93/2009</w:t>
      </w:r>
      <w:r w:rsidRPr="00527D5A">
        <w:rPr>
          <w:rFonts w:ascii="Verdana" w:hAnsi="Verdana"/>
          <w:spacing w:val="-3"/>
        </w:rPr>
        <w:t xml:space="preserve"> Sb., o auditorech, § </w:t>
      </w:r>
      <w:r>
        <w:rPr>
          <w:rFonts w:ascii="Verdana" w:hAnsi="Verdana"/>
          <w:spacing w:val="-3"/>
        </w:rPr>
        <w:t>22</w:t>
      </w:r>
      <w:r w:rsidRPr="00527D5A">
        <w:rPr>
          <w:rFonts w:ascii="Verdana" w:hAnsi="Verdana"/>
          <w:spacing w:val="-3"/>
        </w:rPr>
        <w:t xml:space="preserve">, uzavřenu u </w:t>
      </w:r>
      <w:r w:rsidRPr="00BD24DC">
        <w:rPr>
          <w:rFonts w:ascii="Verdana" w:hAnsi="Verdana"/>
          <w:spacing w:val="-3"/>
        </w:rPr>
        <w:t>Kooperativa pojišťovna, a.s., Vienna Insurance Group pojistnou smlouvu číslo 7721133101</w:t>
      </w:r>
      <w:r>
        <w:rPr>
          <w:rFonts w:ascii="Verdana" w:hAnsi="Verdana"/>
          <w:spacing w:val="-3"/>
        </w:rPr>
        <w:t>.</w:t>
      </w:r>
      <w:r w:rsidRPr="000050C5">
        <w:t xml:space="preserve"> </w:t>
      </w:r>
    </w:p>
    <w:p w14:paraId="31C2504C" w14:textId="77777777" w:rsidR="00AA7DB6" w:rsidRPr="00897B71" w:rsidRDefault="00AA7DB6" w:rsidP="008A2503">
      <w:pPr>
        <w:rPr>
          <w:b/>
          <w:sz w:val="28"/>
          <w:u w:val="single"/>
        </w:rPr>
      </w:pPr>
    </w:p>
    <w:p w14:paraId="068F3F5E" w14:textId="77777777" w:rsidR="00AA7DB6" w:rsidRDefault="00AA7DB6" w:rsidP="00897B71">
      <w:pPr>
        <w:suppressAutoHyphens/>
        <w:spacing w:line="336" w:lineRule="auto"/>
        <w:jc w:val="both"/>
        <w:rPr>
          <w:rFonts w:ascii="Verdana" w:hAnsi="Verdana"/>
          <w:caps/>
          <w:spacing w:val="-3"/>
          <w:u w:val="single"/>
        </w:rPr>
      </w:pPr>
      <w:r w:rsidRPr="00897B71">
        <w:rPr>
          <w:rFonts w:ascii="Verdana" w:hAnsi="Verdana"/>
          <w:spacing w:val="-3"/>
        </w:rPr>
        <w:t>VII.</w:t>
      </w:r>
      <w:r w:rsidRPr="00897B71">
        <w:rPr>
          <w:rFonts w:ascii="Verdana" w:hAnsi="Verdana"/>
          <w:spacing w:val="-3"/>
          <w:u w:val="single"/>
        </w:rPr>
        <w:t xml:space="preserve"> </w:t>
      </w:r>
      <w:r w:rsidRPr="00897B71">
        <w:rPr>
          <w:rFonts w:ascii="Verdana" w:hAnsi="Verdana"/>
          <w:caps/>
          <w:spacing w:val="-3"/>
          <w:u w:val="single"/>
        </w:rPr>
        <w:t>Ochrana informací důvěrného charakteru</w:t>
      </w:r>
    </w:p>
    <w:p w14:paraId="407E9EC3" w14:textId="77777777" w:rsidR="00AA7DB6" w:rsidRPr="00897B71" w:rsidRDefault="00AA7DB6" w:rsidP="00897B71">
      <w:pPr>
        <w:suppressAutoHyphens/>
        <w:spacing w:line="336" w:lineRule="auto"/>
        <w:ind w:left="340" w:hanging="340"/>
        <w:jc w:val="both"/>
        <w:rPr>
          <w:rFonts w:ascii="Verdana" w:hAnsi="Verdana" w:cstheme="minorHAnsi"/>
          <w:i/>
          <w:iCs/>
        </w:rPr>
      </w:pPr>
      <w:r w:rsidRPr="00897B71">
        <w:rPr>
          <w:rFonts w:ascii="Verdana" w:hAnsi="Verdana" w:cstheme="minorHAnsi"/>
          <w:iCs/>
        </w:rPr>
        <w:t>1)</w:t>
      </w:r>
      <w:r>
        <w:rPr>
          <w:rFonts w:ascii="Verdana" w:hAnsi="Verdana" w:cstheme="minorHAnsi"/>
          <w:iCs/>
        </w:rPr>
        <w:t xml:space="preserve"> </w:t>
      </w:r>
      <w:r w:rsidRPr="00897B71">
        <w:rPr>
          <w:rFonts w:ascii="Verdana" w:hAnsi="Verdana" w:cstheme="minorHAnsi"/>
          <w:iCs/>
        </w:rPr>
        <w:t>Smluvní strany jsou si vědomy toho, že v rámci plnění této smlouvy si mohou vzájemně poskytnout informace, které bude druhá strana, nebo třetí osoba považovat za důvěrné, jako je například obchodní tajemství ve smyslu § 504 občanského zákoníku, nezveřejněné know-how, či osobní údaje ve smyslu čl. 4/1 GDPR, nebo jiné informace a skutečnosti, jejichž vyzrazení třetí osobě by mohlo přivodit jiné smluvní straně újmu, ať již peněžitou či nepeněžitou (dále „informace důvěrného charakteru“).</w:t>
      </w:r>
    </w:p>
    <w:p w14:paraId="549D7FB9" w14:textId="77777777" w:rsidR="00AA7DB6" w:rsidRPr="00897B71" w:rsidRDefault="00AA7DB6" w:rsidP="00897B71">
      <w:pPr>
        <w:pStyle w:val="Nadpis6"/>
        <w:spacing w:before="120" w:line="336" w:lineRule="auto"/>
        <w:ind w:left="284" w:hanging="284"/>
        <w:jc w:val="both"/>
        <w:rPr>
          <w:rFonts w:ascii="Verdana" w:hAnsi="Verdana" w:cstheme="minorHAnsi"/>
          <w:i/>
          <w:color w:val="auto"/>
        </w:rPr>
      </w:pPr>
      <w:r w:rsidRPr="00897B71">
        <w:rPr>
          <w:rFonts w:ascii="Verdana" w:hAnsi="Verdana" w:cstheme="minorHAnsi"/>
          <w:color w:val="auto"/>
        </w:rPr>
        <w:lastRenderedPageBreak/>
        <w:t>2)</w:t>
      </w:r>
      <w:r w:rsidRPr="00897B71">
        <w:rPr>
          <w:rFonts w:ascii="Verdana" w:hAnsi="Verdana" w:cstheme="minorHAnsi"/>
          <w:color w:val="auto"/>
        </w:rPr>
        <w:tab/>
        <w:t xml:space="preserve">Všechny </w:t>
      </w:r>
      <w:r w:rsidRPr="00897B71">
        <w:rPr>
          <w:rFonts w:ascii="Verdana" w:hAnsi="Verdana" w:cstheme="minorHAnsi"/>
          <w:iCs/>
          <w:color w:val="auto"/>
        </w:rPr>
        <w:t>informace důvěrného charakteru</w:t>
      </w:r>
      <w:r w:rsidRPr="00897B71">
        <w:rPr>
          <w:rFonts w:ascii="Verdana" w:hAnsi="Verdana" w:cstheme="minorHAnsi"/>
          <w:color w:val="auto"/>
        </w:rPr>
        <w:t xml:space="preserve">, které jsou ve vlastnictví jedné strany a které tato strana poskytne druhé straně, zůstanou výhradním vlastnictvím předávající strany a přijímající strana je povinna vyvinout pro zachování jejich důvěrnosti a pro jejich ochranu přiměřené úsilí. Smluvním stranám spolupracujícím na plnění této smlouvy lze poskytnout informace důvěrného charakteru jen v rozsahu, který je nezbytný pro takové plnění. Obě smluvní strany se zároveň zavazují nepoužít </w:t>
      </w:r>
      <w:r w:rsidRPr="00897B71">
        <w:rPr>
          <w:rFonts w:ascii="Verdana" w:hAnsi="Verdana" w:cstheme="minorHAnsi"/>
          <w:iCs/>
          <w:color w:val="auto"/>
        </w:rPr>
        <w:t>informace důvěrného charakteru</w:t>
      </w:r>
      <w:r w:rsidRPr="00897B71">
        <w:rPr>
          <w:rFonts w:ascii="Verdana" w:hAnsi="Verdana" w:cstheme="minorHAnsi"/>
          <w:color w:val="auto"/>
        </w:rPr>
        <w:t xml:space="preserve"> druhé strany k žádnému jinému účelu, než je naplnění podstaty spolupráce ve smyslu této smlouvy, nebo v případě sporu s protistranou. </w:t>
      </w:r>
    </w:p>
    <w:p w14:paraId="3939B0BA" w14:textId="77777777" w:rsidR="00AA7DB6" w:rsidRPr="00897B71" w:rsidRDefault="00AA7DB6" w:rsidP="00897B71">
      <w:pPr>
        <w:pStyle w:val="Nadpis6"/>
        <w:spacing w:before="120" w:line="336" w:lineRule="auto"/>
        <w:ind w:left="284" w:hanging="284"/>
        <w:jc w:val="both"/>
        <w:rPr>
          <w:rFonts w:ascii="Verdana" w:hAnsi="Verdana" w:cstheme="minorHAnsi"/>
          <w:i/>
          <w:color w:val="auto"/>
        </w:rPr>
      </w:pPr>
      <w:r w:rsidRPr="00897B71">
        <w:rPr>
          <w:rFonts w:ascii="Verdana" w:hAnsi="Verdana" w:cstheme="minorHAnsi"/>
          <w:color w:val="auto"/>
        </w:rPr>
        <w:t>3)</w:t>
      </w:r>
      <w:r>
        <w:rPr>
          <w:rFonts w:ascii="Verdana" w:hAnsi="Verdana" w:cstheme="minorHAnsi"/>
          <w:color w:val="auto"/>
        </w:rPr>
        <w:t xml:space="preserve"> </w:t>
      </w:r>
      <w:r w:rsidRPr="00897B71">
        <w:rPr>
          <w:rFonts w:ascii="Verdana" w:hAnsi="Verdana" w:cstheme="minorHAnsi"/>
          <w:color w:val="auto"/>
        </w:rPr>
        <w:t xml:space="preserve">Veškeré informace poskytované si mezi stranami této smlouvy, a to i ty, které jsou poskytnuty verbálně, se považují za </w:t>
      </w:r>
      <w:r w:rsidRPr="00897B71">
        <w:rPr>
          <w:rFonts w:ascii="Verdana" w:hAnsi="Verdana" w:cstheme="minorHAnsi"/>
          <w:iCs/>
          <w:color w:val="auto"/>
        </w:rPr>
        <w:t>informace důvěrného charakteru</w:t>
      </w:r>
      <w:r w:rsidRPr="00897B71">
        <w:rPr>
          <w:rFonts w:ascii="Verdana" w:hAnsi="Verdana" w:cstheme="minorHAnsi"/>
          <w:color w:val="auto"/>
        </w:rPr>
        <w:t>, pokud jsou takto prokazatelně výslovně označeny, s výjimkou těch informací, o kterých je známo, že jsou veřejně dobře známé.</w:t>
      </w:r>
    </w:p>
    <w:p w14:paraId="753DA536" w14:textId="77777777" w:rsidR="00AA7DB6" w:rsidRPr="00897B71" w:rsidRDefault="00AA7DB6" w:rsidP="00897B71">
      <w:pPr>
        <w:pStyle w:val="Nadpis6"/>
        <w:spacing w:before="120" w:line="336" w:lineRule="auto"/>
        <w:ind w:left="284" w:hanging="284"/>
        <w:jc w:val="both"/>
        <w:rPr>
          <w:rFonts w:ascii="Verdana" w:hAnsi="Verdana" w:cstheme="minorHAnsi"/>
          <w:i/>
          <w:color w:val="auto"/>
        </w:rPr>
      </w:pPr>
      <w:r>
        <w:rPr>
          <w:rFonts w:ascii="Verdana" w:hAnsi="Verdana" w:cstheme="minorHAnsi"/>
          <w:color w:val="auto"/>
        </w:rPr>
        <w:t>4</w:t>
      </w:r>
      <w:r w:rsidRPr="00897B71">
        <w:rPr>
          <w:rFonts w:ascii="Verdana" w:hAnsi="Verdana" w:cstheme="minorHAnsi"/>
          <w:color w:val="auto"/>
        </w:rPr>
        <w:t>)</w:t>
      </w:r>
      <w:r>
        <w:rPr>
          <w:rFonts w:ascii="Verdana" w:hAnsi="Verdana" w:cstheme="minorHAnsi"/>
          <w:color w:val="auto"/>
        </w:rPr>
        <w:t xml:space="preserve"> </w:t>
      </w:r>
      <w:r w:rsidRPr="00897B71">
        <w:rPr>
          <w:rFonts w:ascii="Verdana" w:hAnsi="Verdana" w:cstheme="minorHAnsi"/>
          <w:color w:val="auto"/>
        </w:rPr>
        <w:t xml:space="preserve">Bez ohledu na výše uvedené se za </w:t>
      </w:r>
      <w:r w:rsidRPr="00897B71">
        <w:rPr>
          <w:rFonts w:ascii="Verdana" w:hAnsi="Verdana" w:cstheme="minorHAnsi"/>
          <w:iCs/>
          <w:color w:val="auto"/>
        </w:rPr>
        <w:t>informace důvěrného charakteru</w:t>
      </w:r>
      <w:r w:rsidRPr="00897B71">
        <w:rPr>
          <w:rFonts w:ascii="Verdana" w:hAnsi="Verdana" w:cstheme="minorHAnsi"/>
          <w:color w:val="auto"/>
        </w:rPr>
        <w:t xml:space="preserve"> nepovažují informace, které:</w:t>
      </w:r>
    </w:p>
    <w:p w14:paraId="58F7FA0F" w14:textId="77777777" w:rsidR="00AA7DB6" w:rsidRPr="00897B71" w:rsidRDefault="00AA7DB6" w:rsidP="00897B71">
      <w:pPr>
        <w:pStyle w:val="Normlnodsazen"/>
        <w:tabs>
          <w:tab w:val="left" w:pos="0"/>
        </w:tabs>
        <w:spacing w:before="120" w:line="336" w:lineRule="auto"/>
        <w:ind w:left="567" w:hanging="283"/>
        <w:jc w:val="both"/>
        <w:rPr>
          <w:rFonts w:ascii="Verdana" w:hAnsi="Verdana" w:cstheme="minorHAnsi"/>
        </w:rPr>
      </w:pPr>
      <w:r w:rsidRPr="00897B71">
        <w:rPr>
          <w:rFonts w:ascii="Verdana" w:hAnsi="Verdana" w:cstheme="minorHAnsi"/>
        </w:rPr>
        <w:t>a) se staly veřejně dobře známými, aniž by to zavinila záměrně či opomenutím přijímající strana,</w:t>
      </w:r>
    </w:p>
    <w:p w14:paraId="3C40EB97" w14:textId="77777777" w:rsidR="00AA7DB6" w:rsidRPr="00897B71" w:rsidRDefault="00AA7DB6" w:rsidP="00897B71">
      <w:pPr>
        <w:pStyle w:val="Normlnodsazen"/>
        <w:tabs>
          <w:tab w:val="left" w:pos="0"/>
        </w:tabs>
        <w:spacing w:before="120" w:line="336" w:lineRule="auto"/>
        <w:ind w:left="567" w:hanging="283"/>
        <w:jc w:val="both"/>
        <w:rPr>
          <w:rFonts w:ascii="Verdana" w:hAnsi="Verdana" w:cstheme="minorHAnsi"/>
        </w:rPr>
      </w:pPr>
      <w:r w:rsidRPr="00897B71">
        <w:rPr>
          <w:rFonts w:ascii="Verdana" w:hAnsi="Verdana" w:cstheme="minorHAnsi"/>
        </w:rPr>
        <w:t>b) měla přijímající strana legálně k dispozici před uzavřením této smlouvy, pokud takové informace nebyly předmětem jiné, dříve uzavřené smlouvy a měly být podle ní nebo zákona chráněny,</w:t>
      </w:r>
    </w:p>
    <w:p w14:paraId="219AC70A" w14:textId="77777777" w:rsidR="00AA7DB6" w:rsidRPr="00897B71" w:rsidRDefault="00AA7DB6" w:rsidP="00897B71">
      <w:pPr>
        <w:pStyle w:val="Normlnodsazen"/>
        <w:tabs>
          <w:tab w:val="left" w:pos="0"/>
        </w:tabs>
        <w:spacing w:before="120" w:line="336" w:lineRule="auto"/>
        <w:ind w:left="567" w:hanging="283"/>
        <w:jc w:val="both"/>
        <w:rPr>
          <w:rFonts w:ascii="Verdana" w:hAnsi="Verdana" w:cstheme="minorHAnsi"/>
        </w:rPr>
      </w:pPr>
      <w:r w:rsidRPr="00897B71">
        <w:rPr>
          <w:rFonts w:ascii="Verdana" w:hAnsi="Verdana" w:cstheme="minorHAnsi"/>
        </w:rPr>
        <w:t>c) jsou výsledkem postupu, při kterém k nim přijímající strana dospěla nezávisle a je to schopna řádně a legálně doložit,</w:t>
      </w:r>
    </w:p>
    <w:p w14:paraId="49D2938A" w14:textId="77777777" w:rsidR="00AA7DB6" w:rsidRPr="00897B71" w:rsidRDefault="00AA7DB6" w:rsidP="00897B71">
      <w:pPr>
        <w:pStyle w:val="Normlnodsazen"/>
        <w:tabs>
          <w:tab w:val="left" w:pos="0"/>
        </w:tabs>
        <w:spacing w:before="120" w:line="336" w:lineRule="auto"/>
        <w:ind w:left="567" w:hanging="283"/>
        <w:jc w:val="both"/>
        <w:rPr>
          <w:rFonts w:ascii="Verdana" w:hAnsi="Verdana" w:cstheme="minorHAnsi"/>
        </w:rPr>
      </w:pPr>
      <w:r w:rsidRPr="00897B71">
        <w:rPr>
          <w:rFonts w:ascii="Verdana" w:hAnsi="Verdana" w:cstheme="minorHAnsi"/>
        </w:rPr>
        <w:t>d) po podpisu této smlouvy je poskytne přijímající straně třetí osoba, jež takové informace přitom získala legálně.</w:t>
      </w:r>
    </w:p>
    <w:p w14:paraId="2E72E4DC" w14:textId="77777777" w:rsidR="00AA7DB6" w:rsidRPr="00897B71" w:rsidRDefault="00AA7DB6" w:rsidP="00675394">
      <w:pPr>
        <w:pStyle w:val="Nadpis6"/>
        <w:widowControl w:val="0"/>
        <w:spacing w:before="120" w:line="336" w:lineRule="auto"/>
        <w:ind w:left="340" w:hanging="340"/>
        <w:jc w:val="both"/>
        <w:rPr>
          <w:rFonts w:ascii="Verdana" w:eastAsia="Times New Roman" w:hAnsi="Verdana" w:cs="Times New Roman"/>
          <w:color w:val="auto"/>
          <w:spacing w:val="-3"/>
        </w:rPr>
      </w:pPr>
      <w:r>
        <w:rPr>
          <w:rFonts w:ascii="Verdana" w:hAnsi="Verdana" w:cstheme="minorHAnsi"/>
          <w:color w:val="auto"/>
        </w:rPr>
        <w:t>5</w:t>
      </w:r>
      <w:r w:rsidRPr="00897B71">
        <w:rPr>
          <w:rFonts w:ascii="Verdana" w:hAnsi="Verdana" w:cstheme="minorHAnsi"/>
          <w:color w:val="auto"/>
        </w:rPr>
        <w:t>)</w:t>
      </w:r>
      <w:r w:rsidRPr="00897B71">
        <w:rPr>
          <w:rFonts w:ascii="Verdana" w:hAnsi="Verdana" w:cstheme="minorHAnsi"/>
          <w:color w:val="auto"/>
        </w:rPr>
        <w:tab/>
      </w:r>
      <w:r w:rsidRPr="00897B71">
        <w:rPr>
          <w:rFonts w:ascii="Verdana" w:eastAsia="Times New Roman" w:hAnsi="Verdana" w:cs="Times New Roman"/>
          <w:color w:val="auto"/>
          <w:spacing w:val="-3"/>
        </w:rPr>
        <w:t>Za prokázané úmyslné porušení tohoto nebo zákonného ustanovení o ochraně informací důvěrného charakteru, nebo v případě hrubé nedbalosti, má poškozená strana právo požadovat po druhé smluvní straně náhradu vzniklé penězi vyčíslitelné škody.</w:t>
      </w:r>
    </w:p>
    <w:p w14:paraId="08C28997" w14:textId="77777777" w:rsidR="00AA7DB6" w:rsidRPr="00897B71" w:rsidRDefault="00AA7DB6" w:rsidP="00675394">
      <w:pPr>
        <w:pStyle w:val="Nadpis6"/>
        <w:widowControl w:val="0"/>
        <w:spacing w:before="120" w:line="336" w:lineRule="auto"/>
        <w:ind w:left="340" w:hanging="340"/>
        <w:jc w:val="both"/>
        <w:rPr>
          <w:rFonts w:ascii="Verdana" w:eastAsia="Times New Roman" w:hAnsi="Verdana" w:cs="Times New Roman"/>
          <w:color w:val="auto"/>
          <w:spacing w:val="-3"/>
        </w:rPr>
      </w:pPr>
      <w:r w:rsidRPr="00897B71">
        <w:rPr>
          <w:rFonts w:ascii="Verdana" w:eastAsia="Times New Roman" w:hAnsi="Verdana" w:cs="Times New Roman"/>
          <w:color w:val="auto"/>
          <w:spacing w:val="-3"/>
        </w:rPr>
        <w:t xml:space="preserve"> </w:t>
      </w:r>
      <w:r>
        <w:rPr>
          <w:rFonts w:ascii="Verdana" w:eastAsia="Times New Roman" w:hAnsi="Verdana" w:cs="Times New Roman"/>
          <w:color w:val="auto"/>
          <w:spacing w:val="-3"/>
        </w:rPr>
        <w:t>6</w:t>
      </w:r>
      <w:r w:rsidRPr="00897B71">
        <w:rPr>
          <w:rFonts w:ascii="Verdana" w:eastAsia="Times New Roman" w:hAnsi="Verdana" w:cs="Times New Roman"/>
          <w:color w:val="auto"/>
          <w:spacing w:val="-3"/>
        </w:rPr>
        <w:t>)</w:t>
      </w:r>
      <w:r w:rsidRPr="00897B71">
        <w:rPr>
          <w:rFonts w:ascii="Verdana" w:eastAsia="Times New Roman" w:hAnsi="Verdana" w:cs="Times New Roman"/>
          <w:color w:val="auto"/>
          <w:spacing w:val="-3"/>
        </w:rPr>
        <w:tab/>
        <w:t xml:space="preserve">Obě smluvní strany se dohodly, že zpřístupnění této smlouvy a/nebo dokumentů s ní souvisících nezávislému auditorovi, či auditorské společnosti, orgánu, který k tomu má právo ze zákona nebo interním auditorům společnosti, která některou ze smluvních stran přímo či nepřímo ovládá, se nebude považovat za porušení žádného ustanovení této smlouvy ani žádného právního předpisu o ochraně obchodního tajemství, informaci důvěrného charakteru či jiné formy dodržování mlčenlivosti. Pokud však osoba uvedená v předchozí větě zpřístupní obchodní tajemství, know-how, osobní údaje, či informaci důvěrného charakteru jiné osobě, či poruší povinnost mlčenlivosti bez souhlasu smluvní strany, o jejíž obchodní tajemství, know-how, osobní údaje, či informaci důvěrného charakteru, nebo povinnost mlčenlivosti se jedná, odpovídá za takové zpřístupnění informací ta smluvní strana, jež jí takové informace poskytla.  </w:t>
      </w:r>
    </w:p>
    <w:p w14:paraId="2A252C24" w14:textId="77777777" w:rsidR="00AA7DB6" w:rsidRPr="00527D5A" w:rsidRDefault="00AA7DB6" w:rsidP="00897B71">
      <w:pPr>
        <w:suppressAutoHyphens/>
        <w:spacing w:line="336" w:lineRule="auto"/>
        <w:ind w:left="568" w:hanging="284"/>
        <w:jc w:val="both"/>
        <w:rPr>
          <w:rFonts w:ascii="Verdana" w:hAnsi="Verdana"/>
          <w:spacing w:val="-3"/>
        </w:rPr>
      </w:pPr>
    </w:p>
    <w:p w14:paraId="6F1B2316" w14:textId="77777777" w:rsidR="00AA7DB6" w:rsidRDefault="00AA7DB6">
      <w:pPr>
        <w:suppressAutoHyphens/>
        <w:spacing w:line="336" w:lineRule="auto"/>
        <w:jc w:val="both"/>
        <w:rPr>
          <w:rFonts w:ascii="Verdana" w:hAnsi="Verdana"/>
          <w:spacing w:val="-3"/>
        </w:rPr>
      </w:pPr>
    </w:p>
    <w:p w14:paraId="7F1E042A" w14:textId="77777777" w:rsidR="00AA7DB6" w:rsidRPr="00527D5A" w:rsidRDefault="00AA7DB6">
      <w:pPr>
        <w:suppressAutoHyphens/>
        <w:spacing w:line="336" w:lineRule="auto"/>
        <w:jc w:val="both"/>
        <w:rPr>
          <w:rFonts w:ascii="Verdana" w:hAnsi="Verdana"/>
          <w:spacing w:val="-3"/>
          <w:u w:val="single"/>
        </w:rPr>
      </w:pPr>
      <w:r w:rsidRPr="00527D5A">
        <w:rPr>
          <w:rFonts w:ascii="Verdana" w:hAnsi="Verdana"/>
          <w:spacing w:val="-3"/>
        </w:rPr>
        <w:t>VII</w:t>
      </w:r>
      <w:r>
        <w:rPr>
          <w:rFonts w:ascii="Verdana" w:hAnsi="Verdana"/>
          <w:spacing w:val="-3"/>
        </w:rPr>
        <w:t>I</w:t>
      </w:r>
      <w:r w:rsidRPr="00527D5A">
        <w:rPr>
          <w:rFonts w:ascii="Verdana" w:hAnsi="Verdana"/>
          <w:spacing w:val="-3"/>
        </w:rPr>
        <w:t>.</w:t>
      </w:r>
      <w:r>
        <w:rPr>
          <w:rFonts w:ascii="Verdana" w:hAnsi="Verdana"/>
          <w:spacing w:val="-3"/>
        </w:rPr>
        <w:t xml:space="preserve"> </w:t>
      </w:r>
      <w:r w:rsidRPr="00527D5A">
        <w:rPr>
          <w:rFonts w:ascii="Verdana" w:hAnsi="Verdana"/>
          <w:spacing w:val="-3"/>
          <w:u w:val="single"/>
        </w:rPr>
        <w:t>VÝPOVĚĎ:</w:t>
      </w:r>
    </w:p>
    <w:p w14:paraId="3D92C528" w14:textId="77777777" w:rsidR="00AA7DB6" w:rsidRPr="00527D5A" w:rsidRDefault="00AA7DB6" w:rsidP="00827DD7">
      <w:pPr>
        <w:suppressAutoHyphens/>
        <w:spacing w:line="336" w:lineRule="auto"/>
        <w:ind w:left="641" w:hanging="284"/>
        <w:jc w:val="both"/>
        <w:rPr>
          <w:rFonts w:ascii="Verdana" w:hAnsi="Verdana"/>
          <w:spacing w:val="-3"/>
        </w:rPr>
      </w:pPr>
      <w:r>
        <w:rPr>
          <w:rFonts w:ascii="Verdana" w:hAnsi="Verdana"/>
          <w:spacing w:val="-3"/>
        </w:rPr>
        <w:t xml:space="preserve">1) </w:t>
      </w:r>
      <w:r w:rsidRPr="00527D5A">
        <w:rPr>
          <w:rFonts w:ascii="Verdana" w:hAnsi="Verdana"/>
          <w:spacing w:val="-3"/>
        </w:rPr>
        <w:t>Objednatel může smlouvu vypovědět bez uvedení důvodu a výpověď je účinná dnem, kdy se zhotovitel o výpovědi dozví. Do doby účinnosti výpovědi má zhotovitel nárok na odpovídající úplatu, která bude vypočtena v poměru ke stádiu dokončení předmětu plnění.</w:t>
      </w:r>
    </w:p>
    <w:p w14:paraId="42A259C9" w14:textId="77777777" w:rsidR="00AA7DB6" w:rsidRDefault="00AA7DB6" w:rsidP="00827DD7">
      <w:pPr>
        <w:suppressAutoHyphens/>
        <w:spacing w:line="336" w:lineRule="auto"/>
        <w:ind w:left="709" w:hanging="284"/>
        <w:jc w:val="both"/>
        <w:rPr>
          <w:rFonts w:ascii="Verdana" w:hAnsi="Verdana"/>
          <w:spacing w:val="-3"/>
        </w:rPr>
      </w:pPr>
      <w:r>
        <w:rPr>
          <w:rFonts w:ascii="Verdana" w:hAnsi="Verdana"/>
          <w:spacing w:val="-3"/>
        </w:rPr>
        <w:t xml:space="preserve">2) </w:t>
      </w:r>
      <w:r w:rsidRPr="00527D5A">
        <w:rPr>
          <w:rFonts w:ascii="Verdana" w:hAnsi="Verdana"/>
          <w:spacing w:val="-3"/>
        </w:rPr>
        <w:t>Zhotovitel je oprávněn ukončit vykonávání smluvních povinností, jestliže nastanou takové okolnosti, které mohou dle jeho názoru přímo nebo nepřímo ovlivňovat jeho auditorský výkon a to písemně s výpovědní lhůtou 30 dnů, která počne běžet dnem doručení výpovědi objednateli.</w:t>
      </w:r>
    </w:p>
    <w:p w14:paraId="695B4E15" w14:textId="77777777" w:rsidR="00AA7DB6" w:rsidRPr="00527D5A" w:rsidRDefault="00AA7DB6" w:rsidP="00827DD7">
      <w:pPr>
        <w:suppressAutoHyphens/>
        <w:spacing w:line="336" w:lineRule="auto"/>
        <w:ind w:left="709" w:hanging="284"/>
        <w:jc w:val="both"/>
        <w:rPr>
          <w:rFonts w:ascii="Verdana" w:hAnsi="Verdana"/>
          <w:spacing w:val="-3"/>
        </w:rPr>
      </w:pPr>
    </w:p>
    <w:p w14:paraId="6ECF6234" w14:textId="77777777" w:rsidR="00AA7DB6" w:rsidRPr="00527D5A" w:rsidRDefault="00AA7DB6" w:rsidP="00827DD7">
      <w:pPr>
        <w:suppressAutoHyphens/>
        <w:spacing w:line="336" w:lineRule="auto"/>
        <w:ind w:left="641" w:hanging="284"/>
        <w:jc w:val="both"/>
        <w:rPr>
          <w:rFonts w:ascii="Verdana" w:hAnsi="Verdana"/>
          <w:spacing w:val="-3"/>
        </w:rPr>
      </w:pPr>
      <w:r>
        <w:rPr>
          <w:rFonts w:ascii="Verdana" w:hAnsi="Verdana"/>
          <w:spacing w:val="-3"/>
        </w:rPr>
        <w:t xml:space="preserve">3) </w:t>
      </w:r>
      <w:r w:rsidRPr="00527D5A">
        <w:rPr>
          <w:rFonts w:ascii="Verdana" w:hAnsi="Verdana"/>
          <w:spacing w:val="-3"/>
        </w:rPr>
        <w:t>Zhotovitel může ukončit své práce dle této smlouvy okamžitě bez omezení jakýchkoliv svých práv</w:t>
      </w:r>
      <w:r>
        <w:rPr>
          <w:rFonts w:ascii="Verdana" w:hAnsi="Verdana"/>
          <w:spacing w:val="-3"/>
        </w:rPr>
        <w:t>,</w:t>
      </w:r>
      <w:r w:rsidRPr="00527D5A">
        <w:rPr>
          <w:rFonts w:ascii="Verdana" w:hAnsi="Verdana"/>
          <w:spacing w:val="-3"/>
        </w:rPr>
        <w:t xml:space="preserve"> pokud </w:t>
      </w:r>
      <w:r>
        <w:rPr>
          <w:rFonts w:ascii="Verdana" w:hAnsi="Verdana"/>
          <w:spacing w:val="-3"/>
        </w:rPr>
        <w:t>objednatel</w:t>
      </w:r>
      <w:r w:rsidRPr="00527D5A">
        <w:rPr>
          <w:rFonts w:ascii="Verdana" w:hAnsi="Verdana"/>
          <w:spacing w:val="-3"/>
        </w:rPr>
        <w:t>:</w:t>
      </w:r>
    </w:p>
    <w:p w14:paraId="24F75848" w14:textId="77777777" w:rsidR="00AA7DB6" w:rsidRPr="00527D5A" w:rsidRDefault="00AA7DB6">
      <w:pPr>
        <w:numPr>
          <w:ilvl w:val="0"/>
          <w:numId w:val="3"/>
        </w:numPr>
        <w:suppressAutoHyphens/>
        <w:spacing w:line="336" w:lineRule="auto"/>
        <w:jc w:val="both"/>
        <w:rPr>
          <w:rFonts w:ascii="Verdana" w:hAnsi="Verdana"/>
          <w:spacing w:val="-3"/>
        </w:rPr>
      </w:pPr>
      <w:r w:rsidRPr="00527D5A">
        <w:rPr>
          <w:rFonts w:ascii="Verdana" w:hAnsi="Verdana"/>
          <w:spacing w:val="-3"/>
        </w:rPr>
        <w:t>nesplní některou z podmínek smlouvy, jež byla se zhotovitelem dohodnuta, nebo jestliže lze učinit nápravu a objednatel tak neučiní do 9 kalendářních dní po obdržení písemného upozornění zhotovitelem na toto neplnění</w:t>
      </w:r>
    </w:p>
    <w:p w14:paraId="40029181" w14:textId="77777777" w:rsidR="00AA7DB6" w:rsidRPr="00527D5A" w:rsidRDefault="00AA7DB6">
      <w:pPr>
        <w:numPr>
          <w:ilvl w:val="0"/>
          <w:numId w:val="3"/>
        </w:numPr>
        <w:suppressAutoHyphens/>
        <w:spacing w:line="336" w:lineRule="auto"/>
        <w:jc w:val="both"/>
        <w:rPr>
          <w:rFonts w:ascii="Verdana" w:hAnsi="Verdana"/>
          <w:spacing w:val="-3"/>
        </w:rPr>
      </w:pPr>
      <w:r w:rsidRPr="00206C91">
        <w:rPr>
          <w:rFonts w:ascii="Verdana" w:hAnsi="Verdana"/>
          <w:spacing w:val="-3"/>
        </w:rPr>
        <w:t xml:space="preserve">vstoupí-li do insolventního řízení, likvidace, konkurzu či vyrovnání </w:t>
      </w:r>
    </w:p>
    <w:p w14:paraId="3D94E96A" w14:textId="77777777" w:rsidR="00AA7DB6" w:rsidRPr="00527D5A" w:rsidRDefault="00AA7DB6">
      <w:pPr>
        <w:suppressAutoHyphens/>
        <w:spacing w:line="336" w:lineRule="auto"/>
        <w:jc w:val="both"/>
        <w:rPr>
          <w:rFonts w:ascii="Verdana" w:hAnsi="Verdana"/>
          <w:spacing w:val="-3"/>
        </w:rPr>
      </w:pPr>
    </w:p>
    <w:p w14:paraId="14CB6266" w14:textId="77777777" w:rsidR="00AA7DB6" w:rsidRPr="00527D5A" w:rsidRDefault="00AA7DB6">
      <w:pPr>
        <w:suppressAutoHyphens/>
        <w:spacing w:line="336" w:lineRule="auto"/>
        <w:jc w:val="both"/>
        <w:rPr>
          <w:rFonts w:ascii="Verdana" w:hAnsi="Verdana"/>
          <w:spacing w:val="-3"/>
          <w:u w:val="single"/>
        </w:rPr>
      </w:pPr>
      <w:r>
        <w:rPr>
          <w:rFonts w:ascii="Verdana" w:hAnsi="Verdana"/>
          <w:spacing w:val="-3"/>
        </w:rPr>
        <w:t>IX</w:t>
      </w:r>
      <w:r w:rsidRPr="00527D5A">
        <w:rPr>
          <w:rFonts w:ascii="Verdana" w:hAnsi="Verdana"/>
          <w:spacing w:val="-3"/>
        </w:rPr>
        <w:t>.</w:t>
      </w:r>
      <w:r>
        <w:rPr>
          <w:rFonts w:ascii="Verdana" w:hAnsi="Verdana"/>
          <w:spacing w:val="-3"/>
        </w:rPr>
        <w:t xml:space="preserve"> </w:t>
      </w:r>
      <w:r w:rsidRPr="00527D5A">
        <w:rPr>
          <w:rFonts w:ascii="Verdana" w:hAnsi="Verdana"/>
          <w:spacing w:val="-3"/>
          <w:u w:val="single"/>
        </w:rPr>
        <w:t>ZÁVĚREČNÁ UJEDNÁNÍ:</w:t>
      </w:r>
    </w:p>
    <w:p w14:paraId="598AA331" w14:textId="77777777" w:rsidR="00AA7DB6" w:rsidRPr="00527D5A" w:rsidRDefault="00AA7DB6" w:rsidP="00827DD7">
      <w:pPr>
        <w:suppressAutoHyphens/>
        <w:spacing w:line="336" w:lineRule="auto"/>
        <w:ind w:left="641" w:hanging="284"/>
        <w:jc w:val="both"/>
        <w:rPr>
          <w:rFonts w:ascii="Verdana" w:hAnsi="Verdana"/>
          <w:spacing w:val="-3"/>
        </w:rPr>
      </w:pPr>
      <w:r>
        <w:rPr>
          <w:rFonts w:ascii="Verdana" w:hAnsi="Verdana"/>
          <w:spacing w:val="-3"/>
        </w:rPr>
        <w:t xml:space="preserve">1) </w:t>
      </w:r>
      <w:r w:rsidRPr="00527D5A">
        <w:rPr>
          <w:rFonts w:ascii="Verdana" w:hAnsi="Verdana"/>
          <w:spacing w:val="-3"/>
        </w:rPr>
        <w:t>Veškeré podkladové materiály, které vypracovává zhotovitel, budou u něj uloženy. Materiály, které poskytne objednatel, mu budou dnem předání plnění smlouvy nebo dnem účinnosti výpovědi vráceny.</w:t>
      </w:r>
    </w:p>
    <w:p w14:paraId="36A37B39" w14:textId="77777777" w:rsidR="00AA7DB6" w:rsidRPr="00527D5A" w:rsidRDefault="00AA7DB6" w:rsidP="00827DD7">
      <w:pPr>
        <w:suppressAutoHyphens/>
        <w:spacing w:line="336" w:lineRule="auto"/>
        <w:ind w:left="641" w:hanging="284"/>
        <w:jc w:val="both"/>
        <w:rPr>
          <w:rFonts w:ascii="Verdana" w:hAnsi="Verdana"/>
          <w:spacing w:val="-3"/>
        </w:rPr>
      </w:pPr>
      <w:r>
        <w:rPr>
          <w:rFonts w:ascii="Verdana" w:hAnsi="Verdana"/>
          <w:spacing w:val="-3"/>
        </w:rPr>
        <w:t xml:space="preserve">2) </w:t>
      </w:r>
      <w:r w:rsidRPr="00527D5A">
        <w:rPr>
          <w:rFonts w:ascii="Verdana" w:hAnsi="Verdana"/>
          <w:spacing w:val="-3"/>
        </w:rPr>
        <w:t xml:space="preserve">Není-li v této smlouvě ujednáno jinak, řídí se právní vztahy smluvních stran ustanoveními </w:t>
      </w:r>
      <w:r>
        <w:rPr>
          <w:rFonts w:ascii="Verdana" w:hAnsi="Verdana"/>
          <w:spacing w:val="-3"/>
        </w:rPr>
        <w:t>zák. č. 89/2012, Občanského zákoníku.</w:t>
      </w:r>
    </w:p>
    <w:p w14:paraId="38BB0D2E" w14:textId="77777777" w:rsidR="00AA7DB6" w:rsidRPr="00527D5A" w:rsidRDefault="00AA7DB6" w:rsidP="00827DD7">
      <w:pPr>
        <w:suppressAutoHyphens/>
        <w:spacing w:line="336" w:lineRule="auto"/>
        <w:ind w:left="641" w:hanging="284"/>
        <w:jc w:val="both"/>
        <w:rPr>
          <w:rFonts w:ascii="Verdana" w:hAnsi="Verdana"/>
          <w:spacing w:val="-3"/>
        </w:rPr>
      </w:pPr>
      <w:r>
        <w:rPr>
          <w:rFonts w:ascii="Verdana" w:hAnsi="Verdana"/>
          <w:spacing w:val="-3"/>
        </w:rPr>
        <w:t xml:space="preserve">3) </w:t>
      </w:r>
      <w:r w:rsidRPr="00527D5A">
        <w:rPr>
          <w:rFonts w:ascii="Verdana" w:hAnsi="Verdana"/>
          <w:spacing w:val="-3"/>
        </w:rPr>
        <w:t>Obě smluvní strany se vzájemně zavazují, že neposkytnou třetím osobám žádné informace o druhém účastníku smluvního vztahu, které jim byly zpřístupněny v souvislosti s plněním této smlouvy.</w:t>
      </w:r>
    </w:p>
    <w:p w14:paraId="7AF55E85" w14:textId="77777777" w:rsidR="00AA7DB6" w:rsidRPr="00527D5A" w:rsidRDefault="00AA7DB6" w:rsidP="00827DD7">
      <w:pPr>
        <w:suppressAutoHyphens/>
        <w:spacing w:line="336" w:lineRule="auto"/>
        <w:ind w:left="641" w:hanging="284"/>
        <w:jc w:val="both"/>
        <w:rPr>
          <w:rFonts w:ascii="Verdana" w:hAnsi="Verdana"/>
          <w:spacing w:val="-3"/>
        </w:rPr>
      </w:pPr>
      <w:r>
        <w:rPr>
          <w:rFonts w:ascii="Verdana" w:hAnsi="Verdana"/>
          <w:spacing w:val="-3"/>
        </w:rPr>
        <w:t xml:space="preserve">4) </w:t>
      </w:r>
      <w:r w:rsidRPr="00527D5A">
        <w:rPr>
          <w:rFonts w:ascii="Verdana" w:hAnsi="Verdana"/>
          <w:spacing w:val="-3"/>
        </w:rPr>
        <w:t>Smlouva je vypracována ve dvou vyhotoveních, z nichž každý z účastníků obdrží po</w:t>
      </w:r>
      <w:r>
        <w:rPr>
          <w:rFonts w:ascii="Verdana" w:hAnsi="Verdana"/>
          <w:spacing w:val="-3"/>
        </w:rPr>
        <w:t xml:space="preserve"> </w:t>
      </w:r>
      <w:r w:rsidRPr="00527D5A">
        <w:rPr>
          <w:rFonts w:ascii="Verdana" w:hAnsi="Verdana"/>
          <w:spacing w:val="-3"/>
        </w:rPr>
        <w:t>jednom. Smlouva může být měněna a doplňována pouze formou písemných dodatků, podepsaných oběma smluvními stranami.</w:t>
      </w:r>
    </w:p>
    <w:p w14:paraId="32381917" w14:textId="77777777" w:rsidR="00AA7DB6" w:rsidRPr="00527D5A" w:rsidRDefault="00AA7DB6" w:rsidP="00827DD7">
      <w:pPr>
        <w:suppressAutoHyphens/>
        <w:spacing w:line="336" w:lineRule="auto"/>
        <w:ind w:left="568" w:hanging="284"/>
        <w:jc w:val="both"/>
        <w:rPr>
          <w:rFonts w:ascii="Verdana" w:hAnsi="Verdana"/>
          <w:spacing w:val="-3"/>
        </w:rPr>
      </w:pPr>
      <w:r>
        <w:rPr>
          <w:rFonts w:ascii="Verdana" w:hAnsi="Verdana"/>
          <w:spacing w:val="-3"/>
        </w:rPr>
        <w:t xml:space="preserve">5) </w:t>
      </w:r>
      <w:r w:rsidRPr="00527D5A">
        <w:rPr>
          <w:rFonts w:ascii="Verdana" w:hAnsi="Verdana"/>
          <w:spacing w:val="-3"/>
        </w:rPr>
        <w:t>Smlouva nabývá platnosti a účinnosti dnem jejího podpisu poslední smluvní stranou.</w:t>
      </w:r>
    </w:p>
    <w:p w14:paraId="2D275C1A" w14:textId="77777777" w:rsidR="00AA7DB6" w:rsidRDefault="00AA7DB6">
      <w:pPr>
        <w:suppressAutoHyphens/>
        <w:spacing w:line="336" w:lineRule="auto"/>
        <w:jc w:val="both"/>
        <w:rPr>
          <w:rFonts w:ascii="Verdana" w:hAnsi="Verdana"/>
          <w:spacing w:val="-3"/>
        </w:rPr>
      </w:pPr>
    </w:p>
    <w:p w14:paraId="5A0515A1" w14:textId="77777777" w:rsidR="00AA7DB6" w:rsidRDefault="00AA7DB6">
      <w:pPr>
        <w:suppressAutoHyphens/>
        <w:spacing w:line="336" w:lineRule="auto"/>
        <w:jc w:val="both"/>
        <w:rPr>
          <w:rFonts w:ascii="Verdana" w:hAnsi="Verdana"/>
          <w:spacing w:val="-3"/>
        </w:rPr>
      </w:pPr>
    </w:p>
    <w:p w14:paraId="101BA692" w14:textId="347FC77B" w:rsidR="00AA7DB6" w:rsidRDefault="00AA7DB6">
      <w:pPr>
        <w:suppressAutoHyphens/>
        <w:spacing w:line="336" w:lineRule="auto"/>
        <w:jc w:val="both"/>
        <w:rPr>
          <w:rFonts w:ascii="Verdana" w:hAnsi="Verdana"/>
          <w:spacing w:val="-3"/>
        </w:rPr>
      </w:pPr>
      <w:r w:rsidRPr="00527D5A">
        <w:rPr>
          <w:rFonts w:ascii="Verdana" w:hAnsi="Verdana"/>
          <w:spacing w:val="-3"/>
        </w:rPr>
        <w:t>V</w:t>
      </w:r>
      <w:r w:rsidR="00FF27D3">
        <w:rPr>
          <w:rFonts w:ascii="Verdana" w:hAnsi="Verdana"/>
          <w:spacing w:val="-3"/>
        </w:rPr>
        <w:t> </w:t>
      </w:r>
      <w:r w:rsidR="00217F21">
        <w:rPr>
          <w:rFonts w:ascii="Verdana" w:hAnsi="Verdana"/>
          <w:spacing w:val="-3"/>
        </w:rPr>
        <w:t>Litoměřicích</w:t>
      </w:r>
      <w:r>
        <w:rPr>
          <w:rFonts w:ascii="Verdana" w:hAnsi="Verdana"/>
          <w:spacing w:val="-3"/>
        </w:rPr>
        <w:t xml:space="preserve"> dne </w:t>
      </w:r>
      <w:r w:rsidR="00217F21">
        <w:rPr>
          <w:rFonts w:ascii="Verdana" w:hAnsi="Verdana"/>
          <w:spacing w:val="-3"/>
        </w:rPr>
        <w:t>10</w:t>
      </w:r>
      <w:r w:rsidR="00FF27D3">
        <w:rPr>
          <w:rFonts w:ascii="Verdana" w:hAnsi="Verdana"/>
          <w:spacing w:val="-3"/>
        </w:rPr>
        <w:t>.</w:t>
      </w:r>
      <w:r w:rsidR="00217F21">
        <w:rPr>
          <w:rFonts w:ascii="Verdana" w:hAnsi="Verdana"/>
          <w:spacing w:val="-3"/>
        </w:rPr>
        <w:t>9</w:t>
      </w:r>
      <w:r w:rsidR="00FF27D3">
        <w:rPr>
          <w:rFonts w:ascii="Verdana" w:hAnsi="Verdana"/>
          <w:spacing w:val="-3"/>
        </w:rPr>
        <w:t>.2021</w:t>
      </w:r>
      <w:r>
        <w:rPr>
          <w:rFonts w:ascii="Verdana" w:hAnsi="Verdana"/>
          <w:spacing w:val="-3"/>
        </w:rPr>
        <w:t xml:space="preserve">.       </w:t>
      </w:r>
      <w:r w:rsidRPr="00527D5A">
        <w:rPr>
          <w:rFonts w:ascii="Verdana" w:hAnsi="Verdana"/>
          <w:spacing w:val="-3"/>
        </w:rPr>
        <w:t xml:space="preserve">   </w:t>
      </w:r>
      <w:r>
        <w:rPr>
          <w:rFonts w:ascii="Verdana" w:hAnsi="Verdana"/>
          <w:spacing w:val="-3"/>
        </w:rPr>
        <w:t xml:space="preserve">     </w:t>
      </w:r>
      <w:r w:rsidRPr="00527D5A">
        <w:rPr>
          <w:rFonts w:ascii="Verdana" w:hAnsi="Verdana"/>
          <w:spacing w:val="-3"/>
        </w:rPr>
        <w:t xml:space="preserve">     </w:t>
      </w:r>
      <w:r>
        <w:rPr>
          <w:rFonts w:ascii="Verdana" w:hAnsi="Verdana"/>
          <w:spacing w:val="-3"/>
        </w:rPr>
        <w:t xml:space="preserve">          </w:t>
      </w:r>
      <w:r w:rsidRPr="00527D5A">
        <w:rPr>
          <w:rFonts w:ascii="Verdana" w:hAnsi="Verdana"/>
          <w:spacing w:val="-3"/>
        </w:rPr>
        <w:t xml:space="preserve">V Praze dne </w:t>
      </w:r>
      <w:r w:rsidR="00217F21">
        <w:rPr>
          <w:rFonts w:ascii="Verdana" w:hAnsi="Verdana"/>
          <w:spacing w:val="-3"/>
        </w:rPr>
        <w:t>10</w:t>
      </w:r>
      <w:r w:rsidR="00FF27D3">
        <w:rPr>
          <w:rFonts w:ascii="Verdana" w:hAnsi="Verdana"/>
          <w:spacing w:val="-3"/>
        </w:rPr>
        <w:t>.</w:t>
      </w:r>
      <w:r w:rsidR="00217F21">
        <w:rPr>
          <w:rFonts w:ascii="Verdana" w:hAnsi="Verdana"/>
          <w:spacing w:val="-3"/>
        </w:rPr>
        <w:t>9</w:t>
      </w:r>
      <w:r w:rsidR="00FF27D3">
        <w:rPr>
          <w:rFonts w:ascii="Verdana" w:hAnsi="Verdana"/>
          <w:spacing w:val="-3"/>
        </w:rPr>
        <w:t>.2021.</w:t>
      </w:r>
    </w:p>
    <w:p w14:paraId="2514995E" w14:textId="224C8344" w:rsidR="00217F21" w:rsidRDefault="00217F21">
      <w:pPr>
        <w:suppressAutoHyphens/>
        <w:spacing w:line="336" w:lineRule="auto"/>
        <w:jc w:val="both"/>
        <w:rPr>
          <w:rFonts w:ascii="Verdana" w:hAnsi="Verdana"/>
          <w:spacing w:val="-3"/>
        </w:rPr>
      </w:pPr>
    </w:p>
    <w:p w14:paraId="6C54928E" w14:textId="77777777" w:rsidR="00217F21" w:rsidRDefault="00217F21">
      <w:pPr>
        <w:suppressAutoHyphens/>
        <w:spacing w:line="336" w:lineRule="auto"/>
        <w:jc w:val="both"/>
        <w:rPr>
          <w:rFonts w:ascii="Verdana" w:hAnsi="Verdana"/>
          <w:spacing w:val="-3"/>
        </w:rPr>
      </w:pPr>
    </w:p>
    <w:p w14:paraId="0FD1E3CB" w14:textId="77777777" w:rsidR="00AA7DB6" w:rsidRDefault="00AA7DB6">
      <w:pPr>
        <w:suppressAutoHyphens/>
        <w:spacing w:line="336" w:lineRule="auto"/>
        <w:jc w:val="both"/>
        <w:rPr>
          <w:rFonts w:ascii="Verdana" w:hAnsi="Verdana"/>
          <w:spacing w:val="-3"/>
        </w:rPr>
      </w:pPr>
    </w:p>
    <w:p w14:paraId="021C916E" w14:textId="77777777" w:rsidR="00AA7DB6" w:rsidRDefault="00AA7DB6">
      <w:pPr>
        <w:suppressAutoHyphens/>
        <w:spacing w:line="336" w:lineRule="auto"/>
        <w:jc w:val="both"/>
        <w:rPr>
          <w:rFonts w:ascii="Verdana" w:hAnsi="Verdana"/>
          <w:spacing w:val="-3"/>
        </w:rPr>
      </w:pPr>
    </w:p>
    <w:p w14:paraId="1D03E2A8" w14:textId="77777777" w:rsidR="00AA7DB6" w:rsidRPr="00527D5A" w:rsidRDefault="00AA7DB6">
      <w:pPr>
        <w:suppressAutoHyphens/>
        <w:spacing w:line="336" w:lineRule="auto"/>
        <w:jc w:val="both"/>
        <w:rPr>
          <w:rFonts w:ascii="Verdana" w:hAnsi="Verdana"/>
          <w:spacing w:val="-3"/>
        </w:rPr>
      </w:pPr>
      <w:r w:rsidRPr="00527D5A">
        <w:rPr>
          <w:rFonts w:ascii="Verdana" w:hAnsi="Verdana"/>
          <w:spacing w:val="-3"/>
        </w:rPr>
        <w:t>..................................</w:t>
      </w:r>
      <w:r>
        <w:rPr>
          <w:rFonts w:ascii="Verdana" w:hAnsi="Verdana"/>
          <w:spacing w:val="-3"/>
        </w:rPr>
        <w:t>........</w:t>
      </w:r>
      <w:r w:rsidRPr="00527D5A">
        <w:rPr>
          <w:rFonts w:ascii="Verdana" w:hAnsi="Verdana"/>
          <w:spacing w:val="-3"/>
        </w:rPr>
        <w:t xml:space="preserve">......         </w:t>
      </w:r>
      <w:r>
        <w:rPr>
          <w:rFonts w:ascii="Verdana" w:hAnsi="Verdana"/>
          <w:spacing w:val="-3"/>
        </w:rPr>
        <w:t xml:space="preserve">                         </w:t>
      </w:r>
      <w:r w:rsidRPr="00527D5A">
        <w:rPr>
          <w:rFonts w:ascii="Verdana" w:hAnsi="Verdana"/>
          <w:spacing w:val="-3"/>
        </w:rPr>
        <w:t>............................................</w:t>
      </w:r>
    </w:p>
    <w:p w14:paraId="391B1BA1" w14:textId="77777777" w:rsidR="00AA7DB6" w:rsidRDefault="00AA7DB6" w:rsidP="00A0661D">
      <w:pPr>
        <w:suppressAutoHyphens/>
        <w:rPr>
          <w:rFonts w:ascii="Verdana" w:hAnsi="Verdana"/>
          <w:spacing w:val="-3"/>
        </w:rPr>
      </w:pPr>
    </w:p>
    <w:p w14:paraId="5FFFBCBD" w14:textId="77777777" w:rsidR="00AA7DB6" w:rsidRDefault="00AA7DB6" w:rsidP="00CB6FFB">
      <w:pPr>
        <w:suppressAutoHyphens/>
        <w:rPr>
          <w:rFonts w:ascii="Verdana" w:hAnsi="Verdana"/>
          <w:spacing w:val="-3"/>
        </w:rPr>
        <w:sectPr w:rsidR="00AA7DB6" w:rsidSect="00CB6FFB">
          <w:headerReference w:type="first" r:id="rId12"/>
          <w:footerReference w:type="first" r:id="rId13"/>
          <w:pgSz w:w="11906" w:h="16838"/>
          <w:pgMar w:top="1417" w:right="1417" w:bottom="1418" w:left="1417" w:header="708" w:footer="708" w:gutter="0"/>
          <w:cols w:space="708"/>
          <w:titlePg/>
        </w:sectPr>
      </w:pPr>
      <w:r w:rsidRPr="00527D5A">
        <w:rPr>
          <w:rFonts w:ascii="Verdana" w:hAnsi="Verdana"/>
          <w:spacing w:val="-3"/>
        </w:rPr>
        <w:t xml:space="preserve">         </w:t>
      </w:r>
      <w:r>
        <w:rPr>
          <w:rFonts w:ascii="Verdana" w:hAnsi="Verdana"/>
          <w:spacing w:val="-3"/>
        </w:rPr>
        <w:t xml:space="preserve">         </w:t>
      </w:r>
      <w:r w:rsidRPr="00527D5A">
        <w:rPr>
          <w:rFonts w:ascii="Verdana" w:hAnsi="Verdana"/>
          <w:spacing w:val="-3"/>
        </w:rPr>
        <w:t>objednatel                                                                 zhotovitel</w:t>
      </w:r>
    </w:p>
    <w:p w14:paraId="70F882E9" w14:textId="77777777" w:rsidR="00AA7DB6" w:rsidRDefault="00AA7DB6" w:rsidP="00CB6FFB">
      <w:pPr>
        <w:suppressAutoHyphens/>
        <w:rPr>
          <w:rFonts w:ascii="Verdana" w:hAnsi="Verdana"/>
        </w:rPr>
        <w:sectPr w:rsidR="00AA7DB6" w:rsidSect="00E962F2">
          <w:type w:val="continuous"/>
          <w:pgSz w:w="11906" w:h="16838"/>
          <w:pgMar w:top="1417" w:right="1417" w:bottom="1418" w:left="1417" w:header="708" w:footer="708" w:gutter="0"/>
          <w:cols w:space="708"/>
          <w:titlePg/>
        </w:sectPr>
      </w:pPr>
    </w:p>
    <w:p w14:paraId="08C32633" w14:textId="77777777" w:rsidR="00AA7DB6" w:rsidRDefault="00AA7DB6" w:rsidP="00CB6FFB">
      <w:pPr>
        <w:suppressAutoHyphens/>
        <w:rPr>
          <w:rFonts w:ascii="Verdana" w:hAnsi="Verdana"/>
        </w:rPr>
      </w:pPr>
    </w:p>
    <w:sectPr w:rsidR="00AA7DB6" w:rsidSect="00AA7DB6">
      <w:type w:val="continuous"/>
      <w:pgSz w:w="11906" w:h="16838"/>
      <w:pgMar w:top="1417" w:right="1417" w:bottom="141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A51DD" w14:textId="77777777" w:rsidR="00374E48" w:rsidRDefault="00374E48">
      <w:r>
        <w:separator/>
      </w:r>
    </w:p>
  </w:endnote>
  <w:endnote w:type="continuationSeparator" w:id="0">
    <w:p w14:paraId="70E3A15D" w14:textId="77777777" w:rsidR="00374E48" w:rsidRDefault="0037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70FC" w14:textId="77777777" w:rsidR="00AA7DB6" w:rsidRDefault="00AA7DB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5F7716E" w14:textId="77777777" w:rsidR="00AA7DB6" w:rsidRDefault="00AA7DB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13387"/>
      <w:docPartObj>
        <w:docPartGallery w:val="Page Numbers (Bottom of Page)"/>
        <w:docPartUnique/>
      </w:docPartObj>
    </w:sdtPr>
    <w:sdtEndPr/>
    <w:sdtContent>
      <w:p w14:paraId="074C5C04" w14:textId="7B317F06" w:rsidR="00AA7DB6" w:rsidRDefault="00AA7DB6">
        <w:pPr>
          <w:pStyle w:val="Zpat"/>
          <w:jc w:val="right"/>
        </w:pPr>
        <w:r>
          <w:fldChar w:fldCharType="begin"/>
        </w:r>
        <w:r>
          <w:instrText>PAGE   \* MERGEFORMAT</w:instrText>
        </w:r>
        <w:r>
          <w:fldChar w:fldCharType="separate"/>
        </w:r>
        <w:r w:rsidR="001C15DF">
          <w:rPr>
            <w:noProof/>
          </w:rPr>
          <w:t>5</w:t>
        </w:r>
        <w:r>
          <w:fldChar w:fldCharType="end"/>
        </w:r>
      </w:p>
    </w:sdtContent>
  </w:sdt>
  <w:p w14:paraId="1772C811" w14:textId="77777777" w:rsidR="00AA7DB6" w:rsidRPr="00DD287C" w:rsidRDefault="00AA7DB6" w:rsidP="00DD287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3D65" w14:textId="77777777" w:rsidR="00AA7DB6" w:rsidRDefault="00AA7DB6">
    <w:pPr>
      <w:pStyle w:val="Zpat"/>
      <w:pBdr>
        <w:top w:val="single" w:sz="4" w:space="1" w:color="auto"/>
      </w:pBdr>
      <w:ind w:right="-22"/>
      <w:rPr>
        <w:rFonts w:ascii="Arial" w:hAnsi="Arial" w:cs="Arial"/>
        <w:sz w:val="16"/>
      </w:rPr>
    </w:pPr>
    <w:r>
      <w:rPr>
        <w:rFonts w:ascii="Arial" w:hAnsi="Arial" w:cs="Arial"/>
        <w:sz w:val="16"/>
      </w:rPr>
      <w:t>Telefon: +420 318 635 439           OR: Městský soud v Praze                 IČ: 25126369                    e-mail:hofman@pagina.cz</w:t>
    </w:r>
  </w:p>
  <w:p w14:paraId="4F453544" w14:textId="77777777" w:rsidR="00AA7DB6" w:rsidRDefault="00AA7DB6">
    <w:pPr>
      <w:pStyle w:val="Zpat"/>
      <w:ind w:right="360"/>
      <w:rPr>
        <w:rFonts w:ascii="Arial" w:hAnsi="Arial" w:cs="Arial"/>
        <w:sz w:val="16"/>
      </w:rPr>
    </w:pPr>
    <w:r>
      <w:rPr>
        <w:rFonts w:ascii="Arial" w:hAnsi="Arial" w:cs="Arial"/>
        <w:sz w:val="16"/>
      </w:rPr>
      <w:t>ID: jzvr5c2                                        6.5.1997, C 116054                     DIČ: CZ25126369                         http:/www.pagina.cz</w:t>
    </w:r>
  </w:p>
  <w:p w14:paraId="2D1948FF" w14:textId="77777777" w:rsidR="00AA7DB6" w:rsidRDefault="00AA7DB6" w:rsidP="00EA13E1">
    <w:pPr>
      <w:pStyle w:val="Zpat"/>
      <w:tabs>
        <w:tab w:val="clear" w:pos="4536"/>
        <w:tab w:val="clear" w:pos="9072"/>
        <w:tab w:val="left" w:pos="7695"/>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65170"/>
      <w:docPartObj>
        <w:docPartGallery w:val="Page Numbers (Bottom of Page)"/>
        <w:docPartUnique/>
      </w:docPartObj>
    </w:sdtPr>
    <w:sdtEndPr/>
    <w:sdtContent>
      <w:p w14:paraId="7CE34DA1" w14:textId="062AD812" w:rsidR="00AA7DB6" w:rsidRDefault="00AA7DB6">
        <w:pPr>
          <w:pStyle w:val="Zpat"/>
          <w:jc w:val="right"/>
        </w:pPr>
        <w:r>
          <w:fldChar w:fldCharType="begin"/>
        </w:r>
        <w:r>
          <w:instrText>PAGE   \* MERGEFORMAT</w:instrText>
        </w:r>
        <w:r>
          <w:fldChar w:fldCharType="separate"/>
        </w:r>
        <w:r w:rsidR="001C15DF">
          <w:rPr>
            <w:noProof/>
          </w:rPr>
          <w:t>6</w:t>
        </w:r>
        <w:r>
          <w:fldChar w:fldCharType="end"/>
        </w:r>
      </w:p>
    </w:sdtContent>
  </w:sdt>
  <w:p w14:paraId="372615DF" w14:textId="77777777" w:rsidR="00AA7DB6" w:rsidRPr="009B2B45" w:rsidRDefault="00AA7DB6" w:rsidP="009B2B4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55AA9" w14:textId="77777777" w:rsidR="00374E48" w:rsidRDefault="00374E48">
      <w:r>
        <w:separator/>
      </w:r>
    </w:p>
  </w:footnote>
  <w:footnote w:type="continuationSeparator" w:id="0">
    <w:p w14:paraId="1FD04AE6" w14:textId="77777777" w:rsidR="00374E48" w:rsidRDefault="00374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103A8" w14:textId="77777777" w:rsidR="00AA7DB6" w:rsidRPr="006815F1" w:rsidRDefault="00AA7DB6" w:rsidP="004E0260">
    <w:pPr>
      <w:pStyle w:val="Nadpis1"/>
      <w:jc w:val="left"/>
      <w:rPr>
        <w:rFonts w:ascii="Verdana" w:hAnsi="Verdana"/>
        <w:sz w:val="20"/>
      </w:rPr>
    </w:pPr>
    <w:r w:rsidRPr="006815F1">
      <w:rPr>
        <w:rFonts w:ascii="Verdana" w:hAnsi="Verdana"/>
        <w:sz w:val="24"/>
      </w:rPr>
      <w:t xml:space="preserve">     </w:t>
    </w:r>
    <w:r>
      <w:rPr>
        <w:rFonts w:ascii="Verdana" w:hAnsi="Verdana"/>
        <w:sz w:val="20"/>
      </w:rPr>
      <w:t xml:space="preserve">PAGINA </w:t>
    </w:r>
    <w:r w:rsidRPr="00EA69F9">
      <w:rPr>
        <w:rFonts w:ascii="Verdana" w:hAnsi="Verdana"/>
        <w:caps/>
        <w:sz w:val="20"/>
      </w:rPr>
      <w:t>Bohemia</w:t>
    </w:r>
    <w:r>
      <w:rPr>
        <w:rFonts w:ascii="Verdana" w:hAnsi="Verdana"/>
        <w:sz w:val="20"/>
      </w:rPr>
      <w:t>, spol. s r.o.</w:t>
    </w:r>
  </w:p>
  <w:p w14:paraId="1A461136" w14:textId="77777777" w:rsidR="00AA7DB6" w:rsidRPr="006815F1" w:rsidRDefault="00AA7DB6" w:rsidP="004E0260">
    <w:pPr>
      <w:rPr>
        <w:rFonts w:ascii="Verdana" w:hAnsi="Verdana" w:cs="Arial"/>
        <w:b/>
      </w:rPr>
    </w:pPr>
    <w:r w:rsidRPr="006815F1">
      <w:rPr>
        <w:rFonts w:ascii="Verdana" w:hAnsi="Verdana" w:cs="Arial"/>
        <w:b/>
        <w:noProof/>
      </w:rPr>
      <mc:AlternateContent>
        <mc:Choice Requires="wpg">
          <w:drawing>
            <wp:anchor distT="0" distB="0" distL="114300" distR="114300" simplePos="0" relativeHeight="251659264" behindDoc="0" locked="1" layoutInCell="1" allowOverlap="1" wp14:anchorId="7EAD09B6" wp14:editId="4F5A9775">
              <wp:simplePos x="0" y="0"/>
              <wp:positionH relativeFrom="column">
                <wp:posOffset>13335</wp:posOffset>
              </wp:positionH>
              <wp:positionV relativeFrom="paragraph">
                <wp:posOffset>-349250</wp:posOffset>
              </wp:positionV>
              <wp:extent cx="468630" cy="36703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367030"/>
                        <a:chOff x="0" y="0"/>
                        <a:chExt cx="20000" cy="19999"/>
                      </a:xfrm>
                    </wpg:grpSpPr>
                    <wps:wsp>
                      <wps:cNvPr id="2" name="Freeform 27"/>
                      <wps:cNvSpPr>
                        <a:spLocks/>
                      </wps:cNvSpPr>
                      <wps:spPr bwMode="auto">
                        <a:xfrm>
                          <a:off x="3523" y="7993"/>
                          <a:ext cx="4011" cy="4152"/>
                        </a:xfrm>
                        <a:custGeom>
                          <a:avLst/>
                          <a:gdLst>
                            <a:gd name="T0" fmla="*/ 0 w 20000"/>
                            <a:gd name="T1" fmla="*/ 0 h 20000"/>
                            <a:gd name="T2" fmla="*/ 0 w 20000"/>
                            <a:gd name="T3" fmla="*/ 19833 h 20000"/>
                            <a:gd name="T4" fmla="*/ 4865 w 20000"/>
                            <a:gd name="T5" fmla="*/ 19500 h 20000"/>
                            <a:gd name="T6" fmla="*/ 4865 w 20000"/>
                            <a:gd name="T7" fmla="*/ 8000 h 20000"/>
                            <a:gd name="T8" fmla="*/ 14189 w 20000"/>
                            <a:gd name="T9" fmla="*/ 19500 h 20000"/>
                            <a:gd name="T10" fmla="*/ 19865 w 20000"/>
                            <a:gd name="T11" fmla="*/ 19500 h 20000"/>
                            <a:gd name="T12" fmla="*/ 5135 w 20000"/>
                            <a:gd name="T13" fmla="*/ 1500 h 20000"/>
                            <a:gd name="T14" fmla="*/ 4865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19833"/>
                              </a:lnTo>
                              <a:lnTo>
                                <a:pt x="4865" y="19500"/>
                              </a:lnTo>
                              <a:lnTo>
                                <a:pt x="4865" y="8000"/>
                              </a:lnTo>
                              <a:lnTo>
                                <a:pt x="14189" y="19500"/>
                              </a:lnTo>
                              <a:lnTo>
                                <a:pt x="19865" y="19500"/>
                              </a:lnTo>
                              <a:lnTo>
                                <a:pt x="5135" y="1500"/>
                              </a:lnTo>
                              <a:lnTo>
                                <a:pt x="4865" y="0"/>
                              </a:lnTo>
                              <a:lnTo>
                                <a:pt x="0" y="0"/>
                              </a:lnTo>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3" name="Group 28"/>
                      <wpg:cNvGrpSpPr>
                        <a:grpSpLocks/>
                      </wpg:cNvGrpSpPr>
                      <wpg:grpSpPr bwMode="auto">
                        <a:xfrm>
                          <a:off x="0" y="8062"/>
                          <a:ext cx="3442" cy="4048"/>
                          <a:chOff x="0" y="0"/>
                          <a:chExt cx="20000" cy="20000"/>
                        </a:xfrm>
                      </wpg:grpSpPr>
                      <wps:wsp>
                        <wps:cNvPr id="4" name="Rectangle 29"/>
                        <wps:cNvSpPr>
                          <a:spLocks noChangeArrowheads="1"/>
                        </wps:cNvSpPr>
                        <wps:spPr bwMode="auto">
                          <a:xfrm>
                            <a:off x="0" y="0"/>
                            <a:ext cx="5671" cy="20000"/>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30"/>
                        <wps:cNvSpPr>
                          <a:spLocks noChangeArrowheads="1"/>
                        </wps:cNvSpPr>
                        <wps:spPr bwMode="auto">
                          <a:xfrm>
                            <a:off x="5351" y="0"/>
                            <a:ext cx="8821" cy="3933"/>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31"/>
                        <wps:cNvSpPr>
                          <a:spLocks noChangeArrowheads="1"/>
                        </wps:cNvSpPr>
                        <wps:spPr bwMode="auto">
                          <a:xfrm>
                            <a:off x="5671" y="8379"/>
                            <a:ext cx="8972" cy="4274"/>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rc 32"/>
                        <wps:cNvSpPr>
                          <a:spLocks/>
                        </wps:cNvSpPr>
                        <wps:spPr bwMode="auto">
                          <a:xfrm>
                            <a:off x="13225" y="0"/>
                            <a:ext cx="6775" cy="68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rc 33"/>
                        <wps:cNvSpPr>
                          <a:spLocks/>
                        </wps:cNvSpPr>
                        <wps:spPr bwMode="auto">
                          <a:xfrm flipV="1">
                            <a:off x="13225" y="6670"/>
                            <a:ext cx="6775" cy="632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34"/>
                        <wps:cNvSpPr>
                          <a:spLocks noChangeArrowheads="1"/>
                        </wps:cNvSpPr>
                        <wps:spPr bwMode="auto">
                          <a:xfrm>
                            <a:off x="11023" y="4274"/>
                            <a:ext cx="4253" cy="3933"/>
                          </a:xfrm>
                          <a:prstGeom prst="ellipse">
                            <a:avLst/>
                          </a:prstGeom>
                          <a:solidFill>
                            <a:srgbClr val="FFFFFF"/>
                          </a:solidFill>
                          <a:ln>
                            <a:noFill/>
                          </a:ln>
                          <a:effectLst/>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Freeform 35"/>
                      <wps:cNvSpPr>
                        <a:spLocks/>
                      </wps:cNvSpPr>
                      <wps:spPr bwMode="auto">
                        <a:xfrm>
                          <a:off x="16017" y="7958"/>
                          <a:ext cx="3983" cy="4083"/>
                        </a:xfrm>
                        <a:custGeom>
                          <a:avLst/>
                          <a:gdLst>
                            <a:gd name="T0" fmla="*/ 0 w 20000"/>
                            <a:gd name="T1" fmla="*/ 0 h 20000"/>
                            <a:gd name="T2" fmla="*/ 0 w 20000"/>
                            <a:gd name="T3" fmla="*/ 19831 h 20000"/>
                            <a:gd name="T4" fmla="*/ 4898 w 20000"/>
                            <a:gd name="T5" fmla="*/ 19492 h 20000"/>
                            <a:gd name="T6" fmla="*/ 4898 w 20000"/>
                            <a:gd name="T7" fmla="*/ 7966 h 20000"/>
                            <a:gd name="T8" fmla="*/ 14150 w 20000"/>
                            <a:gd name="T9" fmla="*/ 19492 h 20000"/>
                            <a:gd name="T10" fmla="*/ 19864 w 20000"/>
                            <a:gd name="T11" fmla="*/ 19492 h 20000"/>
                            <a:gd name="T12" fmla="*/ 5034 w 20000"/>
                            <a:gd name="T13" fmla="*/ 1525 h 20000"/>
                            <a:gd name="T14" fmla="*/ 3537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19831"/>
                              </a:lnTo>
                              <a:lnTo>
                                <a:pt x="4898" y="19492"/>
                              </a:lnTo>
                              <a:lnTo>
                                <a:pt x="4898" y="7966"/>
                              </a:lnTo>
                              <a:lnTo>
                                <a:pt x="14150" y="19492"/>
                              </a:lnTo>
                              <a:lnTo>
                                <a:pt x="19864" y="19492"/>
                              </a:lnTo>
                              <a:lnTo>
                                <a:pt x="5034" y="1525"/>
                              </a:lnTo>
                              <a:lnTo>
                                <a:pt x="3537" y="0"/>
                              </a:lnTo>
                              <a:lnTo>
                                <a:pt x="0" y="0"/>
                              </a:lnTo>
                            </a:path>
                          </a:pathLst>
                        </a:custGeom>
                        <a:solidFill>
                          <a:srgbClr val="000000"/>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1" name="Group 36"/>
                      <wpg:cNvGrpSpPr>
                        <a:grpSpLocks/>
                      </wpg:cNvGrpSpPr>
                      <wpg:grpSpPr bwMode="auto">
                        <a:xfrm>
                          <a:off x="6694" y="7889"/>
                          <a:ext cx="4011" cy="4187"/>
                          <a:chOff x="0" y="0"/>
                          <a:chExt cx="20000" cy="20000"/>
                        </a:xfrm>
                      </wpg:grpSpPr>
                      <wps:wsp>
                        <wps:cNvPr id="12" name="Freeform 37"/>
                        <wps:cNvSpPr>
                          <a:spLocks/>
                        </wps:cNvSpPr>
                        <wps:spPr bwMode="auto">
                          <a:xfrm>
                            <a:off x="0" y="12563"/>
                            <a:ext cx="16350" cy="7437"/>
                          </a:xfrm>
                          <a:custGeom>
                            <a:avLst/>
                            <a:gdLst>
                              <a:gd name="T0" fmla="*/ 0 w 20000"/>
                              <a:gd name="T1" fmla="*/ 889 h 20000"/>
                              <a:gd name="T2" fmla="*/ 826 w 20000"/>
                              <a:gd name="T3" fmla="*/ 5333 h 20000"/>
                              <a:gd name="T4" fmla="*/ 2810 w 20000"/>
                              <a:gd name="T5" fmla="*/ 10667 h 20000"/>
                              <a:gd name="T6" fmla="*/ 5124 w 20000"/>
                              <a:gd name="T7" fmla="*/ 16000 h 20000"/>
                              <a:gd name="T8" fmla="*/ 6281 w 20000"/>
                              <a:gd name="T9" fmla="*/ 18222 h 20000"/>
                              <a:gd name="T10" fmla="*/ 7273 w 20000"/>
                              <a:gd name="T11" fmla="*/ 19556 h 20000"/>
                              <a:gd name="T12" fmla="*/ 17521 w 20000"/>
                              <a:gd name="T13" fmla="*/ 19556 h 20000"/>
                              <a:gd name="T14" fmla="*/ 18843 w 20000"/>
                              <a:gd name="T15" fmla="*/ 16000 h 20000"/>
                              <a:gd name="T16" fmla="*/ 19835 w 20000"/>
                              <a:gd name="T17" fmla="*/ 11111 h 20000"/>
                              <a:gd name="T18" fmla="*/ 19669 w 20000"/>
                              <a:gd name="T19" fmla="*/ 0 h 20000"/>
                              <a:gd name="T20" fmla="*/ 13719 w 20000"/>
                              <a:gd name="T21" fmla="*/ 9333 h 20000"/>
                              <a:gd name="T22" fmla="*/ 9421 w 20000"/>
                              <a:gd name="T23" fmla="*/ 9778 h 20000"/>
                              <a:gd name="T24" fmla="*/ 5785 w 20000"/>
                              <a:gd name="T25" fmla="*/ 88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889"/>
                                </a:moveTo>
                                <a:lnTo>
                                  <a:pt x="826" y="5333"/>
                                </a:lnTo>
                                <a:lnTo>
                                  <a:pt x="2810" y="10667"/>
                                </a:lnTo>
                                <a:lnTo>
                                  <a:pt x="5124" y="16000"/>
                                </a:lnTo>
                                <a:lnTo>
                                  <a:pt x="6281" y="18222"/>
                                </a:lnTo>
                                <a:lnTo>
                                  <a:pt x="7273" y="19556"/>
                                </a:lnTo>
                                <a:lnTo>
                                  <a:pt x="17521" y="19556"/>
                                </a:lnTo>
                                <a:lnTo>
                                  <a:pt x="18843" y="16000"/>
                                </a:lnTo>
                                <a:lnTo>
                                  <a:pt x="19835" y="11111"/>
                                </a:lnTo>
                                <a:lnTo>
                                  <a:pt x="19669" y="0"/>
                                </a:lnTo>
                                <a:lnTo>
                                  <a:pt x="13719" y="9333"/>
                                </a:lnTo>
                                <a:lnTo>
                                  <a:pt x="9421" y="9778"/>
                                </a:lnTo>
                                <a:lnTo>
                                  <a:pt x="5785" y="889"/>
                                </a:lnTo>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38"/>
                        <wps:cNvSpPr>
                          <a:spLocks/>
                        </wps:cNvSpPr>
                        <wps:spPr bwMode="auto">
                          <a:xfrm>
                            <a:off x="10401" y="8923"/>
                            <a:ext cx="9599" cy="11077"/>
                          </a:xfrm>
                          <a:custGeom>
                            <a:avLst/>
                            <a:gdLst>
                              <a:gd name="T0" fmla="*/ 0 w 20000"/>
                              <a:gd name="T1" fmla="*/ 0 h 20000"/>
                              <a:gd name="T2" fmla="*/ 0 w 20000"/>
                              <a:gd name="T3" fmla="*/ 7463 h 20000"/>
                              <a:gd name="T4" fmla="*/ 11831 w 20000"/>
                              <a:gd name="T5" fmla="*/ 7164 h 20000"/>
                              <a:gd name="T6" fmla="*/ 11831 w 20000"/>
                              <a:gd name="T7" fmla="*/ 19701 h 20000"/>
                              <a:gd name="T8" fmla="*/ 19718 w 20000"/>
                              <a:gd name="T9" fmla="*/ 19701 h 20000"/>
                              <a:gd name="T10" fmla="*/ 19718 w 20000"/>
                              <a:gd name="T11" fmla="*/ 597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7463"/>
                                </a:lnTo>
                                <a:lnTo>
                                  <a:pt x="11831" y="7164"/>
                                </a:lnTo>
                                <a:lnTo>
                                  <a:pt x="11831" y="19701"/>
                                </a:lnTo>
                                <a:lnTo>
                                  <a:pt x="19718" y="19701"/>
                                </a:lnTo>
                                <a:lnTo>
                                  <a:pt x="19718" y="597"/>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Arc 39"/>
                        <wps:cNvSpPr>
                          <a:spLocks/>
                        </wps:cNvSpPr>
                        <wps:spPr bwMode="auto">
                          <a:xfrm>
                            <a:off x="12969" y="330"/>
                            <a:ext cx="6622" cy="56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rc 40"/>
                        <wps:cNvSpPr>
                          <a:spLocks/>
                        </wps:cNvSpPr>
                        <wps:spPr bwMode="auto">
                          <a:xfrm flipH="1">
                            <a:off x="0" y="330"/>
                            <a:ext cx="7026" cy="72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41"/>
                        <wps:cNvSpPr>
                          <a:spLocks noChangeArrowheads="1"/>
                        </wps:cNvSpPr>
                        <wps:spPr bwMode="auto">
                          <a:xfrm>
                            <a:off x="6891" y="0"/>
                            <a:ext cx="6353" cy="3803"/>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42"/>
                        <wps:cNvSpPr>
                          <a:spLocks noChangeArrowheads="1"/>
                        </wps:cNvSpPr>
                        <wps:spPr bwMode="auto">
                          <a:xfrm>
                            <a:off x="0" y="7437"/>
                            <a:ext cx="4592" cy="5622"/>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rc 43"/>
                        <wps:cNvSpPr>
                          <a:spLocks/>
                        </wps:cNvSpPr>
                        <wps:spPr bwMode="auto">
                          <a:xfrm flipH="1">
                            <a:off x="4727" y="4132"/>
                            <a:ext cx="3246" cy="38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Arc 44"/>
                        <wps:cNvSpPr>
                          <a:spLocks/>
                        </wps:cNvSpPr>
                        <wps:spPr bwMode="auto">
                          <a:xfrm>
                            <a:off x="12027" y="4132"/>
                            <a:ext cx="2972" cy="231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Arc 45"/>
                        <wps:cNvSpPr>
                          <a:spLocks/>
                        </wps:cNvSpPr>
                        <wps:spPr bwMode="auto">
                          <a:xfrm flipH="1" flipV="1">
                            <a:off x="4862" y="11736"/>
                            <a:ext cx="3111" cy="46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rc 46"/>
                        <wps:cNvSpPr>
                          <a:spLocks/>
                        </wps:cNvSpPr>
                        <wps:spPr bwMode="auto">
                          <a:xfrm flipV="1">
                            <a:off x="9728" y="13059"/>
                            <a:ext cx="5675" cy="313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2" name="Rectangle 47"/>
                      <wps:cNvSpPr>
                        <a:spLocks noChangeArrowheads="1"/>
                      </wps:cNvSpPr>
                      <wps:spPr bwMode="auto">
                        <a:xfrm>
                          <a:off x="10921" y="7889"/>
                          <a:ext cx="868" cy="4118"/>
                        </a:xfrm>
                        <a:prstGeom prst="rect">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48"/>
                      <wps:cNvSpPr>
                        <a:spLocks/>
                      </wps:cNvSpPr>
                      <wps:spPr bwMode="auto">
                        <a:xfrm>
                          <a:off x="12033" y="7889"/>
                          <a:ext cx="3766" cy="4256"/>
                        </a:xfrm>
                        <a:custGeom>
                          <a:avLst/>
                          <a:gdLst>
                            <a:gd name="T0" fmla="*/ 0 w 20000"/>
                            <a:gd name="T1" fmla="*/ 325 h 20000"/>
                            <a:gd name="T2" fmla="*/ 0 w 20000"/>
                            <a:gd name="T3" fmla="*/ 19837 h 20000"/>
                            <a:gd name="T4" fmla="*/ 5036 w 20000"/>
                            <a:gd name="T5" fmla="*/ 19837 h 20000"/>
                            <a:gd name="T6" fmla="*/ 5036 w 20000"/>
                            <a:gd name="T7" fmla="*/ 8943 h 20000"/>
                            <a:gd name="T8" fmla="*/ 14676 w 20000"/>
                            <a:gd name="T9" fmla="*/ 19675 h 20000"/>
                            <a:gd name="T10" fmla="*/ 19856 w 20000"/>
                            <a:gd name="T11" fmla="*/ 19675 h 20000"/>
                            <a:gd name="T12" fmla="*/ 19856 w 20000"/>
                            <a:gd name="T13" fmla="*/ 0 h 20000"/>
                            <a:gd name="T14" fmla="*/ 14676 w 20000"/>
                            <a:gd name="T15" fmla="*/ 0 h 20000"/>
                            <a:gd name="T16" fmla="*/ 14676 w 20000"/>
                            <a:gd name="T17" fmla="*/ 12195 h 20000"/>
                            <a:gd name="T18" fmla="*/ 4317 w 20000"/>
                            <a:gd name="T19" fmla="*/ 32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0" y="325"/>
                              </a:moveTo>
                              <a:lnTo>
                                <a:pt x="0" y="19837"/>
                              </a:lnTo>
                              <a:lnTo>
                                <a:pt x="5036" y="19837"/>
                              </a:lnTo>
                              <a:lnTo>
                                <a:pt x="5036" y="8943"/>
                              </a:lnTo>
                              <a:lnTo>
                                <a:pt x="14676" y="19675"/>
                              </a:lnTo>
                              <a:lnTo>
                                <a:pt x="19856" y="19675"/>
                              </a:lnTo>
                              <a:lnTo>
                                <a:pt x="19856" y="0"/>
                              </a:lnTo>
                              <a:lnTo>
                                <a:pt x="14676" y="0"/>
                              </a:lnTo>
                              <a:lnTo>
                                <a:pt x="14676" y="12195"/>
                              </a:lnTo>
                              <a:lnTo>
                                <a:pt x="4317" y="325"/>
                              </a:lnTo>
                            </a:path>
                          </a:pathLst>
                        </a:custGeom>
                        <a:solidFill>
                          <a:srgbClr val="000000"/>
                        </a:solidFill>
                        <a:ln>
                          <a:noFill/>
                        </a:ln>
                        <a:effectLst/>
                        <a:extLst>
                          <a:ext uri="{91240B29-F687-4F45-9708-019B960494DF}">
                            <a14:hiddenLine xmlns:a14="http://schemas.microsoft.com/office/drawing/2010/main" w="3175" cap="flat">
                              <a:solidFill>
                                <a:srgbClr val="FFFF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Freeform 49"/>
                      <wps:cNvSpPr>
                        <a:spLocks/>
                      </wps:cNvSpPr>
                      <wps:spPr bwMode="auto">
                        <a:xfrm>
                          <a:off x="4173" y="0"/>
                          <a:ext cx="12981" cy="8270"/>
                        </a:xfrm>
                        <a:custGeom>
                          <a:avLst/>
                          <a:gdLst>
                            <a:gd name="T0" fmla="*/ 0 w 20000"/>
                            <a:gd name="T1" fmla="*/ 19163 h 20000"/>
                            <a:gd name="T2" fmla="*/ 9854 w 20000"/>
                            <a:gd name="T3" fmla="*/ 0 h 20000"/>
                            <a:gd name="T4" fmla="*/ 19958 w 20000"/>
                            <a:gd name="T5" fmla="*/ 19916 h 20000"/>
                            <a:gd name="T6" fmla="*/ 19081 w 20000"/>
                            <a:gd name="T7" fmla="*/ 19414 h 20000"/>
                            <a:gd name="T8" fmla="*/ 9854 w 20000"/>
                            <a:gd name="T9" fmla="*/ 1172 h 20000"/>
                            <a:gd name="T10" fmla="*/ 501 w 20000"/>
                            <a:gd name="T11" fmla="*/ 19331 h 20000"/>
                          </a:gdLst>
                          <a:ahLst/>
                          <a:cxnLst>
                            <a:cxn ang="0">
                              <a:pos x="T0" y="T1"/>
                            </a:cxn>
                            <a:cxn ang="0">
                              <a:pos x="T2" y="T3"/>
                            </a:cxn>
                            <a:cxn ang="0">
                              <a:pos x="T4" y="T5"/>
                            </a:cxn>
                            <a:cxn ang="0">
                              <a:pos x="T6" y="T7"/>
                            </a:cxn>
                            <a:cxn ang="0">
                              <a:pos x="T8" y="T9"/>
                            </a:cxn>
                            <a:cxn ang="0">
                              <a:pos x="T10" y="T11"/>
                            </a:cxn>
                          </a:cxnLst>
                          <a:rect l="0" t="0" r="r" b="b"/>
                          <a:pathLst>
                            <a:path w="20000" h="20000">
                              <a:moveTo>
                                <a:pt x="0" y="19163"/>
                              </a:moveTo>
                              <a:lnTo>
                                <a:pt x="9854" y="0"/>
                              </a:lnTo>
                              <a:lnTo>
                                <a:pt x="19958" y="19916"/>
                              </a:lnTo>
                              <a:lnTo>
                                <a:pt x="19081" y="19414"/>
                              </a:lnTo>
                              <a:lnTo>
                                <a:pt x="9854" y="1172"/>
                              </a:lnTo>
                              <a:lnTo>
                                <a:pt x="501" y="19331"/>
                              </a:lnTo>
                            </a:path>
                          </a:pathLst>
                        </a:custGeom>
                        <a:solidFill>
                          <a:srgbClr val="000000"/>
                        </a:solidFill>
                        <a:ln>
                          <a:noFill/>
                        </a:ln>
                        <a:effectLst/>
                        <a:extLst>
                          <a:ext uri="{91240B29-F687-4F45-9708-019B960494DF}">
                            <a14:hiddenLine xmlns:a14="http://schemas.microsoft.com/office/drawing/2010/main" w="3175" cap="flat">
                              <a:solidFill>
                                <a:srgbClr val="FFFF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Freeform 50"/>
                      <wps:cNvSpPr>
                        <a:spLocks/>
                      </wps:cNvSpPr>
                      <wps:spPr bwMode="auto">
                        <a:xfrm>
                          <a:off x="7046" y="11937"/>
                          <a:ext cx="12900" cy="8062"/>
                        </a:xfrm>
                        <a:custGeom>
                          <a:avLst/>
                          <a:gdLst>
                            <a:gd name="T0" fmla="*/ 19958 w 20000"/>
                            <a:gd name="T1" fmla="*/ 86 h 20000"/>
                            <a:gd name="T2" fmla="*/ 10042 w 20000"/>
                            <a:gd name="T3" fmla="*/ 19914 h 20000"/>
                            <a:gd name="T4" fmla="*/ 0 w 20000"/>
                            <a:gd name="T5" fmla="*/ 0 h 20000"/>
                            <a:gd name="T6" fmla="*/ 630 w 20000"/>
                            <a:gd name="T7" fmla="*/ 0 h 20000"/>
                            <a:gd name="T8" fmla="*/ 10042 w 20000"/>
                            <a:gd name="T9" fmla="*/ 18798 h 20000"/>
                            <a:gd name="T10" fmla="*/ 19454 w 20000"/>
                            <a:gd name="T11" fmla="*/ 0 h 20000"/>
                          </a:gdLst>
                          <a:ahLst/>
                          <a:cxnLst>
                            <a:cxn ang="0">
                              <a:pos x="T0" y="T1"/>
                            </a:cxn>
                            <a:cxn ang="0">
                              <a:pos x="T2" y="T3"/>
                            </a:cxn>
                            <a:cxn ang="0">
                              <a:pos x="T4" y="T5"/>
                            </a:cxn>
                            <a:cxn ang="0">
                              <a:pos x="T6" y="T7"/>
                            </a:cxn>
                            <a:cxn ang="0">
                              <a:pos x="T8" y="T9"/>
                            </a:cxn>
                            <a:cxn ang="0">
                              <a:pos x="T10" y="T11"/>
                            </a:cxn>
                          </a:cxnLst>
                          <a:rect l="0" t="0" r="r" b="b"/>
                          <a:pathLst>
                            <a:path w="20000" h="20000">
                              <a:moveTo>
                                <a:pt x="19958" y="86"/>
                              </a:moveTo>
                              <a:lnTo>
                                <a:pt x="10042" y="19914"/>
                              </a:lnTo>
                              <a:lnTo>
                                <a:pt x="0" y="0"/>
                              </a:lnTo>
                              <a:lnTo>
                                <a:pt x="630" y="0"/>
                              </a:lnTo>
                              <a:lnTo>
                                <a:pt x="10042" y="18798"/>
                              </a:lnTo>
                              <a:lnTo>
                                <a:pt x="19454" y="0"/>
                              </a:lnTo>
                            </a:path>
                          </a:pathLst>
                        </a:custGeom>
                        <a:solidFill>
                          <a:srgbClr val="000000"/>
                        </a:solidFill>
                        <a:ln>
                          <a:noFill/>
                        </a:ln>
                        <a:effectLst/>
                        <a:extLst>
                          <a:ext uri="{91240B29-F687-4F45-9708-019B960494DF}">
                            <a14:hiddenLine xmlns:a14="http://schemas.microsoft.com/office/drawing/2010/main" w="3175" cap="flat">
                              <a:solidFill>
                                <a:srgbClr val="FFFF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CD2E34" id="Group 26" o:spid="_x0000_s1026" style="position:absolute;margin-left:1.05pt;margin-top:-27.5pt;width:36.9pt;height:28.9pt;z-index:251659264"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">
              <v:shape id="Freeform 27" o:spid="_x0000_s1027" style="position:absolute;left:3523;top:7993;width:4011;height:41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" path="m,l,19833r4865,-333l4865,8000r9324,11500l19865,19500,5135,1500,4865,,,e" fillcolor="black" stroked="f">
                <v:path arrowok="t" o:connecttype="custom" o:connectlocs="0,0;0,4117;976,4048;976,1661;2846,4048;3984,4048;1030,311;976,0;0,0" o:connectangles="0,0,0,0,0,0,0,0,0"/>
              </v:shape>
              <v:group id="Group 28" o:spid="_x0000_s1028" style="position:absolute;top:8062;width:3442;height:4048"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9" o:spid="_x0000_s1029" style="position:absolute;width:5671;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" fillcolor="black" strokeweight=".25pt"/>
                <v:rect id="Rectangle 30" o:spid="_x0000_s1030" style="position:absolute;left:5351;width:8821;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" fillcolor="black" strokeweight=".25pt"/>
                <v:rect id="Rectangle 31" o:spid="_x0000_s1031" style="position:absolute;left:5671;top:8379;width:8972;height:4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" fillcolor="black" strokeweight=".25pt"/>
                <v:shape id="Arc 32" o:spid="_x0000_s1032" style="position:absolute;left:13225;width:6775;height:68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" path="m-1,nfc11929,,21600,9670,21600,21600em-1,nsc11929,,21600,9670,21600,21600l,21600,-1,xe" fillcolor="black" strokeweight=".25pt">
                  <v:path arrowok="t" o:extrusionok="f" o:connecttype="custom" o:connectlocs="0,0;6775,6838;0,6838" o:connectangles="0,0,0"/>
                </v:shape>
                <v:shape id="Arc 33" o:spid="_x0000_s1033" style="position:absolute;left:13225;top:6670;width:6775;height:632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" path="m-1,nfc11929,,21600,9670,21600,21600em-1,nsc11929,,21600,9670,21600,21600l,21600,-1,xe" fillcolor="black" strokeweight=".25pt">
                  <v:path arrowok="t" o:extrusionok="f" o:connecttype="custom" o:connectlocs="0,0;6775,6324;0,6324" o:connectangles="0,0,0"/>
                </v:shape>
                <v:oval id="Oval 34" o:spid="_x0000_s1034" style="position:absolute;left:11023;top:4274;width:4253;height:3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" stroked="f" strokeweight=".25pt"/>
              </v:group>
              <v:shape id="Freeform 35" o:spid="_x0000_s1035" style="position:absolute;left:16017;top:7958;width:3983;height:408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" path="m,l,19831r4898,-339l4898,7966r9252,11526l19864,19492,5034,1525,3537,,,e" fillcolor="black">
                <v:path arrowok="t" o:connecttype="custom" o:connectlocs="0,0;0,4048;975,3979;975,1626;2818,3979;3956,3979;1003,311;704,0;0,0" o:connectangles="0,0,0,0,0,0,0,0,0"/>
              </v:shape>
              <v:group id="Group 36" o:spid="_x0000_s1036" style="position:absolute;left:6694;top:7889;width:4011;height:4187"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7" o:spid="_x0000_s1037" style="position:absolute;top:12563;width:16350;height:74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" path="m,889l826,5333r1984,5334l5124,16000r1157,2222l7273,19556r10248,l18843,16000r992,-4889l19669,,13719,9333,9421,9778,5785,889e" fillcolor="black" stroked="f">
                  <v:path arrowok="t" o:connecttype="custom" o:connectlocs="0,331;675,1983;2297,3967;4189,5950;5135,6776;5946,7272;14323,7272;15404,5950;16215,4132;16079,0;11215,3470;7702,3636;4729,331" o:connectangles="0,0,0,0,0,0,0,0,0,0,0,0,0"/>
                </v:shape>
                <v:shape id="Freeform 38" o:spid="_x0000_s1038" style="position:absolute;left:10401;top:8923;width:9599;height:110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" path="m,l,7463,11831,7164r,12537l19718,19701r,-19104l,xe" fillcolor="black" stroked="f">
                  <v:path arrowok="t" o:connecttype="custom" o:connectlocs="0,0;0,4133;5678,3968;5678,10911;9464,10911;9464,331;0,0" o:connectangles="0,0,0,0,0,0,0"/>
                </v:shape>
                <v:shape id="Arc 39" o:spid="_x0000_s1039" style="position:absolute;left:12969;top:330;width:6622;height:5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" path="m-1,nfc11929,,21600,9670,21600,21600em-1,nsc11929,,21600,9670,21600,21600l,21600,-1,xe" fillcolor="black" stroked="f">
                  <v:path arrowok="t" o:extrusionok="f" o:connecttype="custom" o:connectlocs="0,0;6622,5622;0,5622" o:connectangles="0,0,0"/>
                </v:shape>
                <v:shape id="Arc 40" o:spid="_x0000_s1040" style="position:absolute;top:330;width:7026;height:727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" path="m-1,nfc11929,,21600,9670,21600,21600em-1,nsc11929,,21600,9670,21600,21600l,21600,-1,xe" fillcolor="black" stroked="f">
                  <v:path arrowok="t" o:extrusionok="f" o:connecttype="custom" o:connectlocs="0,0;7026,7275;0,7275" o:connectangles="0,0,0"/>
                </v:shape>
                <v:rect id="Rectangle 41" o:spid="_x0000_s1041" style="position:absolute;left:6891;width:6353;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42" o:spid="_x0000_s1042" style="position:absolute;top:7437;width:4592;height: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Arc 43" o:spid="_x0000_s1043" style="position:absolute;left:4727;top:4132;width:3246;height:380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" path="m-1,nfc11929,,21600,9670,21600,21600em-1,nsc11929,,21600,9670,21600,21600l,21600,-1,xe" stroked="f">
                  <v:path arrowok="t" o:extrusionok="f" o:connecttype="custom" o:connectlocs="0,0;3246,3802;0,3802" o:connectangles="0,0,0"/>
                </v:shape>
                <v:shape id="Arc 44" o:spid="_x0000_s1044" style="position:absolute;left:12027;top:4132;width:2972;height:23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" path="m-1,nfc11929,,21600,9670,21600,21600em-1,nsc11929,,21600,9670,21600,21600l,21600,-1,xe" stroked="f">
                  <v:path arrowok="t" o:extrusionok="f" o:connecttype="custom" o:connectlocs="0,0;2972,2312;0,2312" o:connectangles="0,0,0"/>
                </v:shape>
                <v:shape id="Arc 45" o:spid="_x0000_s1045" style="position:absolute;left:4862;top:11736;width:3111;height:462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" path="m-1,nfc11929,,21600,9670,21600,21600em-1,nsc11929,,21600,9670,21600,21600l,21600,-1,xe" stroked="f">
                  <v:path arrowok="t" o:extrusionok="f" o:connecttype="custom" o:connectlocs="0,0;3111,4629;0,4629" o:connectangles="0,0,0"/>
                </v:shape>
                <v:shape id="Arc 46" o:spid="_x0000_s1046" style="position:absolute;left:9728;top:13059;width:5675;height:313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" path="m-1,nfc11929,,21600,9670,21600,21600em-1,nsc11929,,21600,9670,21600,21600l,21600,-1,xe" stroked="f">
                  <v:path arrowok="t" o:extrusionok="f" o:connecttype="custom" o:connectlocs="0,0;5675,3139;0,3139" o:connectangles="0,0,0"/>
                </v:shape>
              </v:group>
              <v:rect id="Rectangle 47" o:spid="_x0000_s1047" style="position:absolute;left:10921;top:7889;width:868;height:4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shape id="Freeform 48" o:spid="_x0000_s1048" style="position:absolute;left:12033;top:7889;width:3766;height:425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" path="m,325l,19837r5036,l5036,8943r9640,10732l19856,19675,19856,,14676,r,12195l4317,325e" fillcolor="black" stroked="f" strokecolor="yellow" strokeweight=".25pt">
                <v:path arrowok="t" o:connecttype="custom" o:connectlocs="0,69;0,4221;948,4221;948,1903;2763,4187;3739,4187;3739,0;2763,0;2763,2595;813,69" o:connectangles="0,0,0,0,0,0,0,0,0,0"/>
              </v:shape>
              <v:shape id="Freeform 49" o:spid="_x0000_s1049" style="position:absolute;left:4173;width:12981;height:82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" path="m,19163l9854,,19958,19916r-877,-502l9854,1172,501,19331e" fillcolor="black" stroked="f" strokecolor="yellow" strokeweight=".25pt">
                <v:path arrowok="t" o:connecttype="custom" o:connectlocs="0,7924;6396,0;12954,8235;12385,8028;6396,485;325,7993" o:connectangles="0,0,0,0,0,0"/>
              </v:shape>
              <v:shape id="Freeform 50" o:spid="_x0000_s1050" style="position:absolute;left:7046;top:11937;width:12900;height:806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" path="m19958,86l10042,19914,,,630,r9412,18798l19454,e" fillcolor="black" stroked="f" strokecolor="yellow" strokeweight=".25pt">
                <v:path arrowok="t" o:connecttype="custom" o:connectlocs="12873,35;6477,8027;0,0;406,0;6477,7577;12548,0" o:connectangles="0,0,0,0,0,0"/>
              </v:shape>
              <w10:anchorlock/>
            </v:group>
          </w:pict>
        </mc:Fallback>
      </mc:AlternateContent>
    </w:r>
    <w:r>
      <w:rPr>
        <w:rFonts w:ascii="Verdana" w:hAnsi="Verdana" w:cs="Arial"/>
        <w:b/>
      </w:rPr>
      <w:t>A</w:t>
    </w:r>
    <w:r w:rsidRPr="006815F1">
      <w:rPr>
        <w:rFonts w:ascii="Verdana" w:hAnsi="Verdana" w:cs="Arial"/>
        <w:b/>
      </w:rPr>
      <w:t>uditorská kancelář</w:t>
    </w:r>
  </w:p>
  <w:p w14:paraId="0D0EFB8B" w14:textId="77777777" w:rsidR="00AA7DB6" w:rsidRPr="006815F1" w:rsidRDefault="00AA7DB6" w:rsidP="004E0260">
    <w:pPr>
      <w:pBdr>
        <w:bottom w:val="single" w:sz="4" w:space="1" w:color="auto"/>
      </w:pBdr>
      <w:rPr>
        <w:rFonts w:ascii="Verdana" w:hAnsi="Verdana" w:cs="Arial"/>
        <w:sz w:val="18"/>
        <w:szCs w:val="18"/>
      </w:rPr>
    </w:pPr>
    <w:r>
      <w:rPr>
        <w:rFonts w:ascii="Verdana" w:hAnsi="Verdana" w:cs="Arial"/>
        <w:sz w:val="18"/>
        <w:szCs w:val="18"/>
      </w:rPr>
      <w:t>Jílovská 1167/71a</w:t>
    </w:r>
    <w:r w:rsidRPr="006815F1">
      <w:rPr>
        <w:rFonts w:ascii="Verdana" w:hAnsi="Verdana" w:cs="Arial"/>
        <w:sz w:val="18"/>
        <w:szCs w:val="18"/>
      </w:rPr>
      <w:t>, 1</w:t>
    </w:r>
    <w:r>
      <w:rPr>
        <w:rFonts w:ascii="Verdana" w:hAnsi="Verdana" w:cs="Arial"/>
        <w:sz w:val="18"/>
        <w:szCs w:val="18"/>
      </w:rPr>
      <w:t>42</w:t>
    </w:r>
    <w:r w:rsidRPr="006815F1">
      <w:rPr>
        <w:rFonts w:ascii="Verdana" w:hAnsi="Verdana" w:cs="Arial"/>
        <w:sz w:val="18"/>
        <w:szCs w:val="18"/>
      </w:rPr>
      <w:t xml:space="preserve"> 00  Praha </w:t>
    </w:r>
    <w:r>
      <w:rPr>
        <w:rFonts w:ascii="Verdana" w:hAnsi="Verdana" w:cs="Arial"/>
        <w:sz w:val="18"/>
        <w:szCs w:val="18"/>
      </w:rPr>
      <w:t>4, Braník</w:t>
    </w:r>
    <w:r w:rsidRPr="006815F1">
      <w:rPr>
        <w:rFonts w:ascii="Verdana" w:hAnsi="Verdana" w:cs="Arial"/>
        <w:sz w:val="18"/>
        <w:szCs w:val="18"/>
      </w:rPr>
      <w:t xml:space="preserve">, kancelář Fibichova 55, 261 01 Příbram II, </w:t>
    </w:r>
  </w:p>
  <w:p w14:paraId="12D4BC72" w14:textId="77777777" w:rsidR="00AA7DB6" w:rsidRPr="004E0260" w:rsidRDefault="00AA7DB6" w:rsidP="004E0260">
    <w:pPr>
      <w:pStyle w:val="Zhlav"/>
    </w:pPr>
    <w:r w:rsidRPr="004E0260">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6BBA" w14:textId="77777777" w:rsidR="00AA7DB6" w:rsidRPr="00170B56" w:rsidRDefault="00AA7DB6" w:rsidP="00170B5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4655099"/>
    <w:multiLevelType w:val="hybridMultilevel"/>
    <w:tmpl w:val="964EA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104676DB"/>
    <w:multiLevelType w:val="hybridMultilevel"/>
    <w:tmpl w:val="D590A86E"/>
    <w:lvl w:ilvl="0" w:tplc="C4AC928E">
      <w:start w:val="1"/>
      <w:numFmt w:val="decimal"/>
      <w:lvlText w:val="%1)"/>
      <w:lvlJc w:val="left"/>
      <w:pPr>
        <w:ind w:left="360" w:hanging="360"/>
      </w:pPr>
      <w:rPr>
        <w:rFonts w:ascii="Verdana" w:eastAsia="Times New Roman" w:hAnsi="Verdana"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982853"/>
    <w:multiLevelType w:val="hybridMultilevel"/>
    <w:tmpl w:val="7C869196"/>
    <w:lvl w:ilvl="0" w:tplc="712AC0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4D0134C"/>
    <w:multiLevelType w:val="hybridMultilevel"/>
    <w:tmpl w:val="C9F42DAC"/>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153355C"/>
    <w:multiLevelType w:val="hybridMultilevel"/>
    <w:tmpl w:val="8660820C"/>
    <w:lvl w:ilvl="0" w:tplc="684A5E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6D03386"/>
    <w:multiLevelType w:val="singleLevel"/>
    <w:tmpl w:val="04050011"/>
    <w:lvl w:ilvl="0">
      <w:start w:val="1"/>
      <w:numFmt w:val="decimal"/>
      <w:lvlText w:val="%1)"/>
      <w:lvlJc w:val="left"/>
      <w:pPr>
        <w:tabs>
          <w:tab w:val="num" w:pos="360"/>
        </w:tabs>
        <w:ind w:left="360" w:hanging="360"/>
      </w:pPr>
      <w:rPr>
        <w:rFonts w:hint="default"/>
      </w:rPr>
    </w:lvl>
  </w:abstractNum>
  <w:abstractNum w:abstractNumId="7" w15:restartNumberingAfterBreak="1">
    <w:nsid w:val="27A800B9"/>
    <w:multiLevelType w:val="hybridMultilevel"/>
    <w:tmpl w:val="40D0FFF2"/>
    <w:lvl w:ilvl="0" w:tplc="A2D8B2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1">
    <w:nsid w:val="291C4D77"/>
    <w:multiLevelType w:val="singleLevel"/>
    <w:tmpl w:val="0D08582E"/>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9" w15:restartNumberingAfterBreak="1">
    <w:nsid w:val="2CD510E1"/>
    <w:multiLevelType w:val="hybridMultilevel"/>
    <w:tmpl w:val="74D21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45017DF"/>
    <w:multiLevelType w:val="hybridMultilevel"/>
    <w:tmpl w:val="268C23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5302A66"/>
    <w:multiLevelType w:val="hybridMultilevel"/>
    <w:tmpl w:val="FD0C63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64B14AB"/>
    <w:multiLevelType w:val="singleLevel"/>
    <w:tmpl w:val="8B90A740"/>
    <w:lvl w:ilvl="0">
      <w:start w:val="1"/>
      <w:numFmt w:val="decimal"/>
      <w:lvlText w:val="%1)"/>
      <w:lvlJc w:val="left"/>
      <w:pPr>
        <w:ind w:left="360" w:hanging="360"/>
      </w:pPr>
      <w:rPr>
        <w:rFonts w:hint="default"/>
        <w:b w:val="0"/>
        <w:i w:val="0"/>
        <w:sz w:val="20"/>
        <w:szCs w:val="20"/>
        <w:u w:val="none"/>
      </w:rPr>
    </w:lvl>
  </w:abstractNum>
  <w:abstractNum w:abstractNumId="13" w15:restartNumberingAfterBreak="1">
    <w:nsid w:val="376E2876"/>
    <w:multiLevelType w:val="hybridMultilevel"/>
    <w:tmpl w:val="55AAE1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3FD931CA"/>
    <w:multiLevelType w:val="hybridMultilevel"/>
    <w:tmpl w:val="412E0F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41412974"/>
    <w:multiLevelType w:val="hybridMultilevel"/>
    <w:tmpl w:val="E528E752"/>
    <w:lvl w:ilvl="0" w:tplc="1D6894C6">
      <w:start w:val="4"/>
      <w:numFmt w:val="bullet"/>
      <w:lvlText w:val="-"/>
      <w:lvlJc w:val="left"/>
      <w:pPr>
        <w:ind w:left="1068" w:hanging="360"/>
      </w:pPr>
      <w:rPr>
        <w:rFonts w:ascii="Verdana" w:eastAsia="Times New Roman" w:hAnsi="Verdan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1">
    <w:nsid w:val="45B6147A"/>
    <w:multiLevelType w:val="hybridMultilevel"/>
    <w:tmpl w:val="F22407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48A70298"/>
    <w:multiLevelType w:val="hybridMultilevel"/>
    <w:tmpl w:val="77462F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494405A8"/>
    <w:multiLevelType w:val="hybridMultilevel"/>
    <w:tmpl w:val="63D692AA"/>
    <w:lvl w:ilvl="0" w:tplc="F32800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2C05365"/>
    <w:multiLevelType w:val="hybridMultilevel"/>
    <w:tmpl w:val="173E0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3B80B5F"/>
    <w:multiLevelType w:val="hybridMultilevel"/>
    <w:tmpl w:val="DDB64C0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556E24DB"/>
    <w:multiLevelType w:val="singleLevel"/>
    <w:tmpl w:val="5F64EA9A"/>
    <w:lvl w:ilvl="0">
      <w:start w:val="1"/>
      <w:numFmt w:val="lowerLetter"/>
      <w:lvlText w:val="%1)"/>
      <w:lvlJc w:val="left"/>
      <w:pPr>
        <w:tabs>
          <w:tab w:val="num" w:pos="1068"/>
        </w:tabs>
        <w:ind w:left="1068" w:hanging="360"/>
      </w:pPr>
      <w:rPr>
        <w:rFonts w:hint="default"/>
      </w:rPr>
    </w:lvl>
  </w:abstractNum>
  <w:abstractNum w:abstractNumId="22" w15:restartNumberingAfterBreak="1">
    <w:nsid w:val="56943E97"/>
    <w:multiLevelType w:val="hybridMultilevel"/>
    <w:tmpl w:val="7BB68960"/>
    <w:lvl w:ilvl="0" w:tplc="17D6D1A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1">
    <w:nsid w:val="56F8290A"/>
    <w:multiLevelType w:val="hybridMultilevel"/>
    <w:tmpl w:val="5882E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60877570"/>
    <w:multiLevelType w:val="hybridMultilevel"/>
    <w:tmpl w:val="438A6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4402D47"/>
    <w:multiLevelType w:val="hybridMultilevel"/>
    <w:tmpl w:val="531850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7725E67"/>
    <w:multiLevelType w:val="singleLevel"/>
    <w:tmpl w:val="04050011"/>
    <w:lvl w:ilvl="0">
      <w:start w:val="1"/>
      <w:numFmt w:val="decimal"/>
      <w:lvlText w:val="%1)"/>
      <w:lvlJc w:val="left"/>
      <w:pPr>
        <w:tabs>
          <w:tab w:val="num" w:pos="360"/>
        </w:tabs>
        <w:ind w:left="360" w:hanging="360"/>
      </w:pPr>
      <w:rPr>
        <w:rFonts w:hint="default"/>
      </w:rPr>
    </w:lvl>
  </w:abstractNum>
  <w:abstractNum w:abstractNumId="27" w15:restartNumberingAfterBreak="1">
    <w:nsid w:val="67771DD9"/>
    <w:multiLevelType w:val="hybridMultilevel"/>
    <w:tmpl w:val="8C48449C"/>
    <w:lvl w:ilvl="0" w:tplc="8B90A740">
      <w:start w:val="1"/>
      <w:numFmt w:val="decimal"/>
      <w:lvlText w:val="%1)"/>
      <w:lvlJc w:val="left"/>
      <w:pPr>
        <w:ind w:left="360" w:hanging="360"/>
      </w:pPr>
      <w:rPr>
        <w:rFonts w:hint="default"/>
        <w:b w:val="0"/>
        <w:i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6A2A201C"/>
    <w:multiLevelType w:val="hybridMultilevel"/>
    <w:tmpl w:val="20327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BBB3FC4"/>
    <w:multiLevelType w:val="hybridMultilevel"/>
    <w:tmpl w:val="F2B0F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3B531CA"/>
    <w:multiLevelType w:val="hybridMultilevel"/>
    <w:tmpl w:val="8B360816"/>
    <w:lvl w:ilvl="0" w:tplc="72A6ED06">
      <w:numFmt w:val="bullet"/>
      <w:lvlText w:val="-"/>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1">
    <w:nsid w:val="74303869"/>
    <w:multiLevelType w:val="hybridMultilevel"/>
    <w:tmpl w:val="F806C34E"/>
    <w:lvl w:ilvl="0" w:tplc="712AC0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71F407E"/>
    <w:multiLevelType w:val="hybridMultilevel"/>
    <w:tmpl w:val="CDE0A1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77B831B0"/>
    <w:multiLevelType w:val="hybridMultilevel"/>
    <w:tmpl w:val="CB089A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C232F89"/>
    <w:multiLevelType w:val="hybridMultilevel"/>
    <w:tmpl w:val="144E5A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2"/>
  </w:num>
  <w:num w:numId="3">
    <w:abstractNumId w:val="0"/>
    <w:lvlOverride w:ilvl="0">
      <w:lvl w:ilvl="0">
        <w:start w:val="1"/>
        <w:numFmt w:val="bullet"/>
        <w:lvlText w:val=""/>
        <w:legacy w:legacy="1" w:legacySpace="0" w:legacyIndent="283"/>
        <w:lvlJc w:val="left"/>
        <w:pPr>
          <w:ind w:left="583" w:hanging="283"/>
        </w:pPr>
        <w:rPr>
          <w:rFonts w:ascii="Wingdings" w:hAnsi="Wingdings" w:hint="default"/>
          <w:b w:val="0"/>
          <w:i w:val="0"/>
          <w:sz w:val="22"/>
          <w:u w:val="none"/>
        </w:rPr>
      </w:lvl>
    </w:lvlOverride>
  </w:num>
  <w:num w:numId="4">
    <w:abstractNumId w:val="6"/>
  </w:num>
  <w:num w:numId="5">
    <w:abstractNumId w:val="26"/>
  </w:num>
  <w:num w:numId="6">
    <w:abstractNumId w:val="21"/>
  </w:num>
  <w:num w:numId="7">
    <w:abstractNumId w:val="23"/>
  </w:num>
  <w:num w:numId="8">
    <w:abstractNumId w:val="28"/>
  </w:num>
  <w:num w:numId="9">
    <w:abstractNumId w:val="9"/>
  </w:num>
  <w:num w:numId="10">
    <w:abstractNumId w:val="29"/>
  </w:num>
  <w:num w:numId="11">
    <w:abstractNumId w:val="17"/>
  </w:num>
  <w:num w:numId="12">
    <w:abstractNumId w:val="5"/>
  </w:num>
  <w:num w:numId="13">
    <w:abstractNumId w:val="33"/>
  </w:num>
  <w:num w:numId="14">
    <w:abstractNumId w:val="2"/>
  </w:num>
  <w:num w:numId="15">
    <w:abstractNumId w:val="27"/>
  </w:num>
  <w:num w:numId="16">
    <w:abstractNumId w:val="18"/>
  </w:num>
  <w:num w:numId="17">
    <w:abstractNumId w:val="1"/>
  </w:num>
  <w:num w:numId="18">
    <w:abstractNumId w:val="30"/>
  </w:num>
  <w:num w:numId="19">
    <w:abstractNumId w:val="15"/>
  </w:num>
  <w:num w:numId="20">
    <w:abstractNumId w:val="34"/>
  </w:num>
  <w:num w:numId="21">
    <w:abstractNumId w:val="31"/>
  </w:num>
  <w:num w:numId="22">
    <w:abstractNumId w:val="3"/>
  </w:num>
  <w:num w:numId="23">
    <w:abstractNumId w:val="25"/>
  </w:num>
  <w:num w:numId="24">
    <w:abstractNumId w:val="22"/>
  </w:num>
  <w:num w:numId="25">
    <w:abstractNumId w:val="19"/>
  </w:num>
  <w:num w:numId="26">
    <w:abstractNumId w:val="11"/>
  </w:num>
  <w:num w:numId="27">
    <w:abstractNumId w:val="7"/>
  </w:num>
  <w:num w:numId="28">
    <w:abstractNumId w:val="13"/>
  </w:num>
  <w:num w:numId="29">
    <w:abstractNumId w:val="4"/>
  </w:num>
  <w:num w:numId="30">
    <w:abstractNumId w:val="20"/>
  </w:num>
  <w:num w:numId="31">
    <w:abstractNumId w:val="16"/>
  </w:num>
  <w:num w:numId="32">
    <w:abstractNumId w:val="14"/>
  </w:num>
  <w:num w:numId="33">
    <w:abstractNumId w:val="24"/>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E0"/>
    <w:rsid w:val="000019F8"/>
    <w:rsid w:val="00001DD8"/>
    <w:rsid w:val="0000229E"/>
    <w:rsid w:val="000024C2"/>
    <w:rsid w:val="000045E4"/>
    <w:rsid w:val="000050C5"/>
    <w:rsid w:val="00005A73"/>
    <w:rsid w:val="00010369"/>
    <w:rsid w:val="000108D3"/>
    <w:rsid w:val="00012DC8"/>
    <w:rsid w:val="0001335B"/>
    <w:rsid w:val="00014514"/>
    <w:rsid w:val="00020992"/>
    <w:rsid w:val="00020F25"/>
    <w:rsid w:val="000220F0"/>
    <w:rsid w:val="00022172"/>
    <w:rsid w:val="00023C0E"/>
    <w:rsid w:val="0002665F"/>
    <w:rsid w:val="00027958"/>
    <w:rsid w:val="00031911"/>
    <w:rsid w:val="00031AE2"/>
    <w:rsid w:val="000327CE"/>
    <w:rsid w:val="0003482C"/>
    <w:rsid w:val="00034931"/>
    <w:rsid w:val="00035815"/>
    <w:rsid w:val="00035E33"/>
    <w:rsid w:val="00036432"/>
    <w:rsid w:val="00040DAB"/>
    <w:rsid w:val="00040F1D"/>
    <w:rsid w:val="0004546C"/>
    <w:rsid w:val="00046259"/>
    <w:rsid w:val="000501A9"/>
    <w:rsid w:val="000510F2"/>
    <w:rsid w:val="000558FF"/>
    <w:rsid w:val="00060B9D"/>
    <w:rsid w:val="000614CB"/>
    <w:rsid w:val="00061FEC"/>
    <w:rsid w:val="00064C45"/>
    <w:rsid w:val="00064F4A"/>
    <w:rsid w:val="00065B44"/>
    <w:rsid w:val="00070341"/>
    <w:rsid w:val="00070550"/>
    <w:rsid w:val="00070742"/>
    <w:rsid w:val="0007206E"/>
    <w:rsid w:val="00073E30"/>
    <w:rsid w:val="0007484C"/>
    <w:rsid w:val="000824EC"/>
    <w:rsid w:val="0008293B"/>
    <w:rsid w:val="0008350E"/>
    <w:rsid w:val="00086351"/>
    <w:rsid w:val="00091AE9"/>
    <w:rsid w:val="00093FF8"/>
    <w:rsid w:val="000941D0"/>
    <w:rsid w:val="000A52E9"/>
    <w:rsid w:val="000A5BFA"/>
    <w:rsid w:val="000B06E2"/>
    <w:rsid w:val="000B229B"/>
    <w:rsid w:val="000B384A"/>
    <w:rsid w:val="000B63A4"/>
    <w:rsid w:val="000B6CD0"/>
    <w:rsid w:val="000C7407"/>
    <w:rsid w:val="000D5B9D"/>
    <w:rsid w:val="000E3EB2"/>
    <w:rsid w:val="000E52CD"/>
    <w:rsid w:val="000E648D"/>
    <w:rsid w:val="000F42C2"/>
    <w:rsid w:val="000F7917"/>
    <w:rsid w:val="000F79D9"/>
    <w:rsid w:val="00100B14"/>
    <w:rsid w:val="00102922"/>
    <w:rsid w:val="001034F3"/>
    <w:rsid w:val="00103B90"/>
    <w:rsid w:val="00104DC7"/>
    <w:rsid w:val="0010575F"/>
    <w:rsid w:val="00110BD6"/>
    <w:rsid w:val="00111756"/>
    <w:rsid w:val="00111B03"/>
    <w:rsid w:val="0011396F"/>
    <w:rsid w:val="001154B8"/>
    <w:rsid w:val="00115A0C"/>
    <w:rsid w:val="0012298D"/>
    <w:rsid w:val="001241AE"/>
    <w:rsid w:val="0012608B"/>
    <w:rsid w:val="00126DD4"/>
    <w:rsid w:val="00130A0B"/>
    <w:rsid w:val="001313D0"/>
    <w:rsid w:val="0013165A"/>
    <w:rsid w:val="0013278A"/>
    <w:rsid w:val="00133D23"/>
    <w:rsid w:val="00135B55"/>
    <w:rsid w:val="00141091"/>
    <w:rsid w:val="001419D0"/>
    <w:rsid w:val="0014276F"/>
    <w:rsid w:val="00142B2F"/>
    <w:rsid w:val="001445EE"/>
    <w:rsid w:val="0014740D"/>
    <w:rsid w:val="00147F1A"/>
    <w:rsid w:val="0015019F"/>
    <w:rsid w:val="0015058C"/>
    <w:rsid w:val="00150BCD"/>
    <w:rsid w:val="00152967"/>
    <w:rsid w:val="00153CEE"/>
    <w:rsid w:val="00153DC5"/>
    <w:rsid w:val="001549A0"/>
    <w:rsid w:val="001549D8"/>
    <w:rsid w:val="00160F91"/>
    <w:rsid w:val="00163811"/>
    <w:rsid w:val="001661CE"/>
    <w:rsid w:val="0017042F"/>
    <w:rsid w:val="00170B56"/>
    <w:rsid w:val="001776BF"/>
    <w:rsid w:val="00177861"/>
    <w:rsid w:val="00177D28"/>
    <w:rsid w:val="00184185"/>
    <w:rsid w:val="00185619"/>
    <w:rsid w:val="00186F83"/>
    <w:rsid w:val="00191722"/>
    <w:rsid w:val="0019268D"/>
    <w:rsid w:val="00195B7E"/>
    <w:rsid w:val="001961C6"/>
    <w:rsid w:val="00196FE0"/>
    <w:rsid w:val="001A0F49"/>
    <w:rsid w:val="001A126F"/>
    <w:rsid w:val="001A19B8"/>
    <w:rsid w:val="001A57AB"/>
    <w:rsid w:val="001A646E"/>
    <w:rsid w:val="001B2781"/>
    <w:rsid w:val="001B5C65"/>
    <w:rsid w:val="001B630D"/>
    <w:rsid w:val="001B6C44"/>
    <w:rsid w:val="001C104D"/>
    <w:rsid w:val="001C1413"/>
    <w:rsid w:val="001C15DF"/>
    <w:rsid w:val="001C195D"/>
    <w:rsid w:val="001C1C33"/>
    <w:rsid w:val="001C22D6"/>
    <w:rsid w:val="001C24D1"/>
    <w:rsid w:val="001D71E1"/>
    <w:rsid w:val="001E34B2"/>
    <w:rsid w:val="001E44E7"/>
    <w:rsid w:val="001E79F9"/>
    <w:rsid w:val="001E7EFE"/>
    <w:rsid w:val="001F0A2B"/>
    <w:rsid w:val="001F0A76"/>
    <w:rsid w:val="001F6CCD"/>
    <w:rsid w:val="001F72C3"/>
    <w:rsid w:val="00200B3A"/>
    <w:rsid w:val="00207224"/>
    <w:rsid w:val="00207B6C"/>
    <w:rsid w:val="0021252B"/>
    <w:rsid w:val="00214271"/>
    <w:rsid w:val="00215C31"/>
    <w:rsid w:val="002173A6"/>
    <w:rsid w:val="00217F21"/>
    <w:rsid w:val="00221E27"/>
    <w:rsid w:val="0022468B"/>
    <w:rsid w:val="00226612"/>
    <w:rsid w:val="00227305"/>
    <w:rsid w:val="002336F1"/>
    <w:rsid w:val="00237FA8"/>
    <w:rsid w:val="0024290B"/>
    <w:rsid w:val="00243071"/>
    <w:rsid w:val="00243BCA"/>
    <w:rsid w:val="0024444F"/>
    <w:rsid w:val="002447AF"/>
    <w:rsid w:val="00245FFB"/>
    <w:rsid w:val="00247D01"/>
    <w:rsid w:val="002528C9"/>
    <w:rsid w:val="00252CF4"/>
    <w:rsid w:val="00254261"/>
    <w:rsid w:val="00256F16"/>
    <w:rsid w:val="002646CD"/>
    <w:rsid w:val="00267FAF"/>
    <w:rsid w:val="00271FA3"/>
    <w:rsid w:val="002723DE"/>
    <w:rsid w:val="0027386F"/>
    <w:rsid w:val="00273D77"/>
    <w:rsid w:val="00274A3E"/>
    <w:rsid w:val="00275851"/>
    <w:rsid w:val="00280C07"/>
    <w:rsid w:val="00283156"/>
    <w:rsid w:val="0028331F"/>
    <w:rsid w:val="00284951"/>
    <w:rsid w:val="0028540C"/>
    <w:rsid w:val="002867A8"/>
    <w:rsid w:val="00286CF2"/>
    <w:rsid w:val="00293CED"/>
    <w:rsid w:val="0029490E"/>
    <w:rsid w:val="002A03A7"/>
    <w:rsid w:val="002A2056"/>
    <w:rsid w:val="002A2B7C"/>
    <w:rsid w:val="002A31BD"/>
    <w:rsid w:val="002A459E"/>
    <w:rsid w:val="002A58E9"/>
    <w:rsid w:val="002A7108"/>
    <w:rsid w:val="002B072C"/>
    <w:rsid w:val="002B6BC5"/>
    <w:rsid w:val="002B7654"/>
    <w:rsid w:val="002C2A34"/>
    <w:rsid w:val="002C4B61"/>
    <w:rsid w:val="002C570C"/>
    <w:rsid w:val="002D02BE"/>
    <w:rsid w:val="002D348A"/>
    <w:rsid w:val="002D5EDD"/>
    <w:rsid w:val="002D6C3D"/>
    <w:rsid w:val="002D756D"/>
    <w:rsid w:val="002E69BC"/>
    <w:rsid w:val="002E6C8C"/>
    <w:rsid w:val="002F04B6"/>
    <w:rsid w:val="002F11DD"/>
    <w:rsid w:val="002F160B"/>
    <w:rsid w:val="002F326E"/>
    <w:rsid w:val="002F6BFC"/>
    <w:rsid w:val="00300BE2"/>
    <w:rsid w:val="00301C57"/>
    <w:rsid w:val="00304F2D"/>
    <w:rsid w:val="0030647A"/>
    <w:rsid w:val="00307182"/>
    <w:rsid w:val="00310B3E"/>
    <w:rsid w:val="00314468"/>
    <w:rsid w:val="0031689C"/>
    <w:rsid w:val="00317812"/>
    <w:rsid w:val="00317941"/>
    <w:rsid w:val="003203AD"/>
    <w:rsid w:val="00323F65"/>
    <w:rsid w:val="00325297"/>
    <w:rsid w:val="00325D23"/>
    <w:rsid w:val="00326D15"/>
    <w:rsid w:val="00327DE8"/>
    <w:rsid w:val="003301F1"/>
    <w:rsid w:val="00331C7D"/>
    <w:rsid w:val="003342AD"/>
    <w:rsid w:val="003346E0"/>
    <w:rsid w:val="003354DC"/>
    <w:rsid w:val="00336B4D"/>
    <w:rsid w:val="00343F7D"/>
    <w:rsid w:val="00350554"/>
    <w:rsid w:val="00355D88"/>
    <w:rsid w:val="00356785"/>
    <w:rsid w:val="00364337"/>
    <w:rsid w:val="003670FB"/>
    <w:rsid w:val="00370882"/>
    <w:rsid w:val="00374E48"/>
    <w:rsid w:val="00383BEA"/>
    <w:rsid w:val="00387157"/>
    <w:rsid w:val="0039190C"/>
    <w:rsid w:val="00391CE2"/>
    <w:rsid w:val="003923E2"/>
    <w:rsid w:val="00392491"/>
    <w:rsid w:val="00394560"/>
    <w:rsid w:val="003969EA"/>
    <w:rsid w:val="00397519"/>
    <w:rsid w:val="003A1181"/>
    <w:rsid w:val="003A11D3"/>
    <w:rsid w:val="003A120A"/>
    <w:rsid w:val="003A1D2E"/>
    <w:rsid w:val="003A2A36"/>
    <w:rsid w:val="003A2E5C"/>
    <w:rsid w:val="003A31AC"/>
    <w:rsid w:val="003A4C97"/>
    <w:rsid w:val="003B1926"/>
    <w:rsid w:val="003B205F"/>
    <w:rsid w:val="003B712C"/>
    <w:rsid w:val="003B75DE"/>
    <w:rsid w:val="003C1D08"/>
    <w:rsid w:val="003C2B1D"/>
    <w:rsid w:val="003C3290"/>
    <w:rsid w:val="003C3C4C"/>
    <w:rsid w:val="003D044F"/>
    <w:rsid w:val="003D2F3A"/>
    <w:rsid w:val="003D3F9E"/>
    <w:rsid w:val="003D5FD3"/>
    <w:rsid w:val="003E240B"/>
    <w:rsid w:val="003E2888"/>
    <w:rsid w:val="003E290B"/>
    <w:rsid w:val="003E37BB"/>
    <w:rsid w:val="003E40D5"/>
    <w:rsid w:val="003E40F8"/>
    <w:rsid w:val="003F144F"/>
    <w:rsid w:val="003F248B"/>
    <w:rsid w:val="003F4170"/>
    <w:rsid w:val="003F600A"/>
    <w:rsid w:val="003F7258"/>
    <w:rsid w:val="0040035B"/>
    <w:rsid w:val="00400417"/>
    <w:rsid w:val="004041EC"/>
    <w:rsid w:val="00406CC1"/>
    <w:rsid w:val="0040713B"/>
    <w:rsid w:val="004116D5"/>
    <w:rsid w:val="00414A65"/>
    <w:rsid w:val="004167DF"/>
    <w:rsid w:val="00420DBA"/>
    <w:rsid w:val="00421F4D"/>
    <w:rsid w:val="004228C1"/>
    <w:rsid w:val="00423F8C"/>
    <w:rsid w:val="00427B92"/>
    <w:rsid w:val="00435BB9"/>
    <w:rsid w:val="0044231C"/>
    <w:rsid w:val="0044451D"/>
    <w:rsid w:val="00444EEB"/>
    <w:rsid w:val="00445230"/>
    <w:rsid w:val="004456C7"/>
    <w:rsid w:val="00446B81"/>
    <w:rsid w:val="00447115"/>
    <w:rsid w:val="004477E1"/>
    <w:rsid w:val="004620BB"/>
    <w:rsid w:val="004664AC"/>
    <w:rsid w:val="00470B84"/>
    <w:rsid w:val="00472CF3"/>
    <w:rsid w:val="004775E7"/>
    <w:rsid w:val="00481DC6"/>
    <w:rsid w:val="004841D2"/>
    <w:rsid w:val="0048522B"/>
    <w:rsid w:val="00485A71"/>
    <w:rsid w:val="00490CAF"/>
    <w:rsid w:val="00496CBC"/>
    <w:rsid w:val="004973F8"/>
    <w:rsid w:val="004979D6"/>
    <w:rsid w:val="004A0B19"/>
    <w:rsid w:val="004A1B75"/>
    <w:rsid w:val="004A1E72"/>
    <w:rsid w:val="004B3A2A"/>
    <w:rsid w:val="004B53CF"/>
    <w:rsid w:val="004B6D64"/>
    <w:rsid w:val="004B6D8A"/>
    <w:rsid w:val="004C332B"/>
    <w:rsid w:val="004C7654"/>
    <w:rsid w:val="004D41C3"/>
    <w:rsid w:val="004D6A69"/>
    <w:rsid w:val="004E0260"/>
    <w:rsid w:val="004E51D0"/>
    <w:rsid w:val="004E798B"/>
    <w:rsid w:val="004F07EE"/>
    <w:rsid w:val="004F3A82"/>
    <w:rsid w:val="004F3B60"/>
    <w:rsid w:val="004F3DBC"/>
    <w:rsid w:val="004F4299"/>
    <w:rsid w:val="00500284"/>
    <w:rsid w:val="005010F2"/>
    <w:rsid w:val="00504D3B"/>
    <w:rsid w:val="00512B50"/>
    <w:rsid w:val="00512D3C"/>
    <w:rsid w:val="00513E51"/>
    <w:rsid w:val="00515323"/>
    <w:rsid w:val="0051596D"/>
    <w:rsid w:val="00520037"/>
    <w:rsid w:val="005225C1"/>
    <w:rsid w:val="00523A6D"/>
    <w:rsid w:val="00526AF7"/>
    <w:rsid w:val="00527D5A"/>
    <w:rsid w:val="00530982"/>
    <w:rsid w:val="005309F1"/>
    <w:rsid w:val="0053232C"/>
    <w:rsid w:val="00532DCA"/>
    <w:rsid w:val="00534625"/>
    <w:rsid w:val="00541229"/>
    <w:rsid w:val="005412E0"/>
    <w:rsid w:val="005476D8"/>
    <w:rsid w:val="00550414"/>
    <w:rsid w:val="00550BB1"/>
    <w:rsid w:val="005532F6"/>
    <w:rsid w:val="0055449E"/>
    <w:rsid w:val="00554F47"/>
    <w:rsid w:val="0055565C"/>
    <w:rsid w:val="005640A2"/>
    <w:rsid w:val="005648C5"/>
    <w:rsid w:val="00572DB4"/>
    <w:rsid w:val="00572EE7"/>
    <w:rsid w:val="005775DF"/>
    <w:rsid w:val="005800D7"/>
    <w:rsid w:val="00581EC3"/>
    <w:rsid w:val="005830C2"/>
    <w:rsid w:val="00583A62"/>
    <w:rsid w:val="00583EDF"/>
    <w:rsid w:val="0059346B"/>
    <w:rsid w:val="005A0417"/>
    <w:rsid w:val="005A0A25"/>
    <w:rsid w:val="005A13CD"/>
    <w:rsid w:val="005A18A5"/>
    <w:rsid w:val="005A2367"/>
    <w:rsid w:val="005B0317"/>
    <w:rsid w:val="005B0D6C"/>
    <w:rsid w:val="005B1A88"/>
    <w:rsid w:val="005B1BF7"/>
    <w:rsid w:val="005B2C4B"/>
    <w:rsid w:val="005B2F40"/>
    <w:rsid w:val="005B3790"/>
    <w:rsid w:val="005B392B"/>
    <w:rsid w:val="005B3A1B"/>
    <w:rsid w:val="005B42FA"/>
    <w:rsid w:val="005B652D"/>
    <w:rsid w:val="005C0DFA"/>
    <w:rsid w:val="005C1F57"/>
    <w:rsid w:val="005C34DF"/>
    <w:rsid w:val="005C3CE3"/>
    <w:rsid w:val="005C445F"/>
    <w:rsid w:val="005C463C"/>
    <w:rsid w:val="005C4E49"/>
    <w:rsid w:val="005C5EFF"/>
    <w:rsid w:val="005D3470"/>
    <w:rsid w:val="005D4F67"/>
    <w:rsid w:val="005D5918"/>
    <w:rsid w:val="005D6BCA"/>
    <w:rsid w:val="005E1C38"/>
    <w:rsid w:val="005E55B7"/>
    <w:rsid w:val="005E72A1"/>
    <w:rsid w:val="005E7F2D"/>
    <w:rsid w:val="005F04AF"/>
    <w:rsid w:val="005F0DED"/>
    <w:rsid w:val="006011A8"/>
    <w:rsid w:val="006052B0"/>
    <w:rsid w:val="00606743"/>
    <w:rsid w:val="00611263"/>
    <w:rsid w:val="00611939"/>
    <w:rsid w:val="00611AF6"/>
    <w:rsid w:val="00612086"/>
    <w:rsid w:val="00614590"/>
    <w:rsid w:val="0061491F"/>
    <w:rsid w:val="0061773B"/>
    <w:rsid w:val="00620705"/>
    <w:rsid w:val="00620D48"/>
    <w:rsid w:val="00622B64"/>
    <w:rsid w:val="006258C7"/>
    <w:rsid w:val="00630E57"/>
    <w:rsid w:val="00632047"/>
    <w:rsid w:val="0063220E"/>
    <w:rsid w:val="0063245D"/>
    <w:rsid w:val="00635246"/>
    <w:rsid w:val="00635288"/>
    <w:rsid w:val="006403D3"/>
    <w:rsid w:val="006420D3"/>
    <w:rsid w:val="0064768E"/>
    <w:rsid w:val="00647ED7"/>
    <w:rsid w:val="00650326"/>
    <w:rsid w:val="00650864"/>
    <w:rsid w:val="00650D1E"/>
    <w:rsid w:val="0065178A"/>
    <w:rsid w:val="006526C9"/>
    <w:rsid w:val="00652D36"/>
    <w:rsid w:val="0065303E"/>
    <w:rsid w:val="00656704"/>
    <w:rsid w:val="00656F9E"/>
    <w:rsid w:val="006606B7"/>
    <w:rsid w:val="006607BE"/>
    <w:rsid w:val="0066238B"/>
    <w:rsid w:val="00663C56"/>
    <w:rsid w:val="00664376"/>
    <w:rsid w:val="006645DC"/>
    <w:rsid w:val="00665E8B"/>
    <w:rsid w:val="006662E1"/>
    <w:rsid w:val="00670285"/>
    <w:rsid w:val="00670B4B"/>
    <w:rsid w:val="00670DF4"/>
    <w:rsid w:val="00671EFE"/>
    <w:rsid w:val="006721DE"/>
    <w:rsid w:val="006751F1"/>
    <w:rsid w:val="00675394"/>
    <w:rsid w:val="00675A71"/>
    <w:rsid w:val="00675F2F"/>
    <w:rsid w:val="00676D89"/>
    <w:rsid w:val="00677C2F"/>
    <w:rsid w:val="00680024"/>
    <w:rsid w:val="00680E2F"/>
    <w:rsid w:val="00683645"/>
    <w:rsid w:val="006845F2"/>
    <w:rsid w:val="0068666B"/>
    <w:rsid w:val="00687FCB"/>
    <w:rsid w:val="006902CD"/>
    <w:rsid w:val="00691496"/>
    <w:rsid w:val="00691812"/>
    <w:rsid w:val="00696604"/>
    <w:rsid w:val="006A0385"/>
    <w:rsid w:val="006A4480"/>
    <w:rsid w:val="006B0895"/>
    <w:rsid w:val="006B3DA5"/>
    <w:rsid w:val="006B679A"/>
    <w:rsid w:val="006C087B"/>
    <w:rsid w:val="006D23A6"/>
    <w:rsid w:val="006E0358"/>
    <w:rsid w:val="006E17E6"/>
    <w:rsid w:val="006E1A79"/>
    <w:rsid w:val="006E4606"/>
    <w:rsid w:val="006F0E63"/>
    <w:rsid w:val="006F1965"/>
    <w:rsid w:val="006F429A"/>
    <w:rsid w:val="006F47A1"/>
    <w:rsid w:val="006F5D2F"/>
    <w:rsid w:val="007102F8"/>
    <w:rsid w:val="00711130"/>
    <w:rsid w:val="00713C8B"/>
    <w:rsid w:val="00715EFC"/>
    <w:rsid w:val="0072459E"/>
    <w:rsid w:val="00726F5F"/>
    <w:rsid w:val="00727A58"/>
    <w:rsid w:val="00730323"/>
    <w:rsid w:val="0073509B"/>
    <w:rsid w:val="0073529D"/>
    <w:rsid w:val="0073669A"/>
    <w:rsid w:val="007366ED"/>
    <w:rsid w:val="007379A8"/>
    <w:rsid w:val="00742548"/>
    <w:rsid w:val="007439E1"/>
    <w:rsid w:val="007447A2"/>
    <w:rsid w:val="007466CE"/>
    <w:rsid w:val="00747E38"/>
    <w:rsid w:val="00753C79"/>
    <w:rsid w:val="007557CB"/>
    <w:rsid w:val="00756FD8"/>
    <w:rsid w:val="00762AD0"/>
    <w:rsid w:val="00764C21"/>
    <w:rsid w:val="00765577"/>
    <w:rsid w:val="00767D27"/>
    <w:rsid w:val="00771126"/>
    <w:rsid w:val="00772300"/>
    <w:rsid w:val="007729ED"/>
    <w:rsid w:val="00772D5C"/>
    <w:rsid w:val="00774114"/>
    <w:rsid w:val="00776246"/>
    <w:rsid w:val="0078494C"/>
    <w:rsid w:val="0079075F"/>
    <w:rsid w:val="00792475"/>
    <w:rsid w:val="007932B5"/>
    <w:rsid w:val="0079422D"/>
    <w:rsid w:val="00794B01"/>
    <w:rsid w:val="0079504E"/>
    <w:rsid w:val="007968F1"/>
    <w:rsid w:val="00796F1E"/>
    <w:rsid w:val="007971C6"/>
    <w:rsid w:val="007A20A5"/>
    <w:rsid w:val="007A5A09"/>
    <w:rsid w:val="007A6F42"/>
    <w:rsid w:val="007B19E8"/>
    <w:rsid w:val="007B5AB0"/>
    <w:rsid w:val="007C53A5"/>
    <w:rsid w:val="007C64F0"/>
    <w:rsid w:val="007D2757"/>
    <w:rsid w:val="007D7495"/>
    <w:rsid w:val="007E30DB"/>
    <w:rsid w:val="007E3764"/>
    <w:rsid w:val="007E3BB8"/>
    <w:rsid w:val="007E4ECF"/>
    <w:rsid w:val="007E61A7"/>
    <w:rsid w:val="007F0AA3"/>
    <w:rsid w:val="007F5627"/>
    <w:rsid w:val="007F600F"/>
    <w:rsid w:val="007F6C24"/>
    <w:rsid w:val="007F6DA1"/>
    <w:rsid w:val="00801CFA"/>
    <w:rsid w:val="00805F8B"/>
    <w:rsid w:val="00806649"/>
    <w:rsid w:val="008076E1"/>
    <w:rsid w:val="008111BE"/>
    <w:rsid w:val="0081194E"/>
    <w:rsid w:val="00811D2D"/>
    <w:rsid w:val="00813F9F"/>
    <w:rsid w:val="0081729D"/>
    <w:rsid w:val="00822656"/>
    <w:rsid w:val="00827DD7"/>
    <w:rsid w:val="008319EE"/>
    <w:rsid w:val="00831E8A"/>
    <w:rsid w:val="00831F48"/>
    <w:rsid w:val="008325DE"/>
    <w:rsid w:val="00837635"/>
    <w:rsid w:val="00841AC1"/>
    <w:rsid w:val="00850A30"/>
    <w:rsid w:val="00851021"/>
    <w:rsid w:val="00852CA0"/>
    <w:rsid w:val="00853DED"/>
    <w:rsid w:val="00854FE1"/>
    <w:rsid w:val="008568A5"/>
    <w:rsid w:val="0086132A"/>
    <w:rsid w:val="00865F82"/>
    <w:rsid w:val="008666BA"/>
    <w:rsid w:val="008727B3"/>
    <w:rsid w:val="00873660"/>
    <w:rsid w:val="00873DE7"/>
    <w:rsid w:val="00874CD9"/>
    <w:rsid w:val="00877EEC"/>
    <w:rsid w:val="00880B1A"/>
    <w:rsid w:val="0088299D"/>
    <w:rsid w:val="0088482F"/>
    <w:rsid w:val="0088545E"/>
    <w:rsid w:val="008867EB"/>
    <w:rsid w:val="00892276"/>
    <w:rsid w:val="00892EF6"/>
    <w:rsid w:val="00894A9F"/>
    <w:rsid w:val="00897219"/>
    <w:rsid w:val="00897B71"/>
    <w:rsid w:val="008A16BB"/>
    <w:rsid w:val="008A1EDC"/>
    <w:rsid w:val="008A2503"/>
    <w:rsid w:val="008A5B84"/>
    <w:rsid w:val="008B71D2"/>
    <w:rsid w:val="008C7CE8"/>
    <w:rsid w:val="008D146A"/>
    <w:rsid w:val="008D1DD3"/>
    <w:rsid w:val="008D2638"/>
    <w:rsid w:val="008D39B4"/>
    <w:rsid w:val="008D41CA"/>
    <w:rsid w:val="008D48E6"/>
    <w:rsid w:val="008D55CC"/>
    <w:rsid w:val="008E17E5"/>
    <w:rsid w:val="008E227E"/>
    <w:rsid w:val="008E33A2"/>
    <w:rsid w:val="008E376A"/>
    <w:rsid w:val="008E3FA6"/>
    <w:rsid w:val="008E46E5"/>
    <w:rsid w:val="008E64A6"/>
    <w:rsid w:val="008E77AE"/>
    <w:rsid w:val="008F151B"/>
    <w:rsid w:val="00904288"/>
    <w:rsid w:val="009049F5"/>
    <w:rsid w:val="00910B5D"/>
    <w:rsid w:val="00911BB7"/>
    <w:rsid w:val="009128FB"/>
    <w:rsid w:val="0091301A"/>
    <w:rsid w:val="00914213"/>
    <w:rsid w:val="009146FA"/>
    <w:rsid w:val="00915EE8"/>
    <w:rsid w:val="00921306"/>
    <w:rsid w:val="009214F7"/>
    <w:rsid w:val="00925E70"/>
    <w:rsid w:val="0092630C"/>
    <w:rsid w:val="0093184A"/>
    <w:rsid w:val="009338A1"/>
    <w:rsid w:val="00933F3B"/>
    <w:rsid w:val="00934942"/>
    <w:rsid w:val="00937782"/>
    <w:rsid w:val="009400AB"/>
    <w:rsid w:val="009413DD"/>
    <w:rsid w:val="00941B2D"/>
    <w:rsid w:val="00942BBF"/>
    <w:rsid w:val="00942CFE"/>
    <w:rsid w:val="0094408E"/>
    <w:rsid w:val="009440E0"/>
    <w:rsid w:val="00944334"/>
    <w:rsid w:val="00944563"/>
    <w:rsid w:val="00952BEA"/>
    <w:rsid w:val="00955104"/>
    <w:rsid w:val="00955B98"/>
    <w:rsid w:val="00956FB4"/>
    <w:rsid w:val="00961DB7"/>
    <w:rsid w:val="00965817"/>
    <w:rsid w:val="00967D9D"/>
    <w:rsid w:val="00973B64"/>
    <w:rsid w:val="0097478F"/>
    <w:rsid w:val="00975493"/>
    <w:rsid w:val="009767F2"/>
    <w:rsid w:val="0097752A"/>
    <w:rsid w:val="00980B5E"/>
    <w:rsid w:val="00982E0B"/>
    <w:rsid w:val="00984236"/>
    <w:rsid w:val="009844E8"/>
    <w:rsid w:val="00986E24"/>
    <w:rsid w:val="00986ED1"/>
    <w:rsid w:val="009900B6"/>
    <w:rsid w:val="00994CD3"/>
    <w:rsid w:val="009951E4"/>
    <w:rsid w:val="0099552A"/>
    <w:rsid w:val="009A148A"/>
    <w:rsid w:val="009B2B45"/>
    <w:rsid w:val="009B416B"/>
    <w:rsid w:val="009B46B3"/>
    <w:rsid w:val="009B4FF4"/>
    <w:rsid w:val="009B7134"/>
    <w:rsid w:val="009B7516"/>
    <w:rsid w:val="009C0731"/>
    <w:rsid w:val="009C453A"/>
    <w:rsid w:val="009D4EBD"/>
    <w:rsid w:val="009D614C"/>
    <w:rsid w:val="009D6DB8"/>
    <w:rsid w:val="009D7878"/>
    <w:rsid w:val="009E44FC"/>
    <w:rsid w:val="009F092C"/>
    <w:rsid w:val="009F0A52"/>
    <w:rsid w:val="009F1996"/>
    <w:rsid w:val="009F742E"/>
    <w:rsid w:val="00A03840"/>
    <w:rsid w:val="00A0661D"/>
    <w:rsid w:val="00A071AC"/>
    <w:rsid w:val="00A075AC"/>
    <w:rsid w:val="00A264BD"/>
    <w:rsid w:val="00A3057D"/>
    <w:rsid w:val="00A306B3"/>
    <w:rsid w:val="00A36CC2"/>
    <w:rsid w:val="00A43433"/>
    <w:rsid w:val="00A454D6"/>
    <w:rsid w:val="00A45609"/>
    <w:rsid w:val="00A45982"/>
    <w:rsid w:val="00A45D54"/>
    <w:rsid w:val="00A50DC4"/>
    <w:rsid w:val="00A54145"/>
    <w:rsid w:val="00A54E27"/>
    <w:rsid w:val="00A54F9A"/>
    <w:rsid w:val="00A55E15"/>
    <w:rsid w:val="00A568B5"/>
    <w:rsid w:val="00A57BFA"/>
    <w:rsid w:val="00A61F68"/>
    <w:rsid w:val="00A63CD5"/>
    <w:rsid w:val="00A65993"/>
    <w:rsid w:val="00A67486"/>
    <w:rsid w:val="00A75CED"/>
    <w:rsid w:val="00A83414"/>
    <w:rsid w:val="00A84B87"/>
    <w:rsid w:val="00A84DA8"/>
    <w:rsid w:val="00A86016"/>
    <w:rsid w:val="00A87D75"/>
    <w:rsid w:val="00A90FF0"/>
    <w:rsid w:val="00A93C14"/>
    <w:rsid w:val="00A97399"/>
    <w:rsid w:val="00AA03C3"/>
    <w:rsid w:val="00AA05E9"/>
    <w:rsid w:val="00AA1E79"/>
    <w:rsid w:val="00AA7BA2"/>
    <w:rsid w:val="00AA7DB6"/>
    <w:rsid w:val="00AB09E9"/>
    <w:rsid w:val="00AB1B23"/>
    <w:rsid w:val="00AB1F28"/>
    <w:rsid w:val="00AB231A"/>
    <w:rsid w:val="00AB23B4"/>
    <w:rsid w:val="00AB28D9"/>
    <w:rsid w:val="00AB3317"/>
    <w:rsid w:val="00AB5062"/>
    <w:rsid w:val="00AB61F1"/>
    <w:rsid w:val="00AB76C4"/>
    <w:rsid w:val="00AB7C5A"/>
    <w:rsid w:val="00AC2198"/>
    <w:rsid w:val="00AC273F"/>
    <w:rsid w:val="00AC6458"/>
    <w:rsid w:val="00AC6D92"/>
    <w:rsid w:val="00AD03AF"/>
    <w:rsid w:val="00AD3F0E"/>
    <w:rsid w:val="00AD403F"/>
    <w:rsid w:val="00AD6F41"/>
    <w:rsid w:val="00AD74A6"/>
    <w:rsid w:val="00AE10B2"/>
    <w:rsid w:val="00AE379A"/>
    <w:rsid w:val="00AE50DB"/>
    <w:rsid w:val="00AE596F"/>
    <w:rsid w:val="00AE6256"/>
    <w:rsid w:val="00AF43B4"/>
    <w:rsid w:val="00B01CC4"/>
    <w:rsid w:val="00B03E57"/>
    <w:rsid w:val="00B05A2A"/>
    <w:rsid w:val="00B06B0B"/>
    <w:rsid w:val="00B0720F"/>
    <w:rsid w:val="00B10834"/>
    <w:rsid w:val="00B11DAA"/>
    <w:rsid w:val="00B12015"/>
    <w:rsid w:val="00B1223E"/>
    <w:rsid w:val="00B151C1"/>
    <w:rsid w:val="00B21EA8"/>
    <w:rsid w:val="00B264D3"/>
    <w:rsid w:val="00B31915"/>
    <w:rsid w:val="00B31942"/>
    <w:rsid w:val="00B32604"/>
    <w:rsid w:val="00B33669"/>
    <w:rsid w:val="00B37146"/>
    <w:rsid w:val="00B37644"/>
    <w:rsid w:val="00B37C80"/>
    <w:rsid w:val="00B4390F"/>
    <w:rsid w:val="00B451E9"/>
    <w:rsid w:val="00B45E16"/>
    <w:rsid w:val="00B52A25"/>
    <w:rsid w:val="00B554F8"/>
    <w:rsid w:val="00B56C09"/>
    <w:rsid w:val="00B61F5A"/>
    <w:rsid w:val="00B63BE9"/>
    <w:rsid w:val="00B64873"/>
    <w:rsid w:val="00B65259"/>
    <w:rsid w:val="00B658E2"/>
    <w:rsid w:val="00B66E74"/>
    <w:rsid w:val="00B70440"/>
    <w:rsid w:val="00B70E96"/>
    <w:rsid w:val="00B70F46"/>
    <w:rsid w:val="00B76815"/>
    <w:rsid w:val="00B76B8A"/>
    <w:rsid w:val="00B77744"/>
    <w:rsid w:val="00B82E7B"/>
    <w:rsid w:val="00B85ACE"/>
    <w:rsid w:val="00B863EF"/>
    <w:rsid w:val="00B90E7B"/>
    <w:rsid w:val="00B92207"/>
    <w:rsid w:val="00B92923"/>
    <w:rsid w:val="00B92CFE"/>
    <w:rsid w:val="00B93D33"/>
    <w:rsid w:val="00B943A5"/>
    <w:rsid w:val="00B94445"/>
    <w:rsid w:val="00B95CB3"/>
    <w:rsid w:val="00B966DE"/>
    <w:rsid w:val="00B97D43"/>
    <w:rsid w:val="00BA1947"/>
    <w:rsid w:val="00BA44F0"/>
    <w:rsid w:val="00BA7858"/>
    <w:rsid w:val="00BB0262"/>
    <w:rsid w:val="00BB0F71"/>
    <w:rsid w:val="00BB224F"/>
    <w:rsid w:val="00BB385F"/>
    <w:rsid w:val="00BB47AC"/>
    <w:rsid w:val="00BB4C2A"/>
    <w:rsid w:val="00BB6126"/>
    <w:rsid w:val="00BB7C77"/>
    <w:rsid w:val="00BC0AAC"/>
    <w:rsid w:val="00BC1197"/>
    <w:rsid w:val="00BC1632"/>
    <w:rsid w:val="00BC32A6"/>
    <w:rsid w:val="00BC4413"/>
    <w:rsid w:val="00BC660B"/>
    <w:rsid w:val="00BC7BBA"/>
    <w:rsid w:val="00BD01C0"/>
    <w:rsid w:val="00BD1F17"/>
    <w:rsid w:val="00BD26F9"/>
    <w:rsid w:val="00BD3489"/>
    <w:rsid w:val="00BD3F55"/>
    <w:rsid w:val="00BD5B62"/>
    <w:rsid w:val="00BE392C"/>
    <w:rsid w:val="00BE6D4F"/>
    <w:rsid w:val="00BF2BE2"/>
    <w:rsid w:val="00BF4E21"/>
    <w:rsid w:val="00C01E21"/>
    <w:rsid w:val="00C021DA"/>
    <w:rsid w:val="00C03685"/>
    <w:rsid w:val="00C04E83"/>
    <w:rsid w:val="00C10DDD"/>
    <w:rsid w:val="00C12319"/>
    <w:rsid w:val="00C129F5"/>
    <w:rsid w:val="00C13366"/>
    <w:rsid w:val="00C164A2"/>
    <w:rsid w:val="00C16D70"/>
    <w:rsid w:val="00C1761A"/>
    <w:rsid w:val="00C20B7F"/>
    <w:rsid w:val="00C20F8A"/>
    <w:rsid w:val="00C21C1C"/>
    <w:rsid w:val="00C24ACB"/>
    <w:rsid w:val="00C25829"/>
    <w:rsid w:val="00C25E14"/>
    <w:rsid w:val="00C40A0A"/>
    <w:rsid w:val="00C423FA"/>
    <w:rsid w:val="00C43A0C"/>
    <w:rsid w:val="00C453C4"/>
    <w:rsid w:val="00C47845"/>
    <w:rsid w:val="00C53106"/>
    <w:rsid w:val="00C56AA6"/>
    <w:rsid w:val="00C6105D"/>
    <w:rsid w:val="00C62293"/>
    <w:rsid w:val="00C63F24"/>
    <w:rsid w:val="00C64B9F"/>
    <w:rsid w:val="00C65619"/>
    <w:rsid w:val="00C73C54"/>
    <w:rsid w:val="00C7403B"/>
    <w:rsid w:val="00C77917"/>
    <w:rsid w:val="00C77DFC"/>
    <w:rsid w:val="00C80824"/>
    <w:rsid w:val="00C81CA9"/>
    <w:rsid w:val="00C82789"/>
    <w:rsid w:val="00C84741"/>
    <w:rsid w:val="00C84DEA"/>
    <w:rsid w:val="00C8693D"/>
    <w:rsid w:val="00C8757E"/>
    <w:rsid w:val="00C90D0E"/>
    <w:rsid w:val="00C90D5F"/>
    <w:rsid w:val="00C9374B"/>
    <w:rsid w:val="00C94CD2"/>
    <w:rsid w:val="00C96114"/>
    <w:rsid w:val="00C971C6"/>
    <w:rsid w:val="00CA3D3D"/>
    <w:rsid w:val="00CA50EE"/>
    <w:rsid w:val="00CA5B72"/>
    <w:rsid w:val="00CB0EE3"/>
    <w:rsid w:val="00CB32A6"/>
    <w:rsid w:val="00CB48FD"/>
    <w:rsid w:val="00CB493E"/>
    <w:rsid w:val="00CB49D0"/>
    <w:rsid w:val="00CB6FFB"/>
    <w:rsid w:val="00CC0A6F"/>
    <w:rsid w:val="00CC0F89"/>
    <w:rsid w:val="00CC2455"/>
    <w:rsid w:val="00CC4C18"/>
    <w:rsid w:val="00CC7C06"/>
    <w:rsid w:val="00CD5F46"/>
    <w:rsid w:val="00CD5F6D"/>
    <w:rsid w:val="00CD6A21"/>
    <w:rsid w:val="00CD715D"/>
    <w:rsid w:val="00CD73C2"/>
    <w:rsid w:val="00CE0625"/>
    <w:rsid w:val="00CE209F"/>
    <w:rsid w:val="00CE2D8A"/>
    <w:rsid w:val="00CE3130"/>
    <w:rsid w:val="00CE68E8"/>
    <w:rsid w:val="00CF0BE9"/>
    <w:rsid w:val="00CF3D42"/>
    <w:rsid w:val="00CF514A"/>
    <w:rsid w:val="00CF757A"/>
    <w:rsid w:val="00D02C90"/>
    <w:rsid w:val="00D02F07"/>
    <w:rsid w:val="00D060DD"/>
    <w:rsid w:val="00D06608"/>
    <w:rsid w:val="00D10988"/>
    <w:rsid w:val="00D11067"/>
    <w:rsid w:val="00D110B1"/>
    <w:rsid w:val="00D11E80"/>
    <w:rsid w:val="00D122D7"/>
    <w:rsid w:val="00D12D2A"/>
    <w:rsid w:val="00D12FBA"/>
    <w:rsid w:val="00D13393"/>
    <w:rsid w:val="00D139B4"/>
    <w:rsid w:val="00D217D7"/>
    <w:rsid w:val="00D23CAA"/>
    <w:rsid w:val="00D26A54"/>
    <w:rsid w:val="00D30348"/>
    <w:rsid w:val="00D316D6"/>
    <w:rsid w:val="00D360B7"/>
    <w:rsid w:val="00D37CB3"/>
    <w:rsid w:val="00D40DA0"/>
    <w:rsid w:val="00D444C5"/>
    <w:rsid w:val="00D446D3"/>
    <w:rsid w:val="00D44FFB"/>
    <w:rsid w:val="00D5004E"/>
    <w:rsid w:val="00D56586"/>
    <w:rsid w:val="00D6012B"/>
    <w:rsid w:val="00D610F4"/>
    <w:rsid w:val="00D61BF7"/>
    <w:rsid w:val="00D623D2"/>
    <w:rsid w:val="00D62D97"/>
    <w:rsid w:val="00D62F3F"/>
    <w:rsid w:val="00D6368D"/>
    <w:rsid w:val="00D63F70"/>
    <w:rsid w:val="00D67B92"/>
    <w:rsid w:val="00D719C9"/>
    <w:rsid w:val="00D719EF"/>
    <w:rsid w:val="00D72F2D"/>
    <w:rsid w:val="00D879A5"/>
    <w:rsid w:val="00D91790"/>
    <w:rsid w:val="00D92544"/>
    <w:rsid w:val="00D93730"/>
    <w:rsid w:val="00D955E5"/>
    <w:rsid w:val="00D97D80"/>
    <w:rsid w:val="00DA08F4"/>
    <w:rsid w:val="00DA2B41"/>
    <w:rsid w:val="00DA2FF0"/>
    <w:rsid w:val="00DA37EC"/>
    <w:rsid w:val="00DA738F"/>
    <w:rsid w:val="00DB07F1"/>
    <w:rsid w:val="00DC2809"/>
    <w:rsid w:val="00DC3F0C"/>
    <w:rsid w:val="00DC6B44"/>
    <w:rsid w:val="00DC6F03"/>
    <w:rsid w:val="00DC7BFF"/>
    <w:rsid w:val="00DD0CF8"/>
    <w:rsid w:val="00DD18C4"/>
    <w:rsid w:val="00DD287C"/>
    <w:rsid w:val="00DD4EFF"/>
    <w:rsid w:val="00DD5B91"/>
    <w:rsid w:val="00DD6F65"/>
    <w:rsid w:val="00DD7700"/>
    <w:rsid w:val="00DD7D16"/>
    <w:rsid w:val="00DE0073"/>
    <w:rsid w:val="00DE3B7C"/>
    <w:rsid w:val="00DE5249"/>
    <w:rsid w:val="00DE7F0B"/>
    <w:rsid w:val="00DF183C"/>
    <w:rsid w:val="00DF1BC4"/>
    <w:rsid w:val="00DF588E"/>
    <w:rsid w:val="00DF7CDA"/>
    <w:rsid w:val="00DF7E87"/>
    <w:rsid w:val="00E00D54"/>
    <w:rsid w:val="00E018CF"/>
    <w:rsid w:val="00E04778"/>
    <w:rsid w:val="00E0724C"/>
    <w:rsid w:val="00E11D53"/>
    <w:rsid w:val="00E128A4"/>
    <w:rsid w:val="00E139B2"/>
    <w:rsid w:val="00E140C7"/>
    <w:rsid w:val="00E162FC"/>
    <w:rsid w:val="00E24394"/>
    <w:rsid w:val="00E26125"/>
    <w:rsid w:val="00E3357C"/>
    <w:rsid w:val="00E3667D"/>
    <w:rsid w:val="00E37455"/>
    <w:rsid w:val="00E37660"/>
    <w:rsid w:val="00E377A4"/>
    <w:rsid w:val="00E37FA9"/>
    <w:rsid w:val="00E4063C"/>
    <w:rsid w:val="00E41411"/>
    <w:rsid w:val="00E52943"/>
    <w:rsid w:val="00E5505C"/>
    <w:rsid w:val="00E551F5"/>
    <w:rsid w:val="00E60604"/>
    <w:rsid w:val="00E63A7A"/>
    <w:rsid w:val="00E66723"/>
    <w:rsid w:val="00E70CBA"/>
    <w:rsid w:val="00E71D43"/>
    <w:rsid w:val="00E7407D"/>
    <w:rsid w:val="00E741EC"/>
    <w:rsid w:val="00E74C3F"/>
    <w:rsid w:val="00E756FC"/>
    <w:rsid w:val="00E75F52"/>
    <w:rsid w:val="00E77001"/>
    <w:rsid w:val="00E77606"/>
    <w:rsid w:val="00E87AD8"/>
    <w:rsid w:val="00E922B1"/>
    <w:rsid w:val="00E962F2"/>
    <w:rsid w:val="00E97DE2"/>
    <w:rsid w:val="00EA13E1"/>
    <w:rsid w:val="00EA562E"/>
    <w:rsid w:val="00EA69F9"/>
    <w:rsid w:val="00EB0AB1"/>
    <w:rsid w:val="00EB1BAE"/>
    <w:rsid w:val="00EB2CD2"/>
    <w:rsid w:val="00EB3144"/>
    <w:rsid w:val="00EB4D6D"/>
    <w:rsid w:val="00EB61F6"/>
    <w:rsid w:val="00EB6BEA"/>
    <w:rsid w:val="00EC0935"/>
    <w:rsid w:val="00EC3243"/>
    <w:rsid w:val="00EC5A68"/>
    <w:rsid w:val="00EC6575"/>
    <w:rsid w:val="00EC6F3B"/>
    <w:rsid w:val="00ED1F1C"/>
    <w:rsid w:val="00EE008F"/>
    <w:rsid w:val="00EE1BD7"/>
    <w:rsid w:val="00EE4C82"/>
    <w:rsid w:val="00EE4E54"/>
    <w:rsid w:val="00EE7DB9"/>
    <w:rsid w:val="00EF1D15"/>
    <w:rsid w:val="00EF5F7F"/>
    <w:rsid w:val="00EF7BE9"/>
    <w:rsid w:val="00F00714"/>
    <w:rsid w:val="00F01A0E"/>
    <w:rsid w:val="00F01E9E"/>
    <w:rsid w:val="00F026F7"/>
    <w:rsid w:val="00F02B60"/>
    <w:rsid w:val="00F02F6E"/>
    <w:rsid w:val="00F03E6A"/>
    <w:rsid w:val="00F0555A"/>
    <w:rsid w:val="00F065D5"/>
    <w:rsid w:val="00F12809"/>
    <w:rsid w:val="00F12AF3"/>
    <w:rsid w:val="00F12B36"/>
    <w:rsid w:val="00F13B08"/>
    <w:rsid w:val="00F151F1"/>
    <w:rsid w:val="00F16689"/>
    <w:rsid w:val="00F20571"/>
    <w:rsid w:val="00F213B7"/>
    <w:rsid w:val="00F22447"/>
    <w:rsid w:val="00F248E3"/>
    <w:rsid w:val="00F25463"/>
    <w:rsid w:val="00F302A7"/>
    <w:rsid w:val="00F334D9"/>
    <w:rsid w:val="00F3633C"/>
    <w:rsid w:val="00F37455"/>
    <w:rsid w:val="00F3779B"/>
    <w:rsid w:val="00F417C6"/>
    <w:rsid w:val="00F41C5F"/>
    <w:rsid w:val="00F475ED"/>
    <w:rsid w:val="00F50DA4"/>
    <w:rsid w:val="00F5205B"/>
    <w:rsid w:val="00F539F7"/>
    <w:rsid w:val="00F53F05"/>
    <w:rsid w:val="00F546B6"/>
    <w:rsid w:val="00F55843"/>
    <w:rsid w:val="00F604FB"/>
    <w:rsid w:val="00F606D7"/>
    <w:rsid w:val="00F60789"/>
    <w:rsid w:val="00F63F9F"/>
    <w:rsid w:val="00F64F20"/>
    <w:rsid w:val="00F67F50"/>
    <w:rsid w:val="00F70427"/>
    <w:rsid w:val="00F74E38"/>
    <w:rsid w:val="00F77461"/>
    <w:rsid w:val="00F8045F"/>
    <w:rsid w:val="00F8388C"/>
    <w:rsid w:val="00F83932"/>
    <w:rsid w:val="00F84917"/>
    <w:rsid w:val="00F8771B"/>
    <w:rsid w:val="00F90A55"/>
    <w:rsid w:val="00F936D9"/>
    <w:rsid w:val="00F9382B"/>
    <w:rsid w:val="00F93920"/>
    <w:rsid w:val="00F9546E"/>
    <w:rsid w:val="00F976BD"/>
    <w:rsid w:val="00FA055E"/>
    <w:rsid w:val="00FA6BD6"/>
    <w:rsid w:val="00FA6D8B"/>
    <w:rsid w:val="00FA6F89"/>
    <w:rsid w:val="00FA7A02"/>
    <w:rsid w:val="00FB3215"/>
    <w:rsid w:val="00FB5261"/>
    <w:rsid w:val="00FD6DA0"/>
    <w:rsid w:val="00FD76DB"/>
    <w:rsid w:val="00FF1041"/>
    <w:rsid w:val="00FF1FD7"/>
    <w:rsid w:val="00FF27D3"/>
    <w:rsid w:val="00FF2EF4"/>
    <w:rsid w:val="00FF34C7"/>
    <w:rsid w:val="00FF4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1875C6A"/>
  <w15:docId w15:val="{EF4D21F1-8241-44DD-A513-BA5D95D5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pos="3686"/>
        <w:tab w:val="left" w:pos="4962"/>
      </w:tabs>
      <w:spacing w:before="240" w:after="60"/>
      <w:ind w:firstLine="426"/>
      <w:jc w:val="both"/>
      <w:outlineLvl w:val="0"/>
    </w:pPr>
    <w:rPr>
      <w:rFonts w:ascii="Arial" w:hAnsi="Arial"/>
      <w:b/>
      <w:kern w:val="28"/>
      <w:sz w:val="28"/>
    </w:rPr>
  </w:style>
  <w:style w:type="paragraph" w:styleId="Nadpis6">
    <w:name w:val="heading 6"/>
    <w:basedOn w:val="Normln"/>
    <w:next w:val="Normln"/>
    <w:link w:val="Nadpis6Char"/>
    <w:semiHidden/>
    <w:unhideWhenUsed/>
    <w:qFormat/>
    <w:rsid w:val="008A2503"/>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Textbubliny">
    <w:name w:val="Balloon Text"/>
    <w:basedOn w:val="Normln"/>
    <w:link w:val="TextbublinyChar"/>
    <w:semiHidden/>
    <w:unhideWhenUsed/>
    <w:rsid w:val="00CA3D3D"/>
    <w:rPr>
      <w:rFonts w:ascii="Segoe UI" w:hAnsi="Segoe UI" w:cs="Segoe UI"/>
      <w:sz w:val="18"/>
      <w:szCs w:val="18"/>
    </w:rPr>
  </w:style>
  <w:style w:type="character" w:customStyle="1" w:styleId="TextbublinyChar">
    <w:name w:val="Text bubliny Char"/>
    <w:basedOn w:val="Standardnpsmoodstavce"/>
    <w:link w:val="Textbubliny"/>
    <w:semiHidden/>
    <w:rsid w:val="00CA3D3D"/>
    <w:rPr>
      <w:rFonts w:ascii="Segoe UI" w:hAnsi="Segoe UI" w:cs="Segoe UI"/>
      <w:sz w:val="18"/>
      <w:szCs w:val="18"/>
    </w:rPr>
  </w:style>
  <w:style w:type="paragraph" w:styleId="Odstavecseseznamem">
    <w:name w:val="List Paragraph"/>
    <w:basedOn w:val="Normln"/>
    <w:uiPriority w:val="34"/>
    <w:qFormat/>
    <w:rsid w:val="00160F91"/>
    <w:pPr>
      <w:ind w:left="720"/>
      <w:contextualSpacing/>
    </w:pPr>
  </w:style>
  <w:style w:type="character" w:customStyle="1" w:styleId="Nadpis6Char">
    <w:name w:val="Nadpis 6 Char"/>
    <w:basedOn w:val="Standardnpsmoodstavce"/>
    <w:link w:val="Nadpis6"/>
    <w:semiHidden/>
    <w:rsid w:val="008A2503"/>
    <w:rPr>
      <w:rFonts w:asciiTheme="majorHAnsi" w:eastAsiaTheme="majorEastAsia" w:hAnsiTheme="majorHAnsi" w:cstheme="majorBidi"/>
      <w:color w:val="1F4D78" w:themeColor="accent1" w:themeShade="7F"/>
    </w:rPr>
  </w:style>
  <w:style w:type="paragraph" w:styleId="Normlnodsazen">
    <w:name w:val="Normal Indent"/>
    <w:basedOn w:val="Normln"/>
    <w:rsid w:val="008A2503"/>
    <w:pPr>
      <w:ind w:left="708"/>
    </w:pPr>
    <w:rPr>
      <w:lang w:eastAsia="en-US"/>
    </w:rPr>
  </w:style>
  <w:style w:type="character" w:customStyle="1" w:styleId="ZpatChar">
    <w:name w:val="Zápatí Char"/>
    <w:basedOn w:val="Standardnpsmoodstavce"/>
    <w:link w:val="Zpat"/>
    <w:uiPriority w:val="99"/>
    <w:rsid w:val="00BD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E698-4300-48D3-855E-6E064D61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9173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PAGINA Bohemia a</vt:lpstr>
    </vt:vector>
  </TitlesOfParts>
  <Company>PAGINA BOHEMIA v.o.s.</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PAGINA Bohemia a</dc:title>
  <dc:creator>Jiří Hofman</dc:creator>
  <cp:lastModifiedBy>uživatel</cp:lastModifiedBy>
  <cp:revision>2</cp:revision>
  <cp:lastPrinted>2020-10-25T11:19:00Z</cp:lastPrinted>
  <dcterms:created xsi:type="dcterms:W3CDTF">2021-09-16T06:15:00Z</dcterms:created>
  <dcterms:modified xsi:type="dcterms:W3CDTF">2021-09-16T06:15:00Z</dcterms:modified>
</cp:coreProperties>
</file>