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F238E" w14:textId="77777777" w:rsidR="009E3079" w:rsidRPr="0025477F" w:rsidRDefault="009E3079" w:rsidP="009E3079">
      <w:pPr>
        <w:widowControl w:val="0"/>
        <w:autoSpaceDE w:val="0"/>
        <w:jc w:val="center"/>
        <w:rPr>
          <w:rFonts w:ascii="Arial" w:hAnsi="Arial" w:cs="Arial"/>
          <w:sz w:val="24"/>
          <w:szCs w:val="24"/>
        </w:rPr>
      </w:pPr>
      <w:r w:rsidRPr="0025477F">
        <w:rPr>
          <w:rFonts w:ascii="Arial" w:hAnsi="Arial" w:cs="Arial"/>
          <w:sz w:val="24"/>
          <w:szCs w:val="24"/>
        </w:rPr>
        <w:t>Níže uvedeného dne, měsíce a roku uzavřeli:</w:t>
      </w:r>
    </w:p>
    <w:p w14:paraId="4883B270" w14:textId="77777777" w:rsidR="009E3079" w:rsidRPr="0025477F" w:rsidRDefault="009E3079" w:rsidP="009E3079">
      <w:pPr>
        <w:widowControl w:val="0"/>
        <w:autoSpaceDE w:val="0"/>
        <w:jc w:val="both"/>
        <w:rPr>
          <w:rFonts w:ascii="Arial" w:hAnsi="Arial" w:cs="Arial"/>
          <w:sz w:val="24"/>
          <w:szCs w:val="24"/>
        </w:rPr>
      </w:pPr>
    </w:p>
    <w:p w14:paraId="51013CE4" w14:textId="77777777" w:rsidR="009E3079" w:rsidRPr="0025477F" w:rsidRDefault="009E3079" w:rsidP="009E3079">
      <w:pPr>
        <w:jc w:val="both"/>
        <w:rPr>
          <w:rFonts w:ascii="Arial" w:hAnsi="Arial" w:cs="Arial"/>
          <w:b/>
          <w:color w:val="000000"/>
          <w:sz w:val="24"/>
          <w:szCs w:val="24"/>
        </w:rPr>
      </w:pPr>
    </w:p>
    <w:p w14:paraId="3789C714" w14:textId="0D3E4DB5" w:rsidR="009E3079" w:rsidRPr="0025477F" w:rsidRDefault="009E3079" w:rsidP="009E3079">
      <w:pPr>
        <w:jc w:val="both"/>
        <w:rPr>
          <w:rFonts w:ascii="Arial" w:hAnsi="Arial" w:cs="Arial"/>
          <w:b/>
          <w:color w:val="000000"/>
          <w:sz w:val="24"/>
          <w:szCs w:val="24"/>
        </w:rPr>
      </w:pPr>
    </w:p>
    <w:p w14:paraId="1698C9C1" w14:textId="77777777" w:rsidR="00AF0369" w:rsidRPr="00F64E78" w:rsidRDefault="00AF0369" w:rsidP="00AF0369">
      <w:pPr>
        <w:pStyle w:val="Standardnte"/>
        <w:jc w:val="both"/>
        <w:rPr>
          <w:rFonts w:ascii="Arial" w:hAnsi="Arial" w:cs="Arial"/>
          <w:b/>
          <w:color w:val="auto"/>
          <w:szCs w:val="24"/>
        </w:rPr>
      </w:pPr>
      <w:r w:rsidRPr="00F64E78">
        <w:rPr>
          <w:rFonts w:ascii="Arial" w:hAnsi="Arial" w:cs="Arial"/>
          <w:b/>
          <w:color w:val="auto"/>
          <w:szCs w:val="24"/>
        </w:rPr>
        <w:t>Česká republika – Úřad práce České republiky</w:t>
      </w:r>
    </w:p>
    <w:p w14:paraId="7E80B106" w14:textId="77777777" w:rsidR="00AF0369" w:rsidRPr="00F64E78" w:rsidRDefault="00AF0369" w:rsidP="00AF0369">
      <w:pPr>
        <w:pStyle w:val="Standardnte"/>
        <w:jc w:val="both"/>
        <w:rPr>
          <w:rFonts w:ascii="Arial" w:hAnsi="Arial" w:cs="Arial"/>
          <w:color w:val="auto"/>
          <w:szCs w:val="24"/>
        </w:rPr>
      </w:pPr>
      <w:r w:rsidRPr="00F64E78">
        <w:rPr>
          <w:rFonts w:ascii="Arial" w:hAnsi="Arial" w:cs="Arial"/>
          <w:color w:val="auto"/>
          <w:szCs w:val="24"/>
        </w:rPr>
        <w:t>se sídlem Dobrovského 1278/25, 170 00 Praha 7</w:t>
      </w:r>
    </w:p>
    <w:p w14:paraId="2A143110" w14:textId="77777777" w:rsidR="00AF0369" w:rsidRPr="00F64E78" w:rsidRDefault="00AF0369" w:rsidP="00AF0369">
      <w:pPr>
        <w:pStyle w:val="Standardnte"/>
        <w:rPr>
          <w:rFonts w:ascii="Arial" w:hAnsi="Arial" w:cs="Arial"/>
          <w:color w:val="auto"/>
          <w:szCs w:val="24"/>
        </w:rPr>
      </w:pPr>
      <w:r w:rsidRPr="00F64E78">
        <w:rPr>
          <w:rFonts w:ascii="Arial" w:hAnsi="Arial" w:cs="Arial"/>
          <w:color w:val="auto"/>
          <w:szCs w:val="24"/>
        </w:rPr>
        <w:t xml:space="preserve">zastoupená Ing. Jiřím Šabatou, ředitelem Krajské pobočky Úřadu práce ČR </w:t>
      </w:r>
    </w:p>
    <w:p w14:paraId="63AAEC48" w14:textId="77777777" w:rsidR="00AF0369" w:rsidRPr="00F64E78" w:rsidRDefault="00AF0369" w:rsidP="00AF0369">
      <w:pPr>
        <w:pStyle w:val="Standardnte"/>
        <w:rPr>
          <w:rFonts w:ascii="Arial" w:hAnsi="Arial" w:cs="Arial"/>
          <w:color w:val="auto"/>
          <w:szCs w:val="24"/>
        </w:rPr>
      </w:pPr>
      <w:r w:rsidRPr="00F64E78">
        <w:rPr>
          <w:rFonts w:ascii="Arial" w:hAnsi="Arial" w:cs="Arial"/>
          <w:color w:val="auto"/>
          <w:szCs w:val="24"/>
        </w:rPr>
        <w:t>v Olomouci</w:t>
      </w:r>
    </w:p>
    <w:p w14:paraId="2F376C36" w14:textId="77777777" w:rsidR="00AF0369" w:rsidRPr="00F64E78" w:rsidRDefault="00AF0369" w:rsidP="00AF0369">
      <w:pPr>
        <w:pStyle w:val="Standardnte"/>
        <w:rPr>
          <w:rFonts w:ascii="Arial" w:hAnsi="Arial" w:cs="Arial"/>
          <w:color w:val="auto"/>
          <w:szCs w:val="24"/>
        </w:rPr>
      </w:pPr>
      <w:r w:rsidRPr="00F64E78">
        <w:rPr>
          <w:rFonts w:ascii="Arial" w:hAnsi="Arial" w:cs="Arial"/>
          <w:color w:val="auto"/>
          <w:szCs w:val="24"/>
        </w:rPr>
        <w:t>IČO: 724 96 991</w:t>
      </w:r>
    </w:p>
    <w:p w14:paraId="7C3F163A" w14:textId="77777777" w:rsidR="00AF0369" w:rsidRPr="00F64E78" w:rsidRDefault="00AF0369" w:rsidP="00AF0369">
      <w:pPr>
        <w:pStyle w:val="Standardnte"/>
        <w:rPr>
          <w:rFonts w:ascii="Arial" w:hAnsi="Arial" w:cs="Arial"/>
          <w:color w:val="auto"/>
          <w:szCs w:val="24"/>
        </w:rPr>
      </w:pPr>
      <w:r w:rsidRPr="00F64E78">
        <w:rPr>
          <w:rFonts w:ascii="Arial" w:hAnsi="Arial" w:cs="Arial"/>
          <w:color w:val="auto"/>
          <w:szCs w:val="24"/>
        </w:rPr>
        <w:t>kontaktní a fakturační adresa: Krajská pobočka Úřadu práce ČR v Olomouci, Vejdovského 988/4, 779 00 Olomouc</w:t>
      </w:r>
    </w:p>
    <w:p w14:paraId="1B449B45" w14:textId="77777777" w:rsidR="00AF0369" w:rsidRPr="00F64E78" w:rsidRDefault="00AF0369" w:rsidP="00AF0369">
      <w:pPr>
        <w:pStyle w:val="Standardnte"/>
        <w:rPr>
          <w:rFonts w:ascii="Arial" w:hAnsi="Arial" w:cs="Arial"/>
          <w:color w:val="auto"/>
          <w:szCs w:val="24"/>
        </w:rPr>
      </w:pPr>
      <w:r w:rsidRPr="00F64E78">
        <w:rPr>
          <w:rFonts w:ascii="Arial" w:hAnsi="Arial" w:cs="Arial"/>
          <w:color w:val="auto"/>
          <w:szCs w:val="24"/>
        </w:rPr>
        <w:t>bankovní spojení: ČNB Ostrava</w:t>
      </w:r>
    </w:p>
    <w:p w14:paraId="320564A2" w14:textId="77777777" w:rsidR="00AF0369" w:rsidRPr="00F64E78" w:rsidRDefault="00AF0369" w:rsidP="00AF0369">
      <w:pPr>
        <w:pStyle w:val="Standardnte"/>
        <w:rPr>
          <w:rFonts w:ascii="Arial" w:hAnsi="Arial" w:cs="Arial"/>
          <w:color w:val="auto"/>
          <w:szCs w:val="24"/>
        </w:rPr>
      </w:pPr>
      <w:r w:rsidRPr="00F64E78">
        <w:rPr>
          <w:rFonts w:ascii="Arial" w:hAnsi="Arial" w:cs="Arial"/>
          <w:color w:val="auto"/>
          <w:szCs w:val="24"/>
        </w:rPr>
        <w:t>číslo účtu: 37820811/0710</w:t>
      </w:r>
    </w:p>
    <w:p w14:paraId="13F26808" w14:textId="77777777" w:rsidR="00AF0369" w:rsidRPr="00F64E78" w:rsidRDefault="00AF0369" w:rsidP="00AF0369">
      <w:pPr>
        <w:pStyle w:val="Standardnte"/>
        <w:rPr>
          <w:rFonts w:ascii="Arial" w:hAnsi="Arial" w:cs="Arial"/>
          <w:color w:val="auto"/>
          <w:szCs w:val="24"/>
        </w:rPr>
      </w:pPr>
      <w:r w:rsidRPr="00F64E78">
        <w:rPr>
          <w:rFonts w:ascii="Arial" w:hAnsi="Arial" w:cs="Arial"/>
          <w:color w:val="auto"/>
          <w:szCs w:val="24"/>
        </w:rPr>
        <w:t>ID datové schránky: a2azprx</w:t>
      </w:r>
    </w:p>
    <w:p w14:paraId="71ACCCFC" w14:textId="77777777" w:rsidR="009E3079" w:rsidRPr="00F64E78" w:rsidRDefault="009E3079" w:rsidP="009E3079">
      <w:pPr>
        <w:rPr>
          <w:rFonts w:ascii="Arial" w:hAnsi="Arial" w:cs="Arial"/>
          <w:sz w:val="24"/>
          <w:szCs w:val="24"/>
        </w:rPr>
      </w:pPr>
    </w:p>
    <w:p w14:paraId="0D40C813" w14:textId="42C654F1" w:rsidR="009E3079" w:rsidRPr="00F64E78" w:rsidRDefault="009E3079" w:rsidP="009E3079">
      <w:pPr>
        <w:rPr>
          <w:rFonts w:ascii="Arial" w:hAnsi="Arial" w:cs="Arial"/>
          <w:sz w:val="24"/>
          <w:szCs w:val="24"/>
        </w:rPr>
      </w:pPr>
      <w:r w:rsidRPr="00F64E78">
        <w:rPr>
          <w:rFonts w:ascii="Arial" w:hAnsi="Arial" w:cs="Arial"/>
          <w:sz w:val="24"/>
          <w:szCs w:val="24"/>
        </w:rPr>
        <w:t>na straně jedné, dále jen „</w:t>
      </w:r>
      <w:r w:rsidRPr="00F64E78">
        <w:rPr>
          <w:rFonts w:ascii="Arial" w:hAnsi="Arial" w:cs="Arial"/>
          <w:i/>
          <w:sz w:val="24"/>
          <w:szCs w:val="24"/>
        </w:rPr>
        <w:t>Klient“</w:t>
      </w:r>
    </w:p>
    <w:p w14:paraId="0948435E" w14:textId="77777777" w:rsidR="009E3079" w:rsidRPr="00F64E78" w:rsidRDefault="009E3079" w:rsidP="009E3079">
      <w:pPr>
        <w:rPr>
          <w:rFonts w:ascii="Arial" w:hAnsi="Arial" w:cs="Arial"/>
          <w:sz w:val="24"/>
          <w:szCs w:val="24"/>
        </w:rPr>
      </w:pPr>
    </w:p>
    <w:p w14:paraId="344D250C" w14:textId="77777777" w:rsidR="009E3079" w:rsidRPr="00F64E78" w:rsidRDefault="009E3079" w:rsidP="009E3079">
      <w:pPr>
        <w:rPr>
          <w:rFonts w:ascii="Arial" w:hAnsi="Arial" w:cs="Arial"/>
          <w:b/>
          <w:sz w:val="24"/>
          <w:szCs w:val="24"/>
        </w:rPr>
      </w:pPr>
      <w:r w:rsidRPr="00F64E78">
        <w:rPr>
          <w:rFonts w:ascii="Arial" w:hAnsi="Arial" w:cs="Arial"/>
          <w:b/>
          <w:sz w:val="24"/>
          <w:szCs w:val="24"/>
        </w:rPr>
        <w:t>a</w:t>
      </w:r>
    </w:p>
    <w:p w14:paraId="0E93042C" w14:textId="77777777" w:rsidR="009E3079" w:rsidRPr="00F64E78" w:rsidRDefault="009E3079" w:rsidP="009E3079">
      <w:pPr>
        <w:rPr>
          <w:rFonts w:ascii="Arial" w:hAnsi="Arial" w:cs="Arial"/>
          <w:sz w:val="24"/>
          <w:szCs w:val="24"/>
        </w:rPr>
      </w:pPr>
    </w:p>
    <w:p w14:paraId="4C52E832" w14:textId="4DB56A3B" w:rsidR="009E3079" w:rsidRPr="00F64E78" w:rsidRDefault="009E3079" w:rsidP="009E3079">
      <w:pPr>
        <w:rPr>
          <w:rFonts w:ascii="Arial" w:hAnsi="Arial" w:cs="Arial"/>
          <w:b/>
          <w:sz w:val="24"/>
          <w:szCs w:val="24"/>
        </w:rPr>
      </w:pPr>
      <w:r w:rsidRPr="00F64E78">
        <w:rPr>
          <w:rFonts w:ascii="Arial" w:hAnsi="Arial" w:cs="Arial"/>
          <w:b/>
          <w:sz w:val="24"/>
          <w:szCs w:val="24"/>
        </w:rPr>
        <w:t>Mgr. Michaela Velechovská, advokátka ev. č. ČAK 17506</w:t>
      </w:r>
    </w:p>
    <w:p w14:paraId="23A29823" w14:textId="2F27F5A5" w:rsidR="009E3079" w:rsidRPr="00F64E78" w:rsidRDefault="009E3079" w:rsidP="009E3079">
      <w:pPr>
        <w:jc w:val="both"/>
        <w:rPr>
          <w:rFonts w:ascii="Arial" w:hAnsi="Arial" w:cs="Arial"/>
          <w:sz w:val="24"/>
          <w:szCs w:val="24"/>
        </w:rPr>
      </w:pPr>
      <w:r w:rsidRPr="00F64E78">
        <w:rPr>
          <w:rFonts w:ascii="Arial" w:hAnsi="Arial" w:cs="Arial"/>
          <w:sz w:val="24"/>
          <w:szCs w:val="24"/>
        </w:rPr>
        <w:t>se sídlem Jakubská 647/2, 110 00 Praha 1</w:t>
      </w:r>
    </w:p>
    <w:p w14:paraId="2B078067" w14:textId="78686DB1" w:rsidR="008144AF" w:rsidRPr="00F64E78" w:rsidRDefault="008144AF" w:rsidP="009E3079">
      <w:pPr>
        <w:jc w:val="both"/>
        <w:rPr>
          <w:rFonts w:ascii="Arial" w:hAnsi="Arial" w:cs="Arial"/>
          <w:sz w:val="24"/>
          <w:szCs w:val="24"/>
        </w:rPr>
      </w:pPr>
      <w:r w:rsidRPr="00F64E78">
        <w:rPr>
          <w:rFonts w:ascii="Arial" w:hAnsi="Arial" w:cs="Arial"/>
          <w:sz w:val="24"/>
          <w:szCs w:val="24"/>
        </w:rPr>
        <w:t>IČO: 059 61</w:t>
      </w:r>
      <w:r w:rsidR="00AF0369" w:rsidRPr="00F64E78">
        <w:rPr>
          <w:rFonts w:ascii="Arial" w:hAnsi="Arial" w:cs="Arial"/>
          <w:sz w:val="24"/>
          <w:szCs w:val="24"/>
        </w:rPr>
        <w:t> </w:t>
      </w:r>
      <w:r w:rsidRPr="00F64E78">
        <w:rPr>
          <w:rFonts w:ascii="Arial" w:hAnsi="Arial" w:cs="Arial"/>
          <w:sz w:val="24"/>
          <w:szCs w:val="24"/>
        </w:rPr>
        <w:t>131</w:t>
      </w:r>
    </w:p>
    <w:p w14:paraId="7CD0E17D" w14:textId="77777777" w:rsidR="003E3D63" w:rsidRPr="00F64E78" w:rsidRDefault="00AF0369" w:rsidP="003E3D63">
      <w:pPr>
        <w:jc w:val="both"/>
        <w:rPr>
          <w:rFonts w:ascii="Arial" w:hAnsi="Arial" w:cs="Arial"/>
          <w:sz w:val="24"/>
          <w:szCs w:val="24"/>
        </w:rPr>
      </w:pPr>
      <w:r w:rsidRPr="003E3D63">
        <w:rPr>
          <w:rFonts w:ascii="Arial" w:hAnsi="Arial" w:cs="Arial"/>
          <w:sz w:val="24"/>
          <w:szCs w:val="24"/>
        </w:rPr>
        <w:t>kontaktní a fakturační adresa</w:t>
      </w:r>
      <w:r w:rsidRPr="00F64E78">
        <w:rPr>
          <w:rFonts w:ascii="Arial" w:hAnsi="Arial" w:cs="Arial"/>
          <w:szCs w:val="24"/>
        </w:rPr>
        <w:t xml:space="preserve">: </w:t>
      </w:r>
      <w:r w:rsidR="003E3D63" w:rsidRPr="00F64E78">
        <w:rPr>
          <w:rFonts w:ascii="Arial" w:hAnsi="Arial" w:cs="Arial"/>
          <w:sz w:val="24"/>
          <w:szCs w:val="24"/>
        </w:rPr>
        <w:t>Jakubská 647/2, 110 00 Praha 1</w:t>
      </w:r>
    </w:p>
    <w:p w14:paraId="470D5966" w14:textId="61582D8E" w:rsidR="00AF0369" w:rsidRPr="00F64E78" w:rsidRDefault="00AF0369" w:rsidP="00AF0369">
      <w:pPr>
        <w:pStyle w:val="Standardnte"/>
        <w:rPr>
          <w:rFonts w:ascii="Arial" w:hAnsi="Arial" w:cs="Arial"/>
          <w:color w:val="auto"/>
          <w:szCs w:val="24"/>
        </w:rPr>
      </w:pPr>
      <w:r w:rsidRPr="00F64E78">
        <w:rPr>
          <w:rFonts w:ascii="Arial" w:hAnsi="Arial" w:cs="Arial"/>
          <w:color w:val="auto"/>
          <w:szCs w:val="24"/>
        </w:rPr>
        <w:t>bankovní spojení:</w:t>
      </w:r>
      <w:r w:rsidR="00EE2494">
        <w:rPr>
          <w:rFonts w:ascii="Arial" w:hAnsi="Arial" w:cs="Arial"/>
          <w:color w:val="auto"/>
          <w:szCs w:val="24"/>
        </w:rPr>
        <w:t xml:space="preserve"> </w:t>
      </w:r>
      <w:r w:rsidR="009D6304">
        <w:rPr>
          <w:rFonts w:ascii="Arial" w:hAnsi="Arial" w:cs="Arial"/>
          <w:color w:val="auto"/>
          <w:szCs w:val="24"/>
        </w:rPr>
        <w:t>XXXXXXXXXX</w:t>
      </w:r>
    </w:p>
    <w:p w14:paraId="55899320" w14:textId="2933DD74" w:rsidR="00AF0369" w:rsidRPr="00F64E78" w:rsidRDefault="00AF0369" w:rsidP="00AF0369">
      <w:pPr>
        <w:pStyle w:val="Standardnte"/>
        <w:rPr>
          <w:rFonts w:ascii="Arial" w:hAnsi="Arial" w:cs="Arial"/>
          <w:color w:val="auto"/>
          <w:szCs w:val="24"/>
        </w:rPr>
      </w:pPr>
      <w:r w:rsidRPr="00F64E78">
        <w:rPr>
          <w:rFonts w:ascii="Arial" w:hAnsi="Arial" w:cs="Arial"/>
          <w:color w:val="auto"/>
          <w:szCs w:val="24"/>
        </w:rPr>
        <w:t xml:space="preserve">číslo účtu: </w:t>
      </w:r>
      <w:r w:rsidR="009D6304">
        <w:rPr>
          <w:rFonts w:ascii="Arial" w:hAnsi="Arial" w:cs="Arial"/>
          <w:color w:val="auto"/>
          <w:szCs w:val="24"/>
        </w:rPr>
        <w:t>XXXXXXXXXXXXX</w:t>
      </w:r>
    </w:p>
    <w:p w14:paraId="2D9CF51D" w14:textId="7F129172" w:rsidR="008144AF" w:rsidRPr="00F64E78" w:rsidRDefault="008144AF" w:rsidP="009E3079">
      <w:pPr>
        <w:jc w:val="both"/>
        <w:rPr>
          <w:rFonts w:ascii="Arial" w:hAnsi="Arial" w:cs="Arial"/>
          <w:sz w:val="24"/>
          <w:szCs w:val="24"/>
        </w:rPr>
      </w:pPr>
      <w:r w:rsidRPr="00F64E78">
        <w:rPr>
          <w:rFonts w:ascii="Arial" w:hAnsi="Arial" w:cs="Arial"/>
          <w:sz w:val="24"/>
          <w:szCs w:val="24"/>
        </w:rPr>
        <w:t>ID datové schránky: bqfgtu6</w:t>
      </w:r>
    </w:p>
    <w:p w14:paraId="2FB3459E" w14:textId="77777777" w:rsidR="009E3079" w:rsidRPr="0025477F" w:rsidRDefault="009E3079" w:rsidP="009E3079">
      <w:pPr>
        <w:jc w:val="both"/>
        <w:rPr>
          <w:rFonts w:ascii="Arial" w:hAnsi="Arial" w:cs="Arial"/>
          <w:sz w:val="24"/>
          <w:szCs w:val="24"/>
        </w:rPr>
      </w:pPr>
    </w:p>
    <w:p w14:paraId="0B827C25" w14:textId="6C7CD726" w:rsidR="009E3079" w:rsidRPr="0025477F" w:rsidRDefault="009E3079" w:rsidP="009E3079">
      <w:pPr>
        <w:jc w:val="both"/>
        <w:rPr>
          <w:rFonts w:ascii="Arial" w:hAnsi="Arial" w:cs="Arial"/>
          <w:i/>
          <w:sz w:val="24"/>
          <w:szCs w:val="24"/>
        </w:rPr>
      </w:pPr>
      <w:r w:rsidRPr="0025477F">
        <w:rPr>
          <w:rFonts w:ascii="Arial" w:hAnsi="Arial" w:cs="Arial"/>
          <w:sz w:val="24"/>
          <w:szCs w:val="24"/>
        </w:rPr>
        <w:t>na straně druhé, dále jen „</w:t>
      </w:r>
      <w:r w:rsidRPr="0025477F">
        <w:rPr>
          <w:rFonts w:ascii="Arial" w:hAnsi="Arial" w:cs="Arial"/>
          <w:i/>
          <w:sz w:val="24"/>
          <w:szCs w:val="24"/>
        </w:rPr>
        <w:t>Advokát“</w:t>
      </w:r>
    </w:p>
    <w:p w14:paraId="27E13E55" w14:textId="77777777" w:rsidR="009E3079" w:rsidRPr="0025477F" w:rsidRDefault="009E3079" w:rsidP="009E3079">
      <w:pPr>
        <w:jc w:val="both"/>
        <w:rPr>
          <w:rFonts w:ascii="Arial" w:hAnsi="Arial" w:cs="Arial"/>
          <w:i/>
          <w:sz w:val="24"/>
          <w:szCs w:val="24"/>
        </w:rPr>
      </w:pPr>
    </w:p>
    <w:p w14:paraId="072100C6" w14:textId="6684DF16" w:rsidR="009E3079" w:rsidRPr="0025477F" w:rsidRDefault="009E3079" w:rsidP="009E3079">
      <w:pPr>
        <w:jc w:val="both"/>
        <w:rPr>
          <w:rFonts w:ascii="Arial" w:hAnsi="Arial" w:cs="Arial"/>
          <w:i/>
          <w:sz w:val="24"/>
          <w:szCs w:val="24"/>
        </w:rPr>
      </w:pPr>
    </w:p>
    <w:p w14:paraId="126F4FCC" w14:textId="21865BDF" w:rsidR="009E3079" w:rsidRPr="0025477F" w:rsidRDefault="009E3079" w:rsidP="009E3079">
      <w:pPr>
        <w:jc w:val="both"/>
        <w:rPr>
          <w:rFonts w:ascii="Arial" w:hAnsi="Arial" w:cs="Arial"/>
          <w:iCs/>
          <w:sz w:val="24"/>
          <w:szCs w:val="24"/>
        </w:rPr>
      </w:pPr>
      <w:r w:rsidRPr="0025477F">
        <w:rPr>
          <w:rFonts w:ascii="Arial" w:hAnsi="Arial" w:cs="Arial"/>
          <w:iCs/>
          <w:sz w:val="24"/>
          <w:szCs w:val="24"/>
        </w:rPr>
        <w:t>(Klient a Advokát dále společně jako „</w:t>
      </w:r>
      <w:r w:rsidRPr="0025477F">
        <w:rPr>
          <w:rFonts w:ascii="Arial" w:hAnsi="Arial" w:cs="Arial"/>
          <w:i/>
          <w:sz w:val="24"/>
          <w:szCs w:val="24"/>
        </w:rPr>
        <w:t>Smluvní strany</w:t>
      </w:r>
      <w:r w:rsidRPr="0025477F">
        <w:rPr>
          <w:rFonts w:ascii="Arial" w:hAnsi="Arial" w:cs="Arial"/>
          <w:iCs/>
          <w:sz w:val="24"/>
          <w:szCs w:val="24"/>
        </w:rPr>
        <w:t>“)</w:t>
      </w:r>
    </w:p>
    <w:p w14:paraId="182760C2" w14:textId="77777777" w:rsidR="009E3079" w:rsidRPr="0025477F" w:rsidRDefault="009E3079" w:rsidP="009E3079">
      <w:pPr>
        <w:jc w:val="both"/>
        <w:rPr>
          <w:rFonts w:ascii="Arial" w:hAnsi="Arial" w:cs="Arial"/>
          <w:i/>
          <w:sz w:val="24"/>
          <w:szCs w:val="24"/>
        </w:rPr>
      </w:pPr>
    </w:p>
    <w:p w14:paraId="39B7A820" w14:textId="77777777" w:rsidR="009E3079" w:rsidRPr="0025477F" w:rsidRDefault="009E3079" w:rsidP="009E3079">
      <w:pPr>
        <w:widowControl w:val="0"/>
        <w:autoSpaceDE w:val="0"/>
        <w:jc w:val="both"/>
        <w:rPr>
          <w:rFonts w:ascii="Arial" w:hAnsi="Arial" w:cs="Arial"/>
          <w:i/>
          <w:sz w:val="24"/>
          <w:szCs w:val="24"/>
        </w:rPr>
      </w:pPr>
    </w:p>
    <w:p w14:paraId="55B9AF90" w14:textId="77777777" w:rsidR="009E3079" w:rsidRPr="0025477F" w:rsidRDefault="009E3079" w:rsidP="009E3079">
      <w:pPr>
        <w:widowControl w:val="0"/>
        <w:autoSpaceDE w:val="0"/>
        <w:jc w:val="center"/>
        <w:rPr>
          <w:rFonts w:ascii="Arial" w:hAnsi="Arial" w:cs="Arial"/>
          <w:sz w:val="24"/>
          <w:szCs w:val="24"/>
        </w:rPr>
      </w:pPr>
      <w:r w:rsidRPr="0025477F">
        <w:rPr>
          <w:rFonts w:ascii="Arial" w:hAnsi="Arial" w:cs="Arial"/>
          <w:sz w:val="24"/>
          <w:szCs w:val="24"/>
        </w:rPr>
        <w:t>tuto</w:t>
      </w:r>
    </w:p>
    <w:p w14:paraId="7BC05C99" w14:textId="77777777" w:rsidR="009E3079" w:rsidRPr="0025477F" w:rsidRDefault="009E3079" w:rsidP="009E3079">
      <w:pPr>
        <w:widowControl w:val="0"/>
        <w:autoSpaceDE w:val="0"/>
        <w:rPr>
          <w:rFonts w:ascii="Arial" w:hAnsi="Arial" w:cs="Arial"/>
          <w:sz w:val="24"/>
          <w:szCs w:val="24"/>
        </w:rPr>
      </w:pPr>
    </w:p>
    <w:p w14:paraId="1EB641A1" w14:textId="6DD74385" w:rsidR="009E3079" w:rsidRPr="0025477F" w:rsidRDefault="009E3079" w:rsidP="009E3079">
      <w:pPr>
        <w:widowControl w:val="0"/>
        <w:autoSpaceDE w:val="0"/>
        <w:jc w:val="center"/>
        <w:rPr>
          <w:rFonts w:ascii="Arial" w:hAnsi="Arial" w:cs="Arial"/>
          <w:b/>
          <w:kern w:val="1"/>
          <w:sz w:val="24"/>
          <w:szCs w:val="24"/>
        </w:rPr>
      </w:pPr>
      <w:r w:rsidRPr="0025477F">
        <w:rPr>
          <w:rFonts w:ascii="Arial" w:hAnsi="Arial" w:cs="Arial"/>
          <w:b/>
          <w:kern w:val="1"/>
          <w:sz w:val="24"/>
          <w:szCs w:val="24"/>
        </w:rPr>
        <w:t>Smlouvu o poskytování právních služeb</w:t>
      </w:r>
    </w:p>
    <w:p w14:paraId="76463E2C" w14:textId="7B4E2DF0" w:rsidR="009E3079" w:rsidRPr="0025477F" w:rsidRDefault="009E3079" w:rsidP="009E3079">
      <w:pPr>
        <w:widowControl w:val="0"/>
        <w:autoSpaceDE w:val="0"/>
        <w:jc w:val="center"/>
        <w:rPr>
          <w:rFonts w:ascii="Arial" w:hAnsi="Arial" w:cs="Arial"/>
          <w:b/>
          <w:kern w:val="1"/>
          <w:sz w:val="24"/>
          <w:szCs w:val="24"/>
        </w:rPr>
      </w:pPr>
      <w:r w:rsidRPr="0025477F">
        <w:rPr>
          <w:rFonts w:ascii="Arial" w:hAnsi="Arial" w:cs="Arial"/>
          <w:b/>
          <w:kern w:val="1"/>
          <w:sz w:val="24"/>
          <w:szCs w:val="24"/>
        </w:rPr>
        <w:t>uzavřenou dle § 1746 odst. 2 zákona č. 89/2012 Sb., občanský zákoník,</w:t>
      </w:r>
    </w:p>
    <w:p w14:paraId="014558B6" w14:textId="364EEB0F" w:rsidR="009E3079" w:rsidRPr="00F64E78" w:rsidRDefault="009E3079" w:rsidP="009E3079">
      <w:pPr>
        <w:widowControl w:val="0"/>
        <w:autoSpaceDE w:val="0"/>
        <w:jc w:val="center"/>
        <w:rPr>
          <w:rFonts w:ascii="Arial" w:hAnsi="Arial" w:cs="Arial"/>
          <w:b/>
          <w:kern w:val="1"/>
          <w:sz w:val="24"/>
          <w:szCs w:val="24"/>
        </w:rPr>
      </w:pPr>
      <w:r w:rsidRPr="00F64E78">
        <w:rPr>
          <w:rFonts w:ascii="Arial" w:hAnsi="Arial" w:cs="Arial"/>
          <w:b/>
          <w:kern w:val="1"/>
          <w:sz w:val="24"/>
          <w:szCs w:val="24"/>
        </w:rPr>
        <w:t>v</w:t>
      </w:r>
      <w:r w:rsidR="00AF0369" w:rsidRPr="00F64E78">
        <w:rPr>
          <w:rFonts w:ascii="Arial" w:hAnsi="Arial" w:cs="Arial"/>
          <w:b/>
          <w:kern w:val="1"/>
          <w:sz w:val="24"/>
          <w:szCs w:val="24"/>
        </w:rPr>
        <w:t>e znění pozdějších předpisů</w:t>
      </w:r>
      <w:r w:rsidRPr="00F64E78">
        <w:rPr>
          <w:rFonts w:ascii="Arial" w:hAnsi="Arial" w:cs="Arial"/>
          <w:b/>
          <w:kern w:val="1"/>
          <w:sz w:val="24"/>
          <w:szCs w:val="24"/>
        </w:rPr>
        <w:t xml:space="preserve"> (dále jen „občanský zákoník“),</w:t>
      </w:r>
    </w:p>
    <w:p w14:paraId="284A18C9" w14:textId="4F85A2D0" w:rsidR="009E3079" w:rsidRPr="0025477F" w:rsidRDefault="009E3079" w:rsidP="009E3079">
      <w:pPr>
        <w:widowControl w:val="0"/>
        <w:autoSpaceDE w:val="0"/>
        <w:jc w:val="center"/>
        <w:rPr>
          <w:rFonts w:ascii="Arial" w:hAnsi="Arial" w:cs="Arial"/>
          <w:b/>
          <w:spacing w:val="20"/>
          <w:sz w:val="24"/>
          <w:szCs w:val="24"/>
        </w:rPr>
      </w:pPr>
      <w:r w:rsidRPr="00F64E78">
        <w:rPr>
          <w:rFonts w:ascii="Arial" w:hAnsi="Arial" w:cs="Arial"/>
          <w:b/>
          <w:kern w:val="1"/>
          <w:sz w:val="24"/>
          <w:szCs w:val="24"/>
        </w:rPr>
        <w:t xml:space="preserve">a zákona č. 89/1996 Sb., o advokacii, </w:t>
      </w:r>
      <w:r w:rsidR="00AF0369" w:rsidRPr="00F64E78">
        <w:rPr>
          <w:rFonts w:ascii="Arial" w:hAnsi="Arial" w:cs="Arial"/>
          <w:b/>
          <w:kern w:val="1"/>
          <w:sz w:val="24"/>
          <w:szCs w:val="24"/>
        </w:rPr>
        <w:t>ve znění pozdějších předpisů</w:t>
      </w:r>
      <w:r w:rsidRPr="00F64E78">
        <w:rPr>
          <w:rFonts w:ascii="Arial" w:hAnsi="Arial" w:cs="Arial"/>
          <w:b/>
          <w:kern w:val="1"/>
          <w:sz w:val="24"/>
          <w:szCs w:val="24"/>
        </w:rPr>
        <w:t xml:space="preserve"> (dále jen </w:t>
      </w:r>
      <w:r w:rsidRPr="0025477F">
        <w:rPr>
          <w:rFonts w:ascii="Arial" w:hAnsi="Arial" w:cs="Arial"/>
          <w:b/>
          <w:kern w:val="1"/>
          <w:sz w:val="24"/>
          <w:szCs w:val="24"/>
        </w:rPr>
        <w:t>„zákon o advokacii“)</w:t>
      </w:r>
    </w:p>
    <w:p w14:paraId="51008D10" w14:textId="77777777" w:rsidR="009E3079" w:rsidRPr="0025477F" w:rsidRDefault="009E3079" w:rsidP="009E3079">
      <w:pPr>
        <w:widowControl w:val="0"/>
        <w:autoSpaceDE w:val="0"/>
        <w:jc w:val="center"/>
        <w:rPr>
          <w:rFonts w:ascii="Arial" w:hAnsi="Arial" w:cs="Arial"/>
          <w:b/>
          <w:spacing w:val="20"/>
          <w:sz w:val="24"/>
          <w:szCs w:val="24"/>
        </w:rPr>
      </w:pPr>
    </w:p>
    <w:p w14:paraId="1D3074E8" w14:textId="77777777" w:rsidR="009E3079" w:rsidRPr="0025477F" w:rsidRDefault="009E3079" w:rsidP="009E3079">
      <w:pPr>
        <w:widowControl w:val="0"/>
        <w:autoSpaceDE w:val="0"/>
        <w:jc w:val="center"/>
        <w:rPr>
          <w:rFonts w:ascii="Arial" w:hAnsi="Arial" w:cs="Arial"/>
          <w:b/>
          <w:spacing w:val="20"/>
          <w:sz w:val="24"/>
          <w:szCs w:val="24"/>
        </w:rPr>
      </w:pPr>
    </w:p>
    <w:p w14:paraId="6701B6CE" w14:textId="7F7C819A" w:rsidR="009E3079" w:rsidRPr="0025477F" w:rsidRDefault="009E3079" w:rsidP="009E3079">
      <w:pPr>
        <w:widowControl w:val="0"/>
        <w:autoSpaceDE w:val="0"/>
        <w:jc w:val="center"/>
        <w:rPr>
          <w:rFonts w:ascii="Arial" w:hAnsi="Arial" w:cs="Arial"/>
          <w:b/>
          <w:spacing w:val="20"/>
          <w:sz w:val="24"/>
          <w:szCs w:val="24"/>
        </w:rPr>
      </w:pPr>
      <w:r w:rsidRPr="0025477F">
        <w:rPr>
          <w:rFonts w:ascii="Arial" w:hAnsi="Arial" w:cs="Arial"/>
          <w:b/>
          <w:spacing w:val="20"/>
          <w:sz w:val="24"/>
          <w:szCs w:val="24"/>
        </w:rPr>
        <w:t>dále jen „Smlouva“</w:t>
      </w:r>
    </w:p>
    <w:p w14:paraId="47CEE476" w14:textId="77777777" w:rsidR="009E3079" w:rsidRPr="00F64E78" w:rsidRDefault="009E3079" w:rsidP="009E3079">
      <w:pPr>
        <w:widowControl w:val="0"/>
        <w:autoSpaceDE w:val="0"/>
        <w:jc w:val="both"/>
        <w:rPr>
          <w:rFonts w:ascii="Arial" w:hAnsi="Arial" w:cs="Arial"/>
          <w:color w:val="000000" w:themeColor="text1"/>
          <w:sz w:val="24"/>
          <w:szCs w:val="24"/>
        </w:rPr>
      </w:pPr>
    </w:p>
    <w:p w14:paraId="31FD48A8" w14:textId="7C8BCB38" w:rsidR="009E3079" w:rsidRDefault="009E3079" w:rsidP="009E3079">
      <w:pPr>
        <w:rPr>
          <w:rFonts w:ascii="Arial" w:hAnsi="Arial" w:cs="Arial"/>
          <w:sz w:val="24"/>
          <w:szCs w:val="24"/>
        </w:rPr>
      </w:pPr>
    </w:p>
    <w:p w14:paraId="1A0028CB" w14:textId="1329BA8E" w:rsidR="00AF0369" w:rsidRDefault="00AF0369" w:rsidP="009E3079">
      <w:pPr>
        <w:rPr>
          <w:rFonts w:ascii="Arial" w:hAnsi="Arial" w:cs="Arial"/>
          <w:sz w:val="24"/>
          <w:szCs w:val="24"/>
        </w:rPr>
      </w:pPr>
    </w:p>
    <w:p w14:paraId="42E6A603" w14:textId="257BA56C" w:rsidR="00AF0369" w:rsidRDefault="00AF0369" w:rsidP="009E3079">
      <w:pPr>
        <w:rPr>
          <w:rFonts w:ascii="Arial" w:hAnsi="Arial" w:cs="Arial"/>
          <w:sz w:val="24"/>
          <w:szCs w:val="24"/>
        </w:rPr>
      </w:pPr>
    </w:p>
    <w:p w14:paraId="1385DC08" w14:textId="1156D070" w:rsidR="00AF0369" w:rsidRDefault="00AF0369" w:rsidP="009E3079">
      <w:pPr>
        <w:rPr>
          <w:rFonts w:ascii="Arial" w:hAnsi="Arial" w:cs="Arial"/>
          <w:sz w:val="24"/>
          <w:szCs w:val="24"/>
        </w:rPr>
      </w:pPr>
    </w:p>
    <w:p w14:paraId="4A870EA3" w14:textId="77777777" w:rsidR="00AF0369" w:rsidRPr="0025477F" w:rsidRDefault="00AF0369" w:rsidP="009E3079">
      <w:pPr>
        <w:rPr>
          <w:rFonts w:ascii="Arial" w:hAnsi="Arial" w:cs="Arial"/>
          <w:sz w:val="24"/>
          <w:szCs w:val="24"/>
        </w:rPr>
      </w:pPr>
    </w:p>
    <w:p w14:paraId="3C824043" w14:textId="6BE82A19" w:rsidR="009E3079" w:rsidRPr="0025477F" w:rsidRDefault="009E3079" w:rsidP="009E3079">
      <w:pPr>
        <w:rPr>
          <w:rFonts w:ascii="Arial" w:hAnsi="Arial" w:cs="Arial"/>
          <w:sz w:val="24"/>
          <w:szCs w:val="24"/>
        </w:rPr>
      </w:pPr>
    </w:p>
    <w:p w14:paraId="44A3E02B" w14:textId="07B728FE" w:rsidR="009E3079" w:rsidRPr="0025477F" w:rsidRDefault="009E3079" w:rsidP="009E3079">
      <w:pPr>
        <w:jc w:val="center"/>
        <w:rPr>
          <w:rFonts w:ascii="Arial" w:hAnsi="Arial" w:cs="Arial"/>
          <w:b/>
          <w:bCs/>
          <w:sz w:val="24"/>
          <w:szCs w:val="24"/>
        </w:rPr>
      </w:pPr>
      <w:r w:rsidRPr="0025477F">
        <w:rPr>
          <w:rFonts w:ascii="Arial" w:hAnsi="Arial" w:cs="Arial"/>
          <w:b/>
          <w:bCs/>
          <w:sz w:val="24"/>
          <w:szCs w:val="24"/>
        </w:rPr>
        <w:lastRenderedPageBreak/>
        <w:t>Článek I</w:t>
      </w:r>
    </w:p>
    <w:p w14:paraId="18AC3C9E" w14:textId="753C8B75" w:rsidR="009E3079" w:rsidRPr="0025477F" w:rsidRDefault="009E3079" w:rsidP="009E3079">
      <w:pPr>
        <w:jc w:val="center"/>
        <w:rPr>
          <w:rFonts w:ascii="Arial" w:hAnsi="Arial" w:cs="Arial"/>
          <w:b/>
          <w:bCs/>
          <w:sz w:val="24"/>
          <w:szCs w:val="24"/>
        </w:rPr>
      </w:pPr>
      <w:r w:rsidRPr="0025477F">
        <w:rPr>
          <w:rFonts w:ascii="Arial" w:hAnsi="Arial" w:cs="Arial"/>
          <w:b/>
          <w:bCs/>
          <w:sz w:val="24"/>
          <w:szCs w:val="24"/>
        </w:rPr>
        <w:t>Prohlášení Smluvních stran</w:t>
      </w:r>
    </w:p>
    <w:p w14:paraId="2EBEFBDE" w14:textId="6FD150EE" w:rsidR="009E3079" w:rsidRPr="0025477F" w:rsidRDefault="009E3079" w:rsidP="009E3079">
      <w:pPr>
        <w:jc w:val="center"/>
        <w:rPr>
          <w:rFonts w:ascii="Arial" w:hAnsi="Arial" w:cs="Arial"/>
          <w:sz w:val="24"/>
          <w:szCs w:val="24"/>
        </w:rPr>
      </w:pPr>
    </w:p>
    <w:p w14:paraId="4C1AC022" w14:textId="265D3052" w:rsidR="009E3079" w:rsidRPr="0025477F" w:rsidRDefault="009E3079" w:rsidP="009E3079">
      <w:pPr>
        <w:pStyle w:val="Odstavecseseznamem"/>
        <w:numPr>
          <w:ilvl w:val="0"/>
          <w:numId w:val="1"/>
        </w:numPr>
        <w:jc w:val="both"/>
        <w:rPr>
          <w:rFonts w:ascii="Arial" w:hAnsi="Arial" w:cs="Arial"/>
          <w:sz w:val="24"/>
          <w:szCs w:val="24"/>
        </w:rPr>
      </w:pPr>
      <w:r w:rsidRPr="0025477F">
        <w:rPr>
          <w:rFonts w:ascii="Arial" w:hAnsi="Arial" w:cs="Arial"/>
          <w:sz w:val="24"/>
          <w:szCs w:val="24"/>
        </w:rPr>
        <w:t>Smluvní strany prohlašují, že Klient realizuje veřejnou zakázku na služby s názvem „</w:t>
      </w:r>
      <w:r w:rsidR="00CC3EDB" w:rsidRPr="0025477F">
        <w:rPr>
          <w:rFonts w:ascii="Arial" w:hAnsi="Arial" w:cs="Arial"/>
          <w:sz w:val="24"/>
          <w:szCs w:val="24"/>
        </w:rPr>
        <w:t>Právní služby</w:t>
      </w:r>
      <w:r w:rsidRPr="0025477F">
        <w:rPr>
          <w:rFonts w:ascii="Arial" w:hAnsi="Arial" w:cs="Arial"/>
          <w:sz w:val="24"/>
          <w:szCs w:val="24"/>
        </w:rPr>
        <w:t xml:space="preserve">“, dle obecné výjimky podle § 29 písm. k) bod 1. a 2. zákona č. 134/2016 Sb., o zadávání veřejných zakázek, </w:t>
      </w:r>
      <w:r w:rsidR="00AF0369" w:rsidRPr="00A666FB">
        <w:rPr>
          <w:rFonts w:ascii="Arial" w:hAnsi="Arial" w:cs="Arial"/>
          <w:sz w:val="24"/>
          <w:szCs w:val="24"/>
        </w:rPr>
        <w:t>ve znění pozdějších předpisů</w:t>
      </w:r>
      <w:r w:rsidRPr="00A666FB">
        <w:rPr>
          <w:rFonts w:ascii="Arial" w:hAnsi="Arial" w:cs="Arial"/>
          <w:sz w:val="24"/>
          <w:szCs w:val="24"/>
        </w:rPr>
        <w:t xml:space="preserve"> (dále jen „Veřejná zakázka“), na jejíž plnění se uzavírá tato Smlouva</w:t>
      </w:r>
      <w:r w:rsidRPr="0025477F">
        <w:rPr>
          <w:rFonts w:ascii="Arial" w:hAnsi="Arial" w:cs="Arial"/>
          <w:sz w:val="24"/>
          <w:szCs w:val="24"/>
        </w:rPr>
        <w:t>.</w:t>
      </w:r>
    </w:p>
    <w:p w14:paraId="2F5E9D04" w14:textId="77777777" w:rsidR="008C6AD5" w:rsidRPr="0025477F" w:rsidRDefault="008C6AD5" w:rsidP="008C6AD5">
      <w:pPr>
        <w:pStyle w:val="Odstavecseseznamem"/>
        <w:jc w:val="both"/>
        <w:rPr>
          <w:rFonts w:ascii="Arial" w:hAnsi="Arial" w:cs="Arial"/>
          <w:sz w:val="24"/>
          <w:szCs w:val="24"/>
        </w:rPr>
      </w:pPr>
    </w:p>
    <w:p w14:paraId="0F6E82DD" w14:textId="5BBA7B64" w:rsidR="009E3079" w:rsidRPr="0025477F" w:rsidRDefault="009E3079" w:rsidP="009E3079">
      <w:pPr>
        <w:pStyle w:val="Odstavecseseznamem"/>
        <w:numPr>
          <w:ilvl w:val="0"/>
          <w:numId w:val="1"/>
        </w:numPr>
        <w:jc w:val="both"/>
        <w:rPr>
          <w:rFonts w:ascii="Arial" w:hAnsi="Arial" w:cs="Arial"/>
          <w:sz w:val="24"/>
          <w:szCs w:val="24"/>
        </w:rPr>
      </w:pPr>
      <w:r w:rsidRPr="0025477F">
        <w:rPr>
          <w:rFonts w:ascii="Arial" w:hAnsi="Arial" w:cs="Arial"/>
          <w:sz w:val="24"/>
          <w:szCs w:val="24"/>
        </w:rPr>
        <w:t>Klient prohlašuje, že splňuje veškeré podmínky a požadavky v této Smlouvě stanovené a je oprávněn tuto Smlouvu uzavřít a řádně plnit závazky v ní obsažené.</w:t>
      </w:r>
    </w:p>
    <w:p w14:paraId="1C1C9C79" w14:textId="77777777" w:rsidR="008C6AD5" w:rsidRPr="0025477F" w:rsidRDefault="008C6AD5" w:rsidP="008C6AD5">
      <w:pPr>
        <w:pStyle w:val="Odstavecseseznamem"/>
        <w:jc w:val="both"/>
        <w:rPr>
          <w:rFonts w:ascii="Arial" w:hAnsi="Arial" w:cs="Arial"/>
          <w:sz w:val="24"/>
          <w:szCs w:val="24"/>
        </w:rPr>
      </w:pPr>
    </w:p>
    <w:p w14:paraId="5A2D1FF0" w14:textId="5A483AA5" w:rsidR="009E3079" w:rsidRPr="0025477F" w:rsidRDefault="009E3079" w:rsidP="009E3079">
      <w:pPr>
        <w:pStyle w:val="Odstavecseseznamem"/>
        <w:numPr>
          <w:ilvl w:val="0"/>
          <w:numId w:val="1"/>
        </w:numPr>
        <w:jc w:val="both"/>
        <w:rPr>
          <w:rFonts w:ascii="Arial" w:hAnsi="Arial" w:cs="Arial"/>
          <w:sz w:val="24"/>
          <w:szCs w:val="24"/>
        </w:rPr>
      </w:pPr>
      <w:r w:rsidRPr="0025477F">
        <w:rPr>
          <w:rFonts w:ascii="Arial" w:hAnsi="Arial" w:cs="Arial"/>
          <w:sz w:val="24"/>
          <w:szCs w:val="24"/>
        </w:rPr>
        <w:t>Advokát prohlašuje, že</w:t>
      </w:r>
    </w:p>
    <w:p w14:paraId="1FFEC088" w14:textId="3F4FDF20" w:rsidR="009E3079" w:rsidRPr="0025477F" w:rsidRDefault="009E3079" w:rsidP="009E3079">
      <w:pPr>
        <w:pStyle w:val="Odstavecseseznamem"/>
        <w:numPr>
          <w:ilvl w:val="0"/>
          <w:numId w:val="2"/>
        </w:numPr>
        <w:jc w:val="both"/>
        <w:rPr>
          <w:rFonts w:ascii="Arial" w:hAnsi="Arial" w:cs="Arial"/>
          <w:sz w:val="24"/>
          <w:szCs w:val="24"/>
        </w:rPr>
      </w:pPr>
      <w:r w:rsidRPr="0025477F">
        <w:rPr>
          <w:rFonts w:ascii="Arial" w:hAnsi="Arial" w:cs="Arial"/>
          <w:sz w:val="24"/>
          <w:szCs w:val="24"/>
        </w:rPr>
        <w:t>je oprávněn poskytovat právní služby na území České republiky a pro tyto účely splňuje veškeré relevantní podmínky zákona o advokacii, přičemž disponuje veškerými potvrzeními osvědčujícími uvedenou skutečnost,</w:t>
      </w:r>
    </w:p>
    <w:p w14:paraId="762FB247" w14:textId="44A66DA1" w:rsidR="00D4572E" w:rsidRPr="0025477F" w:rsidRDefault="00D4572E" w:rsidP="009E3079">
      <w:pPr>
        <w:pStyle w:val="Odstavecseseznamem"/>
        <w:numPr>
          <w:ilvl w:val="0"/>
          <w:numId w:val="2"/>
        </w:numPr>
        <w:jc w:val="both"/>
        <w:rPr>
          <w:rFonts w:ascii="Arial" w:hAnsi="Arial" w:cs="Arial"/>
          <w:sz w:val="24"/>
          <w:szCs w:val="24"/>
        </w:rPr>
      </w:pPr>
      <w:r w:rsidRPr="0025477F">
        <w:rPr>
          <w:rFonts w:ascii="Arial" w:hAnsi="Arial" w:cs="Arial"/>
          <w:sz w:val="24"/>
          <w:szCs w:val="24"/>
        </w:rPr>
        <w:t>splňuje veškeré podmínky a požadavky v této Smlouvě stanovené a je oprávněn tuto Smlouvu uzavřít a řádně plnit závazky v ní obsažené,</w:t>
      </w:r>
    </w:p>
    <w:p w14:paraId="3FC89D98" w14:textId="3466E11E" w:rsidR="00D4572E" w:rsidRPr="0025477F" w:rsidRDefault="00D4572E" w:rsidP="009E3079">
      <w:pPr>
        <w:pStyle w:val="Odstavecseseznamem"/>
        <w:numPr>
          <w:ilvl w:val="0"/>
          <w:numId w:val="2"/>
        </w:numPr>
        <w:jc w:val="both"/>
        <w:rPr>
          <w:rFonts w:ascii="Arial" w:hAnsi="Arial" w:cs="Arial"/>
          <w:sz w:val="24"/>
          <w:szCs w:val="24"/>
        </w:rPr>
      </w:pPr>
      <w:r w:rsidRPr="0025477F">
        <w:rPr>
          <w:rFonts w:ascii="Arial" w:hAnsi="Arial" w:cs="Arial"/>
          <w:sz w:val="24"/>
          <w:szCs w:val="24"/>
        </w:rPr>
        <w:t>nenachází se ve střetu zájmů ke Klientovi ani v situaci, kdy by mohl střet zájmů do budoucna předvídat.</w:t>
      </w:r>
    </w:p>
    <w:p w14:paraId="69D70F4B" w14:textId="55027A9F" w:rsidR="00D4572E" w:rsidRPr="0025477F" w:rsidRDefault="00D4572E" w:rsidP="00D4572E">
      <w:pPr>
        <w:jc w:val="both"/>
        <w:rPr>
          <w:rFonts w:ascii="Arial" w:hAnsi="Arial" w:cs="Arial"/>
          <w:sz w:val="24"/>
          <w:szCs w:val="24"/>
        </w:rPr>
      </w:pPr>
    </w:p>
    <w:p w14:paraId="038CF896" w14:textId="128562C1" w:rsidR="00D4572E" w:rsidRPr="0025477F" w:rsidRDefault="00D4572E" w:rsidP="00D4572E">
      <w:pPr>
        <w:jc w:val="center"/>
        <w:rPr>
          <w:rFonts w:ascii="Arial" w:hAnsi="Arial" w:cs="Arial"/>
          <w:b/>
          <w:bCs/>
          <w:sz w:val="24"/>
          <w:szCs w:val="24"/>
        </w:rPr>
      </w:pPr>
      <w:r w:rsidRPr="0025477F">
        <w:rPr>
          <w:rFonts w:ascii="Arial" w:hAnsi="Arial" w:cs="Arial"/>
          <w:b/>
          <w:bCs/>
          <w:sz w:val="24"/>
          <w:szCs w:val="24"/>
        </w:rPr>
        <w:t>Článek II</w:t>
      </w:r>
    </w:p>
    <w:p w14:paraId="5B2708E4" w14:textId="47DEDFE6" w:rsidR="00D4572E" w:rsidRPr="0025477F" w:rsidRDefault="00D4572E" w:rsidP="00D4572E">
      <w:pPr>
        <w:jc w:val="center"/>
        <w:rPr>
          <w:rFonts w:ascii="Arial" w:hAnsi="Arial" w:cs="Arial"/>
          <w:b/>
          <w:bCs/>
          <w:sz w:val="24"/>
          <w:szCs w:val="24"/>
        </w:rPr>
      </w:pPr>
      <w:r w:rsidRPr="0025477F">
        <w:rPr>
          <w:rFonts w:ascii="Arial" w:hAnsi="Arial" w:cs="Arial"/>
          <w:b/>
          <w:bCs/>
          <w:sz w:val="24"/>
          <w:szCs w:val="24"/>
        </w:rPr>
        <w:t>Předmět plnění</w:t>
      </w:r>
    </w:p>
    <w:p w14:paraId="4C4048EE" w14:textId="593AAC26" w:rsidR="00D4572E" w:rsidRPr="0025477F" w:rsidRDefault="00D4572E" w:rsidP="00D4572E">
      <w:pPr>
        <w:jc w:val="center"/>
        <w:rPr>
          <w:rFonts w:ascii="Arial" w:hAnsi="Arial" w:cs="Arial"/>
          <w:b/>
          <w:bCs/>
          <w:sz w:val="24"/>
          <w:szCs w:val="24"/>
        </w:rPr>
      </w:pPr>
    </w:p>
    <w:p w14:paraId="3AEB17E7" w14:textId="4BB07015" w:rsidR="00D4572E" w:rsidRPr="0025477F" w:rsidRDefault="00D4572E" w:rsidP="00D4572E">
      <w:pPr>
        <w:pStyle w:val="Odstavecseseznamem"/>
        <w:numPr>
          <w:ilvl w:val="0"/>
          <w:numId w:val="3"/>
        </w:numPr>
        <w:jc w:val="both"/>
        <w:rPr>
          <w:rFonts w:ascii="Arial" w:hAnsi="Arial" w:cs="Arial"/>
          <w:sz w:val="24"/>
          <w:szCs w:val="24"/>
        </w:rPr>
      </w:pPr>
      <w:r w:rsidRPr="0025477F">
        <w:rPr>
          <w:rFonts w:ascii="Arial" w:hAnsi="Arial" w:cs="Arial"/>
          <w:sz w:val="24"/>
          <w:szCs w:val="24"/>
        </w:rPr>
        <w:t xml:space="preserve">Předmětem plnění této Smlouvy je poskytování právních služeb Advokátem Klientovi spočívajících v </w:t>
      </w:r>
    </w:p>
    <w:p w14:paraId="4AC8A700" w14:textId="77777777" w:rsidR="003076E2" w:rsidRPr="0025477F" w:rsidRDefault="003076E2" w:rsidP="003076E2">
      <w:pPr>
        <w:pStyle w:val="Odstavecseseznamem"/>
        <w:jc w:val="both"/>
        <w:rPr>
          <w:rFonts w:ascii="Arial" w:hAnsi="Arial" w:cs="Arial"/>
          <w:sz w:val="24"/>
          <w:szCs w:val="24"/>
        </w:rPr>
      </w:pPr>
    </w:p>
    <w:p w14:paraId="59B898E5" w14:textId="76AEE0C1" w:rsidR="00D4572E" w:rsidRPr="0025477F" w:rsidRDefault="00D4572E" w:rsidP="003076E2">
      <w:pPr>
        <w:pStyle w:val="Odstavecseseznamem"/>
        <w:numPr>
          <w:ilvl w:val="0"/>
          <w:numId w:val="8"/>
        </w:numPr>
        <w:jc w:val="both"/>
        <w:rPr>
          <w:rFonts w:ascii="Arial" w:hAnsi="Arial" w:cs="Arial"/>
          <w:sz w:val="24"/>
          <w:szCs w:val="24"/>
        </w:rPr>
      </w:pPr>
      <w:r w:rsidRPr="0025477F">
        <w:rPr>
          <w:rFonts w:ascii="Arial" w:hAnsi="Arial" w:cs="Arial"/>
          <w:sz w:val="24"/>
          <w:szCs w:val="24"/>
        </w:rPr>
        <w:t>předsoudním posouzení</w:t>
      </w:r>
      <w:r w:rsidR="00EB2CA1" w:rsidRPr="0025477F">
        <w:rPr>
          <w:rFonts w:ascii="Arial" w:hAnsi="Arial" w:cs="Arial"/>
          <w:sz w:val="24"/>
          <w:szCs w:val="24"/>
        </w:rPr>
        <w:t xml:space="preserve"> dotčených věcí, které se s vysokou pravděpodobností stanou předmětem řízení ve smyslu písm. b) odst. 1 článku II této Smlouvy</w:t>
      </w:r>
      <w:r w:rsidRPr="0025477F">
        <w:rPr>
          <w:rFonts w:ascii="Arial" w:hAnsi="Arial" w:cs="Arial"/>
          <w:sz w:val="24"/>
          <w:szCs w:val="24"/>
        </w:rPr>
        <w:t xml:space="preserve"> </w:t>
      </w:r>
      <w:r w:rsidR="003076E2" w:rsidRPr="0025477F">
        <w:rPr>
          <w:rFonts w:ascii="Arial" w:hAnsi="Arial" w:cs="Arial"/>
          <w:sz w:val="24"/>
          <w:szCs w:val="24"/>
        </w:rPr>
        <w:t>a přípravě na právní zastupování v řízeních ve smyslu písm. b) odst. 1 článku II této Smlouvy</w:t>
      </w:r>
      <w:r w:rsidRPr="0025477F">
        <w:rPr>
          <w:rFonts w:ascii="Arial" w:hAnsi="Arial" w:cs="Arial"/>
          <w:sz w:val="24"/>
          <w:szCs w:val="24"/>
        </w:rPr>
        <w:t xml:space="preserve"> (dále jen „</w:t>
      </w:r>
      <w:r w:rsidRPr="0025477F">
        <w:rPr>
          <w:rFonts w:ascii="Arial" w:hAnsi="Arial" w:cs="Arial"/>
          <w:b/>
          <w:bCs/>
          <w:sz w:val="24"/>
          <w:szCs w:val="24"/>
        </w:rPr>
        <w:t>posouzení</w:t>
      </w:r>
      <w:r w:rsidRPr="0025477F">
        <w:rPr>
          <w:rFonts w:ascii="Arial" w:hAnsi="Arial" w:cs="Arial"/>
          <w:sz w:val="24"/>
          <w:szCs w:val="24"/>
        </w:rPr>
        <w:t>“)</w:t>
      </w:r>
    </w:p>
    <w:p w14:paraId="213FE7BE" w14:textId="77777777" w:rsidR="00D4572E" w:rsidRPr="0025477F" w:rsidRDefault="00D4572E" w:rsidP="00D4572E">
      <w:pPr>
        <w:pStyle w:val="Odstavecseseznamem"/>
        <w:ind w:left="1440"/>
        <w:jc w:val="both"/>
        <w:rPr>
          <w:rFonts w:ascii="Arial" w:hAnsi="Arial" w:cs="Arial"/>
          <w:sz w:val="24"/>
          <w:szCs w:val="24"/>
        </w:rPr>
      </w:pPr>
    </w:p>
    <w:p w14:paraId="3409BF57" w14:textId="481D70B8" w:rsidR="00D4572E" w:rsidRPr="0025477F" w:rsidRDefault="00D4572E" w:rsidP="003076E2">
      <w:pPr>
        <w:pStyle w:val="Odstavecseseznamem"/>
        <w:numPr>
          <w:ilvl w:val="0"/>
          <w:numId w:val="8"/>
        </w:numPr>
        <w:jc w:val="both"/>
        <w:rPr>
          <w:rFonts w:ascii="Arial" w:hAnsi="Arial" w:cs="Arial"/>
          <w:sz w:val="24"/>
          <w:szCs w:val="24"/>
        </w:rPr>
      </w:pPr>
      <w:r w:rsidRPr="0025477F">
        <w:rPr>
          <w:rFonts w:ascii="Arial" w:hAnsi="Arial" w:cs="Arial"/>
          <w:sz w:val="24"/>
          <w:szCs w:val="24"/>
        </w:rPr>
        <w:t xml:space="preserve">komplexním právním zastupování Klienta v navazujících řízeních </w:t>
      </w:r>
      <w:r w:rsidR="003076E2" w:rsidRPr="0025477F">
        <w:rPr>
          <w:rFonts w:ascii="Arial" w:hAnsi="Arial" w:cs="Arial"/>
          <w:sz w:val="24"/>
          <w:szCs w:val="24"/>
        </w:rPr>
        <w:t>soudních, správních, rozhodčích či smírčích, a to před soudem či jiným obdobným či veřejným orgánem, a to včetně případných řízení před mezinárodními orgány pro řešení sporů</w:t>
      </w:r>
      <w:r w:rsidRPr="0025477F">
        <w:rPr>
          <w:rFonts w:ascii="Arial" w:hAnsi="Arial" w:cs="Arial"/>
          <w:sz w:val="24"/>
          <w:szCs w:val="24"/>
        </w:rPr>
        <w:t>, budou-li zahájen</w:t>
      </w:r>
      <w:r w:rsidR="003076E2" w:rsidRPr="0025477F">
        <w:rPr>
          <w:rFonts w:ascii="Arial" w:hAnsi="Arial" w:cs="Arial"/>
          <w:sz w:val="24"/>
          <w:szCs w:val="24"/>
        </w:rPr>
        <w:t>a</w:t>
      </w:r>
      <w:r w:rsidRPr="0025477F">
        <w:rPr>
          <w:rFonts w:ascii="Arial" w:hAnsi="Arial" w:cs="Arial"/>
          <w:sz w:val="24"/>
          <w:szCs w:val="24"/>
        </w:rPr>
        <w:t xml:space="preserve"> (dále jen „</w:t>
      </w:r>
      <w:r w:rsidRPr="0025477F">
        <w:rPr>
          <w:rFonts w:ascii="Arial" w:hAnsi="Arial" w:cs="Arial"/>
          <w:b/>
          <w:bCs/>
          <w:sz w:val="24"/>
          <w:szCs w:val="24"/>
        </w:rPr>
        <w:t>právní zastupování před soudy</w:t>
      </w:r>
      <w:r w:rsidRPr="0025477F">
        <w:rPr>
          <w:rFonts w:ascii="Arial" w:hAnsi="Arial" w:cs="Arial"/>
          <w:sz w:val="24"/>
          <w:szCs w:val="24"/>
        </w:rPr>
        <w:t>“)</w:t>
      </w:r>
    </w:p>
    <w:p w14:paraId="387C6DDA" w14:textId="77777777" w:rsidR="00D4572E" w:rsidRPr="0025477F" w:rsidRDefault="00D4572E" w:rsidP="00D4572E">
      <w:pPr>
        <w:pStyle w:val="Odstavecseseznamem"/>
        <w:ind w:left="1440"/>
        <w:jc w:val="both"/>
        <w:rPr>
          <w:rFonts w:ascii="Arial" w:hAnsi="Arial" w:cs="Arial"/>
          <w:sz w:val="24"/>
          <w:szCs w:val="24"/>
        </w:rPr>
      </w:pPr>
    </w:p>
    <w:p w14:paraId="754A5D71" w14:textId="188F1B1D" w:rsidR="00D4572E" w:rsidRPr="0025477F" w:rsidRDefault="00D4572E" w:rsidP="00D4572E">
      <w:pPr>
        <w:ind w:left="1080"/>
        <w:jc w:val="both"/>
        <w:rPr>
          <w:rFonts w:ascii="Arial" w:hAnsi="Arial" w:cs="Arial"/>
          <w:sz w:val="24"/>
          <w:szCs w:val="24"/>
        </w:rPr>
      </w:pPr>
      <w:r w:rsidRPr="0025477F">
        <w:rPr>
          <w:rFonts w:ascii="Arial" w:hAnsi="Arial" w:cs="Arial"/>
          <w:sz w:val="24"/>
          <w:szCs w:val="24"/>
        </w:rPr>
        <w:t>to vše dále společně jen „Právní služby“.</w:t>
      </w:r>
    </w:p>
    <w:p w14:paraId="4D3AA1DE" w14:textId="5D60A3A7" w:rsidR="00D4572E" w:rsidRPr="0025477F" w:rsidRDefault="00D4572E" w:rsidP="00D4572E">
      <w:pPr>
        <w:jc w:val="both"/>
        <w:rPr>
          <w:rFonts w:ascii="Arial" w:hAnsi="Arial" w:cs="Arial"/>
          <w:sz w:val="24"/>
          <w:szCs w:val="24"/>
        </w:rPr>
      </w:pPr>
    </w:p>
    <w:p w14:paraId="5F732DFC" w14:textId="0D61ACD3" w:rsidR="00D4572E" w:rsidRPr="0025477F" w:rsidRDefault="00D4572E" w:rsidP="00D4572E">
      <w:pPr>
        <w:pStyle w:val="Odstavecseseznamem"/>
        <w:numPr>
          <w:ilvl w:val="0"/>
          <w:numId w:val="3"/>
        </w:numPr>
        <w:jc w:val="both"/>
        <w:rPr>
          <w:rFonts w:ascii="Arial" w:hAnsi="Arial" w:cs="Arial"/>
          <w:sz w:val="24"/>
          <w:szCs w:val="24"/>
        </w:rPr>
      </w:pPr>
      <w:r w:rsidRPr="0025477F">
        <w:rPr>
          <w:rFonts w:ascii="Arial" w:hAnsi="Arial" w:cs="Arial"/>
          <w:sz w:val="24"/>
          <w:szCs w:val="24"/>
        </w:rPr>
        <w:t xml:space="preserve">Posouzení bude spočívat v </w:t>
      </w:r>
    </w:p>
    <w:p w14:paraId="39C79560" w14:textId="5292AB37" w:rsidR="00FA5D5F" w:rsidRPr="0025477F" w:rsidRDefault="00FA5D5F" w:rsidP="00D4572E">
      <w:pPr>
        <w:pStyle w:val="Odstavecseseznamem"/>
        <w:numPr>
          <w:ilvl w:val="0"/>
          <w:numId w:val="5"/>
        </w:numPr>
        <w:jc w:val="both"/>
        <w:rPr>
          <w:rFonts w:ascii="Arial" w:hAnsi="Arial" w:cs="Arial"/>
          <w:sz w:val="24"/>
          <w:szCs w:val="24"/>
        </w:rPr>
      </w:pPr>
      <w:r w:rsidRPr="0025477F">
        <w:rPr>
          <w:rFonts w:ascii="Arial" w:hAnsi="Arial" w:cs="Arial"/>
          <w:sz w:val="24"/>
          <w:szCs w:val="24"/>
        </w:rPr>
        <w:t>prostudování veškerých dostupných podkladů</w:t>
      </w:r>
    </w:p>
    <w:p w14:paraId="04992797" w14:textId="3D8BDDC5" w:rsidR="00D4572E" w:rsidRPr="0025477F" w:rsidRDefault="00D4572E" w:rsidP="00D4572E">
      <w:pPr>
        <w:pStyle w:val="Odstavecseseznamem"/>
        <w:numPr>
          <w:ilvl w:val="0"/>
          <w:numId w:val="5"/>
        </w:numPr>
        <w:jc w:val="both"/>
        <w:rPr>
          <w:rFonts w:ascii="Arial" w:hAnsi="Arial" w:cs="Arial"/>
          <w:sz w:val="24"/>
          <w:szCs w:val="24"/>
        </w:rPr>
      </w:pPr>
      <w:r w:rsidRPr="0025477F">
        <w:rPr>
          <w:rFonts w:ascii="Arial" w:hAnsi="Arial" w:cs="Arial"/>
          <w:sz w:val="24"/>
          <w:szCs w:val="24"/>
        </w:rPr>
        <w:t>zpracování právního rozboru</w:t>
      </w:r>
    </w:p>
    <w:p w14:paraId="6B69FBE3" w14:textId="31B7AAF5" w:rsidR="00D4572E" w:rsidRPr="0025477F" w:rsidRDefault="00D4572E" w:rsidP="00D4572E">
      <w:pPr>
        <w:pStyle w:val="Odstavecseseznamem"/>
        <w:numPr>
          <w:ilvl w:val="0"/>
          <w:numId w:val="5"/>
        </w:numPr>
        <w:jc w:val="both"/>
        <w:rPr>
          <w:rFonts w:ascii="Arial" w:hAnsi="Arial" w:cs="Arial"/>
          <w:sz w:val="24"/>
          <w:szCs w:val="24"/>
        </w:rPr>
      </w:pPr>
      <w:r w:rsidRPr="0025477F">
        <w:rPr>
          <w:rFonts w:ascii="Arial" w:hAnsi="Arial" w:cs="Arial"/>
          <w:sz w:val="24"/>
          <w:szCs w:val="24"/>
        </w:rPr>
        <w:t>právní posouzení oprávněnosti případného nároku co do důvodu i výše</w:t>
      </w:r>
    </w:p>
    <w:p w14:paraId="6E265204" w14:textId="5D1A930C" w:rsidR="00D4572E" w:rsidRPr="0025477F" w:rsidRDefault="00D4572E" w:rsidP="00D4572E">
      <w:pPr>
        <w:pStyle w:val="Odstavecseseznamem"/>
        <w:numPr>
          <w:ilvl w:val="0"/>
          <w:numId w:val="5"/>
        </w:numPr>
        <w:jc w:val="both"/>
        <w:rPr>
          <w:rFonts w:ascii="Arial" w:hAnsi="Arial" w:cs="Arial"/>
          <w:sz w:val="24"/>
          <w:szCs w:val="24"/>
        </w:rPr>
      </w:pPr>
      <w:r w:rsidRPr="0025477F">
        <w:rPr>
          <w:rFonts w:ascii="Arial" w:hAnsi="Arial" w:cs="Arial"/>
          <w:sz w:val="24"/>
          <w:szCs w:val="24"/>
        </w:rPr>
        <w:t>poskytování právních rad a konzultací na vyžádání Klienta</w:t>
      </w:r>
    </w:p>
    <w:p w14:paraId="5F882B18" w14:textId="1908F914" w:rsidR="00D4572E" w:rsidRPr="0025477F" w:rsidRDefault="00D4572E" w:rsidP="00D4572E">
      <w:pPr>
        <w:pStyle w:val="Odstavecseseznamem"/>
        <w:numPr>
          <w:ilvl w:val="0"/>
          <w:numId w:val="5"/>
        </w:numPr>
        <w:jc w:val="both"/>
        <w:rPr>
          <w:rFonts w:ascii="Arial" w:hAnsi="Arial" w:cs="Arial"/>
          <w:sz w:val="24"/>
          <w:szCs w:val="24"/>
        </w:rPr>
      </w:pPr>
      <w:r w:rsidRPr="0025477F">
        <w:rPr>
          <w:rFonts w:ascii="Arial" w:hAnsi="Arial" w:cs="Arial"/>
          <w:sz w:val="24"/>
          <w:szCs w:val="24"/>
        </w:rPr>
        <w:t>další právní služby na vyžádání Klienta</w:t>
      </w:r>
    </w:p>
    <w:p w14:paraId="08482978" w14:textId="37BC8D5B" w:rsidR="00D4572E" w:rsidRPr="0025477F" w:rsidRDefault="00D4572E" w:rsidP="00D4572E">
      <w:pPr>
        <w:jc w:val="both"/>
        <w:rPr>
          <w:rFonts w:ascii="Arial" w:hAnsi="Arial" w:cs="Arial"/>
          <w:sz w:val="24"/>
          <w:szCs w:val="24"/>
        </w:rPr>
      </w:pPr>
    </w:p>
    <w:p w14:paraId="76991D38" w14:textId="1C4D7AB1" w:rsidR="00D4572E" w:rsidRPr="0025477F" w:rsidRDefault="00D4572E" w:rsidP="00D4572E">
      <w:pPr>
        <w:pStyle w:val="Odstavecseseznamem"/>
        <w:numPr>
          <w:ilvl w:val="0"/>
          <w:numId w:val="3"/>
        </w:numPr>
        <w:jc w:val="both"/>
        <w:rPr>
          <w:rFonts w:ascii="Arial" w:hAnsi="Arial" w:cs="Arial"/>
          <w:sz w:val="24"/>
          <w:szCs w:val="24"/>
        </w:rPr>
      </w:pPr>
      <w:r w:rsidRPr="0025477F">
        <w:rPr>
          <w:rFonts w:ascii="Arial" w:hAnsi="Arial" w:cs="Arial"/>
          <w:sz w:val="24"/>
          <w:szCs w:val="24"/>
        </w:rPr>
        <w:t>Právní zastupování před soudy bude zahrnovat zejména</w:t>
      </w:r>
    </w:p>
    <w:p w14:paraId="63688747" w14:textId="2CFE4138" w:rsidR="00D4572E" w:rsidRPr="0025477F" w:rsidRDefault="00D4572E" w:rsidP="00D4572E">
      <w:pPr>
        <w:pStyle w:val="Odstavecseseznamem"/>
        <w:numPr>
          <w:ilvl w:val="0"/>
          <w:numId w:val="7"/>
        </w:numPr>
        <w:jc w:val="both"/>
        <w:rPr>
          <w:rFonts w:ascii="Arial" w:hAnsi="Arial" w:cs="Arial"/>
          <w:sz w:val="24"/>
          <w:szCs w:val="24"/>
        </w:rPr>
      </w:pPr>
      <w:r w:rsidRPr="0025477F">
        <w:rPr>
          <w:rFonts w:ascii="Arial" w:hAnsi="Arial" w:cs="Arial"/>
          <w:sz w:val="24"/>
          <w:szCs w:val="24"/>
        </w:rPr>
        <w:lastRenderedPageBreak/>
        <w:t>veškeré činnosti související s vedením soudního řízení, tj. příprava a sepisování podání na soud, příjem a odeslání písemností, nahlížení do spisu, účast na soudních jednáních, ochrana proti námitkám a protinávrhům protistrany, podávání řádných a mimořádných opravných prostředků atd.</w:t>
      </w:r>
    </w:p>
    <w:p w14:paraId="75FB0B6A" w14:textId="08408AF7" w:rsidR="00D4572E" w:rsidRPr="0025477F" w:rsidRDefault="00D4572E" w:rsidP="00D4572E">
      <w:pPr>
        <w:pStyle w:val="Odstavecseseznamem"/>
        <w:numPr>
          <w:ilvl w:val="0"/>
          <w:numId w:val="7"/>
        </w:numPr>
        <w:jc w:val="both"/>
        <w:rPr>
          <w:rFonts w:ascii="Arial" w:hAnsi="Arial" w:cs="Arial"/>
          <w:sz w:val="24"/>
          <w:szCs w:val="24"/>
        </w:rPr>
      </w:pPr>
      <w:r w:rsidRPr="0025477F">
        <w:rPr>
          <w:rFonts w:ascii="Arial" w:hAnsi="Arial" w:cs="Arial"/>
          <w:sz w:val="24"/>
          <w:szCs w:val="24"/>
        </w:rPr>
        <w:t>ostatní činnosti a právní služby poskytované v souvislosti s přípravou a vedením soudního sporu na vyžádání Klienta, např. posouzení možnosti narovnání vztahů s protistranou sporu.</w:t>
      </w:r>
    </w:p>
    <w:p w14:paraId="2F1FE978" w14:textId="16289017" w:rsidR="00D4572E" w:rsidRPr="0025477F" w:rsidRDefault="00D4572E" w:rsidP="00D4572E">
      <w:pPr>
        <w:jc w:val="both"/>
        <w:rPr>
          <w:rFonts w:ascii="Arial" w:hAnsi="Arial" w:cs="Arial"/>
          <w:sz w:val="24"/>
          <w:szCs w:val="24"/>
        </w:rPr>
      </w:pPr>
    </w:p>
    <w:p w14:paraId="2D2C7096" w14:textId="33D3E387" w:rsidR="00D4572E" w:rsidRPr="0025477F" w:rsidRDefault="00D4572E" w:rsidP="00D4572E">
      <w:pPr>
        <w:pStyle w:val="Odstavecseseznamem"/>
        <w:numPr>
          <w:ilvl w:val="0"/>
          <w:numId w:val="3"/>
        </w:numPr>
        <w:jc w:val="both"/>
        <w:rPr>
          <w:rFonts w:ascii="Arial" w:hAnsi="Arial" w:cs="Arial"/>
          <w:sz w:val="24"/>
          <w:szCs w:val="24"/>
        </w:rPr>
      </w:pPr>
      <w:r w:rsidRPr="0025477F">
        <w:rPr>
          <w:rFonts w:ascii="Arial" w:hAnsi="Arial" w:cs="Arial"/>
          <w:sz w:val="24"/>
          <w:szCs w:val="24"/>
        </w:rPr>
        <w:t>Klient udělí Advokátovi na základě jeho výzvy potřebnou plnou moc, a to včetně plné moci speciální, bude-li pro poskytnutí právní služby nezbytná.</w:t>
      </w:r>
    </w:p>
    <w:p w14:paraId="62CC8297" w14:textId="77777777" w:rsidR="00D4572E" w:rsidRPr="0025477F" w:rsidRDefault="00D4572E" w:rsidP="00D4572E">
      <w:pPr>
        <w:pStyle w:val="Odstavecseseznamem"/>
        <w:jc w:val="both"/>
        <w:rPr>
          <w:rFonts w:ascii="Arial" w:hAnsi="Arial" w:cs="Arial"/>
          <w:sz w:val="24"/>
          <w:szCs w:val="24"/>
        </w:rPr>
      </w:pPr>
    </w:p>
    <w:p w14:paraId="6BF8D81A" w14:textId="19F3A219" w:rsidR="00D4572E" w:rsidRPr="0025477F" w:rsidRDefault="00D4572E" w:rsidP="00D4572E">
      <w:pPr>
        <w:pStyle w:val="Odstavecseseznamem"/>
        <w:numPr>
          <w:ilvl w:val="0"/>
          <w:numId w:val="3"/>
        </w:numPr>
        <w:jc w:val="both"/>
        <w:rPr>
          <w:rFonts w:ascii="Arial" w:hAnsi="Arial" w:cs="Arial"/>
          <w:sz w:val="24"/>
          <w:szCs w:val="24"/>
        </w:rPr>
      </w:pPr>
      <w:r w:rsidRPr="0025477F">
        <w:rPr>
          <w:rFonts w:ascii="Arial" w:hAnsi="Arial" w:cs="Arial"/>
          <w:sz w:val="24"/>
          <w:szCs w:val="24"/>
        </w:rPr>
        <w:t>Smluvní strany se zavazují poskytnout si navzájem součinnost nezbytnou k řádnému splnění jejich povinností dle této Smlouvy.</w:t>
      </w:r>
    </w:p>
    <w:p w14:paraId="75736131" w14:textId="77777777" w:rsidR="008C6AD5" w:rsidRPr="0025477F" w:rsidRDefault="008C6AD5" w:rsidP="00D4572E">
      <w:pPr>
        <w:jc w:val="both"/>
        <w:rPr>
          <w:rFonts w:ascii="Arial" w:hAnsi="Arial" w:cs="Arial"/>
          <w:sz w:val="24"/>
          <w:szCs w:val="24"/>
        </w:rPr>
      </w:pPr>
    </w:p>
    <w:p w14:paraId="4004032D" w14:textId="4ECF453D" w:rsidR="00D4572E" w:rsidRPr="0025477F" w:rsidRDefault="00D4572E" w:rsidP="00D4572E">
      <w:pPr>
        <w:jc w:val="center"/>
        <w:rPr>
          <w:rFonts w:ascii="Arial" w:hAnsi="Arial" w:cs="Arial"/>
          <w:b/>
          <w:bCs/>
          <w:sz w:val="24"/>
          <w:szCs w:val="24"/>
        </w:rPr>
      </w:pPr>
      <w:r w:rsidRPr="0025477F">
        <w:rPr>
          <w:rFonts w:ascii="Arial" w:hAnsi="Arial" w:cs="Arial"/>
          <w:b/>
          <w:bCs/>
          <w:sz w:val="24"/>
          <w:szCs w:val="24"/>
        </w:rPr>
        <w:t>Článek III</w:t>
      </w:r>
    </w:p>
    <w:p w14:paraId="5C8045D6" w14:textId="0C9A594D" w:rsidR="00D4572E" w:rsidRPr="0025477F" w:rsidRDefault="00D4572E" w:rsidP="00472319">
      <w:pPr>
        <w:jc w:val="center"/>
        <w:rPr>
          <w:rFonts w:ascii="Arial" w:hAnsi="Arial" w:cs="Arial"/>
          <w:b/>
          <w:bCs/>
          <w:sz w:val="24"/>
          <w:szCs w:val="24"/>
        </w:rPr>
      </w:pPr>
      <w:r w:rsidRPr="0025477F">
        <w:rPr>
          <w:rFonts w:ascii="Arial" w:hAnsi="Arial" w:cs="Arial"/>
          <w:b/>
          <w:bCs/>
          <w:sz w:val="24"/>
          <w:szCs w:val="24"/>
        </w:rPr>
        <w:t>Cena a platební podmínky</w:t>
      </w:r>
    </w:p>
    <w:p w14:paraId="18609EE4" w14:textId="4DBC41FB" w:rsidR="00BD0E55" w:rsidRPr="0025477F" w:rsidRDefault="00BD0E55" w:rsidP="00472319">
      <w:pPr>
        <w:jc w:val="center"/>
        <w:rPr>
          <w:rFonts w:ascii="Arial" w:hAnsi="Arial" w:cs="Arial"/>
          <w:b/>
          <w:bCs/>
          <w:sz w:val="24"/>
          <w:szCs w:val="24"/>
        </w:rPr>
      </w:pPr>
    </w:p>
    <w:p w14:paraId="525CF21A" w14:textId="0F004F54" w:rsidR="009610CD" w:rsidRPr="0025477F" w:rsidRDefault="00BD0E55" w:rsidP="00BD0E55">
      <w:pPr>
        <w:pStyle w:val="Odstavecseseznamem"/>
        <w:numPr>
          <w:ilvl w:val="0"/>
          <w:numId w:val="9"/>
        </w:numPr>
        <w:jc w:val="both"/>
        <w:rPr>
          <w:rFonts w:ascii="Arial" w:hAnsi="Arial" w:cs="Arial"/>
          <w:sz w:val="24"/>
          <w:szCs w:val="24"/>
        </w:rPr>
      </w:pPr>
      <w:r w:rsidRPr="0025477F">
        <w:rPr>
          <w:rFonts w:ascii="Arial" w:hAnsi="Arial" w:cs="Arial"/>
          <w:sz w:val="24"/>
          <w:szCs w:val="24"/>
        </w:rPr>
        <w:t xml:space="preserve">Smluvní strany s ohledem na zájem, aby sjednaná forma stanovení odměny odpovídala zájmu Klienta a povaze požadované služby ve smyslu této Smlouvy, a to zejména zajištění služeb poskytovaných na základě této Smlouvy bez omezení objemu na celém území České republiky dle aktuálních potřeb Klienta, sjednaly, že odměna Advokáta za plnění ve smyslu této Smlouvy je stanovena pevnou paušální měsíční částkou </w:t>
      </w:r>
      <w:r w:rsidR="00633EF4" w:rsidRPr="0025477F">
        <w:rPr>
          <w:rFonts w:ascii="Arial" w:hAnsi="Arial" w:cs="Arial"/>
          <w:sz w:val="24"/>
          <w:szCs w:val="24"/>
        </w:rPr>
        <w:t>25.000</w:t>
      </w:r>
      <w:r w:rsidRPr="0025477F">
        <w:rPr>
          <w:rFonts w:ascii="Arial" w:hAnsi="Arial" w:cs="Arial"/>
          <w:sz w:val="24"/>
          <w:szCs w:val="24"/>
        </w:rPr>
        <w:t xml:space="preserve"> Kč (slovy: </w:t>
      </w:r>
      <w:r w:rsidR="00633EF4" w:rsidRPr="0025477F">
        <w:rPr>
          <w:rFonts w:ascii="Arial" w:hAnsi="Arial" w:cs="Arial"/>
          <w:sz w:val="24"/>
          <w:szCs w:val="24"/>
        </w:rPr>
        <w:t xml:space="preserve">dvacet pět tisíc </w:t>
      </w:r>
      <w:r w:rsidRPr="0025477F">
        <w:rPr>
          <w:rFonts w:ascii="Arial" w:hAnsi="Arial" w:cs="Arial"/>
          <w:sz w:val="24"/>
          <w:szCs w:val="24"/>
        </w:rPr>
        <w:t>korun českých)</w:t>
      </w:r>
      <w:r w:rsidR="009610CD" w:rsidRPr="0025477F">
        <w:rPr>
          <w:rFonts w:ascii="Arial" w:hAnsi="Arial" w:cs="Arial"/>
          <w:sz w:val="24"/>
          <w:szCs w:val="24"/>
        </w:rPr>
        <w:t>, (dále jen „Odměna)</w:t>
      </w:r>
      <w:r w:rsidRPr="0025477F">
        <w:rPr>
          <w:rFonts w:ascii="Arial" w:hAnsi="Arial" w:cs="Arial"/>
          <w:sz w:val="24"/>
          <w:szCs w:val="24"/>
        </w:rPr>
        <w:t>. Advokát není plátcem DPH.</w:t>
      </w:r>
    </w:p>
    <w:p w14:paraId="7A67E1D5" w14:textId="77777777" w:rsidR="009610CD" w:rsidRPr="0025477F" w:rsidRDefault="009610CD" w:rsidP="009610CD">
      <w:pPr>
        <w:pStyle w:val="Odstavecseseznamem"/>
        <w:jc w:val="both"/>
        <w:rPr>
          <w:rFonts w:ascii="Arial" w:hAnsi="Arial" w:cs="Arial"/>
          <w:sz w:val="24"/>
          <w:szCs w:val="24"/>
        </w:rPr>
      </w:pPr>
    </w:p>
    <w:p w14:paraId="46CBC8EE" w14:textId="7E4F9FE3" w:rsidR="009610CD" w:rsidRPr="0025477F" w:rsidRDefault="009610CD" w:rsidP="00BD0E55">
      <w:pPr>
        <w:pStyle w:val="Odstavecseseznamem"/>
        <w:numPr>
          <w:ilvl w:val="0"/>
          <w:numId w:val="9"/>
        </w:numPr>
        <w:jc w:val="both"/>
        <w:rPr>
          <w:rFonts w:ascii="Arial" w:hAnsi="Arial" w:cs="Arial"/>
          <w:sz w:val="24"/>
          <w:szCs w:val="24"/>
        </w:rPr>
      </w:pPr>
      <w:r w:rsidRPr="0025477F">
        <w:rPr>
          <w:rFonts w:ascii="Arial" w:hAnsi="Arial" w:cs="Arial"/>
          <w:sz w:val="24"/>
          <w:szCs w:val="24"/>
        </w:rPr>
        <w:t>Smluvní strany sjednaly, že Odměna je konečná a zahrnuje případné hotové a další výdaje, které vznikly s poskytováním Právních služeb.</w:t>
      </w:r>
    </w:p>
    <w:p w14:paraId="4FB5BCE0" w14:textId="77777777" w:rsidR="009610CD" w:rsidRPr="0025477F" w:rsidRDefault="009610CD" w:rsidP="009610CD">
      <w:pPr>
        <w:pStyle w:val="Odstavecseseznamem"/>
        <w:jc w:val="both"/>
        <w:rPr>
          <w:rFonts w:ascii="Arial" w:hAnsi="Arial" w:cs="Arial"/>
          <w:sz w:val="24"/>
          <w:szCs w:val="24"/>
        </w:rPr>
      </w:pPr>
    </w:p>
    <w:p w14:paraId="5ACA1831" w14:textId="773DAE87" w:rsidR="009610CD" w:rsidRPr="0025477F" w:rsidRDefault="009610CD" w:rsidP="00BD0E55">
      <w:pPr>
        <w:pStyle w:val="Odstavecseseznamem"/>
        <w:numPr>
          <w:ilvl w:val="0"/>
          <w:numId w:val="9"/>
        </w:numPr>
        <w:jc w:val="both"/>
        <w:rPr>
          <w:rFonts w:ascii="Arial" w:hAnsi="Arial" w:cs="Arial"/>
          <w:sz w:val="24"/>
          <w:szCs w:val="24"/>
        </w:rPr>
      </w:pPr>
      <w:r w:rsidRPr="0025477F">
        <w:rPr>
          <w:rFonts w:ascii="Arial" w:hAnsi="Arial" w:cs="Arial"/>
          <w:sz w:val="24"/>
          <w:szCs w:val="24"/>
        </w:rPr>
        <w:t>Bude-li v soudním řízení přiznána náhrada nákladů řízení, náleží tato částka Klientovi.</w:t>
      </w:r>
    </w:p>
    <w:p w14:paraId="145D72E6" w14:textId="77777777" w:rsidR="000172C4" w:rsidRPr="0025477F" w:rsidRDefault="000172C4" w:rsidP="000172C4">
      <w:pPr>
        <w:pStyle w:val="Odstavecseseznamem"/>
        <w:jc w:val="both"/>
        <w:rPr>
          <w:rFonts w:ascii="Arial" w:hAnsi="Arial" w:cs="Arial"/>
          <w:sz w:val="24"/>
          <w:szCs w:val="24"/>
        </w:rPr>
      </w:pPr>
    </w:p>
    <w:p w14:paraId="335FA4AF" w14:textId="77250978" w:rsidR="000172C4" w:rsidRPr="0025477F" w:rsidRDefault="000172C4" w:rsidP="00BD0E55">
      <w:pPr>
        <w:pStyle w:val="Odstavecseseznamem"/>
        <w:numPr>
          <w:ilvl w:val="0"/>
          <w:numId w:val="9"/>
        </w:numPr>
        <w:jc w:val="both"/>
        <w:rPr>
          <w:rFonts w:ascii="Arial" w:hAnsi="Arial" w:cs="Arial"/>
          <w:sz w:val="24"/>
          <w:szCs w:val="24"/>
        </w:rPr>
      </w:pPr>
      <w:r w:rsidRPr="0025477F">
        <w:rPr>
          <w:rFonts w:ascii="Arial" w:hAnsi="Arial" w:cs="Arial"/>
          <w:sz w:val="24"/>
          <w:szCs w:val="24"/>
        </w:rPr>
        <w:t>Odměna za Právní služby bude zaplacena na základě daňového dokladu (dále jen „Faktura“) řádně vystaveného Advokátem.</w:t>
      </w:r>
    </w:p>
    <w:p w14:paraId="62E941FE" w14:textId="77777777" w:rsidR="000172C4" w:rsidRPr="0025477F" w:rsidRDefault="000172C4" w:rsidP="000172C4">
      <w:pPr>
        <w:pStyle w:val="Odstavecseseznamem"/>
        <w:jc w:val="both"/>
        <w:rPr>
          <w:rFonts w:ascii="Arial" w:hAnsi="Arial" w:cs="Arial"/>
          <w:sz w:val="24"/>
          <w:szCs w:val="24"/>
        </w:rPr>
      </w:pPr>
    </w:p>
    <w:p w14:paraId="6FF723CB" w14:textId="5B0BE186" w:rsidR="000172C4" w:rsidRPr="00B95F22" w:rsidRDefault="000172C4" w:rsidP="00BD0E55">
      <w:pPr>
        <w:pStyle w:val="Odstavecseseznamem"/>
        <w:numPr>
          <w:ilvl w:val="0"/>
          <w:numId w:val="9"/>
        </w:numPr>
        <w:jc w:val="both"/>
        <w:rPr>
          <w:rFonts w:ascii="Arial" w:hAnsi="Arial" w:cs="Arial"/>
          <w:sz w:val="24"/>
          <w:szCs w:val="24"/>
        </w:rPr>
      </w:pPr>
      <w:r w:rsidRPr="0025477F">
        <w:rPr>
          <w:rFonts w:ascii="Arial" w:hAnsi="Arial" w:cs="Arial"/>
          <w:sz w:val="24"/>
          <w:szCs w:val="24"/>
        </w:rPr>
        <w:t>Faktura bude Advokátem vystavován</w:t>
      </w:r>
      <w:r w:rsidR="005A3F43">
        <w:rPr>
          <w:rFonts w:ascii="Arial" w:hAnsi="Arial" w:cs="Arial"/>
          <w:sz w:val="24"/>
          <w:szCs w:val="24"/>
        </w:rPr>
        <w:t>a</w:t>
      </w:r>
      <w:r w:rsidRPr="0025477F">
        <w:rPr>
          <w:rFonts w:ascii="Arial" w:hAnsi="Arial" w:cs="Arial"/>
          <w:sz w:val="24"/>
          <w:szCs w:val="24"/>
        </w:rPr>
        <w:t xml:space="preserve"> vždy zpětně zpravidla k 15. dni měsíce, který následuje po měsíci, za který je Faktura vystavována. Splatnost Faktury bude 30 dní</w:t>
      </w:r>
      <w:r w:rsidR="00CF1AF6">
        <w:rPr>
          <w:rFonts w:ascii="Arial" w:hAnsi="Arial" w:cs="Arial"/>
          <w:color w:val="FF0000"/>
          <w:sz w:val="24"/>
          <w:szCs w:val="24"/>
        </w:rPr>
        <w:t xml:space="preserve"> </w:t>
      </w:r>
      <w:r w:rsidR="00CF1AF6" w:rsidRPr="00B95F22">
        <w:rPr>
          <w:rFonts w:ascii="Arial" w:hAnsi="Arial" w:cs="Arial"/>
          <w:sz w:val="24"/>
          <w:szCs w:val="24"/>
        </w:rPr>
        <w:t>ode dne doručení Klientovi</w:t>
      </w:r>
      <w:r w:rsidRPr="00B95F22">
        <w:rPr>
          <w:rFonts w:ascii="Arial" w:hAnsi="Arial" w:cs="Arial"/>
          <w:sz w:val="24"/>
          <w:szCs w:val="24"/>
        </w:rPr>
        <w:t>.</w:t>
      </w:r>
    </w:p>
    <w:p w14:paraId="3F2BF469" w14:textId="3C4B67FC" w:rsidR="000172C4" w:rsidRPr="0025477F" w:rsidRDefault="000172C4" w:rsidP="000172C4">
      <w:pPr>
        <w:jc w:val="both"/>
        <w:rPr>
          <w:rFonts w:ascii="Arial" w:hAnsi="Arial" w:cs="Arial"/>
          <w:sz w:val="24"/>
          <w:szCs w:val="24"/>
        </w:rPr>
      </w:pPr>
    </w:p>
    <w:p w14:paraId="5A08DB46" w14:textId="092FE715" w:rsidR="000172C4" w:rsidRPr="0025477F" w:rsidRDefault="000172C4" w:rsidP="000172C4">
      <w:pPr>
        <w:jc w:val="center"/>
        <w:rPr>
          <w:rFonts w:ascii="Arial" w:hAnsi="Arial" w:cs="Arial"/>
          <w:b/>
          <w:bCs/>
          <w:sz w:val="24"/>
          <w:szCs w:val="24"/>
        </w:rPr>
      </w:pPr>
      <w:r w:rsidRPr="0025477F">
        <w:rPr>
          <w:rFonts w:ascii="Arial" w:hAnsi="Arial" w:cs="Arial"/>
          <w:b/>
          <w:bCs/>
          <w:sz w:val="24"/>
          <w:szCs w:val="24"/>
        </w:rPr>
        <w:t>Článek IV</w:t>
      </w:r>
    </w:p>
    <w:p w14:paraId="33E101A5" w14:textId="668418AB" w:rsidR="000172C4" w:rsidRPr="0025477F" w:rsidRDefault="000172C4" w:rsidP="000172C4">
      <w:pPr>
        <w:jc w:val="center"/>
        <w:rPr>
          <w:rFonts w:ascii="Arial" w:hAnsi="Arial" w:cs="Arial"/>
          <w:b/>
          <w:bCs/>
          <w:sz w:val="24"/>
          <w:szCs w:val="24"/>
        </w:rPr>
      </w:pPr>
      <w:r w:rsidRPr="0025477F">
        <w:rPr>
          <w:rFonts w:ascii="Arial" w:hAnsi="Arial" w:cs="Arial"/>
          <w:b/>
          <w:bCs/>
          <w:sz w:val="24"/>
          <w:szCs w:val="24"/>
        </w:rPr>
        <w:t>Místo poskytování Právních služeb</w:t>
      </w:r>
    </w:p>
    <w:p w14:paraId="74B338DA" w14:textId="1A98F025" w:rsidR="000172C4" w:rsidRPr="0025477F" w:rsidRDefault="000172C4" w:rsidP="000172C4">
      <w:pPr>
        <w:jc w:val="center"/>
        <w:rPr>
          <w:rFonts w:ascii="Arial" w:hAnsi="Arial" w:cs="Arial"/>
          <w:b/>
          <w:bCs/>
          <w:sz w:val="24"/>
          <w:szCs w:val="24"/>
        </w:rPr>
      </w:pPr>
    </w:p>
    <w:p w14:paraId="7841731C" w14:textId="6A4588F6" w:rsidR="000172C4" w:rsidRPr="0025477F" w:rsidRDefault="000172C4" w:rsidP="000172C4">
      <w:pPr>
        <w:pStyle w:val="Odstavecseseznamem"/>
        <w:numPr>
          <w:ilvl w:val="0"/>
          <w:numId w:val="10"/>
        </w:numPr>
        <w:jc w:val="both"/>
        <w:rPr>
          <w:rFonts w:ascii="Arial" w:hAnsi="Arial" w:cs="Arial"/>
          <w:sz w:val="24"/>
          <w:szCs w:val="24"/>
        </w:rPr>
      </w:pPr>
      <w:r w:rsidRPr="0025477F">
        <w:rPr>
          <w:rFonts w:ascii="Arial" w:hAnsi="Arial" w:cs="Arial"/>
          <w:sz w:val="24"/>
          <w:szCs w:val="24"/>
        </w:rPr>
        <w:t>Místem poskytování Právních služeb Advokáta dle této Smlouvy jsou pracoviště Advokáta a kontaktní adresa Klienta, případně další místa na území České republiky určená Klientem, vyplývající z povahy příslušné Právní služby.</w:t>
      </w:r>
    </w:p>
    <w:p w14:paraId="08A440DA" w14:textId="2F2329C6" w:rsidR="000172C4" w:rsidRPr="0025477F" w:rsidRDefault="000172C4" w:rsidP="000172C4">
      <w:pPr>
        <w:jc w:val="both"/>
        <w:rPr>
          <w:rFonts w:ascii="Arial" w:hAnsi="Arial" w:cs="Arial"/>
          <w:sz w:val="24"/>
          <w:szCs w:val="24"/>
        </w:rPr>
      </w:pPr>
    </w:p>
    <w:p w14:paraId="4E6B3F30" w14:textId="77777777" w:rsidR="0070322D" w:rsidRDefault="0070322D" w:rsidP="000172C4">
      <w:pPr>
        <w:jc w:val="center"/>
        <w:rPr>
          <w:rFonts w:ascii="Arial" w:hAnsi="Arial" w:cs="Arial"/>
          <w:b/>
          <w:bCs/>
          <w:sz w:val="24"/>
          <w:szCs w:val="24"/>
        </w:rPr>
      </w:pPr>
    </w:p>
    <w:p w14:paraId="2ABED6B8" w14:textId="77777777" w:rsidR="0070322D" w:rsidRDefault="0070322D" w:rsidP="000172C4">
      <w:pPr>
        <w:jc w:val="center"/>
        <w:rPr>
          <w:rFonts w:ascii="Arial" w:hAnsi="Arial" w:cs="Arial"/>
          <w:b/>
          <w:bCs/>
          <w:sz w:val="24"/>
          <w:szCs w:val="24"/>
        </w:rPr>
      </w:pPr>
    </w:p>
    <w:p w14:paraId="36877681" w14:textId="77777777" w:rsidR="00310365" w:rsidRDefault="00310365" w:rsidP="000172C4">
      <w:pPr>
        <w:jc w:val="center"/>
        <w:rPr>
          <w:rFonts w:ascii="Arial" w:hAnsi="Arial" w:cs="Arial"/>
          <w:b/>
          <w:bCs/>
          <w:sz w:val="24"/>
          <w:szCs w:val="24"/>
        </w:rPr>
      </w:pPr>
    </w:p>
    <w:p w14:paraId="1862AFDC" w14:textId="77777777" w:rsidR="00310365" w:rsidRDefault="00310365" w:rsidP="000172C4">
      <w:pPr>
        <w:jc w:val="center"/>
        <w:rPr>
          <w:rFonts w:ascii="Arial" w:hAnsi="Arial" w:cs="Arial"/>
          <w:b/>
          <w:bCs/>
          <w:sz w:val="24"/>
          <w:szCs w:val="24"/>
        </w:rPr>
      </w:pPr>
    </w:p>
    <w:p w14:paraId="56F327FB" w14:textId="05DA079C" w:rsidR="000172C4" w:rsidRPr="0025477F" w:rsidRDefault="000172C4" w:rsidP="000172C4">
      <w:pPr>
        <w:jc w:val="center"/>
        <w:rPr>
          <w:rFonts w:ascii="Arial" w:hAnsi="Arial" w:cs="Arial"/>
          <w:b/>
          <w:bCs/>
          <w:sz w:val="24"/>
          <w:szCs w:val="24"/>
        </w:rPr>
      </w:pPr>
      <w:r w:rsidRPr="0025477F">
        <w:rPr>
          <w:rFonts w:ascii="Arial" w:hAnsi="Arial" w:cs="Arial"/>
          <w:b/>
          <w:bCs/>
          <w:sz w:val="24"/>
          <w:szCs w:val="24"/>
        </w:rPr>
        <w:lastRenderedPageBreak/>
        <w:t>Článek V</w:t>
      </w:r>
    </w:p>
    <w:p w14:paraId="4951AB04" w14:textId="30C9050D" w:rsidR="000172C4" w:rsidRPr="0025477F" w:rsidRDefault="000172C4" w:rsidP="000172C4">
      <w:pPr>
        <w:jc w:val="center"/>
        <w:rPr>
          <w:rFonts w:ascii="Arial" w:hAnsi="Arial" w:cs="Arial"/>
          <w:b/>
          <w:bCs/>
          <w:sz w:val="24"/>
          <w:szCs w:val="24"/>
        </w:rPr>
      </w:pPr>
      <w:r w:rsidRPr="0025477F">
        <w:rPr>
          <w:rFonts w:ascii="Arial" w:hAnsi="Arial" w:cs="Arial"/>
          <w:b/>
          <w:bCs/>
          <w:sz w:val="24"/>
          <w:szCs w:val="24"/>
        </w:rPr>
        <w:t>Další práva a povinnosti Smluvních stran</w:t>
      </w:r>
    </w:p>
    <w:p w14:paraId="2AD3836A" w14:textId="77777777" w:rsidR="000172C4" w:rsidRPr="0025477F" w:rsidRDefault="000172C4" w:rsidP="000172C4">
      <w:pPr>
        <w:jc w:val="center"/>
        <w:rPr>
          <w:rFonts w:ascii="Arial" w:hAnsi="Arial" w:cs="Arial"/>
          <w:b/>
          <w:bCs/>
          <w:sz w:val="24"/>
          <w:szCs w:val="24"/>
        </w:rPr>
      </w:pPr>
    </w:p>
    <w:p w14:paraId="3F489285" w14:textId="75340EE7" w:rsidR="000172C4" w:rsidRPr="0025477F" w:rsidRDefault="000172C4" w:rsidP="000172C4">
      <w:pPr>
        <w:pStyle w:val="Odstavecseseznamem"/>
        <w:numPr>
          <w:ilvl w:val="0"/>
          <w:numId w:val="11"/>
        </w:numPr>
        <w:jc w:val="both"/>
        <w:rPr>
          <w:rFonts w:ascii="Arial" w:hAnsi="Arial" w:cs="Arial"/>
          <w:sz w:val="24"/>
          <w:szCs w:val="24"/>
        </w:rPr>
      </w:pPr>
      <w:r w:rsidRPr="0025477F">
        <w:rPr>
          <w:rFonts w:ascii="Arial" w:hAnsi="Arial" w:cs="Arial"/>
          <w:sz w:val="24"/>
          <w:szCs w:val="24"/>
        </w:rPr>
        <w:t>Advokát je při poskytování Právních služeb dle této Smlouvy povinen zachovávat mlčenlivost o všech skutečnostech, o nichž se dozvěděl v souvislosti s poskytování</w:t>
      </w:r>
      <w:r w:rsidR="00CF1AF6" w:rsidRPr="006B30B3">
        <w:rPr>
          <w:rFonts w:ascii="Arial" w:hAnsi="Arial" w:cs="Arial"/>
          <w:sz w:val="24"/>
          <w:szCs w:val="24"/>
        </w:rPr>
        <w:t>m</w:t>
      </w:r>
      <w:r w:rsidRPr="0025477F">
        <w:rPr>
          <w:rFonts w:ascii="Arial" w:hAnsi="Arial" w:cs="Arial"/>
          <w:sz w:val="24"/>
          <w:szCs w:val="24"/>
        </w:rPr>
        <w:t xml:space="preserve"> Právních služeb Klientovi ve smyslu § 21 zákona o advokacii. </w:t>
      </w:r>
    </w:p>
    <w:p w14:paraId="459C995C" w14:textId="77777777" w:rsidR="008C6AD5" w:rsidRPr="0025477F" w:rsidRDefault="008C6AD5" w:rsidP="008C6AD5">
      <w:pPr>
        <w:pStyle w:val="Odstavecseseznamem"/>
        <w:jc w:val="both"/>
        <w:rPr>
          <w:rFonts w:ascii="Arial" w:hAnsi="Arial" w:cs="Arial"/>
          <w:sz w:val="24"/>
          <w:szCs w:val="24"/>
        </w:rPr>
      </w:pPr>
    </w:p>
    <w:p w14:paraId="41E0FEF9" w14:textId="23B446B9" w:rsidR="000172C4" w:rsidRPr="0025477F" w:rsidRDefault="000172C4" w:rsidP="000172C4">
      <w:pPr>
        <w:pStyle w:val="Odstavecseseznamem"/>
        <w:numPr>
          <w:ilvl w:val="0"/>
          <w:numId w:val="11"/>
        </w:numPr>
        <w:jc w:val="both"/>
        <w:rPr>
          <w:rFonts w:ascii="Arial" w:hAnsi="Arial" w:cs="Arial"/>
          <w:sz w:val="24"/>
          <w:szCs w:val="24"/>
        </w:rPr>
      </w:pPr>
      <w:r w:rsidRPr="0025477F">
        <w:rPr>
          <w:rFonts w:ascii="Arial" w:hAnsi="Arial" w:cs="Arial"/>
          <w:sz w:val="24"/>
          <w:szCs w:val="24"/>
        </w:rPr>
        <w:t>Advokát je povinen chránit a prosazovat práva a oprávněné zájmy Klienta a řídit se jeho pokyny</w:t>
      </w:r>
      <w:r w:rsidR="00B321D4" w:rsidRPr="0025477F">
        <w:rPr>
          <w:rFonts w:ascii="Arial" w:hAnsi="Arial" w:cs="Arial"/>
          <w:sz w:val="24"/>
          <w:szCs w:val="24"/>
        </w:rPr>
        <w:t>, to vše s náležitou odbornou péčí</w:t>
      </w:r>
      <w:r w:rsidRPr="0025477F">
        <w:rPr>
          <w:rFonts w:ascii="Arial" w:hAnsi="Arial" w:cs="Arial"/>
          <w:sz w:val="24"/>
          <w:szCs w:val="24"/>
        </w:rPr>
        <w:t>. Advokát je povinen jednat čestně a svědomitě, je povinen využívat důsledně všechny zákonné prostředky a v jejich rámci uplatnit v zájmu Klienta vše, co podle svého přesvědčení pokládá za prospěšné.</w:t>
      </w:r>
    </w:p>
    <w:p w14:paraId="5609FB0D" w14:textId="77777777" w:rsidR="008C6AD5" w:rsidRPr="0025477F" w:rsidRDefault="008C6AD5" w:rsidP="008C6AD5">
      <w:pPr>
        <w:pStyle w:val="Odstavecseseznamem"/>
        <w:jc w:val="both"/>
        <w:rPr>
          <w:rFonts w:ascii="Arial" w:hAnsi="Arial" w:cs="Arial"/>
          <w:sz w:val="24"/>
          <w:szCs w:val="24"/>
        </w:rPr>
      </w:pPr>
    </w:p>
    <w:p w14:paraId="24BC9E78" w14:textId="57F10560" w:rsidR="000172C4" w:rsidRPr="0025477F" w:rsidRDefault="000172C4" w:rsidP="000172C4">
      <w:pPr>
        <w:pStyle w:val="Odstavecseseznamem"/>
        <w:numPr>
          <w:ilvl w:val="0"/>
          <w:numId w:val="11"/>
        </w:numPr>
        <w:jc w:val="both"/>
        <w:rPr>
          <w:rFonts w:ascii="Arial" w:hAnsi="Arial" w:cs="Arial"/>
          <w:sz w:val="24"/>
          <w:szCs w:val="24"/>
        </w:rPr>
      </w:pPr>
      <w:r w:rsidRPr="0025477F">
        <w:rPr>
          <w:rFonts w:ascii="Arial" w:hAnsi="Arial" w:cs="Arial"/>
          <w:sz w:val="24"/>
          <w:szCs w:val="24"/>
        </w:rPr>
        <w:t>Advokát se zavazuje informovat Klienta včas o důležitých skutečnostech souvisejících s poskytováním Právních služeb. Advokát je povinen upozornit Klienta bez zbytečného odkladu na nevhodnost jeho pokynů ohledně poskytování Právních služeb.</w:t>
      </w:r>
    </w:p>
    <w:p w14:paraId="5468240B" w14:textId="77777777" w:rsidR="008C6AD5" w:rsidRPr="0025477F" w:rsidRDefault="008C6AD5" w:rsidP="008C6AD5">
      <w:pPr>
        <w:pStyle w:val="Odstavecseseznamem"/>
        <w:jc w:val="both"/>
        <w:rPr>
          <w:rFonts w:ascii="Arial" w:hAnsi="Arial" w:cs="Arial"/>
          <w:sz w:val="24"/>
          <w:szCs w:val="24"/>
        </w:rPr>
      </w:pPr>
    </w:p>
    <w:p w14:paraId="67332729" w14:textId="3A3B909D" w:rsidR="000172C4" w:rsidRPr="0025477F" w:rsidRDefault="000172C4" w:rsidP="000172C4">
      <w:pPr>
        <w:pStyle w:val="Odstavecseseznamem"/>
        <w:numPr>
          <w:ilvl w:val="0"/>
          <w:numId w:val="11"/>
        </w:numPr>
        <w:jc w:val="both"/>
        <w:rPr>
          <w:rFonts w:ascii="Arial" w:hAnsi="Arial" w:cs="Arial"/>
          <w:sz w:val="24"/>
          <w:szCs w:val="24"/>
        </w:rPr>
      </w:pPr>
      <w:r w:rsidRPr="0025477F">
        <w:rPr>
          <w:rFonts w:ascii="Arial" w:hAnsi="Arial" w:cs="Arial"/>
          <w:sz w:val="24"/>
          <w:szCs w:val="24"/>
        </w:rPr>
        <w:t>Advokát je povinen být po celou dobu trvání této Smlouvy v kontaktu s Klientem prostřednictvím kontaktní osoby, kterou k tomu Klient určí.</w:t>
      </w:r>
    </w:p>
    <w:p w14:paraId="1A27AFFA" w14:textId="77777777" w:rsidR="008C6AD5" w:rsidRPr="0025477F" w:rsidRDefault="008C6AD5" w:rsidP="008C6AD5">
      <w:pPr>
        <w:pStyle w:val="Odstavecseseznamem"/>
        <w:jc w:val="both"/>
        <w:rPr>
          <w:rFonts w:ascii="Arial" w:hAnsi="Arial" w:cs="Arial"/>
          <w:sz w:val="24"/>
          <w:szCs w:val="24"/>
        </w:rPr>
      </w:pPr>
    </w:p>
    <w:p w14:paraId="2E401A86" w14:textId="24DA7397" w:rsidR="00B321D4" w:rsidRPr="0025477F" w:rsidRDefault="00B321D4" w:rsidP="000172C4">
      <w:pPr>
        <w:pStyle w:val="Odstavecseseznamem"/>
        <w:numPr>
          <w:ilvl w:val="0"/>
          <w:numId w:val="11"/>
        </w:numPr>
        <w:jc w:val="both"/>
        <w:rPr>
          <w:rFonts w:ascii="Arial" w:hAnsi="Arial" w:cs="Arial"/>
          <w:sz w:val="24"/>
          <w:szCs w:val="24"/>
        </w:rPr>
      </w:pPr>
      <w:r w:rsidRPr="0025477F">
        <w:rPr>
          <w:rFonts w:ascii="Arial" w:hAnsi="Arial" w:cs="Arial"/>
          <w:sz w:val="24"/>
          <w:szCs w:val="24"/>
        </w:rPr>
        <w:t xml:space="preserve">Klient je povinen předat Advokátovi včas veškeré podklady a </w:t>
      </w:r>
      <w:r w:rsidRPr="006B30B3">
        <w:rPr>
          <w:rFonts w:ascii="Arial" w:hAnsi="Arial" w:cs="Arial"/>
          <w:color w:val="000000" w:themeColor="text1"/>
          <w:sz w:val="24"/>
          <w:szCs w:val="24"/>
        </w:rPr>
        <w:t>informac</w:t>
      </w:r>
      <w:r w:rsidR="00CF1AF6" w:rsidRPr="006B30B3">
        <w:rPr>
          <w:rFonts w:ascii="Arial" w:hAnsi="Arial" w:cs="Arial"/>
          <w:color w:val="000000" w:themeColor="text1"/>
          <w:sz w:val="24"/>
          <w:szCs w:val="24"/>
        </w:rPr>
        <w:t>e</w:t>
      </w:r>
      <w:r w:rsidRPr="006B30B3">
        <w:rPr>
          <w:rFonts w:ascii="Arial" w:hAnsi="Arial" w:cs="Arial"/>
          <w:color w:val="000000" w:themeColor="text1"/>
          <w:sz w:val="24"/>
          <w:szCs w:val="24"/>
        </w:rPr>
        <w:t>, kter</w:t>
      </w:r>
      <w:r w:rsidR="00CF1AF6" w:rsidRPr="006B30B3">
        <w:rPr>
          <w:rFonts w:ascii="Arial" w:hAnsi="Arial" w:cs="Arial"/>
          <w:color w:val="000000" w:themeColor="text1"/>
          <w:sz w:val="24"/>
          <w:szCs w:val="24"/>
        </w:rPr>
        <w:t xml:space="preserve">é </w:t>
      </w:r>
      <w:r w:rsidRPr="00CF1AF6">
        <w:rPr>
          <w:rFonts w:ascii="Arial" w:hAnsi="Arial" w:cs="Arial"/>
          <w:sz w:val="24"/>
          <w:szCs w:val="24"/>
        </w:rPr>
        <w:t>jsou n</w:t>
      </w:r>
      <w:r w:rsidRPr="0025477F">
        <w:rPr>
          <w:rFonts w:ascii="Arial" w:hAnsi="Arial" w:cs="Arial"/>
          <w:sz w:val="24"/>
          <w:szCs w:val="24"/>
        </w:rPr>
        <w:t>ezbytné pro poskytování Právních služeb.</w:t>
      </w:r>
    </w:p>
    <w:p w14:paraId="5866D60F" w14:textId="77777777" w:rsidR="008C6AD5" w:rsidRPr="00CF1AF6" w:rsidRDefault="008C6AD5" w:rsidP="00CF1AF6">
      <w:pPr>
        <w:jc w:val="both"/>
        <w:rPr>
          <w:rFonts w:ascii="Arial" w:hAnsi="Arial" w:cs="Arial"/>
          <w:sz w:val="24"/>
          <w:szCs w:val="24"/>
        </w:rPr>
      </w:pPr>
    </w:p>
    <w:p w14:paraId="6D86891E" w14:textId="5DC26203" w:rsidR="00B321D4" w:rsidRDefault="00B321D4" w:rsidP="00B321D4">
      <w:pPr>
        <w:pStyle w:val="Odstavecseseznamem"/>
        <w:numPr>
          <w:ilvl w:val="0"/>
          <w:numId w:val="11"/>
        </w:numPr>
        <w:jc w:val="both"/>
        <w:rPr>
          <w:rFonts w:ascii="Arial" w:hAnsi="Arial" w:cs="Arial"/>
          <w:sz w:val="24"/>
          <w:szCs w:val="24"/>
        </w:rPr>
      </w:pPr>
      <w:r w:rsidRPr="0025477F">
        <w:rPr>
          <w:rFonts w:ascii="Arial" w:hAnsi="Arial" w:cs="Arial"/>
          <w:sz w:val="24"/>
          <w:szCs w:val="24"/>
        </w:rPr>
        <w:t>Klient je povinen hradit Advokátovi řádně a včas Odměnu za Právní služby.</w:t>
      </w:r>
    </w:p>
    <w:p w14:paraId="0536EF40" w14:textId="77777777" w:rsidR="00CF1AF6" w:rsidRPr="00CF1AF6" w:rsidRDefault="00CF1AF6" w:rsidP="00CF1AF6">
      <w:pPr>
        <w:jc w:val="both"/>
        <w:rPr>
          <w:rFonts w:ascii="Arial" w:hAnsi="Arial" w:cs="Arial"/>
          <w:sz w:val="24"/>
          <w:szCs w:val="24"/>
        </w:rPr>
      </w:pPr>
    </w:p>
    <w:p w14:paraId="6EAF80F0" w14:textId="374BA690" w:rsidR="00B321D4" w:rsidRPr="0025477F" w:rsidRDefault="00B321D4" w:rsidP="00B321D4">
      <w:pPr>
        <w:jc w:val="center"/>
        <w:rPr>
          <w:rFonts w:ascii="Arial" w:hAnsi="Arial" w:cs="Arial"/>
          <w:b/>
          <w:bCs/>
          <w:sz w:val="24"/>
          <w:szCs w:val="24"/>
        </w:rPr>
      </w:pPr>
      <w:r w:rsidRPr="0025477F">
        <w:rPr>
          <w:rFonts w:ascii="Arial" w:hAnsi="Arial" w:cs="Arial"/>
          <w:b/>
          <w:bCs/>
          <w:sz w:val="24"/>
          <w:szCs w:val="24"/>
        </w:rPr>
        <w:t>Článek VI</w:t>
      </w:r>
    </w:p>
    <w:p w14:paraId="68465ECB" w14:textId="0FFABAFF" w:rsidR="00B321D4" w:rsidRPr="0025477F" w:rsidRDefault="00B321D4" w:rsidP="00B321D4">
      <w:pPr>
        <w:jc w:val="center"/>
        <w:rPr>
          <w:rFonts w:ascii="Arial" w:hAnsi="Arial" w:cs="Arial"/>
          <w:b/>
          <w:bCs/>
          <w:sz w:val="24"/>
          <w:szCs w:val="24"/>
        </w:rPr>
      </w:pPr>
      <w:r w:rsidRPr="0025477F">
        <w:rPr>
          <w:rFonts w:ascii="Arial" w:hAnsi="Arial" w:cs="Arial"/>
          <w:b/>
          <w:bCs/>
          <w:sz w:val="24"/>
          <w:szCs w:val="24"/>
        </w:rPr>
        <w:t>Doba trvání Smlouvy</w:t>
      </w:r>
    </w:p>
    <w:p w14:paraId="20E483C2" w14:textId="799F6903" w:rsidR="00B321D4" w:rsidRPr="0025477F" w:rsidRDefault="00B321D4" w:rsidP="00B321D4">
      <w:pPr>
        <w:jc w:val="center"/>
        <w:rPr>
          <w:rFonts w:ascii="Arial" w:hAnsi="Arial" w:cs="Arial"/>
          <w:b/>
          <w:bCs/>
          <w:sz w:val="24"/>
          <w:szCs w:val="24"/>
        </w:rPr>
      </w:pPr>
    </w:p>
    <w:p w14:paraId="738C997D" w14:textId="399D11DC" w:rsidR="00B321D4" w:rsidRPr="0025477F" w:rsidRDefault="00B321D4" w:rsidP="00B321D4">
      <w:pPr>
        <w:pStyle w:val="Odstavecseseznamem"/>
        <w:numPr>
          <w:ilvl w:val="0"/>
          <w:numId w:val="12"/>
        </w:numPr>
        <w:jc w:val="both"/>
        <w:rPr>
          <w:rFonts w:ascii="Arial" w:hAnsi="Arial" w:cs="Arial"/>
          <w:sz w:val="24"/>
          <w:szCs w:val="24"/>
        </w:rPr>
      </w:pPr>
      <w:r w:rsidRPr="0025477F">
        <w:rPr>
          <w:rFonts w:ascii="Arial" w:hAnsi="Arial" w:cs="Arial"/>
          <w:sz w:val="24"/>
          <w:szCs w:val="24"/>
        </w:rPr>
        <w:t>Tato Smlouva se uzavírá na dobu neurčitou.</w:t>
      </w:r>
    </w:p>
    <w:p w14:paraId="59C3055A" w14:textId="77777777" w:rsidR="00762B0C" w:rsidRPr="0025477F" w:rsidRDefault="00762B0C" w:rsidP="00762B0C">
      <w:pPr>
        <w:pStyle w:val="Odstavecseseznamem"/>
        <w:jc w:val="both"/>
        <w:rPr>
          <w:rFonts w:ascii="Arial" w:hAnsi="Arial" w:cs="Arial"/>
          <w:sz w:val="24"/>
          <w:szCs w:val="24"/>
        </w:rPr>
      </w:pPr>
    </w:p>
    <w:p w14:paraId="3328BD86" w14:textId="77777777" w:rsidR="00EC4470" w:rsidRPr="002F7430" w:rsidRDefault="00EC4470" w:rsidP="00EC4470">
      <w:pPr>
        <w:pStyle w:val="Odstavecseseznamem"/>
        <w:numPr>
          <w:ilvl w:val="0"/>
          <w:numId w:val="12"/>
        </w:numPr>
        <w:jc w:val="both"/>
        <w:rPr>
          <w:rFonts w:ascii="Arial" w:hAnsi="Arial" w:cs="Arial"/>
          <w:sz w:val="24"/>
          <w:szCs w:val="24"/>
        </w:rPr>
      </w:pPr>
      <w:r w:rsidRPr="0025477F">
        <w:rPr>
          <w:rFonts w:ascii="Arial" w:hAnsi="Arial" w:cs="Arial"/>
          <w:sz w:val="24"/>
          <w:szCs w:val="24"/>
        </w:rPr>
        <w:t xml:space="preserve">Smlouva nabývá platnosti </w:t>
      </w:r>
      <w:r w:rsidRPr="002F7430">
        <w:rPr>
          <w:rFonts w:ascii="Arial" w:hAnsi="Arial" w:cs="Arial"/>
          <w:color w:val="000000" w:themeColor="text1"/>
          <w:sz w:val="24"/>
          <w:szCs w:val="24"/>
        </w:rPr>
        <w:t xml:space="preserve">dnem jejího podpisu oběma Smluvními stranami a účinnosti dnem </w:t>
      </w:r>
      <w:r w:rsidRPr="0025477F">
        <w:rPr>
          <w:rFonts w:ascii="Arial" w:hAnsi="Arial" w:cs="Arial"/>
          <w:sz w:val="24"/>
          <w:szCs w:val="24"/>
        </w:rPr>
        <w:t xml:space="preserve">v Registru smluv podle zákona č. 340/2015 Sb., o zvláštních podmínkách účinnosti některých smluv, uveřejňování těchto smluv a o registru smluv, </w:t>
      </w:r>
      <w:r w:rsidRPr="002F7430">
        <w:rPr>
          <w:rFonts w:ascii="Arial" w:hAnsi="Arial" w:cs="Arial"/>
          <w:sz w:val="24"/>
          <w:szCs w:val="24"/>
        </w:rPr>
        <w:t>ve znění pozdějších předpisů. Uveřejnění v Registru smluv bude zajištěno Klientem.</w:t>
      </w:r>
    </w:p>
    <w:p w14:paraId="5FE34F7D" w14:textId="77777777" w:rsidR="00EC4470" w:rsidRPr="00EC4470" w:rsidRDefault="00EC4470" w:rsidP="00EC4470">
      <w:pPr>
        <w:jc w:val="both"/>
        <w:rPr>
          <w:rFonts w:ascii="Arial" w:hAnsi="Arial" w:cs="Arial"/>
          <w:sz w:val="24"/>
          <w:szCs w:val="24"/>
        </w:rPr>
      </w:pPr>
    </w:p>
    <w:p w14:paraId="7D70D537" w14:textId="18281C7D" w:rsidR="00762B0C" w:rsidRPr="0025477F" w:rsidRDefault="00762B0C" w:rsidP="00B321D4">
      <w:pPr>
        <w:pStyle w:val="Odstavecseseznamem"/>
        <w:numPr>
          <w:ilvl w:val="0"/>
          <w:numId w:val="12"/>
        </w:numPr>
        <w:jc w:val="both"/>
        <w:rPr>
          <w:rFonts w:ascii="Arial" w:hAnsi="Arial" w:cs="Arial"/>
          <w:sz w:val="24"/>
          <w:szCs w:val="24"/>
        </w:rPr>
      </w:pPr>
      <w:r w:rsidRPr="0025477F">
        <w:rPr>
          <w:rFonts w:ascii="Arial" w:hAnsi="Arial" w:cs="Arial"/>
          <w:sz w:val="24"/>
          <w:szCs w:val="24"/>
        </w:rPr>
        <w:t xml:space="preserve">Každá ze Smluvních stran je oprávněna tuto Smlouvu bez uvedení důvodu kdykoliv vypovědět, a to výpovědí v písemné podobě. Výpovědní doba </w:t>
      </w:r>
      <w:r w:rsidRPr="00B97432">
        <w:rPr>
          <w:rFonts w:ascii="Arial" w:hAnsi="Arial" w:cs="Arial"/>
          <w:sz w:val="24"/>
          <w:szCs w:val="24"/>
        </w:rPr>
        <w:t xml:space="preserve">činí šest </w:t>
      </w:r>
      <w:r w:rsidRPr="0025477F">
        <w:rPr>
          <w:rFonts w:ascii="Arial" w:hAnsi="Arial" w:cs="Arial"/>
          <w:sz w:val="24"/>
          <w:szCs w:val="24"/>
        </w:rPr>
        <w:t xml:space="preserve">měsíců od prvního dne měsíce následujícího po měsíci, v němž je výpověď druhé smluvní straně doručena. </w:t>
      </w:r>
    </w:p>
    <w:p w14:paraId="55D9B1BD" w14:textId="5B938786" w:rsidR="00762B0C" w:rsidRPr="0025477F" w:rsidRDefault="00762B0C" w:rsidP="00762B0C">
      <w:pPr>
        <w:jc w:val="both"/>
        <w:rPr>
          <w:rFonts w:ascii="Arial" w:hAnsi="Arial" w:cs="Arial"/>
          <w:sz w:val="24"/>
          <w:szCs w:val="24"/>
        </w:rPr>
      </w:pPr>
    </w:p>
    <w:p w14:paraId="632D7D86" w14:textId="10DE55D2" w:rsidR="00762B0C" w:rsidRPr="0025477F" w:rsidRDefault="00762B0C" w:rsidP="00762B0C">
      <w:pPr>
        <w:jc w:val="center"/>
        <w:rPr>
          <w:rFonts w:ascii="Arial" w:hAnsi="Arial" w:cs="Arial"/>
          <w:b/>
          <w:bCs/>
          <w:sz w:val="24"/>
          <w:szCs w:val="24"/>
        </w:rPr>
      </w:pPr>
      <w:r w:rsidRPr="0025477F">
        <w:rPr>
          <w:rFonts w:ascii="Arial" w:hAnsi="Arial" w:cs="Arial"/>
          <w:b/>
          <w:bCs/>
          <w:sz w:val="24"/>
          <w:szCs w:val="24"/>
        </w:rPr>
        <w:t>Článek VII</w:t>
      </w:r>
    </w:p>
    <w:p w14:paraId="45C2F493" w14:textId="199C3587" w:rsidR="00762B0C" w:rsidRPr="0025477F" w:rsidRDefault="00762B0C" w:rsidP="00762B0C">
      <w:pPr>
        <w:jc w:val="center"/>
        <w:rPr>
          <w:rFonts w:ascii="Arial" w:hAnsi="Arial" w:cs="Arial"/>
          <w:b/>
          <w:bCs/>
          <w:sz w:val="24"/>
          <w:szCs w:val="24"/>
        </w:rPr>
      </w:pPr>
      <w:r w:rsidRPr="0025477F">
        <w:rPr>
          <w:rFonts w:ascii="Arial" w:hAnsi="Arial" w:cs="Arial"/>
          <w:b/>
          <w:bCs/>
          <w:sz w:val="24"/>
          <w:szCs w:val="24"/>
        </w:rPr>
        <w:t>Závěrečná ustanovení</w:t>
      </w:r>
    </w:p>
    <w:p w14:paraId="18BE2EC6" w14:textId="53151448" w:rsidR="00762B0C" w:rsidRPr="0025477F" w:rsidRDefault="00762B0C" w:rsidP="00762B0C">
      <w:pPr>
        <w:jc w:val="center"/>
        <w:rPr>
          <w:rFonts w:ascii="Arial" w:hAnsi="Arial" w:cs="Arial"/>
          <w:b/>
          <w:bCs/>
          <w:sz w:val="24"/>
          <w:szCs w:val="24"/>
        </w:rPr>
      </w:pPr>
    </w:p>
    <w:p w14:paraId="6AB7EA64" w14:textId="4B4F52BC" w:rsidR="00762B0C" w:rsidRPr="0025477F" w:rsidRDefault="00762B0C" w:rsidP="00762B0C">
      <w:pPr>
        <w:pStyle w:val="Odstavecseseznamem"/>
        <w:numPr>
          <w:ilvl w:val="0"/>
          <w:numId w:val="13"/>
        </w:numPr>
        <w:jc w:val="both"/>
        <w:rPr>
          <w:rFonts w:ascii="Arial" w:hAnsi="Arial" w:cs="Arial"/>
          <w:sz w:val="24"/>
          <w:szCs w:val="24"/>
        </w:rPr>
      </w:pPr>
      <w:r w:rsidRPr="0025477F">
        <w:rPr>
          <w:rFonts w:ascii="Arial" w:hAnsi="Arial" w:cs="Arial"/>
          <w:sz w:val="24"/>
          <w:szCs w:val="24"/>
        </w:rPr>
        <w:t>Smluvní strany se budou při plnění povinností vyplývajících pro ně z této Smlouvy vzájemně přiměřeně informovat a budou si poskytovat vzájemně součinnost.</w:t>
      </w:r>
    </w:p>
    <w:p w14:paraId="3D25CA24" w14:textId="77777777" w:rsidR="008C6AD5" w:rsidRPr="0025477F" w:rsidRDefault="008C6AD5" w:rsidP="008C6AD5">
      <w:pPr>
        <w:pStyle w:val="Odstavecseseznamem"/>
        <w:jc w:val="both"/>
        <w:rPr>
          <w:rFonts w:ascii="Arial" w:hAnsi="Arial" w:cs="Arial"/>
          <w:sz w:val="24"/>
          <w:szCs w:val="24"/>
        </w:rPr>
      </w:pPr>
    </w:p>
    <w:p w14:paraId="29775A54" w14:textId="6DC8AABB" w:rsidR="00762B0C" w:rsidRPr="0025477F" w:rsidRDefault="00762B0C" w:rsidP="00762B0C">
      <w:pPr>
        <w:pStyle w:val="Odstavecseseznamem"/>
        <w:numPr>
          <w:ilvl w:val="0"/>
          <w:numId w:val="13"/>
        </w:numPr>
        <w:jc w:val="both"/>
        <w:rPr>
          <w:rFonts w:ascii="Arial" w:hAnsi="Arial" w:cs="Arial"/>
          <w:sz w:val="24"/>
          <w:szCs w:val="24"/>
        </w:rPr>
      </w:pPr>
      <w:r w:rsidRPr="0025477F">
        <w:rPr>
          <w:rFonts w:ascii="Arial" w:hAnsi="Arial" w:cs="Arial"/>
          <w:sz w:val="24"/>
          <w:szCs w:val="24"/>
        </w:rPr>
        <w:lastRenderedPageBreak/>
        <w:t>Právní vztahy založené touto Smlouvou se řídí právním řádem České republiky, zejména občanským zákoníkem, zákonem o advokacii a dalšími příslušnými profesními a jinými předpisy.</w:t>
      </w:r>
    </w:p>
    <w:p w14:paraId="464AB81A" w14:textId="77777777" w:rsidR="008C6AD5" w:rsidRPr="0025477F" w:rsidRDefault="008C6AD5" w:rsidP="008C6AD5">
      <w:pPr>
        <w:pStyle w:val="Odstavecseseznamem"/>
        <w:jc w:val="both"/>
        <w:rPr>
          <w:rFonts w:ascii="Arial" w:hAnsi="Arial" w:cs="Arial"/>
          <w:sz w:val="24"/>
          <w:szCs w:val="24"/>
        </w:rPr>
      </w:pPr>
    </w:p>
    <w:p w14:paraId="23EB749D" w14:textId="08241E08" w:rsidR="00762B0C" w:rsidRPr="0025477F" w:rsidRDefault="00762B0C" w:rsidP="00762B0C">
      <w:pPr>
        <w:pStyle w:val="Odstavecseseznamem"/>
        <w:numPr>
          <w:ilvl w:val="0"/>
          <w:numId w:val="13"/>
        </w:numPr>
        <w:jc w:val="both"/>
        <w:rPr>
          <w:rFonts w:ascii="Arial" w:hAnsi="Arial" w:cs="Arial"/>
          <w:sz w:val="24"/>
          <w:szCs w:val="24"/>
        </w:rPr>
      </w:pPr>
      <w:r w:rsidRPr="0025477F">
        <w:rPr>
          <w:rFonts w:ascii="Arial" w:hAnsi="Arial" w:cs="Arial"/>
          <w:sz w:val="24"/>
          <w:szCs w:val="24"/>
        </w:rPr>
        <w:t>Spor, který vznikne na základě této Smlouvy nebo který s ní souvisí, se Smluvní strany pokusí vyřešit přednostně smírnou cestou. Jinak jsou pro řešení sporů z této Smlouvy příslušné obecné soudy České republiky.</w:t>
      </w:r>
    </w:p>
    <w:p w14:paraId="6CA0D6B8" w14:textId="77777777" w:rsidR="008C6AD5" w:rsidRPr="0025477F" w:rsidRDefault="008C6AD5" w:rsidP="008C6AD5">
      <w:pPr>
        <w:pStyle w:val="Odstavecseseznamem"/>
        <w:jc w:val="both"/>
        <w:rPr>
          <w:rFonts w:ascii="Arial" w:hAnsi="Arial" w:cs="Arial"/>
          <w:sz w:val="24"/>
          <w:szCs w:val="24"/>
        </w:rPr>
      </w:pPr>
    </w:p>
    <w:p w14:paraId="08F583E2" w14:textId="715A4B6C" w:rsidR="00762B0C" w:rsidRPr="0025477F" w:rsidRDefault="00762B0C" w:rsidP="00762B0C">
      <w:pPr>
        <w:pStyle w:val="Odstavecseseznamem"/>
        <w:numPr>
          <w:ilvl w:val="0"/>
          <w:numId w:val="13"/>
        </w:numPr>
        <w:jc w:val="both"/>
        <w:rPr>
          <w:rFonts w:ascii="Arial" w:hAnsi="Arial" w:cs="Arial"/>
          <w:sz w:val="24"/>
          <w:szCs w:val="24"/>
        </w:rPr>
      </w:pPr>
      <w:r w:rsidRPr="0025477F">
        <w:rPr>
          <w:rFonts w:ascii="Arial" w:hAnsi="Arial" w:cs="Arial"/>
          <w:sz w:val="24"/>
          <w:szCs w:val="24"/>
        </w:rPr>
        <w:t>Tuto Smlouvu lze měnit a doplňovat jen písemně ve formě číslovaných dodatků podepsaných oběma Smluvními stranami.</w:t>
      </w:r>
    </w:p>
    <w:p w14:paraId="300C74BB" w14:textId="77777777" w:rsidR="008C6AD5" w:rsidRPr="0025477F" w:rsidRDefault="008C6AD5" w:rsidP="008C6AD5">
      <w:pPr>
        <w:pStyle w:val="Odstavecseseznamem"/>
        <w:jc w:val="both"/>
        <w:rPr>
          <w:rFonts w:ascii="Arial" w:hAnsi="Arial" w:cs="Arial"/>
          <w:sz w:val="24"/>
          <w:szCs w:val="24"/>
        </w:rPr>
      </w:pPr>
    </w:p>
    <w:p w14:paraId="0B223604" w14:textId="68E70592" w:rsidR="00762B0C" w:rsidRPr="0025477F" w:rsidRDefault="00762B0C" w:rsidP="00762B0C">
      <w:pPr>
        <w:pStyle w:val="Odstavecseseznamem"/>
        <w:numPr>
          <w:ilvl w:val="0"/>
          <w:numId w:val="13"/>
        </w:numPr>
        <w:jc w:val="both"/>
        <w:rPr>
          <w:rFonts w:ascii="Arial" w:hAnsi="Arial" w:cs="Arial"/>
          <w:sz w:val="24"/>
          <w:szCs w:val="24"/>
        </w:rPr>
      </w:pPr>
      <w:r w:rsidRPr="0025477F">
        <w:rPr>
          <w:rFonts w:ascii="Arial" w:hAnsi="Arial" w:cs="Arial"/>
          <w:sz w:val="24"/>
          <w:szCs w:val="24"/>
        </w:rPr>
        <w:t xml:space="preserve">Smluvní strany berou na vědomí, že v průběhu poskytování Právních služeb mohou být Advokátem zpracovány osobní údaje osob zastupujících Klienta anebo třetích osob. Účelem zpracování těchto osobních údajů je ochrana práv a oprávněných zájmů Klienta a Advokáta a plnění povinnosti podle této Smlouvy. </w:t>
      </w:r>
    </w:p>
    <w:p w14:paraId="01CD9180" w14:textId="77777777" w:rsidR="008C6AD5" w:rsidRPr="0025477F" w:rsidRDefault="008C6AD5" w:rsidP="008C6AD5">
      <w:pPr>
        <w:pStyle w:val="Odstavecseseznamem"/>
        <w:jc w:val="both"/>
        <w:rPr>
          <w:rFonts w:ascii="Arial" w:hAnsi="Arial" w:cs="Arial"/>
          <w:sz w:val="24"/>
          <w:szCs w:val="24"/>
        </w:rPr>
      </w:pPr>
    </w:p>
    <w:p w14:paraId="1E74801D" w14:textId="001814E9" w:rsidR="00762B0C" w:rsidRPr="00552736" w:rsidRDefault="00762B0C" w:rsidP="00762B0C">
      <w:pPr>
        <w:pStyle w:val="Odstavecseseznamem"/>
        <w:numPr>
          <w:ilvl w:val="0"/>
          <w:numId w:val="13"/>
        </w:numPr>
        <w:jc w:val="both"/>
        <w:rPr>
          <w:rFonts w:ascii="Arial" w:hAnsi="Arial" w:cs="Arial"/>
          <w:color w:val="000000" w:themeColor="text1"/>
          <w:sz w:val="24"/>
          <w:szCs w:val="24"/>
        </w:rPr>
      </w:pPr>
      <w:r w:rsidRPr="0025477F">
        <w:rPr>
          <w:rFonts w:ascii="Arial" w:hAnsi="Arial" w:cs="Arial"/>
          <w:sz w:val="24"/>
          <w:szCs w:val="24"/>
        </w:rPr>
        <w:t xml:space="preserve">Tato Smlouva je vyhotovena ve </w:t>
      </w:r>
      <w:r w:rsidR="00CF1AF6" w:rsidRPr="00552736">
        <w:rPr>
          <w:rFonts w:ascii="Arial" w:hAnsi="Arial" w:cs="Arial"/>
          <w:color w:val="000000" w:themeColor="text1"/>
          <w:sz w:val="24"/>
          <w:szCs w:val="24"/>
        </w:rPr>
        <w:t xml:space="preserve">třech </w:t>
      </w:r>
      <w:r w:rsidRPr="00552736">
        <w:rPr>
          <w:rFonts w:ascii="Arial" w:hAnsi="Arial" w:cs="Arial"/>
          <w:color w:val="000000" w:themeColor="text1"/>
          <w:sz w:val="24"/>
          <w:szCs w:val="24"/>
        </w:rPr>
        <w:t xml:space="preserve">stejnopisech, </w:t>
      </w:r>
      <w:r w:rsidR="00CF1AF6" w:rsidRPr="00552736">
        <w:rPr>
          <w:rFonts w:ascii="Arial" w:hAnsi="Arial" w:cs="Arial"/>
          <w:color w:val="000000" w:themeColor="text1"/>
          <w:sz w:val="24"/>
          <w:szCs w:val="24"/>
        </w:rPr>
        <w:t>kdy Klient obdrží dvě vyhotovení a Advokát jedno vyhotovení</w:t>
      </w:r>
      <w:r w:rsidRPr="00552736">
        <w:rPr>
          <w:rFonts w:ascii="Arial" w:hAnsi="Arial" w:cs="Arial"/>
          <w:color w:val="000000" w:themeColor="text1"/>
          <w:sz w:val="24"/>
          <w:szCs w:val="24"/>
        </w:rPr>
        <w:t>.</w:t>
      </w:r>
    </w:p>
    <w:p w14:paraId="10FC8357" w14:textId="77777777" w:rsidR="008C6AD5" w:rsidRPr="0025477F" w:rsidRDefault="008C6AD5" w:rsidP="008C6AD5">
      <w:pPr>
        <w:pStyle w:val="Odstavecseseznamem"/>
        <w:jc w:val="both"/>
        <w:rPr>
          <w:rFonts w:ascii="Arial" w:hAnsi="Arial" w:cs="Arial"/>
          <w:sz w:val="24"/>
          <w:szCs w:val="24"/>
        </w:rPr>
      </w:pPr>
    </w:p>
    <w:p w14:paraId="434285A5" w14:textId="5D4D1584" w:rsidR="00762B0C" w:rsidRPr="0025477F" w:rsidRDefault="00762B0C" w:rsidP="00762B0C">
      <w:pPr>
        <w:pStyle w:val="Odstavecseseznamem"/>
        <w:numPr>
          <w:ilvl w:val="0"/>
          <w:numId w:val="13"/>
        </w:numPr>
        <w:jc w:val="both"/>
        <w:rPr>
          <w:rFonts w:ascii="Arial" w:hAnsi="Arial" w:cs="Arial"/>
          <w:sz w:val="24"/>
          <w:szCs w:val="24"/>
        </w:rPr>
      </w:pPr>
      <w:r w:rsidRPr="0025477F">
        <w:rPr>
          <w:rFonts w:ascii="Arial" w:hAnsi="Arial" w:cs="Arial"/>
          <w:sz w:val="24"/>
          <w:szCs w:val="24"/>
        </w:rPr>
        <w:t>Smluvní strany prohlašují, že tuto Smlouvu uzavírají svobodně a vážně, že považují obsah této Smlouvy za určitý a srozumitelný a že jsou jim známy veškeré skutečnosti, které jsou pro uzavření této Smlouvy rozhodující, na důkaz čehož připojují níže své podpisy.</w:t>
      </w:r>
    </w:p>
    <w:p w14:paraId="578C90C3" w14:textId="304582CD" w:rsidR="00762B0C" w:rsidRPr="0025477F" w:rsidRDefault="00762B0C" w:rsidP="00762B0C">
      <w:pPr>
        <w:jc w:val="both"/>
        <w:rPr>
          <w:rFonts w:ascii="Arial" w:hAnsi="Arial" w:cs="Arial"/>
          <w:sz w:val="24"/>
          <w:szCs w:val="24"/>
        </w:rPr>
      </w:pPr>
    </w:p>
    <w:p w14:paraId="75B7CF75" w14:textId="689B8491" w:rsidR="00E747D8" w:rsidRDefault="00E747D8" w:rsidP="00762B0C">
      <w:pPr>
        <w:jc w:val="both"/>
        <w:rPr>
          <w:rFonts w:ascii="Arial" w:hAnsi="Arial" w:cs="Arial"/>
          <w:sz w:val="24"/>
          <w:szCs w:val="24"/>
        </w:rPr>
      </w:pPr>
    </w:p>
    <w:p w14:paraId="3139A883" w14:textId="77777777" w:rsidR="00AE5E35" w:rsidRPr="0025477F" w:rsidRDefault="00AE5E35" w:rsidP="00762B0C">
      <w:pPr>
        <w:jc w:val="both"/>
        <w:rPr>
          <w:rFonts w:ascii="Arial" w:hAnsi="Arial" w:cs="Arial"/>
          <w:sz w:val="24"/>
          <w:szCs w:val="24"/>
        </w:rPr>
      </w:pPr>
    </w:p>
    <w:p w14:paraId="03EA353F" w14:textId="77777777" w:rsidR="00AE5E35" w:rsidRDefault="00AE5E35" w:rsidP="00762B0C">
      <w:pPr>
        <w:jc w:val="both"/>
        <w:rPr>
          <w:rFonts w:ascii="Arial" w:hAnsi="Arial" w:cs="Arial"/>
          <w:sz w:val="24"/>
          <w:szCs w:val="24"/>
        </w:rPr>
      </w:pPr>
    </w:p>
    <w:p w14:paraId="425A3445" w14:textId="77777777" w:rsidR="00AE5E35" w:rsidRDefault="00AE5E35" w:rsidP="00762B0C">
      <w:pPr>
        <w:jc w:val="both"/>
        <w:rPr>
          <w:rFonts w:ascii="Arial" w:hAnsi="Arial" w:cs="Arial"/>
          <w:sz w:val="24"/>
          <w:szCs w:val="24"/>
        </w:rPr>
      </w:pPr>
    </w:p>
    <w:p w14:paraId="7E4963D2" w14:textId="4B096450" w:rsidR="00762B0C" w:rsidRPr="0025477F" w:rsidRDefault="00762B0C" w:rsidP="00762B0C">
      <w:pPr>
        <w:jc w:val="both"/>
        <w:rPr>
          <w:rFonts w:ascii="Arial" w:hAnsi="Arial" w:cs="Arial"/>
          <w:sz w:val="24"/>
          <w:szCs w:val="24"/>
        </w:rPr>
      </w:pPr>
      <w:r w:rsidRPr="0025477F">
        <w:rPr>
          <w:rFonts w:ascii="Arial" w:hAnsi="Arial" w:cs="Arial"/>
          <w:sz w:val="24"/>
          <w:szCs w:val="24"/>
        </w:rPr>
        <w:t>V …………….. dne …………</w:t>
      </w:r>
      <w:r w:rsidRPr="0025477F">
        <w:rPr>
          <w:rFonts w:ascii="Arial" w:hAnsi="Arial" w:cs="Arial"/>
          <w:sz w:val="24"/>
          <w:szCs w:val="24"/>
        </w:rPr>
        <w:tab/>
      </w:r>
      <w:r w:rsidRPr="0025477F">
        <w:rPr>
          <w:rFonts w:ascii="Arial" w:hAnsi="Arial" w:cs="Arial"/>
          <w:sz w:val="24"/>
          <w:szCs w:val="24"/>
        </w:rPr>
        <w:tab/>
      </w:r>
      <w:r w:rsidRPr="0025477F">
        <w:rPr>
          <w:rFonts w:ascii="Arial" w:hAnsi="Arial" w:cs="Arial"/>
          <w:sz w:val="24"/>
          <w:szCs w:val="24"/>
        </w:rPr>
        <w:tab/>
        <w:t>V …………….. dne …………</w:t>
      </w:r>
    </w:p>
    <w:p w14:paraId="2C91B5D5" w14:textId="468249E2" w:rsidR="00762B0C" w:rsidRPr="0025477F" w:rsidRDefault="00762B0C" w:rsidP="00762B0C">
      <w:pPr>
        <w:jc w:val="both"/>
        <w:rPr>
          <w:rFonts w:ascii="Arial" w:hAnsi="Arial" w:cs="Arial"/>
          <w:sz w:val="24"/>
          <w:szCs w:val="24"/>
        </w:rPr>
      </w:pPr>
    </w:p>
    <w:p w14:paraId="4069CA2F" w14:textId="0C026A68" w:rsidR="00762B0C" w:rsidRDefault="00762B0C" w:rsidP="00762B0C">
      <w:pPr>
        <w:jc w:val="both"/>
        <w:rPr>
          <w:rFonts w:ascii="Arial" w:hAnsi="Arial" w:cs="Arial"/>
          <w:sz w:val="24"/>
          <w:szCs w:val="24"/>
        </w:rPr>
      </w:pPr>
    </w:p>
    <w:p w14:paraId="53B8CFD4" w14:textId="7409CCC2" w:rsidR="00AE5E35" w:rsidRDefault="00AE5E35" w:rsidP="00762B0C">
      <w:pPr>
        <w:jc w:val="both"/>
        <w:rPr>
          <w:rFonts w:ascii="Arial" w:hAnsi="Arial" w:cs="Arial"/>
          <w:sz w:val="24"/>
          <w:szCs w:val="24"/>
        </w:rPr>
      </w:pPr>
    </w:p>
    <w:p w14:paraId="37011907" w14:textId="4029E068" w:rsidR="00AE5E35" w:rsidRDefault="00AE5E35" w:rsidP="00762B0C">
      <w:pPr>
        <w:jc w:val="both"/>
        <w:rPr>
          <w:rFonts w:ascii="Arial" w:hAnsi="Arial" w:cs="Arial"/>
          <w:sz w:val="24"/>
          <w:szCs w:val="24"/>
        </w:rPr>
      </w:pPr>
    </w:p>
    <w:p w14:paraId="2192DED5" w14:textId="1A7B5E2F" w:rsidR="00AE5E35" w:rsidRDefault="00AE5E35" w:rsidP="00762B0C">
      <w:pPr>
        <w:jc w:val="both"/>
        <w:rPr>
          <w:rFonts w:ascii="Arial" w:hAnsi="Arial" w:cs="Arial"/>
          <w:sz w:val="24"/>
          <w:szCs w:val="24"/>
        </w:rPr>
      </w:pPr>
    </w:p>
    <w:p w14:paraId="09D8EB86" w14:textId="61D01ADE" w:rsidR="00AE5E35" w:rsidRDefault="00AE5E35" w:rsidP="00762B0C">
      <w:pPr>
        <w:jc w:val="both"/>
        <w:rPr>
          <w:rFonts w:ascii="Arial" w:hAnsi="Arial" w:cs="Arial"/>
          <w:sz w:val="24"/>
          <w:szCs w:val="24"/>
        </w:rPr>
      </w:pPr>
    </w:p>
    <w:p w14:paraId="07A3906B" w14:textId="28E7FD37" w:rsidR="00AE5E35" w:rsidRDefault="00AE5E35" w:rsidP="00762B0C">
      <w:pPr>
        <w:jc w:val="both"/>
        <w:rPr>
          <w:rFonts w:ascii="Arial" w:hAnsi="Arial" w:cs="Arial"/>
          <w:sz w:val="24"/>
          <w:szCs w:val="24"/>
        </w:rPr>
      </w:pPr>
    </w:p>
    <w:p w14:paraId="66E9DE20" w14:textId="34FB65D7" w:rsidR="00AE5E35" w:rsidRDefault="00AE5E35" w:rsidP="00762B0C">
      <w:pPr>
        <w:jc w:val="both"/>
        <w:rPr>
          <w:rFonts w:ascii="Arial" w:hAnsi="Arial" w:cs="Arial"/>
          <w:sz w:val="24"/>
          <w:szCs w:val="24"/>
        </w:rPr>
      </w:pPr>
    </w:p>
    <w:p w14:paraId="2B7EB862" w14:textId="377441D2" w:rsidR="00AE5E35" w:rsidRDefault="00AE5E35" w:rsidP="00762B0C">
      <w:pPr>
        <w:jc w:val="both"/>
        <w:rPr>
          <w:rFonts w:ascii="Arial" w:hAnsi="Arial" w:cs="Arial"/>
          <w:sz w:val="24"/>
          <w:szCs w:val="24"/>
        </w:rPr>
      </w:pPr>
    </w:p>
    <w:p w14:paraId="020DF44D" w14:textId="77777777" w:rsidR="00AE5E35" w:rsidRPr="0025477F" w:rsidRDefault="00AE5E35" w:rsidP="00762B0C">
      <w:pPr>
        <w:jc w:val="both"/>
        <w:rPr>
          <w:rFonts w:ascii="Arial" w:hAnsi="Arial" w:cs="Arial"/>
          <w:sz w:val="24"/>
          <w:szCs w:val="24"/>
        </w:rPr>
      </w:pPr>
    </w:p>
    <w:p w14:paraId="39092E64" w14:textId="77777777" w:rsidR="00E747D8" w:rsidRPr="0025477F" w:rsidRDefault="00E747D8" w:rsidP="00762B0C">
      <w:pPr>
        <w:jc w:val="both"/>
        <w:rPr>
          <w:rFonts w:ascii="Arial" w:hAnsi="Arial" w:cs="Arial"/>
          <w:sz w:val="24"/>
          <w:szCs w:val="24"/>
        </w:rPr>
      </w:pPr>
    </w:p>
    <w:p w14:paraId="0B1DA944" w14:textId="77777777" w:rsidR="00762B0C" w:rsidRPr="0025477F" w:rsidRDefault="00762B0C" w:rsidP="00762B0C">
      <w:pPr>
        <w:jc w:val="both"/>
        <w:rPr>
          <w:rFonts w:ascii="Arial" w:hAnsi="Arial" w:cs="Arial"/>
          <w:sz w:val="24"/>
          <w:szCs w:val="24"/>
        </w:rPr>
      </w:pPr>
      <w:r w:rsidRPr="0025477F">
        <w:rPr>
          <w:rFonts w:ascii="Arial" w:hAnsi="Arial" w:cs="Arial"/>
          <w:sz w:val="24"/>
          <w:szCs w:val="24"/>
        </w:rPr>
        <w:t>__________________________</w:t>
      </w:r>
      <w:r w:rsidRPr="0025477F">
        <w:rPr>
          <w:rFonts w:ascii="Arial" w:hAnsi="Arial" w:cs="Arial"/>
          <w:sz w:val="24"/>
          <w:szCs w:val="24"/>
        </w:rPr>
        <w:tab/>
      </w:r>
      <w:r w:rsidRPr="0025477F">
        <w:rPr>
          <w:rFonts w:ascii="Arial" w:hAnsi="Arial" w:cs="Arial"/>
          <w:sz w:val="24"/>
          <w:szCs w:val="24"/>
        </w:rPr>
        <w:tab/>
      </w:r>
      <w:r w:rsidRPr="0025477F">
        <w:rPr>
          <w:rFonts w:ascii="Arial" w:hAnsi="Arial" w:cs="Arial"/>
          <w:sz w:val="24"/>
          <w:szCs w:val="24"/>
        </w:rPr>
        <w:tab/>
        <w:t>__________________________</w:t>
      </w:r>
    </w:p>
    <w:p w14:paraId="46512940" w14:textId="4F56CA78" w:rsidR="00762B0C" w:rsidRPr="0025477F" w:rsidRDefault="004D203D" w:rsidP="00762B0C">
      <w:pPr>
        <w:jc w:val="both"/>
        <w:rPr>
          <w:rFonts w:ascii="Arial" w:hAnsi="Arial" w:cs="Arial"/>
          <w:sz w:val="24"/>
          <w:szCs w:val="24"/>
        </w:rPr>
      </w:pPr>
      <w:r w:rsidRPr="0025477F">
        <w:rPr>
          <w:rFonts w:ascii="Arial" w:hAnsi="Arial" w:cs="Arial"/>
          <w:sz w:val="24"/>
          <w:szCs w:val="24"/>
        </w:rPr>
        <w:t>Advokát</w:t>
      </w:r>
      <w:r w:rsidRPr="0025477F">
        <w:rPr>
          <w:rFonts w:ascii="Arial" w:hAnsi="Arial" w:cs="Arial"/>
          <w:sz w:val="24"/>
          <w:szCs w:val="24"/>
        </w:rPr>
        <w:tab/>
      </w:r>
      <w:r w:rsidRPr="0025477F">
        <w:rPr>
          <w:rFonts w:ascii="Arial" w:hAnsi="Arial" w:cs="Arial"/>
          <w:sz w:val="24"/>
          <w:szCs w:val="24"/>
        </w:rPr>
        <w:tab/>
      </w:r>
      <w:r w:rsidRPr="0025477F">
        <w:rPr>
          <w:rFonts w:ascii="Arial" w:hAnsi="Arial" w:cs="Arial"/>
          <w:sz w:val="24"/>
          <w:szCs w:val="24"/>
        </w:rPr>
        <w:tab/>
      </w:r>
      <w:r w:rsidRPr="0025477F">
        <w:rPr>
          <w:rFonts w:ascii="Arial" w:hAnsi="Arial" w:cs="Arial"/>
          <w:sz w:val="24"/>
          <w:szCs w:val="24"/>
        </w:rPr>
        <w:tab/>
      </w:r>
      <w:r w:rsidRPr="0025477F">
        <w:rPr>
          <w:rFonts w:ascii="Arial" w:hAnsi="Arial" w:cs="Arial"/>
          <w:sz w:val="24"/>
          <w:szCs w:val="24"/>
        </w:rPr>
        <w:tab/>
      </w:r>
      <w:r w:rsidRPr="0025477F">
        <w:rPr>
          <w:rFonts w:ascii="Arial" w:hAnsi="Arial" w:cs="Arial"/>
          <w:sz w:val="24"/>
          <w:szCs w:val="24"/>
        </w:rPr>
        <w:tab/>
        <w:t>Klient</w:t>
      </w:r>
    </w:p>
    <w:sectPr w:rsidR="00762B0C" w:rsidRPr="002547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6DB98" w14:textId="77777777" w:rsidR="00705C94" w:rsidRDefault="00705C94" w:rsidP="00C8235D">
      <w:r>
        <w:separator/>
      </w:r>
    </w:p>
  </w:endnote>
  <w:endnote w:type="continuationSeparator" w:id="0">
    <w:p w14:paraId="51E921C4" w14:textId="77777777" w:rsidR="00705C94" w:rsidRDefault="00705C94" w:rsidP="00C8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B9760" w14:textId="77777777" w:rsidR="00705C94" w:rsidRDefault="00705C94" w:rsidP="00C8235D">
      <w:r>
        <w:separator/>
      </w:r>
    </w:p>
  </w:footnote>
  <w:footnote w:type="continuationSeparator" w:id="0">
    <w:p w14:paraId="0A5DB840" w14:textId="77777777" w:rsidR="00705C94" w:rsidRDefault="00705C94" w:rsidP="00C82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F4DBF"/>
    <w:multiLevelType w:val="hybridMultilevel"/>
    <w:tmpl w:val="AEB4DCD8"/>
    <w:lvl w:ilvl="0" w:tplc="04050017">
      <w:start w:val="1"/>
      <w:numFmt w:val="lowerLetter"/>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2907C4E"/>
    <w:multiLevelType w:val="hybridMultilevel"/>
    <w:tmpl w:val="0AD01BE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11453D09"/>
    <w:multiLevelType w:val="hybridMultilevel"/>
    <w:tmpl w:val="8054AE3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13432334"/>
    <w:multiLevelType w:val="hybridMultilevel"/>
    <w:tmpl w:val="1904208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F3476A"/>
    <w:multiLevelType w:val="hybridMultilevel"/>
    <w:tmpl w:val="EF169D7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873900"/>
    <w:multiLevelType w:val="hybridMultilevel"/>
    <w:tmpl w:val="1904208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CE21FE"/>
    <w:multiLevelType w:val="hybridMultilevel"/>
    <w:tmpl w:val="66F2F2E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2BC44423"/>
    <w:multiLevelType w:val="hybridMultilevel"/>
    <w:tmpl w:val="35BCB7C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093AC2"/>
    <w:multiLevelType w:val="hybridMultilevel"/>
    <w:tmpl w:val="CEAEA8A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B43891"/>
    <w:multiLevelType w:val="hybridMultilevel"/>
    <w:tmpl w:val="BF04AF9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59534C"/>
    <w:multiLevelType w:val="hybridMultilevel"/>
    <w:tmpl w:val="C8F4C26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D93164A"/>
    <w:multiLevelType w:val="hybridMultilevel"/>
    <w:tmpl w:val="A3C098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F782423"/>
    <w:multiLevelType w:val="hybridMultilevel"/>
    <w:tmpl w:val="12E2DCA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9"/>
  </w:num>
  <w:num w:numId="2">
    <w:abstractNumId w:val="2"/>
  </w:num>
  <w:num w:numId="3">
    <w:abstractNumId w:val="7"/>
  </w:num>
  <w:num w:numId="4">
    <w:abstractNumId w:val="6"/>
  </w:num>
  <w:num w:numId="5">
    <w:abstractNumId w:val="1"/>
  </w:num>
  <w:num w:numId="6">
    <w:abstractNumId w:val="11"/>
  </w:num>
  <w:num w:numId="7">
    <w:abstractNumId w:val="12"/>
  </w:num>
  <w:num w:numId="8">
    <w:abstractNumId w:val="0"/>
  </w:num>
  <w:num w:numId="9">
    <w:abstractNumId w:val="4"/>
  </w:num>
  <w:num w:numId="10">
    <w:abstractNumId w:val="5"/>
  </w:num>
  <w:num w:numId="11">
    <w:abstractNumId w:val="3"/>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0D8"/>
    <w:rsid w:val="000172C4"/>
    <w:rsid w:val="000A29A5"/>
    <w:rsid w:val="000C435F"/>
    <w:rsid w:val="000E1E8F"/>
    <w:rsid w:val="000E2DD9"/>
    <w:rsid w:val="0025477F"/>
    <w:rsid w:val="00294335"/>
    <w:rsid w:val="002D10CF"/>
    <w:rsid w:val="002F7430"/>
    <w:rsid w:val="003076E2"/>
    <w:rsid w:val="00310365"/>
    <w:rsid w:val="00375A99"/>
    <w:rsid w:val="003E3D63"/>
    <w:rsid w:val="00472319"/>
    <w:rsid w:val="004760A0"/>
    <w:rsid w:val="004D203D"/>
    <w:rsid w:val="00552736"/>
    <w:rsid w:val="005A3F43"/>
    <w:rsid w:val="00633EF4"/>
    <w:rsid w:val="006B1164"/>
    <w:rsid w:val="006B30B3"/>
    <w:rsid w:val="0070322D"/>
    <w:rsid w:val="00705C94"/>
    <w:rsid w:val="00762B0C"/>
    <w:rsid w:val="007C5431"/>
    <w:rsid w:val="008144AF"/>
    <w:rsid w:val="008160D8"/>
    <w:rsid w:val="008C3E7E"/>
    <w:rsid w:val="008C6AD5"/>
    <w:rsid w:val="009610CD"/>
    <w:rsid w:val="009C2F54"/>
    <w:rsid w:val="009D6304"/>
    <w:rsid w:val="009E3079"/>
    <w:rsid w:val="00A666FB"/>
    <w:rsid w:val="00AD0564"/>
    <w:rsid w:val="00AE5E35"/>
    <w:rsid w:val="00AF0369"/>
    <w:rsid w:val="00B321D4"/>
    <w:rsid w:val="00B95F22"/>
    <w:rsid w:val="00B97432"/>
    <w:rsid w:val="00BD0E55"/>
    <w:rsid w:val="00C06147"/>
    <w:rsid w:val="00C101B8"/>
    <w:rsid w:val="00C8235D"/>
    <w:rsid w:val="00CC3EDB"/>
    <w:rsid w:val="00CE766A"/>
    <w:rsid w:val="00CF1AF6"/>
    <w:rsid w:val="00D4572E"/>
    <w:rsid w:val="00D71CD3"/>
    <w:rsid w:val="00E04604"/>
    <w:rsid w:val="00E747D8"/>
    <w:rsid w:val="00EB2CA1"/>
    <w:rsid w:val="00EC4470"/>
    <w:rsid w:val="00EE2494"/>
    <w:rsid w:val="00F64E78"/>
    <w:rsid w:val="00FA5D5F"/>
    <w:rsid w:val="00FB6A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AAD5F6"/>
  <w15:chartTrackingRefBased/>
  <w15:docId w15:val="{AE2FC9D5-C5B7-468C-A008-C2A75242D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3079"/>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9E3079"/>
    <w:pPr>
      <w:widowControl w:val="0"/>
      <w:suppressAutoHyphens/>
      <w:overflowPunct w:val="0"/>
      <w:autoSpaceDE w:val="0"/>
      <w:autoSpaceDN w:val="0"/>
      <w:spacing w:after="0" w:line="240" w:lineRule="auto"/>
      <w:textAlignment w:val="baseline"/>
    </w:pPr>
    <w:rPr>
      <w:rFonts w:ascii="Times" w:eastAsia="Times New Roman" w:hAnsi="Times" w:cs="Times New Roman"/>
      <w:kern w:val="3"/>
      <w:sz w:val="24"/>
      <w:lang w:eastAsia="cs-CZ"/>
    </w:rPr>
  </w:style>
  <w:style w:type="paragraph" w:styleId="Odstavecseseznamem">
    <w:name w:val="List Paragraph"/>
    <w:basedOn w:val="Normln"/>
    <w:uiPriority w:val="34"/>
    <w:qFormat/>
    <w:rsid w:val="009E3079"/>
    <w:pPr>
      <w:ind w:left="720"/>
      <w:contextualSpacing/>
    </w:pPr>
  </w:style>
  <w:style w:type="paragraph" w:customStyle="1" w:styleId="Standardnte">
    <w:name w:val="Standardní te"/>
    <w:basedOn w:val="Normln"/>
    <w:rsid w:val="00AF0369"/>
    <w:pPr>
      <w:widowControl w:val="0"/>
      <w:suppressAutoHyphens/>
    </w:pPr>
    <w:rPr>
      <w:color w:val="000000"/>
      <w:sz w:val="24"/>
    </w:rPr>
  </w:style>
  <w:style w:type="character" w:styleId="Odkaznakoment">
    <w:name w:val="annotation reference"/>
    <w:basedOn w:val="Standardnpsmoodstavce"/>
    <w:uiPriority w:val="99"/>
    <w:semiHidden/>
    <w:unhideWhenUsed/>
    <w:rsid w:val="00AF0369"/>
    <w:rPr>
      <w:sz w:val="16"/>
      <w:szCs w:val="16"/>
    </w:rPr>
  </w:style>
  <w:style w:type="paragraph" w:styleId="Textkomente">
    <w:name w:val="annotation text"/>
    <w:basedOn w:val="Normln"/>
    <w:link w:val="TextkomenteChar"/>
    <w:uiPriority w:val="99"/>
    <w:semiHidden/>
    <w:unhideWhenUsed/>
    <w:rsid w:val="00AF0369"/>
  </w:style>
  <w:style w:type="character" w:customStyle="1" w:styleId="TextkomenteChar">
    <w:name w:val="Text komentáře Char"/>
    <w:basedOn w:val="Standardnpsmoodstavce"/>
    <w:link w:val="Textkomente"/>
    <w:uiPriority w:val="99"/>
    <w:semiHidden/>
    <w:rsid w:val="00AF036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F0369"/>
    <w:rPr>
      <w:b/>
      <w:bCs/>
    </w:rPr>
  </w:style>
  <w:style w:type="character" w:customStyle="1" w:styleId="PedmtkomenteChar">
    <w:name w:val="Předmět komentáře Char"/>
    <w:basedOn w:val="TextkomenteChar"/>
    <w:link w:val="Pedmtkomente"/>
    <w:uiPriority w:val="99"/>
    <w:semiHidden/>
    <w:rsid w:val="00AF0369"/>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7C667-5526-4409-A7D2-B0B2BB39D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1241</Words>
  <Characters>7325</Characters>
  <Application>Microsoft Office Word</Application>
  <DocSecurity>4</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kancl</dc:creator>
  <cp:keywords/>
  <dc:description/>
  <cp:lastModifiedBy>Krejčí Alena Mgr. (UPM-KRP)</cp:lastModifiedBy>
  <cp:revision>2</cp:revision>
  <dcterms:created xsi:type="dcterms:W3CDTF">2021-09-16T08:56:00Z</dcterms:created>
  <dcterms:modified xsi:type="dcterms:W3CDTF">2021-09-16T08:56:00Z</dcterms:modified>
</cp:coreProperties>
</file>