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D912C" w14:textId="43D2C229" w:rsidR="00D145AF" w:rsidRPr="00D76669" w:rsidRDefault="00CE6476" w:rsidP="00B32C8A">
      <w:pPr>
        <w:spacing w:after="0" w:line="28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76669">
        <w:rPr>
          <w:rFonts w:ascii="Arial" w:hAnsi="Arial" w:cs="Arial"/>
          <w:b/>
          <w:bCs/>
          <w:sz w:val="24"/>
          <w:szCs w:val="24"/>
        </w:rPr>
        <w:t>Etick</w:t>
      </w:r>
      <w:r w:rsidR="004824BA" w:rsidRPr="00D76669">
        <w:rPr>
          <w:rFonts w:ascii="Arial" w:hAnsi="Arial" w:cs="Arial"/>
          <w:b/>
          <w:bCs/>
          <w:sz w:val="24"/>
          <w:szCs w:val="24"/>
        </w:rPr>
        <w:t>ý</w:t>
      </w:r>
      <w:r w:rsidR="00440774" w:rsidRPr="00D76669">
        <w:rPr>
          <w:rFonts w:ascii="Arial" w:hAnsi="Arial" w:cs="Arial"/>
          <w:b/>
          <w:bCs/>
          <w:sz w:val="24"/>
          <w:szCs w:val="24"/>
        </w:rPr>
        <w:t xml:space="preserve"> </w:t>
      </w:r>
      <w:r w:rsidR="004824BA" w:rsidRPr="00D76669">
        <w:rPr>
          <w:rFonts w:ascii="Arial" w:hAnsi="Arial" w:cs="Arial"/>
          <w:b/>
          <w:bCs/>
          <w:sz w:val="24"/>
          <w:szCs w:val="24"/>
        </w:rPr>
        <w:t>kodex</w:t>
      </w:r>
    </w:p>
    <w:p w14:paraId="0097F62A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FÉROVÁ HOSPODÁŘSKÁ SOUTĚŽ</w:t>
      </w:r>
    </w:p>
    <w:p w14:paraId="60CB6460" w14:textId="0D65B2CA" w:rsidR="00C51595" w:rsidRPr="00B32C8A" w:rsidRDefault="00BD0FB9" w:rsidP="00D76669">
      <w:pPr>
        <w:pStyle w:val="Odstavecseseznamem"/>
        <w:spacing w:after="0" w:line="280" w:lineRule="atLeast"/>
        <w:ind w:left="284"/>
        <w:contextualSpacing w:val="0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>Smluvní strany s</w:t>
      </w:r>
      <w:r w:rsidR="00C51595" w:rsidRPr="00B32C8A">
        <w:rPr>
          <w:rFonts w:ascii="Arial" w:hAnsi="Arial" w:cs="Arial"/>
          <w:szCs w:val="20"/>
        </w:rPr>
        <w:t>e tímto společně hlásí k hodnotám férové hospodářské soutěže</w:t>
      </w:r>
      <w:r w:rsidRPr="00B32C8A">
        <w:rPr>
          <w:rFonts w:ascii="Arial" w:hAnsi="Arial" w:cs="Arial"/>
          <w:szCs w:val="20"/>
        </w:rPr>
        <w:t xml:space="preserve">, vedené etickými postupy a prostředky a odmítají </w:t>
      </w:r>
      <w:r w:rsidR="00C51595" w:rsidRPr="00B32C8A">
        <w:rPr>
          <w:rFonts w:ascii="Arial" w:hAnsi="Arial" w:cs="Arial"/>
          <w:szCs w:val="20"/>
        </w:rPr>
        <w:t xml:space="preserve">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454964CB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STŘET ZÁJMŮ</w:t>
      </w:r>
    </w:p>
    <w:p w14:paraId="2BACAC2B" w14:textId="0F49E06D" w:rsidR="00C51595" w:rsidRPr="00B32C8A" w:rsidRDefault="007976CD" w:rsidP="00D76669">
      <w:pPr>
        <w:pStyle w:val="Odstavecseseznamem"/>
        <w:spacing w:after="0" w:line="280" w:lineRule="atLeast"/>
        <w:ind w:left="284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>Smluvní strany</w:t>
      </w:r>
      <w:r w:rsidR="00C51595" w:rsidRPr="00B32C8A">
        <w:rPr>
          <w:rFonts w:ascii="Arial" w:hAnsi="Arial" w:cs="Arial"/>
          <w:szCs w:val="20"/>
        </w:rPr>
        <w:t xml:space="preserve"> se zavazují předcházet jakémukoliv střetu zájmů při navazování obchodních vztahů, a to v jakékoliv formě</w:t>
      </w:r>
      <w:r w:rsidRPr="00B32C8A">
        <w:rPr>
          <w:rFonts w:ascii="Arial" w:hAnsi="Arial" w:cs="Arial"/>
          <w:szCs w:val="20"/>
        </w:rPr>
        <w:t xml:space="preserve">, čímž </w:t>
      </w:r>
      <w:r w:rsidR="00C51595" w:rsidRPr="00B32C8A">
        <w:rPr>
          <w:rFonts w:ascii="Arial" w:hAnsi="Arial" w:cs="Arial"/>
          <w:szCs w:val="20"/>
        </w:rPr>
        <w:t xml:space="preserve">se rozumí zejména propojení členů managementu, ať už na úrovni rodinné, bez ohledu na stupeň příbuzenství, politické, přátelské či jiné. Kromě prokazatelného střetu zájmů se </w:t>
      </w:r>
      <w:r w:rsidRPr="00B32C8A">
        <w:rPr>
          <w:rFonts w:ascii="Arial" w:hAnsi="Arial" w:cs="Arial"/>
          <w:szCs w:val="20"/>
        </w:rPr>
        <w:t>smluvní strany</w:t>
      </w:r>
      <w:r w:rsidR="00C51595" w:rsidRPr="00B32C8A">
        <w:rPr>
          <w:rFonts w:ascii="Arial" w:hAnsi="Arial" w:cs="Arial"/>
          <w:szCs w:val="20"/>
        </w:rPr>
        <w:t xml:space="preserve"> zavazují v maximální možné míře předcházet i vzniku důvodného podezření, které má potenciál, aby dalo vzniknout negativnímu obrazu dotčených v mínění široké veřejnosti.  </w:t>
      </w:r>
    </w:p>
    <w:p w14:paraId="66DD7688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PŘIJATELNÉ PRACOVNÍ PODMÍNKY</w:t>
      </w:r>
    </w:p>
    <w:p w14:paraId="59191DD1" w14:textId="2033778A" w:rsidR="00C51595" w:rsidRPr="00B32C8A" w:rsidRDefault="007976CD" w:rsidP="00D76669">
      <w:pPr>
        <w:pStyle w:val="Odstavecseseznamem"/>
        <w:spacing w:after="0" w:line="280" w:lineRule="atLeast"/>
        <w:ind w:left="284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>Smluvní strany</w:t>
      </w:r>
      <w:r w:rsidR="00C51595" w:rsidRPr="00B32C8A">
        <w:rPr>
          <w:rFonts w:ascii="Arial" w:hAnsi="Arial" w:cs="Arial"/>
          <w:szCs w:val="20"/>
        </w:rPr>
        <w:t xml:space="preserve"> se hlásí k hodnotám zajištění důstojných pracovních podmínek osob podílejících se na plnění</w:t>
      </w:r>
      <w:r w:rsidRPr="00B32C8A">
        <w:rPr>
          <w:rFonts w:ascii="Arial" w:hAnsi="Arial" w:cs="Arial"/>
          <w:szCs w:val="20"/>
        </w:rPr>
        <w:t xml:space="preserve"> dle Smlouvy</w:t>
      </w:r>
      <w:r w:rsidR="00C51595" w:rsidRPr="00B32C8A">
        <w:rPr>
          <w:rFonts w:ascii="Arial" w:hAnsi="Arial" w:cs="Arial"/>
          <w:szCs w:val="20"/>
        </w:rPr>
        <w:t xml:space="preserve">, a to zejména jedná-li se o nízko kvalifikované profese (vyloučeny však nejsou ani jakékoliv jiné skupiny zaměstnanců). </w:t>
      </w:r>
      <w:r w:rsidRPr="00B32C8A">
        <w:rPr>
          <w:rFonts w:ascii="Arial" w:hAnsi="Arial" w:cs="Arial"/>
          <w:szCs w:val="20"/>
        </w:rPr>
        <w:t xml:space="preserve">Smluvní strany se zavazují zejména </w:t>
      </w:r>
      <w:r w:rsidR="00C51595" w:rsidRPr="00B32C8A">
        <w:rPr>
          <w:rFonts w:ascii="Arial" w:hAnsi="Arial" w:cs="Arial"/>
          <w:szCs w:val="20"/>
        </w:rPr>
        <w:t>striktně dodržovat veškerá ustanovení právních předpisů, která se týkají minimální i zaručené mzdy, bezpečnosti práce, přijatelných pracovních podmínek</w:t>
      </w:r>
      <w:r w:rsidRPr="00B32C8A">
        <w:rPr>
          <w:rFonts w:ascii="Arial" w:hAnsi="Arial" w:cs="Arial"/>
          <w:szCs w:val="20"/>
        </w:rPr>
        <w:t xml:space="preserve"> </w:t>
      </w:r>
      <w:r w:rsidR="00C51595" w:rsidRPr="00B32C8A">
        <w:rPr>
          <w:rFonts w:ascii="Arial" w:hAnsi="Arial" w:cs="Arial"/>
          <w:szCs w:val="20"/>
        </w:rPr>
        <w:t xml:space="preserve">a poskytování spravedlivé odměny za práci. Součástí společně přejatého závazku je i to, že </w:t>
      </w:r>
      <w:r w:rsidRPr="00B32C8A">
        <w:rPr>
          <w:rFonts w:ascii="Arial" w:hAnsi="Arial" w:cs="Arial"/>
          <w:szCs w:val="20"/>
        </w:rPr>
        <w:t xml:space="preserve">se smluvní strany </w:t>
      </w:r>
      <w:r w:rsidR="00C51595" w:rsidRPr="00B32C8A">
        <w:rPr>
          <w:rFonts w:ascii="Arial" w:hAnsi="Arial" w:cs="Arial"/>
          <w:szCs w:val="20"/>
        </w:rPr>
        <w:t>vyvarují jakékoliv snahy, ať už zjevné či skryté, která by směřovala k obcházení pracovněprávních předpisů.</w:t>
      </w:r>
    </w:p>
    <w:p w14:paraId="29F51DAC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ZÁKAZ DISKRIMINACE A ZAJIŠTĚNÍ ROVNÝCH PŘÍLEŽITOSTÍ</w:t>
      </w:r>
    </w:p>
    <w:p w14:paraId="3B800E33" w14:textId="21F0BE06" w:rsidR="00C51595" w:rsidRPr="00B32C8A" w:rsidRDefault="007976CD" w:rsidP="00D76669">
      <w:pPr>
        <w:pStyle w:val="Odstavecseseznamem"/>
        <w:spacing w:after="0" w:line="280" w:lineRule="atLeast"/>
        <w:ind w:left="284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 xml:space="preserve">Smluvní strany </w:t>
      </w:r>
      <w:r w:rsidR="00C51595" w:rsidRPr="00B32C8A">
        <w:rPr>
          <w:rFonts w:ascii="Arial" w:hAnsi="Arial" w:cs="Arial"/>
          <w:szCs w:val="20"/>
        </w:rPr>
        <w:t>se hlásí k hodnotám odsuzujícím diskriminaci v jakékoliv podobě, resp. k hodnotám zajišťujícím rovné příležitosti všech skupin osob bez ohledu na rozdíly mezi nimi</w:t>
      </w:r>
      <w:r w:rsidRPr="00B32C8A">
        <w:rPr>
          <w:rFonts w:ascii="Arial" w:hAnsi="Arial" w:cs="Arial"/>
          <w:szCs w:val="20"/>
        </w:rPr>
        <w:t xml:space="preserve">, čímž se </w:t>
      </w:r>
      <w:r w:rsidR="00C51595" w:rsidRPr="00B32C8A">
        <w:rPr>
          <w:rFonts w:ascii="Arial" w:hAnsi="Arial" w:cs="Arial"/>
          <w:szCs w:val="20"/>
        </w:rPr>
        <w:t xml:space="preserve">rozumí zejména potírání nerovného zacházení vznikajícího na základě rasy, etnického původu, pohlaví, sexuální orientace, přesvědčení či světového názoru. </w:t>
      </w:r>
      <w:r w:rsidRPr="00B32C8A">
        <w:rPr>
          <w:rFonts w:ascii="Arial" w:hAnsi="Arial" w:cs="Arial"/>
          <w:szCs w:val="20"/>
        </w:rPr>
        <w:t xml:space="preserve">Za </w:t>
      </w:r>
      <w:r w:rsidR="00C51595" w:rsidRPr="00B32C8A">
        <w:rPr>
          <w:rFonts w:ascii="Arial" w:hAnsi="Arial" w:cs="Arial"/>
          <w:szCs w:val="20"/>
        </w:rPr>
        <w:t>nežádoucí a nepřijateln</w:t>
      </w:r>
      <w:r w:rsidRPr="00B32C8A">
        <w:rPr>
          <w:rFonts w:ascii="Arial" w:hAnsi="Arial" w:cs="Arial"/>
          <w:szCs w:val="20"/>
        </w:rPr>
        <w:t>é</w:t>
      </w:r>
      <w:r w:rsidR="00C51595" w:rsidRPr="00B32C8A">
        <w:rPr>
          <w:rFonts w:ascii="Arial" w:hAnsi="Arial" w:cs="Arial"/>
          <w:szCs w:val="20"/>
        </w:rPr>
        <w:t xml:space="preserve"> jednání</w:t>
      </w:r>
      <w:r w:rsidRPr="00B32C8A">
        <w:rPr>
          <w:rFonts w:ascii="Arial" w:hAnsi="Arial" w:cs="Arial"/>
          <w:szCs w:val="20"/>
        </w:rPr>
        <w:t xml:space="preserve"> je považováno</w:t>
      </w:r>
      <w:r w:rsidR="00C51595" w:rsidRPr="00B32C8A">
        <w:rPr>
          <w:rFonts w:ascii="Arial" w:hAnsi="Arial" w:cs="Arial"/>
          <w:szCs w:val="20"/>
        </w:rPr>
        <w:t xml:space="preserve"> </w:t>
      </w:r>
      <w:r w:rsidRPr="00B32C8A">
        <w:rPr>
          <w:rFonts w:ascii="Arial" w:hAnsi="Arial" w:cs="Arial"/>
          <w:szCs w:val="20"/>
        </w:rPr>
        <w:t>rovněž</w:t>
      </w:r>
      <w:r w:rsidR="00C51595" w:rsidRPr="00B32C8A">
        <w:rPr>
          <w:rFonts w:ascii="Arial" w:hAnsi="Arial" w:cs="Arial"/>
          <w:szCs w:val="20"/>
        </w:rPr>
        <w:t xml:space="preserve"> i neposkytování rovných příležitostí ve vedení společnosti a jiných řídících funkcí a při odměňování.</w:t>
      </w:r>
    </w:p>
    <w:p w14:paraId="3052899F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EKONOMICKÉ ASPEKTY</w:t>
      </w:r>
    </w:p>
    <w:p w14:paraId="697678D1" w14:textId="26ADF96B" w:rsidR="00C51595" w:rsidRPr="00B32C8A" w:rsidRDefault="007976CD" w:rsidP="00D76669">
      <w:pPr>
        <w:pStyle w:val="Odstavecseseznamem"/>
        <w:spacing w:after="0" w:line="280" w:lineRule="atLeast"/>
        <w:ind w:left="284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>Smluvní strany se</w:t>
      </w:r>
      <w:r w:rsidR="00C51595" w:rsidRPr="00B32C8A">
        <w:rPr>
          <w:rFonts w:ascii="Arial" w:hAnsi="Arial" w:cs="Arial"/>
          <w:szCs w:val="20"/>
        </w:rPr>
        <w:t xml:space="preserve"> hlásí k hodnotám odsuzujícím jednání nežádoucí z ekonomického hlediska</w:t>
      </w:r>
      <w:r w:rsidRPr="00B32C8A">
        <w:rPr>
          <w:rFonts w:ascii="Arial" w:hAnsi="Arial" w:cs="Arial"/>
          <w:szCs w:val="20"/>
        </w:rPr>
        <w:t>, čímž se</w:t>
      </w:r>
      <w:r w:rsidR="00C51595" w:rsidRPr="00B32C8A">
        <w:rPr>
          <w:rFonts w:ascii="Arial" w:hAnsi="Arial" w:cs="Arial"/>
          <w:szCs w:val="20"/>
        </w:rPr>
        <w:t xml:space="preserve"> rozumí zejména snaha o praní špinavých peněz, snaha o legalizaci nezákonných </w:t>
      </w:r>
      <w:r w:rsidRPr="00B32C8A">
        <w:rPr>
          <w:rFonts w:ascii="Arial" w:hAnsi="Arial" w:cs="Arial"/>
          <w:szCs w:val="20"/>
        </w:rPr>
        <w:br/>
      </w:r>
      <w:r w:rsidR="00C51595" w:rsidRPr="00B32C8A">
        <w:rPr>
          <w:rFonts w:ascii="Arial" w:hAnsi="Arial" w:cs="Arial"/>
          <w:szCs w:val="20"/>
        </w:rPr>
        <w:t xml:space="preserve">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</w:t>
      </w:r>
      <w:r w:rsidRPr="00B32C8A">
        <w:rPr>
          <w:rFonts w:ascii="Arial" w:hAnsi="Arial" w:cs="Arial"/>
          <w:szCs w:val="20"/>
        </w:rPr>
        <w:t>Dodavatel se zavazuje</w:t>
      </w:r>
      <w:r w:rsidR="00C51595" w:rsidRPr="00B32C8A">
        <w:rPr>
          <w:rFonts w:ascii="Arial" w:hAnsi="Arial" w:cs="Arial"/>
          <w:szCs w:val="20"/>
        </w:rPr>
        <w:t>, že všem svým obchodním partnerům v pod-dodavatelském řetězci zajistí férové smluvní podmínky</w:t>
      </w:r>
      <w:r w:rsidRPr="00B32C8A">
        <w:rPr>
          <w:rFonts w:ascii="Arial" w:hAnsi="Arial" w:cs="Arial"/>
          <w:szCs w:val="20"/>
        </w:rPr>
        <w:t>, t</w:t>
      </w:r>
      <w:r w:rsidR="00C51595" w:rsidRPr="00B32C8A">
        <w:rPr>
          <w:rFonts w:ascii="Arial" w:hAnsi="Arial" w:cs="Arial"/>
          <w:szCs w:val="20"/>
        </w:rPr>
        <w:t xml:space="preserve">ím se rozumí zejména nastavení stejné nebo kratší splatnosti faktur (a její dodržování), jaká je ujednána ve </w:t>
      </w:r>
      <w:r w:rsidRPr="00B32C8A">
        <w:rPr>
          <w:rFonts w:ascii="Arial" w:hAnsi="Arial" w:cs="Arial"/>
          <w:szCs w:val="20"/>
        </w:rPr>
        <w:t>S</w:t>
      </w:r>
      <w:r w:rsidR="00C51595" w:rsidRPr="00B32C8A">
        <w:rPr>
          <w:rFonts w:ascii="Arial" w:hAnsi="Arial" w:cs="Arial"/>
          <w:szCs w:val="20"/>
        </w:rPr>
        <w:t xml:space="preserve">mlouvě, resp. podpora malých a středních podniků. </w:t>
      </w:r>
    </w:p>
    <w:p w14:paraId="5A2A8EB6" w14:textId="77777777" w:rsidR="00C51595" w:rsidRPr="00B32C8A" w:rsidRDefault="00C51595" w:rsidP="00D76669">
      <w:pPr>
        <w:pStyle w:val="Odstavecseseznamem"/>
        <w:numPr>
          <w:ilvl w:val="0"/>
          <w:numId w:val="1"/>
        </w:numPr>
        <w:spacing w:before="240" w:after="0" w:line="280" w:lineRule="atLeast"/>
        <w:ind w:left="284" w:hanging="284"/>
        <w:contextualSpacing w:val="0"/>
        <w:jc w:val="both"/>
        <w:rPr>
          <w:rFonts w:ascii="Arial" w:hAnsi="Arial" w:cs="Arial"/>
          <w:b/>
          <w:szCs w:val="20"/>
        </w:rPr>
      </w:pPr>
      <w:r w:rsidRPr="00B32C8A">
        <w:rPr>
          <w:rFonts w:ascii="Arial" w:hAnsi="Arial" w:cs="Arial"/>
          <w:b/>
          <w:szCs w:val="20"/>
        </w:rPr>
        <w:t>EKOLOGICKÉ ASPEKTY</w:t>
      </w:r>
    </w:p>
    <w:p w14:paraId="39FEF683" w14:textId="75F60124" w:rsidR="00CE6476" w:rsidRPr="00B32C8A" w:rsidRDefault="007976CD" w:rsidP="00D76669">
      <w:pPr>
        <w:pStyle w:val="Odstavecseseznamem"/>
        <w:spacing w:after="0" w:line="280" w:lineRule="atLeast"/>
        <w:ind w:left="284"/>
        <w:jc w:val="both"/>
        <w:rPr>
          <w:rFonts w:ascii="Arial" w:hAnsi="Arial" w:cs="Arial"/>
          <w:szCs w:val="20"/>
        </w:rPr>
      </w:pPr>
      <w:r w:rsidRPr="00B32C8A">
        <w:rPr>
          <w:rFonts w:ascii="Arial" w:hAnsi="Arial" w:cs="Arial"/>
          <w:szCs w:val="20"/>
        </w:rPr>
        <w:t>Smluvní strany se</w:t>
      </w:r>
      <w:r w:rsidR="00C51595" w:rsidRPr="00B32C8A">
        <w:rPr>
          <w:rFonts w:ascii="Arial" w:hAnsi="Arial" w:cs="Arial"/>
          <w:szCs w:val="20"/>
        </w:rPr>
        <w:t xml:space="preserve"> hlásí k hodnotám odsuzujícím jednání nežádoucí z ekologického hlediska</w:t>
      </w:r>
      <w:r w:rsidRPr="00B32C8A">
        <w:rPr>
          <w:rFonts w:ascii="Arial" w:hAnsi="Arial" w:cs="Arial"/>
          <w:szCs w:val="20"/>
        </w:rPr>
        <w:t xml:space="preserve">, čímž </w:t>
      </w:r>
      <w:r w:rsidR="00C51595" w:rsidRPr="00B32C8A">
        <w:rPr>
          <w:rFonts w:ascii="Arial" w:hAnsi="Arial" w:cs="Arial"/>
          <w:szCs w:val="20"/>
        </w:rPr>
        <w:t>se rozumí zejména jakékoliv jednání, které je v rozporu se správním či trestním právem a jehož cílem, vedlejším efektem či konečným nebo dílčím důsledkem je poškozování životního prostředí v jakékoliv formě, ať už z hlediska ekologické zátěže, udržitelnosti, nežádoucího vlivu na lidský organismus či živou a neživou přírodu, vypouštění zplodin do ovzduší, nebo jakoukoliv obdobnou činnost</w:t>
      </w:r>
      <w:r w:rsidR="00D76669">
        <w:rPr>
          <w:rFonts w:ascii="Arial" w:hAnsi="Arial" w:cs="Arial"/>
          <w:szCs w:val="20"/>
        </w:rPr>
        <w:t>.</w:t>
      </w:r>
    </w:p>
    <w:sectPr w:rsidR="00CE6476" w:rsidRPr="00B32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F1495" w14:textId="77777777" w:rsidR="00ED1F52" w:rsidRDefault="00ED1F52" w:rsidP="00CE6476">
      <w:pPr>
        <w:spacing w:after="0" w:line="240" w:lineRule="auto"/>
      </w:pPr>
      <w:r>
        <w:separator/>
      </w:r>
    </w:p>
  </w:endnote>
  <w:endnote w:type="continuationSeparator" w:id="0">
    <w:p w14:paraId="07E30187" w14:textId="77777777" w:rsidR="00ED1F52" w:rsidRDefault="00ED1F52" w:rsidP="00CE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F051" w14:textId="77777777" w:rsidR="00ED1F52" w:rsidRDefault="00ED1F52" w:rsidP="00CE6476">
      <w:pPr>
        <w:spacing w:after="0" w:line="240" w:lineRule="auto"/>
      </w:pPr>
      <w:r>
        <w:separator/>
      </w:r>
    </w:p>
  </w:footnote>
  <w:footnote w:type="continuationSeparator" w:id="0">
    <w:p w14:paraId="45D10B8A" w14:textId="77777777" w:rsidR="00ED1F52" w:rsidRDefault="00ED1F52" w:rsidP="00CE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C3D" w14:textId="65DECBA3" w:rsidR="00CE6476" w:rsidRPr="00D76669" w:rsidRDefault="00CE6476" w:rsidP="00CE6476">
    <w:pPr>
      <w:pStyle w:val="Zhlav"/>
      <w:jc w:val="right"/>
      <w:rPr>
        <w:rFonts w:ascii="Arial" w:hAnsi="Arial" w:cs="Arial"/>
        <w:sz w:val="20"/>
        <w:szCs w:val="20"/>
      </w:rPr>
    </w:pPr>
    <w:r w:rsidRPr="00D76669">
      <w:rPr>
        <w:rFonts w:ascii="Arial" w:hAnsi="Arial" w:cs="Arial"/>
        <w:sz w:val="20"/>
        <w:szCs w:val="20"/>
      </w:rPr>
      <w:t xml:space="preserve">Příloha č. </w:t>
    </w:r>
    <w:r w:rsidR="00B32C8A" w:rsidRPr="00D76669">
      <w:rPr>
        <w:rFonts w:ascii="Arial" w:hAnsi="Arial" w:cs="Arial"/>
        <w:sz w:val="20"/>
        <w:szCs w:val="20"/>
      </w:rPr>
      <w:t>3</w:t>
    </w:r>
    <w:r w:rsidRPr="00D76669">
      <w:rPr>
        <w:rFonts w:ascii="Arial" w:hAnsi="Arial" w:cs="Arial"/>
        <w:sz w:val="20"/>
        <w:szCs w:val="20"/>
      </w:rPr>
      <w:t xml:space="preserve"> </w:t>
    </w:r>
    <w:r w:rsidR="00C51595" w:rsidRPr="00D76669">
      <w:rPr>
        <w:rFonts w:ascii="Arial" w:hAnsi="Arial" w:cs="Arial"/>
        <w:sz w:val="20"/>
        <w:szCs w:val="20"/>
      </w:rPr>
      <w:t>S</w:t>
    </w:r>
    <w:r w:rsidRPr="00D76669">
      <w:rPr>
        <w:rFonts w:ascii="Arial" w:hAnsi="Arial" w:cs="Arial"/>
        <w:sz w:val="20"/>
        <w:szCs w:val="20"/>
      </w:rPr>
      <w:t xml:space="preserve">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96"/>
    <w:rsid w:val="001679BA"/>
    <w:rsid w:val="00187002"/>
    <w:rsid w:val="00261452"/>
    <w:rsid w:val="00440774"/>
    <w:rsid w:val="004824BA"/>
    <w:rsid w:val="0050051E"/>
    <w:rsid w:val="005F211E"/>
    <w:rsid w:val="00666796"/>
    <w:rsid w:val="006E07B3"/>
    <w:rsid w:val="007976CD"/>
    <w:rsid w:val="0084657D"/>
    <w:rsid w:val="009D1433"/>
    <w:rsid w:val="00AA4B04"/>
    <w:rsid w:val="00AE2D93"/>
    <w:rsid w:val="00B32C8A"/>
    <w:rsid w:val="00B44BA0"/>
    <w:rsid w:val="00BD0FB9"/>
    <w:rsid w:val="00C078BC"/>
    <w:rsid w:val="00C51595"/>
    <w:rsid w:val="00CB68C5"/>
    <w:rsid w:val="00CE6476"/>
    <w:rsid w:val="00D145AF"/>
    <w:rsid w:val="00D76669"/>
    <w:rsid w:val="00E23C90"/>
    <w:rsid w:val="00ED1F52"/>
    <w:rsid w:val="00F23F3A"/>
    <w:rsid w:val="00F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D05F97"/>
  <w15:chartTrackingRefBased/>
  <w15:docId w15:val="{BB857ACB-C94C-46BA-8D8D-E3FF27E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E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6476"/>
  </w:style>
  <w:style w:type="paragraph" w:styleId="Zpat">
    <w:name w:val="footer"/>
    <w:basedOn w:val="Normln"/>
    <w:link w:val="ZpatChar"/>
    <w:uiPriority w:val="99"/>
    <w:unhideWhenUsed/>
    <w:rsid w:val="00CE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6476"/>
  </w:style>
  <w:style w:type="paragraph" w:styleId="Odstavecseseznamem">
    <w:name w:val="List Paragraph"/>
    <w:basedOn w:val="Normln"/>
    <w:uiPriority w:val="34"/>
    <w:qFormat/>
    <w:rsid w:val="00C51595"/>
    <w:pPr>
      <w:spacing w:after="200" w:line="276" w:lineRule="auto"/>
      <w:ind w:left="720"/>
      <w:contextualSpacing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39"/>
    <w:rsid w:val="00C5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44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Tautrman Atanasovská Pavlína JUDr., MBA (MPSV)</dc:creator>
  <cp:keywords/>
  <dc:description/>
  <cp:lastModifiedBy>Gergelová Vendula Ing. (MPSV)</cp:lastModifiedBy>
  <cp:revision>21</cp:revision>
  <cp:lastPrinted>2021-08-03T12:04:00Z</cp:lastPrinted>
  <dcterms:created xsi:type="dcterms:W3CDTF">2021-04-12T09:52:00Z</dcterms:created>
  <dcterms:modified xsi:type="dcterms:W3CDTF">2021-08-03T12:05:00Z</dcterms:modified>
</cp:coreProperties>
</file>