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404" w:rsidRPr="001927D4" w:rsidRDefault="00C348C9" w:rsidP="005E2625">
      <w:pPr>
        <w:jc w:val="center"/>
        <w:rPr>
          <w:rFonts w:ascii="UnitPro" w:hAnsi="UnitPro" w:cs="UnitPro"/>
        </w:rPr>
      </w:pPr>
      <w:bookmarkStart w:id="0" w:name="_Hlk73627474"/>
      <w:r w:rsidRPr="001927D4">
        <w:rPr>
          <w:rFonts w:ascii="UnitPro" w:hAnsi="UnitPro" w:cs="UnitPro"/>
        </w:rPr>
        <w:t xml:space="preserve">Příloha č. </w:t>
      </w:r>
      <w:r w:rsidR="001927D4">
        <w:rPr>
          <w:rFonts w:ascii="UnitPro" w:hAnsi="UnitPro" w:cs="UnitPro"/>
        </w:rPr>
        <w:t>2</w:t>
      </w:r>
      <w:bookmarkStart w:id="1" w:name="_GoBack"/>
      <w:bookmarkEnd w:id="1"/>
      <w:r w:rsidR="00E840E7" w:rsidRPr="001927D4">
        <w:rPr>
          <w:rFonts w:ascii="UnitPro" w:hAnsi="UnitPro" w:cs="UnitPro"/>
        </w:rPr>
        <w:t xml:space="preserve"> Specifikace předmětu zakázky</w:t>
      </w:r>
    </w:p>
    <w:bookmarkEnd w:id="0"/>
    <w:p w:rsidR="005E2625" w:rsidRPr="005E2625" w:rsidRDefault="005E2625" w:rsidP="005E2625">
      <w:pPr>
        <w:jc w:val="center"/>
        <w:rPr>
          <w:rFonts w:ascii="UnitPro" w:hAnsi="UnitPro" w:cs="UnitPro"/>
          <w:b/>
          <w:sz w:val="28"/>
          <w:szCs w:val="20"/>
        </w:rPr>
      </w:pPr>
      <w:r w:rsidRPr="005E2625">
        <w:rPr>
          <w:rFonts w:ascii="UnitPro" w:hAnsi="UnitPro" w:cs="UnitPro"/>
          <w:b/>
          <w:sz w:val="28"/>
          <w:szCs w:val="20"/>
        </w:rPr>
        <w:t>Analýza a nastavení procesů IPR Praha</w:t>
      </w:r>
    </w:p>
    <w:p w:rsidR="005E2625" w:rsidRDefault="005E2625"/>
    <w:p w:rsidR="00C348C9" w:rsidRDefault="00C348C9" w:rsidP="00C348C9">
      <w:pPr>
        <w:spacing w:after="0"/>
        <w:jc w:val="both"/>
        <w:rPr>
          <w:rFonts w:ascii="UnitPro" w:hAnsi="UnitPro" w:cs="UnitPro"/>
          <w:b/>
          <w:szCs w:val="20"/>
        </w:rPr>
      </w:pPr>
      <w:r w:rsidRPr="000A4527">
        <w:rPr>
          <w:rFonts w:ascii="UnitPro" w:hAnsi="UnitPro" w:cs="UnitPro"/>
          <w:b/>
          <w:szCs w:val="20"/>
        </w:rPr>
        <w:t xml:space="preserve">1. Etapa: </w:t>
      </w:r>
      <w:r>
        <w:rPr>
          <w:rFonts w:ascii="UnitPro" w:hAnsi="UnitPro" w:cs="UnitPro"/>
          <w:b/>
          <w:szCs w:val="20"/>
        </w:rPr>
        <w:t>Procesní analýza</w:t>
      </w:r>
      <w:r w:rsidRPr="000A4527">
        <w:rPr>
          <w:rFonts w:ascii="UnitPro" w:hAnsi="UnitPro" w:cs="UnitPro"/>
          <w:b/>
          <w:szCs w:val="20"/>
        </w:rPr>
        <w:t xml:space="preserve"> </w:t>
      </w:r>
    </w:p>
    <w:p w:rsidR="00C348C9" w:rsidRDefault="00C348C9" w:rsidP="00C348C9">
      <w:pPr>
        <w:spacing w:after="0"/>
        <w:jc w:val="both"/>
        <w:rPr>
          <w:rFonts w:ascii="UnitPro" w:hAnsi="UnitPro" w:cs="UnitPro"/>
          <w:szCs w:val="20"/>
        </w:rPr>
      </w:pPr>
    </w:p>
    <w:p w:rsidR="00C348C9" w:rsidRPr="00C348C9" w:rsidRDefault="00C348C9" w:rsidP="00C348C9">
      <w:pPr>
        <w:pStyle w:val="Odstavecseseznamem"/>
        <w:numPr>
          <w:ilvl w:val="0"/>
          <w:numId w:val="1"/>
        </w:numPr>
        <w:spacing w:after="0"/>
        <w:jc w:val="both"/>
        <w:rPr>
          <w:rFonts w:ascii="UnitPro" w:hAnsi="UnitPro" w:cs="UnitPro"/>
          <w:szCs w:val="20"/>
        </w:rPr>
      </w:pPr>
      <w:r w:rsidRPr="00C348C9">
        <w:rPr>
          <w:rFonts w:ascii="UnitPro" w:hAnsi="UnitPro" w:cs="UnitPro"/>
          <w:szCs w:val="20"/>
        </w:rPr>
        <w:t>Procesní analýza na základní úrovni s cílem identifikovat, jak jsou procesy</w:t>
      </w:r>
    </w:p>
    <w:p w:rsidR="00C348C9" w:rsidRPr="00603DBC" w:rsidRDefault="00C348C9" w:rsidP="00C348C9">
      <w:pPr>
        <w:spacing w:after="0"/>
        <w:ind w:left="708"/>
        <w:jc w:val="both"/>
        <w:rPr>
          <w:rFonts w:ascii="UnitPro" w:hAnsi="UnitPro" w:cs="UnitPro"/>
          <w:szCs w:val="20"/>
        </w:rPr>
      </w:pPr>
      <w:r w:rsidRPr="00603DBC">
        <w:rPr>
          <w:rFonts w:ascii="UnitPro" w:hAnsi="UnitPro" w:cs="UnitPro"/>
          <w:szCs w:val="20"/>
        </w:rPr>
        <w:t>podporovány aplikacemi a kde dochází k vytváření duplicitních kopií informací a oběhu papírových dokumentů.</w:t>
      </w:r>
    </w:p>
    <w:p w:rsidR="00C348C9" w:rsidRPr="00C348C9" w:rsidRDefault="00C348C9" w:rsidP="00C348C9">
      <w:pPr>
        <w:pStyle w:val="Odstavecseseznamem"/>
        <w:numPr>
          <w:ilvl w:val="0"/>
          <w:numId w:val="1"/>
        </w:numPr>
        <w:spacing w:after="0"/>
        <w:jc w:val="both"/>
        <w:rPr>
          <w:rFonts w:ascii="UnitPro" w:hAnsi="UnitPro" w:cs="UnitPro"/>
          <w:szCs w:val="20"/>
        </w:rPr>
      </w:pPr>
      <w:r w:rsidRPr="00C348C9">
        <w:rPr>
          <w:rFonts w:ascii="UnitPro" w:hAnsi="UnitPro" w:cs="UnitPro"/>
          <w:szCs w:val="20"/>
        </w:rPr>
        <w:t>Popis používaných aplikací z pohledu uživatelů i provozu (obsluha, role, přístupy, integrace, stáří, podpora, náklady, strategie obnovy/náhrady.</w:t>
      </w:r>
    </w:p>
    <w:p w:rsidR="00C348C9" w:rsidRDefault="00C348C9"/>
    <w:p w:rsidR="00C348C9" w:rsidRDefault="00C348C9">
      <w:r>
        <w:t>Výstupy:</w:t>
      </w:r>
    </w:p>
    <w:p w:rsidR="00C348C9" w:rsidRPr="00C348C9" w:rsidRDefault="00C348C9" w:rsidP="00C348C9">
      <w:pPr>
        <w:pStyle w:val="Odstavecseseznamem"/>
        <w:numPr>
          <w:ilvl w:val="0"/>
          <w:numId w:val="1"/>
        </w:numPr>
        <w:spacing w:after="0"/>
        <w:jc w:val="both"/>
        <w:rPr>
          <w:rFonts w:ascii="UnitPro" w:hAnsi="UnitPro" w:cs="UnitPro"/>
          <w:szCs w:val="20"/>
        </w:rPr>
      </w:pPr>
      <w:r w:rsidRPr="00C348C9">
        <w:rPr>
          <w:rFonts w:ascii="UnitPro" w:hAnsi="UnitPro" w:cs="UnitPro"/>
          <w:szCs w:val="20"/>
        </w:rPr>
        <w:t>Popis procesů v maticové podobě v MS Excel v rozsahu dle „procesní šablony“</w:t>
      </w:r>
    </w:p>
    <w:p w:rsidR="00C348C9" w:rsidRPr="00C348C9" w:rsidRDefault="00C348C9" w:rsidP="00C348C9">
      <w:pPr>
        <w:pStyle w:val="Odstavecseseznamem"/>
        <w:numPr>
          <w:ilvl w:val="0"/>
          <w:numId w:val="1"/>
        </w:numPr>
        <w:spacing w:after="0"/>
        <w:jc w:val="both"/>
        <w:rPr>
          <w:rFonts w:ascii="UnitPro" w:hAnsi="UnitPro" w:cs="UnitPro"/>
          <w:szCs w:val="20"/>
        </w:rPr>
      </w:pPr>
      <w:r w:rsidRPr="00C348C9">
        <w:rPr>
          <w:rFonts w:ascii="UnitPro" w:hAnsi="UnitPro" w:cs="UnitPro"/>
          <w:szCs w:val="20"/>
        </w:rPr>
        <w:t>Analýza/informace o redundantním používání primárních datových vstupů a případně interních dokumentů</w:t>
      </w:r>
    </w:p>
    <w:p w:rsidR="00C348C9" w:rsidRPr="00C348C9" w:rsidRDefault="00C348C9" w:rsidP="00C348C9">
      <w:pPr>
        <w:pStyle w:val="Odstavecseseznamem"/>
        <w:numPr>
          <w:ilvl w:val="0"/>
          <w:numId w:val="1"/>
        </w:numPr>
        <w:spacing w:after="0"/>
        <w:jc w:val="both"/>
        <w:rPr>
          <w:rFonts w:ascii="UnitPro" w:hAnsi="UnitPro" w:cs="UnitPro"/>
          <w:szCs w:val="20"/>
        </w:rPr>
      </w:pPr>
      <w:r w:rsidRPr="00C348C9">
        <w:rPr>
          <w:rFonts w:ascii="UnitPro" w:hAnsi="UnitPro" w:cs="UnitPro"/>
          <w:szCs w:val="20"/>
        </w:rPr>
        <w:t>Informace o využívání jednotlivých aplikací pro podporu procesů (matice proces x aplikace)</w:t>
      </w:r>
    </w:p>
    <w:p w:rsidR="00C348C9" w:rsidRDefault="00C348C9" w:rsidP="00C348C9">
      <w:pPr>
        <w:pStyle w:val="Odstavecseseznamem"/>
        <w:numPr>
          <w:ilvl w:val="0"/>
          <w:numId w:val="1"/>
        </w:numPr>
        <w:spacing w:after="0"/>
        <w:jc w:val="both"/>
        <w:rPr>
          <w:rFonts w:ascii="UnitPro" w:hAnsi="UnitPro" w:cs="UnitPro"/>
          <w:szCs w:val="20"/>
        </w:rPr>
      </w:pPr>
      <w:r w:rsidRPr="00C348C9">
        <w:rPr>
          <w:rFonts w:ascii="UnitPro" w:hAnsi="UnitPro" w:cs="UnitPro"/>
          <w:szCs w:val="20"/>
        </w:rPr>
        <w:t>Informace o přerušení „digitální“ komunikace v procesu manuálním přepisováním informací/dat nebo použitím tištěných</w:t>
      </w:r>
      <w:r>
        <w:rPr>
          <w:rFonts w:ascii="UnitPro" w:hAnsi="UnitPro" w:cs="UnitPro"/>
          <w:szCs w:val="20"/>
        </w:rPr>
        <w:t xml:space="preserve"> </w:t>
      </w:r>
      <w:r w:rsidRPr="00C348C9">
        <w:rPr>
          <w:rFonts w:ascii="UnitPro" w:hAnsi="UnitPro" w:cs="UnitPro"/>
          <w:szCs w:val="20"/>
        </w:rPr>
        <w:t>výstupů.</w:t>
      </w:r>
    </w:p>
    <w:p w:rsidR="00C348C9" w:rsidRDefault="00C348C9" w:rsidP="00C348C9">
      <w:pPr>
        <w:pStyle w:val="Odstavecseseznamem"/>
        <w:numPr>
          <w:ilvl w:val="0"/>
          <w:numId w:val="1"/>
        </w:numPr>
        <w:spacing w:after="0"/>
        <w:jc w:val="both"/>
        <w:rPr>
          <w:rFonts w:ascii="UnitPro" w:hAnsi="UnitPro" w:cs="UnitPro"/>
          <w:szCs w:val="20"/>
        </w:rPr>
      </w:pPr>
      <w:r w:rsidRPr="00C348C9">
        <w:rPr>
          <w:rFonts w:ascii="UnitPro" w:hAnsi="UnitPro" w:cs="UnitPro"/>
          <w:szCs w:val="20"/>
        </w:rPr>
        <w:t>Hodnocení aplikací z pohledu „dožití“, „náhrady“ a „sloučení“.</w:t>
      </w:r>
    </w:p>
    <w:p w:rsidR="00C348C9" w:rsidRDefault="00C348C9" w:rsidP="00C348C9">
      <w:pPr>
        <w:spacing w:after="0"/>
        <w:jc w:val="both"/>
        <w:rPr>
          <w:rFonts w:ascii="UnitPro" w:hAnsi="UnitPro" w:cs="UnitPro"/>
          <w:szCs w:val="20"/>
        </w:rPr>
      </w:pPr>
    </w:p>
    <w:p w:rsidR="00C348C9" w:rsidRDefault="00C348C9" w:rsidP="00C348C9">
      <w:pPr>
        <w:spacing w:after="0"/>
        <w:jc w:val="both"/>
        <w:rPr>
          <w:rFonts w:ascii="UnitPro" w:hAnsi="UnitPro" w:cs="UnitPro"/>
          <w:b/>
          <w:szCs w:val="20"/>
        </w:rPr>
      </w:pPr>
      <w:r w:rsidRPr="000A4527">
        <w:rPr>
          <w:rFonts w:ascii="UnitPro" w:hAnsi="UnitPro" w:cs="UnitPro"/>
          <w:b/>
          <w:szCs w:val="20"/>
        </w:rPr>
        <w:t xml:space="preserve">2. Etapa: </w:t>
      </w:r>
      <w:r>
        <w:rPr>
          <w:rFonts w:ascii="UnitPro" w:hAnsi="UnitPro" w:cs="UnitPro"/>
          <w:b/>
          <w:szCs w:val="20"/>
        </w:rPr>
        <w:t>Návrh nových řešení procesů</w:t>
      </w:r>
    </w:p>
    <w:p w:rsidR="005E2625" w:rsidRDefault="005E2625" w:rsidP="00C348C9">
      <w:pPr>
        <w:spacing w:after="0"/>
        <w:jc w:val="both"/>
        <w:rPr>
          <w:rFonts w:ascii="UnitPro" w:hAnsi="UnitPro" w:cs="UnitPro"/>
          <w:b/>
          <w:szCs w:val="20"/>
        </w:rPr>
      </w:pPr>
    </w:p>
    <w:p w:rsidR="005E2625" w:rsidRPr="005E2625" w:rsidRDefault="005E2625" w:rsidP="005E2625">
      <w:pPr>
        <w:pStyle w:val="Odstavecseseznamem"/>
        <w:numPr>
          <w:ilvl w:val="0"/>
          <w:numId w:val="1"/>
        </w:numPr>
        <w:spacing w:after="0"/>
        <w:jc w:val="both"/>
        <w:rPr>
          <w:rFonts w:ascii="UnitPro" w:hAnsi="UnitPro" w:cs="UnitPro"/>
          <w:szCs w:val="20"/>
        </w:rPr>
      </w:pPr>
      <w:r w:rsidRPr="005E2625">
        <w:rPr>
          <w:rFonts w:ascii="UnitPro" w:hAnsi="UnitPro" w:cs="UnitPro"/>
          <w:szCs w:val="20"/>
        </w:rPr>
        <w:t>Návrh nastavení procesů do cílového</w:t>
      </w:r>
      <w:r>
        <w:rPr>
          <w:rFonts w:ascii="UnitPro" w:hAnsi="UnitPro" w:cs="UnitPro"/>
          <w:szCs w:val="20"/>
        </w:rPr>
        <w:t xml:space="preserve"> </w:t>
      </w:r>
      <w:r w:rsidRPr="005E2625">
        <w:rPr>
          <w:rFonts w:ascii="UnitPro" w:hAnsi="UnitPro" w:cs="UnitPro"/>
          <w:szCs w:val="20"/>
        </w:rPr>
        <w:t>stavu TO BE (zavedení digitálního</w:t>
      </w:r>
      <w:r>
        <w:rPr>
          <w:rFonts w:ascii="UnitPro" w:hAnsi="UnitPro" w:cs="UnitPro"/>
          <w:szCs w:val="20"/>
        </w:rPr>
        <w:t xml:space="preserve"> </w:t>
      </w:r>
      <w:proofErr w:type="spellStart"/>
      <w:r w:rsidRPr="005E2625">
        <w:rPr>
          <w:rFonts w:ascii="UnitPro" w:hAnsi="UnitPro" w:cs="UnitPro"/>
          <w:szCs w:val="20"/>
        </w:rPr>
        <w:t>work</w:t>
      </w:r>
      <w:proofErr w:type="spellEnd"/>
      <w:r w:rsidRPr="005E2625">
        <w:rPr>
          <w:rFonts w:ascii="UnitPro" w:hAnsi="UnitPro" w:cs="UnitPro"/>
          <w:szCs w:val="20"/>
        </w:rPr>
        <w:t xml:space="preserve"> </w:t>
      </w:r>
      <w:proofErr w:type="spellStart"/>
      <w:proofErr w:type="gramStart"/>
      <w:r w:rsidRPr="005E2625">
        <w:rPr>
          <w:rFonts w:ascii="UnitPro" w:hAnsi="UnitPro" w:cs="UnitPro"/>
          <w:szCs w:val="20"/>
        </w:rPr>
        <w:t>flow</w:t>
      </w:r>
      <w:proofErr w:type="spellEnd"/>
      <w:r w:rsidRPr="005E2625">
        <w:rPr>
          <w:rFonts w:ascii="UnitPro" w:hAnsi="UnitPro" w:cs="UnitPro"/>
          <w:szCs w:val="20"/>
        </w:rPr>
        <w:t xml:space="preserve"> ,</w:t>
      </w:r>
      <w:proofErr w:type="gramEnd"/>
      <w:r w:rsidRPr="005E2625">
        <w:rPr>
          <w:rFonts w:ascii="UnitPro" w:hAnsi="UnitPro" w:cs="UnitPro"/>
          <w:szCs w:val="20"/>
        </w:rPr>
        <w:t xml:space="preserve"> eliminace duplicit,</w:t>
      </w:r>
      <w:r>
        <w:rPr>
          <w:rFonts w:ascii="UnitPro" w:hAnsi="UnitPro" w:cs="UnitPro"/>
          <w:szCs w:val="20"/>
        </w:rPr>
        <w:t xml:space="preserve"> ..)</w:t>
      </w:r>
    </w:p>
    <w:p w:rsidR="005E2625" w:rsidRPr="005E2625" w:rsidRDefault="005E2625" w:rsidP="005E2625">
      <w:pPr>
        <w:pStyle w:val="Odstavecseseznamem"/>
        <w:numPr>
          <w:ilvl w:val="0"/>
          <w:numId w:val="1"/>
        </w:numPr>
        <w:spacing w:after="0"/>
        <w:jc w:val="both"/>
        <w:rPr>
          <w:rFonts w:ascii="UnitPro" w:hAnsi="UnitPro" w:cs="UnitPro"/>
          <w:szCs w:val="20"/>
        </w:rPr>
      </w:pPr>
      <w:r w:rsidRPr="005E2625">
        <w:rPr>
          <w:rFonts w:ascii="UnitPro" w:hAnsi="UnitPro" w:cs="UnitPro"/>
          <w:szCs w:val="20"/>
        </w:rPr>
        <w:t>Návrh konsolidace aplikační podpory</w:t>
      </w:r>
      <w:r>
        <w:rPr>
          <w:rFonts w:ascii="UnitPro" w:hAnsi="UnitPro" w:cs="UnitPro"/>
          <w:szCs w:val="20"/>
        </w:rPr>
        <w:t xml:space="preserve"> </w:t>
      </w:r>
      <w:r w:rsidRPr="005E2625">
        <w:rPr>
          <w:rFonts w:ascii="UnitPro" w:hAnsi="UnitPro" w:cs="UnitPro"/>
          <w:szCs w:val="20"/>
        </w:rPr>
        <w:t>zaměřené na zavedení jednotného</w:t>
      </w:r>
      <w:r>
        <w:rPr>
          <w:rFonts w:ascii="UnitPro" w:hAnsi="UnitPro" w:cs="UnitPro"/>
          <w:szCs w:val="20"/>
        </w:rPr>
        <w:t xml:space="preserve"> </w:t>
      </w:r>
      <w:r w:rsidRPr="005E2625">
        <w:rPr>
          <w:rFonts w:ascii="UnitPro" w:hAnsi="UnitPro" w:cs="UnitPro"/>
          <w:szCs w:val="20"/>
        </w:rPr>
        <w:t>prostředí, které umožní automatizaci</w:t>
      </w:r>
      <w:r>
        <w:rPr>
          <w:rFonts w:ascii="UnitPro" w:hAnsi="UnitPro" w:cs="UnitPro"/>
          <w:szCs w:val="20"/>
        </w:rPr>
        <w:t xml:space="preserve"> </w:t>
      </w:r>
      <w:r w:rsidRPr="005E2625">
        <w:rPr>
          <w:rFonts w:ascii="UnitPro" w:hAnsi="UnitPro" w:cs="UnitPro"/>
          <w:szCs w:val="20"/>
        </w:rPr>
        <w:t>procesů a podporu informačních</w:t>
      </w:r>
      <w:r>
        <w:rPr>
          <w:rFonts w:ascii="UnitPro" w:hAnsi="UnitPro" w:cs="UnitPro"/>
          <w:szCs w:val="20"/>
        </w:rPr>
        <w:t xml:space="preserve"> </w:t>
      </w:r>
      <w:r w:rsidRPr="005E2625">
        <w:rPr>
          <w:rFonts w:ascii="UnitPro" w:hAnsi="UnitPro" w:cs="UnitPro"/>
          <w:szCs w:val="20"/>
        </w:rPr>
        <w:t>toků dle návrhu procesů TO BE.</w:t>
      </w:r>
      <w:r>
        <w:rPr>
          <w:rFonts w:ascii="UnitPro" w:hAnsi="UnitPro" w:cs="UnitPro"/>
          <w:szCs w:val="20"/>
        </w:rPr>
        <w:t xml:space="preserve"> </w:t>
      </w:r>
      <w:r w:rsidRPr="005E2625">
        <w:rPr>
          <w:rFonts w:ascii="UnitPro" w:hAnsi="UnitPro" w:cs="UnitPro"/>
          <w:szCs w:val="20"/>
        </w:rPr>
        <w:t>Specifikace potřebné funkcionality cílového řešení/systému.</w:t>
      </w:r>
    </w:p>
    <w:p w:rsidR="005E2625" w:rsidRPr="005E2625" w:rsidRDefault="005E2625" w:rsidP="005E2625">
      <w:pPr>
        <w:pStyle w:val="Odstavecseseznamem"/>
        <w:numPr>
          <w:ilvl w:val="0"/>
          <w:numId w:val="1"/>
        </w:numPr>
        <w:spacing w:after="0"/>
        <w:jc w:val="both"/>
        <w:rPr>
          <w:rFonts w:ascii="UnitPro" w:hAnsi="UnitPro" w:cs="UnitPro"/>
          <w:szCs w:val="20"/>
        </w:rPr>
      </w:pPr>
      <w:r w:rsidRPr="005E2625">
        <w:rPr>
          <w:rFonts w:ascii="UnitPro" w:hAnsi="UnitPro" w:cs="UnitPro"/>
          <w:szCs w:val="20"/>
        </w:rPr>
        <w:t>Návrh procesu řízení změny</w:t>
      </w:r>
      <w:r>
        <w:rPr>
          <w:rFonts w:ascii="UnitPro" w:hAnsi="UnitPro" w:cs="UnitPro"/>
          <w:szCs w:val="20"/>
        </w:rPr>
        <w:t xml:space="preserve"> </w:t>
      </w:r>
      <w:r w:rsidRPr="005E2625">
        <w:rPr>
          <w:rFonts w:ascii="UnitPro" w:hAnsi="UnitPro" w:cs="UnitPro"/>
          <w:szCs w:val="20"/>
        </w:rPr>
        <w:t>(transformace IPR Praha) v</w:t>
      </w:r>
      <w:r>
        <w:rPr>
          <w:rFonts w:ascii="UnitPro" w:hAnsi="UnitPro" w:cs="UnitPro"/>
          <w:szCs w:val="20"/>
        </w:rPr>
        <w:t xml:space="preserve"> </w:t>
      </w:r>
      <w:r w:rsidRPr="005E2625">
        <w:rPr>
          <w:rFonts w:ascii="UnitPro" w:hAnsi="UnitPro" w:cs="UnitPro"/>
          <w:szCs w:val="20"/>
        </w:rPr>
        <w:t xml:space="preserve">dotřených oblastech </w:t>
      </w:r>
      <w:proofErr w:type="gramStart"/>
      <w:r w:rsidRPr="005E2625">
        <w:rPr>
          <w:rFonts w:ascii="UnitPro" w:hAnsi="UnitPro" w:cs="UnitPro"/>
          <w:szCs w:val="20"/>
        </w:rPr>
        <w:t>( procesy</w:t>
      </w:r>
      <w:proofErr w:type="gramEnd"/>
      <w:r w:rsidRPr="005E2625">
        <w:rPr>
          <w:rFonts w:ascii="UnitPro" w:hAnsi="UnitPro" w:cs="UnitPro"/>
          <w:szCs w:val="20"/>
        </w:rPr>
        <w:t>,</w:t>
      </w:r>
      <w:r>
        <w:rPr>
          <w:rFonts w:ascii="UnitPro" w:hAnsi="UnitPro" w:cs="UnitPro"/>
          <w:szCs w:val="20"/>
        </w:rPr>
        <w:t xml:space="preserve"> </w:t>
      </w:r>
      <w:r w:rsidRPr="005E2625">
        <w:rPr>
          <w:rFonts w:ascii="UnitPro" w:hAnsi="UnitPro" w:cs="UnitPro"/>
          <w:szCs w:val="20"/>
        </w:rPr>
        <w:t>organizační struktura, IT podpora).</w:t>
      </w:r>
    </w:p>
    <w:p w:rsidR="005E2625" w:rsidRDefault="005E2625" w:rsidP="005E2625">
      <w:pPr>
        <w:spacing w:after="0"/>
        <w:jc w:val="both"/>
        <w:rPr>
          <w:rFonts w:ascii="UnitPro" w:hAnsi="UnitPro" w:cs="UnitPro"/>
          <w:szCs w:val="20"/>
        </w:rPr>
      </w:pPr>
    </w:p>
    <w:p w:rsidR="005E2625" w:rsidRDefault="005E2625" w:rsidP="005E2625">
      <w:pPr>
        <w:spacing w:after="0"/>
        <w:jc w:val="both"/>
        <w:rPr>
          <w:rFonts w:ascii="UnitPro" w:hAnsi="UnitPro" w:cs="UnitPro"/>
          <w:szCs w:val="20"/>
        </w:rPr>
      </w:pPr>
      <w:r>
        <w:rPr>
          <w:rFonts w:ascii="UnitPro" w:hAnsi="UnitPro" w:cs="UnitPro"/>
          <w:szCs w:val="20"/>
        </w:rPr>
        <w:t>Výstupy:</w:t>
      </w:r>
    </w:p>
    <w:p w:rsidR="005E2625" w:rsidRDefault="005E2625" w:rsidP="005E2625">
      <w:pPr>
        <w:spacing w:after="0"/>
        <w:jc w:val="both"/>
        <w:rPr>
          <w:rFonts w:ascii="UnitPro" w:hAnsi="UnitPro" w:cs="UnitPro"/>
          <w:szCs w:val="20"/>
        </w:rPr>
      </w:pPr>
    </w:p>
    <w:p w:rsidR="005E2625" w:rsidRPr="005E2625" w:rsidRDefault="005E2625" w:rsidP="005E2625">
      <w:pPr>
        <w:pStyle w:val="Odstavecseseznamem"/>
        <w:numPr>
          <w:ilvl w:val="0"/>
          <w:numId w:val="1"/>
        </w:numPr>
        <w:spacing w:after="0"/>
        <w:jc w:val="both"/>
        <w:rPr>
          <w:rFonts w:ascii="UnitPro" w:hAnsi="UnitPro" w:cs="UnitPro"/>
          <w:szCs w:val="20"/>
        </w:rPr>
      </w:pPr>
      <w:r w:rsidRPr="005E2625">
        <w:rPr>
          <w:rFonts w:ascii="UnitPro" w:hAnsi="UnitPro" w:cs="UnitPro"/>
          <w:szCs w:val="20"/>
        </w:rPr>
        <w:t>Návrh nastavení procesů do cílového stavu TO BE se zohledněním cílové vize (jednotného prostředí informační podpory, zavedení</w:t>
      </w:r>
      <w:r>
        <w:rPr>
          <w:rFonts w:ascii="UnitPro" w:hAnsi="UnitPro" w:cs="UnitPro"/>
          <w:szCs w:val="20"/>
        </w:rPr>
        <w:t xml:space="preserve"> </w:t>
      </w:r>
      <w:r w:rsidRPr="005E2625">
        <w:rPr>
          <w:rFonts w:ascii="UnitPro" w:hAnsi="UnitPro" w:cs="UnitPro"/>
          <w:szCs w:val="20"/>
        </w:rPr>
        <w:t xml:space="preserve">digitálního </w:t>
      </w:r>
      <w:proofErr w:type="spellStart"/>
      <w:r w:rsidRPr="005E2625">
        <w:rPr>
          <w:rFonts w:ascii="UnitPro" w:hAnsi="UnitPro" w:cs="UnitPro"/>
          <w:szCs w:val="20"/>
        </w:rPr>
        <w:t>work</w:t>
      </w:r>
      <w:proofErr w:type="spellEnd"/>
      <w:r w:rsidRPr="005E2625">
        <w:rPr>
          <w:rFonts w:ascii="UnitPro" w:hAnsi="UnitPro" w:cs="UnitPro"/>
          <w:szCs w:val="20"/>
        </w:rPr>
        <w:t xml:space="preserve"> </w:t>
      </w:r>
      <w:proofErr w:type="spellStart"/>
      <w:r w:rsidRPr="005E2625">
        <w:rPr>
          <w:rFonts w:ascii="UnitPro" w:hAnsi="UnitPro" w:cs="UnitPro"/>
          <w:szCs w:val="20"/>
        </w:rPr>
        <w:t>flow</w:t>
      </w:r>
      <w:proofErr w:type="spellEnd"/>
      <w:r w:rsidRPr="005E2625">
        <w:rPr>
          <w:rFonts w:ascii="UnitPro" w:hAnsi="UnitPro" w:cs="UnitPro"/>
          <w:szCs w:val="20"/>
        </w:rPr>
        <w:t xml:space="preserve"> a eliminace duplicit).</w:t>
      </w:r>
    </w:p>
    <w:p w:rsidR="005E2625" w:rsidRPr="005E2625" w:rsidRDefault="005E2625" w:rsidP="005E2625">
      <w:pPr>
        <w:pStyle w:val="Odstavecseseznamem"/>
        <w:numPr>
          <w:ilvl w:val="0"/>
          <w:numId w:val="1"/>
        </w:numPr>
        <w:spacing w:after="0"/>
        <w:jc w:val="both"/>
        <w:rPr>
          <w:rFonts w:ascii="UnitPro" w:hAnsi="UnitPro" w:cs="UnitPro"/>
          <w:szCs w:val="20"/>
        </w:rPr>
      </w:pPr>
      <w:r w:rsidRPr="005E2625">
        <w:rPr>
          <w:rFonts w:ascii="UnitPro" w:hAnsi="UnitPro" w:cs="UnitPro"/>
          <w:szCs w:val="20"/>
        </w:rPr>
        <w:t>Návrh konsolidace aplikační podpory zaměřené na zavedení jednotného prostředí, které umožní automatizaci procesů a podporu</w:t>
      </w:r>
      <w:r>
        <w:rPr>
          <w:rFonts w:ascii="UnitPro" w:hAnsi="UnitPro" w:cs="UnitPro"/>
          <w:szCs w:val="20"/>
        </w:rPr>
        <w:t xml:space="preserve"> </w:t>
      </w:r>
      <w:r w:rsidRPr="005E2625">
        <w:rPr>
          <w:rFonts w:ascii="UnitPro" w:hAnsi="UnitPro" w:cs="UnitPro"/>
          <w:szCs w:val="20"/>
        </w:rPr>
        <w:t>informačních toků dle návrhu procesů TO BE. Zohlednění potenciálu dožití aplikací a postupu digitalizace. Dopady do IT</w:t>
      </w:r>
      <w:r>
        <w:rPr>
          <w:rFonts w:ascii="UnitPro" w:hAnsi="UnitPro" w:cs="UnitPro"/>
          <w:szCs w:val="20"/>
        </w:rPr>
        <w:t xml:space="preserve"> </w:t>
      </w:r>
      <w:r w:rsidRPr="005E2625">
        <w:rPr>
          <w:rFonts w:ascii="UnitPro" w:hAnsi="UnitPro" w:cs="UnitPro"/>
          <w:szCs w:val="20"/>
        </w:rPr>
        <w:t>architektury.</w:t>
      </w:r>
    </w:p>
    <w:p w:rsidR="005E2625" w:rsidRPr="005E2625" w:rsidRDefault="005E2625" w:rsidP="005E2625">
      <w:pPr>
        <w:pStyle w:val="Odstavecseseznamem"/>
        <w:numPr>
          <w:ilvl w:val="0"/>
          <w:numId w:val="1"/>
        </w:numPr>
        <w:spacing w:after="0"/>
        <w:jc w:val="both"/>
        <w:rPr>
          <w:rFonts w:ascii="UnitPro" w:hAnsi="UnitPro" w:cs="UnitPro"/>
          <w:szCs w:val="20"/>
        </w:rPr>
      </w:pPr>
      <w:r w:rsidRPr="005E2625">
        <w:rPr>
          <w:rFonts w:ascii="UnitPro" w:hAnsi="UnitPro" w:cs="UnitPro"/>
          <w:szCs w:val="20"/>
        </w:rPr>
        <w:t>Specifikace potřebné funkcionality cílového řešení/systému (business požadavky + technická specifikace).</w:t>
      </w:r>
    </w:p>
    <w:p w:rsidR="005E2625" w:rsidRDefault="005E2625" w:rsidP="005E2625">
      <w:pPr>
        <w:pStyle w:val="Odstavecseseznamem"/>
        <w:numPr>
          <w:ilvl w:val="0"/>
          <w:numId w:val="1"/>
        </w:numPr>
        <w:spacing w:after="0"/>
        <w:jc w:val="both"/>
        <w:rPr>
          <w:rFonts w:ascii="UnitPro" w:hAnsi="UnitPro" w:cs="UnitPro"/>
          <w:szCs w:val="20"/>
        </w:rPr>
      </w:pPr>
      <w:r w:rsidRPr="005E2625">
        <w:rPr>
          <w:rFonts w:ascii="UnitPro" w:hAnsi="UnitPro" w:cs="UnitPro"/>
          <w:szCs w:val="20"/>
        </w:rPr>
        <w:t>Návrh procesu realizace a řízení změny (transformace IPR Praha) v dotčených oblastech (procesy, organizační struktura, IT</w:t>
      </w:r>
      <w:r>
        <w:rPr>
          <w:rFonts w:ascii="UnitPro" w:hAnsi="UnitPro" w:cs="UnitPro"/>
          <w:szCs w:val="20"/>
        </w:rPr>
        <w:t xml:space="preserve"> </w:t>
      </w:r>
      <w:proofErr w:type="gramStart"/>
      <w:r w:rsidRPr="005E2625">
        <w:rPr>
          <w:rFonts w:ascii="UnitPro" w:hAnsi="UnitPro" w:cs="UnitPro"/>
          <w:szCs w:val="20"/>
        </w:rPr>
        <w:t>podpora )</w:t>
      </w:r>
      <w:proofErr w:type="gramEnd"/>
      <w:r w:rsidRPr="005E2625">
        <w:rPr>
          <w:rFonts w:ascii="UnitPro" w:hAnsi="UnitPro" w:cs="UnitPro"/>
          <w:szCs w:val="20"/>
        </w:rPr>
        <w:t>. Obsahem bude postup náhrady vybraných aplikací (přechod k cílovému řešení IT podpory), transformace procesů v</w:t>
      </w:r>
      <w:r>
        <w:rPr>
          <w:rFonts w:ascii="UnitPro" w:hAnsi="UnitPro" w:cs="UnitPro"/>
          <w:szCs w:val="20"/>
        </w:rPr>
        <w:t xml:space="preserve"> </w:t>
      </w:r>
      <w:r w:rsidRPr="005E2625">
        <w:rPr>
          <w:rFonts w:ascii="UnitPro" w:hAnsi="UnitPro" w:cs="UnitPro"/>
          <w:szCs w:val="20"/>
        </w:rPr>
        <w:t xml:space="preserve">návaznosti na postup digitalizace a změn v IT podpoře. Identifikace rizik a návrh </w:t>
      </w:r>
      <w:proofErr w:type="spellStart"/>
      <w:r w:rsidRPr="005E2625">
        <w:rPr>
          <w:rFonts w:ascii="UnitPro" w:hAnsi="UnitPro" w:cs="UnitPro"/>
          <w:szCs w:val="20"/>
        </w:rPr>
        <w:t>mitigačních</w:t>
      </w:r>
      <w:proofErr w:type="spellEnd"/>
      <w:r w:rsidRPr="005E2625">
        <w:rPr>
          <w:rFonts w:ascii="UnitPro" w:hAnsi="UnitPro" w:cs="UnitPro"/>
          <w:szCs w:val="20"/>
        </w:rPr>
        <w:t xml:space="preserve"> opatření.</w:t>
      </w:r>
    </w:p>
    <w:p w:rsidR="005E2625" w:rsidRPr="00C348C9" w:rsidRDefault="005E2625" w:rsidP="00F00535">
      <w:pPr>
        <w:tabs>
          <w:tab w:val="left" w:pos="505"/>
        </w:tabs>
        <w:spacing w:after="0"/>
        <w:jc w:val="both"/>
        <w:rPr>
          <w:rFonts w:ascii="UnitPro" w:hAnsi="UnitPro" w:cs="UnitPro"/>
          <w:szCs w:val="20"/>
        </w:rPr>
      </w:pPr>
    </w:p>
    <w:sectPr w:rsidR="005E2625" w:rsidRPr="00C3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tPro">
    <w:altName w:val="Calibri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9D0"/>
    <w:multiLevelType w:val="hybridMultilevel"/>
    <w:tmpl w:val="D0FE1868"/>
    <w:lvl w:ilvl="0" w:tplc="FC1E9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30A6"/>
    <w:multiLevelType w:val="hybridMultilevel"/>
    <w:tmpl w:val="FCEA58DC"/>
    <w:lvl w:ilvl="0" w:tplc="FC1E9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66FB4"/>
    <w:multiLevelType w:val="hybridMultilevel"/>
    <w:tmpl w:val="34CE388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FD6B39"/>
    <w:multiLevelType w:val="hybridMultilevel"/>
    <w:tmpl w:val="6166EF8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64AF1"/>
    <w:multiLevelType w:val="hybridMultilevel"/>
    <w:tmpl w:val="8ECCD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75072"/>
    <w:multiLevelType w:val="hybridMultilevel"/>
    <w:tmpl w:val="7BF4D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C9"/>
    <w:rsid w:val="001927D4"/>
    <w:rsid w:val="005B4404"/>
    <w:rsid w:val="005E2625"/>
    <w:rsid w:val="00AC2380"/>
    <w:rsid w:val="00C348C9"/>
    <w:rsid w:val="00E840E7"/>
    <w:rsid w:val="00ED1A63"/>
    <w:rsid w:val="00F0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3111"/>
  <w15:chartTrackingRefBased/>
  <w15:docId w15:val="{58DF1738-5445-4C4C-96B1-65B41A7D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Tereza (SVV/CAMP)</dc:creator>
  <cp:keywords/>
  <dc:description/>
  <cp:lastModifiedBy>Michalová Tereza (SVV/CAMP)</cp:lastModifiedBy>
  <cp:revision>6</cp:revision>
  <dcterms:created xsi:type="dcterms:W3CDTF">2021-05-27T11:13:00Z</dcterms:created>
  <dcterms:modified xsi:type="dcterms:W3CDTF">2021-06-03T13:44:00Z</dcterms:modified>
</cp:coreProperties>
</file>