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D7FE" w14:textId="2A21B62A" w:rsidR="00457835" w:rsidRPr="00652382" w:rsidRDefault="00457835" w:rsidP="00457835">
      <w:pPr>
        <w:pStyle w:val="TSNzevsmlouvy"/>
        <w:rPr>
          <w:sz w:val="22"/>
          <w:szCs w:val="22"/>
        </w:rPr>
      </w:pPr>
      <w:r w:rsidRPr="00652382">
        <w:rPr>
          <w:sz w:val="22"/>
          <w:szCs w:val="22"/>
        </w:rPr>
        <w:t xml:space="preserve">Smlouva o uzavření budoucí smlouvy o zřízení služebnosti č. </w:t>
      </w:r>
      <w:r w:rsidR="006652F8" w:rsidRPr="006652F8">
        <w:rPr>
          <w:sz w:val="22"/>
          <w:szCs w:val="22"/>
        </w:rPr>
        <w:t>CJ 00270/2020</w:t>
      </w:r>
      <w:bookmarkStart w:id="0" w:name="_GoBack"/>
      <w:bookmarkEnd w:id="0"/>
    </w:p>
    <w:p w14:paraId="78700A48" w14:textId="77777777" w:rsidR="00457835" w:rsidRPr="00652382" w:rsidRDefault="00457835" w:rsidP="00457835">
      <w:pPr>
        <w:pStyle w:val="TSdajeosmluvnstran"/>
        <w:rPr>
          <w:rFonts w:cs="Arial"/>
          <w:szCs w:val="22"/>
        </w:rPr>
      </w:pPr>
    </w:p>
    <w:p w14:paraId="7D475248" w14:textId="77777777" w:rsidR="00457835" w:rsidRPr="00652382" w:rsidRDefault="00457835" w:rsidP="00457835">
      <w:pPr>
        <w:pStyle w:val="TSdajeosmluvnstran"/>
        <w:rPr>
          <w:rFonts w:cs="Arial"/>
          <w:szCs w:val="22"/>
        </w:rPr>
      </w:pPr>
      <w:r w:rsidRPr="00652382">
        <w:rPr>
          <w:rFonts w:cs="Arial"/>
          <w:szCs w:val="22"/>
        </w:rPr>
        <w:t>Smluvní strany:</w:t>
      </w:r>
    </w:p>
    <w:p w14:paraId="342C842D" w14:textId="77777777" w:rsidR="00457835" w:rsidRPr="00652382" w:rsidRDefault="00457835" w:rsidP="00457835">
      <w:pPr>
        <w:pStyle w:val="TSdajeosmluvnstran"/>
        <w:rPr>
          <w:rFonts w:cs="Arial"/>
          <w:szCs w:val="22"/>
        </w:rPr>
      </w:pPr>
    </w:p>
    <w:p w14:paraId="2AD77B1B" w14:textId="77777777" w:rsidR="00457835" w:rsidRPr="00652382" w:rsidRDefault="00457835" w:rsidP="00457835">
      <w:pPr>
        <w:spacing w:after="80"/>
        <w:rPr>
          <w:rFonts w:ascii="Arial" w:hAnsi="Arial" w:cs="Arial"/>
          <w:b/>
          <w:sz w:val="22"/>
          <w:szCs w:val="22"/>
          <w:lang w:val="cs-CZ"/>
        </w:rPr>
      </w:pPr>
      <w:r w:rsidRPr="00652382">
        <w:rPr>
          <w:rFonts w:ascii="Arial" w:hAnsi="Arial" w:cs="Arial"/>
          <w:b/>
          <w:sz w:val="22"/>
          <w:szCs w:val="22"/>
          <w:lang w:val="cs-CZ"/>
        </w:rPr>
        <w:t>Městská část Praha - Vinoř</w:t>
      </w:r>
      <w:r w:rsidRPr="00652382">
        <w:rPr>
          <w:rFonts w:ascii="Arial" w:hAnsi="Arial" w:cs="Arial"/>
          <w:b/>
          <w:sz w:val="22"/>
          <w:szCs w:val="22"/>
          <w:highlight w:val="green"/>
          <w:lang w:val="cs-CZ"/>
        </w:rPr>
        <w:br/>
      </w:r>
    </w:p>
    <w:p w14:paraId="279A7C99" w14:textId="6DFD5DCA" w:rsidR="00457835" w:rsidRPr="00652382" w:rsidRDefault="00457835" w:rsidP="00574C48">
      <w:pPr>
        <w:tabs>
          <w:tab w:val="left" w:pos="2268"/>
        </w:tabs>
        <w:spacing w:after="80"/>
        <w:ind w:left="426"/>
        <w:rPr>
          <w:rFonts w:ascii="Arial" w:hAnsi="Arial" w:cs="Arial"/>
          <w:sz w:val="22"/>
          <w:szCs w:val="22"/>
          <w:lang w:val="cs-CZ"/>
        </w:rPr>
      </w:pPr>
      <w:r w:rsidRPr="00652382">
        <w:rPr>
          <w:rFonts w:ascii="Arial" w:hAnsi="Arial" w:cs="Arial"/>
          <w:sz w:val="22"/>
          <w:szCs w:val="22"/>
          <w:lang w:val="cs-CZ"/>
        </w:rPr>
        <w:t>se sídlem:</w:t>
      </w:r>
      <w:r w:rsidRPr="00652382">
        <w:rPr>
          <w:rFonts w:ascii="Arial" w:hAnsi="Arial" w:cs="Arial"/>
          <w:sz w:val="22"/>
          <w:szCs w:val="22"/>
          <w:lang w:val="cs-CZ"/>
        </w:rPr>
        <w:tab/>
        <w:t>Praha 9 - Vinoř, Bohdanečská 97, 190 17</w:t>
      </w:r>
    </w:p>
    <w:p w14:paraId="6CAABF7D" w14:textId="2C04097E"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zastoupen/á:</w:t>
      </w:r>
      <w:r w:rsidRPr="00652382">
        <w:rPr>
          <w:rFonts w:ascii="Arial" w:hAnsi="Arial" w:cs="Arial"/>
          <w:sz w:val="22"/>
          <w:szCs w:val="22"/>
          <w:lang w:val="cs-CZ"/>
        </w:rPr>
        <w:tab/>
        <w:t>starostou Michalem Biskupem</w:t>
      </w:r>
    </w:p>
    <w:p w14:paraId="6D810A4E" w14:textId="77777777"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 xml:space="preserve">IČ: </w:t>
      </w:r>
      <w:r w:rsidRPr="00652382">
        <w:rPr>
          <w:rFonts w:ascii="Arial" w:hAnsi="Arial" w:cs="Arial"/>
          <w:sz w:val="22"/>
          <w:szCs w:val="22"/>
          <w:lang w:val="cs-CZ"/>
        </w:rPr>
        <w:tab/>
        <w:t>00240982</w:t>
      </w:r>
    </w:p>
    <w:p w14:paraId="0A7541C2" w14:textId="77777777"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DIČ:</w:t>
      </w:r>
      <w:r w:rsidRPr="00652382">
        <w:rPr>
          <w:rFonts w:ascii="Arial" w:hAnsi="Arial" w:cs="Arial"/>
          <w:sz w:val="22"/>
          <w:szCs w:val="22"/>
          <w:lang w:val="cs-CZ"/>
        </w:rPr>
        <w:tab/>
        <w:t>CZ00240982</w:t>
      </w:r>
    </w:p>
    <w:p w14:paraId="4F6866D9" w14:textId="77777777"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zápis v OR:</w:t>
      </w:r>
      <w:r w:rsidRPr="00652382">
        <w:rPr>
          <w:rFonts w:ascii="Arial" w:hAnsi="Arial" w:cs="Arial"/>
          <w:sz w:val="22"/>
          <w:szCs w:val="22"/>
          <w:lang w:val="cs-CZ"/>
        </w:rPr>
        <w:tab/>
      </w:r>
    </w:p>
    <w:p w14:paraId="733E7596" w14:textId="77777777"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bankovní spojení:</w:t>
      </w:r>
      <w:r w:rsidR="00574C48" w:rsidRPr="00652382">
        <w:rPr>
          <w:rFonts w:ascii="Arial" w:hAnsi="Arial" w:cs="Arial"/>
          <w:sz w:val="22"/>
          <w:szCs w:val="22"/>
          <w:lang w:val="cs-CZ"/>
        </w:rPr>
        <w:tab/>
      </w:r>
      <w:r w:rsidRPr="00652382">
        <w:rPr>
          <w:rFonts w:ascii="Arial" w:hAnsi="Arial" w:cs="Arial"/>
          <w:sz w:val="22"/>
          <w:szCs w:val="22"/>
          <w:lang w:val="cs-CZ"/>
        </w:rPr>
        <w:t>ČSOB</w:t>
      </w:r>
    </w:p>
    <w:p w14:paraId="3E31E4C4" w14:textId="77777777" w:rsidR="00457835" w:rsidRPr="00652382" w:rsidRDefault="00457835" w:rsidP="00574C48">
      <w:pPr>
        <w:tabs>
          <w:tab w:val="left" w:pos="2268"/>
        </w:tabs>
        <w:spacing w:after="80"/>
        <w:ind w:firstLine="426"/>
        <w:jc w:val="both"/>
        <w:rPr>
          <w:rFonts w:ascii="Arial" w:hAnsi="Arial" w:cs="Arial"/>
          <w:sz w:val="22"/>
          <w:szCs w:val="22"/>
          <w:lang w:val="cs-CZ"/>
        </w:rPr>
      </w:pPr>
      <w:r w:rsidRPr="00652382">
        <w:rPr>
          <w:rFonts w:ascii="Arial" w:hAnsi="Arial" w:cs="Arial"/>
          <w:sz w:val="22"/>
          <w:szCs w:val="22"/>
          <w:lang w:val="cs-CZ"/>
        </w:rPr>
        <w:t>číslo účtu:</w:t>
      </w:r>
      <w:r w:rsidRPr="00652382">
        <w:rPr>
          <w:rFonts w:ascii="Arial" w:hAnsi="Arial" w:cs="Arial"/>
          <w:sz w:val="22"/>
          <w:szCs w:val="22"/>
          <w:lang w:val="cs-CZ"/>
        </w:rPr>
        <w:tab/>
        <w:t>274958902/0300</w:t>
      </w:r>
    </w:p>
    <w:p w14:paraId="1B2214FD" w14:textId="77777777" w:rsidR="00457835" w:rsidRPr="00652382" w:rsidRDefault="00574C48" w:rsidP="00574C48">
      <w:pPr>
        <w:tabs>
          <w:tab w:val="left" w:pos="2268"/>
          <w:tab w:val="left" w:pos="2410"/>
        </w:tabs>
        <w:jc w:val="both"/>
        <w:rPr>
          <w:rFonts w:ascii="Arial" w:hAnsi="Arial" w:cs="Arial"/>
          <w:sz w:val="22"/>
          <w:szCs w:val="22"/>
          <w:lang w:val="cs-CZ"/>
        </w:rPr>
      </w:pPr>
      <w:r w:rsidRPr="00652382">
        <w:rPr>
          <w:rFonts w:ascii="Arial" w:hAnsi="Arial" w:cs="Arial"/>
          <w:sz w:val="22"/>
          <w:szCs w:val="22"/>
          <w:lang w:val="cs-CZ"/>
        </w:rPr>
        <w:tab/>
      </w:r>
      <w:r w:rsidR="00457835" w:rsidRPr="00652382">
        <w:rPr>
          <w:rFonts w:ascii="Arial" w:hAnsi="Arial" w:cs="Arial"/>
          <w:sz w:val="22"/>
          <w:szCs w:val="22"/>
          <w:lang w:val="cs-CZ"/>
        </w:rPr>
        <w:t>plátce DPH</w:t>
      </w:r>
    </w:p>
    <w:p w14:paraId="058BE2F7" w14:textId="77777777" w:rsidR="00457835" w:rsidRPr="00652382" w:rsidRDefault="00574C48" w:rsidP="00574C48">
      <w:pPr>
        <w:tabs>
          <w:tab w:val="left" w:pos="2268"/>
          <w:tab w:val="left" w:pos="2410"/>
        </w:tabs>
        <w:jc w:val="both"/>
        <w:rPr>
          <w:rFonts w:ascii="Arial" w:hAnsi="Arial" w:cs="Arial"/>
          <w:sz w:val="22"/>
          <w:szCs w:val="22"/>
          <w:lang w:val="cs-CZ"/>
        </w:rPr>
      </w:pPr>
      <w:r w:rsidRPr="00652382">
        <w:rPr>
          <w:rFonts w:ascii="Arial" w:hAnsi="Arial" w:cs="Arial"/>
          <w:sz w:val="22"/>
          <w:szCs w:val="22"/>
          <w:lang w:val="cs-CZ"/>
        </w:rPr>
        <w:tab/>
      </w:r>
      <w:r w:rsidR="00457835" w:rsidRPr="00652382">
        <w:rPr>
          <w:rFonts w:ascii="Arial" w:hAnsi="Arial" w:cs="Arial"/>
          <w:sz w:val="22"/>
          <w:szCs w:val="22"/>
          <w:lang w:val="cs-CZ"/>
        </w:rPr>
        <w:t>povinný subjekt pro registr smluv</w:t>
      </w:r>
    </w:p>
    <w:p w14:paraId="628EC1EB" w14:textId="77777777" w:rsidR="00457835" w:rsidRPr="00652382" w:rsidRDefault="00457835" w:rsidP="00574C48">
      <w:pPr>
        <w:tabs>
          <w:tab w:val="left" w:pos="2268"/>
          <w:tab w:val="left" w:pos="2410"/>
        </w:tabs>
        <w:spacing w:before="120"/>
        <w:jc w:val="both"/>
        <w:rPr>
          <w:rFonts w:ascii="Arial" w:hAnsi="Arial" w:cs="Arial"/>
          <w:sz w:val="22"/>
          <w:szCs w:val="22"/>
          <w:lang w:val="cs-CZ"/>
        </w:rPr>
      </w:pPr>
      <w:r w:rsidRPr="00652382">
        <w:rPr>
          <w:rFonts w:ascii="Arial" w:hAnsi="Arial" w:cs="Arial"/>
          <w:sz w:val="22"/>
          <w:szCs w:val="22"/>
          <w:lang w:val="cs-CZ"/>
        </w:rPr>
        <w:t xml:space="preserve"> (dále jen „</w:t>
      </w:r>
      <w:r w:rsidRPr="00652382">
        <w:rPr>
          <w:rFonts w:ascii="Arial" w:hAnsi="Arial" w:cs="Arial"/>
          <w:b/>
          <w:sz w:val="22"/>
          <w:szCs w:val="22"/>
          <w:lang w:val="cs-CZ"/>
        </w:rPr>
        <w:t>budoucí povinný</w:t>
      </w:r>
      <w:r w:rsidRPr="00652382">
        <w:rPr>
          <w:rFonts w:ascii="Arial" w:hAnsi="Arial" w:cs="Arial"/>
          <w:sz w:val="22"/>
          <w:szCs w:val="22"/>
          <w:lang w:val="cs-CZ"/>
        </w:rPr>
        <w:t>“)</w:t>
      </w:r>
    </w:p>
    <w:p w14:paraId="19B24A50" w14:textId="77777777" w:rsidR="00457835" w:rsidRPr="00652382" w:rsidRDefault="00574C48" w:rsidP="00574C48">
      <w:pPr>
        <w:tabs>
          <w:tab w:val="left" w:pos="2268"/>
        </w:tabs>
        <w:spacing w:before="180" w:after="180"/>
        <w:jc w:val="both"/>
        <w:rPr>
          <w:rFonts w:ascii="Arial" w:hAnsi="Arial" w:cs="Arial"/>
          <w:sz w:val="22"/>
          <w:szCs w:val="22"/>
          <w:lang w:val="cs-CZ"/>
        </w:rPr>
      </w:pPr>
      <w:r w:rsidRPr="00652382">
        <w:rPr>
          <w:rFonts w:ascii="Arial" w:hAnsi="Arial" w:cs="Arial"/>
          <w:sz w:val="22"/>
          <w:szCs w:val="22"/>
          <w:lang w:val="cs-CZ"/>
        </w:rPr>
        <w:t>a</w:t>
      </w:r>
    </w:p>
    <w:p w14:paraId="67D98ECA" w14:textId="77777777" w:rsidR="00574C48" w:rsidRPr="00652382" w:rsidRDefault="00574C48" w:rsidP="00574C48">
      <w:pPr>
        <w:spacing w:after="80"/>
        <w:rPr>
          <w:rFonts w:ascii="Arial" w:hAnsi="Arial" w:cs="Arial"/>
          <w:sz w:val="22"/>
          <w:szCs w:val="22"/>
          <w:lang w:val="cs-CZ"/>
        </w:rPr>
      </w:pPr>
      <w:r w:rsidRPr="00652382">
        <w:rPr>
          <w:rFonts w:ascii="Arial" w:hAnsi="Arial" w:cs="Arial"/>
          <w:b/>
          <w:sz w:val="22"/>
          <w:szCs w:val="22"/>
          <w:lang w:val="cs-CZ"/>
        </w:rPr>
        <w:t>Scancom s.r.o.</w:t>
      </w:r>
    </w:p>
    <w:p w14:paraId="2047D046" w14:textId="77777777" w:rsidR="00574C48" w:rsidRPr="00652382" w:rsidRDefault="00574C48" w:rsidP="00652382">
      <w:pPr>
        <w:spacing w:after="80"/>
        <w:rPr>
          <w:rFonts w:ascii="Arial" w:hAnsi="Arial" w:cs="Arial"/>
          <w:b/>
          <w:sz w:val="22"/>
          <w:szCs w:val="22"/>
          <w:lang w:val="cs-CZ"/>
        </w:rPr>
      </w:pPr>
    </w:p>
    <w:p w14:paraId="7E0DCEB0" w14:textId="77777777" w:rsidR="00457835" w:rsidRPr="00652382" w:rsidRDefault="00457835" w:rsidP="00574C48">
      <w:pPr>
        <w:tabs>
          <w:tab w:val="left" w:pos="2268"/>
          <w:tab w:val="left" w:pos="2410"/>
        </w:tabs>
        <w:ind w:firstLine="426"/>
        <w:jc w:val="both"/>
        <w:rPr>
          <w:rFonts w:ascii="Arial" w:hAnsi="Arial" w:cs="Arial"/>
          <w:sz w:val="22"/>
          <w:szCs w:val="22"/>
          <w:lang w:val="cs-CZ"/>
        </w:rPr>
      </w:pPr>
      <w:r w:rsidRPr="00652382">
        <w:rPr>
          <w:rFonts w:ascii="Arial" w:hAnsi="Arial" w:cs="Arial"/>
          <w:sz w:val="22"/>
          <w:szCs w:val="22"/>
          <w:lang w:val="cs-CZ"/>
        </w:rPr>
        <w:t>se sídlem:</w:t>
      </w:r>
      <w:r w:rsidRPr="00652382">
        <w:rPr>
          <w:rFonts w:ascii="Arial" w:hAnsi="Arial" w:cs="Arial"/>
          <w:sz w:val="22"/>
          <w:szCs w:val="22"/>
          <w:lang w:val="cs-CZ"/>
        </w:rPr>
        <w:tab/>
      </w:r>
      <w:r w:rsidR="00574C48" w:rsidRPr="00652382">
        <w:rPr>
          <w:rFonts w:ascii="Arial" w:hAnsi="Arial" w:cs="Arial"/>
          <w:sz w:val="22"/>
          <w:szCs w:val="22"/>
          <w:lang w:val="cs-CZ"/>
        </w:rPr>
        <w:t>Praha 10, Pod Sychrovem I. 870/30, 101 00</w:t>
      </w:r>
    </w:p>
    <w:p w14:paraId="72BF3E28" w14:textId="7A491895" w:rsidR="00457835" w:rsidRPr="00652382" w:rsidRDefault="00457835" w:rsidP="00574C48">
      <w:pPr>
        <w:tabs>
          <w:tab w:val="left" w:pos="2268"/>
          <w:tab w:val="left" w:pos="2410"/>
        </w:tabs>
        <w:ind w:left="2410" w:hanging="1984"/>
        <w:jc w:val="both"/>
        <w:rPr>
          <w:rFonts w:ascii="Arial" w:hAnsi="Arial" w:cs="Arial"/>
          <w:sz w:val="22"/>
          <w:szCs w:val="22"/>
          <w:lang w:val="cs-CZ"/>
        </w:rPr>
      </w:pPr>
      <w:r w:rsidRPr="00652382">
        <w:rPr>
          <w:rFonts w:ascii="Arial" w:hAnsi="Arial" w:cs="Arial"/>
          <w:sz w:val="22"/>
          <w:szCs w:val="22"/>
          <w:lang w:val="cs-CZ"/>
        </w:rPr>
        <w:t>zastoupená:</w:t>
      </w:r>
      <w:r w:rsidRPr="00652382">
        <w:rPr>
          <w:rFonts w:ascii="Arial" w:hAnsi="Arial" w:cs="Arial"/>
          <w:sz w:val="22"/>
          <w:szCs w:val="22"/>
          <w:lang w:val="cs-CZ"/>
        </w:rPr>
        <w:tab/>
      </w:r>
      <w:r w:rsidR="00574C48" w:rsidRPr="00652382">
        <w:rPr>
          <w:rFonts w:ascii="Arial" w:hAnsi="Arial" w:cs="Arial"/>
          <w:sz w:val="22"/>
          <w:szCs w:val="22"/>
          <w:lang w:val="cs-CZ"/>
        </w:rPr>
        <w:t>Stefan</w:t>
      </w:r>
      <w:r w:rsidR="0094278D">
        <w:rPr>
          <w:rFonts w:ascii="Arial" w:hAnsi="Arial" w:cs="Arial"/>
          <w:sz w:val="22"/>
          <w:szCs w:val="22"/>
          <w:lang w:val="cs-CZ"/>
        </w:rPr>
        <w:t>em</w:t>
      </w:r>
      <w:r w:rsidR="00574C48" w:rsidRPr="00652382">
        <w:rPr>
          <w:rFonts w:ascii="Arial" w:hAnsi="Arial" w:cs="Arial"/>
          <w:sz w:val="22"/>
          <w:szCs w:val="22"/>
          <w:lang w:val="cs-CZ"/>
        </w:rPr>
        <w:t xml:space="preserve"> Lager</w:t>
      </w:r>
      <w:r w:rsidR="0094278D">
        <w:rPr>
          <w:rFonts w:ascii="Arial" w:hAnsi="Arial" w:cs="Arial"/>
          <w:sz w:val="22"/>
          <w:szCs w:val="22"/>
          <w:lang w:val="cs-CZ"/>
        </w:rPr>
        <w:t>em, jednatelem</w:t>
      </w:r>
    </w:p>
    <w:p w14:paraId="2DC06710" w14:textId="77777777" w:rsidR="00457835" w:rsidRPr="00652382" w:rsidRDefault="00457835" w:rsidP="00574C48">
      <w:pPr>
        <w:pStyle w:val="text1"/>
        <w:tabs>
          <w:tab w:val="left" w:pos="2268"/>
          <w:tab w:val="left" w:pos="2410"/>
        </w:tabs>
        <w:ind w:firstLine="426"/>
        <w:rPr>
          <w:rFonts w:ascii="Arial" w:hAnsi="Arial" w:cs="Arial"/>
          <w:sz w:val="22"/>
          <w:szCs w:val="22"/>
        </w:rPr>
      </w:pPr>
      <w:r w:rsidRPr="00652382">
        <w:rPr>
          <w:rFonts w:ascii="Arial" w:hAnsi="Arial" w:cs="Arial"/>
          <w:sz w:val="22"/>
          <w:szCs w:val="22"/>
        </w:rPr>
        <w:t xml:space="preserve">IČ: </w:t>
      </w:r>
      <w:r w:rsidRPr="00652382">
        <w:rPr>
          <w:rFonts w:ascii="Arial" w:hAnsi="Arial" w:cs="Arial"/>
          <w:sz w:val="22"/>
          <w:szCs w:val="22"/>
        </w:rPr>
        <w:tab/>
      </w:r>
      <w:r w:rsidR="00574C48" w:rsidRPr="00652382">
        <w:rPr>
          <w:rFonts w:ascii="Arial" w:hAnsi="Arial" w:cs="Arial"/>
          <w:sz w:val="22"/>
          <w:szCs w:val="22"/>
        </w:rPr>
        <w:t>06708170</w:t>
      </w:r>
    </w:p>
    <w:p w14:paraId="493EA542" w14:textId="77777777" w:rsidR="00457835" w:rsidRPr="00652382" w:rsidRDefault="00457835" w:rsidP="00574C48">
      <w:pPr>
        <w:pStyle w:val="text1"/>
        <w:tabs>
          <w:tab w:val="left" w:pos="2268"/>
          <w:tab w:val="left" w:pos="2410"/>
        </w:tabs>
        <w:ind w:firstLine="426"/>
        <w:rPr>
          <w:rFonts w:ascii="Arial" w:hAnsi="Arial" w:cs="Arial"/>
          <w:sz w:val="22"/>
          <w:szCs w:val="22"/>
        </w:rPr>
      </w:pPr>
      <w:r w:rsidRPr="00652382">
        <w:rPr>
          <w:rFonts w:ascii="Arial" w:hAnsi="Arial" w:cs="Arial"/>
          <w:sz w:val="22"/>
          <w:szCs w:val="22"/>
        </w:rPr>
        <w:t xml:space="preserve">DIČ: </w:t>
      </w:r>
      <w:r w:rsidRPr="00652382">
        <w:rPr>
          <w:rFonts w:ascii="Arial" w:hAnsi="Arial" w:cs="Arial"/>
          <w:sz w:val="22"/>
          <w:szCs w:val="22"/>
        </w:rPr>
        <w:tab/>
      </w:r>
    </w:p>
    <w:p w14:paraId="0356A3A8" w14:textId="3EC4D1D1" w:rsidR="00457835" w:rsidRPr="00652382" w:rsidRDefault="00457835" w:rsidP="00574C48">
      <w:pPr>
        <w:tabs>
          <w:tab w:val="left" w:pos="2268"/>
          <w:tab w:val="left" w:pos="2410"/>
        </w:tabs>
        <w:ind w:firstLine="426"/>
        <w:jc w:val="both"/>
        <w:rPr>
          <w:rFonts w:ascii="Arial" w:hAnsi="Arial" w:cs="Arial"/>
          <w:sz w:val="22"/>
          <w:szCs w:val="22"/>
          <w:lang w:val="cs-CZ"/>
        </w:rPr>
      </w:pPr>
      <w:r w:rsidRPr="00652382">
        <w:rPr>
          <w:rFonts w:ascii="Arial" w:hAnsi="Arial" w:cs="Arial"/>
          <w:sz w:val="22"/>
          <w:szCs w:val="22"/>
          <w:lang w:val="cs-CZ"/>
        </w:rPr>
        <w:t>zápis v OR:</w:t>
      </w:r>
      <w:r w:rsidRPr="00652382">
        <w:rPr>
          <w:rFonts w:ascii="Arial" w:hAnsi="Arial" w:cs="Arial"/>
          <w:sz w:val="22"/>
          <w:szCs w:val="22"/>
          <w:lang w:val="cs-CZ"/>
        </w:rPr>
        <w:tab/>
      </w:r>
      <w:r w:rsidR="005A2A65">
        <w:rPr>
          <w:rFonts w:ascii="Arial" w:hAnsi="Arial" w:cs="Arial"/>
          <w:sz w:val="22"/>
          <w:szCs w:val="22"/>
          <w:lang w:val="cs-CZ"/>
        </w:rPr>
        <w:t>Městský soud v Praze sp.zn. C 287177</w:t>
      </w:r>
    </w:p>
    <w:p w14:paraId="2DD10CDE" w14:textId="77777777" w:rsidR="00457835" w:rsidRPr="00652382" w:rsidRDefault="00457835" w:rsidP="00574C48">
      <w:pPr>
        <w:tabs>
          <w:tab w:val="left" w:pos="2268"/>
          <w:tab w:val="left" w:pos="2410"/>
        </w:tabs>
        <w:ind w:firstLine="426"/>
        <w:jc w:val="both"/>
        <w:rPr>
          <w:rFonts w:ascii="Arial" w:hAnsi="Arial" w:cs="Arial"/>
          <w:sz w:val="22"/>
          <w:szCs w:val="22"/>
          <w:lang w:val="cs-CZ"/>
        </w:rPr>
      </w:pPr>
      <w:r w:rsidRPr="00652382">
        <w:rPr>
          <w:rFonts w:ascii="Arial" w:hAnsi="Arial" w:cs="Arial"/>
          <w:sz w:val="22"/>
          <w:szCs w:val="22"/>
          <w:lang w:val="cs-CZ"/>
        </w:rPr>
        <w:t>bankovní spojení:</w:t>
      </w:r>
      <w:r w:rsidRPr="00652382">
        <w:rPr>
          <w:rFonts w:ascii="Arial" w:hAnsi="Arial" w:cs="Arial"/>
          <w:sz w:val="22"/>
          <w:szCs w:val="22"/>
          <w:lang w:val="cs-CZ"/>
        </w:rPr>
        <w:tab/>
      </w:r>
      <w:r w:rsidR="00574C48" w:rsidRPr="00652382">
        <w:rPr>
          <w:rFonts w:ascii="Arial" w:hAnsi="Arial" w:cs="Arial"/>
          <w:sz w:val="22"/>
          <w:szCs w:val="22"/>
          <w:lang w:val="cs-CZ"/>
        </w:rPr>
        <w:t>ČS</w:t>
      </w:r>
    </w:p>
    <w:p w14:paraId="47E77A43" w14:textId="77777777" w:rsidR="00574C48" w:rsidRPr="00652382" w:rsidRDefault="00457835" w:rsidP="00574C48">
      <w:pPr>
        <w:tabs>
          <w:tab w:val="left" w:pos="2268"/>
          <w:tab w:val="left" w:pos="2410"/>
        </w:tabs>
        <w:spacing w:after="120" w:line="280" w:lineRule="exact"/>
        <w:ind w:firstLine="425"/>
        <w:jc w:val="both"/>
        <w:rPr>
          <w:rFonts w:ascii="Arial" w:hAnsi="Arial" w:cs="Arial"/>
          <w:sz w:val="22"/>
          <w:szCs w:val="22"/>
          <w:lang w:val="cs-CZ" w:eastAsia="cs-CZ"/>
        </w:rPr>
      </w:pPr>
      <w:r w:rsidRPr="00652382">
        <w:rPr>
          <w:rFonts w:ascii="Arial" w:hAnsi="Arial" w:cs="Arial"/>
          <w:sz w:val="22"/>
          <w:szCs w:val="22"/>
          <w:lang w:val="cs-CZ"/>
        </w:rPr>
        <w:t xml:space="preserve">číslo účtu: </w:t>
      </w:r>
      <w:r w:rsidRPr="00652382">
        <w:rPr>
          <w:rFonts w:ascii="Arial" w:hAnsi="Arial" w:cs="Arial"/>
          <w:sz w:val="22"/>
          <w:szCs w:val="22"/>
          <w:lang w:val="cs-CZ"/>
        </w:rPr>
        <w:tab/>
      </w:r>
      <w:r w:rsidR="00574C48" w:rsidRPr="00652382">
        <w:rPr>
          <w:rFonts w:ascii="Arial" w:hAnsi="Arial" w:cs="Arial"/>
          <w:sz w:val="22"/>
          <w:szCs w:val="22"/>
          <w:lang w:val="cs-CZ" w:eastAsia="cs-CZ"/>
        </w:rPr>
        <w:t>5207377369 / 0800</w:t>
      </w:r>
    </w:p>
    <w:p w14:paraId="164A3F79" w14:textId="77777777" w:rsidR="00574C48" w:rsidRPr="00652382" w:rsidRDefault="00574C48" w:rsidP="00574C48">
      <w:pPr>
        <w:tabs>
          <w:tab w:val="left" w:pos="2268"/>
          <w:tab w:val="left" w:pos="2410"/>
        </w:tabs>
        <w:ind w:firstLine="425"/>
        <w:jc w:val="both"/>
        <w:rPr>
          <w:rFonts w:ascii="Arial" w:hAnsi="Arial" w:cs="Arial"/>
          <w:sz w:val="22"/>
          <w:szCs w:val="22"/>
          <w:lang w:val="cs-CZ"/>
        </w:rPr>
      </w:pPr>
    </w:p>
    <w:p w14:paraId="3971C459" w14:textId="77777777" w:rsidR="00457835" w:rsidRPr="00652382" w:rsidRDefault="00457835" w:rsidP="00574C48">
      <w:pPr>
        <w:tabs>
          <w:tab w:val="left" w:pos="2268"/>
          <w:tab w:val="left" w:pos="2410"/>
        </w:tabs>
        <w:ind w:firstLine="425"/>
        <w:jc w:val="both"/>
        <w:rPr>
          <w:rFonts w:ascii="Arial" w:hAnsi="Arial" w:cs="Arial"/>
          <w:sz w:val="22"/>
          <w:szCs w:val="22"/>
          <w:lang w:val="cs-CZ"/>
        </w:rPr>
      </w:pPr>
      <w:r w:rsidRPr="00652382">
        <w:rPr>
          <w:rFonts w:ascii="Arial" w:hAnsi="Arial" w:cs="Arial"/>
          <w:sz w:val="22"/>
          <w:szCs w:val="22"/>
          <w:lang w:val="cs-CZ"/>
        </w:rPr>
        <w:tab/>
      </w:r>
    </w:p>
    <w:p w14:paraId="5C86576F" w14:textId="77777777" w:rsidR="00457835" w:rsidRPr="00652382" w:rsidRDefault="00457835" w:rsidP="00457835">
      <w:pPr>
        <w:tabs>
          <w:tab w:val="left" w:pos="2410"/>
        </w:tabs>
        <w:jc w:val="both"/>
        <w:rPr>
          <w:rFonts w:ascii="Arial" w:hAnsi="Arial" w:cs="Arial"/>
          <w:sz w:val="22"/>
          <w:szCs w:val="22"/>
          <w:lang w:val="cs-CZ"/>
        </w:rPr>
      </w:pPr>
      <w:r w:rsidRPr="00652382">
        <w:rPr>
          <w:rFonts w:ascii="Arial" w:hAnsi="Arial" w:cs="Arial"/>
          <w:sz w:val="22"/>
          <w:szCs w:val="22"/>
          <w:lang w:val="cs-CZ"/>
        </w:rPr>
        <w:t>(dále jen „</w:t>
      </w:r>
      <w:r w:rsidRPr="00652382">
        <w:rPr>
          <w:rFonts w:ascii="Arial" w:hAnsi="Arial" w:cs="Arial"/>
          <w:b/>
          <w:sz w:val="22"/>
          <w:szCs w:val="22"/>
          <w:lang w:val="cs-CZ"/>
        </w:rPr>
        <w:t>budoucí oprávněný</w:t>
      </w:r>
      <w:r w:rsidRPr="00652382">
        <w:rPr>
          <w:rFonts w:ascii="Arial" w:hAnsi="Arial" w:cs="Arial"/>
          <w:sz w:val="22"/>
          <w:szCs w:val="22"/>
          <w:lang w:val="cs-CZ"/>
        </w:rPr>
        <w:t>“)</w:t>
      </w:r>
    </w:p>
    <w:p w14:paraId="28D513A5" w14:textId="77777777" w:rsidR="00457835" w:rsidRPr="00652382" w:rsidRDefault="00457835" w:rsidP="00457835">
      <w:pPr>
        <w:tabs>
          <w:tab w:val="left" w:pos="2410"/>
        </w:tabs>
        <w:jc w:val="both"/>
        <w:rPr>
          <w:rFonts w:ascii="Arial" w:hAnsi="Arial" w:cs="Arial"/>
          <w:sz w:val="22"/>
          <w:szCs w:val="22"/>
          <w:lang w:val="cs-CZ"/>
        </w:rPr>
      </w:pPr>
    </w:p>
    <w:p w14:paraId="115F5E03" w14:textId="77777777" w:rsidR="00457835" w:rsidRPr="00652382" w:rsidRDefault="00457835" w:rsidP="00457835">
      <w:pPr>
        <w:tabs>
          <w:tab w:val="left" w:pos="2410"/>
        </w:tabs>
        <w:jc w:val="both"/>
        <w:rPr>
          <w:rFonts w:ascii="Arial" w:hAnsi="Arial" w:cs="Arial"/>
          <w:sz w:val="22"/>
          <w:szCs w:val="22"/>
          <w:lang w:val="cs-CZ"/>
        </w:rPr>
      </w:pPr>
    </w:p>
    <w:p w14:paraId="12A64DFE" w14:textId="77777777" w:rsidR="00457835" w:rsidRPr="00652382" w:rsidRDefault="00457835" w:rsidP="00457835">
      <w:pPr>
        <w:tabs>
          <w:tab w:val="left" w:pos="2410"/>
        </w:tabs>
        <w:jc w:val="both"/>
        <w:rPr>
          <w:rFonts w:ascii="Arial" w:hAnsi="Arial" w:cs="Arial"/>
          <w:sz w:val="22"/>
          <w:szCs w:val="22"/>
          <w:lang w:val="cs-CZ"/>
        </w:rPr>
      </w:pPr>
      <w:r w:rsidRPr="00652382">
        <w:rPr>
          <w:rFonts w:ascii="Arial" w:hAnsi="Arial" w:cs="Arial"/>
          <w:sz w:val="22"/>
          <w:szCs w:val="22"/>
          <w:lang w:val="cs-CZ"/>
        </w:rPr>
        <w:t>(budoucí povinný a budoucí oprávněný dále společně také „</w:t>
      </w:r>
      <w:r w:rsidRPr="00652382">
        <w:rPr>
          <w:rFonts w:ascii="Arial" w:hAnsi="Arial" w:cs="Arial"/>
          <w:b/>
          <w:sz w:val="22"/>
          <w:szCs w:val="22"/>
          <w:lang w:val="cs-CZ"/>
        </w:rPr>
        <w:t>smluvní strany</w:t>
      </w:r>
      <w:r w:rsidRPr="00652382">
        <w:rPr>
          <w:rFonts w:ascii="Arial" w:hAnsi="Arial" w:cs="Arial"/>
          <w:sz w:val="22"/>
          <w:szCs w:val="22"/>
          <w:lang w:val="cs-CZ"/>
        </w:rPr>
        <w:t>“</w:t>
      </w:r>
      <w:r w:rsidR="00652382" w:rsidRPr="00652382">
        <w:rPr>
          <w:rFonts w:ascii="Arial" w:hAnsi="Arial" w:cs="Arial"/>
          <w:sz w:val="22"/>
          <w:szCs w:val="22"/>
          <w:lang w:val="cs-CZ"/>
        </w:rPr>
        <w:t xml:space="preserve"> </w:t>
      </w:r>
      <w:r w:rsidRPr="00652382">
        <w:rPr>
          <w:rFonts w:ascii="Arial" w:hAnsi="Arial" w:cs="Arial"/>
          <w:sz w:val="22"/>
          <w:szCs w:val="22"/>
          <w:lang w:val="cs-CZ"/>
        </w:rPr>
        <w:t>nebo jednotlivě „</w:t>
      </w:r>
      <w:r w:rsidRPr="00652382">
        <w:rPr>
          <w:rFonts w:ascii="Arial" w:hAnsi="Arial" w:cs="Arial"/>
          <w:b/>
          <w:sz w:val="22"/>
          <w:szCs w:val="22"/>
          <w:lang w:val="cs-CZ"/>
        </w:rPr>
        <w:t>smluvní strana</w:t>
      </w:r>
      <w:r w:rsidRPr="00652382">
        <w:rPr>
          <w:rFonts w:ascii="Arial" w:hAnsi="Arial" w:cs="Arial"/>
          <w:sz w:val="22"/>
          <w:szCs w:val="22"/>
          <w:lang w:val="cs-CZ"/>
        </w:rPr>
        <w:t>“)</w:t>
      </w:r>
    </w:p>
    <w:p w14:paraId="110AC5E5" w14:textId="77777777" w:rsidR="00457835" w:rsidRPr="00652382" w:rsidRDefault="00457835" w:rsidP="00457835">
      <w:pPr>
        <w:pStyle w:val="TSdajeosmluvnstran"/>
        <w:jc w:val="both"/>
        <w:rPr>
          <w:rFonts w:cs="Arial"/>
          <w:szCs w:val="22"/>
        </w:rPr>
      </w:pPr>
      <w:r w:rsidRPr="00652382">
        <w:rPr>
          <w:rFonts w:cs="Arial"/>
          <w:szCs w:val="22"/>
        </w:rPr>
        <w:t>uzavírají v souladu s ustanovením § 1785 a násl. a § 1257 a násl. zákona č. 89/2012 Sb., občanský zákoník (dále jen „občanský zákoník“) jakož i v souladu s ustanovením § 104 zákona č. 127/2005 Sb., o elektronických komunikacích, ve znění pozdějších předpisů (dále jen „</w:t>
      </w:r>
      <w:r w:rsidRPr="00652382">
        <w:rPr>
          <w:rFonts w:cs="Arial"/>
          <w:b/>
          <w:szCs w:val="22"/>
        </w:rPr>
        <w:t>ZEK</w:t>
      </w:r>
      <w:r w:rsidRPr="00652382">
        <w:rPr>
          <w:rFonts w:cs="Arial"/>
          <w:szCs w:val="22"/>
        </w:rPr>
        <w:t xml:space="preserve">“) tuto </w:t>
      </w:r>
    </w:p>
    <w:p w14:paraId="655693A4" w14:textId="77777777" w:rsidR="00457835" w:rsidRPr="00652382" w:rsidRDefault="00457835" w:rsidP="00457835">
      <w:pPr>
        <w:rPr>
          <w:rFonts w:ascii="Arial" w:hAnsi="Arial" w:cs="Arial"/>
          <w:sz w:val="22"/>
          <w:szCs w:val="22"/>
          <w:lang w:val="cs-CZ"/>
        </w:rPr>
      </w:pPr>
    </w:p>
    <w:p w14:paraId="456AF649" w14:textId="77777777" w:rsidR="00457835" w:rsidRPr="00652382" w:rsidRDefault="00457835" w:rsidP="00457835">
      <w:pPr>
        <w:pStyle w:val="TSdajeosmluvnstran"/>
        <w:jc w:val="center"/>
        <w:rPr>
          <w:rFonts w:cs="Arial"/>
          <w:szCs w:val="22"/>
        </w:rPr>
      </w:pPr>
      <w:r w:rsidRPr="00652382">
        <w:rPr>
          <w:rFonts w:cs="Arial"/>
          <w:b/>
          <w:szCs w:val="22"/>
        </w:rPr>
        <w:t>smlouvu o smlouvě budoucí o zřízení služebnosti</w:t>
      </w:r>
    </w:p>
    <w:p w14:paraId="33772417" w14:textId="77777777" w:rsidR="00457835" w:rsidRPr="00652382" w:rsidRDefault="00457835" w:rsidP="00457835">
      <w:pPr>
        <w:pStyle w:val="TSdajeosmluvnstran"/>
        <w:jc w:val="center"/>
        <w:rPr>
          <w:rFonts w:cs="Arial"/>
          <w:szCs w:val="22"/>
        </w:rPr>
      </w:pPr>
      <w:r w:rsidRPr="00652382">
        <w:rPr>
          <w:rFonts w:cs="Arial"/>
          <w:szCs w:val="22"/>
        </w:rPr>
        <w:t>(dále jen „</w:t>
      </w:r>
      <w:r w:rsidRPr="00652382">
        <w:rPr>
          <w:rStyle w:val="TSProhlensmluvnchstranChar"/>
          <w:rFonts w:cs="Arial"/>
          <w:szCs w:val="22"/>
        </w:rPr>
        <w:t>Smlouva</w:t>
      </w:r>
      <w:r w:rsidRPr="00652382">
        <w:rPr>
          <w:rFonts w:cs="Arial"/>
          <w:szCs w:val="22"/>
        </w:rPr>
        <w:t>“)</w:t>
      </w:r>
    </w:p>
    <w:p w14:paraId="7CB04A76" w14:textId="77777777" w:rsidR="00457835" w:rsidRPr="00652382" w:rsidRDefault="00457835" w:rsidP="00457835">
      <w:pPr>
        <w:pStyle w:val="TSProhlensmluvnchstran"/>
        <w:rPr>
          <w:rFonts w:cs="Arial"/>
          <w:szCs w:val="22"/>
        </w:rPr>
      </w:pPr>
      <w:r w:rsidRPr="00652382">
        <w:rPr>
          <w:rFonts w:cs="Arial"/>
          <w:szCs w:val="22"/>
        </w:rPr>
        <w:br w:type="page"/>
      </w:r>
      <w:r w:rsidRPr="00652382">
        <w:rPr>
          <w:rFonts w:cs="Arial"/>
          <w:szCs w:val="22"/>
        </w:rPr>
        <w:lastRenderedPageBreak/>
        <w:t>Smluvní strany, vědomy si svých závazků v této Smlouvě obsažených a s úmyslem být touto Smlouvou vázány, dohodly se na následujícím znění Smlouvy:</w:t>
      </w:r>
    </w:p>
    <w:p w14:paraId="12259558" w14:textId="77777777" w:rsidR="00457835" w:rsidRPr="00652382" w:rsidRDefault="00457835" w:rsidP="00457835">
      <w:pPr>
        <w:pStyle w:val="TSlneksmlouvy"/>
        <w:rPr>
          <w:rStyle w:val="Siln"/>
          <w:rFonts w:cs="Arial"/>
          <w:b/>
          <w:szCs w:val="22"/>
        </w:rPr>
      </w:pPr>
      <w:r w:rsidRPr="00652382">
        <w:rPr>
          <w:rFonts w:cs="Arial"/>
          <w:szCs w:val="22"/>
        </w:rPr>
        <w:br/>
      </w:r>
      <w:r w:rsidRPr="00652382">
        <w:rPr>
          <w:rStyle w:val="Siln"/>
          <w:rFonts w:cs="Arial"/>
          <w:szCs w:val="22"/>
        </w:rPr>
        <w:t>Úvodní ustanovení</w:t>
      </w:r>
    </w:p>
    <w:p w14:paraId="46DF09D7" w14:textId="77777777" w:rsidR="00457835" w:rsidRPr="00652382" w:rsidRDefault="00457835" w:rsidP="00457835">
      <w:pPr>
        <w:pStyle w:val="TSTextlnkuslovan"/>
        <w:rPr>
          <w:rFonts w:cs="Arial"/>
          <w:szCs w:val="22"/>
          <w:lang w:eastAsia="en-US"/>
        </w:rPr>
      </w:pPr>
      <w:r w:rsidRPr="00652382">
        <w:rPr>
          <w:rFonts w:cs="Arial"/>
          <w:szCs w:val="22"/>
          <w:lang w:eastAsia="en-US"/>
        </w:rPr>
        <w:t>Budoucí povinný</w:t>
      </w:r>
      <w:r w:rsidRPr="00652382">
        <w:rPr>
          <w:rFonts w:cs="Arial"/>
          <w:szCs w:val="22"/>
        </w:rPr>
        <w:t xml:space="preserve"> </w:t>
      </w:r>
      <w:r w:rsidRPr="00652382">
        <w:rPr>
          <w:rFonts w:cs="Arial"/>
          <w:szCs w:val="22"/>
          <w:lang w:eastAsia="en-US"/>
        </w:rPr>
        <w:t xml:space="preserve">prohlašuje, že je právnickou osobou řádně založenou a existující podle </w:t>
      </w:r>
      <w:r w:rsidRPr="00652382">
        <w:rPr>
          <w:rFonts w:cs="Arial"/>
          <w:szCs w:val="22"/>
        </w:rPr>
        <w:t>českého</w:t>
      </w:r>
      <w:r w:rsidRPr="00652382">
        <w:rPr>
          <w:rFonts w:cs="Arial"/>
          <w:szCs w:val="22"/>
          <w:lang w:eastAsia="en-US"/>
        </w:rPr>
        <w:t xml:space="preserve"> právního řádu, splňuje veškeré podmínky a požadavky v této Smlouvě stanovené a je oprávněn tuto Smlouvu uzavřít a řádně plnit závazky v ní obsažené.</w:t>
      </w:r>
    </w:p>
    <w:p w14:paraId="758951C6" w14:textId="77777777" w:rsidR="00457835" w:rsidRPr="00652382" w:rsidRDefault="00457835" w:rsidP="00457835">
      <w:pPr>
        <w:pStyle w:val="TSTextlnkuslovan"/>
        <w:rPr>
          <w:rFonts w:cs="Arial"/>
          <w:szCs w:val="22"/>
          <w:lang w:eastAsia="en-US"/>
        </w:rPr>
      </w:pPr>
      <w:r w:rsidRPr="00652382">
        <w:rPr>
          <w:rFonts w:cs="Arial"/>
          <w:szCs w:val="22"/>
          <w:lang w:eastAsia="en-US"/>
        </w:rPr>
        <w:t>Budoucí oprávněný</w:t>
      </w:r>
      <w:r w:rsidRPr="00652382">
        <w:rPr>
          <w:rFonts w:cs="Arial"/>
          <w:szCs w:val="22"/>
        </w:rPr>
        <w:t xml:space="preserve"> </w:t>
      </w:r>
      <w:r w:rsidRPr="00652382">
        <w:rPr>
          <w:rFonts w:cs="Arial"/>
          <w:szCs w:val="22"/>
          <w:lang w:eastAsia="en-US"/>
        </w:rPr>
        <w:t xml:space="preserve">prohlašuje, že je právnickou osobou řádně založenou a existující podle </w:t>
      </w:r>
      <w:r w:rsidRPr="00652382">
        <w:rPr>
          <w:rFonts w:cs="Arial"/>
          <w:szCs w:val="22"/>
        </w:rPr>
        <w:t>českého</w:t>
      </w:r>
      <w:r w:rsidRPr="00652382">
        <w:rPr>
          <w:rFonts w:cs="Arial"/>
          <w:szCs w:val="22"/>
          <w:lang w:eastAsia="en-US"/>
        </w:rPr>
        <w:t xml:space="preserve"> právního řádu, splňuje veškeré podmínky a požadavky v této Smlouvě stanovené a je oprávněn tuto Smlouvu uzavřít a řádně plnit závazky v ní obsažené.</w:t>
      </w:r>
    </w:p>
    <w:p w14:paraId="3012FC83" w14:textId="77777777" w:rsidR="00457835" w:rsidRPr="00652382" w:rsidRDefault="00457835" w:rsidP="00457835">
      <w:pPr>
        <w:pStyle w:val="TSTextlnkuslovan"/>
        <w:rPr>
          <w:rFonts w:cs="Arial"/>
          <w:szCs w:val="22"/>
          <w:lang w:eastAsia="en-US"/>
        </w:rPr>
      </w:pPr>
      <w:r w:rsidRPr="00652382">
        <w:rPr>
          <w:rFonts w:cs="Arial"/>
          <w:szCs w:val="22"/>
          <w:lang w:eastAsia="en-US"/>
        </w:rPr>
        <w:t>Každá ze smluvních stran prohlašuje, že není v úpadku ani v likvidaci, nebylo vůči ní zahájeno trestní řízení, ani insolvenční řízení.</w:t>
      </w:r>
    </w:p>
    <w:p w14:paraId="636DF080" w14:textId="544C598E" w:rsidR="00457835" w:rsidRPr="00652382" w:rsidRDefault="00457835" w:rsidP="00457835">
      <w:pPr>
        <w:pStyle w:val="TSTextlnkuslovan"/>
        <w:rPr>
          <w:rFonts w:cs="Arial"/>
          <w:szCs w:val="22"/>
        </w:rPr>
      </w:pPr>
      <w:r w:rsidRPr="00652382">
        <w:rPr>
          <w:rFonts w:cs="Arial"/>
          <w:szCs w:val="22"/>
        </w:rPr>
        <w:t xml:space="preserve">Budoucí povinný prohlašuje, že ke dni podpisu této smlouvy </w:t>
      </w:r>
      <w:r w:rsidRPr="00652382">
        <w:rPr>
          <w:rFonts w:cs="Arial"/>
          <w:color w:val="000000"/>
          <w:szCs w:val="22"/>
        </w:rPr>
        <w:t>je Hlavní město Praha, IČ:</w:t>
      </w:r>
      <w:r w:rsidRPr="00652382">
        <w:rPr>
          <w:rFonts w:cs="Arial"/>
          <w:szCs w:val="22"/>
        </w:rPr>
        <w:t xml:space="preserve"> 00064581,</w:t>
      </w:r>
      <w:r w:rsidRPr="00652382">
        <w:rPr>
          <w:rFonts w:cs="Arial"/>
          <w:color w:val="000000"/>
          <w:szCs w:val="22"/>
        </w:rPr>
        <w:t xml:space="preserve"> </w:t>
      </w:r>
      <w:r w:rsidRPr="00652382">
        <w:rPr>
          <w:rFonts w:cs="Arial"/>
          <w:szCs w:val="22"/>
        </w:rPr>
        <w:t>výlučným vlastníkem</w:t>
      </w:r>
      <w:r w:rsidR="005A2A65">
        <w:rPr>
          <w:rFonts w:cs="Arial"/>
          <w:szCs w:val="22"/>
        </w:rPr>
        <w:t xml:space="preserve"> </w:t>
      </w:r>
      <w:r w:rsidRPr="00652382">
        <w:rPr>
          <w:rFonts w:cs="Arial"/>
          <w:szCs w:val="22"/>
        </w:rPr>
        <w:t>pozemků uvedených v seznamu přílohy č.1 této smlouvy, vše v obci Praha</w:t>
      </w:r>
      <w:r w:rsidRPr="00652382">
        <w:rPr>
          <w:rFonts w:cs="Arial"/>
          <w:szCs w:val="22"/>
          <w:lang w:eastAsia="en-US"/>
        </w:rPr>
        <w:t>,</w:t>
      </w:r>
      <w:r w:rsidRPr="00652382">
        <w:rPr>
          <w:rFonts w:cs="Arial"/>
          <w:szCs w:val="22"/>
        </w:rPr>
        <w:t xml:space="preserve"> katastrálním území </w:t>
      </w:r>
      <w:r w:rsidRPr="00652382">
        <w:rPr>
          <w:rFonts w:cs="Arial"/>
          <w:b/>
          <w:szCs w:val="22"/>
        </w:rPr>
        <w:t>Vinoř</w:t>
      </w:r>
      <w:r w:rsidRPr="00652382">
        <w:rPr>
          <w:rFonts w:cs="Arial"/>
          <w:b/>
          <w:szCs w:val="22"/>
          <w:lang w:eastAsia="en-US"/>
        </w:rPr>
        <w:t>,</w:t>
      </w:r>
      <w:r w:rsidR="005A2A65">
        <w:rPr>
          <w:rFonts w:cs="Arial"/>
          <w:szCs w:val="22"/>
        </w:rPr>
        <w:t xml:space="preserve"> </w:t>
      </w:r>
      <w:r w:rsidRPr="00652382">
        <w:rPr>
          <w:rFonts w:cs="Arial"/>
          <w:szCs w:val="22"/>
        </w:rPr>
        <w:t>vše zapsané na LV č. 788 u Katastrálního úřadu pro hlavní město Prahu</w:t>
      </w:r>
      <w:r w:rsidRPr="00652382">
        <w:rPr>
          <w:rFonts w:cs="Arial"/>
          <w:szCs w:val="22"/>
          <w:lang w:eastAsia="en-US"/>
        </w:rPr>
        <w:t>,</w:t>
      </w:r>
      <w:r w:rsidRPr="00652382">
        <w:rPr>
          <w:rFonts w:cs="Arial"/>
          <w:szCs w:val="22"/>
        </w:rPr>
        <w:t xml:space="preserve"> Katastrální pracoviště </w:t>
      </w:r>
      <w:r w:rsidRPr="00652382">
        <w:rPr>
          <w:rFonts w:cs="Arial"/>
          <w:szCs w:val="22"/>
          <w:lang w:eastAsia="en-US"/>
        </w:rPr>
        <w:t>Praha</w:t>
      </w:r>
      <w:r w:rsidRPr="00652382">
        <w:rPr>
          <w:rFonts w:cs="Arial"/>
          <w:szCs w:val="22"/>
        </w:rPr>
        <w:t xml:space="preserve"> (dále jen „</w:t>
      </w:r>
      <w:r w:rsidRPr="00652382">
        <w:rPr>
          <w:rFonts w:cs="Arial"/>
          <w:b/>
          <w:szCs w:val="22"/>
        </w:rPr>
        <w:t>Dotčené pozemky</w:t>
      </w:r>
      <w:r w:rsidRPr="00652382">
        <w:rPr>
          <w:rFonts w:cs="Arial"/>
          <w:szCs w:val="22"/>
        </w:rPr>
        <w:t xml:space="preserve">“), </w:t>
      </w:r>
      <w:r w:rsidRPr="00652382">
        <w:rPr>
          <w:rFonts w:cs="Arial"/>
          <w:color w:val="000000"/>
          <w:szCs w:val="22"/>
        </w:rPr>
        <w:t xml:space="preserve">přičemž na základě zákona č. 131/2000 Sb. o hlavním městě Praze a obecně závazné vyhlášky hlavního města Prahy č. 55/2000 Sb. HMP, kterou se vydává </w:t>
      </w:r>
      <w:r w:rsidRPr="00652382">
        <w:rPr>
          <w:rStyle w:val="Odkaznakoment"/>
          <w:rFonts w:cs="Arial"/>
          <w:color w:val="000000"/>
          <w:sz w:val="22"/>
          <w:szCs w:val="22"/>
        </w:rPr>
        <w:t>Statut hlavního města Prahy, ve znění pozdějších předpisů (d</w:t>
      </w:r>
      <w:r w:rsidRPr="00652382">
        <w:rPr>
          <w:rFonts w:cs="Arial"/>
          <w:szCs w:val="22"/>
        </w:rPr>
        <w:t>ále jen „</w:t>
      </w:r>
      <w:r w:rsidRPr="00652382">
        <w:rPr>
          <w:rFonts w:cs="Arial"/>
          <w:b/>
          <w:szCs w:val="22"/>
        </w:rPr>
        <w:t>Statut</w:t>
      </w:r>
      <w:r w:rsidRPr="00652382">
        <w:rPr>
          <w:rFonts w:cs="Arial"/>
          <w:szCs w:val="22"/>
        </w:rPr>
        <w:t>“)</w:t>
      </w:r>
      <w:r w:rsidRPr="00652382">
        <w:rPr>
          <w:rStyle w:val="Odkaznakoment"/>
          <w:rFonts w:cs="Arial"/>
          <w:color w:val="000000"/>
          <w:sz w:val="22"/>
          <w:szCs w:val="22"/>
        </w:rPr>
        <w:t xml:space="preserve">, </w:t>
      </w:r>
      <w:r w:rsidRPr="00652382">
        <w:rPr>
          <w:rFonts w:cs="Arial"/>
          <w:color w:val="000000"/>
          <w:szCs w:val="22"/>
        </w:rPr>
        <w:t>jsou Dotčené pozemky svěřeny do správy Budoucího povinného, který vykonává práva a povinnosti vlastníka.</w:t>
      </w:r>
    </w:p>
    <w:p w14:paraId="0BB04036" w14:textId="73166796" w:rsidR="00457835" w:rsidRPr="00652382" w:rsidRDefault="00457835" w:rsidP="00457835">
      <w:pPr>
        <w:pStyle w:val="TSTextlnkuslovan"/>
        <w:rPr>
          <w:rFonts w:cs="Arial"/>
          <w:szCs w:val="22"/>
        </w:rPr>
      </w:pPr>
      <w:r w:rsidRPr="00652382">
        <w:rPr>
          <w:rFonts w:cs="Arial"/>
          <w:szCs w:val="22"/>
        </w:rPr>
        <w:t xml:space="preserve">Budoucí oprávněný je podle příslušných ustanovení ZEK a osvědčení č. </w:t>
      </w:r>
      <w:r w:rsidR="00D85566">
        <w:rPr>
          <w:rFonts w:cs="Arial"/>
          <w:szCs w:val="22"/>
        </w:rPr>
        <w:t>4581</w:t>
      </w:r>
      <w:r w:rsidRPr="00652382">
        <w:rPr>
          <w:rFonts w:cs="Arial"/>
          <w:szCs w:val="22"/>
        </w:rPr>
        <w:t xml:space="preserve"> Českého telekomunikačního úřadu oprávněn zřizovat a provozovat podzemní vedení komunikační sítě. Budoucí oprávněný má zájem vybudovat a provozovat na částech Dotčených pozemků komunikační síť, která bude podzemní stavbou pod označením </w:t>
      </w:r>
      <w:r w:rsidRPr="00652382">
        <w:rPr>
          <w:rFonts w:cs="Arial"/>
          <w:szCs w:val="22"/>
          <w:lang w:eastAsia="en-US"/>
        </w:rPr>
        <w:t>„</w:t>
      </w:r>
      <w:r w:rsidRPr="00652382">
        <w:rPr>
          <w:rFonts w:cs="Arial"/>
          <w:b/>
          <w:szCs w:val="22"/>
        </w:rPr>
        <w:t>Optická síť FTTx Praha</w:t>
      </w:r>
      <w:r w:rsidR="00884038">
        <w:rPr>
          <w:rFonts w:cs="Arial"/>
          <w:b/>
          <w:szCs w:val="22"/>
        </w:rPr>
        <w:t xml:space="preserve"> </w:t>
      </w:r>
      <w:r w:rsidRPr="00652382">
        <w:rPr>
          <w:rFonts w:cs="Arial"/>
          <w:b/>
          <w:szCs w:val="22"/>
        </w:rPr>
        <w:t>9</w:t>
      </w:r>
      <w:r w:rsidR="00884038">
        <w:rPr>
          <w:rFonts w:cs="Arial"/>
          <w:b/>
          <w:szCs w:val="22"/>
        </w:rPr>
        <w:t xml:space="preserve"> – </w:t>
      </w:r>
      <w:r w:rsidRPr="00652382">
        <w:rPr>
          <w:rFonts w:cs="Arial"/>
          <w:b/>
          <w:szCs w:val="22"/>
        </w:rPr>
        <w:t>Vinoř</w:t>
      </w:r>
      <w:r w:rsidRPr="00652382">
        <w:rPr>
          <w:rFonts w:cs="Arial"/>
          <w:szCs w:val="22"/>
          <w:lang w:eastAsia="en-US"/>
        </w:rPr>
        <w:t>“</w:t>
      </w:r>
      <w:r w:rsidRPr="00652382">
        <w:rPr>
          <w:rFonts w:cs="Arial"/>
          <w:szCs w:val="22"/>
        </w:rPr>
        <w:t xml:space="preserve"> (dále jen „</w:t>
      </w:r>
      <w:r w:rsidRPr="00652382">
        <w:rPr>
          <w:rFonts w:cs="Arial"/>
          <w:b/>
          <w:szCs w:val="22"/>
        </w:rPr>
        <w:t>Stavba</w:t>
      </w:r>
      <w:r w:rsidRPr="00D15852">
        <w:rPr>
          <w:rFonts w:cs="Arial"/>
          <w:szCs w:val="22"/>
        </w:rPr>
        <w:t>“), přičemž rozsah Stavby na Dotčených pozemcích je předběžně vymezen v Příloze č. 1</w:t>
      </w:r>
      <w:r w:rsidR="00F47EF9">
        <w:rPr>
          <w:rFonts w:cs="Arial"/>
          <w:szCs w:val="22"/>
        </w:rPr>
        <w:t xml:space="preserve"> soupisem ulic</w:t>
      </w:r>
      <w:r w:rsidR="005E1326">
        <w:rPr>
          <w:rFonts w:cs="Arial"/>
          <w:szCs w:val="22"/>
        </w:rPr>
        <w:t>.</w:t>
      </w:r>
      <w:r w:rsidRPr="00652382">
        <w:rPr>
          <w:rFonts w:cs="Arial"/>
          <w:szCs w:val="22"/>
        </w:rPr>
        <w:t xml:space="preserve"> Přesné vyznačení rozsahu zatížení všech Dotčených pozemků (tedy včetně vyznačení ochranného pásma) bude dokumentováno geometrickým plánem vyhotoveným na náklady budoucího oprávněného po dokončení Stavby dle skutečného provedení, přičemž jeho součástí bude taktéž vyznačení Sítě dle čl. IV. odst. 4.5 této Smlouvy (dále jen „</w:t>
      </w:r>
      <w:r w:rsidRPr="00652382">
        <w:rPr>
          <w:rFonts w:cs="Arial"/>
          <w:b/>
          <w:szCs w:val="22"/>
        </w:rPr>
        <w:t>Geometrický plán</w:t>
      </w:r>
      <w:r w:rsidRPr="00652382">
        <w:rPr>
          <w:rFonts w:cs="Arial"/>
          <w:szCs w:val="22"/>
        </w:rPr>
        <w:t>“).</w:t>
      </w:r>
    </w:p>
    <w:p w14:paraId="039C05B4" w14:textId="77777777" w:rsidR="00457835" w:rsidRPr="00652382" w:rsidRDefault="00457835" w:rsidP="00457835">
      <w:pPr>
        <w:pStyle w:val="TSTextlnkuslovan"/>
        <w:rPr>
          <w:rFonts w:cs="Arial"/>
          <w:szCs w:val="22"/>
        </w:rPr>
      </w:pPr>
      <w:r w:rsidRPr="00652382">
        <w:rPr>
          <w:rFonts w:cs="Arial"/>
          <w:szCs w:val="22"/>
        </w:rPr>
        <w:t>Za účelem realizace Stavby budou ve smyslu čl. IV. odst. 4.9. této Smlouvy Dotčené pozemky (či jejich ucelené soubory po částech) budoucímu oprávněnému předávány protokolárně (dále jen „</w:t>
      </w:r>
      <w:r w:rsidRPr="00652382">
        <w:rPr>
          <w:rFonts w:cs="Arial"/>
          <w:b/>
          <w:szCs w:val="22"/>
        </w:rPr>
        <w:t>Den předání</w:t>
      </w:r>
      <w:r w:rsidRPr="00652382">
        <w:rPr>
          <w:rFonts w:cs="Arial"/>
          <w:szCs w:val="22"/>
        </w:rPr>
        <w:t>“) a následně po dokončení Stavby budou budoucím povinným protokolárně převzaty zpět (dále jen „</w:t>
      </w:r>
      <w:r w:rsidRPr="00652382">
        <w:rPr>
          <w:rFonts w:cs="Arial"/>
          <w:b/>
          <w:szCs w:val="22"/>
        </w:rPr>
        <w:t>Den převzetí</w:t>
      </w:r>
      <w:r w:rsidRPr="00652382">
        <w:rPr>
          <w:rFonts w:cs="Arial"/>
          <w:szCs w:val="22"/>
        </w:rPr>
        <w:t>“).</w:t>
      </w:r>
    </w:p>
    <w:p w14:paraId="139372B5" w14:textId="77777777" w:rsidR="00457835" w:rsidRPr="00652382" w:rsidRDefault="00457835" w:rsidP="00457835">
      <w:pPr>
        <w:pStyle w:val="TSTextlnkuslovan"/>
        <w:rPr>
          <w:rFonts w:cs="Arial"/>
          <w:szCs w:val="22"/>
        </w:rPr>
      </w:pPr>
      <w:r w:rsidRPr="00652382">
        <w:rPr>
          <w:rFonts w:cs="Arial"/>
          <w:szCs w:val="22"/>
        </w:rPr>
        <w:t>Budoucí oprávněný je povinen zajistit vyhotovení Geometrického plánu a tento předložit budoucímu povinnému ve lhůtě do sedmdesáti (70) dnů ode Dne převzetí</w:t>
      </w:r>
      <w:r w:rsidRPr="00652382">
        <w:rPr>
          <w:rStyle w:val="Siln"/>
          <w:rFonts w:cs="Arial"/>
          <w:szCs w:val="22"/>
        </w:rPr>
        <w:t>; pro případ prodlení s předložením Geometrického plánu dle předchozí věty se budoucí oprávněný zavazuje zaplatit budoucímu povinnému smluvní pokutu ve výši 1.000,- Kč za každý započatý den prodlení</w:t>
      </w:r>
      <w:r w:rsidRPr="00652382">
        <w:rPr>
          <w:rFonts w:cs="Arial"/>
          <w:szCs w:val="22"/>
        </w:rPr>
        <w:t>.</w:t>
      </w:r>
    </w:p>
    <w:p w14:paraId="1AA43298" w14:textId="77777777" w:rsidR="00457835" w:rsidRPr="00652382" w:rsidRDefault="00457835" w:rsidP="00457835">
      <w:pPr>
        <w:pStyle w:val="TSTextlnkuslovan"/>
        <w:rPr>
          <w:rFonts w:cs="Arial"/>
          <w:szCs w:val="22"/>
        </w:rPr>
      </w:pPr>
      <w:r w:rsidRPr="00652382">
        <w:rPr>
          <w:rFonts w:cs="Arial"/>
          <w:szCs w:val="22"/>
        </w:rPr>
        <w:t xml:space="preserve">Budoucí povinný hodlá ve veřejném zájmu zatížit části Dotčených pozemků služebností ve prospěch budoucího oprávněného za podmínek stanovených v této Smlouvě. Budoucí oprávněný bere na vědomí, že budoucí povinný má zájem toliko na </w:t>
      </w:r>
      <w:r w:rsidRPr="00652382">
        <w:rPr>
          <w:rFonts w:cs="Arial"/>
          <w:szCs w:val="22"/>
        </w:rPr>
        <w:lastRenderedPageBreak/>
        <w:t>kompletní realizaci Stavby v rozsahu všech Dotčených pozemků dle vyznačení Stavby v příloze č.1 (tedy v rozsahu kompletních všech sedmi přiložených situací) tak, aby podzemní komunikační síť byla v tomto rozsahu dosažitelná pro maximální možný počet obyvatel žijících na území budoucího povinného.</w:t>
      </w:r>
    </w:p>
    <w:p w14:paraId="2835A479" w14:textId="77777777" w:rsidR="00457835" w:rsidRPr="00652382" w:rsidRDefault="00457835" w:rsidP="00457835">
      <w:pPr>
        <w:pStyle w:val="TSTextlnkuslovan"/>
        <w:rPr>
          <w:rFonts w:cs="Arial"/>
          <w:szCs w:val="22"/>
        </w:rPr>
      </w:pPr>
      <w:r w:rsidRPr="00652382">
        <w:rPr>
          <w:rFonts w:cs="Arial"/>
          <w:szCs w:val="22"/>
        </w:rPr>
        <w:t>Budoucí oprávněný prohlašuje, že se seznámil s faktickým a právním stavem Dotčených pozemků, seznámil se se všemi podklady (včetně veškerých zápisů v katastru nemovitostí a rozhodnutí příslušného stavebního úřadu), které jako odborník na investice a provozování veřejné komunikační sítě považoval za potřebné, a bylo zcela na jeho zvážení, zda si opatří další podklady. Budoucí povinný výslovně upozorňuje, že v/na Dotčených pozemcích mohou být (i historicky) uloženy inženýrské sítě (zařízení) jiných vlastníků, přičemž tyto sítě (zařízení) mají taktéž svá ochranná pásma; zjištění skutečného stavu a zajištění nenarušení práv třetích osob je věcí budoucího oprávněného, a to včetně případných nákladů zjišťování, přičemž tento odpovídá za veškeré případně vzniklé škody či újmy. Budoucí oprávněný prohlašuje, že Stavbu na Dotčených pozemcích lze efektivněji realizovat, kdy bez souhlasu třetích osob lze Stavbu realizovat v závislosti na průběhu vyvlastňovacího řízení (ve smyslu zákona č.184/2006 Sb.), přičemž rozhodnutí o umístění Stavby lze docílit i bez souhlasu třetích osob a výše uvedenou skutečnost bere na vědomí.</w:t>
      </w:r>
    </w:p>
    <w:p w14:paraId="2CF372BA" w14:textId="5BF6590F" w:rsidR="00457835" w:rsidRPr="00652382" w:rsidRDefault="00457835" w:rsidP="00457835">
      <w:pPr>
        <w:pStyle w:val="TSTextlnkuslovan"/>
        <w:rPr>
          <w:rStyle w:val="Siln"/>
          <w:rFonts w:cs="Arial"/>
          <w:b w:val="0"/>
          <w:bCs w:val="0"/>
          <w:szCs w:val="22"/>
        </w:rPr>
      </w:pPr>
      <w:r w:rsidRPr="00652382">
        <w:rPr>
          <w:rFonts w:cs="Arial"/>
          <w:szCs w:val="22"/>
        </w:rPr>
        <w:t xml:space="preserve">Budoucí oprávněný bere na vědomí skutečnost, že samosprávný schvalovací proces budoucího povinného je odvislý i od jednání Hlavního města Praha, jakožto vlastníka Dotčených pozemků, pročež smluvní strany sjednávají, že budoucí povinný se nemůže dostat do prodlení v případě, pokud je nedodržení lhůt plynoucích z této Smlouvy způsobeno v důsledku </w:t>
      </w:r>
      <w:r w:rsidRPr="00652382">
        <w:rPr>
          <w:rStyle w:val="Siln"/>
          <w:rFonts w:cs="Arial"/>
          <w:szCs w:val="22"/>
        </w:rPr>
        <w:t>samosprávného schvalovacího procesu Hlavního města Praha</w:t>
      </w:r>
      <w:r w:rsidR="002418E3">
        <w:rPr>
          <w:rStyle w:val="Siln"/>
          <w:rFonts w:cs="Arial"/>
          <w:szCs w:val="22"/>
        </w:rPr>
        <w:t>, prodlení či nesouhlasných stanovisek při zajišťování vyjádření dotčených orgánů a správců inženýrských sítí, procesních postupů stavebního úřadu</w:t>
      </w:r>
      <w:r w:rsidRPr="00652382">
        <w:rPr>
          <w:rStyle w:val="Siln"/>
          <w:rFonts w:cs="Arial"/>
          <w:szCs w:val="22"/>
        </w:rPr>
        <w:t xml:space="preserve"> či budoucího povinného.</w:t>
      </w:r>
    </w:p>
    <w:p w14:paraId="128508F6" w14:textId="77777777" w:rsidR="00457835" w:rsidRPr="00652382" w:rsidRDefault="00457835" w:rsidP="00457835">
      <w:pPr>
        <w:pStyle w:val="TSlneksmlouvy"/>
        <w:rPr>
          <w:rFonts w:cs="Arial"/>
          <w:szCs w:val="22"/>
        </w:rPr>
      </w:pPr>
      <w:r w:rsidRPr="00652382">
        <w:rPr>
          <w:rFonts w:cs="Arial"/>
          <w:szCs w:val="22"/>
        </w:rPr>
        <w:br/>
        <w:t>Účel Smlouvy</w:t>
      </w:r>
    </w:p>
    <w:p w14:paraId="14B59279" w14:textId="77777777" w:rsidR="00457835" w:rsidRPr="00652382" w:rsidRDefault="00457835" w:rsidP="00457835">
      <w:pPr>
        <w:pStyle w:val="TSTextlnkuslovan"/>
        <w:rPr>
          <w:rFonts w:cs="Arial"/>
          <w:szCs w:val="22"/>
        </w:rPr>
      </w:pPr>
      <w:r w:rsidRPr="00652382">
        <w:rPr>
          <w:rFonts w:cs="Arial"/>
          <w:szCs w:val="22"/>
        </w:rPr>
        <w:t>Účelem této Smlouvy je dohoda smluvních stran na podmínkách umístění a provozu Stavby na Dotčených pozemcích v souladu s ustanovením § 104 ZEK a v rozsahu sjednaném v této Smlouvě.</w:t>
      </w:r>
    </w:p>
    <w:p w14:paraId="14C0DBEA" w14:textId="77777777" w:rsidR="00457835" w:rsidRPr="00652382" w:rsidRDefault="00457835" w:rsidP="00457835">
      <w:pPr>
        <w:pStyle w:val="TSlneksmlouvy"/>
        <w:rPr>
          <w:rFonts w:cs="Arial"/>
          <w:szCs w:val="22"/>
        </w:rPr>
      </w:pPr>
      <w:r w:rsidRPr="00652382">
        <w:rPr>
          <w:rFonts w:cs="Arial"/>
          <w:szCs w:val="22"/>
        </w:rPr>
        <w:br/>
        <w:t>Předmět Smlouvy</w:t>
      </w:r>
    </w:p>
    <w:p w14:paraId="45C15D13" w14:textId="77777777" w:rsidR="00457835" w:rsidRPr="00652382" w:rsidRDefault="00457835" w:rsidP="00457835">
      <w:pPr>
        <w:pStyle w:val="TSTextlnkuslovan"/>
        <w:rPr>
          <w:rFonts w:cs="Arial"/>
          <w:szCs w:val="22"/>
        </w:rPr>
      </w:pPr>
      <w:bookmarkStart w:id="1" w:name="_Ref275366262"/>
      <w:r w:rsidRPr="00652382">
        <w:rPr>
          <w:rFonts w:cs="Arial"/>
          <w:szCs w:val="22"/>
        </w:rPr>
        <w:t xml:space="preserve">Předmětem této </w:t>
      </w:r>
      <w:r w:rsidRPr="00652382">
        <w:rPr>
          <w:rFonts w:cs="Arial"/>
          <w:szCs w:val="22"/>
          <w:lang w:eastAsia="en-US"/>
        </w:rPr>
        <w:t>Smlouvy</w:t>
      </w:r>
      <w:r w:rsidRPr="00652382">
        <w:rPr>
          <w:rFonts w:cs="Arial"/>
          <w:szCs w:val="22"/>
        </w:rPr>
        <w:t xml:space="preserve"> je závazek smluvních stran uzavřít úplatnou smlouvu o zřízení služebnosti na Dotčených pozemcích ve znění, které tvoří Přílohu č. 2 této Smlouvy (dále jen „</w:t>
      </w:r>
      <w:r w:rsidRPr="00652382">
        <w:rPr>
          <w:rFonts w:cs="Arial"/>
          <w:b/>
          <w:szCs w:val="22"/>
        </w:rPr>
        <w:t>budoucí smlouva</w:t>
      </w:r>
      <w:r w:rsidRPr="00652382">
        <w:rPr>
          <w:rFonts w:cs="Arial"/>
          <w:szCs w:val="22"/>
        </w:rPr>
        <w:t>“).</w:t>
      </w:r>
      <w:bookmarkEnd w:id="1"/>
    </w:p>
    <w:p w14:paraId="261C7D2B" w14:textId="77777777" w:rsidR="00457835" w:rsidRPr="00652382" w:rsidRDefault="00457835" w:rsidP="00457835">
      <w:pPr>
        <w:pStyle w:val="TSTextlnkuslovan"/>
        <w:rPr>
          <w:rFonts w:cs="Arial"/>
          <w:szCs w:val="22"/>
        </w:rPr>
      </w:pPr>
      <w:r w:rsidRPr="00652382">
        <w:rPr>
          <w:rFonts w:cs="Arial"/>
          <w:szCs w:val="22"/>
        </w:rPr>
        <w:t xml:space="preserve">Jednorázová cena za uzavření budoucí smlouvy bude stanovena jako součin rozsahu veškerých zatížení Dotčených pozemků, dle výměr v běžných metrech stanovených Geometrickým plánem, a jednotkové ceny ve výši </w:t>
      </w:r>
      <w:r w:rsidRPr="00652382">
        <w:rPr>
          <w:rFonts w:cs="Arial"/>
          <w:b/>
          <w:szCs w:val="22"/>
        </w:rPr>
        <w:t>1.000,- Kč/bm</w:t>
      </w:r>
      <w:r w:rsidRPr="00652382">
        <w:rPr>
          <w:rFonts w:cs="Arial"/>
          <w:szCs w:val="22"/>
          <w:vertAlign w:val="superscript"/>
        </w:rPr>
        <w:t xml:space="preserve"> </w:t>
      </w:r>
      <w:r w:rsidRPr="00652382">
        <w:rPr>
          <w:rFonts w:cs="Arial"/>
          <w:szCs w:val="22"/>
        </w:rPr>
        <w:t>(slovy: jeden tisíc korun českých za běžný metr) bez daně z přidané hodnoty (dále jen „</w:t>
      </w:r>
      <w:r w:rsidRPr="00652382">
        <w:rPr>
          <w:rFonts w:cs="Arial"/>
          <w:b/>
          <w:szCs w:val="22"/>
        </w:rPr>
        <w:t>DPH</w:t>
      </w:r>
      <w:r w:rsidRPr="00652382">
        <w:rPr>
          <w:rFonts w:cs="Arial"/>
          <w:szCs w:val="22"/>
        </w:rPr>
        <w:t>“ a společně jen „</w:t>
      </w:r>
      <w:r w:rsidRPr="00652382">
        <w:rPr>
          <w:rFonts w:cs="Arial"/>
          <w:b/>
          <w:szCs w:val="22"/>
        </w:rPr>
        <w:t>Cena</w:t>
      </w:r>
      <w:r w:rsidRPr="00652382">
        <w:rPr>
          <w:rFonts w:cs="Arial"/>
          <w:szCs w:val="22"/>
        </w:rPr>
        <w:t xml:space="preserve">“). DPH bude připočtena v zákonné výši dle platných právních předpisů. Běžným metrem se rozumí 1 (jeden) lineární metr Stavby (komunikační sítě dle čl. I. odst. 1.5 této Smlouvy). </w:t>
      </w:r>
    </w:p>
    <w:p w14:paraId="2DFA973D" w14:textId="1774A247" w:rsidR="00457835" w:rsidRPr="00652382" w:rsidRDefault="00457835" w:rsidP="00457835">
      <w:pPr>
        <w:pStyle w:val="TSTextlnkuslovan"/>
        <w:rPr>
          <w:rFonts w:cs="Arial"/>
          <w:szCs w:val="22"/>
        </w:rPr>
      </w:pPr>
      <w:r w:rsidRPr="00652382">
        <w:rPr>
          <w:rFonts w:cs="Arial"/>
          <w:szCs w:val="22"/>
        </w:rPr>
        <w:lastRenderedPageBreak/>
        <w:t>V případě existence všech pravomocných územních rozhodnutí (rozhodnutí správního orgánu o umístění/povolení stavby) pro celou Stavbu a současném kumulativním splnění podmínek specifikovaných v čl. IV odst. 4.3, 4.5 a 4.9 této Smlouvy</w:t>
      </w:r>
      <w:r w:rsidR="005A2A65">
        <w:rPr>
          <w:rFonts w:cs="Arial"/>
          <w:szCs w:val="22"/>
        </w:rPr>
        <w:t xml:space="preserve"> </w:t>
      </w:r>
      <w:r w:rsidRPr="00652382">
        <w:rPr>
          <w:rFonts w:cs="Arial"/>
          <w:szCs w:val="22"/>
        </w:rPr>
        <w:t xml:space="preserve">ke Dni převzetí bude na místo Ceny jednorázová cena za uzavření budoucí smlouvy stanovena jako součin rozsahu veškerých zatížení Dotčených pozemků, dle výměr v běžných metrech stanovených Geometrickým plánem, a jednotkové ceny ve výši </w:t>
      </w:r>
      <w:r w:rsidRPr="00652382">
        <w:rPr>
          <w:rFonts w:cs="Arial"/>
          <w:b/>
          <w:szCs w:val="22"/>
        </w:rPr>
        <w:t>1,- Kč/bm</w:t>
      </w:r>
      <w:r w:rsidRPr="00652382">
        <w:rPr>
          <w:rFonts w:cs="Arial"/>
          <w:szCs w:val="22"/>
          <w:vertAlign w:val="superscript"/>
        </w:rPr>
        <w:t xml:space="preserve"> </w:t>
      </w:r>
      <w:r w:rsidRPr="00652382">
        <w:rPr>
          <w:rFonts w:cs="Arial"/>
          <w:szCs w:val="22"/>
        </w:rPr>
        <w:t>(slovy: jedna koruna česká za běžný metr) bez DPH (dále jen „</w:t>
      </w:r>
      <w:r w:rsidRPr="00652382">
        <w:rPr>
          <w:rFonts w:cs="Arial"/>
          <w:b/>
          <w:szCs w:val="22"/>
        </w:rPr>
        <w:t>Snížená cena</w:t>
      </w:r>
      <w:r w:rsidRPr="00652382">
        <w:rPr>
          <w:rFonts w:cs="Arial"/>
          <w:szCs w:val="22"/>
        </w:rPr>
        <w:t>“). DPH bude připočtena v zákonné výši dle platných právních předpisů. Běžným metrem se rozumí 1 (jeden) lineární metr Stavby (komunikační sítě dle čl. I. odst. 1.5 této Smlouvy). Cenu, případně Sníženou cenu se budoucí oprávněný zavazuje budoucímu povinnému zaplatit ve lhůtě do šedesáti (60) dnů ode dne doručení řádné faktury budoucímu oprávněnému, s tím, že se budoucí povinný zavazuje fakturu vystavit do 15 dnů ode Dne převzetí.</w:t>
      </w:r>
    </w:p>
    <w:p w14:paraId="0188D6FB" w14:textId="70824353" w:rsidR="00457835" w:rsidRPr="00652382" w:rsidRDefault="00457835" w:rsidP="00457835">
      <w:pPr>
        <w:pStyle w:val="TSTextlnkuslovan"/>
        <w:rPr>
          <w:rFonts w:cs="Arial"/>
          <w:szCs w:val="22"/>
        </w:rPr>
      </w:pPr>
      <w:r w:rsidRPr="00652382">
        <w:rPr>
          <w:rFonts w:cs="Arial"/>
          <w:szCs w:val="22"/>
        </w:rPr>
        <w:t xml:space="preserve">V případě, že by budoucí oprávněný nedodržel závazek realizovat Stavbu v rozsahu stanovenou touto Smlouvou do </w:t>
      </w:r>
      <w:r w:rsidR="00FE19D9">
        <w:rPr>
          <w:rFonts w:cs="Arial"/>
          <w:szCs w:val="22"/>
        </w:rPr>
        <w:t>42</w:t>
      </w:r>
      <w:r w:rsidR="00FE19D9" w:rsidRPr="00652382">
        <w:rPr>
          <w:rFonts w:cs="Arial"/>
          <w:szCs w:val="22"/>
        </w:rPr>
        <w:t xml:space="preserve"> </w:t>
      </w:r>
      <w:r w:rsidRPr="00652382">
        <w:rPr>
          <w:rFonts w:cs="Arial"/>
          <w:szCs w:val="22"/>
        </w:rPr>
        <w:t>měsíců ode dne podpisu této smlouvy, platí jednorázová náhrada za zřízení služebnosti ve výši Ceny. Pro vyloučení všech pochybností, má budoucí povinný právo požadovat zpětné dorovnání Ceny oproti Snížené ceně i pro ty části Stavby, kde už byla zřízena služebnost za Sníženou cenu; takovéto dorovnání se zavazuje budoucí oprávněný zaplatit budoucímu povinnému ve lhůtě do 30 dnů ode dne, kdy k tomu bude budoucím povinným vyzván.</w:t>
      </w:r>
      <w:r w:rsidR="005A2A65">
        <w:rPr>
          <w:rFonts w:cs="Arial"/>
          <w:szCs w:val="22"/>
        </w:rPr>
        <w:t xml:space="preserve"> </w:t>
      </w:r>
    </w:p>
    <w:p w14:paraId="79AC0A29" w14:textId="77777777" w:rsidR="00457835" w:rsidRPr="00652382" w:rsidRDefault="00457835" w:rsidP="00457835">
      <w:pPr>
        <w:pStyle w:val="TSTextlnkuslovan"/>
        <w:rPr>
          <w:rFonts w:cs="Arial"/>
          <w:szCs w:val="22"/>
        </w:rPr>
      </w:pPr>
      <w:r w:rsidRPr="00652382">
        <w:rPr>
          <w:rFonts w:cs="Arial"/>
          <w:szCs w:val="22"/>
        </w:rPr>
        <w:t>Budoucí povinný se zavazuje do devadesáti (90) pracovních dnů, ode dne doručení písemné výzvy budoucího oprávněného do podatelny budoucího povinného (dále jen „</w:t>
      </w:r>
      <w:r w:rsidRPr="00652382">
        <w:rPr>
          <w:rFonts w:cs="Arial"/>
          <w:b/>
          <w:szCs w:val="22"/>
        </w:rPr>
        <w:t>Výzva</w:t>
      </w:r>
      <w:r w:rsidRPr="00652382">
        <w:rPr>
          <w:rFonts w:cs="Arial"/>
          <w:szCs w:val="22"/>
        </w:rPr>
        <w:t>“), uzavřít s budoucím oprávněným budoucí smlouvu.</w:t>
      </w:r>
    </w:p>
    <w:p w14:paraId="580EC2D3" w14:textId="77777777" w:rsidR="00457835" w:rsidRPr="00652382" w:rsidRDefault="00457835" w:rsidP="00457835">
      <w:pPr>
        <w:pStyle w:val="TSTextlnkuslovan"/>
        <w:rPr>
          <w:rFonts w:cs="Arial"/>
          <w:szCs w:val="22"/>
        </w:rPr>
      </w:pPr>
      <w:r w:rsidRPr="00652382">
        <w:rPr>
          <w:rFonts w:cs="Arial"/>
          <w:szCs w:val="22"/>
        </w:rPr>
        <w:t>Budoucí oprávněný je povinen Výzvu doručit budoucímu povinnému nejpozději do sto (100) dnů ode Dne převzetí</w:t>
      </w:r>
      <w:r w:rsidRPr="00652382">
        <w:rPr>
          <w:rStyle w:val="Siln"/>
          <w:rFonts w:cs="Arial"/>
          <w:szCs w:val="22"/>
        </w:rPr>
        <w:t>, a to spolu s (i) kopií platné a účinné nájemní smlouvy dle čl. IV. odst. 4.7. této Smlouvy, (ii) 2 x originál Geometrického plánu, (iii) Protokolem o dodržení závazků budoucího oprávněného dle čl. IV odst. 4.9 této Smlouvy a (iv) prohlášením o úhradě Ceny (či Snížené ceny). V případě, že Výzva nebude obsahovat všechny náležitosti a přílohy, hledí se na ni, jakoby nebyla doručena a nemohou nastat její účinky. Pro případ prodlení s řádným doručením Výzvy dle ujednání tohoto odstavce se budoucí oprávněný zavazuje zaplatit budoucímu povinnému smluvní pokutu ve výši 1.000,- Kč za každý započatý den prodlení.</w:t>
      </w:r>
    </w:p>
    <w:p w14:paraId="49550EAA" w14:textId="77777777" w:rsidR="00457835" w:rsidRPr="00652382" w:rsidRDefault="00457835" w:rsidP="00457835">
      <w:pPr>
        <w:pStyle w:val="TSTextlnkuslovan"/>
        <w:rPr>
          <w:rFonts w:cs="Arial"/>
          <w:szCs w:val="22"/>
        </w:rPr>
      </w:pPr>
      <w:r w:rsidRPr="00652382">
        <w:rPr>
          <w:rFonts w:cs="Arial"/>
          <w:szCs w:val="22"/>
        </w:rPr>
        <w:t>Smluvní strany se zavazují učinit veškeré kroky nezbytné pro uzavření budoucí smlouvy a zavazují se vzájemně si poskytnout k tomu veškerou potřebnou součinnost.</w:t>
      </w:r>
    </w:p>
    <w:p w14:paraId="5F206CD1" w14:textId="77777777" w:rsidR="00457835" w:rsidRPr="00652382" w:rsidRDefault="00457835" w:rsidP="00457835">
      <w:pPr>
        <w:pStyle w:val="TSTextlnkuslovan"/>
        <w:rPr>
          <w:rFonts w:cs="Arial"/>
          <w:szCs w:val="22"/>
        </w:rPr>
      </w:pPr>
      <w:r w:rsidRPr="00652382">
        <w:rPr>
          <w:rFonts w:cs="Arial"/>
          <w:szCs w:val="22"/>
        </w:rPr>
        <w:t>Smluvní strany se dohodly, že veškeré doby a lhůty pro uplatnění nároku veškerých sankcích uvedených ve Smlouvě se prodlužují o dobu, kdy nebyla budoucímu oprávněnému poskytnuta řádná součinnost ze strany budoucího povinného a o dobu zaviněnou nepříznivými klimatickými podmínkami při samotné realizaci Stavby.</w:t>
      </w:r>
    </w:p>
    <w:p w14:paraId="79FB7EB1" w14:textId="77777777" w:rsidR="00457835" w:rsidRPr="00652382" w:rsidRDefault="00457835" w:rsidP="00457835">
      <w:pPr>
        <w:pStyle w:val="TSlneksmlouvy"/>
        <w:rPr>
          <w:rFonts w:cs="Arial"/>
          <w:szCs w:val="22"/>
        </w:rPr>
      </w:pPr>
      <w:r w:rsidRPr="00652382">
        <w:rPr>
          <w:rFonts w:cs="Arial"/>
          <w:szCs w:val="22"/>
        </w:rPr>
        <w:br/>
        <w:t>Práva a povinnosti smluvních stran</w:t>
      </w:r>
    </w:p>
    <w:p w14:paraId="4038344D" w14:textId="6A94A493" w:rsidR="00457835" w:rsidRPr="00652382" w:rsidRDefault="005A2A65" w:rsidP="00457835">
      <w:pPr>
        <w:pStyle w:val="TSTextlnkuslovan"/>
        <w:rPr>
          <w:rFonts w:cs="Arial"/>
          <w:szCs w:val="22"/>
        </w:rPr>
      </w:pPr>
      <w:r>
        <w:rPr>
          <w:rFonts w:cs="Arial"/>
          <w:szCs w:val="22"/>
        </w:rPr>
        <w:t xml:space="preserve">Budoucí oprávněný se ve lhůtě do </w:t>
      </w:r>
      <w:r w:rsidR="006E0DA3">
        <w:rPr>
          <w:rFonts w:cs="Arial"/>
          <w:szCs w:val="22"/>
        </w:rPr>
        <w:t>devadesáti</w:t>
      </w:r>
      <w:r>
        <w:rPr>
          <w:rFonts w:cs="Arial"/>
          <w:szCs w:val="22"/>
        </w:rPr>
        <w:t xml:space="preserve"> (</w:t>
      </w:r>
      <w:r w:rsidR="006E0DA3">
        <w:rPr>
          <w:rFonts w:cs="Arial"/>
          <w:szCs w:val="22"/>
        </w:rPr>
        <w:t>9</w:t>
      </w:r>
      <w:r w:rsidR="00CF4D17">
        <w:rPr>
          <w:rFonts w:cs="Arial"/>
          <w:szCs w:val="22"/>
        </w:rPr>
        <w:t>0</w:t>
      </w:r>
      <w:r>
        <w:rPr>
          <w:rFonts w:cs="Arial"/>
          <w:szCs w:val="22"/>
        </w:rPr>
        <w:t xml:space="preserve">) </w:t>
      </w:r>
      <w:r w:rsidR="00CF4D17">
        <w:rPr>
          <w:rFonts w:cs="Arial"/>
          <w:szCs w:val="22"/>
        </w:rPr>
        <w:t>dnů</w:t>
      </w:r>
      <w:r>
        <w:rPr>
          <w:rFonts w:cs="Arial"/>
          <w:szCs w:val="22"/>
        </w:rPr>
        <w:t xml:space="preserve"> ode dne podpisu této smlouvy zavazuje budoucímu povinnému předložit</w:t>
      </w:r>
      <w:r w:rsidR="00457835" w:rsidRPr="00652382">
        <w:rPr>
          <w:rFonts w:cs="Arial"/>
          <w:szCs w:val="22"/>
        </w:rPr>
        <w:t xml:space="preserve"> kompletní projektov</w:t>
      </w:r>
      <w:r>
        <w:rPr>
          <w:rFonts w:cs="Arial"/>
          <w:szCs w:val="22"/>
        </w:rPr>
        <w:t>ou</w:t>
      </w:r>
      <w:r w:rsidR="00457835" w:rsidRPr="00652382">
        <w:rPr>
          <w:rFonts w:cs="Arial"/>
          <w:szCs w:val="22"/>
        </w:rPr>
        <w:t xml:space="preserve"> </w:t>
      </w:r>
      <w:r w:rsidRPr="00652382">
        <w:rPr>
          <w:rFonts w:cs="Arial"/>
          <w:szCs w:val="22"/>
        </w:rPr>
        <w:t>dokumentac</w:t>
      </w:r>
      <w:r>
        <w:rPr>
          <w:rFonts w:cs="Arial"/>
          <w:szCs w:val="22"/>
        </w:rPr>
        <w:t>i</w:t>
      </w:r>
      <w:r w:rsidRPr="00652382">
        <w:rPr>
          <w:rFonts w:cs="Arial"/>
          <w:szCs w:val="22"/>
        </w:rPr>
        <w:t xml:space="preserve"> </w:t>
      </w:r>
      <w:r w:rsidR="00457835" w:rsidRPr="00652382">
        <w:rPr>
          <w:rFonts w:cs="Arial"/>
          <w:szCs w:val="22"/>
        </w:rPr>
        <w:t>Stavby na všech Dotčených pozemcích v úrovni pro územní řízení</w:t>
      </w:r>
      <w:r>
        <w:rPr>
          <w:rFonts w:cs="Arial"/>
          <w:szCs w:val="22"/>
        </w:rPr>
        <w:t xml:space="preserve">. </w:t>
      </w:r>
      <w:r w:rsidRPr="00B734CA">
        <w:rPr>
          <w:rFonts w:cs="Arial"/>
          <w:b/>
          <w:bCs/>
          <w:szCs w:val="22"/>
        </w:rPr>
        <w:t>P</w:t>
      </w:r>
      <w:r w:rsidRPr="00B734CA">
        <w:rPr>
          <w:rStyle w:val="Siln"/>
          <w:rFonts w:cs="Arial"/>
          <w:b w:val="0"/>
          <w:szCs w:val="22"/>
        </w:rPr>
        <w:t>r</w:t>
      </w:r>
      <w:r w:rsidRPr="00652382">
        <w:rPr>
          <w:rStyle w:val="Siln"/>
          <w:rFonts w:cs="Arial"/>
          <w:szCs w:val="22"/>
        </w:rPr>
        <w:t xml:space="preserve">o případ prodlení s nedodržením termínu </w:t>
      </w:r>
      <w:r>
        <w:rPr>
          <w:rStyle w:val="Siln"/>
          <w:rFonts w:cs="Arial"/>
          <w:szCs w:val="22"/>
        </w:rPr>
        <w:t xml:space="preserve">k předložení projektové dokumentace </w:t>
      </w:r>
      <w:r w:rsidRPr="00652382">
        <w:rPr>
          <w:rStyle w:val="Siln"/>
          <w:rFonts w:cs="Arial"/>
          <w:szCs w:val="22"/>
        </w:rPr>
        <w:t xml:space="preserve">dle předchozí věty </w:t>
      </w:r>
      <w:r w:rsidRPr="00652382">
        <w:rPr>
          <w:rStyle w:val="Siln"/>
          <w:rFonts w:cs="Arial"/>
          <w:szCs w:val="22"/>
        </w:rPr>
        <w:lastRenderedPageBreak/>
        <w:t xml:space="preserve">se budoucí </w:t>
      </w:r>
      <w:r>
        <w:rPr>
          <w:rStyle w:val="Siln"/>
          <w:rFonts w:cs="Arial"/>
          <w:szCs w:val="22"/>
        </w:rPr>
        <w:t>oprávněný</w:t>
      </w:r>
      <w:r w:rsidRPr="00652382">
        <w:rPr>
          <w:rStyle w:val="Siln"/>
          <w:rFonts w:cs="Arial"/>
          <w:szCs w:val="22"/>
        </w:rPr>
        <w:t xml:space="preserve"> zavazuje zaplatit budoucímu </w:t>
      </w:r>
      <w:r>
        <w:rPr>
          <w:rStyle w:val="Siln"/>
          <w:rFonts w:cs="Arial"/>
          <w:szCs w:val="22"/>
        </w:rPr>
        <w:t>povinnému</w:t>
      </w:r>
      <w:r w:rsidRPr="00652382">
        <w:rPr>
          <w:rStyle w:val="Siln"/>
          <w:rFonts w:cs="Arial"/>
          <w:szCs w:val="22"/>
        </w:rPr>
        <w:t xml:space="preserve"> smluvní pokutu ve výši 1.000,- Kč za každý započatý den prodlení</w:t>
      </w:r>
      <w:r w:rsidRPr="00652382">
        <w:rPr>
          <w:rFonts w:cs="Arial"/>
          <w:szCs w:val="22"/>
        </w:rPr>
        <w:t>.</w:t>
      </w:r>
      <w:r>
        <w:rPr>
          <w:rFonts w:cs="Arial"/>
          <w:szCs w:val="22"/>
        </w:rPr>
        <w:t xml:space="preserve">Na základě </w:t>
      </w:r>
      <w:r w:rsidR="00457835" w:rsidRPr="00652382">
        <w:rPr>
          <w:rFonts w:cs="Arial"/>
          <w:szCs w:val="22"/>
        </w:rPr>
        <w:t>jejího vyhodnocení s účelem této Smlouvy a povinnostmi správce Dotčených pozemků se budoucí povinný zavazuje udělit souhlas s umístěním a realizací Stavby pro potřeby územního řízení či pro potřeby vydání územního souhlasu (to vše dále jen „</w:t>
      </w:r>
      <w:r w:rsidR="00457835" w:rsidRPr="00652382">
        <w:rPr>
          <w:rFonts w:cs="Arial"/>
          <w:b/>
          <w:szCs w:val="22"/>
        </w:rPr>
        <w:t>Souhlas</w:t>
      </w:r>
      <w:r w:rsidR="00457835" w:rsidRPr="00652382">
        <w:rPr>
          <w:rFonts w:cs="Arial"/>
          <w:szCs w:val="22"/>
        </w:rPr>
        <w:t>“), a to ve lhůtě do 30 dnů ode dne předložení této dokumentace, případně ve stejné lhůtě předložit budoucímu oprávněnému své námitky a připomínky k projektové dokumentaci.</w:t>
      </w:r>
      <w:r w:rsidR="008C2537">
        <w:rPr>
          <w:rFonts w:cs="Arial"/>
          <w:szCs w:val="22"/>
        </w:rPr>
        <w:t xml:space="preserve"> V</w:t>
      </w:r>
      <w:r w:rsidR="00CB1E14">
        <w:rPr>
          <w:rFonts w:cs="Arial"/>
          <w:szCs w:val="22"/>
        </w:rPr>
        <w:t> </w:t>
      </w:r>
      <w:r w:rsidR="008C2537">
        <w:rPr>
          <w:rFonts w:cs="Arial"/>
          <w:szCs w:val="22"/>
        </w:rPr>
        <w:t>případě</w:t>
      </w:r>
      <w:r w:rsidR="00CB1E14">
        <w:rPr>
          <w:rFonts w:cs="Arial"/>
          <w:szCs w:val="22"/>
        </w:rPr>
        <w:t xml:space="preserve"> předložených námitek počne budoucímu povinnému běžet opětovná lhůta 30 dnů k udělení Souhlasu/vznesení námitek ode dne doručení vyjádření budoucího oprávněného ke vzneseným námitkám.</w:t>
      </w:r>
      <w:r w:rsidR="00457835" w:rsidRPr="00652382">
        <w:rPr>
          <w:rFonts w:cs="Arial"/>
          <w:szCs w:val="22"/>
        </w:rPr>
        <w:t xml:space="preserve"> </w:t>
      </w:r>
      <w:r w:rsidR="00457835" w:rsidRPr="00D15852">
        <w:rPr>
          <w:rFonts w:cs="Arial"/>
          <w:b/>
          <w:bCs/>
          <w:szCs w:val="22"/>
        </w:rPr>
        <w:t>P</w:t>
      </w:r>
      <w:r w:rsidR="00457835" w:rsidRPr="00D15852">
        <w:rPr>
          <w:rStyle w:val="Siln"/>
          <w:rFonts w:cs="Arial"/>
          <w:b w:val="0"/>
          <w:szCs w:val="22"/>
        </w:rPr>
        <w:t>r</w:t>
      </w:r>
      <w:r w:rsidR="00457835" w:rsidRPr="00652382">
        <w:rPr>
          <w:rStyle w:val="Siln"/>
          <w:rFonts w:cs="Arial"/>
          <w:szCs w:val="22"/>
        </w:rPr>
        <w:t xml:space="preserve">o případ prodlení s nedodržením termínu </w:t>
      </w:r>
      <w:r>
        <w:rPr>
          <w:rStyle w:val="Siln"/>
          <w:rFonts w:cs="Arial"/>
          <w:szCs w:val="22"/>
        </w:rPr>
        <w:t xml:space="preserve">s vydáním Souhlasu či vyjádření s k projektové dokumentaci </w:t>
      </w:r>
      <w:r w:rsidR="00457835" w:rsidRPr="00652382">
        <w:rPr>
          <w:rStyle w:val="Siln"/>
          <w:rFonts w:cs="Arial"/>
          <w:szCs w:val="22"/>
        </w:rPr>
        <w:t>dle předchozí věty se budoucí povinný zavazuje zaplatit budoucímu oprávněnému smluvní pokutu ve výši 1.000,- Kč za každý započatý den prodlení</w:t>
      </w:r>
      <w:r w:rsidR="00457835" w:rsidRPr="00652382">
        <w:rPr>
          <w:rFonts w:cs="Arial"/>
          <w:szCs w:val="22"/>
        </w:rPr>
        <w:t>. Budoucí oprávněný se zavazuje případně upravit projektovou dokumentaci na základě věcně oprávněných podnětů budoucího povinného.</w:t>
      </w:r>
      <w:r w:rsidR="00FF4D83">
        <w:rPr>
          <w:rFonts w:cs="Arial"/>
          <w:szCs w:val="22"/>
        </w:rPr>
        <w:t xml:space="preserve"> Nedojde-li mezi smluvními stranami ke shodě ohledně</w:t>
      </w:r>
      <w:r w:rsidR="00CA61E9">
        <w:rPr>
          <w:rFonts w:cs="Arial"/>
          <w:szCs w:val="22"/>
        </w:rPr>
        <w:t xml:space="preserve"> znění</w:t>
      </w:r>
      <w:r w:rsidR="00FF4D83">
        <w:rPr>
          <w:rFonts w:cs="Arial"/>
          <w:szCs w:val="22"/>
        </w:rPr>
        <w:t xml:space="preserve"> kompletní projektové dokumentace ve lhůtě do sto</w:t>
      </w:r>
      <w:r w:rsidR="008C2537">
        <w:rPr>
          <w:rFonts w:cs="Arial"/>
          <w:szCs w:val="22"/>
        </w:rPr>
        <w:t>osmdesáti</w:t>
      </w:r>
      <w:r w:rsidR="00FF4D83">
        <w:rPr>
          <w:rFonts w:cs="Arial"/>
          <w:szCs w:val="22"/>
        </w:rPr>
        <w:t xml:space="preserve"> (1</w:t>
      </w:r>
      <w:r w:rsidR="008C2537">
        <w:rPr>
          <w:rFonts w:cs="Arial"/>
          <w:szCs w:val="22"/>
        </w:rPr>
        <w:t>8</w:t>
      </w:r>
      <w:r w:rsidR="00FF4D83">
        <w:rPr>
          <w:rFonts w:cs="Arial"/>
          <w:szCs w:val="22"/>
        </w:rPr>
        <w:t xml:space="preserve">0) dnů ode dne podpisu této smlouvy, má kterákoli smluvní strana právo od této smlouvy odstoupit. </w:t>
      </w:r>
      <w:r w:rsidR="00457835" w:rsidRPr="00652382">
        <w:rPr>
          <w:rFonts w:cs="Arial"/>
          <w:szCs w:val="22"/>
        </w:rPr>
        <w:t>Budoucí oprávněný není oprávněn v rámci povolovacích procesů měnit projektovou dokumentaci Stavby bez souhlasu budoucího povinného; rozhodnutí správního orgánu o umístění/povolení Stavby (dále jen „</w:t>
      </w:r>
      <w:r w:rsidR="00457835" w:rsidRPr="00652382">
        <w:rPr>
          <w:rFonts w:cs="Arial"/>
          <w:b/>
          <w:szCs w:val="22"/>
        </w:rPr>
        <w:t>Územní rozhodnutí</w:t>
      </w:r>
      <w:r w:rsidR="00457835" w:rsidRPr="00652382">
        <w:rPr>
          <w:rFonts w:cs="Arial"/>
          <w:szCs w:val="22"/>
        </w:rPr>
        <w:t>“) je pro budoucího oprávněného závazné a bez souhlasu budoucího povinného není oprávněn žádat o jeho změny. V případě podstatné změny Stavby bez písemného souhlasu budoucího povinného se budoucí oprávněný zavazuje budoucímu povinnému zaplatit smluvní pokutu ve výši 1.000.000,- Kč.</w:t>
      </w:r>
    </w:p>
    <w:p w14:paraId="473B4C4F" w14:textId="77777777" w:rsidR="00457835" w:rsidRPr="00652382" w:rsidRDefault="00457835" w:rsidP="00457835">
      <w:pPr>
        <w:pStyle w:val="TSTextlnkuslovan"/>
        <w:rPr>
          <w:rFonts w:cs="Arial"/>
          <w:szCs w:val="22"/>
        </w:rPr>
      </w:pPr>
      <w:r w:rsidRPr="00652382">
        <w:rPr>
          <w:rFonts w:cs="Arial"/>
          <w:szCs w:val="22"/>
        </w:rPr>
        <w:t xml:space="preserve">Budoucí oprávněný se zavazuje podat žádost o umístění Stavby na všech Dotčených pozemcích k příslušnému správnímu orgánu ve lhůtě do stoosmdesáti (180) dnů ode dne obdržení Souhlasu; </w:t>
      </w:r>
      <w:r w:rsidRPr="00652382">
        <w:rPr>
          <w:rStyle w:val="Siln"/>
          <w:rFonts w:cs="Arial"/>
          <w:szCs w:val="22"/>
        </w:rPr>
        <w:t>pro případ prodlení s podáním žádosti dle předchozí věty se budoucí oprávněný zavazuje zaplatit budoucímu povinnému smluvní pokutu ve výši 1.000,- Kč za každý započatý den prodlení</w:t>
      </w:r>
      <w:r w:rsidRPr="00652382">
        <w:rPr>
          <w:rFonts w:cs="Arial"/>
          <w:szCs w:val="22"/>
        </w:rPr>
        <w:t>.</w:t>
      </w:r>
    </w:p>
    <w:p w14:paraId="041550A1" w14:textId="70040E3F" w:rsidR="00457835" w:rsidRPr="00220848" w:rsidRDefault="00457835" w:rsidP="00220848">
      <w:pPr>
        <w:pStyle w:val="TSTextlnkuslovan"/>
        <w:rPr>
          <w:rFonts w:cs="Arial"/>
          <w:szCs w:val="22"/>
        </w:rPr>
      </w:pPr>
      <w:r w:rsidRPr="00652382">
        <w:rPr>
          <w:rFonts w:cs="Arial"/>
          <w:szCs w:val="22"/>
        </w:rPr>
        <w:t xml:space="preserve">Budoucí oprávněný se zavazuje dokončit jednotlivé části Stavby na všech Dotčených pozemcích, a tyto předat budoucímu povinnému, a to nejpozději do </w:t>
      </w:r>
      <w:r w:rsidR="00FE19D9">
        <w:rPr>
          <w:rFonts w:cs="Arial"/>
          <w:szCs w:val="22"/>
        </w:rPr>
        <w:t xml:space="preserve">36 měsíců </w:t>
      </w:r>
      <w:r w:rsidRPr="00652382">
        <w:rPr>
          <w:rFonts w:cs="Arial"/>
          <w:szCs w:val="22"/>
        </w:rPr>
        <w:t xml:space="preserve">ode dne nabytí právní moci příslušného Územního rozhodnutí pro danou část Stavby; </w:t>
      </w:r>
      <w:r w:rsidRPr="00652382">
        <w:rPr>
          <w:rStyle w:val="Siln"/>
          <w:rFonts w:cs="Arial"/>
          <w:szCs w:val="22"/>
        </w:rPr>
        <w:t>pro případ prodlení s dokončením Stavby a předání</w:t>
      </w:r>
      <w:r w:rsidR="00F47EF9">
        <w:rPr>
          <w:rStyle w:val="Siln"/>
          <w:rFonts w:cs="Arial"/>
          <w:szCs w:val="22"/>
        </w:rPr>
        <w:t>m</w:t>
      </w:r>
      <w:r w:rsidRPr="00652382">
        <w:rPr>
          <w:rStyle w:val="Siln"/>
          <w:rFonts w:cs="Arial"/>
          <w:szCs w:val="22"/>
        </w:rPr>
        <w:t xml:space="preserve"> Dotčených Pozemků, či jakékoli její části, dle předchozí věty se</w:t>
      </w:r>
      <w:r w:rsidR="00F47EF9">
        <w:rPr>
          <w:rStyle w:val="Siln"/>
          <w:rFonts w:cs="Arial"/>
          <w:szCs w:val="22"/>
        </w:rPr>
        <w:t xml:space="preserve"> budoucí oprávněný</w:t>
      </w:r>
      <w:r w:rsidRPr="00652382">
        <w:rPr>
          <w:rStyle w:val="Siln"/>
          <w:rFonts w:cs="Arial"/>
          <w:szCs w:val="22"/>
        </w:rPr>
        <w:t xml:space="preserve"> </w:t>
      </w:r>
      <w:r w:rsidRPr="00220848">
        <w:rPr>
          <w:rStyle w:val="Siln"/>
          <w:rFonts w:cs="Arial"/>
          <w:szCs w:val="22"/>
        </w:rPr>
        <w:t>zavazuje zaplatit budoucímu povinnému smluvní pokutu ve výši 1.000,- Kč za každý započatý den prodlení</w:t>
      </w:r>
      <w:r w:rsidRPr="00220848">
        <w:rPr>
          <w:rFonts w:cs="Arial"/>
          <w:szCs w:val="22"/>
        </w:rPr>
        <w:t>.</w:t>
      </w:r>
    </w:p>
    <w:p w14:paraId="40C2EED4" w14:textId="77777777" w:rsidR="00457835" w:rsidRPr="00652382" w:rsidRDefault="00457835" w:rsidP="00457835">
      <w:pPr>
        <w:pStyle w:val="TSTextlnkuslovan"/>
        <w:rPr>
          <w:rFonts w:cs="Arial"/>
          <w:szCs w:val="22"/>
        </w:rPr>
      </w:pPr>
      <w:r w:rsidRPr="00652382">
        <w:rPr>
          <w:rFonts w:cs="Arial"/>
          <w:szCs w:val="22"/>
        </w:rPr>
        <w:t xml:space="preserve">Smluvní strany sjednávají, že budoucí oprávněný je oprávněn realizovat Stavbu i po částech, k čemuž se budoucí povinný zavazuje poskytnout součinnost. V souvislosti s realizací Stavby po částech se ujednání týkající se Výzvy mohou vztahovat i k jednotlivým částem Stavby, přičemž smluvní strany sjednávají, že mezi Dnem předání a Dnem převzetí jednotlivých částí Dotčených pozemků nesmí uplynout více než 6 měsíců. </w:t>
      </w:r>
      <w:r w:rsidRPr="00D15852">
        <w:rPr>
          <w:rFonts w:cs="Arial"/>
          <w:b/>
          <w:bCs/>
          <w:szCs w:val="22"/>
        </w:rPr>
        <w:t>V případě prodlení budoucího oprávněného s dodržením Dne převzetí se budoucí oprávněný zavazuje zaplatit budoucímu povinnému smluvní pokutu ve výši 1.000,- Kč za každý den prodlení.</w:t>
      </w:r>
      <w:r w:rsidRPr="00652382" w:rsidDel="00852C1F">
        <w:rPr>
          <w:rFonts w:cs="Arial"/>
          <w:szCs w:val="22"/>
        </w:rPr>
        <w:t xml:space="preserve"> </w:t>
      </w:r>
      <w:r w:rsidRPr="00652382">
        <w:rPr>
          <w:rFonts w:cs="Arial"/>
          <w:szCs w:val="22"/>
        </w:rPr>
        <w:t>Možností realizace Stavby po částech nejsou dotčena ujednání čl. IV odst. 4.2. a 4.3. této Smlouvy. Žádná ze smluvních stran není oprávněna odstoupit od této smlouvy toliko ve vztahu k částečnému plnění.</w:t>
      </w:r>
    </w:p>
    <w:p w14:paraId="115119A7" w14:textId="66A386DD" w:rsidR="00457835" w:rsidRPr="00652382" w:rsidRDefault="00457835" w:rsidP="00457835">
      <w:pPr>
        <w:pStyle w:val="TSTextlnkuslovan"/>
        <w:rPr>
          <w:rFonts w:cs="Arial"/>
          <w:szCs w:val="22"/>
        </w:rPr>
      </w:pPr>
      <w:r w:rsidRPr="00652382">
        <w:rPr>
          <w:rFonts w:cs="Arial"/>
          <w:szCs w:val="22"/>
        </w:rPr>
        <w:lastRenderedPageBreak/>
        <w:t>Budoucí oprávněný se zavazuje vlastním nákladem (ujednání dle tohoto odstavce společně jen „</w:t>
      </w:r>
      <w:r w:rsidRPr="00652382">
        <w:rPr>
          <w:rFonts w:cs="Arial"/>
          <w:b/>
          <w:szCs w:val="22"/>
        </w:rPr>
        <w:t>Závazek</w:t>
      </w:r>
      <w:r w:rsidRPr="00652382">
        <w:rPr>
          <w:rFonts w:cs="Arial"/>
          <w:szCs w:val="22"/>
        </w:rPr>
        <w:t>“) v rámci přípravy realizace a realizace Stavby umístit po celé délce Stavby v rozsahu přílohy č.1 do všech Dotčených pozemků navíc jednu chráničku (trubku) zelené barvy, materiál HDPE, průměr 40mm, mechanická odolnost min 750N/20cm (dále jen „</w:t>
      </w:r>
      <w:r w:rsidRPr="00652382">
        <w:rPr>
          <w:rFonts w:cs="Arial"/>
          <w:b/>
          <w:szCs w:val="22"/>
        </w:rPr>
        <w:t>Chránička</w:t>
      </w:r>
      <w:r w:rsidRPr="00652382">
        <w:rPr>
          <w:rFonts w:cs="Arial"/>
          <w:szCs w:val="22"/>
        </w:rPr>
        <w:t>“). V místech, kde bude třeba Chráničku ukončit, přerušit či odbočit instaluje budoucí oprávněný vlastním nákladem odpovídající revizní a manipulační šachtu</w:t>
      </w:r>
      <w:r w:rsidR="008C2537">
        <w:rPr>
          <w:rFonts w:cs="Arial"/>
          <w:szCs w:val="22"/>
        </w:rPr>
        <w:t xml:space="preserve"> dle požadavků budoucího povinného</w:t>
      </w:r>
      <w:r w:rsidR="00CB1E14">
        <w:rPr>
          <w:rFonts w:cs="Arial"/>
          <w:szCs w:val="22"/>
        </w:rPr>
        <w:t xml:space="preserve"> uplatněných v rámci vyjádření k projektové dokumentaci dle čl. IV. odst. 4.1. této smlouvy</w:t>
      </w:r>
      <w:r w:rsidR="008C2537">
        <w:rPr>
          <w:rFonts w:cs="Arial"/>
          <w:szCs w:val="22"/>
        </w:rPr>
        <w:t xml:space="preserve"> </w:t>
      </w:r>
      <w:r w:rsidRPr="00652382">
        <w:rPr>
          <w:rFonts w:cs="Arial"/>
          <w:szCs w:val="22"/>
        </w:rPr>
        <w:t>(dále jen „</w:t>
      </w:r>
      <w:r w:rsidRPr="00652382">
        <w:rPr>
          <w:rFonts w:cs="Arial"/>
          <w:b/>
          <w:szCs w:val="22"/>
        </w:rPr>
        <w:t>Šachta</w:t>
      </w:r>
      <w:r w:rsidRPr="00652382">
        <w:rPr>
          <w:rFonts w:cs="Arial"/>
          <w:szCs w:val="22"/>
        </w:rPr>
        <w:t>“). Maximální přípustná vzdálenost odbočky k Šachtě od položených optických kabelů budoucího oprávněného činí 3,5 metru. Předpokládaný počet odboček a Šachet v rozsahu Stavby je 50. Realizace Chráničky, odboček a Šachet vytvoří kompaktní síť na Dotčených pozemcích (dále společně jen „</w:t>
      </w:r>
      <w:r w:rsidRPr="00652382">
        <w:rPr>
          <w:rFonts w:cs="Arial"/>
          <w:b/>
          <w:szCs w:val="22"/>
        </w:rPr>
        <w:t>Síť</w:t>
      </w:r>
      <w:r w:rsidRPr="00652382">
        <w:rPr>
          <w:rFonts w:cs="Arial"/>
          <w:szCs w:val="22"/>
        </w:rPr>
        <w:t>“), kterou se budoucí oprávněný zavazuje umožnit užívat výlučně budoucímu povinnému dle ujednání čl. IV. odst. 4.6. a 4.7 této Smlouvy.</w:t>
      </w:r>
    </w:p>
    <w:p w14:paraId="6F51DEF3" w14:textId="77777777" w:rsidR="00457835" w:rsidRPr="00652382" w:rsidRDefault="00457835" w:rsidP="00457835">
      <w:pPr>
        <w:pStyle w:val="TSTextlnkuslovan"/>
        <w:rPr>
          <w:rFonts w:cs="Arial"/>
          <w:szCs w:val="22"/>
        </w:rPr>
      </w:pPr>
      <w:r w:rsidRPr="00652382">
        <w:rPr>
          <w:rFonts w:cs="Arial"/>
          <w:szCs w:val="22"/>
        </w:rPr>
        <w:t xml:space="preserve">V rámci Závazku smluvní strany ujednávají, že konkrétní podoba Sítě bude zapracována do projektové dokumentace ve smyslu čl. IV odst. 4.1 této Smlouvy. Pokud by k funkčnosti/prostupnosti Sítě bylo třeba využití i jiných součástí Stavby (zejména revizních šachet), zavazuje se budoucí oprávněný umožnit krátkodobé bezplatné využití Stavby (zejména revizních šachet) pro zajištění funkčnosti/prostupnosti Sítě. </w:t>
      </w:r>
      <w:bookmarkStart w:id="2" w:name="_Hlk30672143"/>
      <w:r w:rsidRPr="00652382">
        <w:rPr>
          <w:rFonts w:cs="Arial"/>
          <w:szCs w:val="22"/>
        </w:rPr>
        <w:t>Budoucí povinný se zavazuje Síť využívat pro své potřeby veřejné správy (např. rozhlas..), nikoli pro provoz konkurenční komerční komunikační sítě.</w:t>
      </w:r>
      <w:bookmarkEnd w:id="2"/>
      <w:r w:rsidRPr="00652382">
        <w:rPr>
          <w:rFonts w:cs="Arial"/>
          <w:szCs w:val="22"/>
        </w:rPr>
        <w:t xml:space="preserve"> </w:t>
      </w:r>
      <w:r w:rsidRPr="00652382">
        <w:rPr>
          <w:rStyle w:val="Siln"/>
          <w:rFonts w:cs="Arial"/>
          <w:szCs w:val="22"/>
        </w:rPr>
        <w:t>Pro případ porušení této povinnosti se budoucí povinný zavazuje zaplatit budoucímu oprávněnému smluvní pokutu ve výši 1.000,- Kč za každý započatý den používání Sítě.</w:t>
      </w:r>
    </w:p>
    <w:p w14:paraId="32E314D4" w14:textId="2A79AF6B" w:rsidR="00457835" w:rsidRPr="00652382" w:rsidRDefault="00457835" w:rsidP="00457835">
      <w:pPr>
        <w:pStyle w:val="TSTextlnkuslovan"/>
        <w:rPr>
          <w:rFonts w:cs="Arial"/>
          <w:szCs w:val="22"/>
        </w:rPr>
      </w:pPr>
      <w:r w:rsidRPr="00652382">
        <w:rPr>
          <w:rFonts w:cs="Arial"/>
          <w:szCs w:val="22"/>
        </w:rPr>
        <w:t xml:space="preserve">V rámci Závazku se budoucí oprávněný, jakožto vlastník Sítě, zavazuje ve lhůtě do devadesáti (90) dnů ode Dne převzetí uzavřít s budoucím povinným nájemní smlouvu pro první část Stavby, která bude řádně dokončena jejímž předmětem bude nájem část Sítě na dobu určitou 20 let a sjednaným jednorázovým nájemným ve výši 10.000,- Kč, přičemž vzor této smlouvy tvoří přílohu č. </w:t>
      </w:r>
      <w:r w:rsidR="003D1212">
        <w:rPr>
          <w:rFonts w:cs="Arial"/>
          <w:szCs w:val="22"/>
        </w:rPr>
        <w:t>3</w:t>
      </w:r>
      <w:r w:rsidR="003D1212" w:rsidRPr="00652382">
        <w:rPr>
          <w:rFonts w:cs="Arial"/>
          <w:szCs w:val="22"/>
        </w:rPr>
        <w:t xml:space="preserve"> </w:t>
      </w:r>
      <w:r w:rsidRPr="00652382">
        <w:rPr>
          <w:rFonts w:cs="Arial"/>
          <w:szCs w:val="22"/>
        </w:rPr>
        <w:t>této Smlouvy (dále společně jen „</w:t>
      </w:r>
      <w:r w:rsidRPr="00652382">
        <w:rPr>
          <w:rFonts w:cs="Arial"/>
          <w:b/>
          <w:szCs w:val="22"/>
        </w:rPr>
        <w:t>Nájemní smlouva</w:t>
      </w:r>
      <w:r w:rsidRPr="00652382">
        <w:rPr>
          <w:rFonts w:cs="Arial"/>
          <w:szCs w:val="22"/>
        </w:rPr>
        <w:t xml:space="preserve">“). Ujednání tohoto odstavce má účinky ujednání o budoucí smlouvě dle § 1785 a násl. občanského zákoníku. V případě prodlení budoucího oprávněného s uzavřením Nájemní smlouvy se budoucí oprávněný zavazuje zaplatit budoucímu povinnému smluvní pokutu ve výši 1.000,- Kč za každý den prodlení. Po dokončení dalších úseků Stavby se smluvní strany dohodly, že ve lhůtách dle tohoto odstavce Smlouvy uzavřou dodatek k Nájemní smlouvě, na základě kterého rozšíří předmět nájmu o další úsek Sítě, a to bez navýšení nájemného. </w:t>
      </w:r>
    </w:p>
    <w:p w14:paraId="4CA2C8EE" w14:textId="77777777" w:rsidR="00457835" w:rsidRPr="00652382" w:rsidRDefault="00457835" w:rsidP="00457835">
      <w:pPr>
        <w:pStyle w:val="TSTextlnkuslovan"/>
        <w:rPr>
          <w:rFonts w:cs="Arial"/>
          <w:szCs w:val="22"/>
        </w:rPr>
      </w:pPr>
      <w:r w:rsidRPr="00652382">
        <w:rPr>
          <w:rFonts w:cs="Arial"/>
          <w:szCs w:val="22"/>
        </w:rPr>
        <w:t>Budoucí oprávněný je povinen při realizaci Stavby šetřit co nejvíce majetek budoucího povinného, a následně uvést Dotčené pozemky do původního (řádného) stavu nebo budoucími povinnému nahradit způsobenou škodu (volba nároku náleží budoucímu povinnému). Při uvádění Dotčených pozemků do původního (řádného) stavu je budoucí oprávněný povinen dodržet následující technické, záruční a smluvní podmínky:</w:t>
      </w:r>
    </w:p>
    <w:p w14:paraId="1C0329FB" w14:textId="77777777" w:rsidR="00457835" w:rsidRPr="00652382" w:rsidRDefault="00457835" w:rsidP="00457835">
      <w:pPr>
        <w:pStyle w:val="TSTextlnkuslovan"/>
        <w:numPr>
          <w:ilvl w:val="0"/>
          <w:numId w:val="2"/>
        </w:numPr>
        <w:ind w:left="993"/>
        <w:rPr>
          <w:rFonts w:cs="Arial"/>
          <w:szCs w:val="22"/>
        </w:rPr>
      </w:pPr>
      <w:r w:rsidRPr="00652382">
        <w:rPr>
          <w:rFonts w:cs="Arial"/>
          <w:szCs w:val="22"/>
        </w:rPr>
        <w:t>u komunikací, které jsou vybudovány v trvalém povrchu tj. živičná vrchní vrstva, chodníky a zelené pásy povinný dodrží při provádění opravy dotčených komunikací zásady a technické podmínky pro zásahy do povrchů komunikací a pro provádění výkopů a zásypů rýh pro inženýrské sítě, které jsou uvedeny v příloze č. 1 usnesení Rady hl. m. Prahy č. 95 ze dne 31.1.2012 v platném znění; budoucí oprávněný prohlašuje, že se s tímto usnesením řádně seznámil a bezvýhradně jej respektuje;</w:t>
      </w:r>
    </w:p>
    <w:p w14:paraId="406E3BA7" w14:textId="77777777" w:rsidR="00457835" w:rsidRPr="00652382" w:rsidRDefault="00457835" w:rsidP="00457835">
      <w:pPr>
        <w:pStyle w:val="TSTextlnkuslovan"/>
        <w:numPr>
          <w:ilvl w:val="0"/>
          <w:numId w:val="2"/>
        </w:numPr>
        <w:ind w:left="993"/>
        <w:rPr>
          <w:rFonts w:cs="Arial"/>
          <w:szCs w:val="22"/>
        </w:rPr>
      </w:pPr>
      <w:r w:rsidRPr="00652382">
        <w:rPr>
          <w:rFonts w:cs="Arial"/>
          <w:szCs w:val="22"/>
        </w:rPr>
        <w:lastRenderedPageBreak/>
        <w:t>u zelených ploch bude proveden zásyp tak, aby se plocha v trase výkopu nepropadala, přičemž obnovovaná plocha bude znovu oseta;</w:t>
      </w:r>
    </w:p>
    <w:p w14:paraId="5FF35BB8" w14:textId="77777777" w:rsidR="00457835" w:rsidRPr="00652382" w:rsidRDefault="00457835" w:rsidP="00457835">
      <w:pPr>
        <w:pStyle w:val="TSTextlnkuslovan"/>
        <w:numPr>
          <w:ilvl w:val="0"/>
          <w:numId w:val="2"/>
        </w:numPr>
        <w:ind w:left="993"/>
        <w:rPr>
          <w:rFonts w:cs="Arial"/>
          <w:szCs w:val="22"/>
        </w:rPr>
      </w:pPr>
      <w:r w:rsidRPr="00652382">
        <w:rPr>
          <w:rFonts w:cs="Arial"/>
          <w:szCs w:val="22"/>
        </w:rPr>
        <w:t>u chodníků bude zásyp zhutněn a povrchové vrstvy budou provedeny dle původního typu: dlažba bude obnovena v celé délce při zachování vzoru a barevnosti dlažby a v případě živičného krytu bude opraveno se zaříznutím okrajů a napojení na sousední kryt bude utěsněn zalitím spáry;</w:t>
      </w:r>
    </w:p>
    <w:p w14:paraId="16128AD2" w14:textId="77777777" w:rsidR="00457835" w:rsidRPr="00652382" w:rsidRDefault="00457835" w:rsidP="00457835">
      <w:pPr>
        <w:pStyle w:val="TSTextlnkuslovan"/>
        <w:numPr>
          <w:ilvl w:val="0"/>
          <w:numId w:val="2"/>
        </w:numPr>
        <w:ind w:left="993"/>
        <w:rPr>
          <w:rFonts w:cs="Arial"/>
          <w:szCs w:val="22"/>
        </w:rPr>
      </w:pPr>
      <w:r w:rsidRPr="00652382">
        <w:rPr>
          <w:rFonts w:cs="Arial"/>
          <w:szCs w:val="22"/>
        </w:rPr>
        <w:t>u vozovek dojde ke kvalitnímu zhutnění podkladových vrstev tak, aby se vozovka v trase výkopu nepropadala, přičemž vrchní vrstvy budou provedeny ve stejném druhu a kvalitě materiálu jako navazující povrch a živičné povrchy budou opraveny se zaříznutím okrajů a napojení na sousední kryt bude utěsněn zalitím spár.</w:t>
      </w:r>
    </w:p>
    <w:p w14:paraId="6064601F" w14:textId="77777777" w:rsidR="00457835" w:rsidRPr="00652382" w:rsidRDefault="00457835" w:rsidP="00457835">
      <w:pPr>
        <w:pStyle w:val="Odstavecseseznamem"/>
        <w:rPr>
          <w:rStyle w:val="Siln"/>
          <w:rFonts w:ascii="Arial" w:hAnsi="Arial" w:cs="Arial"/>
          <w:b w:val="0"/>
          <w:bCs w:val="0"/>
          <w:szCs w:val="22"/>
        </w:rPr>
      </w:pPr>
    </w:p>
    <w:p w14:paraId="05C86A32" w14:textId="77777777" w:rsidR="00457835" w:rsidRPr="00652382" w:rsidRDefault="00457835" w:rsidP="00457835">
      <w:pPr>
        <w:pStyle w:val="TSTextlnkuslovan"/>
        <w:rPr>
          <w:rFonts w:cs="Arial"/>
          <w:szCs w:val="22"/>
        </w:rPr>
      </w:pPr>
      <w:r w:rsidRPr="00652382">
        <w:rPr>
          <w:rStyle w:val="Siln"/>
          <w:rFonts w:cs="Arial"/>
          <w:szCs w:val="22"/>
        </w:rPr>
        <w:t xml:space="preserve">Před zahájením stavebních prací bude protokolárně (včetně fotografií) smluvními stranami zaznamenán stav Dotčených pozemků a </w:t>
      </w:r>
      <w:r w:rsidRPr="00652382">
        <w:rPr>
          <w:rFonts w:cs="Arial"/>
          <w:szCs w:val="22"/>
        </w:rPr>
        <w:t>povinnost uvedení Dotčených pozemků do původního (řádného) stavu bude splněna protokolárním převzetím budoucím povinným (dále jen „</w:t>
      </w:r>
      <w:r w:rsidRPr="00652382">
        <w:rPr>
          <w:rFonts w:cs="Arial"/>
          <w:b/>
          <w:szCs w:val="22"/>
        </w:rPr>
        <w:t>Protokol</w:t>
      </w:r>
      <w:r w:rsidRPr="00652382">
        <w:rPr>
          <w:rFonts w:cs="Arial"/>
          <w:szCs w:val="22"/>
        </w:rPr>
        <w:t xml:space="preserve">“). </w:t>
      </w:r>
    </w:p>
    <w:p w14:paraId="749EA6F9" w14:textId="77777777" w:rsidR="00457835" w:rsidRPr="00652382" w:rsidRDefault="00457835" w:rsidP="00457835">
      <w:pPr>
        <w:pStyle w:val="TSTextlnkuslovan"/>
        <w:rPr>
          <w:rFonts w:cs="Arial"/>
          <w:szCs w:val="22"/>
        </w:rPr>
      </w:pPr>
      <w:r w:rsidRPr="00652382">
        <w:rPr>
          <w:rFonts w:cs="Arial"/>
          <w:szCs w:val="22"/>
        </w:rPr>
        <w:t>Budoucí povinný tímto uděluje souhlas budoucímu oprávněnému (a jeho případným dodavatelům) ke vstupu na Dotčené pozemky za účelem přípravy realizace Stavby a následně po vydání Územního rozhodnutí k realizaci Stavby (či jiného právního úkonu či jednání opravňujícího k realizaci Stavby).</w:t>
      </w:r>
    </w:p>
    <w:p w14:paraId="0578A21C" w14:textId="77777777" w:rsidR="00457835" w:rsidRPr="00652382" w:rsidRDefault="00457835" w:rsidP="00457835">
      <w:pPr>
        <w:pStyle w:val="TSTextlnkuslovan"/>
        <w:rPr>
          <w:rFonts w:cs="Arial"/>
          <w:szCs w:val="22"/>
        </w:rPr>
      </w:pPr>
      <w:r w:rsidRPr="00652382">
        <w:rPr>
          <w:rFonts w:cs="Arial"/>
          <w:szCs w:val="22"/>
        </w:rPr>
        <w:t>Budoucí oprávněný bere na vědomí svoji povinnost zajistit příslušná povolení spojená se záborem Dotčených pozemků a s tím spojenou poplatkovou povinnost dle vyhlášky č. 5/2011 Sb., Hl. m. Prahy o místním poplatku za užívání veřejného poplatku.</w:t>
      </w:r>
    </w:p>
    <w:p w14:paraId="7FEFC530" w14:textId="7AF8E670" w:rsidR="00457835" w:rsidRPr="00652382" w:rsidRDefault="00457835" w:rsidP="00457835">
      <w:pPr>
        <w:pStyle w:val="TSTextlnkuslovan"/>
        <w:rPr>
          <w:rFonts w:cs="Arial"/>
          <w:szCs w:val="22"/>
        </w:rPr>
      </w:pPr>
      <w:r w:rsidRPr="00652382">
        <w:rPr>
          <w:rFonts w:cs="Arial"/>
          <w:szCs w:val="22"/>
        </w:rPr>
        <w:t xml:space="preserve">Budoucí oprávněný se zavazuje zahájit realizaci Stavby či její části do </w:t>
      </w:r>
      <w:r w:rsidR="00CB1E14">
        <w:rPr>
          <w:rFonts w:cs="Arial"/>
          <w:szCs w:val="22"/>
        </w:rPr>
        <w:t>devadesáti</w:t>
      </w:r>
      <w:r w:rsidR="00CB1E14" w:rsidRPr="00652382">
        <w:rPr>
          <w:rFonts w:cs="Arial"/>
          <w:szCs w:val="22"/>
        </w:rPr>
        <w:t xml:space="preserve"> </w:t>
      </w:r>
      <w:r w:rsidRPr="00652382">
        <w:rPr>
          <w:rFonts w:cs="Arial"/>
          <w:szCs w:val="22"/>
        </w:rPr>
        <w:t>(</w:t>
      </w:r>
      <w:r w:rsidR="00CB1E14">
        <w:rPr>
          <w:rFonts w:cs="Arial"/>
          <w:szCs w:val="22"/>
        </w:rPr>
        <w:t>9</w:t>
      </w:r>
      <w:r w:rsidR="00CB1E14" w:rsidRPr="00652382">
        <w:rPr>
          <w:rFonts w:cs="Arial"/>
          <w:szCs w:val="22"/>
        </w:rPr>
        <w:t>0</w:t>
      </w:r>
      <w:r w:rsidRPr="00652382">
        <w:rPr>
          <w:rFonts w:cs="Arial"/>
          <w:szCs w:val="22"/>
        </w:rPr>
        <w:t xml:space="preserve">) dnů ode dne právní moci Územního rozhodnutí k realizaci Stavby či její části, a to s výjimkou uvedenou v čl. IV. odst. 4.13 této smlouvy. V případě prodlení budoucího oprávněného se zahájením stavby dle předchozí věty zavazuje se budoucí oprávněný zaplatit budoucímu povinnému smluvní pokutu ve výši </w:t>
      </w:r>
      <w:r w:rsidRPr="00652382">
        <w:rPr>
          <w:rStyle w:val="Siln"/>
          <w:rFonts w:cs="Arial"/>
          <w:szCs w:val="22"/>
        </w:rPr>
        <w:t>1.000,- Kč za každý započatý den prodlení, a to</w:t>
      </w:r>
      <w:r w:rsidRPr="00652382">
        <w:rPr>
          <w:rFonts w:cs="Arial"/>
          <w:szCs w:val="22"/>
        </w:rPr>
        <w:t xml:space="preserve"> ve vztahu ke každému Územnímu rozhodnutí.</w:t>
      </w:r>
    </w:p>
    <w:p w14:paraId="2C6CCB68" w14:textId="2142A908" w:rsidR="00457835" w:rsidRPr="00652382" w:rsidRDefault="00457835" w:rsidP="00457835">
      <w:pPr>
        <w:pStyle w:val="TSTextlnkuslovan"/>
        <w:rPr>
          <w:rFonts w:cs="Arial"/>
          <w:szCs w:val="22"/>
        </w:rPr>
      </w:pPr>
      <w:r w:rsidRPr="00652382">
        <w:rPr>
          <w:rFonts w:cs="Arial"/>
          <w:szCs w:val="22"/>
        </w:rPr>
        <w:t xml:space="preserve">Pokud pro samotnou realizaci Stavby (či její části) po nabytí právní moci Územního rozhodnutí bude nezbytné zahájit samostatné vyvlastňovací řízení ve smyslu zákona č. 184/2006 Sb., zavazuje se budoucí oprávněný takovéto vyvlastňovací řízení zahájit do </w:t>
      </w:r>
      <w:r w:rsidR="00CB1E14">
        <w:rPr>
          <w:rFonts w:cs="Arial"/>
          <w:szCs w:val="22"/>
        </w:rPr>
        <w:t>120</w:t>
      </w:r>
      <w:r w:rsidR="00CB1E14" w:rsidRPr="00652382">
        <w:rPr>
          <w:rFonts w:cs="Arial"/>
          <w:szCs w:val="22"/>
        </w:rPr>
        <w:t xml:space="preserve"> </w:t>
      </w:r>
      <w:r w:rsidRPr="00652382">
        <w:rPr>
          <w:rFonts w:cs="Arial"/>
          <w:szCs w:val="22"/>
        </w:rPr>
        <w:t xml:space="preserve">dnů ode dne nabytí právní moci Územního rozhodnutí; pokud zákonná úprava stanoví lhůtu pro zahájení vyvlastňovacího řízení kratší, potom v takto stanovené zákonné lhůtě. V případě prodlení budoucího oprávněného se zahájením vyvlastňovacího řízení dle předchozí věty zavazuje se budoucí oprávněný zaplatit budoucímu povinnému smluvní pokutu ve výši </w:t>
      </w:r>
      <w:r w:rsidRPr="00652382">
        <w:rPr>
          <w:rStyle w:val="Siln"/>
          <w:rFonts w:cs="Arial"/>
          <w:szCs w:val="22"/>
        </w:rPr>
        <w:t>1.000,- Kč za každý započatý den prodlení, a to</w:t>
      </w:r>
      <w:r w:rsidRPr="00652382">
        <w:rPr>
          <w:rFonts w:cs="Arial"/>
          <w:szCs w:val="22"/>
        </w:rPr>
        <w:t xml:space="preserve"> ve vztahu ke každému vyvlastňovacímu řízení.</w:t>
      </w:r>
    </w:p>
    <w:p w14:paraId="64C4301E" w14:textId="77777777" w:rsidR="00457835" w:rsidRPr="00652382" w:rsidRDefault="00457835" w:rsidP="00457835">
      <w:pPr>
        <w:pStyle w:val="TSTextlnkuslovan"/>
        <w:rPr>
          <w:rStyle w:val="Siln"/>
          <w:rFonts w:cs="Arial"/>
          <w:b w:val="0"/>
          <w:bCs w:val="0"/>
          <w:szCs w:val="22"/>
        </w:rPr>
      </w:pPr>
      <w:r w:rsidRPr="00652382">
        <w:rPr>
          <w:rFonts w:cs="Arial"/>
          <w:szCs w:val="22"/>
        </w:rPr>
        <w:t xml:space="preserve">Pro případ nutnosti vedení vyvlastňovacího řízení dle čl. IV. odst. 4.13 této smlouvy se budoucí oprávněný se zavazuje zahájit realizaci Stavby či její části do šedesáti (60) dnů ode dne konečného rozhodnutí ve věci vyvlastňovacího řízení. V případě prodlení budoucího oprávněného se zahájením stavby dle předchozí věty zavazuje se budoucí oprávněný zaplatit budoucímu povinnému smluvní pokutu ve výši </w:t>
      </w:r>
      <w:r w:rsidRPr="00652382">
        <w:rPr>
          <w:rStyle w:val="Siln"/>
          <w:rFonts w:cs="Arial"/>
          <w:szCs w:val="22"/>
        </w:rPr>
        <w:t>1.000,- Kč za každý započatý den prodlení se zahájením realizace dotčené části Stavby.</w:t>
      </w:r>
    </w:p>
    <w:p w14:paraId="5576D8D9" w14:textId="77777777" w:rsidR="00457835" w:rsidRPr="00652382" w:rsidRDefault="00457835" w:rsidP="00457835">
      <w:pPr>
        <w:pStyle w:val="TSTextlnkuslovan"/>
        <w:rPr>
          <w:rFonts w:cs="Arial"/>
          <w:szCs w:val="22"/>
        </w:rPr>
      </w:pPr>
      <w:r w:rsidRPr="00652382">
        <w:rPr>
          <w:rStyle w:val="Siln"/>
          <w:rFonts w:cs="Arial"/>
          <w:szCs w:val="22"/>
        </w:rPr>
        <w:t xml:space="preserve">Budoucí oprávněný se zavazuje, že v rámci veškerých řízeních před orgány veřejné správy bude řádně uplatňovat veškeré nároky nutné pro řádnou přípravu realizace a samotnou realizaci Stavby tak, aby tato byla dokončena jako celek, </w:t>
      </w:r>
      <w:r w:rsidRPr="00652382">
        <w:rPr>
          <w:rStyle w:val="Siln"/>
          <w:rFonts w:cs="Arial"/>
          <w:szCs w:val="22"/>
        </w:rPr>
        <w:lastRenderedPageBreak/>
        <w:t>tedy zejména řádně zpracuje projektovou dokumentaci, podá bez prodlení veškeré žádosti a podněty ve vztahu k orgánům veřejné moci, podá řádné či mimořádné opravné prostředky proti rozhodnutím či stanoviskům orgánů veřejné správy, v případě potřeby negativní správní rozhodnutí napadne správní žalobou včetně případné kasační stížnosti.</w:t>
      </w:r>
    </w:p>
    <w:p w14:paraId="4B69D087" w14:textId="15204285" w:rsidR="00457835" w:rsidRDefault="00457835" w:rsidP="00457835">
      <w:pPr>
        <w:pStyle w:val="TSTextlnkuslovan"/>
        <w:rPr>
          <w:rFonts w:cs="Arial"/>
          <w:szCs w:val="22"/>
        </w:rPr>
      </w:pPr>
      <w:r w:rsidRPr="00652382">
        <w:rPr>
          <w:rFonts w:cs="Arial"/>
          <w:szCs w:val="22"/>
        </w:rPr>
        <w:t>Smluvní strany sjednávají, že smluvní strana (dlužník), která je v prodlení s úhradou jakékoli finanční částky dle této Smlouvy se zavazuje druhé smluvní straně (věřiteli) zaplatit smluvní pokutu ve výši 0,075 % z dlužné částky za každý den prodlení.</w:t>
      </w:r>
    </w:p>
    <w:p w14:paraId="11A4B319" w14:textId="552EF5E0" w:rsidR="00A157A7" w:rsidRPr="00652382" w:rsidRDefault="00A157A7" w:rsidP="00457835">
      <w:pPr>
        <w:pStyle w:val="TSTextlnkuslovan"/>
        <w:rPr>
          <w:rFonts w:cs="Arial"/>
          <w:szCs w:val="22"/>
        </w:rPr>
      </w:pPr>
      <w:r>
        <w:rPr>
          <w:rFonts w:cs="Arial"/>
          <w:szCs w:val="22"/>
        </w:rPr>
        <w:t>Budoucí oprávněný bere na vědomí, že v/na Dotčených pozemcích vzhledem ke způsobu jejich využití jsou umisťovány i jiné sítě a stavby</w:t>
      </w:r>
      <w:r w:rsidR="006D7C10">
        <w:rPr>
          <w:rFonts w:cs="Arial"/>
          <w:szCs w:val="22"/>
        </w:rPr>
        <w:t xml:space="preserve">. Budoucí oprávněný se v rámci realizace Stavby a Sítě (ve fázi zakrývání) zavazuje provést taková opatření k označení uložení Stavby a Sítě, která by při budoucích pracích v/na Dotčených pozemcích co nejvíce zamezila vzniku škody na Stavbě a Síti z důvodu jejich neoznačení. Budoucí oprávněný je povinen spolu s Geometrickým plánem budoucímu povinnému předat i podklady o skutečném provedení Stavby a Sítě, ze kterých bude seznatelné přesné umístění, tedy výškové a polohové kotování. </w:t>
      </w:r>
      <w:r>
        <w:rPr>
          <w:rFonts w:cs="Arial"/>
          <w:szCs w:val="22"/>
        </w:rPr>
        <w:t xml:space="preserve"> </w:t>
      </w:r>
    </w:p>
    <w:p w14:paraId="3571A0C3" w14:textId="77777777" w:rsidR="00457835" w:rsidRPr="00652382" w:rsidRDefault="00457835" w:rsidP="00457835">
      <w:pPr>
        <w:pStyle w:val="TSlneksmlouvy"/>
        <w:rPr>
          <w:rFonts w:cs="Arial"/>
          <w:szCs w:val="22"/>
        </w:rPr>
      </w:pPr>
      <w:r w:rsidRPr="00652382">
        <w:rPr>
          <w:rFonts w:cs="Arial"/>
          <w:szCs w:val="22"/>
        </w:rPr>
        <w:br/>
        <w:t>Ukončení Smlouvy</w:t>
      </w:r>
    </w:p>
    <w:p w14:paraId="63312AE2" w14:textId="77777777" w:rsidR="00457835" w:rsidRPr="00652382" w:rsidRDefault="00457835" w:rsidP="00457835">
      <w:pPr>
        <w:pStyle w:val="TSTextlnkuslovan"/>
        <w:rPr>
          <w:rFonts w:cs="Arial"/>
          <w:szCs w:val="22"/>
        </w:rPr>
      </w:pPr>
      <w:r w:rsidRPr="00652382">
        <w:rPr>
          <w:rFonts w:cs="Arial"/>
          <w:szCs w:val="22"/>
        </w:rPr>
        <w:t>Smluvní strany se dohodly, že tuto Smlouvu lze ukončit dle příslušných ustanovení občanského zákoníku.</w:t>
      </w:r>
    </w:p>
    <w:p w14:paraId="70471C54" w14:textId="77777777" w:rsidR="00457835" w:rsidRPr="00652382" w:rsidRDefault="00457835" w:rsidP="00457835">
      <w:pPr>
        <w:pStyle w:val="TSTextlnkuslovan"/>
        <w:rPr>
          <w:rFonts w:cs="Arial"/>
          <w:szCs w:val="22"/>
        </w:rPr>
      </w:pPr>
      <w:r w:rsidRPr="00652382">
        <w:rPr>
          <w:rFonts w:cs="Arial"/>
          <w:szCs w:val="22"/>
        </w:rPr>
        <w:t xml:space="preserve">V případě odstoupení se tato </w:t>
      </w:r>
      <w:r w:rsidRPr="00652382">
        <w:rPr>
          <w:rFonts w:cs="Arial"/>
          <w:szCs w:val="22"/>
          <w:lang w:eastAsia="en-US"/>
        </w:rPr>
        <w:t>Smlouva</w:t>
      </w:r>
      <w:r w:rsidRPr="00652382">
        <w:rPr>
          <w:rFonts w:cs="Arial"/>
          <w:szCs w:val="22"/>
        </w:rPr>
        <w:t xml:space="preserve"> ruší s účinky ex tunc, přičemž toto odstoupení je účinné doručením písemného projevu této vůle jedné smluvní strany druhé smluvní straně.</w:t>
      </w:r>
    </w:p>
    <w:p w14:paraId="7316C8DC" w14:textId="37221462" w:rsidR="00457835" w:rsidRPr="00CF4D17" w:rsidRDefault="00457835" w:rsidP="00457835">
      <w:pPr>
        <w:pStyle w:val="TSTextlnkuslovan"/>
        <w:rPr>
          <w:rStyle w:val="Siln"/>
          <w:rFonts w:cs="Arial"/>
          <w:bCs w:val="0"/>
          <w:szCs w:val="22"/>
        </w:rPr>
      </w:pPr>
      <w:r w:rsidRPr="00652382">
        <w:rPr>
          <w:rFonts w:cs="Arial"/>
          <w:szCs w:val="22"/>
        </w:rPr>
        <w:t xml:space="preserve">V případě odstoupení budoucího povinného od této Smlouvy je budoucí oprávněný povinen na svůj náklad Dotčené pozemky vyklidit, Stavbu (či její části) odstranit a vyklizené Dotčené pozemky předat v řádném stavu ve smyslu čl. IV odst. 4.8 budoucímu povinnému ve lhůtě do šedesáti (60) dnů ode dne doručení odstoupení, </w:t>
      </w:r>
      <w:r w:rsidRPr="00652382">
        <w:rPr>
          <w:rStyle w:val="Siln"/>
          <w:rFonts w:cs="Arial"/>
          <w:szCs w:val="22"/>
        </w:rPr>
        <w:t>pro případ prodlení s řádným vyklizením a předáním Dotčených pozemků po odstoupení budoucího povinného se budoucí oprávněný zavazuje zaplatit budoucímu povinnému smluvní pokutu ve výši 2.000,- Kč za každý započatý den prodlení s vyklizením.</w:t>
      </w:r>
    </w:p>
    <w:p w14:paraId="3174C7AC" w14:textId="12CB38C1" w:rsidR="00CF4D17" w:rsidRPr="00652382" w:rsidRDefault="00CF4D17" w:rsidP="00457835">
      <w:pPr>
        <w:pStyle w:val="TSTextlnkuslovan"/>
        <w:rPr>
          <w:rStyle w:val="Siln"/>
          <w:rFonts w:cs="Arial"/>
          <w:bCs w:val="0"/>
          <w:szCs w:val="22"/>
        </w:rPr>
      </w:pPr>
      <w:r>
        <w:rPr>
          <w:rFonts w:cs="Arial"/>
          <w:szCs w:val="22"/>
        </w:rPr>
        <w:t xml:space="preserve">Za podstatné porušení smlouvy </w:t>
      </w:r>
      <w:r w:rsidR="00FF4D83">
        <w:rPr>
          <w:rFonts w:cs="Arial"/>
          <w:szCs w:val="22"/>
        </w:rPr>
        <w:t xml:space="preserve">ve smyslu § 2002 odst. 1 zákona č. 89/2012 Sb. </w:t>
      </w:r>
      <w:r>
        <w:rPr>
          <w:rFonts w:cs="Arial"/>
          <w:szCs w:val="22"/>
        </w:rPr>
        <w:t xml:space="preserve">se považuje zejména </w:t>
      </w:r>
      <w:r w:rsidR="00B6373F">
        <w:rPr>
          <w:rFonts w:cs="Arial"/>
          <w:szCs w:val="22"/>
        </w:rPr>
        <w:t xml:space="preserve">(i) nerealizování Stavby v celém rozsahu, </w:t>
      </w:r>
      <w:r w:rsidR="009F3588">
        <w:rPr>
          <w:rFonts w:cs="Arial"/>
          <w:szCs w:val="22"/>
        </w:rPr>
        <w:t xml:space="preserve">(ii) nedodržení Závazku či </w:t>
      </w:r>
      <w:r w:rsidR="00B6373F">
        <w:rPr>
          <w:rFonts w:cs="Arial"/>
          <w:szCs w:val="22"/>
        </w:rPr>
        <w:t>(i</w:t>
      </w:r>
      <w:r w:rsidR="009F3588">
        <w:rPr>
          <w:rFonts w:cs="Arial"/>
          <w:szCs w:val="22"/>
        </w:rPr>
        <w:t>i</w:t>
      </w:r>
      <w:r w:rsidR="00B6373F">
        <w:rPr>
          <w:rFonts w:cs="Arial"/>
          <w:szCs w:val="22"/>
        </w:rPr>
        <w:t xml:space="preserve">i) </w:t>
      </w:r>
      <w:r>
        <w:rPr>
          <w:rFonts w:cs="Arial"/>
          <w:szCs w:val="22"/>
        </w:rPr>
        <w:t xml:space="preserve">prodlení se splněním povinností, se kterým tato smlouva spojuje nárok na smluvní pokutu, a to prodlení delší než třicet 30 dnů. </w:t>
      </w:r>
    </w:p>
    <w:p w14:paraId="4C2493FC" w14:textId="1F551340" w:rsidR="00457835" w:rsidRPr="00652382" w:rsidRDefault="00457835" w:rsidP="00457835">
      <w:pPr>
        <w:pStyle w:val="TSTextlnkuslovan"/>
        <w:rPr>
          <w:rFonts w:cs="Arial"/>
          <w:b/>
          <w:szCs w:val="22"/>
        </w:rPr>
      </w:pPr>
      <w:r w:rsidRPr="00652382">
        <w:rPr>
          <w:rFonts w:cs="Arial"/>
          <w:szCs w:val="22"/>
        </w:rPr>
        <w:t>Úhradou jakékoli smluvní pokuty dle této smlouvy není dotčena povinnost budoucího oprávněného ke splnění smluvní pokutou zajištěné povinnosti či povinnost k náhradě vzniklé škody</w:t>
      </w:r>
      <w:r w:rsidR="006124E4">
        <w:rPr>
          <w:rFonts w:cs="Arial"/>
          <w:szCs w:val="22"/>
        </w:rPr>
        <w:t xml:space="preserve"> budoucímu povinnému</w:t>
      </w:r>
      <w:r w:rsidRPr="00652382">
        <w:rPr>
          <w:rFonts w:cs="Arial"/>
          <w:szCs w:val="22"/>
        </w:rPr>
        <w:t>.</w:t>
      </w:r>
    </w:p>
    <w:p w14:paraId="324E1253" w14:textId="77777777" w:rsidR="00457835" w:rsidRPr="00652382" w:rsidRDefault="00457835" w:rsidP="00457835">
      <w:pPr>
        <w:pStyle w:val="TSlneksmlouvy"/>
        <w:rPr>
          <w:rFonts w:cs="Arial"/>
          <w:szCs w:val="22"/>
        </w:rPr>
      </w:pPr>
      <w:r w:rsidRPr="00652382">
        <w:rPr>
          <w:rFonts w:cs="Arial"/>
          <w:szCs w:val="22"/>
        </w:rPr>
        <w:lastRenderedPageBreak/>
        <w:br/>
        <w:t>Rozhodné právo a řešení sporů</w:t>
      </w:r>
    </w:p>
    <w:p w14:paraId="7821C394" w14:textId="77777777" w:rsidR="00457835" w:rsidRPr="00652382" w:rsidRDefault="00457835" w:rsidP="00457835">
      <w:pPr>
        <w:pStyle w:val="TSTextlnkuslovan"/>
        <w:rPr>
          <w:rFonts w:cs="Arial"/>
          <w:szCs w:val="22"/>
        </w:rPr>
      </w:pPr>
      <w:r w:rsidRPr="00652382">
        <w:rPr>
          <w:rFonts w:cs="Arial"/>
          <w:szCs w:val="22"/>
        </w:rPr>
        <w:t>Práva a povinnosti smluvních stran vyplývající z této Smlouvy se řídí právními předpisy českého právního řádu, zejména zákona č. 89/2012 Sb. občanského zákoníku, s vyloučením aplikace veškerých prvků práva mezinárodního.</w:t>
      </w:r>
    </w:p>
    <w:p w14:paraId="42590545" w14:textId="77777777" w:rsidR="00457835" w:rsidRPr="00652382" w:rsidRDefault="00457835" w:rsidP="00457835">
      <w:pPr>
        <w:pStyle w:val="TSTextlnkuslovan"/>
        <w:rPr>
          <w:rFonts w:cs="Arial"/>
          <w:szCs w:val="22"/>
        </w:rPr>
      </w:pPr>
      <w:r w:rsidRPr="00652382">
        <w:rPr>
          <w:rFonts w:cs="Arial"/>
          <w:szCs w:val="22"/>
        </w:rPr>
        <w:t>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kontaktních osob nebo pověřených zástupců, a to na základě výzvy k jednání učiněné písemně a adresované druhé smluvní straně, ve které bude dostatečně podrobně vymezen předmět konkrétního případného sporu.</w:t>
      </w:r>
    </w:p>
    <w:p w14:paraId="6C2BEF52" w14:textId="77777777" w:rsidR="00457835" w:rsidRPr="00652382" w:rsidRDefault="00457835" w:rsidP="00457835">
      <w:pPr>
        <w:pStyle w:val="TSTextlnkuslovan"/>
        <w:rPr>
          <w:rFonts w:cs="Arial"/>
          <w:szCs w:val="22"/>
        </w:rPr>
      </w:pPr>
      <w:r w:rsidRPr="00652382">
        <w:rPr>
          <w:rFonts w:cs="Arial"/>
          <w:szCs w:val="22"/>
        </w:rPr>
        <w:t>Veškeré spory, které se smluvním stranám nepodaří vyřešit smírnou cestou, budou řešeny věcně příslušným soudem České republiky. Nestanoví-li zákon výlučnou místní příslušnost soudu, dohodly se smluvní strany, že pro všechny spory vyplývající z této Smlouvy bude místně příslušným obecný soud budoucího oprávněného.</w:t>
      </w:r>
    </w:p>
    <w:p w14:paraId="6C891306" w14:textId="77777777" w:rsidR="00457835" w:rsidRPr="00652382" w:rsidRDefault="00457835" w:rsidP="00457835">
      <w:pPr>
        <w:pStyle w:val="TSlneksmlouvy"/>
        <w:rPr>
          <w:rFonts w:cs="Arial"/>
          <w:szCs w:val="22"/>
        </w:rPr>
      </w:pPr>
      <w:r w:rsidRPr="00652382">
        <w:rPr>
          <w:rFonts w:cs="Arial"/>
          <w:b w:val="0"/>
          <w:szCs w:val="22"/>
          <w:u w:val="none"/>
          <w:lang w:eastAsia="cs-CZ"/>
        </w:rPr>
        <w:br/>
      </w:r>
      <w:r w:rsidRPr="00652382">
        <w:rPr>
          <w:rFonts w:cs="Arial"/>
          <w:szCs w:val="22"/>
        </w:rPr>
        <w:t>Závěrečná ustanovení</w:t>
      </w:r>
    </w:p>
    <w:p w14:paraId="61ABBF4B" w14:textId="77777777" w:rsidR="00457835" w:rsidRPr="00652382" w:rsidRDefault="00457835" w:rsidP="00457835">
      <w:pPr>
        <w:pStyle w:val="TSTextlnkuslovan"/>
        <w:rPr>
          <w:rFonts w:cs="Arial"/>
          <w:szCs w:val="22"/>
        </w:rPr>
      </w:pPr>
      <w:r w:rsidRPr="00652382">
        <w:rPr>
          <w:rFonts w:cs="Arial"/>
          <w:szCs w:val="22"/>
        </w:rPr>
        <w:t>Tato Smlouva nabývá platnosti a účinnosti dnem podpisu oběma smluvními stranami. Tato Smlouva představuje úplnou dohodu smluvních stran o předmětu této Smlouvy.</w:t>
      </w:r>
    </w:p>
    <w:p w14:paraId="14D692AA" w14:textId="77777777" w:rsidR="00457835" w:rsidRPr="00652382" w:rsidRDefault="00457835" w:rsidP="00457835">
      <w:pPr>
        <w:pStyle w:val="TSTextlnkuslovan"/>
        <w:rPr>
          <w:rFonts w:cs="Arial"/>
          <w:szCs w:val="22"/>
        </w:rPr>
      </w:pPr>
      <w:r w:rsidRPr="00652382">
        <w:rPr>
          <w:rFonts w:cs="Arial"/>
          <w:szCs w:val="22"/>
        </w:rPr>
        <w:t>Podmiňuje-li zákon č. 340/2015 Sb., o registru smluv, ve znění pozdějších předpisů (dále jako „ZRS“), či jiný právní předpis, nabytí účinnosti Smlouvy jejím uveřejněním v registru smluv dle ZRS či jiným právním jednáním, pak bez ohledu na ostatní smluvní ustanovení nabude Smlouva účinnosti nejdříve okamžikem jejího uveřejnění v registru smluv dle ZRS či učiněním právního jednání. Pokud Smlouva podléhá povinnosti uveřejnit ji v registru smluv, tak v souladu se ZRS, se budoucí povinný zavazuje, že Smlouvu uveřejní do třiceti (30) dnů ode dne podpisu Smlouvy oběma smluvními stranami, přičemž v rámci uveřejnění Smlouvy v registru smluv začerní veškeré osobní údaje v této Smlouvě obsažené.</w:t>
      </w:r>
    </w:p>
    <w:p w14:paraId="06C54540" w14:textId="62230ABC" w:rsidR="00457835" w:rsidRPr="00652382" w:rsidRDefault="00457835" w:rsidP="00457835">
      <w:pPr>
        <w:pStyle w:val="TSTextlnkuslovan"/>
        <w:rPr>
          <w:rFonts w:cs="Arial"/>
          <w:szCs w:val="22"/>
        </w:rPr>
      </w:pPr>
      <w:r w:rsidRPr="00652382">
        <w:rPr>
          <w:rFonts w:cs="Arial"/>
          <w:szCs w:val="22"/>
        </w:rPr>
        <w:t>Budoucí povinný prohlašuje, že splnil všechny zákonné povinnosti dle zákona č. 131/2000 Sb., zákona o hlavním městě Praze a Statutu, tato Smlouva byla schválena usnesením zastupitelstva budoucího povinného č.</w:t>
      </w:r>
      <w:r w:rsidR="0032125F">
        <w:rPr>
          <w:rFonts w:cs="Arial"/>
          <w:szCs w:val="22"/>
        </w:rPr>
        <w:t xml:space="preserve"> Z 77/10/</w:t>
      </w:r>
      <w:r w:rsidR="0032125F" w:rsidRPr="0032125F">
        <w:rPr>
          <w:rFonts w:cs="Arial"/>
          <w:szCs w:val="22"/>
        </w:rPr>
        <w:t>20</w:t>
      </w:r>
      <w:r w:rsidRPr="0032125F">
        <w:rPr>
          <w:rFonts w:cs="Arial"/>
          <w:szCs w:val="22"/>
        </w:rPr>
        <w:t xml:space="preserve"> ze dne </w:t>
      </w:r>
      <w:r w:rsidR="0032125F">
        <w:rPr>
          <w:rFonts w:cs="Arial"/>
          <w:szCs w:val="22"/>
        </w:rPr>
        <w:t>13. 2. 2020</w:t>
      </w:r>
      <w:r w:rsidRPr="00652382">
        <w:rPr>
          <w:rFonts w:cs="Arial"/>
          <w:szCs w:val="22"/>
        </w:rPr>
        <w:t xml:space="preserve">. </w:t>
      </w:r>
    </w:p>
    <w:p w14:paraId="58FE5249" w14:textId="77777777" w:rsidR="00457835" w:rsidRPr="00652382" w:rsidRDefault="00457835" w:rsidP="00457835">
      <w:pPr>
        <w:pStyle w:val="TSTextlnkuslovan"/>
        <w:rPr>
          <w:rFonts w:cs="Arial"/>
          <w:szCs w:val="22"/>
        </w:rPr>
      </w:pPr>
      <w:r w:rsidRPr="00652382">
        <w:rPr>
          <w:rFonts w:cs="Arial"/>
          <w:szCs w:val="22"/>
        </w:rPr>
        <w:t>Smluvní strany berou na vědomí a souhlasí s tím, že tato Smlouva bude zveřejněna na webových stránkách budoucího povinného a prohlašují, že skutečnosti uvedené v této Smlouvě nepovažují za obchodní tajemství ve smyslu § 504 č. 89/1012 Sb. občanského zákoníku a udělují svolení k jejich užití a zveřejnění bez jakýchkoliv dalších podmínek.</w:t>
      </w:r>
    </w:p>
    <w:p w14:paraId="2FA7908A" w14:textId="77777777" w:rsidR="00457835" w:rsidRPr="00652382" w:rsidRDefault="00457835" w:rsidP="00457835">
      <w:pPr>
        <w:pStyle w:val="TSTextlnkuslovan"/>
        <w:rPr>
          <w:rFonts w:cs="Arial"/>
          <w:szCs w:val="22"/>
        </w:rPr>
      </w:pPr>
      <w:r w:rsidRPr="00652382">
        <w:rPr>
          <w:rFonts w:cs="Arial"/>
          <w:szCs w:val="22"/>
        </w:rPr>
        <w:t>Budoucí oprávněný dále bere na vědomí, že budoucí povinný ve smyslu zákona č. 101/2000 Sb. o ochraně osobních údajů, zpracovává a shromažďuje osobní údaje budoucího oprávněného za účelem realizace této Smlouvy, a výslovně souhlasí s tím, aby budoucí povinný dle § 11 zákona č. 101/2000 Sb. shromáždil a zpracoval o něm údaje v souvislosti s touto Smlouvou.</w:t>
      </w:r>
    </w:p>
    <w:p w14:paraId="4A60C5B0" w14:textId="77777777" w:rsidR="00457835" w:rsidRPr="00652382" w:rsidRDefault="00457835" w:rsidP="00457835">
      <w:pPr>
        <w:pStyle w:val="TSTextlnkuslovan"/>
        <w:rPr>
          <w:rFonts w:cs="Arial"/>
          <w:szCs w:val="22"/>
        </w:rPr>
      </w:pPr>
      <w:r w:rsidRPr="00652382">
        <w:rPr>
          <w:rFonts w:cs="Arial"/>
          <w:szCs w:val="22"/>
        </w:rPr>
        <w:t xml:space="preserve">Budoucí oprávněný bere na vědomí, že nakládání s Dotčenými pozemky může být omezeno rozhodnutím nebo stanoviskem vlastníka Hlavní město Praha. Pokud </w:t>
      </w:r>
      <w:r w:rsidRPr="00652382">
        <w:rPr>
          <w:rFonts w:cs="Arial"/>
          <w:szCs w:val="22"/>
        </w:rPr>
        <w:lastRenderedPageBreak/>
        <w:t>jakékoli rozhodnutí nebo stanovisko Hlavního města Praha způsobí nemožnost uzavření této Smlouvy (či budoucí smlouvy), budoucí neplatnost či neúčinnost této Smlouvy (či budoucí smlouvy), zavazuje se budoucí oprávněný, že nebude vůči budoucímu povinnému vznášet jakékoli sankční či refundační nároky, respektive se výslovně veškerých takovýchto sankčních či refundačních nároků vůči budoucímu povinnému vzdává a tyto mu promíjí.</w:t>
      </w:r>
    </w:p>
    <w:p w14:paraId="7D8CDCAE" w14:textId="77777777" w:rsidR="00457835" w:rsidRPr="00652382" w:rsidRDefault="00457835" w:rsidP="00457835">
      <w:pPr>
        <w:pStyle w:val="TSTextlnkuslovan"/>
        <w:rPr>
          <w:rFonts w:cs="Arial"/>
          <w:szCs w:val="22"/>
        </w:rPr>
      </w:pPr>
      <w:r w:rsidRPr="00652382">
        <w:rPr>
          <w:rFonts w:cs="Arial"/>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1FFB070F" w14:textId="77777777" w:rsidR="00457835" w:rsidRPr="00652382" w:rsidRDefault="00457835" w:rsidP="00457835">
      <w:pPr>
        <w:pStyle w:val="TSTextlnkuslovan"/>
        <w:rPr>
          <w:rFonts w:cs="Arial"/>
          <w:szCs w:val="22"/>
        </w:rPr>
      </w:pPr>
      <w:r w:rsidRPr="00652382">
        <w:rPr>
          <w:rFonts w:cs="Arial"/>
          <w:szCs w:val="22"/>
        </w:rPr>
        <w:t xml:space="preserve">Obsah práv a povinností smluvních stran z této Smlouvy se vykládá v prvé řadě vždy podle jazykového vyjádření jednotlivých ustanovení této Smlouvy. K úmyslu jednajícího lze přihlédnout, jen není-li v rozporu s jazykovým vyjádřením a současně pokud jednající s tímto úmyslem prokazatelně seznámil druhou smluvní stranu ještě před uzavřením smlouvy. K tomu, co předcházelo uzavření smlouvy, se v takovém případě přihlíží, jen u dohod a smluv, na které tato Smlouva výslovně odkazuje a není-li to v rozporu s obsahem anebo smyslem a účelem této Smlouvy. </w:t>
      </w:r>
    </w:p>
    <w:p w14:paraId="7C4A8A0F" w14:textId="77777777" w:rsidR="00457835" w:rsidRPr="00652382" w:rsidRDefault="00457835" w:rsidP="00457835">
      <w:pPr>
        <w:pStyle w:val="TSTextlnkuslovan"/>
        <w:rPr>
          <w:rFonts w:cs="Arial"/>
          <w:szCs w:val="22"/>
        </w:rPr>
      </w:pPr>
      <w:r w:rsidRPr="00652382">
        <w:rPr>
          <w:rFonts w:cs="Arial"/>
          <w:szCs w:val="22"/>
        </w:rPr>
        <w:t>Kontaktními osobami jsou:</w:t>
      </w:r>
    </w:p>
    <w:p w14:paraId="529F69D1" w14:textId="77777777" w:rsidR="00457835" w:rsidRPr="00652382" w:rsidRDefault="00457835" w:rsidP="00457835">
      <w:pPr>
        <w:pStyle w:val="TSTextlnkuslovan"/>
        <w:numPr>
          <w:ilvl w:val="2"/>
          <w:numId w:val="1"/>
        </w:numPr>
        <w:rPr>
          <w:rFonts w:cs="Arial"/>
          <w:szCs w:val="22"/>
        </w:rPr>
      </w:pPr>
      <w:r w:rsidRPr="00652382">
        <w:rPr>
          <w:rFonts w:cs="Arial"/>
          <w:szCs w:val="22"/>
        </w:rPr>
        <w:t>Za budoucího povinného:</w:t>
      </w:r>
    </w:p>
    <w:p w14:paraId="48AB673E" w14:textId="77777777" w:rsidR="00457835" w:rsidRPr="00652382" w:rsidRDefault="00457835" w:rsidP="00457835">
      <w:pPr>
        <w:pStyle w:val="TSTextlnkuslovan"/>
        <w:numPr>
          <w:ilvl w:val="3"/>
          <w:numId w:val="1"/>
        </w:numPr>
        <w:rPr>
          <w:rFonts w:cs="Arial"/>
          <w:szCs w:val="22"/>
        </w:rPr>
      </w:pPr>
      <w:r w:rsidRPr="00652382">
        <w:rPr>
          <w:rFonts w:cs="Arial"/>
          <w:szCs w:val="22"/>
        </w:rPr>
        <w:t>ve věcech smluvních:</w:t>
      </w:r>
    </w:p>
    <w:p w14:paraId="72A49A13" w14:textId="2E8AB1BA" w:rsidR="00457835" w:rsidRPr="00652382" w:rsidRDefault="0032125F" w:rsidP="00457835">
      <w:pPr>
        <w:pStyle w:val="TSTextlnkuslovan"/>
        <w:numPr>
          <w:ilvl w:val="0"/>
          <w:numId w:val="0"/>
        </w:numPr>
        <w:ind w:left="737" w:firstLine="679"/>
        <w:rPr>
          <w:rFonts w:cs="Arial"/>
          <w:szCs w:val="22"/>
        </w:rPr>
      </w:pPr>
      <w:r>
        <w:rPr>
          <w:rFonts w:cs="Arial"/>
          <w:szCs w:val="22"/>
          <w:u w:val="single"/>
        </w:rPr>
        <w:t>Ing. Michal Biskup</w:t>
      </w:r>
      <w:r w:rsidR="00457835" w:rsidRPr="00652382">
        <w:rPr>
          <w:rFonts w:cs="Arial"/>
          <w:szCs w:val="22"/>
        </w:rPr>
        <w:t xml:space="preserve">, tel. </w:t>
      </w:r>
      <w:r>
        <w:rPr>
          <w:rFonts w:cs="Arial"/>
          <w:szCs w:val="22"/>
        </w:rPr>
        <w:t xml:space="preserve">+420 </w:t>
      </w:r>
      <w:r>
        <w:rPr>
          <w:rFonts w:cs="Arial"/>
          <w:szCs w:val="22"/>
          <w:u w:val="single"/>
        </w:rPr>
        <w:t>702 224 330</w:t>
      </w:r>
      <w:r w:rsidR="00457835" w:rsidRPr="00652382">
        <w:rPr>
          <w:rFonts w:cs="Arial"/>
          <w:szCs w:val="22"/>
        </w:rPr>
        <w:t xml:space="preserve">, e-mail: </w:t>
      </w:r>
      <w:r>
        <w:rPr>
          <w:rFonts w:cs="Arial"/>
          <w:szCs w:val="22"/>
          <w:u w:val="single"/>
        </w:rPr>
        <w:t>starosta@praha-vinor.cz</w:t>
      </w:r>
    </w:p>
    <w:p w14:paraId="2FB7C1F7" w14:textId="77777777" w:rsidR="00457835" w:rsidRPr="00652382" w:rsidRDefault="00457835" w:rsidP="00457835">
      <w:pPr>
        <w:pStyle w:val="TSTextlnkuslovan"/>
        <w:numPr>
          <w:ilvl w:val="3"/>
          <w:numId w:val="1"/>
        </w:numPr>
        <w:rPr>
          <w:rFonts w:cs="Arial"/>
          <w:szCs w:val="22"/>
        </w:rPr>
      </w:pPr>
      <w:r w:rsidRPr="00652382">
        <w:rPr>
          <w:rFonts w:cs="Arial"/>
          <w:szCs w:val="22"/>
        </w:rPr>
        <w:t>ve věcech technických:</w:t>
      </w:r>
    </w:p>
    <w:p w14:paraId="3798EC55" w14:textId="45654A1A" w:rsidR="00457835" w:rsidRPr="00652382" w:rsidRDefault="0032125F" w:rsidP="00457835">
      <w:pPr>
        <w:pStyle w:val="TSTextlnkuslovan"/>
        <w:numPr>
          <w:ilvl w:val="0"/>
          <w:numId w:val="0"/>
        </w:numPr>
        <w:ind w:left="1474"/>
        <w:rPr>
          <w:rFonts w:cs="Arial"/>
          <w:szCs w:val="22"/>
        </w:rPr>
      </w:pPr>
      <w:r>
        <w:rPr>
          <w:rFonts w:cs="Arial"/>
          <w:szCs w:val="22"/>
          <w:u w:val="single"/>
        </w:rPr>
        <w:t>Ing. Michal Biskup</w:t>
      </w:r>
      <w:r w:rsidR="00457835" w:rsidRPr="00652382">
        <w:rPr>
          <w:rFonts w:cs="Arial"/>
          <w:szCs w:val="22"/>
        </w:rPr>
        <w:t xml:space="preserve">, tel. </w:t>
      </w:r>
      <w:r>
        <w:rPr>
          <w:rFonts w:cs="Arial"/>
          <w:szCs w:val="22"/>
        </w:rPr>
        <w:t xml:space="preserve">+420 </w:t>
      </w:r>
      <w:r>
        <w:rPr>
          <w:rFonts w:cs="Arial"/>
          <w:szCs w:val="22"/>
          <w:u w:val="single"/>
        </w:rPr>
        <w:t>702 224 330</w:t>
      </w:r>
      <w:r w:rsidR="00457835" w:rsidRPr="00652382">
        <w:rPr>
          <w:rFonts w:cs="Arial"/>
          <w:szCs w:val="22"/>
        </w:rPr>
        <w:t xml:space="preserve">, e-mail: </w:t>
      </w:r>
      <w:r>
        <w:rPr>
          <w:rFonts w:cs="Arial"/>
          <w:szCs w:val="22"/>
          <w:u w:val="single"/>
        </w:rPr>
        <w:t>starosta@praha-vinor.cz</w:t>
      </w:r>
    </w:p>
    <w:p w14:paraId="00AF5D49" w14:textId="77777777" w:rsidR="00457835" w:rsidRPr="00652382" w:rsidRDefault="00457835" w:rsidP="00457835">
      <w:pPr>
        <w:pStyle w:val="TSTextlnkuslovan"/>
        <w:numPr>
          <w:ilvl w:val="2"/>
          <w:numId w:val="1"/>
        </w:numPr>
        <w:rPr>
          <w:rFonts w:cs="Arial"/>
          <w:szCs w:val="22"/>
        </w:rPr>
      </w:pPr>
      <w:r w:rsidRPr="00652382">
        <w:rPr>
          <w:rFonts w:cs="Arial"/>
          <w:szCs w:val="22"/>
        </w:rPr>
        <w:t>Za budoucího oprávněného:</w:t>
      </w:r>
    </w:p>
    <w:p w14:paraId="629A7C47" w14:textId="77777777" w:rsidR="00457835" w:rsidRPr="00652382" w:rsidRDefault="00457835" w:rsidP="00457835">
      <w:pPr>
        <w:pStyle w:val="TSTextlnkuslovan"/>
        <w:numPr>
          <w:ilvl w:val="3"/>
          <w:numId w:val="1"/>
        </w:numPr>
        <w:rPr>
          <w:rFonts w:cs="Arial"/>
          <w:szCs w:val="22"/>
        </w:rPr>
      </w:pPr>
      <w:r w:rsidRPr="00652382">
        <w:rPr>
          <w:rFonts w:cs="Arial"/>
          <w:szCs w:val="22"/>
        </w:rPr>
        <w:t>ve věcech smluvních:</w:t>
      </w:r>
    </w:p>
    <w:p w14:paraId="5B9EA9ED" w14:textId="77777777" w:rsidR="00457835" w:rsidRPr="00D15852" w:rsidRDefault="00457835" w:rsidP="00457835">
      <w:pPr>
        <w:pStyle w:val="TSTextlnkuslovan"/>
        <w:numPr>
          <w:ilvl w:val="0"/>
          <w:numId w:val="0"/>
        </w:numPr>
        <w:ind w:left="1474"/>
        <w:rPr>
          <w:rFonts w:cs="Arial"/>
          <w:szCs w:val="22"/>
          <w:lang w:val="en-US"/>
        </w:rPr>
      </w:pPr>
      <w:r w:rsidRPr="00652382">
        <w:rPr>
          <w:rFonts w:cs="Arial"/>
          <w:szCs w:val="22"/>
        </w:rPr>
        <w:t xml:space="preserve">e-mail </w:t>
      </w:r>
    </w:p>
    <w:p w14:paraId="70E9D13F" w14:textId="77777777" w:rsidR="00457835" w:rsidRPr="00652382" w:rsidRDefault="00457835" w:rsidP="00457835">
      <w:pPr>
        <w:pStyle w:val="TSTextlnkuslovan"/>
        <w:numPr>
          <w:ilvl w:val="3"/>
          <w:numId w:val="1"/>
        </w:numPr>
        <w:rPr>
          <w:rFonts w:cs="Arial"/>
          <w:szCs w:val="22"/>
        </w:rPr>
      </w:pPr>
      <w:r w:rsidRPr="00652382">
        <w:rPr>
          <w:rFonts w:cs="Arial"/>
          <w:szCs w:val="22"/>
        </w:rPr>
        <w:t>ve věcech technických:</w:t>
      </w:r>
    </w:p>
    <w:p w14:paraId="550D4A28" w14:textId="77777777" w:rsidR="00457835" w:rsidRPr="00652382" w:rsidRDefault="00457835" w:rsidP="00457835">
      <w:pPr>
        <w:pStyle w:val="TSTextlnkuslovan"/>
        <w:numPr>
          <w:ilvl w:val="0"/>
          <w:numId w:val="0"/>
        </w:numPr>
        <w:ind w:left="1474"/>
        <w:rPr>
          <w:rFonts w:cs="Arial"/>
          <w:szCs w:val="22"/>
        </w:rPr>
      </w:pPr>
      <w:r w:rsidRPr="00652382">
        <w:rPr>
          <w:rFonts w:cs="Arial"/>
          <w:szCs w:val="22"/>
          <w:highlight w:val="yellow"/>
          <w:u w:val="single"/>
        </w:rPr>
        <w:fldChar w:fldCharType="begin">
          <w:ffData>
            <w:name w:val="Text2"/>
            <w:enabled/>
            <w:calcOnExit w:val="0"/>
            <w:textInput/>
          </w:ffData>
        </w:fldChar>
      </w:r>
      <w:r w:rsidRPr="00652382">
        <w:rPr>
          <w:rFonts w:cs="Arial"/>
          <w:szCs w:val="22"/>
          <w:highlight w:val="yellow"/>
          <w:u w:val="single"/>
        </w:rPr>
        <w:instrText xml:space="preserve"> FORMTEXT </w:instrText>
      </w:r>
      <w:r w:rsidRPr="00652382">
        <w:rPr>
          <w:rFonts w:cs="Arial"/>
          <w:szCs w:val="22"/>
          <w:highlight w:val="yellow"/>
          <w:u w:val="single"/>
        </w:rPr>
      </w:r>
      <w:r w:rsidRPr="00652382">
        <w:rPr>
          <w:rFonts w:cs="Arial"/>
          <w:szCs w:val="22"/>
          <w:highlight w:val="yellow"/>
          <w:u w:val="single"/>
        </w:rPr>
        <w:fldChar w:fldCharType="separate"/>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szCs w:val="22"/>
          <w:highlight w:val="yellow"/>
          <w:u w:val="single"/>
        </w:rPr>
        <w:fldChar w:fldCharType="end"/>
      </w:r>
      <w:r w:rsidRPr="00652382">
        <w:rPr>
          <w:rFonts w:cs="Arial"/>
          <w:szCs w:val="22"/>
        </w:rPr>
        <w:t xml:space="preserve">, tel. </w:t>
      </w:r>
      <w:r w:rsidRPr="00652382">
        <w:rPr>
          <w:rFonts w:cs="Arial"/>
          <w:szCs w:val="22"/>
          <w:highlight w:val="yellow"/>
          <w:u w:val="single"/>
        </w:rPr>
        <w:fldChar w:fldCharType="begin">
          <w:ffData>
            <w:name w:val="Text2"/>
            <w:enabled/>
            <w:calcOnExit w:val="0"/>
            <w:textInput/>
          </w:ffData>
        </w:fldChar>
      </w:r>
      <w:r w:rsidRPr="00652382">
        <w:rPr>
          <w:rFonts w:cs="Arial"/>
          <w:szCs w:val="22"/>
          <w:highlight w:val="yellow"/>
          <w:u w:val="single"/>
        </w:rPr>
        <w:instrText xml:space="preserve"> FORMTEXT </w:instrText>
      </w:r>
      <w:r w:rsidRPr="00652382">
        <w:rPr>
          <w:rFonts w:cs="Arial"/>
          <w:szCs w:val="22"/>
          <w:highlight w:val="yellow"/>
          <w:u w:val="single"/>
        </w:rPr>
      </w:r>
      <w:r w:rsidRPr="00652382">
        <w:rPr>
          <w:rFonts w:cs="Arial"/>
          <w:szCs w:val="22"/>
          <w:highlight w:val="yellow"/>
          <w:u w:val="single"/>
        </w:rPr>
        <w:fldChar w:fldCharType="separate"/>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szCs w:val="22"/>
          <w:highlight w:val="yellow"/>
          <w:u w:val="single"/>
        </w:rPr>
        <w:fldChar w:fldCharType="end"/>
      </w:r>
      <w:r w:rsidRPr="00652382">
        <w:rPr>
          <w:rFonts w:cs="Arial"/>
          <w:szCs w:val="22"/>
        </w:rPr>
        <w:t xml:space="preserve">, e-mail: </w:t>
      </w:r>
      <w:r w:rsidRPr="00652382">
        <w:rPr>
          <w:rFonts w:cs="Arial"/>
          <w:szCs w:val="22"/>
          <w:highlight w:val="yellow"/>
          <w:u w:val="single"/>
        </w:rPr>
        <w:fldChar w:fldCharType="begin">
          <w:ffData>
            <w:name w:val="Text2"/>
            <w:enabled/>
            <w:calcOnExit w:val="0"/>
            <w:textInput/>
          </w:ffData>
        </w:fldChar>
      </w:r>
      <w:r w:rsidRPr="00652382">
        <w:rPr>
          <w:rFonts w:cs="Arial"/>
          <w:szCs w:val="22"/>
          <w:highlight w:val="yellow"/>
          <w:u w:val="single"/>
        </w:rPr>
        <w:instrText xml:space="preserve"> FORMTEXT </w:instrText>
      </w:r>
      <w:r w:rsidRPr="00652382">
        <w:rPr>
          <w:rFonts w:cs="Arial"/>
          <w:szCs w:val="22"/>
          <w:highlight w:val="yellow"/>
          <w:u w:val="single"/>
        </w:rPr>
      </w:r>
      <w:r w:rsidRPr="00652382">
        <w:rPr>
          <w:rFonts w:cs="Arial"/>
          <w:szCs w:val="22"/>
          <w:highlight w:val="yellow"/>
          <w:u w:val="single"/>
        </w:rPr>
        <w:fldChar w:fldCharType="separate"/>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noProof/>
          <w:szCs w:val="22"/>
          <w:highlight w:val="yellow"/>
          <w:u w:val="single"/>
        </w:rPr>
        <w:t> </w:t>
      </w:r>
      <w:r w:rsidRPr="00652382">
        <w:rPr>
          <w:rFonts w:cs="Arial"/>
          <w:szCs w:val="22"/>
          <w:highlight w:val="yellow"/>
          <w:u w:val="single"/>
        </w:rPr>
        <w:fldChar w:fldCharType="end"/>
      </w:r>
    </w:p>
    <w:p w14:paraId="79E2CC80" w14:textId="77777777" w:rsidR="00457835" w:rsidRPr="00652382" w:rsidRDefault="00457835" w:rsidP="00457835">
      <w:pPr>
        <w:pStyle w:val="TSTextlnkuslovan"/>
        <w:numPr>
          <w:ilvl w:val="0"/>
          <w:numId w:val="0"/>
        </w:numPr>
        <w:ind w:left="737" w:hanging="29"/>
        <w:rPr>
          <w:rFonts w:cs="Arial"/>
          <w:szCs w:val="22"/>
        </w:rPr>
      </w:pPr>
      <w:r w:rsidRPr="00652382">
        <w:rPr>
          <w:rFonts w:cs="Arial"/>
          <w:szCs w:val="22"/>
        </w:rPr>
        <w:t>Kontaktní osoby je možné měnit jednostranným oznámením příslušné smluvní strany prokazatelně doručeným druhé smluvní straně spolu s dokumentem osvědčujícím oprávněnost jednat za smluvní stranu.</w:t>
      </w:r>
    </w:p>
    <w:p w14:paraId="0CCC40E4" w14:textId="77777777" w:rsidR="00457835" w:rsidRPr="00652382" w:rsidRDefault="00457835" w:rsidP="00457835">
      <w:pPr>
        <w:pStyle w:val="TSTextlnkuslovan"/>
        <w:rPr>
          <w:rFonts w:cs="Arial"/>
          <w:szCs w:val="22"/>
        </w:rPr>
      </w:pPr>
      <w:r w:rsidRPr="00652382">
        <w:rPr>
          <w:rFonts w:cs="Arial"/>
          <w:szCs w:val="22"/>
        </w:rPr>
        <w:t xml:space="preserve">Veškeré změny této smlouvy mohou být učiněny pouze formou písemného dodatku podepsaného oběma smluvními stranami. Dodatek se vždy stává nedílnou součástí této smlouvy. </w:t>
      </w:r>
    </w:p>
    <w:p w14:paraId="12E21E02" w14:textId="6DA40463" w:rsidR="00457835" w:rsidRDefault="00457835" w:rsidP="00457835">
      <w:pPr>
        <w:pStyle w:val="TSTextlnkuslovan"/>
        <w:rPr>
          <w:rFonts w:cs="Arial"/>
          <w:szCs w:val="22"/>
        </w:rPr>
      </w:pPr>
      <w:r w:rsidRPr="00652382">
        <w:rPr>
          <w:rFonts w:cs="Arial"/>
          <w:szCs w:val="22"/>
        </w:rP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w:t>
      </w:r>
      <w:r w:rsidRPr="00652382">
        <w:rPr>
          <w:rFonts w:cs="Arial"/>
          <w:szCs w:val="22"/>
        </w:rPr>
        <w:lastRenderedPageBreak/>
        <w:t>jen ty právní následky, které jsou v ní vyjádřeny, jakož i právní následky plynoucí ze zákona.</w:t>
      </w:r>
    </w:p>
    <w:p w14:paraId="48493496" w14:textId="70D29D1F" w:rsidR="00BA170F" w:rsidRPr="00652382" w:rsidRDefault="00BA170F" w:rsidP="00457835">
      <w:pPr>
        <w:pStyle w:val="TSTextlnkuslovan"/>
        <w:rPr>
          <w:rFonts w:cs="Arial"/>
          <w:szCs w:val="22"/>
        </w:rPr>
      </w:pPr>
      <w:r>
        <w:rPr>
          <w:rFonts w:cs="Arial"/>
          <w:szCs w:val="22"/>
        </w:rPr>
        <w:t>Budoucí oprávněný není oprávněn převést tuto smlouvu a práva a povinnosti z ní vyplývající na třetí osobu bez písemného souhlasu budoucího povinného; budoucí oprávněný není oprávněn postoupit na třetí osobu jakoukoli pohledávku z této smlouvy bez písemného souhlasu budoucího povinného.</w:t>
      </w:r>
    </w:p>
    <w:p w14:paraId="07A5E887" w14:textId="77777777" w:rsidR="00457835" w:rsidRPr="00652382" w:rsidRDefault="00457835" w:rsidP="00457835">
      <w:pPr>
        <w:pStyle w:val="TSTextlnkuslovan"/>
        <w:rPr>
          <w:rFonts w:cs="Arial"/>
          <w:szCs w:val="22"/>
        </w:rPr>
      </w:pPr>
      <w:bookmarkStart w:id="3" w:name="_Ref214189956"/>
      <w:r w:rsidRPr="00652382">
        <w:rPr>
          <w:rFonts w:cs="Arial"/>
          <w:szCs w:val="22"/>
        </w:rPr>
        <w:t>Veškerá práva a povinnosti vyplývající z této Smlouvy přecházejí, pokud to povaha těchto práv a povinností nevylučuje, na právní nástupce smluvních stran</w:t>
      </w:r>
      <w:bookmarkEnd w:id="3"/>
      <w:r w:rsidRPr="00652382">
        <w:rPr>
          <w:rFonts w:cs="Arial"/>
          <w:szCs w:val="22"/>
        </w:rPr>
        <w:t>, přičemž budoucí povinný se zavazuje převést práva a povinnosti vyplývající ze Smlouvy na nového vlastníka Dotčených pozemků. Budoucí povinný na sebe přebírá nebezpečí změny okolností.</w:t>
      </w:r>
    </w:p>
    <w:p w14:paraId="02D6468F" w14:textId="77777777" w:rsidR="00457835" w:rsidRPr="00652382" w:rsidRDefault="00457835" w:rsidP="00457835">
      <w:pPr>
        <w:pStyle w:val="TSTextlnkuslovan"/>
        <w:rPr>
          <w:rFonts w:cs="Arial"/>
          <w:szCs w:val="22"/>
        </w:rPr>
      </w:pPr>
      <w:r w:rsidRPr="00652382">
        <w:rPr>
          <w:rFonts w:cs="Arial"/>
          <w:szCs w:val="22"/>
        </w:rPr>
        <w:t>Práva a povinnosti z této Smlouvy se promlčují za deset (10) let od jejich vzniku.</w:t>
      </w:r>
    </w:p>
    <w:p w14:paraId="715D824F" w14:textId="77777777" w:rsidR="00457835" w:rsidRPr="00652382" w:rsidRDefault="00457835" w:rsidP="00457835">
      <w:pPr>
        <w:pStyle w:val="TSTextlnkuslovan"/>
        <w:keepNext/>
        <w:rPr>
          <w:rFonts w:cs="Arial"/>
          <w:szCs w:val="22"/>
        </w:rPr>
      </w:pPr>
      <w:r w:rsidRPr="00652382">
        <w:rPr>
          <w:rFonts w:cs="Arial"/>
          <w:szCs w:val="22"/>
        </w:rPr>
        <w:t>Nedílnou součást Smlouvy tvoří tyto přílohy:</w:t>
      </w:r>
    </w:p>
    <w:tbl>
      <w:tblPr>
        <w:tblW w:w="4503" w:type="pct"/>
        <w:tblInd w:w="817" w:type="dxa"/>
        <w:tblLook w:val="01E0" w:firstRow="1" w:lastRow="1" w:firstColumn="1" w:lastColumn="1" w:noHBand="0" w:noVBand="0"/>
      </w:tblPr>
      <w:tblGrid>
        <w:gridCol w:w="1657"/>
        <w:gridCol w:w="6513"/>
      </w:tblGrid>
      <w:tr w:rsidR="00457835" w:rsidRPr="00652382" w14:paraId="3A2CD58B" w14:textId="77777777" w:rsidTr="009A65D5">
        <w:tc>
          <w:tcPr>
            <w:tcW w:w="1014" w:type="pct"/>
          </w:tcPr>
          <w:bookmarkStart w:id="4" w:name="ListAnnex01"/>
          <w:p w14:paraId="2B5D10E8" w14:textId="77777777" w:rsidR="00457835" w:rsidRPr="00652382" w:rsidRDefault="00457835" w:rsidP="009A65D5">
            <w:pPr>
              <w:pStyle w:val="TSSeznamploh"/>
              <w:ind w:left="0" w:right="-113" w:firstLine="0"/>
              <w:rPr>
                <w:rFonts w:cs="Arial"/>
                <w:szCs w:val="22"/>
              </w:rPr>
            </w:pPr>
            <w:r w:rsidRPr="00652382">
              <w:rPr>
                <w:rFonts w:cs="Arial"/>
                <w:szCs w:val="22"/>
              </w:rPr>
              <w:fldChar w:fldCharType="begin"/>
            </w:r>
            <w:r w:rsidRPr="00652382">
              <w:rPr>
                <w:rFonts w:cs="Arial"/>
                <w:szCs w:val="22"/>
              </w:rPr>
              <w:instrText xml:space="preserve"> HYPERLINK  \l "Annex01" </w:instrText>
            </w:r>
            <w:r w:rsidRPr="00652382">
              <w:rPr>
                <w:rFonts w:cs="Arial"/>
                <w:szCs w:val="22"/>
              </w:rPr>
              <w:fldChar w:fldCharType="separate"/>
            </w:r>
            <w:r w:rsidRPr="00652382">
              <w:rPr>
                <w:rStyle w:val="Hypertextovodkaz"/>
                <w:rFonts w:cs="Arial"/>
                <w:szCs w:val="22"/>
              </w:rPr>
              <w:t>Příloha č. 1</w:t>
            </w:r>
            <w:bookmarkEnd w:id="4"/>
            <w:r w:rsidRPr="00652382">
              <w:rPr>
                <w:rFonts w:cs="Arial"/>
                <w:szCs w:val="22"/>
              </w:rPr>
              <w:fldChar w:fldCharType="end"/>
            </w:r>
            <w:r w:rsidRPr="00652382">
              <w:rPr>
                <w:rFonts w:cs="Arial"/>
                <w:szCs w:val="22"/>
              </w:rPr>
              <w:t>:</w:t>
            </w:r>
          </w:p>
        </w:tc>
        <w:tc>
          <w:tcPr>
            <w:tcW w:w="3986" w:type="pct"/>
          </w:tcPr>
          <w:p w14:paraId="2C5E5698" w14:textId="77777777" w:rsidR="00457835" w:rsidRPr="00652382" w:rsidRDefault="00C43CF5" w:rsidP="009A65D5">
            <w:pPr>
              <w:rPr>
                <w:rFonts w:ascii="Arial" w:hAnsi="Arial" w:cs="Arial"/>
                <w:sz w:val="22"/>
                <w:szCs w:val="22"/>
                <w:lang w:val="cs-CZ"/>
              </w:rPr>
            </w:pPr>
            <w:r w:rsidRPr="00652382">
              <w:rPr>
                <w:rFonts w:ascii="Arial" w:hAnsi="Arial" w:cs="Arial"/>
                <w:sz w:val="22"/>
                <w:szCs w:val="22"/>
                <w:lang w:val="cs-CZ"/>
              </w:rPr>
              <w:t>Předběžné seznamy ulic zahrnutých do výstavby sítě</w:t>
            </w:r>
          </w:p>
        </w:tc>
      </w:tr>
      <w:tr w:rsidR="00457835" w:rsidRPr="00652382" w14:paraId="71D28524" w14:textId="77777777" w:rsidTr="009A65D5">
        <w:tc>
          <w:tcPr>
            <w:tcW w:w="1014" w:type="pct"/>
          </w:tcPr>
          <w:p w14:paraId="6509048B" w14:textId="77777777" w:rsidR="00457835" w:rsidRPr="00652382" w:rsidRDefault="006652F8" w:rsidP="009A65D5">
            <w:pPr>
              <w:pStyle w:val="TSSeznamploh"/>
              <w:ind w:left="0" w:right="-113" w:firstLine="0"/>
              <w:rPr>
                <w:rFonts w:cs="Arial"/>
                <w:szCs w:val="22"/>
              </w:rPr>
            </w:pPr>
            <w:hyperlink w:anchor="Annex01" w:history="1">
              <w:r w:rsidR="00457835" w:rsidRPr="00652382">
                <w:rPr>
                  <w:rStyle w:val="Hypertextovodkaz"/>
                  <w:rFonts w:cs="Arial"/>
                  <w:szCs w:val="22"/>
                </w:rPr>
                <w:t xml:space="preserve">Příloha č. </w:t>
              </w:r>
            </w:hyperlink>
            <w:r w:rsidR="00457835" w:rsidRPr="00652382">
              <w:rPr>
                <w:rFonts w:cs="Arial"/>
                <w:szCs w:val="22"/>
              </w:rPr>
              <w:t>2:</w:t>
            </w:r>
          </w:p>
        </w:tc>
        <w:tc>
          <w:tcPr>
            <w:tcW w:w="3986" w:type="pct"/>
          </w:tcPr>
          <w:p w14:paraId="26003A8A" w14:textId="77777777" w:rsidR="00457835" w:rsidRPr="00652382" w:rsidRDefault="00457835" w:rsidP="009A65D5">
            <w:pPr>
              <w:rPr>
                <w:rFonts w:ascii="Arial" w:hAnsi="Arial" w:cs="Arial"/>
                <w:sz w:val="22"/>
                <w:szCs w:val="22"/>
                <w:lang w:val="cs-CZ"/>
              </w:rPr>
            </w:pPr>
            <w:r w:rsidRPr="00652382">
              <w:rPr>
                <w:rFonts w:ascii="Arial" w:hAnsi="Arial" w:cs="Arial"/>
                <w:sz w:val="22"/>
                <w:szCs w:val="22"/>
                <w:lang w:val="cs-CZ"/>
              </w:rPr>
              <w:t>Smlouva o zřízení služebnosti</w:t>
            </w:r>
          </w:p>
        </w:tc>
      </w:tr>
      <w:tr w:rsidR="00457835" w:rsidRPr="00652382" w14:paraId="2852B6A0" w14:textId="77777777" w:rsidTr="009A65D5">
        <w:tc>
          <w:tcPr>
            <w:tcW w:w="1014" w:type="pct"/>
          </w:tcPr>
          <w:p w14:paraId="2D2C48C6" w14:textId="36D68D7B" w:rsidR="00457835" w:rsidRPr="00652382" w:rsidRDefault="00457835" w:rsidP="009A65D5">
            <w:pPr>
              <w:pStyle w:val="TSSeznamploh"/>
              <w:ind w:left="0" w:right="-113" w:firstLine="0"/>
              <w:rPr>
                <w:rStyle w:val="Hypertextovodkaz"/>
                <w:rFonts w:cs="Arial"/>
                <w:szCs w:val="22"/>
              </w:rPr>
            </w:pPr>
            <w:r w:rsidRPr="00652382">
              <w:rPr>
                <w:rStyle w:val="Hypertextovodkaz"/>
                <w:rFonts w:cs="Arial"/>
                <w:szCs w:val="22"/>
              </w:rPr>
              <w:t xml:space="preserve">Příloha č. </w:t>
            </w:r>
            <w:r w:rsidR="003D1212">
              <w:rPr>
                <w:rStyle w:val="Hypertextovodkaz"/>
                <w:rFonts w:cs="Arial"/>
                <w:szCs w:val="22"/>
              </w:rPr>
              <w:t>3</w:t>
            </w:r>
            <w:r w:rsidRPr="00652382">
              <w:rPr>
                <w:rStyle w:val="Hypertextovodkaz"/>
                <w:rFonts w:cs="Arial"/>
                <w:szCs w:val="22"/>
              </w:rPr>
              <w:t>:</w:t>
            </w:r>
          </w:p>
        </w:tc>
        <w:tc>
          <w:tcPr>
            <w:tcW w:w="3986" w:type="pct"/>
          </w:tcPr>
          <w:p w14:paraId="2A2D5167" w14:textId="77777777" w:rsidR="001B4DAF" w:rsidRPr="001B4DAF" w:rsidRDefault="001B4DAF" w:rsidP="00457835">
            <w:pPr>
              <w:rPr>
                <w:rFonts w:ascii="Arial" w:hAnsi="Arial" w:cs="Arial"/>
                <w:sz w:val="22"/>
                <w:szCs w:val="22"/>
                <w:lang w:val="cs-CZ"/>
              </w:rPr>
            </w:pPr>
          </w:p>
          <w:p w14:paraId="2798B489" w14:textId="77777777" w:rsidR="00457835" w:rsidRPr="00652382" w:rsidRDefault="00457835" w:rsidP="00457835">
            <w:pPr>
              <w:rPr>
                <w:rFonts w:ascii="Arial" w:hAnsi="Arial" w:cs="Arial"/>
                <w:sz w:val="22"/>
                <w:szCs w:val="22"/>
                <w:lang w:val="cs-CZ"/>
              </w:rPr>
            </w:pPr>
            <w:r w:rsidRPr="00652382">
              <w:rPr>
                <w:rFonts w:ascii="Arial" w:hAnsi="Arial" w:cs="Arial"/>
                <w:sz w:val="22"/>
                <w:szCs w:val="22"/>
                <w:lang w:val="cs-CZ"/>
              </w:rPr>
              <w:t>Nájemní smlouva pro Síť</w:t>
            </w:r>
          </w:p>
        </w:tc>
      </w:tr>
      <w:tr w:rsidR="00457835" w:rsidRPr="00652382" w14:paraId="66224F17" w14:textId="77777777" w:rsidTr="009A65D5">
        <w:tc>
          <w:tcPr>
            <w:tcW w:w="1014" w:type="pct"/>
          </w:tcPr>
          <w:p w14:paraId="0834DD36" w14:textId="411ACA98" w:rsidR="00457835" w:rsidRPr="00652382" w:rsidRDefault="00457835" w:rsidP="009A65D5">
            <w:pPr>
              <w:pStyle w:val="TSSeznamploh"/>
              <w:ind w:left="0" w:right="-113" w:firstLine="0"/>
              <w:rPr>
                <w:rStyle w:val="Hypertextovodkaz"/>
                <w:rFonts w:cs="Arial"/>
                <w:szCs w:val="22"/>
              </w:rPr>
            </w:pPr>
          </w:p>
        </w:tc>
        <w:tc>
          <w:tcPr>
            <w:tcW w:w="3986" w:type="pct"/>
          </w:tcPr>
          <w:p w14:paraId="6F172639" w14:textId="3BDB0335" w:rsidR="00457835" w:rsidRPr="00652382" w:rsidRDefault="00457835" w:rsidP="009A65D5">
            <w:pPr>
              <w:rPr>
                <w:rFonts w:ascii="Arial" w:hAnsi="Arial" w:cs="Arial"/>
                <w:sz w:val="22"/>
                <w:szCs w:val="22"/>
                <w:lang w:val="cs-CZ"/>
              </w:rPr>
            </w:pPr>
          </w:p>
        </w:tc>
      </w:tr>
    </w:tbl>
    <w:p w14:paraId="4D412542" w14:textId="77777777" w:rsidR="009A65D5" w:rsidRPr="00652382" w:rsidRDefault="009A65D5" w:rsidP="009A65D5">
      <w:pPr>
        <w:pStyle w:val="TSTextlnkuslovan"/>
        <w:numPr>
          <w:ilvl w:val="0"/>
          <w:numId w:val="0"/>
        </w:numPr>
        <w:spacing w:before="120"/>
        <w:rPr>
          <w:rFonts w:cs="Arial"/>
          <w:szCs w:val="22"/>
        </w:rPr>
      </w:pPr>
    </w:p>
    <w:p w14:paraId="573F3123" w14:textId="77777777" w:rsidR="00457835" w:rsidRPr="00652382" w:rsidRDefault="00457835" w:rsidP="009A65D5">
      <w:pPr>
        <w:pStyle w:val="TSTextlnkuslovan"/>
        <w:keepNext/>
        <w:rPr>
          <w:rFonts w:cs="Arial"/>
          <w:szCs w:val="22"/>
        </w:rPr>
      </w:pPr>
      <w:r w:rsidRPr="00652382">
        <w:rPr>
          <w:rFonts w:cs="Arial"/>
          <w:szCs w:val="22"/>
        </w:rPr>
        <w:t>Tato Smlouva je uzavřena ve třech (3) stejnopisech, z nichž budoucí oprávněný obdrží jedno (1) vyhotovení a budoucí povinný obdrží dvě (2) vyhotovení.</w:t>
      </w:r>
    </w:p>
    <w:p w14:paraId="59766E95" w14:textId="77777777" w:rsidR="00457835" w:rsidRPr="00652382" w:rsidRDefault="00457835" w:rsidP="00457835">
      <w:pPr>
        <w:rPr>
          <w:rFonts w:ascii="Arial" w:hAnsi="Arial" w:cs="Arial"/>
          <w:sz w:val="22"/>
          <w:szCs w:val="22"/>
          <w:lang w:val="cs-CZ"/>
        </w:rPr>
      </w:pPr>
    </w:p>
    <w:p w14:paraId="2F7D23F8" w14:textId="77777777" w:rsidR="00457835" w:rsidRPr="00652382" w:rsidRDefault="00457835" w:rsidP="00457835">
      <w:pPr>
        <w:pStyle w:val="TSProhlensmluvnchstran"/>
        <w:rPr>
          <w:rFonts w:cs="Arial"/>
          <w:szCs w:val="22"/>
        </w:rPr>
      </w:pPr>
      <w:r w:rsidRPr="00652382">
        <w:rPr>
          <w:rFonts w:cs="Arial"/>
          <w:szCs w:val="22"/>
        </w:rPr>
        <w:t>Smluvní strany prohlašují, že si tuto Smlouvu přečetly, že s jejím obsahem souhlasí a na důkaz toho k ní připojují svoje podpisy.</w:t>
      </w:r>
    </w:p>
    <w:p w14:paraId="6ED9B2C3" w14:textId="77777777" w:rsidR="009A65D5" w:rsidRPr="00652382" w:rsidRDefault="009A65D5" w:rsidP="00457835">
      <w:pPr>
        <w:pStyle w:val="TSProhlensmluvnchstran"/>
        <w:rPr>
          <w:rFonts w:cs="Arial"/>
          <w:szCs w:val="22"/>
        </w:rPr>
      </w:pPr>
    </w:p>
    <w:tbl>
      <w:tblPr>
        <w:tblW w:w="5000" w:type="pct"/>
        <w:jc w:val="center"/>
        <w:tblLayout w:type="fixed"/>
        <w:tblLook w:val="01E0" w:firstRow="1" w:lastRow="1" w:firstColumn="1" w:lastColumn="1" w:noHBand="0" w:noVBand="0"/>
      </w:tblPr>
      <w:tblGrid>
        <w:gridCol w:w="4565"/>
        <w:gridCol w:w="4507"/>
      </w:tblGrid>
      <w:tr w:rsidR="00457835" w:rsidRPr="00652382" w14:paraId="10B362F8" w14:textId="77777777" w:rsidTr="009A65D5">
        <w:trPr>
          <w:jc w:val="center"/>
        </w:trPr>
        <w:tc>
          <w:tcPr>
            <w:tcW w:w="2516" w:type="pct"/>
          </w:tcPr>
          <w:p w14:paraId="30ABE298" w14:textId="77777777" w:rsidR="00457835" w:rsidRPr="00652382" w:rsidRDefault="00457835" w:rsidP="009A65D5">
            <w:pPr>
              <w:pStyle w:val="TSProhlensmluvnchstran"/>
              <w:rPr>
                <w:rFonts w:cs="Arial"/>
                <w:szCs w:val="22"/>
              </w:rPr>
            </w:pPr>
            <w:r w:rsidRPr="00652382">
              <w:rPr>
                <w:rFonts w:cs="Arial"/>
                <w:szCs w:val="22"/>
              </w:rPr>
              <w:t>Budoucí oprávněný</w:t>
            </w:r>
          </w:p>
          <w:p w14:paraId="4D20AF85" w14:textId="77777777" w:rsidR="00457835" w:rsidRPr="00652382" w:rsidRDefault="00457835" w:rsidP="009A65D5">
            <w:pPr>
              <w:pStyle w:val="TSdajeosmluvnstran"/>
              <w:rPr>
                <w:rFonts w:cs="Arial"/>
                <w:szCs w:val="22"/>
              </w:rPr>
            </w:pPr>
          </w:p>
          <w:p w14:paraId="79FA5409" w14:textId="77777777" w:rsidR="009A65D5" w:rsidRPr="00652382" w:rsidRDefault="009A65D5" w:rsidP="009A65D5">
            <w:pPr>
              <w:pStyle w:val="TSdajeosmluvnstran"/>
              <w:rPr>
                <w:rFonts w:cs="Arial"/>
                <w:szCs w:val="22"/>
              </w:rPr>
            </w:pPr>
          </w:p>
          <w:p w14:paraId="1376CB7E" w14:textId="77777777" w:rsidR="009A65D5" w:rsidRPr="00652382" w:rsidRDefault="009A65D5" w:rsidP="009A65D5">
            <w:pPr>
              <w:pStyle w:val="TSdajeosmluvnstran"/>
              <w:rPr>
                <w:rFonts w:cs="Arial"/>
                <w:szCs w:val="22"/>
              </w:rPr>
            </w:pPr>
          </w:p>
          <w:p w14:paraId="4F695BBE" w14:textId="77777777" w:rsidR="00457835" w:rsidRPr="00652382" w:rsidRDefault="00457835" w:rsidP="009A65D5">
            <w:pPr>
              <w:pStyle w:val="TSdajeosmluvnstran"/>
              <w:rPr>
                <w:rFonts w:cs="Arial"/>
                <w:szCs w:val="22"/>
              </w:rPr>
            </w:pPr>
            <w:r w:rsidRPr="00652382">
              <w:rPr>
                <w:rFonts w:cs="Arial"/>
                <w:szCs w:val="22"/>
              </w:rPr>
              <w:t>V _____________ dne _____________</w:t>
            </w:r>
          </w:p>
          <w:p w14:paraId="17F15FFE" w14:textId="77777777" w:rsidR="00457835" w:rsidRPr="00652382" w:rsidRDefault="00457835" w:rsidP="009A65D5">
            <w:pPr>
              <w:rPr>
                <w:rFonts w:ascii="Arial" w:hAnsi="Arial" w:cs="Arial"/>
                <w:sz w:val="22"/>
                <w:szCs w:val="22"/>
                <w:lang w:val="cs-CZ"/>
              </w:rPr>
            </w:pPr>
          </w:p>
        </w:tc>
        <w:tc>
          <w:tcPr>
            <w:tcW w:w="2484" w:type="pct"/>
          </w:tcPr>
          <w:p w14:paraId="21FC5031" w14:textId="77777777" w:rsidR="00457835" w:rsidRPr="00652382" w:rsidRDefault="00457835" w:rsidP="009A65D5">
            <w:pPr>
              <w:pStyle w:val="TSProhlensmluvnchstran"/>
              <w:rPr>
                <w:rFonts w:cs="Arial"/>
                <w:szCs w:val="22"/>
              </w:rPr>
            </w:pPr>
            <w:r w:rsidRPr="00652382">
              <w:rPr>
                <w:rFonts w:cs="Arial"/>
                <w:szCs w:val="22"/>
              </w:rPr>
              <w:t>Budoucí povinný</w:t>
            </w:r>
          </w:p>
          <w:p w14:paraId="679D3520" w14:textId="77777777" w:rsidR="00457835" w:rsidRPr="00652382" w:rsidRDefault="00457835" w:rsidP="009A65D5">
            <w:pPr>
              <w:pStyle w:val="TSdajeosmluvnstran"/>
              <w:rPr>
                <w:rFonts w:cs="Arial"/>
                <w:szCs w:val="22"/>
              </w:rPr>
            </w:pPr>
          </w:p>
          <w:p w14:paraId="150BF7DA" w14:textId="77777777" w:rsidR="009A65D5" w:rsidRPr="00652382" w:rsidRDefault="009A65D5" w:rsidP="009A65D5">
            <w:pPr>
              <w:pStyle w:val="TSdajeosmluvnstran"/>
              <w:rPr>
                <w:rFonts w:cs="Arial"/>
                <w:szCs w:val="22"/>
              </w:rPr>
            </w:pPr>
          </w:p>
          <w:p w14:paraId="073016E7" w14:textId="77777777" w:rsidR="009A65D5" w:rsidRPr="00652382" w:rsidRDefault="009A65D5" w:rsidP="009A65D5">
            <w:pPr>
              <w:pStyle w:val="TSdajeosmluvnstran"/>
              <w:rPr>
                <w:rFonts w:cs="Arial"/>
                <w:szCs w:val="22"/>
              </w:rPr>
            </w:pPr>
          </w:p>
          <w:p w14:paraId="5AEB51F1" w14:textId="77777777" w:rsidR="00457835" w:rsidRPr="00652382" w:rsidRDefault="00457835" w:rsidP="009A65D5">
            <w:pPr>
              <w:pStyle w:val="TSdajeosmluvnstran"/>
              <w:rPr>
                <w:rFonts w:cs="Arial"/>
                <w:szCs w:val="22"/>
              </w:rPr>
            </w:pPr>
            <w:r w:rsidRPr="00652382">
              <w:rPr>
                <w:rFonts w:cs="Arial"/>
                <w:szCs w:val="22"/>
              </w:rPr>
              <w:t>V _____________ dne _____________</w:t>
            </w:r>
          </w:p>
        </w:tc>
      </w:tr>
    </w:tbl>
    <w:p w14:paraId="4CE88475" w14:textId="77777777" w:rsidR="009A65D5" w:rsidRPr="00652382" w:rsidRDefault="009A65D5">
      <w:pPr>
        <w:rPr>
          <w:rFonts w:ascii="Arial" w:hAnsi="Arial" w:cs="Arial"/>
          <w:sz w:val="22"/>
          <w:szCs w:val="22"/>
          <w:lang w:val="cs-CZ"/>
        </w:rPr>
      </w:pPr>
    </w:p>
    <w:p w14:paraId="66006C1F" w14:textId="77777777" w:rsidR="00CF4D17" w:rsidRDefault="00CF4D17" w:rsidP="009A65D5">
      <w:pPr>
        <w:rPr>
          <w:rFonts w:ascii="Arial" w:hAnsi="Arial" w:cs="Arial"/>
          <w:sz w:val="22"/>
          <w:szCs w:val="22"/>
          <w:lang w:val="cs-CZ"/>
        </w:rPr>
      </w:pPr>
    </w:p>
    <w:p w14:paraId="046D7994" w14:textId="77777777" w:rsidR="00CF4D17" w:rsidRDefault="00CF4D17" w:rsidP="009A65D5">
      <w:pPr>
        <w:rPr>
          <w:rFonts w:ascii="Arial" w:hAnsi="Arial" w:cs="Arial"/>
          <w:sz w:val="22"/>
          <w:szCs w:val="22"/>
          <w:lang w:val="cs-CZ"/>
        </w:rPr>
      </w:pPr>
    </w:p>
    <w:p w14:paraId="34F596C7" w14:textId="77777777" w:rsidR="00CF4D17" w:rsidRDefault="00CF4D17" w:rsidP="009A65D5">
      <w:pPr>
        <w:rPr>
          <w:rFonts w:ascii="Arial" w:hAnsi="Arial" w:cs="Arial"/>
          <w:sz w:val="22"/>
          <w:szCs w:val="22"/>
          <w:lang w:val="cs-CZ"/>
        </w:rPr>
      </w:pPr>
    </w:p>
    <w:p w14:paraId="66A40C8E" w14:textId="77777777" w:rsidR="00CF4D17" w:rsidRDefault="00CF4D17" w:rsidP="00CF4D17">
      <w:r>
        <w:rPr>
          <w:rFonts w:ascii="Arial" w:hAnsi="Arial" w:cs="Arial"/>
          <w:sz w:val="22"/>
          <w:szCs w:val="22"/>
          <w:lang w:val="cs-CZ"/>
        </w:rPr>
        <w:t>_____________________</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_____________________</w:t>
      </w:r>
    </w:p>
    <w:p w14:paraId="6FC810D0" w14:textId="3E828478" w:rsidR="00CF4D17" w:rsidRDefault="00CF4D17"/>
    <w:p w14:paraId="64CD2CEC" w14:textId="77777777" w:rsidR="00CF4D17" w:rsidRDefault="00CF4D17" w:rsidP="00CF4D17">
      <w:pPr>
        <w:spacing w:after="80"/>
        <w:rPr>
          <w:rFonts w:ascii="Arial" w:hAnsi="Arial" w:cs="Arial"/>
          <w:sz w:val="22"/>
          <w:szCs w:val="22"/>
          <w:lang w:val="cs-CZ"/>
        </w:rPr>
      </w:pPr>
      <w:r w:rsidRPr="00652382">
        <w:rPr>
          <w:rFonts w:ascii="Arial" w:hAnsi="Arial" w:cs="Arial"/>
          <w:b/>
          <w:sz w:val="22"/>
          <w:szCs w:val="22"/>
          <w:lang w:val="cs-CZ"/>
        </w:rPr>
        <w:t>Scancom s.r.o.</w:t>
      </w:r>
      <w:r>
        <w:rPr>
          <w:rFonts w:ascii="Arial" w:hAnsi="Arial" w:cs="Arial"/>
          <w:b/>
          <w:sz w:val="22"/>
          <w:szCs w:val="22"/>
          <w:lang w:val="cs-CZ"/>
        </w:rPr>
        <w:tab/>
      </w:r>
      <w:r>
        <w:rPr>
          <w:rFonts w:ascii="Arial" w:hAnsi="Arial" w:cs="Arial"/>
          <w:b/>
          <w:sz w:val="22"/>
          <w:szCs w:val="22"/>
          <w:lang w:val="cs-CZ"/>
        </w:rPr>
        <w:tab/>
      </w:r>
      <w:r>
        <w:rPr>
          <w:rFonts w:ascii="Arial" w:hAnsi="Arial" w:cs="Arial"/>
          <w:b/>
          <w:sz w:val="22"/>
          <w:szCs w:val="22"/>
          <w:lang w:val="cs-CZ"/>
        </w:rPr>
        <w:tab/>
      </w:r>
      <w:r>
        <w:rPr>
          <w:rFonts w:ascii="Arial" w:hAnsi="Arial" w:cs="Arial"/>
          <w:b/>
          <w:sz w:val="22"/>
          <w:szCs w:val="22"/>
          <w:lang w:val="cs-CZ"/>
        </w:rPr>
        <w:tab/>
      </w:r>
      <w:r>
        <w:rPr>
          <w:rFonts w:ascii="Arial" w:hAnsi="Arial" w:cs="Arial"/>
          <w:b/>
          <w:sz w:val="22"/>
          <w:szCs w:val="22"/>
          <w:lang w:val="cs-CZ"/>
        </w:rPr>
        <w:tab/>
      </w:r>
      <w:r>
        <w:rPr>
          <w:rFonts w:ascii="Arial" w:hAnsi="Arial" w:cs="Arial"/>
          <w:b/>
          <w:sz w:val="22"/>
          <w:szCs w:val="22"/>
          <w:lang w:val="cs-CZ"/>
        </w:rPr>
        <w:tab/>
      </w:r>
      <w:r w:rsidRPr="00652382">
        <w:rPr>
          <w:rFonts w:ascii="Arial" w:hAnsi="Arial" w:cs="Arial"/>
          <w:b/>
          <w:sz w:val="22"/>
          <w:szCs w:val="22"/>
          <w:lang w:val="cs-CZ"/>
        </w:rPr>
        <w:t>Městská část Praha - Vinoř</w:t>
      </w:r>
      <w:r w:rsidRPr="00652382">
        <w:rPr>
          <w:rFonts w:ascii="Arial" w:hAnsi="Arial" w:cs="Arial"/>
          <w:sz w:val="22"/>
          <w:szCs w:val="22"/>
          <w:lang w:val="cs-CZ"/>
        </w:rPr>
        <w:t xml:space="preserve"> </w:t>
      </w:r>
    </w:p>
    <w:p w14:paraId="68E71603" w14:textId="7D458686" w:rsidR="009A65D5" w:rsidRDefault="00CF4D17" w:rsidP="006967FC">
      <w:pPr>
        <w:spacing w:after="80"/>
        <w:rPr>
          <w:rFonts w:ascii="Arial" w:hAnsi="Arial" w:cs="Arial"/>
          <w:sz w:val="22"/>
          <w:szCs w:val="22"/>
          <w:lang w:val="cs-CZ"/>
        </w:rPr>
      </w:pPr>
      <w:r>
        <w:rPr>
          <w:rFonts w:ascii="Arial" w:hAnsi="Arial" w:cs="Arial"/>
          <w:sz w:val="22"/>
          <w:szCs w:val="22"/>
          <w:lang w:val="cs-CZ"/>
        </w:rPr>
        <w:t>Stefan Lager, jednatel</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Michal Biskup, starosta</w:t>
      </w:r>
    </w:p>
    <w:p w14:paraId="6F46CBF2" w14:textId="0A0AFA21" w:rsidR="006967FC" w:rsidRPr="006967FC" w:rsidRDefault="006967FC" w:rsidP="006967FC">
      <w:pPr>
        <w:rPr>
          <w:rFonts w:cs="Arial"/>
          <w:szCs w:val="22"/>
        </w:rPr>
      </w:pPr>
    </w:p>
    <w:p w14:paraId="622A772A" w14:textId="122A626C" w:rsidR="006967FC" w:rsidRPr="006967FC" w:rsidRDefault="006967FC" w:rsidP="006967FC">
      <w:pPr>
        <w:rPr>
          <w:rFonts w:cs="Arial"/>
          <w:szCs w:val="22"/>
        </w:rPr>
      </w:pPr>
    </w:p>
    <w:p w14:paraId="7F0E8CBE" w14:textId="6C3A481C" w:rsidR="006967FC" w:rsidRPr="006967FC" w:rsidRDefault="006967FC" w:rsidP="006967FC">
      <w:pPr>
        <w:rPr>
          <w:rFonts w:cs="Arial"/>
          <w:szCs w:val="22"/>
        </w:rPr>
      </w:pPr>
    </w:p>
    <w:p w14:paraId="12ED5A61" w14:textId="36B0E69F" w:rsidR="006967FC" w:rsidRPr="006967FC" w:rsidRDefault="006967FC" w:rsidP="006967FC">
      <w:pPr>
        <w:rPr>
          <w:rFonts w:cs="Arial"/>
          <w:szCs w:val="22"/>
        </w:rPr>
      </w:pPr>
    </w:p>
    <w:p w14:paraId="3B8C421F" w14:textId="0ED1695E" w:rsidR="006967FC" w:rsidRPr="006967FC" w:rsidRDefault="006967FC" w:rsidP="006967FC">
      <w:pPr>
        <w:rPr>
          <w:rFonts w:cs="Arial"/>
          <w:szCs w:val="22"/>
        </w:rPr>
      </w:pPr>
    </w:p>
    <w:p w14:paraId="12C40747" w14:textId="0557F741" w:rsidR="006967FC" w:rsidRPr="006967FC" w:rsidRDefault="006967FC" w:rsidP="006967FC">
      <w:pPr>
        <w:rPr>
          <w:rFonts w:cs="Arial"/>
          <w:szCs w:val="22"/>
        </w:rPr>
      </w:pPr>
    </w:p>
    <w:p w14:paraId="1AB51E88" w14:textId="3160F770" w:rsidR="006967FC" w:rsidRPr="006967FC" w:rsidRDefault="006967FC" w:rsidP="006967FC">
      <w:pPr>
        <w:rPr>
          <w:rFonts w:cs="Arial"/>
          <w:szCs w:val="22"/>
        </w:rPr>
      </w:pPr>
    </w:p>
    <w:p w14:paraId="700147B8" w14:textId="7C295B58" w:rsidR="006967FC" w:rsidRPr="006967FC" w:rsidRDefault="006967FC" w:rsidP="006967FC">
      <w:pPr>
        <w:rPr>
          <w:rFonts w:cs="Arial"/>
          <w:szCs w:val="22"/>
        </w:rPr>
      </w:pPr>
    </w:p>
    <w:p w14:paraId="59A248C3" w14:textId="41CE3C2D" w:rsidR="006967FC" w:rsidRPr="006967FC" w:rsidRDefault="006967FC" w:rsidP="006967FC">
      <w:pPr>
        <w:rPr>
          <w:rFonts w:cs="Arial"/>
          <w:szCs w:val="22"/>
        </w:rPr>
      </w:pPr>
    </w:p>
    <w:p w14:paraId="1FE7744C" w14:textId="0D655B4F" w:rsidR="006967FC" w:rsidRDefault="006967FC" w:rsidP="006967FC">
      <w:pPr>
        <w:rPr>
          <w:rFonts w:ascii="Arial" w:hAnsi="Arial" w:cs="Arial"/>
          <w:sz w:val="22"/>
          <w:szCs w:val="22"/>
          <w:lang w:val="cs-CZ"/>
        </w:rPr>
      </w:pPr>
    </w:p>
    <w:p w14:paraId="046C950F" w14:textId="549F0C22" w:rsidR="006967FC" w:rsidRDefault="006967FC" w:rsidP="006967FC">
      <w:pPr>
        <w:rPr>
          <w:rFonts w:ascii="Arial" w:hAnsi="Arial" w:cs="Arial"/>
          <w:sz w:val="22"/>
          <w:szCs w:val="22"/>
          <w:lang w:val="cs-CZ"/>
        </w:rPr>
      </w:pPr>
    </w:p>
    <w:p w14:paraId="74A14A37" w14:textId="6AA92653" w:rsidR="006967FC" w:rsidRPr="006967FC" w:rsidRDefault="006967FC" w:rsidP="006967FC">
      <w:pPr>
        <w:tabs>
          <w:tab w:val="left" w:pos="6960"/>
        </w:tabs>
        <w:rPr>
          <w:rFonts w:cs="Arial"/>
          <w:szCs w:val="22"/>
        </w:rPr>
      </w:pPr>
      <w:r>
        <w:rPr>
          <w:rFonts w:cs="Arial"/>
          <w:szCs w:val="22"/>
        </w:rPr>
        <w:tab/>
      </w:r>
    </w:p>
    <w:sectPr w:rsidR="006967FC" w:rsidRPr="006967FC" w:rsidSect="00696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C6FCD"/>
    <w:multiLevelType w:val="multilevel"/>
    <w:tmpl w:val="2FC62B90"/>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ABC7688"/>
    <w:multiLevelType w:val="hybridMultilevel"/>
    <w:tmpl w:val="1B9ED0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35"/>
    <w:rsid w:val="000A3CC2"/>
    <w:rsid w:val="000C4BBE"/>
    <w:rsid w:val="00135C3C"/>
    <w:rsid w:val="001B187D"/>
    <w:rsid w:val="001B1E51"/>
    <w:rsid w:val="001B4DAF"/>
    <w:rsid w:val="00220848"/>
    <w:rsid w:val="002418E3"/>
    <w:rsid w:val="00280685"/>
    <w:rsid w:val="002F3EBB"/>
    <w:rsid w:val="0032125F"/>
    <w:rsid w:val="003D1212"/>
    <w:rsid w:val="004534B7"/>
    <w:rsid w:val="00457835"/>
    <w:rsid w:val="00506F26"/>
    <w:rsid w:val="00572BB7"/>
    <w:rsid w:val="00574C48"/>
    <w:rsid w:val="005A2A65"/>
    <w:rsid w:val="005E1326"/>
    <w:rsid w:val="006124E4"/>
    <w:rsid w:val="00652382"/>
    <w:rsid w:val="006652F8"/>
    <w:rsid w:val="006967FC"/>
    <w:rsid w:val="006D7C10"/>
    <w:rsid w:val="006E0DA3"/>
    <w:rsid w:val="006F4F35"/>
    <w:rsid w:val="00757C38"/>
    <w:rsid w:val="00884038"/>
    <w:rsid w:val="008C2537"/>
    <w:rsid w:val="0094278D"/>
    <w:rsid w:val="009A65D5"/>
    <w:rsid w:val="009D2871"/>
    <w:rsid w:val="009F3588"/>
    <w:rsid w:val="00A157A7"/>
    <w:rsid w:val="00A528A9"/>
    <w:rsid w:val="00AF4D07"/>
    <w:rsid w:val="00B6373F"/>
    <w:rsid w:val="00BA170F"/>
    <w:rsid w:val="00C43CF5"/>
    <w:rsid w:val="00C86E43"/>
    <w:rsid w:val="00CA61E9"/>
    <w:rsid w:val="00CB1E14"/>
    <w:rsid w:val="00CF4D17"/>
    <w:rsid w:val="00D15852"/>
    <w:rsid w:val="00D85566"/>
    <w:rsid w:val="00E91451"/>
    <w:rsid w:val="00F120A2"/>
    <w:rsid w:val="00F47EF9"/>
    <w:rsid w:val="00F86239"/>
    <w:rsid w:val="00FE19D9"/>
    <w:rsid w:val="00FF1FB3"/>
    <w:rsid w:val="00FF4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2A58"/>
  <w15:chartTrackingRefBased/>
  <w15:docId w15:val="{5BCBE02E-8950-4E40-A7FD-957E1E7B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48"/>
    <w:pPr>
      <w:spacing w:after="0" w:line="240" w:lineRule="auto"/>
    </w:pPr>
    <w:rPr>
      <w:rFonts w:ascii="Times New Roman" w:eastAsia="Times New Roma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57835"/>
    <w:rPr>
      <w:rFonts w:cs="Times New Roman"/>
      <w:color w:val="auto"/>
      <w:u w:val="single"/>
    </w:rPr>
  </w:style>
  <w:style w:type="character" w:styleId="Odkaznakoment">
    <w:name w:val="annotation reference"/>
    <w:rsid w:val="00457835"/>
    <w:rPr>
      <w:rFonts w:cs="Times New Roman"/>
      <w:sz w:val="16"/>
      <w:szCs w:val="16"/>
    </w:rPr>
  </w:style>
  <w:style w:type="paragraph" w:styleId="Odstavecseseznamem">
    <w:name w:val="List Paragraph"/>
    <w:basedOn w:val="Normln"/>
    <w:uiPriority w:val="34"/>
    <w:qFormat/>
    <w:rsid w:val="00457835"/>
    <w:pPr>
      <w:ind w:left="708"/>
    </w:pPr>
    <w:rPr>
      <w:sz w:val="22"/>
      <w:lang w:val="cs-CZ" w:eastAsia="cs-CZ"/>
    </w:rPr>
  </w:style>
  <w:style w:type="paragraph" w:customStyle="1" w:styleId="TSlneksmlouvy">
    <w:name w:val="TS Článek smlouvy"/>
    <w:basedOn w:val="Normln"/>
    <w:next w:val="Normln"/>
    <w:link w:val="TSlneksmlouvyChar"/>
    <w:qFormat/>
    <w:rsid w:val="00457835"/>
    <w:pPr>
      <w:keepNext/>
      <w:numPr>
        <w:numId w:val="1"/>
      </w:numPr>
      <w:suppressAutoHyphens/>
      <w:spacing w:before="480" w:after="240" w:line="280" w:lineRule="exact"/>
      <w:jc w:val="center"/>
      <w:outlineLvl w:val="0"/>
    </w:pPr>
    <w:rPr>
      <w:rFonts w:ascii="Arial" w:hAnsi="Arial"/>
      <w:b/>
      <w:sz w:val="22"/>
      <w:u w:val="single"/>
      <w:lang w:val="cs-CZ"/>
    </w:rPr>
  </w:style>
  <w:style w:type="character" w:customStyle="1" w:styleId="TSlneksmlouvyChar">
    <w:name w:val="TS Článek smlouvy Char"/>
    <w:link w:val="TSlneksmlouvy"/>
    <w:locked/>
    <w:rsid w:val="00457835"/>
    <w:rPr>
      <w:rFonts w:ascii="Arial" w:eastAsia="Times New Roman" w:hAnsi="Arial" w:cs="Times New Roman"/>
      <w:b/>
      <w:szCs w:val="24"/>
      <w:u w:val="single"/>
    </w:rPr>
  </w:style>
  <w:style w:type="paragraph" w:customStyle="1" w:styleId="TSdajeosmluvnstran">
    <w:name w:val="TS Údaje o smluvní straně"/>
    <w:basedOn w:val="Normln"/>
    <w:rsid w:val="00457835"/>
    <w:pPr>
      <w:spacing w:after="60" w:line="280" w:lineRule="exact"/>
    </w:pPr>
    <w:rPr>
      <w:rFonts w:ascii="Arial" w:hAnsi="Arial"/>
      <w:sz w:val="22"/>
      <w:lang w:val="cs-CZ"/>
    </w:rPr>
  </w:style>
  <w:style w:type="paragraph" w:customStyle="1" w:styleId="TSProhlensmluvnchstran">
    <w:name w:val="TS Prohlášení smluvních stran"/>
    <w:basedOn w:val="Normln"/>
    <w:link w:val="TSProhlensmluvnchstranChar"/>
    <w:uiPriority w:val="99"/>
    <w:rsid w:val="00457835"/>
    <w:pPr>
      <w:spacing w:after="120" w:line="280" w:lineRule="exact"/>
      <w:jc w:val="center"/>
    </w:pPr>
    <w:rPr>
      <w:rFonts w:ascii="Arial" w:hAnsi="Arial"/>
      <w:b/>
      <w:sz w:val="22"/>
      <w:lang w:val="cs-CZ" w:eastAsia="cs-CZ"/>
    </w:rPr>
  </w:style>
  <w:style w:type="character" w:customStyle="1" w:styleId="TSProhlensmluvnchstranChar">
    <w:name w:val="TS Prohlášení smluvních stran Char"/>
    <w:link w:val="TSProhlensmluvnchstran"/>
    <w:uiPriority w:val="99"/>
    <w:locked/>
    <w:rsid w:val="00457835"/>
    <w:rPr>
      <w:rFonts w:ascii="Arial" w:eastAsia="Times New Roman" w:hAnsi="Arial" w:cs="Times New Roman"/>
      <w:b/>
      <w:szCs w:val="24"/>
      <w:lang w:eastAsia="cs-CZ"/>
    </w:rPr>
  </w:style>
  <w:style w:type="paragraph" w:customStyle="1" w:styleId="TSTextlnkuslovan">
    <w:name w:val="TS Text článku číslovaný"/>
    <w:basedOn w:val="Normln"/>
    <w:link w:val="TSTextlnkuslovanChar"/>
    <w:qFormat/>
    <w:rsid w:val="00457835"/>
    <w:pPr>
      <w:numPr>
        <w:ilvl w:val="1"/>
        <w:numId w:val="1"/>
      </w:numPr>
      <w:spacing w:after="120" w:line="280" w:lineRule="exact"/>
      <w:jc w:val="both"/>
    </w:pPr>
    <w:rPr>
      <w:rFonts w:ascii="Arial" w:hAnsi="Arial"/>
      <w:sz w:val="22"/>
      <w:lang w:val="cs-CZ" w:eastAsia="cs-CZ"/>
    </w:rPr>
  </w:style>
  <w:style w:type="character" w:customStyle="1" w:styleId="TSTextlnkuslovanChar">
    <w:name w:val="TS Text článku číslovaný Char"/>
    <w:link w:val="TSTextlnkuslovan"/>
    <w:locked/>
    <w:rsid w:val="00457835"/>
    <w:rPr>
      <w:rFonts w:ascii="Arial" w:eastAsia="Times New Roman" w:hAnsi="Arial" w:cs="Times New Roman"/>
      <w:szCs w:val="24"/>
      <w:lang w:eastAsia="cs-CZ"/>
    </w:rPr>
  </w:style>
  <w:style w:type="paragraph" w:customStyle="1" w:styleId="TSSeznamploh">
    <w:name w:val="TS Seznam příloh"/>
    <w:basedOn w:val="TSTextlnkuslovan"/>
    <w:uiPriority w:val="99"/>
    <w:rsid w:val="00457835"/>
    <w:pPr>
      <w:numPr>
        <w:ilvl w:val="0"/>
        <w:numId w:val="0"/>
      </w:numPr>
      <w:ind w:left="2098" w:hanging="1361"/>
      <w:jc w:val="left"/>
    </w:pPr>
    <w:rPr>
      <w:szCs w:val="20"/>
      <w:lang w:eastAsia="en-US"/>
    </w:rPr>
  </w:style>
  <w:style w:type="character" w:styleId="Siln">
    <w:name w:val="Strong"/>
    <w:qFormat/>
    <w:rsid w:val="00457835"/>
    <w:rPr>
      <w:b/>
      <w:bCs/>
    </w:rPr>
  </w:style>
  <w:style w:type="paragraph" w:customStyle="1" w:styleId="TSNzevsmlouvy">
    <w:name w:val="TS Název smlouvy"/>
    <w:basedOn w:val="Normln"/>
    <w:next w:val="Normln"/>
    <w:uiPriority w:val="99"/>
    <w:rsid w:val="00457835"/>
    <w:pPr>
      <w:spacing w:after="240"/>
      <w:jc w:val="center"/>
    </w:pPr>
    <w:rPr>
      <w:rFonts w:ascii="Arial" w:hAnsi="Arial" w:cs="Arial"/>
      <w:b/>
      <w:bCs/>
      <w:kern w:val="28"/>
      <w:sz w:val="32"/>
      <w:szCs w:val="32"/>
      <w:lang w:val="cs-CZ" w:eastAsia="cs-CZ"/>
    </w:rPr>
  </w:style>
  <w:style w:type="paragraph" w:customStyle="1" w:styleId="text1">
    <w:name w:val="text1"/>
    <w:basedOn w:val="Normln"/>
    <w:rsid w:val="00457835"/>
    <w:pPr>
      <w:jc w:val="both"/>
    </w:pPr>
    <w:rPr>
      <w:szCs w:val="20"/>
      <w:lang w:val="cs-CZ"/>
    </w:rPr>
  </w:style>
  <w:style w:type="character" w:customStyle="1" w:styleId="Nevyeenzmnka1">
    <w:name w:val="Nevyřešená zmínka1"/>
    <w:basedOn w:val="Standardnpsmoodstavce"/>
    <w:uiPriority w:val="99"/>
    <w:semiHidden/>
    <w:unhideWhenUsed/>
    <w:rsid w:val="00506F26"/>
    <w:rPr>
      <w:color w:val="605E5C"/>
      <w:shd w:val="clear" w:color="auto" w:fill="E1DFDD"/>
    </w:rPr>
  </w:style>
  <w:style w:type="character" w:styleId="Sledovanodkaz">
    <w:name w:val="FollowedHyperlink"/>
    <w:basedOn w:val="Standardnpsmoodstavce"/>
    <w:uiPriority w:val="99"/>
    <w:semiHidden/>
    <w:unhideWhenUsed/>
    <w:rsid w:val="00506F26"/>
    <w:rPr>
      <w:color w:val="954F72" w:themeColor="followedHyperlink"/>
      <w:u w:val="single"/>
    </w:rPr>
  </w:style>
  <w:style w:type="paragraph" w:styleId="Textbubliny">
    <w:name w:val="Balloon Text"/>
    <w:basedOn w:val="Normln"/>
    <w:link w:val="TextbublinyChar"/>
    <w:uiPriority w:val="99"/>
    <w:semiHidden/>
    <w:unhideWhenUsed/>
    <w:rsid w:val="00FE19D9"/>
    <w:rPr>
      <w:sz w:val="18"/>
      <w:szCs w:val="18"/>
    </w:rPr>
  </w:style>
  <w:style w:type="character" w:customStyle="1" w:styleId="TextbublinyChar">
    <w:name w:val="Text bubliny Char"/>
    <w:basedOn w:val="Standardnpsmoodstavce"/>
    <w:link w:val="Textbubliny"/>
    <w:uiPriority w:val="99"/>
    <w:semiHidden/>
    <w:rsid w:val="00FE19D9"/>
    <w:rPr>
      <w:rFonts w:ascii="Times New Roman" w:eastAsia="Times New Roman" w:hAnsi="Times New Roman" w:cs="Times New Roman"/>
      <w:sz w:val="18"/>
      <w:szCs w:val="18"/>
      <w:lang w:val="en-GB"/>
    </w:rPr>
  </w:style>
  <w:style w:type="paragraph" w:styleId="Textkomente">
    <w:name w:val="annotation text"/>
    <w:basedOn w:val="Normln"/>
    <w:link w:val="TextkomenteChar"/>
    <w:uiPriority w:val="99"/>
    <w:semiHidden/>
    <w:unhideWhenUsed/>
    <w:rsid w:val="00F47EF9"/>
    <w:rPr>
      <w:sz w:val="20"/>
      <w:szCs w:val="20"/>
    </w:rPr>
  </w:style>
  <w:style w:type="character" w:customStyle="1" w:styleId="TextkomenteChar">
    <w:name w:val="Text komentáře Char"/>
    <w:basedOn w:val="Standardnpsmoodstavce"/>
    <w:link w:val="Textkomente"/>
    <w:uiPriority w:val="99"/>
    <w:semiHidden/>
    <w:rsid w:val="00F47EF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F47EF9"/>
    <w:rPr>
      <w:b/>
      <w:bCs/>
    </w:rPr>
  </w:style>
  <w:style w:type="character" w:customStyle="1" w:styleId="PedmtkomenteChar">
    <w:name w:val="Předmět komentáře Char"/>
    <w:basedOn w:val="TextkomenteChar"/>
    <w:link w:val="Pedmtkomente"/>
    <w:uiPriority w:val="99"/>
    <w:semiHidden/>
    <w:rsid w:val="00F47EF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61097">
      <w:bodyDiv w:val="1"/>
      <w:marLeft w:val="0"/>
      <w:marRight w:val="0"/>
      <w:marTop w:val="0"/>
      <w:marBottom w:val="0"/>
      <w:divBdr>
        <w:top w:val="none" w:sz="0" w:space="0" w:color="auto"/>
        <w:left w:val="none" w:sz="0" w:space="0" w:color="auto"/>
        <w:bottom w:val="none" w:sz="0" w:space="0" w:color="auto"/>
        <w:right w:val="none" w:sz="0" w:space="0" w:color="auto"/>
      </w:divBdr>
    </w:div>
    <w:div w:id="20953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EA3A-A320-4959-8C76-5531CA00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4472</Words>
  <Characters>26391</Characters>
  <Application>Microsoft Office Word</Application>
  <DocSecurity>0</DocSecurity>
  <Lines>219</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Horák</dc:creator>
  <cp:keywords/>
  <dc:description/>
  <cp:lastModifiedBy>Monika Nová</cp:lastModifiedBy>
  <cp:revision>5</cp:revision>
  <cp:lastPrinted>2020-01-27T14:43:00Z</cp:lastPrinted>
  <dcterms:created xsi:type="dcterms:W3CDTF">2020-02-03T12:25:00Z</dcterms:created>
  <dcterms:modified xsi:type="dcterms:W3CDTF">2020-02-17T14:32:00Z</dcterms:modified>
</cp:coreProperties>
</file>