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0C0C0"/>
  <w:body>
    <w:p w14:paraId="54422A55" w14:textId="77777777" w:rsidR="00645BE9" w:rsidRPr="003F36BD" w:rsidRDefault="00645BE9" w:rsidP="00645BE9">
      <w:pPr>
        <w:pStyle w:val="StylSmluvNadpis"/>
        <w:rPr>
          <w:sz w:val="40"/>
          <w:szCs w:val="44"/>
        </w:rPr>
      </w:pPr>
      <w:bookmarkStart w:id="0" w:name="_Toc24773677"/>
      <w:r w:rsidRPr="003F36BD">
        <w:rPr>
          <w:sz w:val="40"/>
          <w:szCs w:val="44"/>
        </w:rPr>
        <w:t>SMLOUV</w:t>
      </w:r>
      <w:r>
        <w:rPr>
          <w:sz w:val="40"/>
          <w:szCs w:val="44"/>
        </w:rPr>
        <w:t>A</w:t>
      </w:r>
      <w:r w:rsidRPr="003F36BD">
        <w:rPr>
          <w:sz w:val="40"/>
          <w:szCs w:val="44"/>
        </w:rPr>
        <w:t xml:space="preserve"> </w:t>
      </w:r>
      <w:r>
        <w:rPr>
          <w:sz w:val="40"/>
          <w:szCs w:val="44"/>
        </w:rPr>
        <w:t xml:space="preserve">O NÁJMU PROSTORU SLOUŽÍCÍHO K PODNIKÁNÍ </w:t>
      </w:r>
    </w:p>
    <w:p w14:paraId="28CEB088" w14:textId="77777777" w:rsidR="00645BE9" w:rsidRDefault="00645BE9" w:rsidP="00645BE9">
      <w:pPr>
        <w:pStyle w:val="StylSmluvPodnadpis"/>
        <w:spacing w:after="120"/>
      </w:pPr>
      <w:r w:rsidRPr="00592EAE">
        <w:t xml:space="preserve">(dále jen </w:t>
      </w:r>
      <w:r w:rsidRPr="00EF285D">
        <w:rPr>
          <w:b/>
        </w:rPr>
        <w:t>SMLOUVA</w:t>
      </w:r>
      <w:r w:rsidRPr="00592EAE">
        <w:t>)</w:t>
      </w:r>
    </w:p>
    <w:p w14:paraId="3F2A6185" w14:textId="77777777" w:rsidR="00645BE9" w:rsidRPr="005805D3" w:rsidRDefault="00645BE9" w:rsidP="005805D3">
      <w:pPr>
        <w:keepNext/>
        <w:keepLines/>
        <w:jc w:val="center"/>
        <w:outlineLvl w:val="3"/>
        <w:rPr>
          <w:sz w:val="20"/>
        </w:rPr>
      </w:pPr>
      <w:r w:rsidRPr="005805D3">
        <w:rPr>
          <w:sz w:val="20"/>
        </w:rPr>
        <w:t>kterou níže uvedeného dne, měsíce a roku</w:t>
      </w:r>
    </w:p>
    <w:p w14:paraId="11375704" w14:textId="77777777" w:rsidR="00645BE9" w:rsidRDefault="00645BE9" w:rsidP="00645BE9">
      <w:pPr>
        <w:keepNext/>
        <w:keepLines/>
        <w:spacing w:after="120"/>
        <w:jc w:val="center"/>
        <w:outlineLvl w:val="3"/>
        <w:rPr>
          <w:rFonts w:ascii="Calibri" w:hAnsi="Calibri"/>
          <w:sz w:val="22"/>
          <w:szCs w:val="22"/>
        </w:rPr>
      </w:pPr>
      <w:r w:rsidRPr="00C46645">
        <w:rPr>
          <w:sz w:val="20"/>
        </w:rPr>
        <w:t>podle § 2302 a násl. zák. č. 89/2012 Sb., občanský zákoník (dále NOZ), uzavřely</w:t>
      </w:r>
    </w:p>
    <w:p w14:paraId="01C025DF" w14:textId="77777777" w:rsidR="001E353F" w:rsidRPr="001E353F" w:rsidRDefault="001E353F" w:rsidP="005805D3">
      <w:pPr>
        <w:spacing w:before="240" w:after="120"/>
        <w:jc w:val="both"/>
        <w:rPr>
          <w:rFonts w:ascii="Calibri" w:eastAsia="Calibri" w:hAnsi="Calibri"/>
          <w:b/>
          <w:sz w:val="22"/>
          <w:szCs w:val="22"/>
          <w:lang w:eastAsia="en-US"/>
        </w:rPr>
      </w:pPr>
      <w:r w:rsidRPr="001E353F">
        <w:rPr>
          <w:rFonts w:ascii="Calibri" w:eastAsia="Calibri" w:hAnsi="Calibri"/>
          <w:b/>
          <w:sz w:val="22"/>
          <w:szCs w:val="22"/>
          <w:lang w:eastAsia="en-US"/>
        </w:rPr>
        <w:t xml:space="preserve">Střední průmyslová škola dopravní, Plzeň, Karlovarská 99 </w:t>
      </w:r>
    </w:p>
    <w:p w14:paraId="739842B0" w14:textId="77777777" w:rsidR="001E353F" w:rsidRPr="001E353F" w:rsidRDefault="001E353F" w:rsidP="001E353F">
      <w:pPr>
        <w:spacing w:line="240" w:lineRule="atLeast"/>
        <w:rPr>
          <w:rFonts w:ascii="Calibri" w:hAnsi="Calibri" w:cs="Calibri"/>
          <w:bCs/>
          <w:sz w:val="22"/>
          <w:szCs w:val="22"/>
        </w:rPr>
      </w:pPr>
      <w:r w:rsidRPr="001E353F">
        <w:rPr>
          <w:rFonts w:ascii="Calibri" w:hAnsi="Calibri" w:cs="Calibri"/>
          <w:bCs/>
          <w:sz w:val="22"/>
          <w:szCs w:val="22"/>
        </w:rPr>
        <w:t xml:space="preserve">se sídlem Karlovarská </w:t>
      </w:r>
      <w:r w:rsidR="00730D83">
        <w:rPr>
          <w:rFonts w:ascii="Calibri" w:hAnsi="Calibri" w:cs="Calibri"/>
          <w:bCs/>
          <w:sz w:val="22"/>
          <w:szCs w:val="22"/>
        </w:rPr>
        <w:t>1210/</w:t>
      </w:r>
      <w:r w:rsidRPr="001E353F">
        <w:rPr>
          <w:rFonts w:ascii="Calibri" w:hAnsi="Calibri" w:cs="Calibri"/>
          <w:bCs/>
          <w:sz w:val="22"/>
          <w:szCs w:val="22"/>
        </w:rPr>
        <w:t>99, 323 00 Plzeň,</w:t>
      </w:r>
    </w:p>
    <w:p w14:paraId="21DEDE3C" w14:textId="77777777" w:rsidR="001E353F" w:rsidRPr="001E353F" w:rsidRDefault="001E353F" w:rsidP="001E353F">
      <w:pPr>
        <w:spacing w:line="240" w:lineRule="atLeast"/>
        <w:rPr>
          <w:rFonts w:ascii="Calibri" w:hAnsi="Calibri" w:cs="Calibri"/>
          <w:bCs/>
          <w:sz w:val="22"/>
          <w:szCs w:val="22"/>
        </w:rPr>
      </w:pPr>
      <w:r w:rsidRPr="001E353F">
        <w:rPr>
          <w:rFonts w:ascii="Calibri" w:hAnsi="Calibri" w:cs="Calibri"/>
          <w:bCs/>
          <w:sz w:val="22"/>
          <w:szCs w:val="22"/>
        </w:rPr>
        <w:t>IČO 69457930, DIČ CZ69457930</w:t>
      </w:r>
    </w:p>
    <w:p w14:paraId="546983A5" w14:textId="77777777" w:rsidR="001E353F" w:rsidRPr="001E353F" w:rsidRDefault="001E353F" w:rsidP="001E353F">
      <w:pPr>
        <w:spacing w:line="240" w:lineRule="atLeast"/>
        <w:rPr>
          <w:rFonts w:ascii="Calibri" w:hAnsi="Calibri" w:cs="Calibri"/>
          <w:bCs/>
          <w:sz w:val="22"/>
          <w:szCs w:val="22"/>
        </w:rPr>
      </w:pPr>
      <w:r w:rsidRPr="001E353F">
        <w:rPr>
          <w:rFonts w:ascii="Calibri" w:hAnsi="Calibri" w:cs="Calibri"/>
          <w:bCs/>
          <w:sz w:val="22"/>
          <w:szCs w:val="22"/>
        </w:rPr>
        <w:t>zastoupe</w:t>
      </w:r>
      <w:r w:rsidR="00B761D0">
        <w:rPr>
          <w:rFonts w:ascii="Calibri" w:hAnsi="Calibri" w:cs="Calibri"/>
          <w:bCs/>
          <w:sz w:val="22"/>
          <w:szCs w:val="22"/>
        </w:rPr>
        <w:t>ná ředitelkou: Ing. Irenou Novákovou</w:t>
      </w:r>
    </w:p>
    <w:p w14:paraId="6008E703" w14:textId="77777777" w:rsidR="005B32C7" w:rsidRDefault="005B32C7" w:rsidP="0047780A">
      <w:pPr>
        <w:spacing w:line="240" w:lineRule="atLeast"/>
        <w:rPr>
          <w:rFonts w:ascii="Calibri" w:hAnsi="Calibri" w:cs="Calibri"/>
          <w:bCs/>
          <w:sz w:val="22"/>
          <w:szCs w:val="22"/>
        </w:rPr>
      </w:pPr>
      <w:r>
        <w:rPr>
          <w:rFonts w:ascii="Calibri" w:hAnsi="Calibri" w:cs="Calibri"/>
          <w:bCs/>
          <w:sz w:val="22"/>
          <w:szCs w:val="22"/>
        </w:rPr>
        <w:t xml:space="preserve">E-mail: </w:t>
      </w:r>
      <w:hyperlink r:id="rId9" w:history="1">
        <w:r w:rsidRPr="001E68EA">
          <w:rPr>
            <w:rStyle w:val="Hypertextovodkaz"/>
            <w:rFonts w:ascii="Calibri" w:hAnsi="Calibri" w:cs="Calibri"/>
            <w:bCs/>
            <w:sz w:val="22"/>
            <w:szCs w:val="22"/>
          </w:rPr>
          <w:t>dopskopl@dopskopl.cz</w:t>
        </w:r>
      </w:hyperlink>
    </w:p>
    <w:p w14:paraId="672A6659" w14:textId="77777777" w:rsidR="005B32C7" w:rsidRPr="005B32C7" w:rsidRDefault="005B32C7" w:rsidP="0047780A">
      <w:pPr>
        <w:spacing w:line="240" w:lineRule="atLeast"/>
        <w:rPr>
          <w:rFonts w:ascii="Calibri" w:hAnsi="Calibri" w:cs="Calibri"/>
          <w:bCs/>
          <w:sz w:val="22"/>
          <w:szCs w:val="22"/>
          <w:u w:val="single"/>
        </w:rPr>
      </w:pPr>
    </w:p>
    <w:p w14:paraId="5A39BB5C" w14:textId="403DBD1C" w:rsidR="0047780A" w:rsidRPr="00694DA7" w:rsidRDefault="0047780A" w:rsidP="0047780A">
      <w:pPr>
        <w:spacing w:before="120" w:after="120" w:line="240" w:lineRule="atLeast"/>
        <w:rPr>
          <w:rFonts w:ascii="Calibri" w:hAnsi="Calibri" w:cs="Arial"/>
          <w:b/>
          <w:iCs/>
          <w:sz w:val="22"/>
          <w:szCs w:val="22"/>
        </w:rPr>
      </w:pPr>
      <w:r w:rsidRPr="00694DA7">
        <w:rPr>
          <w:rFonts w:ascii="Calibri" w:hAnsi="Calibri" w:cs="Arial"/>
          <w:iCs/>
          <w:sz w:val="22"/>
          <w:szCs w:val="22"/>
        </w:rPr>
        <w:t xml:space="preserve">(dále v textu jen </w:t>
      </w:r>
      <w:r w:rsidR="00B90CB6">
        <w:rPr>
          <w:rFonts w:ascii="Calibri" w:hAnsi="Calibri" w:cs="Arial"/>
          <w:b/>
          <w:iCs/>
          <w:sz w:val="22"/>
          <w:szCs w:val="22"/>
        </w:rPr>
        <w:t>PRONAJÍMATEL</w:t>
      </w:r>
      <w:r w:rsidRPr="00694DA7">
        <w:rPr>
          <w:rFonts w:ascii="Calibri" w:hAnsi="Calibri" w:cs="Arial"/>
          <w:iCs/>
          <w:sz w:val="22"/>
          <w:szCs w:val="22"/>
        </w:rPr>
        <w:t>)</w:t>
      </w:r>
    </w:p>
    <w:p w14:paraId="45F94F8F" w14:textId="77777777" w:rsidR="001E353F" w:rsidRPr="005B32C7" w:rsidRDefault="001E353F" w:rsidP="00420888">
      <w:pPr>
        <w:tabs>
          <w:tab w:val="left" w:pos="11565"/>
        </w:tabs>
        <w:spacing w:before="240" w:after="240" w:line="240" w:lineRule="atLeast"/>
        <w:jc w:val="both"/>
        <w:rPr>
          <w:rFonts w:ascii="Calibri" w:hAnsi="Calibri" w:cs="Calibri"/>
          <w:sz w:val="22"/>
          <w:szCs w:val="22"/>
        </w:rPr>
      </w:pPr>
      <w:r>
        <w:rPr>
          <w:rFonts w:ascii="Calibri" w:hAnsi="Calibri" w:cs="Calibri"/>
          <w:sz w:val="22"/>
          <w:szCs w:val="22"/>
        </w:rPr>
        <w:t>a</w:t>
      </w:r>
    </w:p>
    <w:p w14:paraId="59913B76" w14:textId="77777777" w:rsidR="00A52F82" w:rsidRDefault="00854535" w:rsidP="00A52F82">
      <w:pPr>
        <w:rPr>
          <w:rFonts w:asciiTheme="minorHAnsi" w:hAnsiTheme="minorHAnsi"/>
          <w:b/>
          <w:sz w:val="22"/>
        </w:rPr>
      </w:pPr>
      <w:r>
        <w:rPr>
          <w:rFonts w:asciiTheme="minorHAnsi" w:hAnsiTheme="minorHAnsi"/>
          <w:b/>
          <w:sz w:val="22"/>
        </w:rPr>
        <w:t xml:space="preserve">Designex Food, s.r.o. </w:t>
      </w:r>
    </w:p>
    <w:p w14:paraId="0A37501D" w14:textId="77777777" w:rsidR="00854535" w:rsidRDefault="00854535" w:rsidP="00A52F82">
      <w:pPr>
        <w:rPr>
          <w:rFonts w:asciiTheme="minorHAnsi" w:hAnsiTheme="minorHAnsi"/>
          <w:b/>
          <w:sz w:val="22"/>
        </w:rPr>
      </w:pPr>
    </w:p>
    <w:p w14:paraId="567A7192" w14:textId="77777777" w:rsidR="000D31B3" w:rsidRDefault="00854535" w:rsidP="000D31B3">
      <w:pPr>
        <w:autoSpaceDE/>
        <w:autoSpaceDN/>
        <w:rPr>
          <w:rFonts w:ascii="Arial" w:hAnsi="Arial" w:cs="Arial"/>
          <w:color w:val="000000"/>
          <w:sz w:val="21"/>
          <w:szCs w:val="21"/>
          <w:shd w:val="clear" w:color="auto" w:fill="FFFFFF"/>
        </w:rPr>
      </w:pPr>
      <w:r>
        <w:rPr>
          <w:rFonts w:asciiTheme="minorHAnsi" w:hAnsiTheme="minorHAnsi"/>
          <w:sz w:val="22"/>
        </w:rPr>
        <w:t>s</w:t>
      </w:r>
      <w:r w:rsidRPr="00854535">
        <w:rPr>
          <w:rFonts w:asciiTheme="minorHAnsi" w:hAnsiTheme="minorHAnsi"/>
          <w:sz w:val="22"/>
        </w:rPr>
        <w:t xml:space="preserve">e </w:t>
      </w:r>
      <w:r>
        <w:rPr>
          <w:rFonts w:asciiTheme="minorHAnsi" w:hAnsiTheme="minorHAnsi"/>
          <w:sz w:val="22"/>
        </w:rPr>
        <w:t xml:space="preserve">sídlem </w:t>
      </w:r>
    </w:p>
    <w:p w14:paraId="3867EC79" w14:textId="0B02778B" w:rsidR="00854535" w:rsidRPr="00712C73" w:rsidRDefault="000D31B3" w:rsidP="00712C73">
      <w:pPr>
        <w:autoSpaceDE/>
        <w:autoSpaceDN/>
      </w:pPr>
      <w:r>
        <w:rPr>
          <w:rFonts w:ascii="Arial" w:hAnsi="Arial" w:cs="Arial"/>
          <w:color w:val="000000"/>
          <w:sz w:val="21"/>
          <w:szCs w:val="21"/>
          <w:shd w:val="clear" w:color="auto" w:fill="FFFFFF"/>
        </w:rPr>
        <w:t>Dubečská 73/6, 100 00 Praha 10 - Strašnice</w:t>
      </w:r>
      <w:r w:rsidR="00854535" w:rsidRPr="00854535">
        <w:rPr>
          <w:rFonts w:asciiTheme="minorHAnsi" w:hAnsiTheme="minorHAnsi"/>
          <w:sz w:val="22"/>
        </w:rPr>
        <w:t>,</w:t>
      </w:r>
    </w:p>
    <w:p w14:paraId="1FE875A9" w14:textId="77777777" w:rsidR="00A52F82" w:rsidRPr="001E353F" w:rsidRDefault="00854535" w:rsidP="00A52F82">
      <w:pPr>
        <w:rPr>
          <w:rFonts w:asciiTheme="minorHAnsi" w:hAnsiTheme="minorHAnsi"/>
          <w:sz w:val="22"/>
        </w:rPr>
      </w:pPr>
      <w:r>
        <w:rPr>
          <w:rFonts w:asciiTheme="minorHAnsi" w:hAnsiTheme="minorHAnsi"/>
          <w:sz w:val="22"/>
        </w:rPr>
        <w:t>IČO 06416268</w:t>
      </w:r>
    </w:p>
    <w:p w14:paraId="76AB4DF9" w14:textId="77777777" w:rsidR="00A52F82" w:rsidRPr="001E353F" w:rsidRDefault="00854535" w:rsidP="00A52F82">
      <w:pPr>
        <w:rPr>
          <w:rFonts w:asciiTheme="minorHAnsi" w:hAnsiTheme="minorHAnsi"/>
          <w:sz w:val="22"/>
        </w:rPr>
      </w:pPr>
      <w:r>
        <w:rPr>
          <w:rFonts w:asciiTheme="minorHAnsi" w:hAnsiTheme="minorHAnsi"/>
          <w:sz w:val="22"/>
        </w:rPr>
        <w:t>zastoupená jednatelkou: Mgr. Lucií Benešovou</w:t>
      </w:r>
    </w:p>
    <w:p w14:paraId="3CAE487D" w14:textId="78B0D4F4" w:rsidR="00490FA3" w:rsidRDefault="00854535" w:rsidP="00490FA3">
      <w:pPr>
        <w:rPr>
          <w:rFonts w:asciiTheme="minorHAnsi" w:hAnsiTheme="minorHAnsi"/>
          <w:sz w:val="22"/>
        </w:rPr>
      </w:pPr>
      <w:r>
        <w:rPr>
          <w:rFonts w:asciiTheme="minorHAnsi" w:hAnsiTheme="minorHAnsi"/>
          <w:sz w:val="22"/>
        </w:rPr>
        <w:t xml:space="preserve">E-mail: </w:t>
      </w:r>
      <w:hyperlink r:id="rId10" w:history="1">
        <w:r w:rsidR="000D31B3" w:rsidRPr="000D31B3">
          <w:rPr>
            <w:rStyle w:val="Hypertextovodkaz"/>
            <w:rFonts w:asciiTheme="minorHAnsi" w:hAnsiTheme="minorHAnsi"/>
            <w:sz w:val="22"/>
          </w:rPr>
          <w:t>lucie</w:t>
        </w:r>
        <w:r w:rsidR="000D31B3" w:rsidRPr="00AF004E">
          <w:rPr>
            <w:rStyle w:val="Hypertextovodkaz"/>
            <w:rFonts w:asciiTheme="minorHAnsi" w:hAnsiTheme="minorHAnsi"/>
            <w:sz w:val="22"/>
          </w:rPr>
          <w:t>@dxgroup.cz</w:t>
        </w:r>
      </w:hyperlink>
    </w:p>
    <w:p w14:paraId="48D39C7E" w14:textId="77777777" w:rsidR="00854535" w:rsidRDefault="00854535" w:rsidP="00490FA3">
      <w:pPr>
        <w:rPr>
          <w:rFonts w:asciiTheme="minorHAnsi" w:hAnsiTheme="minorHAnsi"/>
          <w:sz w:val="22"/>
        </w:rPr>
      </w:pPr>
      <w:r>
        <w:rPr>
          <w:rFonts w:asciiTheme="minorHAnsi" w:hAnsiTheme="minorHAnsi"/>
          <w:sz w:val="22"/>
        </w:rPr>
        <w:t>Tel.: +420 774 378 976</w:t>
      </w:r>
    </w:p>
    <w:p w14:paraId="5DAB6C7B" w14:textId="77777777" w:rsidR="00490FA3" w:rsidRDefault="00490FA3" w:rsidP="00490FA3">
      <w:pPr>
        <w:rPr>
          <w:rFonts w:asciiTheme="minorHAnsi" w:hAnsiTheme="minorHAnsi"/>
          <w:sz w:val="22"/>
        </w:rPr>
      </w:pPr>
    </w:p>
    <w:p w14:paraId="63E26CC4" w14:textId="77777777" w:rsidR="00E5343D" w:rsidRDefault="0047780A" w:rsidP="00490FA3">
      <w:pPr>
        <w:rPr>
          <w:rFonts w:ascii="Calibri" w:hAnsi="Calibri" w:cs="Calibri"/>
          <w:sz w:val="22"/>
          <w:szCs w:val="22"/>
        </w:rPr>
      </w:pPr>
      <w:r w:rsidRPr="00694DA7">
        <w:rPr>
          <w:rFonts w:ascii="Calibri" w:hAnsi="Calibri" w:cs="Calibri"/>
          <w:sz w:val="22"/>
          <w:szCs w:val="22"/>
        </w:rPr>
        <w:t xml:space="preserve">(dále v textu </w:t>
      </w:r>
      <w:r w:rsidR="00E5343D">
        <w:rPr>
          <w:rFonts w:ascii="Calibri" w:hAnsi="Calibri" w:cs="Calibri"/>
          <w:sz w:val="22"/>
          <w:szCs w:val="22"/>
        </w:rPr>
        <w:t xml:space="preserve">jen </w:t>
      </w:r>
      <w:r>
        <w:rPr>
          <w:rFonts w:ascii="Calibri" w:hAnsi="Calibri" w:cs="Calibri"/>
          <w:b/>
          <w:sz w:val="22"/>
          <w:szCs w:val="22"/>
        </w:rPr>
        <w:t>NÁJEMCE</w:t>
      </w:r>
      <w:r w:rsidRPr="00694DA7">
        <w:rPr>
          <w:rFonts w:ascii="Calibri" w:hAnsi="Calibri" w:cs="Calibri"/>
          <w:sz w:val="22"/>
          <w:szCs w:val="22"/>
        </w:rPr>
        <w:t>)</w:t>
      </w:r>
    </w:p>
    <w:p w14:paraId="62E7FB59" w14:textId="77777777" w:rsidR="00514788" w:rsidRPr="009A3F42" w:rsidRDefault="00514788" w:rsidP="005805D3">
      <w:pPr>
        <w:pStyle w:val="StylSmluv1"/>
      </w:pPr>
      <w:r w:rsidRPr="009710CC">
        <w:br/>
      </w:r>
      <w:r>
        <w:t>Základní ustanovení</w:t>
      </w:r>
    </w:p>
    <w:p w14:paraId="231E1E39" w14:textId="77777777" w:rsidR="00514788" w:rsidRPr="00AF1C98" w:rsidRDefault="00B90CB6" w:rsidP="002F13EF">
      <w:pPr>
        <w:pStyle w:val="StylSmluv2"/>
        <w:numPr>
          <w:ilvl w:val="1"/>
          <w:numId w:val="5"/>
        </w:numPr>
        <w:spacing w:after="120"/>
        <w:rPr>
          <w:rFonts w:cs="Calibri"/>
        </w:rPr>
      </w:pPr>
      <w:r>
        <w:rPr>
          <w:rFonts w:cs="Calibri"/>
        </w:rPr>
        <w:t>PRONAJÍMATEL</w:t>
      </w:r>
      <w:r w:rsidR="00514788" w:rsidRPr="00AF1C98">
        <w:rPr>
          <w:rFonts w:cs="Calibri"/>
        </w:rPr>
        <w:t xml:space="preserve"> přenechává NÁJEMCI </w:t>
      </w:r>
      <w:r w:rsidR="00212DED">
        <w:rPr>
          <w:rFonts w:cs="Calibri"/>
        </w:rPr>
        <w:t>k</w:t>
      </w:r>
      <w:r w:rsidR="0079270D">
        <w:rPr>
          <w:rFonts w:cs="Calibri"/>
        </w:rPr>
        <w:t xml:space="preserve"> dočasnému </w:t>
      </w:r>
      <w:r w:rsidR="00212DED">
        <w:rPr>
          <w:rFonts w:cs="Calibri"/>
        </w:rPr>
        <w:t xml:space="preserve">užívání </w:t>
      </w:r>
      <w:r w:rsidR="000A2512">
        <w:rPr>
          <w:rFonts w:cs="Calibri"/>
        </w:rPr>
        <w:t>níže specifikovaný</w:t>
      </w:r>
      <w:r w:rsidR="00514788">
        <w:rPr>
          <w:rFonts w:cs="Calibri"/>
        </w:rPr>
        <w:t xml:space="preserve"> </w:t>
      </w:r>
      <w:r w:rsidR="00212DED">
        <w:rPr>
          <w:rFonts w:cs="Calibri"/>
        </w:rPr>
        <w:t>PROSTOR</w:t>
      </w:r>
      <w:r w:rsidR="00514788" w:rsidRPr="00AF1C98">
        <w:rPr>
          <w:rFonts w:cs="Calibri"/>
        </w:rPr>
        <w:t xml:space="preserve"> a NÁJEMCE jej do nájmu při</w:t>
      </w:r>
      <w:r w:rsidR="000534FE">
        <w:rPr>
          <w:rFonts w:cs="Calibri"/>
        </w:rPr>
        <w:t xml:space="preserve">jímá a zavazuje se za </w:t>
      </w:r>
      <w:r w:rsidR="009F1A06">
        <w:rPr>
          <w:rFonts w:cs="Calibri"/>
        </w:rPr>
        <w:t>to</w:t>
      </w:r>
      <w:r w:rsidR="000534FE">
        <w:rPr>
          <w:rFonts w:cs="Calibri"/>
        </w:rPr>
        <w:t xml:space="preserve"> platit</w:t>
      </w:r>
      <w:r w:rsidR="00514788" w:rsidRPr="00AF1C98">
        <w:rPr>
          <w:rFonts w:cs="Calibri"/>
        </w:rPr>
        <w:t xml:space="preserve"> </w:t>
      </w:r>
      <w:r w:rsidR="000534FE">
        <w:rPr>
          <w:rFonts w:cs="Calibri"/>
        </w:rPr>
        <w:t>u</w:t>
      </w:r>
      <w:r w:rsidR="00514788" w:rsidRPr="00AF1C98">
        <w:rPr>
          <w:rFonts w:cs="Calibri"/>
        </w:rPr>
        <w:t xml:space="preserve">jednané nájemné. </w:t>
      </w:r>
    </w:p>
    <w:bookmarkEnd w:id="0"/>
    <w:p w14:paraId="25A19D3E" w14:textId="77777777" w:rsidR="005805D3" w:rsidRPr="009A3F42" w:rsidRDefault="005805D3" w:rsidP="005805D3">
      <w:pPr>
        <w:pStyle w:val="StylSmluv1"/>
      </w:pPr>
      <w:r>
        <w:br/>
        <w:t xml:space="preserve">Kontaktní osoby </w:t>
      </w:r>
    </w:p>
    <w:p w14:paraId="4ED8E1BD" w14:textId="77777777" w:rsidR="005805D3" w:rsidRPr="00645BE9" w:rsidRDefault="005805D3" w:rsidP="005805D3">
      <w:pPr>
        <w:pStyle w:val="StylSmluv2"/>
        <w:numPr>
          <w:ilvl w:val="1"/>
          <w:numId w:val="5"/>
        </w:numPr>
        <w:spacing w:after="120"/>
      </w:pPr>
      <w:r w:rsidRPr="00645BE9">
        <w:t xml:space="preserve">Kontaktní osoby pronajímatele pro řešení věcí smluvních: </w:t>
      </w:r>
    </w:p>
    <w:p w14:paraId="2598AAA3" w14:textId="77777777" w:rsidR="005805D3" w:rsidRPr="00645BE9" w:rsidRDefault="005805D3" w:rsidP="005805D3">
      <w:pPr>
        <w:pStyle w:val="StylSmluv2"/>
        <w:spacing w:after="0"/>
        <w:ind w:left="567"/>
      </w:pPr>
      <w:r w:rsidRPr="005805D3">
        <w:rPr>
          <w:b/>
        </w:rPr>
        <w:t>Bc. Pavel Procházka</w:t>
      </w:r>
      <w:r w:rsidRPr="005805D3">
        <w:t xml:space="preserve">, </w:t>
      </w:r>
      <w:r w:rsidRPr="00645BE9">
        <w:t xml:space="preserve">vedoucí provozního oddělení </w:t>
      </w:r>
    </w:p>
    <w:p w14:paraId="2F350585" w14:textId="77777777" w:rsidR="005805D3" w:rsidRPr="00645BE9" w:rsidRDefault="005805D3" w:rsidP="005805D3">
      <w:pPr>
        <w:pStyle w:val="StylSmluv2"/>
        <w:spacing w:before="0" w:after="240"/>
        <w:ind w:left="567"/>
      </w:pPr>
      <w:r w:rsidRPr="00645BE9">
        <w:t xml:space="preserve">E-mail: </w:t>
      </w:r>
      <w:hyperlink r:id="rId11" w:history="1">
        <w:r w:rsidRPr="005805D3">
          <w:t>prochazka@dopskopl.cz</w:t>
        </w:r>
      </w:hyperlink>
      <w:r w:rsidRPr="00645BE9">
        <w:t xml:space="preserve"> ; Tel.: +420 778 401 872 </w:t>
      </w:r>
    </w:p>
    <w:p w14:paraId="309F5EDA" w14:textId="77777777" w:rsidR="005805D3" w:rsidRPr="00645BE9" w:rsidRDefault="005805D3" w:rsidP="005805D3">
      <w:pPr>
        <w:pStyle w:val="StylSmluv2"/>
        <w:spacing w:after="0"/>
        <w:ind w:left="567"/>
      </w:pPr>
      <w:r w:rsidRPr="005805D3">
        <w:rPr>
          <w:b/>
        </w:rPr>
        <w:t>Ivana Lišková</w:t>
      </w:r>
      <w:r w:rsidRPr="005805D3">
        <w:t xml:space="preserve">, </w:t>
      </w:r>
      <w:r w:rsidRPr="00645BE9">
        <w:t xml:space="preserve">obchodní referent hospodářské správy </w:t>
      </w:r>
    </w:p>
    <w:p w14:paraId="08AC5E38" w14:textId="77777777" w:rsidR="005805D3" w:rsidRPr="00645BE9" w:rsidRDefault="005805D3" w:rsidP="005805D3">
      <w:pPr>
        <w:pStyle w:val="StylSmluv2"/>
        <w:spacing w:before="0" w:after="240"/>
        <w:ind w:left="567"/>
      </w:pPr>
      <w:r w:rsidRPr="00645BE9">
        <w:t xml:space="preserve">E-mail: </w:t>
      </w:r>
      <w:hyperlink r:id="rId12" w:history="1">
        <w:r w:rsidRPr="005805D3">
          <w:t>liskova@dopskopl.cz</w:t>
        </w:r>
      </w:hyperlink>
      <w:r w:rsidRPr="00645BE9">
        <w:t xml:space="preserve"> ; Tel.: + 420 723 052 075 </w:t>
      </w:r>
    </w:p>
    <w:p w14:paraId="3CEB04A7" w14:textId="77777777" w:rsidR="005805D3" w:rsidRPr="00645BE9" w:rsidRDefault="005805D3" w:rsidP="005805D3">
      <w:pPr>
        <w:pStyle w:val="StylSmluv2"/>
        <w:numPr>
          <w:ilvl w:val="1"/>
          <w:numId w:val="5"/>
        </w:numPr>
        <w:spacing w:after="120"/>
      </w:pPr>
      <w:r w:rsidRPr="00645BE9">
        <w:t xml:space="preserve">Kontaktní osoby pronajímatele pro řešení věcí technických: </w:t>
      </w:r>
    </w:p>
    <w:p w14:paraId="52BB1252" w14:textId="77777777" w:rsidR="005805D3" w:rsidRPr="005805D3" w:rsidRDefault="005805D3" w:rsidP="005805D3">
      <w:pPr>
        <w:pStyle w:val="StylSmluv2"/>
        <w:spacing w:after="0"/>
        <w:ind w:left="567"/>
      </w:pPr>
      <w:r w:rsidRPr="005805D3">
        <w:rPr>
          <w:b/>
        </w:rPr>
        <w:t>Stanislav Liška</w:t>
      </w:r>
      <w:r w:rsidRPr="005805D3">
        <w:t xml:space="preserve">, </w:t>
      </w:r>
      <w:r w:rsidRPr="00645BE9">
        <w:t xml:space="preserve">vedoucí provozu a údržby </w:t>
      </w:r>
      <w:r w:rsidRPr="005805D3">
        <w:t xml:space="preserve">pro areál Karlovarská </w:t>
      </w:r>
    </w:p>
    <w:p w14:paraId="5D3A3B5C" w14:textId="77777777" w:rsidR="005805D3" w:rsidRPr="00645BE9" w:rsidRDefault="005805D3" w:rsidP="005805D3">
      <w:pPr>
        <w:pStyle w:val="StylSmluv2"/>
        <w:spacing w:before="0" w:after="240"/>
        <w:ind w:left="567"/>
      </w:pPr>
      <w:r w:rsidRPr="00645BE9">
        <w:t xml:space="preserve">E-mail: </w:t>
      </w:r>
      <w:hyperlink r:id="rId13" w:history="1">
        <w:r w:rsidRPr="005805D3">
          <w:t>liska@dopskopl.cz</w:t>
        </w:r>
      </w:hyperlink>
      <w:r w:rsidRPr="00645BE9">
        <w:t xml:space="preserve"> ; Tel.: + 420 778 718 636 </w:t>
      </w:r>
    </w:p>
    <w:p w14:paraId="64BA1CE6" w14:textId="77777777" w:rsidR="005805D3" w:rsidRPr="005805D3" w:rsidRDefault="005805D3" w:rsidP="005805D3">
      <w:pPr>
        <w:pStyle w:val="StylSmluv2"/>
        <w:spacing w:after="0"/>
        <w:ind w:left="567"/>
      </w:pPr>
      <w:r w:rsidRPr="005805D3">
        <w:rPr>
          <w:b/>
        </w:rPr>
        <w:t>Jaroslav Kratochvíl</w:t>
      </w:r>
      <w:r w:rsidRPr="00645BE9">
        <w:t xml:space="preserve">, vedoucí provozu a údržby </w:t>
      </w:r>
      <w:r w:rsidRPr="005805D3">
        <w:t xml:space="preserve">pro areál Křimice </w:t>
      </w:r>
    </w:p>
    <w:p w14:paraId="15F4A723" w14:textId="77777777" w:rsidR="005805D3" w:rsidRDefault="005805D3" w:rsidP="005805D3">
      <w:pPr>
        <w:pStyle w:val="StylSmluv2"/>
        <w:spacing w:before="0" w:after="240"/>
        <w:ind w:left="567"/>
      </w:pPr>
      <w:r w:rsidRPr="00645BE9">
        <w:lastRenderedPageBreak/>
        <w:t xml:space="preserve">E-mail: </w:t>
      </w:r>
      <w:hyperlink r:id="rId14" w:history="1">
        <w:r w:rsidRPr="005805D3">
          <w:t>kratochvil@dopskopl-kr.cz</w:t>
        </w:r>
      </w:hyperlink>
      <w:r w:rsidRPr="00645BE9">
        <w:t xml:space="preserve"> ; Tel.: + 420 604 462 264</w:t>
      </w:r>
      <w:r>
        <w:t xml:space="preserve"> </w:t>
      </w:r>
    </w:p>
    <w:p w14:paraId="088B1AD7" w14:textId="77777777" w:rsidR="00317306" w:rsidRPr="009A3F42" w:rsidRDefault="009710CC" w:rsidP="005805D3">
      <w:pPr>
        <w:pStyle w:val="StylSmluv1"/>
      </w:pPr>
      <w:r>
        <w:br/>
      </w:r>
      <w:r w:rsidR="00317306">
        <w:t>Předmět nájmu</w:t>
      </w:r>
    </w:p>
    <w:p w14:paraId="1752EBF9" w14:textId="77777777" w:rsidR="00FB4EE4" w:rsidRDefault="00B90CB6" w:rsidP="00645BE9">
      <w:pPr>
        <w:pStyle w:val="StylSmluv2"/>
        <w:numPr>
          <w:ilvl w:val="1"/>
          <w:numId w:val="5"/>
        </w:numPr>
        <w:spacing w:after="240"/>
        <w:rPr>
          <w:rFonts w:cs="Calibri"/>
        </w:rPr>
      </w:pPr>
      <w:r>
        <w:t>PRONAJÍMATEL</w:t>
      </w:r>
      <w:r w:rsidR="00F8365A" w:rsidRPr="00AF1C98">
        <w:rPr>
          <w:rFonts w:cs="Calibri"/>
        </w:rPr>
        <w:t xml:space="preserve"> </w:t>
      </w:r>
      <w:r w:rsidR="00E91780">
        <w:rPr>
          <w:rFonts w:cs="Calibri"/>
        </w:rPr>
        <w:t>hospodaří s majetke</w:t>
      </w:r>
      <w:r w:rsidR="00F8365A" w:rsidRPr="00AF1C98">
        <w:rPr>
          <w:rFonts w:cs="Calibri"/>
        </w:rPr>
        <w:t>m</w:t>
      </w:r>
      <w:r w:rsidR="00E91780">
        <w:rPr>
          <w:rFonts w:cs="Calibri"/>
        </w:rPr>
        <w:t xml:space="preserve"> svého zřizovatele - Plzeňského kraje a je oprávněn tento majetek pronaj</w:t>
      </w:r>
      <w:r w:rsidR="00987DCC">
        <w:rPr>
          <w:rFonts w:cs="Calibri"/>
        </w:rPr>
        <w:t>ímat.</w:t>
      </w:r>
    </w:p>
    <w:tbl>
      <w:tblPr>
        <w:tblStyle w:val="Mkatabulky"/>
        <w:tblW w:w="8364" w:type="dxa"/>
        <w:tblInd w:w="562" w:type="dxa"/>
        <w:tblLook w:val="04A0" w:firstRow="1" w:lastRow="0" w:firstColumn="1" w:lastColumn="0" w:noHBand="0" w:noVBand="1"/>
      </w:tblPr>
      <w:tblGrid>
        <w:gridCol w:w="4791"/>
        <w:gridCol w:w="3573"/>
      </w:tblGrid>
      <w:tr w:rsidR="00E47270" w14:paraId="4F6EB10A" w14:textId="77777777" w:rsidTr="00785ED3">
        <w:tc>
          <w:tcPr>
            <w:tcW w:w="4791" w:type="dxa"/>
          </w:tcPr>
          <w:p w14:paraId="757AF056" w14:textId="77777777" w:rsidR="00E47270" w:rsidRDefault="00E47270" w:rsidP="00C77556">
            <w:pPr>
              <w:pStyle w:val="StylSmluv2"/>
              <w:spacing w:before="0" w:after="0"/>
              <w:jc w:val="left"/>
              <w:rPr>
                <w:rFonts w:cs="Calibri"/>
              </w:rPr>
            </w:pPr>
            <w:r>
              <w:rPr>
                <w:rFonts w:cs="Calibri"/>
              </w:rPr>
              <w:t>budova č. p.</w:t>
            </w:r>
          </w:p>
        </w:tc>
        <w:tc>
          <w:tcPr>
            <w:tcW w:w="3573" w:type="dxa"/>
          </w:tcPr>
          <w:p w14:paraId="2A8DD2F9" w14:textId="77777777" w:rsidR="00E47270" w:rsidRDefault="00E47270" w:rsidP="00C77556">
            <w:pPr>
              <w:pStyle w:val="StylSmluv2"/>
              <w:spacing w:before="0" w:after="0"/>
              <w:jc w:val="center"/>
              <w:rPr>
                <w:rFonts w:cs="Calibri"/>
              </w:rPr>
            </w:pPr>
            <w:r>
              <w:rPr>
                <w:rFonts w:cs="Calibri"/>
              </w:rPr>
              <w:t>1210/99</w:t>
            </w:r>
          </w:p>
        </w:tc>
      </w:tr>
      <w:tr w:rsidR="00E47270" w14:paraId="53F8FE19" w14:textId="77777777" w:rsidTr="00785ED3">
        <w:tc>
          <w:tcPr>
            <w:tcW w:w="4791" w:type="dxa"/>
          </w:tcPr>
          <w:p w14:paraId="6AB56305" w14:textId="77777777" w:rsidR="00E47270" w:rsidRDefault="00E47270" w:rsidP="00C77556">
            <w:pPr>
              <w:pStyle w:val="StylSmluv2"/>
              <w:spacing w:before="0" w:after="0"/>
              <w:jc w:val="left"/>
              <w:rPr>
                <w:rFonts w:cs="Calibri"/>
              </w:rPr>
            </w:pPr>
            <w:r>
              <w:rPr>
                <w:rFonts w:cs="Calibri"/>
              </w:rPr>
              <w:t xml:space="preserve">která je  postavené na pozemku parc. č </w:t>
            </w:r>
          </w:p>
        </w:tc>
        <w:tc>
          <w:tcPr>
            <w:tcW w:w="3573" w:type="dxa"/>
          </w:tcPr>
          <w:p w14:paraId="29A8AAD5" w14:textId="77777777" w:rsidR="00E47270" w:rsidRDefault="00E47270" w:rsidP="00C77556">
            <w:pPr>
              <w:pStyle w:val="StylSmluv2"/>
              <w:spacing w:before="0" w:after="0"/>
              <w:jc w:val="center"/>
              <w:rPr>
                <w:rFonts w:cs="Calibri"/>
              </w:rPr>
            </w:pPr>
            <w:r>
              <w:rPr>
                <w:rFonts w:cs="Calibri"/>
              </w:rPr>
              <w:t>1274/13, 3844</w:t>
            </w:r>
          </w:p>
        </w:tc>
      </w:tr>
      <w:tr w:rsidR="00E47270" w14:paraId="47C173E4" w14:textId="77777777" w:rsidTr="00785ED3">
        <w:tc>
          <w:tcPr>
            <w:tcW w:w="4791" w:type="dxa"/>
          </w:tcPr>
          <w:p w14:paraId="2BB518B7" w14:textId="77777777" w:rsidR="00E47270" w:rsidRDefault="00E47270" w:rsidP="00C77556">
            <w:pPr>
              <w:pStyle w:val="StylSmluv2"/>
              <w:spacing w:before="0" w:after="0"/>
              <w:jc w:val="left"/>
              <w:rPr>
                <w:rFonts w:cs="Calibri"/>
              </w:rPr>
            </w:pPr>
            <w:r>
              <w:rPr>
                <w:rFonts w:cs="Calibri"/>
              </w:rPr>
              <w:t>v obci, část obce</w:t>
            </w:r>
          </w:p>
        </w:tc>
        <w:tc>
          <w:tcPr>
            <w:tcW w:w="3573" w:type="dxa"/>
          </w:tcPr>
          <w:p w14:paraId="1A93E0E5" w14:textId="77777777" w:rsidR="00E47270" w:rsidRDefault="00E47270" w:rsidP="00C77556">
            <w:pPr>
              <w:pStyle w:val="StylSmluv2"/>
              <w:spacing w:before="0" w:after="0"/>
              <w:jc w:val="center"/>
              <w:rPr>
                <w:rFonts w:cs="Calibri"/>
              </w:rPr>
            </w:pPr>
            <w:r>
              <w:rPr>
                <w:rFonts w:cs="Calibri"/>
              </w:rPr>
              <w:t>Plzeň - Bolevec</w:t>
            </w:r>
          </w:p>
        </w:tc>
      </w:tr>
      <w:tr w:rsidR="00E47270" w14:paraId="63AC1D1E" w14:textId="77777777" w:rsidTr="00785ED3">
        <w:tc>
          <w:tcPr>
            <w:tcW w:w="4791" w:type="dxa"/>
          </w:tcPr>
          <w:p w14:paraId="748B6D5C" w14:textId="77777777" w:rsidR="00E47270" w:rsidRDefault="00E47270" w:rsidP="00C77556">
            <w:pPr>
              <w:pStyle w:val="StylSmluv2"/>
              <w:spacing w:before="0" w:after="0"/>
              <w:jc w:val="left"/>
              <w:rPr>
                <w:rFonts w:cs="Calibri"/>
              </w:rPr>
            </w:pPr>
            <w:r>
              <w:rPr>
                <w:rFonts w:cs="Calibri"/>
              </w:rPr>
              <w:t>katastrální území</w:t>
            </w:r>
          </w:p>
        </w:tc>
        <w:tc>
          <w:tcPr>
            <w:tcW w:w="3573" w:type="dxa"/>
          </w:tcPr>
          <w:p w14:paraId="40DB0EF1" w14:textId="77777777" w:rsidR="00E47270" w:rsidRDefault="00E47270" w:rsidP="00C77556">
            <w:pPr>
              <w:pStyle w:val="StylSmluv2"/>
              <w:spacing w:before="0" w:after="0"/>
              <w:jc w:val="center"/>
              <w:rPr>
                <w:rFonts w:cs="Calibri"/>
              </w:rPr>
            </w:pPr>
            <w:r>
              <w:rPr>
                <w:rFonts w:cs="Calibri"/>
              </w:rPr>
              <w:t>Bolevec</w:t>
            </w:r>
          </w:p>
        </w:tc>
      </w:tr>
      <w:tr w:rsidR="00E47270" w14:paraId="0409F7A3" w14:textId="77777777" w:rsidTr="00785ED3">
        <w:tc>
          <w:tcPr>
            <w:tcW w:w="4791" w:type="dxa"/>
          </w:tcPr>
          <w:p w14:paraId="5292F8BE" w14:textId="77777777" w:rsidR="00E47270" w:rsidRDefault="00E47270" w:rsidP="00C77556">
            <w:pPr>
              <w:pStyle w:val="StylSmluv2"/>
              <w:spacing w:before="0" w:after="0"/>
              <w:jc w:val="left"/>
              <w:rPr>
                <w:rFonts w:cs="Calibri"/>
              </w:rPr>
            </w:pPr>
            <w:r>
              <w:rPr>
                <w:rFonts w:cs="Calibri"/>
              </w:rPr>
              <w:t>zapsáno na LV č.</w:t>
            </w:r>
          </w:p>
        </w:tc>
        <w:tc>
          <w:tcPr>
            <w:tcW w:w="3573" w:type="dxa"/>
          </w:tcPr>
          <w:p w14:paraId="0F5F059A" w14:textId="77777777" w:rsidR="00E47270" w:rsidRDefault="00E47270" w:rsidP="00C77556">
            <w:pPr>
              <w:pStyle w:val="StylSmluv2"/>
              <w:spacing w:before="0" w:after="0"/>
              <w:jc w:val="center"/>
              <w:rPr>
                <w:rFonts w:cs="Calibri"/>
              </w:rPr>
            </w:pPr>
            <w:r>
              <w:rPr>
                <w:rFonts w:cs="Calibri"/>
              </w:rPr>
              <w:t>1844</w:t>
            </w:r>
          </w:p>
        </w:tc>
      </w:tr>
      <w:tr w:rsidR="00E47270" w14:paraId="4A539B96" w14:textId="77777777" w:rsidTr="00785ED3">
        <w:tc>
          <w:tcPr>
            <w:tcW w:w="4791" w:type="dxa"/>
          </w:tcPr>
          <w:p w14:paraId="1E21D5E9" w14:textId="77777777" w:rsidR="00E47270" w:rsidRDefault="00E47270" w:rsidP="00C77556">
            <w:pPr>
              <w:pStyle w:val="StylSmluv2"/>
              <w:spacing w:before="0" w:after="0"/>
              <w:jc w:val="left"/>
              <w:rPr>
                <w:rFonts w:cs="Calibri"/>
              </w:rPr>
            </w:pPr>
            <w:r>
              <w:rPr>
                <w:rFonts w:cs="Calibri"/>
              </w:rPr>
              <w:t>Katastrální úřad pro</w:t>
            </w:r>
          </w:p>
        </w:tc>
        <w:tc>
          <w:tcPr>
            <w:tcW w:w="3573" w:type="dxa"/>
          </w:tcPr>
          <w:p w14:paraId="77FCD214" w14:textId="77777777" w:rsidR="00E47270" w:rsidRDefault="00E47270" w:rsidP="00C77556">
            <w:pPr>
              <w:pStyle w:val="StylSmluv2"/>
              <w:spacing w:before="0" w:after="0"/>
              <w:jc w:val="center"/>
              <w:rPr>
                <w:rFonts w:cs="Calibri"/>
              </w:rPr>
            </w:pPr>
            <w:r>
              <w:rPr>
                <w:rFonts w:cs="Calibri"/>
              </w:rPr>
              <w:t>Plzeňský kraj</w:t>
            </w:r>
          </w:p>
        </w:tc>
      </w:tr>
      <w:tr w:rsidR="00E47270" w14:paraId="7293C43E" w14:textId="77777777" w:rsidTr="00785ED3">
        <w:tc>
          <w:tcPr>
            <w:tcW w:w="4791" w:type="dxa"/>
          </w:tcPr>
          <w:p w14:paraId="623D8430" w14:textId="77777777" w:rsidR="00E47270" w:rsidRDefault="00E47270" w:rsidP="00C77556">
            <w:pPr>
              <w:pStyle w:val="StylSmluv2"/>
              <w:spacing w:before="0" w:after="0"/>
              <w:jc w:val="left"/>
              <w:rPr>
                <w:rFonts w:cs="Calibri"/>
              </w:rPr>
            </w:pPr>
            <w:r>
              <w:rPr>
                <w:rFonts w:cs="Calibri"/>
              </w:rPr>
              <w:t>Katastrální pracoviště</w:t>
            </w:r>
          </w:p>
        </w:tc>
        <w:tc>
          <w:tcPr>
            <w:tcW w:w="3573" w:type="dxa"/>
          </w:tcPr>
          <w:p w14:paraId="25EDC02D" w14:textId="77777777" w:rsidR="00E47270" w:rsidRDefault="00E47270" w:rsidP="00C77556">
            <w:pPr>
              <w:pStyle w:val="StylSmluv2"/>
              <w:spacing w:before="0" w:after="0"/>
              <w:jc w:val="center"/>
              <w:rPr>
                <w:rFonts w:cs="Calibri"/>
              </w:rPr>
            </w:pPr>
            <w:r>
              <w:rPr>
                <w:rFonts w:cs="Calibri"/>
              </w:rPr>
              <w:t>Plzeň - město</w:t>
            </w:r>
          </w:p>
        </w:tc>
      </w:tr>
      <w:tr w:rsidR="00E47270" w14:paraId="073C8460" w14:textId="77777777" w:rsidTr="00645BE9">
        <w:tc>
          <w:tcPr>
            <w:tcW w:w="4791" w:type="dxa"/>
            <w:tcBorders>
              <w:bottom w:val="single" w:sz="4" w:space="0" w:color="auto"/>
            </w:tcBorders>
          </w:tcPr>
          <w:p w14:paraId="4641EF7A" w14:textId="77777777" w:rsidR="00E47270" w:rsidRDefault="00E47270" w:rsidP="00C77556">
            <w:pPr>
              <w:pStyle w:val="StylSmluv2"/>
              <w:spacing w:before="0" w:after="0"/>
              <w:jc w:val="left"/>
              <w:rPr>
                <w:rFonts w:cs="Calibri"/>
              </w:rPr>
            </w:pPr>
            <w:r>
              <w:rPr>
                <w:rFonts w:cs="Calibri"/>
              </w:rPr>
              <w:t>poštovní adresa</w:t>
            </w:r>
          </w:p>
        </w:tc>
        <w:tc>
          <w:tcPr>
            <w:tcW w:w="3573" w:type="dxa"/>
            <w:tcBorders>
              <w:bottom w:val="single" w:sz="4" w:space="0" w:color="auto"/>
            </w:tcBorders>
          </w:tcPr>
          <w:p w14:paraId="1445FDCE" w14:textId="77777777" w:rsidR="00E47270" w:rsidRPr="00730D83" w:rsidRDefault="00E47270" w:rsidP="00C77556">
            <w:pPr>
              <w:pStyle w:val="StylSmluv2"/>
              <w:spacing w:before="0" w:after="0"/>
              <w:jc w:val="center"/>
              <w:rPr>
                <w:rFonts w:cs="Calibri"/>
                <w:b/>
              </w:rPr>
            </w:pPr>
            <w:r w:rsidRPr="00730D83">
              <w:rPr>
                <w:rFonts w:cs="Calibri"/>
                <w:b/>
              </w:rPr>
              <w:t>Karlovarská 1210/99, Plzeň</w:t>
            </w:r>
          </w:p>
        </w:tc>
      </w:tr>
      <w:tr w:rsidR="00E47270" w14:paraId="67E16C50" w14:textId="77777777" w:rsidTr="00645BE9">
        <w:tc>
          <w:tcPr>
            <w:tcW w:w="4791" w:type="dxa"/>
            <w:tcBorders>
              <w:bottom w:val="single" w:sz="4" w:space="0" w:color="auto"/>
            </w:tcBorders>
          </w:tcPr>
          <w:p w14:paraId="65CE7A01" w14:textId="77777777" w:rsidR="00E47270" w:rsidRDefault="00E47270" w:rsidP="00C77556">
            <w:pPr>
              <w:pStyle w:val="StylSmluv2"/>
              <w:spacing w:before="0" w:after="0"/>
              <w:jc w:val="left"/>
              <w:rPr>
                <w:rFonts w:cs="Calibri"/>
              </w:rPr>
            </w:pPr>
            <w:r>
              <w:rPr>
                <w:rFonts w:cs="Calibri"/>
              </w:rPr>
              <w:t>Dispozice prostor</w:t>
            </w:r>
          </w:p>
        </w:tc>
        <w:tc>
          <w:tcPr>
            <w:tcW w:w="3573" w:type="dxa"/>
            <w:tcBorders>
              <w:bottom w:val="single" w:sz="4" w:space="0" w:color="auto"/>
            </w:tcBorders>
          </w:tcPr>
          <w:p w14:paraId="190D9044" w14:textId="0CE4AB7B" w:rsidR="00E47270" w:rsidRPr="00A52F82" w:rsidRDefault="00557A98" w:rsidP="00C77556">
            <w:pPr>
              <w:pStyle w:val="StylSmluv2"/>
              <w:spacing w:before="0" w:after="0"/>
              <w:jc w:val="center"/>
              <w:rPr>
                <w:rFonts w:cs="Calibri"/>
                <w:b/>
              </w:rPr>
            </w:pPr>
            <w:r w:rsidRPr="00645BE9">
              <w:rPr>
                <w:rFonts w:cs="Calibri"/>
                <w:b/>
              </w:rPr>
              <w:t>Bistro</w:t>
            </w:r>
            <w:r w:rsidR="00E47270" w:rsidRPr="00645BE9">
              <w:rPr>
                <w:rFonts w:cs="Calibri"/>
                <w:b/>
              </w:rPr>
              <w:t xml:space="preserve">  v přízemí „Stravovací části“  o výměře </w:t>
            </w:r>
            <w:r w:rsidR="000C6AA5">
              <w:rPr>
                <w:rFonts w:cs="Calibri"/>
                <w:b/>
              </w:rPr>
              <w:t>81,5</w:t>
            </w:r>
            <w:r w:rsidR="00E47270" w:rsidRPr="00645BE9">
              <w:rPr>
                <w:rFonts w:cs="Calibri"/>
                <w:b/>
              </w:rPr>
              <w:t xml:space="preserve"> m</w:t>
            </w:r>
            <w:r w:rsidR="00E47270" w:rsidRPr="00645BE9">
              <w:rPr>
                <w:rFonts w:cs="Calibri"/>
                <w:b/>
                <w:vertAlign w:val="superscript"/>
              </w:rPr>
              <w:t>2</w:t>
            </w:r>
          </w:p>
        </w:tc>
      </w:tr>
      <w:tr w:rsidR="007A4BEA" w14:paraId="02EB378F" w14:textId="77777777" w:rsidTr="00645BE9">
        <w:tc>
          <w:tcPr>
            <w:tcW w:w="4791" w:type="dxa"/>
            <w:tcBorders>
              <w:top w:val="single" w:sz="4" w:space="0" w:color="auto"/>
              <w:left w:val="nil"/>
              <w:bottom w:val="single" w:sz="4" w:space="0" w:color="auto"/>
              <w:right w:val="nil"/>
            </w:tcBorders>
          </w:tcPr>
          <w:p w14:paraId="6A05A809" w14:textId="77777777" w:rsidR="007A4BEA" w:rsidRDefault="007A4BEA" w:rsidP="00C77556">
            <w:pPr>
              <w:pStyle w:val="StylSmluv2"/>
              <w:spacing w:before="0" w:after="0"/>
              <w:jc w:val="left"/>
              <w:rPr>
                <w:rFonts w:cs="Calibri"/>
              </w:rPr>
            </w:pPr>
          </w:p>
        </w:tc>
        <w:tc>
          <w:tcPr>
            <w:tcW w:w="3573" w:type="dxa"/>
            <w:tcBorders>
              <w:top w:val="single" w:sz="4" w:space="0" w:color="auto"/>
              <w:left w:val="nil"/>
              <w:bottom w:val="single" w:sz="4" w:space="0" w:color="auto"/>
              <w:right w:val="nil"/>
            </w:tcBorders>
          </w:tcPr>
          <w:p w14:paraId="5A39BBE3" w14:textId="77777777" w:rsidR="007A4BEA" w:rsidRPr="00A52F82" w:rsidRDefault="007A4BEA" w:rsidP="00C77556">
            <w:pPr>
              <w:pStyle w:val="StylSmluv2"/>
              <w:spacing w:before="0" w:after="0"/>
              <w:jc w:val="center"/>
              <w:rPr>
                <w:rFonts w:cs="Calibri"/>
                <w:b/>
                <w:sz w:val="20"/>
              </w:rPr>
            </w:pPr>
          </w:p>
        </w:tc>
      </w:tr>
      <w:tr w:rsidR="007A4BEA" w14:paraId="658377FF" w14:textId="77777777" w:rsidTr="00645BE9">
        <w:tc>
          <w:tcPr>
            <w:tcW w:w="4791" w:type="dxa"/>
            <w:tcBorders>
              <w:top w:val="single" w:sz="4" w:space="0" w:color="auto"/>
            </w:tcBorders>
          </w:tcPr>
          <w:p w14:paraId="7C7C1292" w14:textId="77777777" w:rsidR="007A4BEA" w:rsidRPr="007C4DDC" w:rsidRDefault="007A4BEA" w:rsidP="00C77556">
            <w:pPr>
              <w:pStyle w:val="StylSmluv2"/>
              <w:spacing w:before="0" w:after="0"/>
              <w:jc w:val="left"/>
              <w:rPr>
                <w:rFonts w:cs="Calibri"/>
              </w:rPr>
            </w:pPr>
            <w:r w:rsidRPr="007C4DDC">
              <w:rPr>
                <w:rFonts w:cs="Calibri"/>
              </w:rPr>
              <w:t>budova č. p.</w:t>
            </w:r>
          </w:p>
        </w:tc>
        <w:tc>
          <w:tcPr>
            <w:tcW w:w="3573" w:type="dxa"/>
            <w:tcBorders>
              <w:top w:val="single" w:sz="4" w:space="0" w:color="auto"/>
            </w:tcBorders>
          </w:tcPr>
          <w:p w14:paraId="44C2871D" w14:textId="77777777" w:rsidR="007A4BEA" w:rsidRPr="007C4DDC" w:rsidRDefault="007A4BEA" w:rsidP="00C77556">
            <w:pPr>
              <w:pStyle w:val="StylSmluv2"/>
              <w:spacing w:before="0" w:after="0"/>
              <w:jc w:val="center"/>
              <w:rPr>
                <w:rFonts w:cs="Calibri"/>
              </w:rPr>
            </w:pPr>
            <w:r w:rsidRPr="007C4DDC">
              <w:rPr>
                <w:rFonts w:cs="Calibri"/>
              </w:rPr>
              <w:t>2</w:t>
            </w:r>
            <w:r>
              <w:rPr>
                <w:rFonts w:cs="Calibri"/>
              </w:rPr>
              <w:t>9</w:t>
            </w:r>
            <w:r w:rsidRPr="007C4DDC">
              <w:rPr>
                <w:rFonts w:cs="Calibri"/>
              </w:rPr>
              <w:t>0/9</w:t>
            </w:r>
          </w:p>
        </w:tc>
      </w:tr>
      <w:tr w:rsidR="007A4BEA" w14:paraId="6FB72EC7" w14:textId="77777777" w:rsidTr="00785ED3">
        <w:tc>
          <w:tcPr>
            <w:tcW w:w="4791" w:type="dxa"/>
          </w:tcPr>
          <w:p w14:paraId="5EE9A8D8" w14:textId="77777777" w:rsidR="007A4BEA" w:rsidRPr="007C4DDC" w:rsidRDefault="007A4BEA" w:rsidP="00C77556">
            <w:pPr>
              <w:pStyle w:val="StylSmluv2"/>
              <w:spacing w:before="0" w:after="0"/>
              <w:jc w:val="left"/>
              <w:rPr>
                <w:rFonts w:cs="Calibri"/>
              </w:rPr>
            </w:pPr>
            <w:r w:rsidRPr="007C4DDC">
              <w:rPr>
                <w:rFonts w:cs="Calibri"/>
              </w:rPr>
              <w:t>která je  postaven</w:t>
            </w:r>
            <w:r>
              <w:rPr>
                <w:rFonts w:cs="Calibri"/>
              </w:rPr>
              <w:t>á</w:t>
            </w:r>
            <w:r w:rsidRPr="007C4DDC">
              <w:rPr>
                <w:rFonts w:cs="Calibri"/>
              </w:rPr>
              <w:t xml:space="preserve"> na pozemku parc. č </w:t>
            </w:r>
          </w:p>
        </w:tc>
        <w:tc>
          <w:tcPr>
            <w:tcW w:w="3573" w:type="dxa"/>
          </w:tcPr>
          <w:p w14:paraId="48AA18E1" w14:textId="77777777" w:rsidR="007A4BEA" w:rsidRPr="007C4DDC" w:rsidRDefault="007A4BEA" w:rsidP="00C77556">
            <w:pPr>
              <w:pStyle w:val="StylSmluv2"/>
              <w:spacing w:before="0" w:after="0"/>
              <w:jc w:val="center"/>
              <w:rPr>
                <w:rFonts w:cs="Calibri"/>
              </w:rPr>
            </w:pPr>
            <w:r>
              <w:rPr>
                <w:rFonts w:cs="Calibri"/>
              </w:rPr>
              <w:t>901</w:t>
            </w:r>
          </w:p>
        </w:tc>
      </w:tr>
      <w:tr w:rsidR="007A4BEA" w14:paraId="7FC99C4D" w14:textId="77777777" w:rsidTr="00785ED3">
        <w:tc>
          <w:tcPr>
            <w:tcW w:w="4791" w:type="dxa"/>
          </w:tcPr>
          <w:p w14:paraId="5F9FFF4A" w14:textId="77777777" w:rsidR="007A4BEA" w:rsidRPr="007C4DDC" w:rsidRDefault="007A4BEA" w:rsidP="00C77556">
            <w:pPr>
              <w:pStyle w:val="StylSmluv2"/>
              <w:spacing w:before="0" w:after="0"/>
              <w:jc w:val="left"/>
              <w:rPr>
                <w:rFonts w:cs="Calibri"/>
              </w:rPr>
            </w:pPr>
            <w:r w:rsidRPr="007C4DDC">
              <w:rPr>
                <w:rFonts w:cs="Calibri"/>
              </w:rPr>
              <w:t>v obci, část obce</w:t>
            </w:r>
          </w:p>
        </w:tc>
        <w:tc>
          <w:tcPr>
            <w:tcW w:w="3573" w:type="dxa"/>
          </w:tcPr>
          <w:p w14:paraId="638498B2" w14:textId="77777777" w:rsidR="007A4BEA" w:rsidRPr="007C4DDC" w:rsidRDefault="007A4BEA" w:rsidP="00C77556">
            <w:pPr>
              <w:pStyle w:val="StylSmluv2"/>
              <w:spacing w:before="0" w:after="0"/>
              <w:jc w:val="center"/>
              <w:rPr>
                <w:rFonts w:cs="Calibri"/>
              </w:rPr>
            </w:pPr>
            <w:r w:rsidRPr="007C4DDC">
              <w:rPr>
                <w:rFonts w:cs="Calibri"/>
              </w:rPr>
              <w:t>Plzeň - Bolevec</w:t>
            </w:r>
          </w:p>
        </w:tc>
      </w:tr>
      <w:tr w:rsidR="007A4BEA" w14:paraId="0771BFEE" w14:textId="77777777" w:rsidTr="00785ED3">
        <w:tc>
          <w:tcPr>
            <w:tcW w:w="4791" w:type="dxa"/>
          </w:tcPr>
          <w:p w14:paraId="32EE903A" w14:textId="77777777" w:rsidR="007A4BEA" w:rsidRPr="007C4DDC" w:rsidRDefault="007A4BEA" w:rsidP="00C77556">
            <w:pPr>
              <w:pStyle w:val="StylSmluv2"/>
              <w:spacing w:before="0" w:after="0"/>
              <w:jc w:val="left"/>
              <w:rPr>
                <w:rFonts w:cs="Calibri"/>
              </w:rPr>
            </w:pPr>
            <w:r w:rsidRPr="007C4DDC">
              <w:rPr>
                <w:rFonts w:cs="Calibri"/>
              </w:rPr>
              <w:t>katastrální území</w:t>
            </w:r>
          </w:p>
        </w:tc>
        <w:tc>
          <w:tcPr>
            <w:tcW w:w="3573" w:type="dxa"/>
          </w:tcPr>
          <w:p w14:paraId="2D196C21" w14:textId="77777777" w:rsidR="007A4BEA" w:rsidRPr="007C4DDC" w:rsidRDefault="007A4BEA" w:rsidP="00C77556">
            <w:pPr>
              <w:pStyle w:val="StylSmluv2"/>
              <w:spacing w:before="0" w:after="0"/>
              <w:jc w:val="center"/>
              <w:rPr>
                <w:rFonts w:cs="Calibri"/>
              </w:rPr>
            </w:pPr>
            <w:r>
              <w:rPr>
                <w:rFonts w:cs="Calibri"/>
              </w:rPr>
              <w:t>Křimice</w:t>
            </w:r>
          </w:p>
        </w:tc>
      </w:tr>
      <w:tr w:rsidR="007A4BEA" w14:paraId="27E37CC5" w14:textId="77777777" w:rsidTr="00785ED3">
        <w:tc>
          <w:tcPr>
            <w:tcW w:w="4791" w:type="dxa"/>
          </w:tcPr>
          <w:p w14:paraId="660FDF13" w14:textId="77777777" w:rsidR="007A4BEA" w:rsidRPr="007C4DDC" w:rsidRDefault="007A4BEA" w:rsidP="00C77556">
            <w:pPr>
              <w:pStyle w:val="StylSmluv2"/>
              <w:spacing w:before="0" w:after="0"/>
              <w:jc w:val="left"/>
              <w:rPr>
                <w:rFonts w:cs="Calibri"/>
              </w:rPr>
            </w:pPr>
            <w:r w:rsidRPr="007C4DDC">
              <w:rPr>
                <w:rFonts w:cs="Calibri"/>
              </w:rPr>
              <w:t>zapsáno na LV č.</w:t>
            </w:r>
          </w:p>
        </w:tc>
        <w:tc>
          <w:tcPr>
            <w:tcW w:w="3573" w:type="dxa"/>
          </w:tcPr>
          <w:p w14:paraId="05055AB4" w14:textId="77777777" w:rsidR="007A4BEA" w:rsidRPr="007C4DDC" w:rsidRDefault="007A4BEA" w:rsidP="00C77556">
            <w:pPr>
              <w:pStyle w:val="StylSmluv2"/>
              <w:spacing w:before="0" w:after="0"/>
              <w:jc w:val="center"/>
              <w:rPr>
                <w:rFonts w:cs="Calibri"/>
              </w:rPr>
            </w:pPr>
            <w:r>
              <w:rPr>
                <w:rFonts w:cs="Calibri"/>
              </w:rPr>
              <w:t>682</w:t>
            </w:r>
          </w:p>
        </w:tc>
      </w:tr>
      <w:tr w:rsidR="007A4BEA" w14:paraId="0AB44237" w14:textId="77777777" w:rsidTr="00785ED3">
        <w:tc>
          <w:tcPr>
            <w:tcW w:w="4791" w:type="dxa"/>
          </w:tcPr>
          <w:p w14:paraId="56DD58BE" w14:textId="77777777" w:rsidR="007A4BEA" w:rsidRPr="007C4DDC" w:rsidRDefault="007A4BEA" w:rsidP="00C77556">
            <w:pPr>
              <w:pStyle w:val="StylSmluv2"/>
              <w:spacing w:before="0" w:after="0"/>
              <w:jc w:val="left"/>
              <w:rPr>
                <w:rFonts w:cs="Calibri"/>
              </w:rPr>
            </w:pPr>
            <w:r w:rsidRPr="007C4DDC">
              <w:rPr>
                <w:rFonts w:cs="Calibri"/>
              </w:rPr>
              <w:t>Katastrální úřad pro</w:t>
            </w:r>
          </w:p>
        </w:tc>
        <w:tc>
          <w:tcPr>
            <w:tcW w:w="3573" w:type="dxa"/>
          </w:tcPr>
          <w:p w14:paraId="12F35A75" w14:textId="77777777" w:rsidR="007A4BEA" w:rsidRPr="007C4DDC" w:rsidRDefault="007A4BEA" w:rsidP="00C77556">
            <w:pPr>
              <w:pStyle w:val="StylSmluv2"/>
              <w:spacing w:before="0" w:after="0"/>
              <w:jc w:val="center"/>
              <w:rPr>
                <w:rFonts w:cs="Calibri"/>
              </w:rPr>
            </w:pPr>
            <w:r w:rsidRPr="007C4DDC">
              <w:rPr>
                <w:rFonts w:cs="Calibri"/>
              </w:rPr>
              <w:t>Plzeňský kraj</w:t>
            </w:r>
          </w:p>
        </w:tc>
      </w:tr>
      <w:tr w:rsidR="007A4BEA" w14:paraId="6463B42F" w14:textId="77777777" w:rsidTr="00785ED3">
        <w:tc>
          <w:tcPr>
            <w:tcW w:w="4791" w:type="dxa"/>
          </w:tcPr>
          <w:p w14:paraId="6BC4AF95" w14:textId="77777777" w:rsidR="007A4BEA" w:rsidRPr="007C4DDC" w:rsidRDefault="007A4BEA" w:rsidP="00C77556">
            <w:pPr>
              <w:pStyle w:val="StylSmluv2"/>
              <w:spacing w:before="0" w:after="0"/>
              <w:jc w:val="left"/>
              <w:rPr>
                <w:rFonts w:cs="Calibri"/>
              </w:rPr>
            </w:pPr>
            <w:r w:rsidRPr="007C4DDC">
              <w:rPr>
                <w:rFonts w:cs="Calibri"/>
              </w:rPr>
              <w:t>Katastrální pracoviště</w:t>
            </w:r>
          </w:p>
        </w:tc>
        <w:tc>
          <w:tcPr>
            <w:tcW w:w="3573" w:type="dxa"/>
          </w:tcPr>
          <w:p w14:paraId="6653F81C" w14:textId="77777777" w:rsidR="007A4BEA" w:rsidRPr="007C4DDC" w:rsidRDefault="007A4BEA" w:rsidP="00C77556">
            <w:pPr>
              <w:pStyle w:val="StylSmluv2"/>
              <w:spacing w:before="0" w:after="0"/>
              <w:jc w:val="center"/>
              <w:rPr>
                <w:rFonts w:cs="Calibri"/>
              </w:rPr>
            </w:pPr>
            <w:r w:rsidRPr="007C4DDC">
              <w:rPr>
                <w:rFonts w:cs="Calibri"/>
              </w:rPr>
              <w:t>Plzeň - město</w:t>
            </w:r>
          </w:p>
        </w:tc>
      </w:tr>
      <w:tr w:rsidR="007A4BEA" w14:paraId="41B45F04" w14:textId="77777777" w:rsidTr="00785ED3">
        <w:tc>
          <w:tcPr>
            <w:tcW w:w="4791" w:type="dxa"/>
          </w:tcPr>
          <w:p w14:paraId="3C23D9DD" w14:textId="77777777" w:rsidR="007A4BEA" w:rsidRPr="007C4DDC" w:rsidRDefault="007A4BEA" w:rsidP="00C77556">
            <w:pPr>
              <w:pStyle w:val="StylSmluv2"/>
              <w:spacing w:before="0" w:after="0"/>
              <w:jc w:val="left"/>
              <w:rPr>
                <w:rFonts w:cs="Calibri"/>
              </w:rPr>
            </w:pPr>
            <w:r w:rsidRPr="007C4DDC">
              <w:rPr>
                <w:rFonts w:cs="Calibri"/>
              </w:rPr>
              <w:t>poštovní adresa</w:t>
            </w:r>
          </w:p>
        </w:tc>
        <w:tc>
          <w:tcPr>
            <w:tcW w:w="3573" w:type="dxa"/>
          </w:tcPr>
          <w:p w14:paraId="5BBCCA7F" w14:textId="77777777" w:rsidR="007A4BEA" w:rsidRPr="00730D83" w:rsidRDefault="007A4BEA" w:rsidP="00C77556">
            <w:pPr>
              <w:pStyle w:val="StylSmluv2"/>
              <w:spacing w:before="0" w:after="0"/>
              <w:jc w:val="center"/>
              <w:rPr>
                <w:rFonts w:cs="Calibri"/>
                <w:b/>
              </w:rPr>
            </w:pPr>
            <w:r w:rsidRPr="00730D83">
              <w:rPr>
                <w:rFonts w:cs="Calibri"/>
                <w:b/>
              </w:rPr>
              <w:t>Průkopníků 290/9, Plzeň-Křimice</w:t>
            </w:r>
          </w:p>
        </w:tc>
      </w:tr>
      <w:tr w:rsidR="007A4BEA" w14:paraId="2FE50C47" w14:textId="77777777" w:rsidTr="00785ED3">
        <w:tc>
          <w:tcPr>
            <w:tcW w:w="4791" w:type="dxa"/>
          </w:tcPr>
          <w:p w14:paraId="299E8653" w14:textId="77777777" w:rsidR="007A4BEA" w:rsidRPr="007C4DDC" w:rsidRDefault="007A4BEA" w:rsidP="00C77556">
            <w:pPr>
              <w:pStyle w:val="StylSmluv2"/>
              <w:spacing w:before="0" w:after="0"/>
              <w:jc w:val="left"/>
              <w:rPr>
                <w:rFonts w:cs="Calibri"/>
              </w:rPr>
            </w:pPr>
            <w:r w:rsidRPr="007C4DDC">
              <w:rPr>
                <w:rFonts w:cs="Calibri"/>
              </w:rPr>
              <w:t>Dispozice</w:t>
            </w:r>
            <w:r>
              <w:rPr>
                <w:rFonts w:cs="Calibri"/>
              </w:rPr>
              <w:t xml:space="preserve"> prostor</w:t>
            </w:r>
          </w:p>
        </w:tc>
        <w:tc>
          <w:tcPr>
            <w:tcW w:w="3573" w:type="dxa"/>
          </w:tcPr>
          <w:p w14:paraId="268E890D" w14:textId="77777777" w:rsidR="007A4BEA" w:rsidRPr="000B593C" w:rsidRDefault="00A319F9" w:rsidP="00C77556">
            <w:pPr>
              <w:pStyle w:val="StylSmluv2"/>
              <w:spacing w:before="0" w:after="0"/>
              <w:jc w:val="center"/>
              <w:rPr>
                <w:rFonts w:cs="Calibri"/>
                <w:b/>
              </w:rPr>
            </w:pPr>
            <w:r>
              <w:rPr>
                <w:rFonts w:cs="Calibri"/>
                <w:b/>
              </w:rPr>
              <w:t>Bistro</w:t>
            </w:r>
            <w:r w:rsidR="007A4BEA">
              <w:rPr>
                <w:rFonts w:cs="Calibri"/>
                <w:b/>
              </w:rPr>
              <w:t xml:space="preserve"> v I.NP  o výměře 54,3</w:t>
            </w:r>
            <w:r w:rsidR="00645BE9">
              <w:rPr>
                <w:rFonts w:cs="Calibri"/>
                <w:b/>
              </w:rPr>
              <w:t xml:space="preserve"> </w:t>
            </w:r>
            <w:r w:rsidR="007A4BEA" w:rsidRPr="000B593C">
              <w:rPr>
                <w:rFonts w:cs="Calibri"/>
                <w:b/>
              </w:rPr>
              <w:t>m</w:t>
            </w:r>
            <w:r w:rsidR="007A4BEA" w:rsidRPr="00645BE9">
              <w:rPr>
                <w:rFonts w:cs="Calibri"/>
                <w:b/>
                <w:vertAlign w:val="superscript"/>
              </w:rPr>
              <w:t>2</w:t>
            </w:r>
          </w:p>
        </w:tc>
      </w:tr>
    </w:tbl>
    <w:p w14:paraId="5A4033E0" w14:textId="77777777" w:rsidR="00F57D1B" w:rsidRDefault="007A4BEA" w:rsidP="00FB4EE4">
      <w:pPr>
        <w:pStyle w:val="StylSmluv2"/>
        <w:spacing w:after="120"/>
        <w:ind w:left="567"/>
        <w:rPr>
          <w:rFonts w:cs="Calibri"/>
        </w:rPr>
      </w:pPr>
      <w:r>
        <w:rPr>
          <w:rFonts w:cs="Calibri"/>
        </w:rPr>
        <w:t xml:space="preserve">(dále jen </w:t>
      </w:r>
      <w:r w:rsidRPr="007A4BEA">
        <w:rPr>
          <w:rFonts w:cs="Calibri"/>
          <w:b/>
        </w:rPr>
        <w:t>PROSTOR</w:t>
      </w:r>
      <w:r>
        <w:rPr>
          <w:rFonts w:cs="Calibri"/>
        </w:rPr>
        <w:t>).</w:t>
      </w:r>
    </w:p>
    <w:p w14:paraId="6FD150E3" w14:textId="77777777" w:rsidR="00317306" w:rsidRPr="009A3F42" w:rsidRDefault="007941DA" w:rsidP="005805D3">
      <w:pPr>
        <w:pStyle w:val="StylSmluv1"/>
      </w:pPr>
      <w:r w:rsidRPr="009710CC">
        <w:br/>
      </w:r>
      <w:r w:rsidR="00317306">
        <w:t>Účel nájmu</w:t>
      </w:r>
    </w:p>
    <w:p w14:paraId="5C11E74D" w14:textId="77777777" w:rsidR="00C05D72" w:rsidRDefault="00C05D72" w:rsidP="00C05D72">
      <w:pPr>
        <w:pStyle w:val="StylSmluv2"/>
        <w:numPr>
          <w:ilvl w:val="1"/>
          <w:numId w:val="5"/>
        </w:numPr>
        <w:spacing w:after="120"/>
        <w:jc w:val="left"/>
        <w:rPr>
          <w:rFonts w:cs="Calibri"/>
        </w:rPr>
      </w:pPr>
      <w:r>
        <w:rPr>
          <w:rFonts w:cs="Calibri"/>
        </w:rPr>
        <w:t>PROSTOR</w:t>
      </w:r>
      <w:r w:rsidRPr="00AF1C98">
        <w:rPr>
          <w:rFonts w:cs="Calibri"/>
        </w:rPr>
        <w:t xml:space="preserve"> bude NÁJEMCEM</w:t>
      </w:r>
      <w:r>
        <w:rPr>
          <w:rFonts w:cs="Calibri"/>
        </w:rPr>
        <w:t xml:space="preserve"> využíván </w:t>
      </w:r>
      <w:r w:rsidRPr="00AF1C98">
        <w:rPr>
          <w:rFonts w:cs="Calibri"/>
        </w:rPr>
        <w:t>k</w:t>
      </w:r>
      <w:r>
        <w:rPr>
          <w:rFonts w:cs="Calibri"/>
        </w:rPr>
        <w:t> </w:t>
      </w:r>
      <w:r w:rsidRPr="001655D7">
        <w:rPr>
          <w:rFonts w:cs="Calibri"/>
          <w:b/>
        </w:rPr>
        <w:t>podnikání</w:t>
      </w:r>
      <w:r w:rsidRPr="001655D7">
        <w:rPr>
          <w:rFonts w:cs="Calibri"/>
        </w:rPr>
        <w:t>, tj. k hospodářské činnosti NÁJEMCE. Předmětem podnikání NÁJEMCE, k němuž bude PROST</w:t>
      </w:r>
      <w:r>
        <w:rPr>
          <w:rFonts w:cs="Calibri"/>
        </w:rPr>
        <w:t>O</w:t>
      </w:r>
      <w:r w:rsidRPr="001655D7">
        <w:rPr>
          <w:rFonts w:cs="Calibri"/>
        </w:rPr>
        <w:t>R</w:t>
      </w:r>
      <w:r>
        <w:rPr>
          <w:rFonts w:cs="Calibri"/>
        </w:rPr>
        <w:t xml:space="preserve"> sloužit,</w:t>
      </w:r>
      <w:r w:rsidRPr="001655D7">
        <w:rPr>
          <w:rFonts w:cs="Calibri"/>
        </w:rPr>
        <w:t xml:space="preserve"> bude </w:t>
      </w:r>
      <w:r w:rsidR="007A4BEA">
        <w:rPr>
          <w:rFonts w:cs="Calibri"/>
        </w:rPr>
        <w:t>provozování školního bistra</w:t>
      </w:r>
      <w:r>
        <w:rPr>
          <w:rFonts w:cs="Calibri"/>
        </w:rPr>
        <w:t xml:space="preserve">. NÁJEMCE nesmí v prostorách prodávat alkoholické nápoje, cigarety a léky rovněž nesmí provozovat hrací a výherní automaty.  </w:t>
      </w:r>
    </w:p>
    <w:p w14:paraId="72F6748D" w14:textId="49F3B089" w:rsidR="00904A73" w:rsidRDefault="006E79AF" w:rsidP="006E79AF">
      <w:pPr>
        <w:ind w:left="567" w:hanging="567"/>
      </w:pPr>
      <w:r>
        <w:rPr>
          <w:rFonts w:asciiTheme="majorHAnsi" w:hAnsiTheme="majorHAnsi"/>
          <w:sz w:val="22"/>
          <w:szCs w:val="22"/>
        </w:rPr>
        <w:t>4</w:t>
      </w:r>
      <w:r w:rsidR="00904A73" w:rsidRPr="00904A73">
        <w:rPr>
          <w:rFonts w:asciiTheme="majorHAnsi" w:hAnsiTheme="majorHAnsi"/>
          <w:sz w:val="22"/>
          <w:szCs w:val="22"/>
        </w:rPr>
        <w:t>.2</w:t>
      </w:r>
      <w:r>
        <w:tab/>
      </w:r>
      <w:r w:rsidR="001655D7">
        <w:t xml:space="preserve">NÁJEMCE </w:t>
      </w:r>
      <w:r w:rsidR="009F1A06">
        <w:t xml:space="preserve">nemá právo provozovat v PROSTORU jinou činnost nebo změnit </w:t>
      </w:r>
      <w:r w:rsidR="007A4BEA">
        <w:t xml:space="preserve"> </w:t>
      </w:r>
    </w:p>
    <w:p w14:paraId="591ED55C" w14:textId="08690BA4" w:rsidR="00904A73" w:rsidRDefault="00904A73" w:rsidP="006E79AF">
      <w:pPr>
        <w:ind w:left="567"/>
      </w:pPr>
      <w:r>
        <w:t xml:space="preserve">způsob či podmínky jejího výkonu bez předchozího písemného souhlasu   </w:t>
      </w:r>
    </w:p>
    <w:p w14:paraId="46340CD3" w14:textId="0FC8F3A8" w:rsidR="00904A73" w:rsidRDefault="00904A73" w:rsidP="006E79AF">
      <w:pPr>
        <w:ind w:firstLine="567"/>
      </w:pPr>
      <w:r>
        <w:t>PRONAJÍMATELE.</w:t>
      </w:r>
    </w:p>
    <w:p w14:paraId="2FFACB74" w14:textId="56AC9D8F" w:rsidR="009B30D5" w:rsidRDefault="009B30D5" w:rsidP="00904A73"/>
    <w:p w14:paraId="554F8468" w14:textId="77777777" w:rsidR="006E79AF" w:rsidRDefault="006E79AF" w:rsidP="006E79AF">
      <w:pPr>
        <w:pStyle w:val="StylSmluv2"/>
        <w:ind w:left="567" w:hanging="567"/>
      </w:pPr>
      <w:r>
        <w:t>4.3</w:t>
      </w:r>
      <w:r>
        <w:tab/>
      </w:r>
      <w:r w:rsidR="009F1A06" w:rsidRPr="00E104D1">
        <w:t xml:space="preserve">V případě pochybností o účelu a způsobu využití </w:t>
      </w:r>
      <w:r w:rsidR="005D5FB8">
        <w:t>PROSTORU</w:t>
      </w:r>
      <w:r>
        <w:t>, bude účel nájmu a způsob</w:t>
      </w:r>
    </w:p>
    <w:p w14:paraId="783FCDA9" w14:textId="06480FA9" w:rsidR="00904A73" w:rsidRDefault="006E79AF" w:rsidP="006E79AF">
      <w:pPr>
        <w:pStyle w:val="StylSmluv2"/>
        <w:ind w:left="567" w:hanging="567"/>
      </w:pPr>
      <w:r>
        <w:tab/>
      </w:r>
      <w:r w:rsidR="009F1A06" w:rsidRPr="00E104D1">
        <w:t xml:space="preserve">využití </w:t>
      </w:r>
    </w:p>
    <w:p w14:paraId="10D630FB" w14:textId="3431BA79" w:rsidR="00904A73" w:rsidRDefault="00730D83" w:rsidP="006E79AF">
      <w:pPr>
        <w:pStyle w:val="StylSmluv2"/>
        <w:spacing w:before="0"/>
        <w:ind w:firstLine="567"/>
      </w:pPr>
      <w:r>
        <w:t>v</w:t>
      </w:r>
      <w:r w:rsidR="00904A73">
        <w:t>ykládán tak, jak lze obvykle v dané situaci spravedlivě očekávat.</w:t>
      </w:r>
    </w:p>
    <w:p w14:paraId="4EF8460B" w14:textId="77777777" w:rsidR="0094788F" w:rsidRPr="00E104D1" w:rsidRDefault="0094788F" w:rsidP="005805D3">
      <w:pPr>
        <w:pStyle w:val="StylSmluv1"/>
      </w:pPr>
      <w:r w:rsidRPr="00E104D1">
        <w:br/>
        <w:t>Stav předmětu nájmu</w:t>
      </w:r>
    </w:p>
    <w:p w14:paraId="065C3937" w14:textId="77777777" w:rsidR="0094788F" w:rsidRDefault="0094788F" w:rsidP="0094788F">
      <w:pPr>
        <w:pStyle w:val="StylSmluv2"/>
        <w:numPr>
          <w:ilvl w:val="1"/>
          <w:numId w:val="5"/>
        </w:numPr>
      </w:pPr>
      <w:r>
        <w:rPr>
          <w:rFonts w:cs="Calibri"/>
        </w:rPr>
        <w:t xml:space="preserve">NÁJEMCE </w:t>
      </w:r>
      <w:r w:rsidRPr="00E104D1">
        <w:t xml:space="preserve">prohlašuje, že se řádně seznámil se stavem </w:t>
      </w:r>
      <w:r>
        <w:t>PROSTOR</w:t>
      </w:r>
      <w:r w:rsidRPr="00E104D1">
        <w:t xml:space="preserve">, </w:t>
      </w:r>
      <w:r>
        <w:t>PROSTORY bez vad</w:t>
      </w:r>
      <w:r w:rsidRPr="00E104D1">
        <w:t xml:space="preserve"> do nájmu přijímá a tento stav shledává vyhovující pro účel nájmu.</w:t>
      </w:r>
    </w:p>
    <w:p w14:paraId="518981D4" w14:textId="77777777" w:rsidR="0094788F" w:rsidRPr="00E104D1" w:rsidRDefault="0094788F" w:rsidP="005805D3">
      <w:pPr>
        <w:pStyle w:val="StylSmluv1"/>
      </w:pPr>
      <w:r w:rsidRPr="00E104D1">
        <w:br/>
        <w:t>Odevzdání předmětu nájmu</w:t>
      </w:r>
    </w:p>
    <w:p w14:paraId="178CAB71" w14:textId="77777777" w:rsidR="0094788F" w:rsidRDefault="0094788F" w:rsidP="00066487">
      <w:pPr>
        <w:pStyle w:val="StylSmluv2"/>
        <w:numPr>
          <w:ilvl w:val="1"/>
          <w:numId w:val="5"/>
        </w:numPr>
        <w:rPr>
          <w:lang w:eastAsia="cs-CZ"/>
        </w:rPr>
      </w:pPr>
      <w:r w:rsidRPr="00E104D1">
        <w:t xml:space="preserve">Smluvní strany podpisem smlouvy potvrzují, že </w:t>
      </w:r>
      <w:r>
        <w:t>PRONAJÍMATEL</w:t>
      </w:r>
      <w:r w:rsidRPr="00E104D1">
        <w:t xml:space="preserve"> odevzdal </w:t>
      </w:r>
      <w:r>
        <w:t>PROSTOR</w:t>
      </w:r>
      <w:r w:rsidRPr="00E104D1">
        <w:t xml:space="preserve"> </w:t>
      </w:r>
      <w:r>
        <w:rPr>
          <w:rFonts w:cs="Calibri"/>
        </w:rPr>
        <w:t>NÁJEMCI</w:t>
      </w:r>
      <w:r w:rsidRPr="00E104D1">
        <w:t xml:space="preserve">, a to včetně veškerých dokladů a dalších věcí, které jsou třeba k řádnému užívání </w:t>
      </w:r>
      <w:r>
        <w:t>PROSTOR</w:t>
      </w:r>
      <w:r w:rsidRPr="00E104D1">
        <w:rPr>
          <w:lang w:eastAsia="cs-CZ"/>
        </w:rPr>
        <w:t>.</w:t>
      </w:r>
    </w:p>
    <w:p w14:paraId="40ECFBE2" w14:textId="77777777" w:rsidR="003F000A" w:rsidRPr="009A3F42" w:rsidRDefault="003F000A" w:rsidP="005805D3">
      <w:pPr>
        <w:pStyle w:val="StylSmluv1"/>
      </w:pPr>
      <w:r w:rsidRPr="009710CC">
        <w:br/>
      </w:r>
      <w:r>
        <w:t>Zápis nájmu do veřejného seznamu</w:t>
      </w:r>
    </w:p>
    <w:p w14:paraId="032A47B2" w14:textId="77777777" w:rsidR="003F000A" w:rsidRDefault="003F000A" w:rsidP="003F000A">
      <w:pPr>
        <w:pStyle w:val="StylSmluv2"/>
        <w:numPr>
          <w:ilvl w:val="1"/>
          <w:numId w:val="5"/>
        </w:numPr>
        <w:spacing w:after="120"/>
      </w:pPr>
      <w:r>
        <w:t>Smluvní strany ujednávají, že nájem vzniklý na základě SMLOUVY nebude v souladu s ustanovením § 2203 občanského zákoníku zapsán do veřejného seznamu</w:t>
      </w:r>
      <w:r w:rsidRPr="00226246">
        <w:t>.</w:t>
      </w:r>
    </w:p>
    <w:p w14:paraId="54C6FC7B" w14:textId="77777777" w:rsidR="00317306" w:rsidRPr="009A3F42" w:rsidRDefault="00317306" w:rsidP="005805D3">
      <w:pPr>
        <w:pStyle w:val="StylSmluv1"/>
      </w:pPr>
      <w:r>
        <w:br/>
        <w:t>Doba nájmu</w:t>
      </w:r>
    </w:p>
    <w:p w14:paraId="1DFB576E" w14:textId="1999A631" w:rsidR="00722A0F" w:rsidRDefault="005805D3" w:rsidP="00722A0F">
      <w:pPr>
        <w:pStyle w:val="StylSmluv2"/>
        <w:numPr>
          <w:ilvl w:val="1"/>
          <w:numId w:val="5"/>
        </w:numPr>
        <w:spacing w:after="120"/>
      </w:pPr>
      <w:r>
        <w:t xml:space="preserve">Tato smlouva se uzavírá na dobu určitou do </w:t>
      </w:r>
      <w:r w:rsidR="004D0C37">
        <w:t>31.12.2021</w:t>
      </w:r>
    </w:p>
    <w:p w14:paraId="750BC257" w14:textId="77777777" w:rsidR="005805D3" w:rsidRPr="005805D3" w:rsidRDefault="00722A0F" w:rsidP="00722A0F">
      <w:pPr>
        <w:pStyle w:val="StylSmluv2"/>
        <w:numPr>
          <w:ilvl w:val="1"/>
          <w:numId w:val="5"/>
        </w:numPr>
        <w:spacing w:after="120"/>
      </w:pPr>
      <w:r>
        <w:t>V případě, že jakákoliv ze stran písemně neoznámí druhé smluvní straně nejpozději 30 dnů před ukončením smluvního období, že na prodloužení trvání smlouvy nemá zájem, prodlužuje se tato smlouva bez dalšího o identické smluvní období jednoho roku (a to i opakovaně)</w:t>
      </w:r>
    </w:p>
    <w:p w14:paraId="21989F31" w14:textId="77777777" w:rsidR="00317306" w:rsidRPr="009A3F42" w:rsidRDefault="001B0B65" w:rsidP="005805D3">
      <w:pPr>
        <w:pStyle w:val="StylSmluv1"/>
      </w:pPr>
      <w:r w:rsidRPr="009710CC">
        <w:br/>
      </w:r>
      <w:r w:rsidR="00317306">
        <w:t>Nájemné</w:t>
      </w:r>
    </w:p>
    <w:p w14:paraId="6700EB62" w14:textId="77777777" w:rsidR="00D73091" w:rsidRDefault="00C75A93" w:rsidP="002F13EF">
      <w:pPr>
        <w:pStyle w:val="StylSmluv2"/>
        <w:numPr>
          <w:ilvl w:val="1"/>
          <w:numId w:val="5"/>
        </w:numPr>
        <w:spacing w:after="120"/>
      </w:pPr>
      <w:r w:rsidRPr="007412E1">
        <w:t>NÁJEMCE</w:t>
      </w:r>
      <w:r w:rsidR="00395CB0" w:rsidRPr="007412E1">
        <w:t xml:space="preserve"> se zavazuje </w:t>
      </w:r>
      <w:r>
        <w:t>platit</w:t>
      </w:r>
      <w:r w:rsidR="003B737A" w:rsidRPr="007412E1">
        <w:t xml:space="preserve"> </w:t>
      </w:r>
      <w:r w:rsidR="00B90CB6">
        <w:t>PRONAJÍMATEL</w:t>
      </w:r>
      <w:r>
        <w:t>I</w:t>
      </w:r>
      <w:r w:rsidR="00395CB0" w:rsidRPr="007412E1">
        <w:t xml:space="preserve"> </w:t>
      </w:r>
      <w:r w:rsidR="003B737A" w:rsidRPr="007412E1">
        <w:t xml:space="preserve">za </w:t>
      </w:r>
      <w:r>
        <w:t xml:space="preserve">užívání </w:t>
      </w:r>
      <w:r w:rsidR="00212DED">
        <w:t>PROSTOR</w:t>
      </w:r>
      <w:r>
        <w:t>U</w:t>
      </w:r>
      <w:r w:rsidR="00CE3737">
        <w:t xml:space="preserve"> </w:t>
      </w:r>
      <w:r w:rsidR="00CE3737" w:rsidRPr="00CE3737">
        <w:rPr>
          <w:b/>
        </w:rPr>
        <w:t>Karlovarská 99,</w:t>
      </w:r>
      <w:r w:rsidR="00814CF3">
        <w:rPr>
          <w:b/>
        </w:rPr>
        <w:t xml:space="preserve"> </w:t>
      </w:r>
      <w:r w:rsidR="00CE3737" w:rsidRPr="00CE3737">
        <w:rPr>
          <w:b/>
        </w:rPr>
        <w:t>Plzeň</w:t>
      </w:r>
      <w:r w:rsidR="003B737A" w:rsidRPr="007412E1">
        <w:t xml:space="preserve"> </w:t>
      </w:r>
      <w:r w:rsidR="00395CB0" w:rsidRPr="00814ADD">
        <w:rPr>
          <w:b/>
        </w:rPr>
        <w:t>měsíční</w:t>
      </w:r>
      <w:r w:rsidR="00395CB0" w:rsidRPr="007412E1">
        <w:t xml:space="preserve"> </w:t>
      </w:r>
      <w:r w:rsidR="00395CB0" w:rsidRPr="001655D7">
        <w:rPr>
          <w:b/>
        </w:rPr>
        <w:t>nájemné</w:t>
      </w:r>
      <w:r>
        <w:t xml:space="preserve"> ve </w:t>
      </w:r>
      <w:r w:rsidR="00395CB0" w:rsidRPr="007412E1">
        <w:t>výši</w:t>
      </w:r>
      <w:r w:rsidR="00FB4EE4">
        <w:t>:</w:t>
      </w:r>
    </w:p>
    <w:tbl>
      <w:tblPr>
        <w:tblStyle w:val="Mkatabulky"/>
        <w:tblW w:w="16906" w:type="dxa"/>
        <w:tblInd w:w="421" w:type="dxa"/>
        <w:tblLook w:val="04A0" w:firstRow="1" w:lastRow="0" w:firstColumn="1" w:lastColumn="0" w:noHBand="0" w:noVBand="1"/>
      </w:tblPr>
      <w:tblGrid>
        <w:gridCol w:w="141"/>
        <w:gridCol w:w="8217"/>
        <w:gridCol w:w="149"/>
        <w:gridCol w:w="8399"/>
      </w:tblGrid>
      <w:tr w:rsidR="00FB4EE4" w14:paraId="584C6267" w14:textId="77777777" w:rsidTr="00814ADD">
        <w:trPr>
          <w:gridBefore w:val="1"/>
          <w:gridAfter w:val="2"/>
          <w:wBefore w:w="141" w:type="dxa"/>
          <w:wAfter w:w="8548" w:type="dxa"/>
        </w:trPr>
        <w:tc>
          <w:tcPr>
            <w:tcW w:w="8217" w:type="dxa"/>
          </w:tcPr>
          <w:p w14:paraId="264C64A9" w14:textId="50D36C34" w:rsidR="00FB4EE4" w:rsidRPr="006573EE" w:rsidRDefault="000C6AA5" w:rsidP="00B37567">
            <w:pPr>
              <w:pStyle w:val="StylSmluv2"/>
              <w:spacing w:before="0" w:after="0"/>
              <w:jc w:val="center"/>
              <w:rPr>
                <w:b/>
              </w:rPr>
            </w:pPr>
            <w:r>
              <w:rPr>
                <w:b/>
              </w:rPr>
              <w:t>4 075,00,</w:t>
            </w:r>
            <w:r w:rsidR="00CE3737">
              <w:rPr>
                <w:b/>
              </w:rPr>
              <w:t>,</w:t>
            </w:r>
            <w:r w:rsidR="00FB4EE4">
              <w:rPr>
                <w:b/>
              </w:rPr>
              <w:t xml:space="preserve"> Kč</w:t>
            </w:r>
            <w:r w:rsidR="00814ADD">
              <w:rPr>
                <w:b/>
              </w:rPr>
              <w:t xml:space="preserve"> / měsíc</w:t>
            </w:r>
            <w:r w:rsidR="006E79AF">
              <w:rPr>
                <w:b/>
              </w:rPr>
              <w:t xml:space="preserve"> </w:t>
            </w:r>
            <w:r w:rsidR="004A412C">
              <w:rPr>
                <w:b/>
              </w:rPr>
              <w:t>osvobozeno od DPH</w:t>
            </w:r>
          </w:p>
        </w:tc>
      </w:tr>
      <w:tr w:rsidR="006E79AF" w14:paraId="6207D589" w14:textId="77777777" w:rsidTr="00814ADD">
        <w:trPr>
          <w:gridBefore w:val="1"/>
          <w:gridAfter w:val="2"/>
          <w:wBefore w:w="141" w:type="dxa"/>
          <w:wAfter w:w="8548" w:type="dxa"/>
        </w:trPr>
        <w:tc>
          <w:tcPr>
            <w:tcW w:w="8217" w:type="dxa"/>
          </w:tcPr>
          <w:p w14:paraId="6D86A8D5" w14:textId="69790E38" w:rsidR="006E79AF" w:rsidRDefault="006E79AF" w:rsidP="00B37567">
            <w:pPr>
              <w:pStyle w:val="StylSmluv2"/>
              <w:spacing w:before="0" w:after="0"/>
              <w:jc w:val="center"/>
              <w:rPr>
                <w:b/>
              </w:rPr>
            </w:pPr>
            <w:r>
              <w:rPr>
                <w:b/>
              </w:rPr>
              <w:t>12 225,-Kč/čtvrtletně osvobozeno od DPH</w:t>
            </w:r>
          </w:p>
        </w:tc>
      </w:tr>
      <w:tr w:rsidR="00814CF3" w14:paraId="71D68BB4" w14:textId="77777777" w:rsidTr="0081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8507" w:type="dxa"/>
            <w:gridSpan w:val="3"/>
          </w:tcPr>
          <w:p w14:paraId="07B60086" w14:textId="77777777" w:rsidR="000A731F" w:rsidRDefault="000A731F" w:rsidP="00814ADD">
            <w:pPr>
              <w:pStyle w:val="StylSmluv2"/>
              <w:spacing w:before="240" w:after="120"/>
            </w:pPr>
            <w:r>
              <w:t>NÁJ</w:t>
            </w:r>
            <w:r w:rsidRPr="007412E1">
              <w:t xml:space="preserve">EMCE se zavazuje </w:t>
            </w:r>
            <w:r>
              <w:t>platit</w:t>
            </w:r>
            <w:r w:rsidRPr="007412E1">
              <w:t xml:space="preserve"> </w:t>
            </w:r>
            <w:r>
              <w:t>PRONAJÍMATELI</w:t>
            </w:r>
            <w:r w:rsidRPr="007412E1">
              <w:t xml:space="preserve"> za </w:t>
            </w:r>
            <w:r>
              <w:t xml:space="preserve">užívání PROSTORU </w:t>
            </w:r>
            <w:r w:rsidRPr="000A731F">
              <w:rPr>
                <w:b/>
              </w:rPr>
              <w:t>Průkopníků 290, Křimice</w:t>
            </w:r>
            <w:r w:rsidRPr="007412E1">
              <w:t xml:space="preserve"> </w:t>
            </w:r>
            <w:r w:rsidRPr="000614B9">
              <w:rPr>
                <w:b/>
              </w:rPr>
              <w:t>měsíční</w:t>
            </w:r>
            <w:r w:rsidRPr="007412E1">
              <w:t xml:space="preserve"> </w:t>
            </w:r>
            <w:r w:rsidRPr="001655D7">
              <w:rPr>
                <w:b/>
              </w:rPr>
              <w:t>nájemné</w:t>
            </w:r>
            <w:r>
              <w:t xml:space="preserve"> ve </w:t>
            </w:r>
            <w:r w:rsidRPr="007412E1">
              <w:t>výši</w:t>
            </w:r>
            <w:r>
              <w:t>:</w:t>
            </w:r>
          </w:p>
          <w:tbl>
            <w:tblPr>
              <w:tblStyle w:val="Mkatabulky"/>
              <w:tblW w:w="0" w:type="auto"/>
              <w:tblLook w:val="04A0" w:firstRow="1" w:lastRow="0" w:firstColumn="1" w:lastColumn="0" w:noHBand="0" w:noVBand="1"/>
            </w:tblPr>
            <w:tblGrid>
              <w:gridCol w:w="8281"/>
            </w:tblGrid>
            <w:tr w:rsidR="000A731F" w14:paraId="29F1DA6C" w14:textId="77777777" w:rsidTr="00C1453A">
              <w:tc>
                <w:tcPr>
                  <w:tcW w:w="8335" w:type="dxa"/>
                </w:tcPr>
                <w:p w14:paraId="270263F3" w14:textId="71FD3386" w:rsidR="000A731F" w:rsidRPr="006573EE" w:rsidRDefault="00A2361A" w:rsidP="00785ED3">
                  <w:pPr>
                    <w:pStyle w:val="StylSmluv2"/>
                    <w:spacing w:before="0" w:after="0"/>
                    <w:ind w:left="720"/>
                    <w:jc w:val="center"/>
                    <w:rPr>
                      <w:b/>
                    </w:rPr>
                  </w:pPr>
                  <w:r>
                    <w:rPr>
                      <w:b/>
                    </w:rPr>
                    <w:t>2 715</w:t>
                  </w:r>
                  <w:r w:rsidR="006E79AF">
                    <w:rPr>
                      <w:b/>
                    </w:rPr>
                    <w:t>,00 Kč</w:t>
                  </w:r>
                  <w:r w:rsidR="00814ADD">
                    <w:rPr>
                      <w:b/>
                    </w:rPr>
                    <w:t>/ měsíc</w:t>
                  </w:r>
                  <w:r w:rsidR="000A731F">
                    <w:rPr>
                      <w:b/>
                    </w:rPr>
                    <w:t xml:space="preserve">   osvobozeno od DPH</w:t>
                  </w:r>
                </w:p>
              </w:tc>
            </w:tr>
            <w:tr w:rsidR="006E79AF" w14:paraId="10E430DB" w14:textId="77777777" w:rsidTr="00C1453A">
              <w:tc>
                <w:tcPr>
                  <w:tcW w:w="8335" w:type="dxa"/>
                </w:tcPr>
                <w:p w14:paraId="499915C0" w14:textId="4C195F61" w:rsidR="006E79AF" w:rsidRDefault="006E79AF" w:rsidP="00785ED3">
                  <w:pPr>
                    <w:pStyle w:val="StylSmluv2"/>
                    <w:spacing w:before="0" w:after="0"/>
                    <w:ind w:left="720"/>
                    <w:jc w:val="center"/>
                    <w:rPr>
                      <w:b/>
                    </w:rPr>
                  </w:pPr>
                  <w:r>
                    <w:rPr>
                      <w:b/>
                    </w:rPr>
                    <w:t>8 145,00-Kč/čtvrtletně osvobozeno od DPH</w:t>
                  </w:r>
                </w:p>
              </w:tc>
            </w:tr>
          </w:tbl>
          <w:p w14:paraId="72A3D3EC" w14:textId="77777777" w:rsidR="00814CF3" w:rsidRPr="006573EE" w:rsidRDefault="00814CF3" w:rsidP="00C77556">
            <w:pPr>
              <w:pStyle w:val="StylSmluv2"/>
              <w:spacing w:before="0" w:after="0"/>
              <w:jc w:val="center"/>
              <w:rPr>
                <w:b/>
              </w:rPr>
            </w:pPr>
          </w:p>
        </w:tc>
        <w:tc>
          <w:tcPr>
            <w:tcW w:w="8399" w:type="dxa"/>
          </w:tcPr>
          <w:p w14:paraId="0D0B940D" w14:textId="77777777" w:rsidR="00814CF3" w:rsidRDefault="00814CF3" w:rsidP="00814CF3">
            <w:pPr>
              <w:pStyle w:val="StylSmluvPodnadpis"/>
            </w:pPr>
          </w:p>
        </w:tc>
      </w:tr>
    </w:tbl>
    <w:p w14:paraId="7F174671" w14:textId="77777777" w:rsidR="009F1A06" w:rsidRPr="009A3F42" w:rsidRDefault="009F1A06" w:rsidP="005805D3">
      <w:pPr>
        <w:pStyle w:val="StylSmluv1"/>
      </w:pPr>
      <w:r w:rsidRPr="009710CC">
        <w:br/>
      </w:r>
      <w:r>
        <w:t>Dodávky energií a souvisejících služeb</w:t>
      </w:r>
    </w:p>
    <w:p w14:paraId="3F117BFD" w14:textId="77777777" w:rsidR="00FB4EE4" w:rsidRPr="000D27E5" w:rsidRDefault="00B90CB6" w:rsidP="00FB4EE4">
      <w:pPr>
        <w:pStyle w:val="StylSmluv2"/>
        <w:numPr>
          <w:ilvl w:val="1"/>
          <w:numId w:val="5"/>
        </w:numPr>
        <w:spacing w:after="120"/>
      </w:pPr>
      <w:r>
        <w:t>PRONAJÍMATEL</w:t>
      </w:r>
      <w:r w:rsidR="00FB4EE4" w:rsidRPr="007412E1">
        <w:t xml:space="preserve"> j</w:t>
      </w:r>
      <w:r w:rsidR="00FB4EE4">
        <w:t>e</w:t>
      </w:r>
      <w:r w:rsidR="00FB4EE4" w:rsidRPr="007412E1">
        <w:t xml:space="preserve"> povin</w:t>
      </w:r>
      <w:r w:rsidR="00FB4EE4">
        <w:t>e</w:t>
      </w:r>
      <w:r w:rsidR="00FB4EE4" w:rsidRPr="007412E1">
        <w:t xml:space="preserve">n zajistit NÁJEMCI </w:t>
      </w:r>
      <w:r w:rsidR="00FB4EE4">
        <w:t xml:space="preserve">následující </w:t>
      </w:r>
      <w:r w:rsidR="00FB4EE4" w:rsidRPr="007412E1">
        <w:t xml:space="preserve">služby </w:t>
      </w:r>
      <w:r w:rsidR="00FB4EE4">
        <w:t>související</w:t>
      </w:r>
      <w:r w:rsidR="00FB4EE4" w:rsidRPr="007412E1">
        <w:t xml:space="preserve"> s užíváním </w:t>
      </w:r>
      <w:r w:rsidR="00FB4EE4">
        <w:t xml:space="preserve">PROSTORU a NÁJEMCE se zavazuje platit za jejich zajišťování </w:t>
      </w:r>
      <w:r>
        <w:t>PRONAJÍMATEL</w:t>
      </w:r>
      <w:r w:rsidR="00FB4EE4">
        <w:t xml:space="preserve">I </w:t>
      </w:r>
      <w:r w:rsidR="00FB4EE4" w:rsidRPr="00814ADD">
        <w:rPr>
          <w:b/>
        </w:rPr>
        <w:t>měsíční paušální úhrady</w:t>
      </w:r>
      <w:r w:rsidR="00FB4EE4">
        <w:t xml:space="preserve"> ve výši níže uvedené:</w:t>
      </w:r>
      <w:r w:rsidR="00A2361A">
        <w:t xml:space="preserve"> </w:t>
      </w:r>
      <w:r w:rsidR="00A2361A" w:rsidRPr="00A2361A">
        <w:rPr>
          <w:b/>
        </w:rPr>
        <w:t>Karlovarská 99, Plzeň</w:t>
      </w:r>
    </w:p>
    <w:tbl>
      <w:tblPr>
        <w:tblStyle w:val="Mkatabulky"/>
        <w:tblpPr w:leftFromText="141" w:rightFromText="141" w:vertAnchor="text" w:horzAnchor="margin" w:tblpXSpec="right" w:tblpY="293"/>
        <w:tblW w:w="8222" w:type="dxa"/>
        <w:tblLook w:val="04A0" w:firstRow="1" w:lastRow="0" w:firstColumn="1" w:lastColumn="0" w:noHBand="0" w:noVBand="1"/>
      </w:tblPr>
      <w:tblGrid>
        <w:gridCol w:w="5124"/>
        <w:gridCol w:w="1600"/>
        <w:gridCol w:w="1498"/>
      </w:tblGrid>
      <w:tr w:rsidR="000614B9" w14:paraId="5B10C14D" w14:textId="77777777" w:rsidTr="000614B9">
        <w:trPr>
          <w:trHeight w:val="284"/>
        </w:trPr>
        <w:tc>
          <w:tcPr>
            <w:tcW w:w="5124" w:type="dxa"/>
            <w:shd w:val="clear" w:color="auto" w:fill="BFBFBF" w:themeFill="background1" w:themeFillShade="BF"/>
            <w:vAlign w:val="center"/>
          </w:tcPr>
          <w:p w14:paraId="43888E63" w14:textId="77777777" w:rsidR="000614B9" w:rsidRPr="006573EE" w:rsidRDefault="000614B9" w:rsidP="000614B9">
            <w:pPr>
              <w:pStyle w:val="StylSmluv2"/>
              <w:spacing w:before="0" w:after="0"/>
              <w:jc w:val="center"/>
              <w:rPr>
                <w:b/>
              </w:rPr>
            </w:pPr>
            <w:r w:rsidRPr="006573EE">
              <w:rPr>
                <w:b/>
              </w:rPr>
              <w:t>Služba</w:t>
            </w:r>
          </w:p>
        </w:tc>
        <w:tc>
          <w:tcPr>
            <w:tcW w:w="1600" w:type="dxa"/>
            <w:shd w:val="clear" w:color="auto" w:fill="BFBFBF" w:themeFill="background1" w:themeFillShade="BF"/>
            <w:vAlign w:val="center"/>
          </w:tcPr>
          <w:p w14:paraId="15CBE24C" w14:textId="77777777" w:rsidR="000614B9" w:rsidRPr="006573EE" w:rsidRDefault="000614B9" w:rsidP="000614B9">
            <w:pPr>
              <w:pStyle w:val="StylSmluv2"/>
              <w:spacing w:before="0" w:after="0"/>
              <w:jc w:val="center"/>
              <w:rPr>
                <w:b/>
              </w:rPr>
            </w:pPr>
            <w:r>
              <w:rPr>
                <w:b/>
              </w:rPr>
              <w:t>Samostatné měření</w:t>
            </w:r>
          </w:p>
        </w:tc>
        <w:tc>
          <w:tcPr>
            <w:tcW w:w="1498" w:type="dxa"/>
            <w:shd w:val="clear" w:color="auto" w:fill="BFBFBF" w:themeFill="background1" w:themeFillShade="BF"/>
          </w:tcPr>
          <w:p w14:paraId="1E22F14A" w14:textId="77777777" w:rsidR="000614B9" w:rsidRPr="006573EE" w:rsidRDefault="000614B9" w:rsidP="000614B9">
            <w:pPr>
              <w:pStyle w:val="StylSmluv2"/>
              <w:spacing w:before="0" w:after="0"/>
              <w:jc w:val="center"/>
              <w:rPr>
                <w:b/>
              </w:rPr>
            </w:pPr>
            <w:r>
              <w:rPr>
                <w:b/>
              </w:rPr>
              <w:t>paušální úhrada</w:t>
            </w:r>
          </w:p>
        </w:tc>
      </w:tr>
      <w:tr w:rsidR="000614B9" w:rsidRPr="002F13EF" w14:paraId="78B3ADD8" w14:textId="77777777" w:rsidTr="000614B9">
        <w:trPr>
          <w:trHeight w:val="164"/>
        </w:trPr>
        <w:tc>
          <w:tcPr>
            <w:tcW w:w="5124" w:type="dxa"/>
            <w:vAlign w:val="center"/>
          </w:tcPr>
          <w:p w14:paraId="39FEDEB6" w14:textId="77777777" w:rsidR="000614B9" w:rsidRPr="006573EE" w:rsidRDefault="000614B9" w:rsidP="000614B9">
            <w:pPr>
              <w:rPr>
                <w:rFonts w:asciiTheme="minorHAnsi" w:hAnsiTheme="minorHAnsi"/>
                <w:sz w:val="22"/>
                <w:szCs w:val="22"/>
              </w:rPr>
            </w:pPr>
            <w:r w:rsidRPr="006573EE">
              <w:rPr>
                <w:rFonts w:asciiTheme="minorHAnsi" w:hAnsiTheme="minorHAnsi"/>
                <w:sz w:val="22"/>
                <w:szCs w:val="22"/>
              </w:rPr>
              <w:t xml:space="preserve">dodávka elektrické energie </w:t>
            </w:r>
          </w:p>
        </w:tc>
        <w:tc>
          <w:tcPr>
            <w:tcW w:w="1600" w:type="dxa"/>
            <w:vAlign w:val="center"/>
          </w:tcPr>
          <w:p w14:paraId="5E069588" w14:textId="77777777" w:rsidR="000614B9" w:rsidRPr="006573EE" w:rsidRDefault="000614B9" w:rsidP="000614B9">
            <w:pPr>
              <w:jc w:val="center"/>
              <w:rPr>
                <w:rFonts w:asciiTheme="minorHAnsi" w:hAnsiTheme="minorHAnsi"/>
                <w:sz w:val="22"/>
                <w:szCs w:val="22"/>
              </w:rPr>
            </w:pPr>
            <w:r>
              <w:rPr>
                <w:rFonts w:asciiTheme="minorHAnsi" w:hAnsiTheme="minorHAnsi"/>
                <w:sz w:val="22"/>
                <w:szCs w:val="22"/>
              </w:rPr>
              <w:t>ano</w:t>
            </w:r>
          </w:p>
        </w:tc>
        <w:tc>
          <w:tcPr>
            <w:tcW w:w="1498" w:type="dxa"/>
          </w:tcPr>
          <w:p w14:paraId="0E27B00A" w14:textId="77777777" w:rsidR="000614B9" w:rsidRPr="006573EE" w:rsidRDefault="000614B9" w:rsidP="000614B9">
            <w:pPr>
              <w:jc w:val="center"/>
              <w:rPr>
                <w:rFonts w:asciiTheme="minorHAnsi" w:hAnsiTheme="minorHAnsi"/>
                <w:sz w:val="22"/>
                <w:szCs w:val="22"/>
              </w:rPr>
            </w:pPr>
          </w:p>
        </w:tc>
      </w:tr>
      <w:tr w:rsidR="000614B9" w:rsidRPr="00877D80" w14:paraId="148C0F6E" w14:textId="77777777" w:rsidTr="000614B9">
        <w:trPr>
          <w:trHeight w:val="180"/>
        </w:trPr>
        <w:tc>
          <w:tcPr>
            <w:tcW w:w="5124" w:type="dxa"/>
            <w:vAlign w:val="center"/>
          </w:tcPr>
          <w:p w14:paraId="63019D91" w14:textId="77777777" w:rsidR="000614B9" w:rsidRPr="006573EE" w:rsidRDefault="000614B9" w:rsidP="000614B9">
            <w:pPr>
              <w:rPr>
                <w:rFonts w:asciiTheme="minorHAnsi" w:hAnsiTheme="minorHAnsi"/>
                <w:sz w:val="22"/>
                <w:szCs w:val="22"/>
              </w:rPr>
            </w:pPr>
            <w:r w:rsidRPr="006573EE">
              <w:rPr>
                <w:rFonts w:asciiTheme="minorHAnsi" w:hAnsiTheme="minorHAnsi"/>
                <w:sz w:val="22"/>
                <w:szCs w:val="22"/>
              </w:rPr>
              <w:t>dodávka tepla a teplé vody</w:t>
            </w:r>
          </w:p>
        </w:tc>
        <w:tc>
          <w:tcPr>
            <w:tcW w:w="1600" w:type="dxa"/>
            <w:vAlign w:val="center"/>
          </w:tcPr>
          <w:p w14:paraId="60061E4C" w14:textId="77777777" w:rsidR="000614B9" w:rsidRPr="006573EE" w:rsidRDefault="000614B9" w:rsidP="000614B9">
            <w:pPr>
              <w:rPr>
                <w:rFonts w:asciiTheme="minorHAnsi" w:hAnsiTheme="minorHAnsi"/>
                <w:sz w:val="22"/>
                <w:szCs w:val="22"/>
              </w:rPr>
            </w:pPr>
          </w:p>
        </w:tc>
        <w:tc>
          <w:tcPr>
            <w:tcW w:w="1498" w:type="dxa"/>
          </w:tcPr>
          <w:p w14:paraId="46BA71C2" w14:textId="77777777" w:rsidR="000614B9" w:rsidRPr="006573EE" w:rsidRDefault="000614B9" w:rsidP="000614B9">
            <w:pPr>
              <w:jc w:val="center"/>
              <w:rPr>
                <w:rFonts w:asciiTheme="minorHAnsi" w:hAnsiTheme="minorHAnsi"/>
                <w:sz w:val="22"/>
                <w:szCs w:val="22"/>
              </w:rPr>
            </w:pPr>
            <w:r>
              <w:rPr>
                <w:rFonts w:asciiTheme="minorHAnsi" w:hAnsiTheme="minorHAnsi"/>
                <w:sz w:val="22"/>
                <w:szCs w:val="22"/>
              </w:rPr>
              <w:t>915,00</w:t>
            </w:r>
          </w:p>
        </w:tc>
      </w:tr>
      <w:tr w:rsidR="000614B9" w:rsidRPr="00877D80" w14:paraId="57C7D9F8" w14:textId="77777777" w:rsidTr="000614B9">
        <w:trPr>
          <w:trHeight w:val="198"/>
        </w:trPr>
        <w:tc>
          <w:tcPr>
            <w:tcW w:w="5124" w:type="dxa"/>
            <w:vAlign w:val="center"/>
          </w:tcPr>
          <w:p w14:paraId="7F664994" w14:textId="77777777" w:rsidR="000614B9" w:rsidRPr="006573EE" w:rsidRDefault="000614B9" w:rsidP="000614B9">
            <w:pPr>
              <w:rPr>
                <w:rFonts w:asciiTheme="minorHAnsi" w:hAnsiTheme="minorHAnsi"/>
                <w:sz w:val="22"/>
                <w:szCs w:val="22"/>
              </w:rPr>
            </w:pPr>
            <w:r w:rsidRPr="006573EE">
              <w:rPr>
                <w:rFonts w:asciiTheme="minorHAnsi" w:hAnsiTheme="minorHAnsi"/>
                <w:sz w:val="22"/>
                <w:szCs w:val="22"/>
              </w:rPr>
              <w:t>dodávka vody a odvádění odpadních vod</w:t>
            </w:r>
          </w:p>
        </w:tc>
        <w:tc>
          <w:tcPr>
            <w:tcW w:w="1600" w:type="dxa"/>
            <w:vAlign w:val="center"/>
          </w:tcPr>
          <w:p w14:paraId="44EAFD9C" w14:textId="77777777" w:rsidR="000614B9" w:rsidRPr="006573EE" w:rsidRDefault="000614B9" w:rsidP="000614B9">
            <w:pPr>
              <w:rPr>
                <w:rFonts w:asciiTheme="minorHAnsi" w:hAnsiTheme="minorHAnsi"/>
                <w:sz w:val="22"/>
                <w:szCs w:val="22"/>
              </w:rPr>
            </w:pPr>
          </w:p>
        </w:tc>
        <w:tc>
          <w:tcPr>
            <w:tcW w:w="1498" w:type="dxa"/>
          </w:tcPr>
          <w:p w14:paraId="58129167" w14:textId="77777777" w:rsidR="000614B9" w:rsidRPr="006573EE" w:rsidRDefault="000614B9" w:rsidP="000614B9">
            <w:pPr>
              <w:jc w:val="center"/>
              <w:rPr>
                <w:rFonts w:asciiTheme="minorHAnsi" w:hAnsiTheme="minorHAnsi"/>
                <w:sz w:val="22"/>
                <w:szCs w:val="22"/>
              </w:rPr>
            </w:pPr>
            <w:r>
              <w:rPr>
                <w:rFonts w:asciiTheme="minorHAnsi" w:hAnsiTheme="minorHAnsi"/>
                <w:sz w:val="22"/>
                <w:szCs w:val="22"/>
              </w:rPr>
              <w:t>488,00</w:t>
            </w:r>
          </w:p>
        </w:tc>
      </w:tr>
      <w:tr w:rsidR="000614B9" w:rsidRPr="00877D80" w14:paraId="198B5C40" w14:textId="77777777" w:rsidTr="000614B9">
        <w:trPr>
          <w:trHeight w:val="218"/>
        </w:trPr>
        <w:tc>
          <w:tcPr>
            <w:tcW w:w="5124" w:type="dxa"/>
            <w:vAlign w:val="center"/>
          </w:tcPr>
          <w:p w14:paraId="45B1C4CA" w14:textId="21E1C170" w:rsidR="000614B9" w:rsidRPr="006573EE" w:rsidRDefault="000614B9" w:rsidP="000614B9">
            <w:pPr>
              <w:rPr>
                <w:rFonts w:asciiTheme="minorHAnsi" w:hAnsiTheme="minorHAnsi"/>
                <w:sz w:val="22"/>
                <w:szCs w:val="22"/>
              </w:rPr>
            </w:pPr>
          </w:p>
        </w:tc>
        <w:tc>
          <w:tcPr>
            <w:tcW w:w="1600" w:type="dxa"/>
            <w:vAlign w:val="center"/>
          </w:tcPr>
          <w:p w14:paraId="4B94D5A5" w14:textId="77777777" w:rsidR="000614B9" w:rsidRPr="006573EE" w:rsidRDefault="000614B9" w:rsidP="000614B9">
            <w:pPr>
              <w:rPr>
                <w:rFonts w:asciiTheme="minorHAnsi" w:hAnsiTheme="minorHAnsi"/>
                <w:sz w:val="22"/>
                <w:szCs w:val="22"/>
              </w:rPr>
            </w:pPr>
          </w:p>
        </w:tc>
        <w:tc>
          <w:tcPr>
            <w:tcW w:w="1498" w:type="dxa"/>
          </w:tcPr>
          <w:p w14:paraId="4A81D6CE" w14:textId="6CC69F01" w:rsidR="000614B9" w:rsidRPr="006573EE" w:rsidRDefault="000614B9" w:rsidP="00304464">
            <w:pPr>
              <w:rPr>
                <w:rFonts w:asciiTheme="minorHAnsi" w:hAnsiTheme="minorHAnsi"/>
                <w:sz w:val="22"/>
                <w:szCs w:val="22"/>
              </w:rPr>
            </w:pPr>
          </w:p>
        </w:tc>
      </w:tr>
    </w:tbl>
    <w:p w14:paraId="3DEEC669" w14:textId="77777777" w:rsidR="00814ADD" w:rsidRPr="00712C73" w:rsidRDefault="00814ADD" w:rsidP="008313EA">
      <w:pPr>
        <w:pStyle w:val="StylSmmluv3"/>
        <w:rPr>
          <w:sz w:val="16"/>
          <w:szCs w:val="16"/>
        </w:rPr>
      </w:pPr>
    </w:p>
    <w:p w14:paraId="62F02843" w14:textId="77777777" w:rsidR="00C1453A" w:rsidRDefault="00C1453A" w:rsidP="00156A06">
      <w:pPr>
        <w:pStyle w:val="StylSmmluv3"/>
        <w:spacing w:before="240"/>
        <w:ind w:left="567" w:right="-142"/>
      </w:pPr>
      <w:r w:rsidRPr="007412E1">
        <w:t xml:space="preserve">NÁJEMCE se zavazuje </w:t>
      </w:r>
      <w:r>
        <w:t>platit</w:t>
      </w:r>
      <w:r w:rsidRPr="007412E1">
        <w:t xml:space="preserve"> </w:t>
      </w:r>
      <w:r>
        <w:t>PRONAJÍMATELI</w:t>
      </w:r>
      <w:r w:rsidR="00BD0DBF">
        <w:t xml:space="preserve"> </w:t>
      </w:r>
      <w:r>
        <w:t xml:space="preserve"> čtvrtletně </w:t>
      </w:r>
      <w:r>
        <w:rPr>
          <w:b/>
        </w:rPr>
        <w:t>paušální úhrady na</w:t>
      </w:r>
      <w:r w:rsidRPr="001655D7">
        <w:rPr>
          <w:b/>
        </w:rPr>
        <w:t xml:space="preserve"> služby</w:t>
      </w:r>
      <w:r w:rsidR="00814ADD">
        <w:t xml:space="preserve"> </w:t>
      </w:r>
      <w:r>
        <w:t>související</w:t>
      </w:r>
      <w:r w:rsidR="00814ADD">
        <w:t xml:space="preserve"> </w:t>
      </w:r>
      <w:r w:rsidR="008313EA">
        <w:t xml:space="preserve">s </w:t>
      </w:r>
      <w:r w:rsidRPr="007412E1">
        <w:t xml:space="preserve">užíváním </w:t>
      </w:r>
      <w:r>
        <w:t xml:space="preserve">PROSTORU, které dle shora uvedeného výčtu zajišťuje PRONAJÍMATEL, a to </w:t>
      </w:r>
      <w:r w:rsidRPr="007412E1">
        <w:t>v</w:t>
      </w:r>
      <w:r w:rsidR="00814ADD">
        <w:t> </w:t>
      </w:r>
      <w:r>
        <w:t>celkové</w:t>
      </w:r>
      <w:r w:rsidR="00814ADD">
        <w:t xml:space="preserve"> </w:t>
      </w:r>
      <w:r>
        <w:t>výši:</w:t>
      </w:r>
    </w:p>
    <w:tbl>
      <w:tblPr>
        <w:tblStyle w:val="Mkatabulky"/>
        <w:tblW w:w="8222" w:type="dxa"/>
        <w:tblInd w:w="562" w:type="dxa"/>
        <w:tblLayout w:type="fixed"/>
        <w:tblLook w:val="04A0" w:firstRow="1" w:lastRow="0" w:firstColumn="1" w:lastColumn="0" w:noHBand="0" w:noVBand="1"/>
      </w:tblPr>
      <w:tblGrid>
        <w:gridCol w:w="8222"/>
      </w:tblGrid>
      <w:tr w:rsidR="000D27E5" w14:paraId="596AF029" w14:textId="77777777" w:rsidTr="00274984">
        <w:tc>
          <w:tcPr>
            <w:tcW w:w="8222" w:type="dxa"/>
            <w:tcBorders>
              <w:bottom w:val="single" w:sz="4" w:space="0" w:color="auto"/>
            </w:tcBorders>
          </w:tcPr>
          <w:p w14:paraId="73066469" w14:textId="1ACEE7D8" w:rsidR="000D27E5" w:rsidRPr="006573EE" w:rsidRDefault="000C6AA5" w:rsidP="000614B9">
            <w:pPr>
              <w:pStyle w:val="StylSmluv2"/>
              <w:spacing w:before="0" w:after="0"/>
              <w:jc w:val="center"/>
              <w:rPr>
                <w:b/>
              </w:rPr>
            </w:pPr>
            <w:r>
              <w:rPr>
                <w:b/>
              </w:rPr>
              <w:t>4 209,00</w:t>
            </w:r>
            <w:r w:rsidR="000D27E5">
              <w:rPr>
                <w:b/>
              </w:rPr>
              <w:t xml:space="preserve"> Kč / </w:t>
            </w:r>
            <w:r w:rsidR="000614B9">
              <w:rPr>
                <w:b/>
              </w:rPr>
              <w:t xml:space="preserve">čtvrtletí </w:t>
            </w:r>
            <w:r w:rsidR="000D27E5">
              <w:rPr>
                <w:b/>
              </w:rPr>
              <w:t>+ platná sazba DPH</w:t>
            </w:r>
          </w:p>
        </w:tc>
      </w:tr>
    </w:tbl>
    <w:p w14:paraId="32DC1B69" w14:textId="77777777" w:rsidR="000D27E5" w:rsidRDefault="000D27E5" w:rsidP="000D27E5">
      <w:pPr>
        <w:pStyle w:val="StylSmmluv3"/>
        <w:spacing w:before="240"/>
        <w:ind w:left="567" w:right="-142"/>
        <w:rPr>
          <w:b/>
        </w:rPr>
      </w:pPr>
      <w:r>
        <w:t>PRONAJÍMATEL</w:t>
      </w:r>
      <w:r w:rsidRPr="007412E1">
        <w:t xml:space="preserve"> j</w:t>
      </w:r>
      <w:r>
        <w:t>e</w:t>
      </w:r>
      <w:r w:rsidRPr="007412E1">
        <w:t xml:space="preserve"> povin</w:t>
      </w:r>
      <w:r>
        <w:t>e</w:t>
      </w:r>
      <w:r w:rsidRPr="007412E1">
        <w:t xml:space="preserve">n zajistit NÁJEMCI </w:t>
      </w:r>
      <w:r>
        <w:t xml:space="preserve">následující </w:t>
      </w:r>
      <w:r w:rsidRPr="007412E1">
        <w:t xml:space="preserve">služby </w:t>
      </w:r>
      <w:r>
        <w:t>související</w:t>
      </w:r>
      <w:r w:rsidRPr="007412E1">
        <w:t xml:space="preserve"> s užíváním </w:t>
      </w:r>
      <w:r>
        <w:t xml:space="preserve">PROSTORU a NÁJEMCE se zavazuje platit za jejich zajišťování PRONAJÍMATELI měsíční paušální úhrady ve výši níže uvedené: </w:t>
      </w:r>
      <w:r w:rsidRPr="00033E56">
        <w:rPr>
          <w:b/>
        </w:rPr>
        <w:t>Průkopníků 290, Křimice</w:t>
      </w:r>
    </w:p>
    <w:tbl>
      <w:tblPr>
        <w:tblStyle w:val="Mkatabulky"/>
        <w:tblpPr w:leftFromText="141" w:rightFromText="141" w:vertAnchor="page" w:horzAnchor="margin" w:tblpXSpec="right" w:tblpY="2433"/>
        <w:tblW w:w="8252" w:type="dxa"/>
        <w:tblLayout w:type="fixed"/>
        <w:tblLook w:val="04A0" w:firstRow="1" w:lastRow="0" w:firstColumn="1" w:lastColumn="0" w:noHBand="0" w:noVBand="1"/>
      </w:tblPr>
      <w:tblGrid>
        <w:gridCol w:w="5367"/>
        <w:gridCol w:w="1701"/>
        <w:gridCol w:w="1184"/>
      </w:tblGrid>
      <w:tr w:rsidR="000614B9" w:rsidRPr="006573EE" w14:paraId="452CEFCA" w14:textId="77777777" w:rsidTr="000614B9">
        <w:trPr>
          <w:trHeight w:val="300"/>
        </w:trPr>
        <w:tc>
          <w:tcPr>
            <w:tcW w:w="5367" w:type="dxa"/>
            <w:shd w:val="clear" w:color="auto" w:fill="BFBFBF" w:themeFill="background1" w:themeFillShade="BF"/>
            <w:vAlign w:val="center"/>
          </w:tcPr>
          <w:p w14:paraId="4EBA3881" w14:textId="77777777" w:rsidR="000614B9" w:rsidRPr="006573EE" w:rsidRDefault="000614B9" w:rsidP="000614B9">
            <w:pPr>
              <w:pStyle w:val="StylSmluv2"/>
              <w:spacing w:before="0" w:after="0"/>
              <w:ind w:left="-251"/>
              <w:jc w:val="center"/>
              <w:rPr>
                <w:b/>
              </w:rPr>
            </w:pPr>
            <w:r w:rsidRPr="006573EE">
              <w:rPr>
                <w:b/>
              </w:rPr>
              <w:t>Služba</w:t>
            </w:r>
          </w:p>
        </w:tc>
        <w:tc>
          <w:tcPr>
            <w:tcW w:w="1701" w:type="dxa"/>
            <w:shd w:val="clear" w:color="auto" w:fill="BFBFBF" w:themeFill="background1" w:themeFillShade="BF"/>
            <w:vAlign w:val="center"/>
          </w:tcPr>
          <w:p w14:paraId="009B4D2B" w14:textId="77777777" w:rsidR="000614B9" w:rsidRPr="006573EE" w:rsidRDefault="000614B9" w:rsidP="000614B9">
            <w:pPr>
              <w:pStyle w:val="StylSmluv2"/>
              <w:spacing w:before="0" w:after="0"/>
              <w:ind w:left="-110"/>
              <w:jc w:val="center"/>
              <w:rPr>
                <w:b/>
              </w:rPr>
            </w:pPr>
            <w:r>
              <w:rPr>
                <w:b/>
              </w:rPr>
              <w:t>Samostatné měření</w:t>
            </w:r>
          </w:p>
        </w:tc>
        <w:tc>
          <w:tcPr>
            <w:tcW w:w="1184" w:type="dxa"/>
            <w:shd w:val="clear" w:color="auto" w:fill="BFBFBF" w:themeFill="background1" w:themeFillShade="BF"/>
          </w:tcPr>
          <w:p w14:paraId="46F471D2" w14:textId="77777777" w:rsidR="000614B9" w:rsidRPr="006573EE" w:rsidRDefault="000614B9" w:rsidP="000614B9">
            <w:pPr>
              <w:pStyle w:val="StylSmluv2"/>
              <w:spacing w:before="0" w:after="0"/>
              <w:ind w:left="-110"/>
              <w:jc w:val="center"/>
              <w:rPr>
                <w:b/>
              </w:rPr>
            </w:pPr>
            <w:r>
              <w:rPr>
                <w:b/>
              </w:rPr>
              <w:t>paušální úhrada</w:t>
            </w:r>
          </w:p>
        </w:tc>
      </w:tr>
      <w:tr w:rsidR="000614B9" w:rsidRPr="006573EE" w14:paraId="3B9B952B" w14:textId="77777777" w:rsidTr="000614B9">
        <w:trPr>
          <w:trHeight w:val="173"/>
        </w:trPr>
        <w:tc>
          <w:tcPr>
            <w:tcW w:w="5367" w:type="dxa"/>
            <w:vAlign w:val="center"/>
          </w:tcPr>
          <w:p w14:paraId="33724BB1" w14:textId="77777777" w:rsidR="000614B9" w:rsidRPr="006573EE" w:rsidRDefault="000614B9" w:rsidP="000614B9">
            <w:pPr>
              <w:rPr>
                <w:rFonts w:asciiTheme="minorHAnsi" w:hAnsiTheme="minorHAnsi"/>
                <w:sz w:val="22"/>
                <w:szCs w:val="22"/>
              </w:rPr>
            </w:pPr>
            <w:r w:rsidRPr="006573EE">
              <w:rPr>
                <w:rFonts w:asciiTheme="minorHAnsi" w:hAnsiTheme="minorHAnsi"/>
                <w:sz w:val="22"/>
                <w:szCs w:val="22"/>
              </w:rPr>
              <w:t xml:space="preserve">dodávka elektrické energie </w:t>
            </w:r>
          </w:p>
        </w:tc>
        <w:tc>
          <w:tcPr>
            <w:tcW w:w="1701" w:type="dxa"/>
            <w:vAlign w:val="center"/>
          </w:tcPr>
          <w:p w14:paraId="3550F624" w14:textId="77777777" w:rsidR="000614B9" w:rsidRPr="006573EE" w:rsidRDefault="000614B9" w:rsidP="000614B9">
            <w:pPr>
              <w:ind w:left="-110"/>
              <w:jc w:val="center"/>
              <w:rPr>
                <w:rFonts w:asciiTheme="minorHAnsi" w:hAnsiTheme="minorHAnsi"/>
                <w:sz w:val="22"/>
                <w:szCs w:val="22"/>
              </w:rPr>
            </w:pPr>
            <w:r>
              <w:rPr>
                <w:rFonts w:asciiTheme="minorHAnsi" w:hAnsiTheme="minorHAnsi"/>
                <w:sz w:val="22"/>
                <w:szCs w:val="22"/>
              </w:rPr>
              <w:t>ano</w:t>
            </w:r>
          </w:p>
        </w:tc>
        <w:tc>
          <w:tcPr>
            <w:tcW w:w="1184" w:type="dxa"/>
          </w:tcPr>
          <w:p w14:paraId="45FB0818" w14:textId="77777777" w:rsidR="000614B9" w:rsidRPr="006573EE" w:rsidRDefault="000614B9" w:rsidP="000614B9">
            <w:pPr>
              <w:ind w:left="-110"/>
              <w:jc w:val="center"/>
              <w:rPr>
                <w:rFonts w:asciiTheme="minorHAnsi" w:hAnsiTheme="minorHAnsi"/>
                <w:sz w:val="22"/>
                <w:szCs w:val="22"/>
              </w:rPr>
            </w:pPr>
          </w:p>
        </w:tc>
      </w:tr>
      <w:tr w:rsidR="000614B9" w:rsidRPr="006573EE" w14:paraId="0742E0E6" w14:textId="77777777" w:rsidTr="000614B9">
        <w:trPr>
          <w:trHeight w:val="190"/>
        </w:trPr>
        <w:tc>
          <w:tcPr>
            <w:tcW w:w="5367" w:type="dxa"/>
            <w:vAlign w:val="center"/>
          </w:tcPr>
          <w:p w14:paraId="43B663D1" w14:textId="77777777" w:rsidR="000614B9" w:rsidRPr="006573EE" w:rsidRDefault="000614B9" w:rsidP="000614B9">
            <w:pPr>
              <w:rPr>
                <w:rFonts w:asciiTheme="minorHAnsi" w:hAnsiTheme="minorHAnsi"/>
                <w:sz w:val="22"/>
                <w:szCs w:val="22"/>
              </w:rPr>
            </w:pPr>
            <w:r w:rsidRPr="006573EE">
              <w:rPr>
                <w:rFonts w:asciiTheme="minorHAnsi" w:hAnsiTheme="minorHAnsi"/>
                <w:sz w:val="22"/>
                <w:szCs w:val="22"/>
              </w:rPr>
              <w:t>dodávka tepla a teplé vody</w:t>
            </w:r>
          </w:p>
        </w:tc>
        <w:tc>
          <w:tcPr>
            <w:tcW w:w="1701" w:type="dxa"/>
            <w:vAlign w:val="center"/>
          </w:tcPr>
          <w:p w14:paraId="049F31CB" w14:textId="77777777" w:rsidR="000614B9" w:rsidRPr="006573EE" w:rsidRDefault="000614B9" w:rsidP="000614B9">
            <w:pPr>
              <w:rPr>
                <w:rFonts w:asciiTheme="minorHAnsi" w:hAnsiTheme="minorHAnsi"/>
                <w:sz w:val="22"/>
                <w:szCs w:val="22"/>
              </w:rPr>
            </w:pPr>
          </w:p>
        </w:tc>
        <w:tc>
          <w:tcPr>
            <w:tcW w:w="1184" w:type="dxa"/>
          </w:tcPr>
          <w:p w14:paraId="64BD38C1" w14:textId="77777777" w:rsidR="000614B9" w:rsidRPr="006573EE" w:rsidRDefault="000614B9" w:rsidP="000614B9">
            <w:pPr>
              <w:jc w:val="center"/>
              <w:rPr>
                <w:rFonts w:asciiTheme="minorHAnsi" w:hAnsiTheme="minorHAnsi"/>
                <w:sz w:val="22"/>
                <w:szCs w:val="22"/>
              </w:rPr>
            </w:pPr>
            <w:r>
              <w:rPr>
                <w:rFonts w:asciiTheme="minorHAnsi" w:hAnsiTheme="minorHAnsi"/>
                <w:sz w:val="22"/>
                <w:szCs w:val="22"/>
              </w:rPr>
              <w:t>675,00</w:t>
            </w:r>
          </w:p>
        </w:tc>
      </w:tr>
      <w:tr w:rsidR="000614B9" w:rsidRPr="006573EE" w14:paraId="67B6210C" w14:textId="77777777" w:rsidTr="000614B9">
        <w:trPr>
          <w:trHeight w:val="208"/>
        </w:trPr>
        <w:tc>
          <w:tcPr>
            <w:tcW w:w="5367" w:type="dxa"/>
            <w:vAlign w:val="center"/>
          </w:tcPr>
          <w:p w14:paraId="37FD223F" w14:textId="77777777" w:rsidR="000614B9" w:rsidRPr="006573EE" w:rsidRDefault="000614B9" w:rsidP="000614B9">
            <w:pPr>
              <w:rPr>
                <w:rFonts w:asciiTheme="minorHAnsi" w:hAnsiTheme="minorHAnsi"/>
                <w:sz w:val="22"/>
                <w:szCs w:val="22"/>
              </w:rPr>
            </w:pPr>
            <w:r w:rsidRPr="006573EE">
              <w:rPr>
                <w:rFonts w:asciiTheme="minorHAnsi" w:hAnsiTheme="minorHAnsi"/>
                <w:sz w:val="22"/>
                <w:szCs w:val="22"/>
              </w:rPr>
              <w:t>dodávka vody a odvádění odpadních vod</w:t>
            </w:r>
          </w:p>
        </w:tc>
        <w:tc>
          <w:tcPr>
            <w:tcW w:w="1701" w:type="dxa"/>
            <w:vAlign w:val="center"/>
          </w:tcPr>
          <w:p w14:paraId="53128261" w14:textId="77777777" w:rsidR="000614B9" w:rsidRPr="006573EE" w:rsidRDefault="000614B9" w:rsidP="000614B9">
            <w:pPr>
              <w:rPr>
                <w:rFonts w:asciiTheme="minorHAnsi" w:hAnsiTheme="minorHAnsi"/>
                <w:sz w:val="22"/>
                <w:szCs w:val="22"/>
              </w:rPr>
            </w:pPr>
          </w:p>
        </w:tc>
        <w:tc>
          <w:tcPr>
            <w:tcW w:w="1184" w:type="dxa"/>
          </w:tcPr>
          <w:p w14:paraId="200E7EC2" w14:textId="77777777" w:rsidR="000614B9" w:rsidRPr="006573EE" w:rsidRDefault="000614B9" w:rsidP="000614B9">
            <w:pPr>
              <w:jc w:val="center"/>
              <w:rPr>
                <w:rFonts w:asciiTheme="minorHAnsi" w:hAnsiTheme="minorHAnsi"/>
                <w:sz w:val="22"/>
                <w:szCs w:val="22"/>
              </w:rPr>
            </w:pPr>
            <w:r>
              <w:rPr>
                <w:rFonts w:asciiTheme="minorHAnsi" w:hAnsiTheme="minorHAnsi"/>
                <w:sz w:val="22"/>
                <w:szCs w:val="22"/>
              </w:rPr>
              <w:t>360,00</w:t>
            </w:r>
          </w:p>
        </w:tc>
      </w:tr>
      <w:tr w:rsidR="000614B9" w:rsidRPr="006573EE" w14:paraId="7A3DEA0C" w14:textId="77777777" w:rsidTr="000614B9">
        <w:trPr>
          <w:trHeight w:val="230"/>
        </w:trPr>
        <w:tc>
          <w:tcPr>
            <w:tcW w:w="5367" w:type="dxa"/>
            <w:vAlign w:val="center"/>
          </w:tcPr>
          <w:p w14:paraId="60421804" w14:textId="5495793C" w:rsidR="000614B9" w:rsidRPr="006573EE" w:rsidRDefault="000614B9" w:rsidP="000614B9">
            <w:pPr>
              <w:rPr>
                <w:rFonts w:asciiTheme="minorHAnsi" w:hAnsiTheme="minorHAnsi"/>
                <w:sz w:val="22"/>
                <w:szCs w:val="22"/>
              </w:rPr>
            </w:pPr>
          </w:p>
        </w:tc>
        <w:tc>
          <w:tcPr>
            <w:tcW w:w="1701" w:type="dxa"/>
            <w:vAlign w:val="center"/>
          </w:tcPr>
          <w:p w14:paraId="62486C05" w14:textId="77777777" w:rsidR="000614B9" w:rsidRPr="006573EE" w:rsidRDefault="000614B9" w:rsidP="000614B9">
            <w:pPr>
              <w:rPr>
                <w:rFonts w:asciiTheme="minorHAnsi" w:hAnsiTheme="minorHAnsi"/>
                <w:sz w:val="22"/>
                <w:szCs w:val="22"/>
              </w:rPr>
            </w:pPr>
          </w:p>
        </w:tc>
        <w:tc>
          <w:tcPr>
            <w:tcW w:w="1184" w:type="dxa"/>
          </w:tcPr>
          <w:p w14:paraId="323C2890" w14:textId="0558DEC6" w:rsidR="000614B9" w:rsidRPr="006573EE" w:rsidRDefault="000614B9" w:rsidP="00304464">
            <w:pPr>
              <w:rPr>
                <w:rFonts w:asciiTheme="minorHAnsi" w:hAnsiTheme="minorHAnsi"/>
                <w:sz w:val="22"/>
                <w:szCs w:val="22"/>
              </w:rPr>
            </w:pPr>
          </w:p>
        </w:tc>
      </w:tr>
    </w:tbl>
    <w:p w14:paraId="72D7CDB4" w14:textId="77777777" w:rsidR="000D27E5" w:rsidRDefault="000D27E5" w:rsidP="000D27E5">
      <w:pPr>
        <w:pStyle w:val="StylSmmluv3"/>
        <w:spacing w:before="240"/>
        <w:ind w:left="567" w:right="-142"/>
      </w:pPr>
      <w:r w:rsidRPr="007412E1">
        <w:t xml:space="preserve">NÁJEMCE se zavazuje </w:t>
      </w:r>
      <w:r>
        <w:t>platit</w:t>
      </w:r>
      <w:r w:rsidRPr="007412E1">
        <w:t xml:space="preserve"> </w:t>
      </w:r>
      <w:r>
        <w:t xml:space="preserve">PRONAJÍMATELI čtvrtletně </w:t>
      </w:r>
      <w:r>
        <w:rPr>
          <w:b/>
        </w:rPr>
        <w:t>paušální úhrady na</w:t>
      </w:r>
      <w:r w:rsidRPr="001655D7">
        <w:rPr>
          <w:b/>
        </w:rPr>
        <w:t xml:space="preserve"> služby</w:t>
      </w:r>
      <w:r w:rsidRPr="007412E1">
        <w:t xml:space="preserve"> </w:t>
      </w:r>
      <w:r>
        <w:t>související</w:t>
      </w:r>
      <w:r w:rsidRPr="007412E1">
        <w:t xml:space="preserve"> s užíváním </w:t>
      </w:r>
      <w:r>
        <w:t xml:space="preserve">PROSTORU, které dle shora uvedeného výčtu zajišťuje PRONAJÍMATEL, a to </w:t>
      </w:r>
      <w:r w:rsidRPr="007412E1">
        <w:t>v</w:t>
      </w:r>
      <w:r>
        <w:t xml:space="preserve"> celkové</w:t>
      </w:r>
      <w:r w:rsidRPr="007412E1">
        <w:t xml:space="preserve"> </w:t>
      </w:r>
      <w:r>
        <w:t xml:space="preserve"> výši:</w:t>
      </w:r>
    </w:p>
    <w:p w14:paraId="4101652C" w14:textId="77777777" w:rsidR="000D27E5" w:rsidRDefault="000D27E5" w:rsidP="000D27E5">
      <w:pPr>
        <w:pStyle w:val="StylSmmluv3"/>
        <w:ind w:left="567" w:right="-142"/>
        <w:rPr>
          <w:b/>
        </w:rPr>
      </w:pPr>
    </w:p>
    <w:tbl>
      <w:tblPr>
        <w:tblStyle w:val="Mkatabulky"/>
        <w:tblW w:w="0" w:type="auto"/>
        <w:tblInd w:w="567" w:type="dxa"/>
        <w:tblLook w:val="04A0" w:firstRow="1" w:lastRow="0" w:firstColumn="1" w:lastColumn="0" w:noHBand="0" w:noVBand="1"/>
      </w:tblPr>
      <w:tblGrid>
        <w:gridCol w:w="8212"/>
      </w:tblGrid>
      <w:tr w:rsidR="000D27E5" w14:paraId="13C69FA0" w14:textId="77777777" w:rsidTr="000D27E5">
        <w:trPr>
          <w:trHeight w:val="202"/>
        </w:trPr>
        <w:tc>
          <w:tcPr>
            <w:tcW w:w="8779" w:type="dxa"/>
          </w:tcPr>
          <w:p w14:paraId="4A0E0853" w14:textId="3D66FB97" w:rsidR="000D27E5" w:rsidRDefault="000C6AA5" w:rsidP="000614B9">
            <w:pPr>
              <w:pStyle w:val="StylSmmluv3"/>
              <w:ind w:right="-142"/>
              <w:jc w:val="center"/>
              <w:rPr>
                <w:b/>
              </w:rPr>
            </w:pPr>
            <w:r>
              <w:rPr>
                <w:b/>
              </w:rPr>
              <w:t>3 105,00</w:t>
            </w:r>
            <w:r w:rsidR="000D27E5">
              <w:rPr>
                <w:b/>
              </w:rPr>
              <w:t xml:space="preserve"> Kč / </w:t>
            </w:r>
            <w:r w:rsidR="000614B9">
              <w:rPr>
                <w:b/>
              </w:rPr>
              <w:t>čtvrtletí</w:t>
            </w:r>
            <w:r w:rsidR="000D27E5">
              <w:rPr>
                <w:b/>
              </w:rPr>
              <w:t xml:space="preserve"> + platná sazba DPH</w:t>
            </w:r>
          </w:p>
        </w:tc>
      </w:tr>
    </w:tbl>
    <w:p w14:paraId="2AED8CE2" w14:textId="77777777" w:rsidR="00C82C78" w:rsidRPr="00B37567" w:rsidRDefault="00395CB0" w:rsidP="002F13EF">
      <w:pPr>
        <w:pStyle w:val="StylSmluv2"/>
        <w:numPr>
          <w:ilvl w:val="1"/>
          <w:numId w:val="5"/>
        </w:numPr>
        <w:spacing w:after="120"/>
      </w:pPr>
      <w:r w:rsidRPr="00B37567">
        <w:t xml:space="preserve">Při změně okolností rozhodných pro stanovení </w:t>
      </w:r>
      <w:r w:rsidR="007A57B0" w:rsidRPr="00B37567">
        <w:t>paušálních úhrad</w:t>
      </w:r>
      <w:r w:rsidRPr="00B37567">
        <w:t xml:space="preserve"> na služby </w:t>
      </w:r>
      <w:r w:rsidR="00B66DA9" w:rsidRPr="00B37567">
        <w:t>související</w:t>
      </w:r>
      <w:r w:rsidRPr="00B37567">
        <w:t xml:space="preserve"> s užíváním </w:t>
      </w:r>
      <w:r w:rsidR="00212DED" w:rsidRPr="00B37567">
        <w:t>PROSTOR</w:t>
      </w:r>
      <w:r w:rsidR="003C4B70" w:rsidRPr="00B37567">
        <w:t>U</w:t>
      </w:r>
      <w:r w:rsidRPr="00B37567">
        <w:t xml:space="preserve"> se přiměřeně změní i výše příslušných </w:t>
      </w:r>
      <w:r w:rsidR="007A57B0" w:rsidRPr="00B37567">
        <w:t>úhrad</w:t>
      </w:r>
      <w:r w:rsidRPr="00B37567">
        <w:t xml:space="preserve"> počínaje měsícem, který následuje po vzniku důvodu pro takovou změnu. </w:t>
      </w:r>
    </w:p>
    <w:p w14:paraId="4F338033" w14:textId="77777777" w:rsidR="005A1877" w:rsidRPr="00B37567" w:rsidRDefault="005A1877" w:rsidP="005A1877">
      <w:pPr>
        <w:pStyle w:val="StylSmluv2"/>
        <w:numPr>
          <w:ilvl w:val="1"/>
          <w:numId w:val="5"/>
        </w:numPr>
        <w:spacing w:after="120"/>
      </w:pPr>
      <w:r w:rsidRPr="00B37567">
        <w:t xml:space="preserve">NÁJEMCE je povinen bez zbytečného odkladu, nejpozději však do patnácti (15) dnů ode dne, kdy taková skutečnost nastane, oznámit </w:t>
      </w:r>
      <w:r w:rsidR="00B90CB6" w:rsidRPr="00B37567">
        <w:t>PRONAJÍMATEL</w:t>
      </w:r>
      <w:r w:rsidRPr="00B37567">
        <w:t xml:space="preserve">I skutečnosti rozhodné pro stanovení či případnou korekci výše měsíčních </w:t>
      </w:r>
      <w:r w:rsidR="007A57B0" w:rsidRPr="00B37567">
        <w:t>paušálních úhrad</w:t>
      </w:r>
      <w:r w:rsidRPr="00B37567">
        <w:t xml:space="preserve"> na služby spojené s užíváním PROSTORU.</w:t>
      </w:r>
    </w:p>
    <w:p w14:paraId="02B3307D" w14:textId="77777777" w:rsidR="00FB4EE4" w:rsidRDefault="00FB4EE4" w:rsidP="00FB4EE4">
      <w:pPr>
        <w:pStyle w:val="StylSmluv2"/>
        <w:numPr>
          <w:ilvl w:val="1"/>
          <w:numId w:val="5"/>
        </w:numPr>
        <w:spacing w:after="120"/>
      </w:pPr>
      <w:r>
        <w:t>Paušální úhrady na služby se nevyúčtovávají.</w:t>
      </w:r>
    </w:p>
    <w:p w14:paraId="3E8B25E0" w14:textId="26796A53" w:rsidR="00A52F82" w:rsidRDefault="00A52F82" w:rsidP="00A52F82">
      <w:pPr>
        <w:pStyle w:val="StylSmluv2"/>
        <w:numPr>
          <w:ilvl w:val="1"/>
          <w:numId w:val="5"/>
        </w:numPr>
      </w:pPr>
      <w:r w:rsidRPr="00A52F82">
        <w:t>Za elektrickou energii bude po skončení příslušného</w:t>
      </w:r>
      <w:r w:rsidR="008C4D78">
        <w:t xml:space="preserve"> čtvrtletí</w:t>
      </w:r>
      <w:r w:rsidRPr="00A52F82">
        <w:t xml:space="preserve"> a obdržení faktury od dodavatele vystavena faktura se 14-ti denní splatností.</w:t>
      </w:r>
    </w:p>
    <w:p w14:paraId="4418E87E" w14:textId="53B17D84" w:rsidR="001F291B" w:rsidRPr="00A52F82" w:rsidRDefault="00304464" w:rsidP="00304464">
      <w:pPr>
        <w:pStyle w:val="StylSmluv2"/>
        <w:numPr>
          <w:ilvl w:val="1"/>
          <w:numId w:val="5"/>
        </w:numPr>
      </w:pPr>
      <w:r>
        <w:t xml:space="preserve">Nájemce je povinen nakládat s odpady vyprodukovanými z podnikatelské činnosti </w:t>
      </w:r>
      <w:r w:rsidR="001F291B">
        <w:t>v PROSTORU PRONAJÍMATELE v souladu s právními předpisy  a na vlastní náklady.</w:t>
      </w:r>
    </w:p>
    <w:p w14:paraId="775E90EA" w14:textId="77777777" w:rsidR="00317306" w:rsidRPr="009A3F42" w:rsidRDefault="001B0B65" w:rsidP="005805D3">
      <w:pPr>
        <w:pStyle w:val="StylSmluv1"/>
      </w:pPr>
      <w:r w:rsidRPr="009710CC">
        <w:br/>
      </w:r>
      <w:r w:rsidR="00317306">
        <w:t>Splatnost a způsob placení nájemného</w:t>
      </w:r>
      <w:r w:rsidR="00DF2A6F">
        <w:t xml:space="preserve"> a jiných plateb</w:t>
      </w:r>
    </w:p>
    <w:p w14:paraId="6AE55D98" w14:textId="4A1EDB78" w:rsidR="00FB4EE4" w:rsidRPr="0026679B" w:rsidRDefault="00FB4EE4" w:rsidP="00FB4EE4">
      <w:pPr>
        <w:pStyle w:val="StylSmluv2"/>
        <w:numPr>
          <w:ilvl w:val="1"/>
          <w:numId w:val="5"/>
        </w:numPr>
        <w:spacing w:after="120"/>
      </w:pPr>
      <w:r w:rsidRPr="007412E1">
        <w:t xml:space="preserve">Nájemné spolu s </w:t>
      </w:r>
      <w:r w:rsidR="007A57B0">
        <w:t>paušální úhradou z</w:t>
      </w:r>
      <w:r w:rsidR="00033E56">
        <w:t xml:space="preserve">a služby je splatné </w:t>
      </w:r>
      <w:r w:rsidR="00033E56" w:rsidRPr="000614B9">
        <w:rPr>
          <w:b/>
        </w:rPr>
        <w:t>čtvrtletně</w:t>
      </w:r>
      <w:r w:rsidR="00393012">
        <w:t xml:space="preserve"> na zákla</w:t>
      </w:r>
      <w:r w:rsidR="00730D83">
        <w:t>dě vystaveného daňového dokladu. Všechna finanční plnění placená bankovním př</w:t>
      </w:r>
      <w:r w:rsidR="00935EFC">
        <w:t>evodem ve prospěch PRONAJÍMATELE budou zaplaceny na bankovní účet číslo účtu</w:t>
      </w:r>
      <w:r w:rsidR="00935EFC">
        <w:rPr>
          <w:b/>
        </w:rPr>
        <w:t>, vedený u</w:t>
      </w:r>
      <w:bookmarkStart w:id="1" w:name="_GoBack"/>
      <w:bookmarkEnd w:id="1"/>
      <w:r w:rsidR="00935EFC">
        <w:rPr>
          <w:b/>
        </w:rPr>
        <w:t>.</w:t>
      </w:r>
    </w:p>
    <w:tbl>
      <w:tblPr>
        <w:tblStyle w:val="Mkatabulky"/>
        <w:tblW w:w="0" w:type="auto"/>
        <w:tblInd w:w="675" w:type="dxa"/>
        <w:tblLook w:val="04A0" w:firstRow="1" w:lastRow="0" w:firstColumn="1" w:lastColumn="0" w:noHBand="0" w:noVBand="1"/>
      </w:tblPr>
      <w:tblGrid>
        <w:gridCol w:w="236"/>
      </w:tblGrid>
      <w:tr w:rsidR="00FB4EE4" w14:paraId="4B99056E" w14:textId="77777777" w:rsidTr="00393012">
        <w:tc>
          <w:tcPr>
            <w:tcW w:w="236" w:type="dxa"/>
            <w:tcBorders>
              <w:top w:val="nil"/>
              <w:left w:val="nil"/>
              <w:bottom w:val="nil"/>
              <w:right w:val="nil"/>
            </w:tcBorders>
          </w:tcPr>
          <w:p w14:paraId="1299C43A" w14:textId="77777777" w:rsidR="00FB4EE4" w:rsidRPr="006573EE" w:rsidRDefault="00FB4EE4" w:rsidP="008D5565">
            <w:pPr>
              <w:pStyle w:val="StylSmluv2"/>
              <w:spacing w:before="0" w:after="0"/>
              <w:jc w:val="left"/>
              <w:rPr>
                <w:b/>
              </w:rPr>
            </w:pPr>
          </w:p>
        </w:tc>
      </w:tr>
      <w:tr w:rsidR="00FB4EE4" w14:paraId="4DDBEF00" w14:textId="77777777" w:rsidTr="00393012">
        <w:tc>
          <w:tcPr>
            <w:tcW w:w="236" w:type="dxa"/>
            <w:tcBorders>
              <w:top w:val="nil"/>
              <w:left w:val="nil"/>
              <w:bottom w:val="nil"/>
              <w:right w:val="nil"/>
            </w:tcBorders>
          </w:tcPr>
          <w:p w14:paraId="3461D779" w14:textId="77777777" w:rsidR="00FB4EE4" w:rsidRPr="0026679B" w:rsidRDefault="00FB4EE4" w:rsidP="008D5565">
            <w:pPr>
              <w:pStyle w:val="StylSmluv2"/>
              <w:spacing w:before="0" w:after="0"/>
              <w:jc w:val="left"/>
              <w:rPr>
                <w:b/>
              </w:rPr>
            </w:pPr>
          </w:p>
        </w:tc>
      </w:tr>
    </w:tbl>
    <w:p w14:paraId="2429936A" w14:textId="77777777" w:rsidR="00FB4EE4" w:rsidRDefault="00FB4EE4" w:rsidP="00FB4EE4">
      <w:pPr>
        <w:pStyle w:val="StylSmluv2"/>
        <w:numPr>
          <w:ilvl w:val="1"/>
          <w:numId w:val="5"/>
        </w:numPr>
        <w:spacing w:after="120"/>
      </w:pPr>
      <w:r>
        <w:t xml:space="preserve">Okamžikem zaplacení peněžitých plateb NÁJEMCE je okamžik připsání bezhotovostní platby ve prospěch účtu </w:t>
      </w:r>
      <w:r w:rsidR="00B90CB6">
        <w:t>PRONAJÍMATEL</w:t>
      </w:r>
      <w:r>
        <w:t>E.</w:t>
      </w:r>
    </w:p>
    <w:p w14:paraId="714FEC4C" w14:textId="77777777" w:rsidR="00580575" w:rsidRDefault="00580575" w:rsidP="00FB4EE4">
      <w:pPr>
        <w:pStyle w:val="StylSmluv2"/>
        <w:numPr>
          <w:ilvl w:val="1"/>
          <w:numId w:val="5"/>
        </w:numPr>
        <w:spacing w:after="120"/>
      </w:pPr>
      <w:r>
        <w:t>Ve výjimečných případech lze hradit nájemné hotovostním způsobem v pokladně školy.</w:t>
      </w:r>
    </w:p>
    <w:p w14:paraId="189D2B4B" w14:textId="77777777" w:rsidR="00317306" w:rsidRPr="009A3F42" w:rsidRDefault="00FB5EFA" w:rsidP="005805D3">
      <w:pPr>
        <w:pStyle w:val="StylSmluv1"/>
      </w:pPr>
      <w:r w:rsidRPr="009710CC">
        <w:br/>
      </w:r>
      <w:r w:rsidR="002547CB">
        <w:t>Jistota</w:t>
      </w:r>
    </w:p>
    <w:p w14:paraId="2DBA4AD8" w14:textId="77777777" w:rsidR="00583B51" w:rsidRDefault="00583B51" w:rsidP="00583B51">
      <w:pPr>
        <w:pStyle w:val="StylSmluv2"/>
        <w:numPr>
          <w:ilvl w:val="1"/>
          <w:numId w:val="5"/>
        </w:numPr>
        <w:spacing w:after="120"/>
      </w:pPr>
      <w:r w:rsidRPr="007412E1">
        <w:t xml:space="preserve">K zajištění </w:t>
      </w:r>
      <w:r>
        <w:t xml:space="preserve">povinnosti NÁJEMCE platit </w:t>
      </w:r>
      <w:r w:rsidRPr="007412E1">
        <w:t>nájemné</w:t>
      </w:r>
      <w:r>
        <w:t xml:space="preserve"> a splnit jiné povinnosti vyplývající z nájmu </w:t>
      </w:r>
      <w:r w:rsidRPr="002E020F">
        <w:t>dal</w:t>
      </w:r>
      <w:r w:rsidRPr="007412E1">
        <w:t xml:space="preserve"> NÁJEMCE</w:t>
      </w:r>
      <w:r>
        <w:t xml:space="preserve"> </w:t>
      </w:r>
      <w:r w:rsidR="00B90CB6">
        <w:t>PRONAJÍMATEL</w:t>
      </w:r>
      <w:r>
        <w:t>I</w:t>
      </w:r>
      <w:r w:rsidRPr="007412E1">
        <w:t xml:space="preserve"> </w:t>
      </w:r>
      <w:r>
        <w:t>peněžitou jistotu (kauci)</w:t>
      </w:r>
      <w:r w:rsidRPr="007412E1">
        <w:t xml:space="preserve"> ve výši</w:t>
      </w:r>
    </w:p>
    <w:tbl>
      <w:tblPr>
        <w:tblStyle w:val="Mkatabulky"/>
        <w:tblW w:w="0" w:type="auto"/>
        <w:tblInd w:w="562" w:type="dxa"/>
        <w:tblLook w:val="04A0" w:firstRow="1" w:lastRow="0" w:firstColumn="1" w:lastColumn="0" w:noHBand="0" w:noVBand="1"/>
      </w:tblPr>
      <w:tblGrid>
        <w:gridCol w:w="8217"/>
      </w:tblGrid>
      <w:tr w:rsidR="00583B51" w14:paraId="167D497F" w14:textId="77777777" w:rsidTr="00CA46E6">
        <w:tc>
          <w:tcPr>
            <w:tcW w:w="8217" w:type="dxa"/>
          </w:tcPr>
          <w:p w14:paraId="322CE34D" w14:textId="77777777" w:rsidR="00583B51" w:rsidRPr="006573EE" w:rsidRDefault="00033E56" w:rsidP="001E2504">
            <w:pPr>
              <w:pStyle w:val="StylSmluv2"/>
              <w:spacing w:before="0" w:after="0"/>
              <w:jc w:val="center"/>
              <w:rPr>
                <w:b/>
              </w:rPr>
            </w:pPr>
            <w:r>
              <w:rPr>
                <w:b/>
              </w:rPr>
              <w:t>10 000</w:t>
            </w:r>
            <w:r w:rsidR="003B755E">
              <w:rPr>
                <w:b/>
              </w:rPr>
              <w:t>,</w:t>
            </w:r>
            <w:r w:rsidR="00583B51" w:rsidRPr="00B90CB6">
              <w:rPr>
                <w:b/>
              </w:rPr>
              <w:t>0</w:t>
            </w:r>
            <w:r w:rsidR="00583B51">
              <w:rPr>
                <w:b/>
              </w:rPr>
              <w:t>0 Kč</w:t>
            </w:r>
          </w:p>
        </w:tc>
      </w:tr>
    </w:tbl>
    <w:p w14:paraId="3D651BEC" w14:textId="77777777" w:rsidR="00465C78" w:rsidRDefault="00B90CB6" w:rsidP="0079270D">
      <w:pPr>
        <w:pStyle w:val="StylSmluv2"/>
        <w:numPr>
          <w:ilvl w:val="1"/>
          <w:numId w:val="5"/>
        </w:numPr>
        <w:spacing w:after="120"/>
      </w:pPr>
      <w:r>
        <w:t>PRONAJÍMATEL</w:t>
      </w:r>
      <w:r w:rsidR="000534FE">
        <w:t xml:space="preserve"> je oprávněn poskytnutou jistotu čerpat k uspokojení svých splatných pohledávek </w:t>
      </w:r>
      <w:r w:rsidR="00465C78">
        <w:t>z nájmu vůči NÁJEMCI.</w:t>
      </w:r>
    </w:p>
    <w:p w14:paraId="3C133EC1" w14:textId="77777777" w:rsidR="0079270D" w:rsidRDefault="0079270D" w:rsidP="0079270D">
      <w:pPr>
        <w:pStyle w:val="StylSmluv2"/>
        <w:numPr>
          <w:ilvl w:val="1"/>
          <w:numId w:val="5"/>
        </w:numPr>
        <w:spacing w:after="120"/>
      </w:pPr>
      <w:r w:rsidRPr="0079270D">
        <w:t xml:space="preserve">NÁJEMCE je povinen doplnit </w:t>
      </w:r>
      <w:r>
        <w:t>jistotu,</w:t>
      </w:r>
      <w:r w:rsidRPr="0079270D">
        <w:t xml:space="preserve"> pokud</w:t>
      </w:r>
      <w:r>
        <w:t xml:space="preserve"> ji</w:t>
      </w:r>
      <w:r w:rsidRPr="0079270D">
        <w:t xml:space="preserve"> </w:t>
      </w:r>
      <w:r w:rsidR="00B90CB6">
        <w:t>PRONAJÍMATEL</w:t>
      </w:r>
      <w:r w:rsidRPr="0079270D">
        <w:t xml:space="preserve"> oprávněně čerpal, a to do jednoho (1) měsíce ode dne výzvy </w:t>
      </w:r>
      <w:r w:rsidR="00B90CB6">
        <w:t>PRONAJÍMATEL</w:t>
      </w:r>
      <w:r w:rsidRPr="0079270D">
        <w:t>E k takovému doplnění.</w:t>
      </w:r>
    </w:p>
    <w:p w14:paraId="1036BDDD" w14:textId="77777777" w:rsidR="004620D9" w:rsidRPr="007412E1" w:rsidRDefault="004620D9" w:rsidP="002F13EF">
      <w:pPr>
        <w:pStyle w:val="StylSmluv2"/>
        <w:numPr>
          <w:ilvl w:val="1"/>
          <w:numId w:val="5"/>
        </w:numPr>
        <w:spacing w:after="120"/>
      </w:pPr>
      <w:r>
        <w:t xml:space="preserve">Při skončení nájmu </w:t>
      </w:r>
      <w:r w:rsidR="00B90CB6">
        <w:t>PRONAJÍMATEL</w:t>
      </w:r>
      <w:r>
        <w:t xml:space="preserve"> vrátí jistotu NÁJEMCI; započte si přitom, co mu NÁJEMCE případně z nájmu dluží.</w:t>
      </w:r>
    </w:p>
    <w:p w14:paraId="1AD4C268" w14:textId="77777777" w:rsidR="007148E4" w:rsidRDefault="00B90CB6" w:rsidP="002F13EF">
      <w:pPr>
        <w:pStyle w:val="StylSmluv2"/>
        <w:numPr>
          <w:ilvl w:val="1"/>
          <w:numId w:val="5"/>
        </w:numPr>
        <w:spacing w:after="120"/>
      </w:pPr>
      <w:r>
        <w:t>PRONAJÍMATEL</w:t>
      </w:r>
      <w:r w:rsidR="007148E4" w:rsidRPr="007412E1">
        <w:t xml:space="preserve"> ne</w:t>
      </w:r>
      <w:r w:rsidR="00B04DD0">
        <w:t>ní</w:t>
      </w:r>
      <w:r w:rsidR="007148E4" w:rsidRPr="007412E1">
        <w:t xml:space="preserve"> povin</w:t>
      </w:r>
      <w:r w:rsidR="00B04DD0">
        <w:t>e</w:t>
      </w:r>
      <w:r w:rsidR="007148E4" w:rsidRPr="007412E1">
        <w:t xml:space="preserve">n uložit peněžní prostředky tvořící </w:t>
      </w:r>
      <w:r w:rsidR="00B04DD0">
        <w:t>jistotu</w:t>
      </w:r>
      <w:r w:rsidR="007148E4" w:rsidRPr="007412E1">
        <w:t xml:space="preserve"> dle tohoto článku na z</w:t>
      </w:r>
      <w:r w:rsidR="00033E56">
        <w:t>vláštní účet u peněžního ústavu.</w:t>
      </w:r>
    </w:p>
    <w:p w14:paraId="01714CCF" w14:textId="701C3CD2" w:rsidR="00033E56" w:rsidRDefault="00033E56" w:rsidP="002F13EF">
      <w:pPr>
        <w:pStyle w:val="StylSmluv2"/>
        <w:numPr>
          <w:ilvl w:val="1"/>
          <w:numId w:val="5"/>
        </w:numPr>
        <w:spacing w:after="120"/>
      </w:pPr>
      <w:r>
        <w:t xml:space="preserve">Nájemce se zavazuje zaplatit Jistotu bankovním převodem na níže uvedený bankovní účet, vedený u pod </w:t>
      </w:r>
      <w:r w:rsidRPr="00033E56">
        <w:rPr>
          <w:b/>
        </w:rPr>
        <w:t>VS 4550001</w:t>
      </w:r>
    </w:p>
    <w:p w14:paraId="0FAC652D" w14:textId="77777777" w:rsidR="00317306" w:rsidRPr="009A3F42" w:rsidRDefault="001B0B65" w:rsidP="005805D3">
      <w:pPr>
        <w:pStyle w:val="StylSmluv1"/>
      </w:pPr>
      <w:r w:rsidRPr="009710CC">
        <w:br/>
      </w:r>
      <w:r w:rsidR="00317306">
        <w:t>Základní práva a povinnosti nájemce</w:t>
      </w:r>
    </w:p>
    <w:p w14:paraId="0D1525FB" w14:textId="77777777" w:rsidR="001B0B65" w:rsidRDefault="00DD3BA7" w:rsidP="002F13EF">
      <w:pPr>
        <w:pStyle w:val="StylSmluv2"/>
        <w:numPr>
          <w:ilvl w:val="1"/>
          <w:numId w:val="5"/>
        </w:numPr>
        <w:spacing w:after="120"/>
      </w:pPr>
      <w:r w:rsidRPr="007412E1">
        <w:t>NÁJEMCE</w:t>
      </w:r>
      <w:r w:rsidR="001B0B65" w:rsidRPr="007412E1">
        <w:t xml:space="preserve"> </w:t>
      </w:r>
      <w:r w:rsidR="00DF2A6F">
        <w:t>je povinen</w:t>
      </w:r>
      <w:r w:rsidR="001B0B65" w:rsidRPr="007412E1">
        <w:t xml:space="preserve"> užívat </w:t>
      </w:r>
      <w:r w:rsidR="00212DED">
        <w:t>PROSTOR</w:t>
      </w:r>
      <w:r w:rsidR="001B0B65" w:rsidRPr="007412E1">
        <w:t xml:space="preserve"> v souladu s touto </w:t>
      </w:r>
      <w:r w:rsidR="00DF2A6F" w:rsidRPr="007412E1">
        <w:t>SMLOUVOU</w:t>
      </w:r>
      <w:r w:rsidR="00DF2A6F">
        <w:t xml:space="preserve"> a dobrými mravy</w:t>
      </w:r>
      <w:r w:rsidR="0057121B" w:rsidRPr="007412E1">
        <w:t xml:space="preserve"> </w:t>
      </w:r>
      <w:r w:rsidR="008013E4" w:rsidRPr="007412E1">
        <w:t xml:space="preserve">a </w:t>
      </w:r>
      <w:r w:rsidR="008022AF">
        <w:t>platit</w:t>
      </w:r>
      <w:r w:rsidR="008013E4" w:rsidRPr="007412E1">
        <w:t xml:space="preserve"> </w:t>
      </w:r>
      <w:r w:rsidR="00B90CB6">
        <w:t>PRONAJÍMATEL</w:t>
      </w:r>
      <w:r w:rsidR="00C979B6">
        <w:t>I</w:t>
      </w:r>
      <w:r w:rsidR="00C979B6" w:rsidRPr="007412E1">
        <w:t xml:space="preserve"> </w:t>
      </w:r>
      <w:r w:rsidR="00465C78">
        <w:t>u</w:t>
      </w:r>
      <w:r w:rsidR="00D74E88" w:rsidRPr="007412E1">
        <w:t>jednané</w:t>
      </w:r>
      <w:r w:rsidR="00362A3B" w:rsidRPr="007412E1">
        <w:t xml:space="preserve"> nájemné a zálohy za služby </w:t>
      </w:r>
      <w:r w:rsidR="002301AA">
        <w:t>související</w:t>
      </w:r>
      <w:r w:rsidR="00362A3B" w:rsidRPr="007412E1">
        <w:t xml:space="preserve"> s užíváním </w:t>
      </w:r>
      <w:r w:rsidR="00212DED">
        <w:t>PROSTOR</w:t>
      </w:r>
      <w:r>
        <w:t>U</w:t>
      </w:r>
      <w:r w:rsidR="00362A3B" w:rsidRPr="007412E1">
        <w:t>.</w:t>
      </w:r>
    </w:p>
    <w:p w14:paraId="109D2FC7" w14:textId="77777777" w:rsidR="000352C8" w:rsidRPr="007412E1" w:rsidRDefault="000352C8" w:rsidP="002F13EF">
      <w:pPr>
        <w:pStyle w:val="StylSmluv2"/>
        <w:numPr>
          <w:ilvl w:val="1"/>
          <w:numId w:val="5"/>
        </w:numPr>
        <w:spacing w:after="120"/>
      </w:pPr>
      <w:r w:rsidRPr="007412E1">
        <w:t xml:space="preserve">NÁJEMCE je povinen při užívání </w:t>
      </w:r>
      <w:r w:rsidR="00212DED">
        <w:t>PROSTOR</w:t>
      </w:r>
      <w:r>
        <w:t>U</w:t>
      </w:r>
      <w:r w:rsidRPr="007412E1">
        <w:t xml:space="preserve"> dodržovat obecně závazné právní předpisy</w:t>
      </w:r>
      <w:r>
        <w:t>,</w:t>
      </w:r>
      <w:r w:rsidRPr="007412E1">
        <w:t xml:space="preserve"> zejména dodržovat a zabezpečit dodržování protipožárních předpisů. </w:t>
      </w:r>
    </w:p>
    <w:p w14:paraId="2A874909" w14:textId="77777777" w:rsidR="009D18E7" w:rsidRDefault="00DD3BA7" w:rsidP="002F13EF">
      <w:pPr>
        <w:pStyle w:val="StylSmluv2"/>
        <w:numPr>
          <w:ilvl w:val="1"/>
          <w:numId w:val="5"/>
        </w:numPr>
        <w:spacing w:after="120"/>
      </w:pPr>
      <w:r>
        <w:t>NÁJEMCE</w:t>
      </w:r>
      <w:r w:rsidR="001B0B65" w:rsidRPr="007412E1">
        <w:t xml:space="preserve"> </w:t>
      </w:r>
      <w:r w:rsidR="00DF2A6F">
        <w:t>je povinen</w:t>
      </w:r>
      <w:r w:rsidR="001B0B65" w:rsidRPr="007412E1">
        <w:t xml:space="preserve"> </w:t>
      </w:r>
      <w:r w:rsidR="000352C8">
        <w:t xml:space="preserve">provádět a </w:t>
      </w:r>
      <w:r w:rsidR="00465C78">
        <w:t>platit</w:t>
      </w:r>
      <w:r w:rsidR="001B0B65" w:rsidRPr="007412E1">
        <w:t xml:space="preserve"> </w:t>
      </w:r>
      <w:r w:rsidR="000352C8">
        <w:t xml:space="preserve">běžnou údržbu a drobné opravy související s užíváním </w:t>
      </w:r>
      <w:r w:rsidR="00212DED">
        <w:t>PROSTOR</w:t>
      </w:r>
      <w:r w:rsidR="000352C8">
        <w:t>U</w:t>
      </w:r>
      <w:r w:rsidR="001B0B65" w:rsidRPr="007412E1">
        <w:t xml:space="preserve"> a udržovat jej v takovém stavu, v jakém byl převzat, s ohledem na běžné opotřebení</w:t>
      </w:r>
      <w:r w:rsidR="00F50D87">
        <w:t xml:space="preserve"> při běžném užívání</w:t>
      </w:r>
      <w:r w:rsidR="001B0B65" w:rsidRPr="007412E1">
        <w:t>.</w:t>
      </w:r>
    </w:p>
    <w:p w14:paraId="2FA76B97" w14:textId="77777777" w:rsidR="008544C0" w:rsidRDefault="008544C0" w:rsidP="008544C0">
      <w:pPr>
        <w:pStyle w:val="StylSmluv2"/>
        <w:numPr>
          <w:ilvl w:val="1"/>
          <w:numId w:val="5"/>
        </w:numPr>
        <w:spacing w:after="120"/>
      </w:pPr>
      <w:r w:rsidRPr="00CA0643">
        <w:t>Za běžnou údržbu se pro účely</w:t>
      </w:r>
      <w:r>
        <w:t xml:space="preserve"> této smlouvy považuje</w:t>
      </w:r>
      <w:r w:rsidRPr="00D23721">
        <w:t xml:space="preserve"> </w:t>
      </w:r>
      <w:r>
        <w:t>zejména udržování a čištění předmětu nájmu</w:t>
      </w:r>
      <w:r w:rsidRPr="00D23721">
        <w:t>, které se provád</w:t>
      </w:r>
      <w:r>
        <w:t xml:space="preserve">í obvykle při delším užívání, </w:t>
      </w:r>
      <w:r w:rsidRPr="00D23721">
        <w:t>zejména</w:t>
      </w:r>
      <w:r w:rsidR="00935EFC">
        <w:t xml:space="preserve"> pravidelné prohlídky a </w:t>
      </w:r>
      <w:r w:rsidRPr="00D23721">
        <w:t xml:space="preserve"> malo</w:t>
      </w:r>
      <w:r>
        <w:t>vání včetně opravy omítek,</w:t>
      </w:r>
      <w:r w:rsidRPr="00D23721">
        <w:t xml:space="preserve"> čištění podlah včetně podlahových krytin, obkladů</w:t>
      </w:r>
      <w:r>
        <w:t xml:space="preserve"> </w:t>
      </w:r>
      <w:r w:rsidRPr="00D23721">
        <w:t>stěn, čištění zanesených odpadů</w:t>
      </w:r>
      <w:r w:rsidR="00A41777">
        <w:t>.</w:t>
      </w:r>
    </w:p>
    <w:p w14:paraId="6709E217" w14:textId="77777777" w:rsidR="008544C0" w:rsidRPr="007412E1" w:rsidRDefault="008544C0" w:rsidP="008544C0">
      <w:pPr>
        <w:pStyle w:val="StylSmluv2"/>
        <w:numPr>
          <w:ilvl w:val="1"/>
          <w:numId w:val="5"/>
        </w:numPr>
        <w:spacing w:after="120"/>
      </w:pPr>
      <w:r w:rsidRPr="007412E1">
        <w:t xml:space="preserve">Za drobné opravy se považují opravy </w:t>
      </w:r>
      <w:r>
        <w:t xml:space="preserve">PROSTORU </w:t>
      </w:r>
      <w:r w:rsidRPr="007412E1">
        <w:t>a jeho vnitřního vybavení, a to zejména:</w:t>
      </w:r>
    </w:p>
    <w:p w14:paraId="56E2CAB1" w14:textId="77777777" w:rsidR="008544C0" w:rsidRPr="007412E1" w:rsidRDefault="008544C0" w:rsidP="008544C0">
      <w:pPr>
        <w:pStyle w:val="StylSmluv2"/>
        <w:numPr>
          <w:ilvl w:val="0"/>
          <w:numId w:val="6"/>
        </w:numPr>
        <w:spacing w:before="0" w:after="0"/>
        <w:ind w:left="993" w:hanging="426"/>
      </w:pPr>
      <w:r w:rsidRPr="007412E1">
        <w:t>opravy jednotlivých vrchních částí podlah, opravy podlahových krytin a výměny prahů a lišt,</w:t>
      </w:r>
    </w:p>
    <w:p w14:paraId="28154886" w14:textId="77777777" w:rsidR="008544C0" w:rsidRPr="007412E1" w:rsidRDefault="008544C0" w:rsidP="008544C0">
      <w:pPr>
        <w:pStyle w:val="StylSmluv2"/>
        <w:numPr>
          <w:ilvl w:val="0"/>
          <w:numId w:val="6"/>
        </w:numPr>
        <w:spacing w:before="0" w:after="0"/>
        <w:ind w:left="993" w:hanging="426"/>
      </w:pPr>
      <w:r w:rsidRPr="007412E1">
        <w:t>opravy jednotlivých částí oken a dveří a jejich součástí a výměny zámků, kování, klik, rolet a žaluzií,</w:t>
      </w:r>
    </w:p>
    <w:p w14:paraId="7F0695CA" w14:textId="77777777" w:rsidR="008544C0" w:rsidRPr="007412E1" w:rsidRDefault="008544C0" w:rsidP="008544C0">
      <w:pPr>
        <w:pStyle w:val="StylSmluv2"/>
        <w:numPr>
          <w:ilvl w:val="0"/>
          <w:numId w:val="6"/>
        </w:numPr>
        <w:spacing w:before="0" w:after="0"/>
        <w:ind w:left="993" w:hanging="426"/>
      </w:pPr>
      <w:r w:rsidRPr="007412E1">
        <w:t>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p>
    <w:p w14:paraId="5B5FEA84" w14:textId="77777777" w:rsidR="008544C0" w:rsidRPr="007412E1" w:rsidRDefault="008544C0" w:rsidP="008544C0">
      <w:pPr>
        <w:pStyle w:val="StylSmluv2"/>
        <w:numPr>
          <w:ilvl w:val="0"/>
          <w:numId w:val="6"/>
        </w:numPr>
        <w:spacing w:before="0" w:after="0"/>
        <w:ind w:left="993" w:hanging="426"/>
      </w:pPr>
      <w:r w:rsidRPr="007412E1">
        <w:t>opravy uzavíracích armatur na rozvodech vody, výměny sifonů a lapačů tuku,</w:t>
      </w:r>
    </w:p>
    <w:p w14:paraId="43C0D902" w14:textId="77777777" w:rsidR="008544C0" w:rsidRDefault="008544C0" w:rsidP="008544C0">
      <w:pPr>
        <w:pStyle w:val="StylSmluv2"/>
        <w:numPr>
          <w:ilvl w:val="1"/>
          <w:numId w:val="5"/>
        </w:numPr>
        <w:spacing w:after="120"/>
      </w:pPr>
      <w:r w:rsidRPr="007412E1">
        <w:t>Za drobné opravy se dále považují opravy např. vodovodních výtoků, zápachových uzávěrek, odsavačů par, digestoří, mísicích baterií, sprch, ohřívačů vody,</w:t>
      </w:r>
      <w:r w:rsidR="00B37567">
        <w:t xml:space="preserve"> </w:t>
      </w:r>
      <w:r w:rsidRPr="007412E1">
        <w:t>umyvadel,</w:t>
      </w:r>
      <w:r w:rsidR="00A41777">
        <w:t xml:space="preserve"> </w:t>
      </w:r>
      <w:r>
        <w:t>výlevek, dřezů, splachovačů</w:t>
      </w:r>
      <w:r w:rsidRPr="007412E1">
        <w:t>, uzavíracích a regulačních armatur a ovládacích termostatů etážového topení; nepovažují se však za ně opravy radiátorů a rozvodů ústředního vytápění.</w:t>
      </w:r>
    </w:p>
    <w:p w14:paraId="1793426E" w14:textId="77777777" w:rsidR="008544C0" w:rsidRPr="00BB0CFD" w:rsidRDefault="008544C0" w:rsidP="008544C0">
      <w:pPr>
        <w:pStyle w:val="StylSmluv2"/>
        <w:numPr>
          <w:ilvl w:val="1"/>
          <w:numId w:val="5"/>
        </w:numPr>
      </w:pPr>
      <w:r w:rsidRPr="00BB0CFD">
        <w:t>V pří</w:t>
      </w:r>
      <w:r>
        <w:t xml:space="preserve">padě nutnosti opravy, kdy stav PROSTORU </w:t>
      </w:r>
      <w:r w:rsidRPr="00BB0CFD">
        <w:t>nebude bránit řádnému užívání a nehrozí vznik škody na zdraví či majetku, se Nájemce zavazuje zahájit práce k provedení takové opravy do 5 pracovních dnů od vzniku nutnosti provést opravu.</w:t>
      </w:r>
    </w:p>
    <w:p w14:paraId="18E72557" w14:textId="77777777" w:rsidR="008544C0" w:rsidRPr="00E104D1" w:rsidRDefault="008544C0" w:rsidP="008544C0">
      <w:pPr>
        <w:pStyle w:val="StylSmluv2"/>
        <w:numPr>
          <w:ilvl w:val="1"/>
          <w:numId w:val="5"/>
        </w:numPr>
      </w:pPr>
      <w:r w:rsidRPr="00E104D1">
        <w:t>V</w:t>
      </w:r>
      <w:r>
        <w:t> </w:t>
      </w:r>
      <w:r w:rsidRPr="00E104D1">
        <w:t>případě</w:t>
      </w:r>
      <w:r>
        <w:t xml:space="preserve">, kdy potřeba opravy PROSTORU </w:t>
      </w:r>
      <w:r w:rsidRPr="00E104D1">
        <w:t>bránit řádnému užívání nebo hrozí vznik škody na zdraví či majetku, se Nájemce zavazuje zahájit práce k provedení takové opravy bezodkladně, nejpozději do 24 hodin, nebudou-li objektivní okolnosti mimo vůli a ovlivnitelnou sféru Nájemce vyžadovat lhůtu delší.</w:t>
      </w:r>
    </w:p>
    <w:p w14:paraId="64498DA3" w14:textId="77777777" w:rsidR="008544C0" w:rsidRPr="00E104D1" w:rsidRDefault="008544C0" w:rsidP="008544C0">
      <w:pPr>
        <w:pStyle w:val="StylSmluv2"/>
        <w:numPr>
          <w:ilvl w:val="1"/>
          <w:numId w:val="5"/>
        </w:numPr>
      </w:pPr>
      <w:r w:rsidRPr="00E104D1">
        <w:t>Nájemce odpovídá a zajišťuje na své náklady opravy</w:t>
      </w:r>
      <w:r w:rsidR="00DC4EB3">
        <w:t>,</w:t>
      </w:r>
      <w:r w:rsidRPr="00E104D1">
        <w:t xml:space="preserve"> údržbu</w:t>
      </w:r>
      <w:r w:rsidR="00DC4EB3">
        <w:t xml:space="preserve"> a potřebné revize</w:t>
      </w:r>
      <w:r w:rsidRPr="00E104D1">
        <w:t xml:space="preserve"> zařízení, která instaluje se souhlasem </w:t>
      </w:r>
      <w:r w:rsidR="00B90CB6">
        <w:t>Pronajímatel</w:t>
      </w:r>
      <w:r>
        <w:t>e na či v PROSTORU</w:t>
      </w:r>
      <w:r w:rsidRPr="00E104D1">
        <w:t xml:space="preserve">, bez omezení. </w:t>
      </w:r>
    </w:p>
    <w:p w14:paraId="0DDD2FE6" w14:textId="77777777" w:rsidR="008544C0" w:rsidRPr="00E104D1" w:rsidRDefault="008544C0" w:rsidP="008544C0">
      <w:pPr>
        <w:pStyle w:val="StylSmluv2"/>
        <w:numPr>
          <w:ilvl w:val="1"/>
          <w:numId w:val="5"/>
        </w:numPr>
      </w:pPr>
      <w:r w:rsidRPr="00E104D1">
        <w:t xml:space="preserve">Nájemce jej povinen bez zbytečného odkladu ohlásit </w:t>
      </w:r>
      <w:r w:rsidR="00B90CB6">
        <w:t>Pronajímatel</w:t>
      </w:r>
      <w:r>
        <w:t>i potřebu činností na PROSTORU</w:t>
      </w:r>
      <w:r w:rsidRPr="00E104D1">
        <w:t xml:space="preserve">, které má </w:t>
      </w:r>
      <w:r w:rsidR="00B90CB6">
        <w:t>Pronajímatel</w:t>
      </w:r>
      <w:r w:rsidRPr="00E104D1">
        <w:t xml:space="preserve"> a umožní </w:t>
      </w:r>
      <w:r w:rsidR="00B90CB6">
        <w:t>Pronajímatel</w:t>
      </w:r>
      <w:r w:rsidRPr="00E104D1">
        <w:t xml:space="preserve">i či jím pověřeným osobám přístup k/do </w:t>
      </w:r>
      <w:r>
        <w:t xml:space="preserve">PROSTORU </w:t>
      </w:r>
      <w:r w:rsidRPr="00E104D1">
        <w:t xml:space="preserve">a provedení nezbytných činností, a to s přihlédnutím k provozním potřebám Nájemce. </w:t>
      </w:r>
    </w:p>
    <w:p w14:paraId="31949E87" w14:textId="77777777" w:rsidR="008544C0" w:rsidRPr="00E104D1" w:rsidRDefault="008544C0" w:rsidP="008544C0">
      <w:pPr>
        <w:pStyle w:val="StylSmluv2"/>
        <w:numPr>
          <w:ilvl w:val="1"/>
          <w:numId w:val="5"/>
        </w:numPr>
      </w:pPr>
      <w:r w:rsidRPr="00E15F8F">
        <w:t xml:space="preserve">Nájemce není oprávněn činnosti, k nimž je povinen </w:t>
      </w:r>
      <w:r w:rsidR="00B90CB6">
        <w:t>Pronajímatel</w:t>
      </w:r>
      <w:r w:rsidRPr="00E15F8F">
        <w:t xml:space="preserve">, provést sám na náklady </w:t>
      </w:r>
      <w:r w:rsidR="00B90CB6">
        <w:t>Pronajímatel</w:t>
      </w:r>
      <w:r w:rsidRPr="00E15F8F">
        <w:t xml:space="preserve">e, a to ani tehdy, je-li </w:t>
      </w:r>
      <w:r w:rsidR="00B90CB6">
        <w:t>Pronajímatel</w:t>
      </w:r>
      <w:r w:rsidRPr="00E15F8F">
        <w:t xml:space="preserve"> v prodlení. Nájemce</w:t>
      </w:r>
      <w:r w:rsidRPr="00E104D1">
        <w:t xml:space="preserve"> dále není v takovém a obdobném případě oprávněn požadovat a </w:t>
      </w:r>
      <w:r w:rsidR="00B90CB6">
        <w:t>Pronajímatel</w:t>
      </w:r>
      <w:r w:rsidRPr="00E104D1">
        <w:t xml:space="preserve"> nemá povinnost Nájemci dočasně poskytnout po dobu provádění činností k užívání jinou věc. Zde obě strany deklaruj</w:t>
      </w:r>
      <w:r>
        <w:t>í vědomost o specifické povaze PROSTORU</w:t>
      </w:r>
      <w:r w:rsidRPr="00E104D1">
        <w:t xml:space="preserve">, kdy je stranám zřejmé, že po </w:t>
      </w:r>
      <w:r w:rsidR="00B90CB6">
        <w:t>Pronajímatel</w:t>
      </w:r>
      <w:r w:rsidRPr="00E104D1">
        <w:t xml:space="preserve">i by nebylo lze spravedlivě požadovat i bez vyloučení povinnosti v předchozí větě náhradní </w:t>
      </w:r>
      <w:r>
        <w:t xml:space="preserve">PROSTOR </w:t>
      </w:r>
      <w:r w:rsidRPr="00E104D1">
        <w:t>– jinou věc.</w:t>
      </w:r>
    </w:p>
    <w:p w14:paraId="259A030B" w14:textId="77777777" w:rsidR="008544C0" w:rsidRPr="00E104D1" w:rsidRDefault="008544C0" w:rsidP="008544C0">
      <w:pPr>
        <w:pStyle w:val="StylSmluv2"/>
        <w:numPr>
          <w:ilvl w:val="1"/>
          <w:numId w:val="5"/>
        </w:numPr>
      </w:pPr>
      <w:r w:rsidRPr="00E104D1">
        <w:t xml:space="preserve">Nájemce je povinen provádět úklid, veškeré opravy a údržbu, ke kterým je zavázán podle této Smlouvy bez zbytečného odkladu a v nejkratší možné době. Pokud Nájemce v přiměřené době po obdržení písemného upozornění nesplní svoji povinnost, je </w:t>
      </w:r>
      <w:r w:rsidR="00B90CB6">
        <w:t>Pronajímatel</w:t>
      </w:r>
      <w:r w:rsidRPr="00E104D1">
        <w:t xml:space="preserve"> oprávněn provést úklid, opravy a údržbu na náklady Nájemce a Nájemce je povinen tyto náklady </w:t>
      </w:r>
      <w:r w:rsidR="00B90CB6">
        <w:t>Pronajímatel</w:t>
      </w:r>
      <w:r w:rsidRPr="00E104D1">
        <w:t>i uhradit.</w:t>
      </w:r>
    </w:p>
    <w:p w14:paraId="3F14DCE5" w14:textId="77777777" w:rsidR="00865FE5" w:rsidRPr="007412E1" w:rsidRDefault="00865FE5" w:rsidP="002F13EF">
      <w:pPr>
        <w:pStyle w:val="StylSmluv2"/>
        <w:numPr>
          <w:ilvl w:val="1"/>
          <w:numId w:val="5"/>
        </w:numPr>
        <w:spacing w:after="120"/>
      </w:pPr>
      <w:r>
        <w:t>NÁJEMCE je povinen odstranit poškození nebo vady, které způsobil v </w:t>
      </w:r>
      <w:r w:rsidR="00212DED">
        <w:t>PROSTOR</w:t>
      </w:r>
      <w:r w:rsidR="00203026">
        <w:t>U</w:t>
      </w:r>
      <w:r>
        <w:t xml:space="preserve"> či domě sám nebo ti, kterým užití </w:t>
      </w:r>
      <w:r w:rsidR="00212DED">
        <w:t>PROSTOR</w:t>
      </w:r>
      <w:r>
        <w:t xml:space="preserve">U umožnil. Neodstraní-li NÁJEMCE poškození nebo vadu způsobené okolnostmi, za které odpovídá, odstraní je na náklady NÁJEMCE </w:t>
      </w:r>
      <w:r w:rsidR="00B90CB6">
        <w:t>PRONAJÍMATEL</w:t>
      </w:r>
      <w:r>
        <w:t>.</w:t>
      </w:r>
    </w:p>
    <w:p w14:paraId="2CE6B818" w14:textId="77777777" w:rsidR="00763361" w:rsidRDefault="00763361" w:rsidP="00763361">
      <w:pPr>
        <w:pStyle w:val="StylSmluv2"/>
        <w:numPr>
          <w:ilvl w:val="1"/>
          <w:numId w:val="5"/>
        </w:numPr>
      </w:pPr>
      <w:r w:rsidRPr="001E6E05">
        <w:t xml:space="preserve">Nájemce je povinen automaticky poskytovat Pronajímateli informace o mimořádných událostech, k nimž dojde na Předmětu nájmu, a to bezodkladně </w:t>
      </w:r>
      <w:r w:rsidR="00A57C1B">
        <w:t>e-mailem nebo telefonicky</w:t>
      </w:r>
      <w:r w:rsidRPr="001E6E05">
        <w:t xml:space="preserve"> </w:t>
      </w:r>
      <w:r w:rsidR="00A57C1B">
        <w:t xml:space="preserve">na Bc. Pavla </w:t>
      </w:r>
      <w:r w:rsidR="00B40B9B">
        <w:t>Procházku</w:t>
      </w:r>
      <w:r w:rsidR="00A57C1B">
        <w:t xml:space="preserve">. V případě vážného zřetele, tj. v případech ohrožení zdraví a majetku informovat </w:t>
      </w:r>
      <w:r w:rsidRPr="001E6E05">
        <w:t>složky integrovaného záchranného systému.</w:t>
      </w:r>
    </w:p>
    <w:p w14:paraId="3BAFB769" w14:textId="77777777" w:rsidR="00F361A1" w:rsidRPr="007412E1" w:rsidRDefault="00490A6A" w:rsidP="002F13EF">
      <w:pPr>
        <w:pStyle w:val="StylSmluv2"/>
        <w:numPr>
          <w:ilvl w:val="1"/>
          <w:numId w:val="5"/>
        </w:numPr>
        <w:spacing w:after="120"/>
      </w:pPr>
      <w:r>
        <w:t>NÁJEMCE učiní podle svých možností to, co lze očekávat, aby poškozením nebo vadou, které je třeba bez prodlení odstranit, nevznikla další škoda.</w:t>
      </w:r>
      <w:r w:rsidR="00F361A1" w:rsidRPr="007412E1">
        <w:t xml:space="preserve"> Po provedení náhradního opatření je </w:t>
      </w:r>
      <w:r w:rsidR="00DD3BA7">
        <w:t>NÁJEMCE</w:t>
      </w:r>
      <w:r w:rsidR="00F361A1" w:rsidRPr="007412E1">
        <w:t xml:space="preserve"> povinen o zjištění</w:t>
      </w:r>
      <w:r>
        <w:t xml:space="preserve"> poškození nebo vady</w:t>
      </w:r>
      <w:r w:rsidR="00F361A1" w:rsidRPr="007412E1">
        <w:t xml:space="preserve"> neprodleně informovat </w:t>
      </w:r>
      <w:r w:rsidR="00B90CB6">
        <w:t>PRONAJÍMATEL</w:t>
      </w:r>
      <w:r w:rsidRPr="007412E1">
        <w:t>E</w:t>
      </w:r>
      <w:r w:rsidR="00F361A1" w:rsidRPr="007412E1">
        <w:t>.</w:t>
      </w:r>
    </w:p>
    <w:p w14:paraId="0D91F858" w14:textId="77777777" w:rsidR="00583B51" w:rsidRPr="00565C8F" w:rsidRDefault="00583B51" w:rsidP="00583B51">
      <w:pPr>
        <w:pStyle w:val="StylSmluv2"/>
        <w:numPr>
          <w:ilvl w:val="1"/>
          <w:numId w:val="5"/>
        </w:numPr>
        <w:spacing w:after="120"/>
      </w:pPr>
      <w:r w:rsidRPr="00565C8F">
        <w:t xml:space="preserve">NÁJEMCE je povinen zpřístupnit </w:t>
      </w:r>
      <w:r>
        <w:t>PROSTORU</w:t>
      </w:r>
      <w:r w:rsidRPr="00565C8F">
        <w:t xml:space="preserve"> </w:t>
      </w:r>
      <w:r w:rsidR="00B90CB6">
        <w:t>PRONAJÍMATEL</w:t>
      </w:r>
      <w:r w:rsidRPr="00565C8F">
        <w:t xml:space="preserve">I či </w:t>
      </w:r>
      <w:r>
        <w:t xml:space="preserve">pověřeným </w:t>
      </w:r>
      <w:r w:rsidRPr="00565C8F">
        <w:t>třetím osobám</w:t>
      </w:r>
      <w:r>
        <w:t xml:space="preserve"> </w:t>
      </w:r>
      <w:r w:rsidRPr="00565C8F">
        <w:t>pro provedení oprav, revizí, odborných prohlídek</w:t>
      </w:r>
      <w:r>
        <w:t>, instalací a provozních prohlídek měřidel spotřeby energií apod.</w:t>
      </w:r>
      <w:r w:rsidRPr="00565C8F">
        <w:t xml:space="preserve"> a tyto v </w:t>
      </w:r>
      <w:r>
        <w:t>PROSTORU</w:t>
      </w:r>
      <w:r w:rsidRPr="00565C8F">
        <w:t xml:space="preserve"> strpět.</w:t>
      </w:r>
    </w:p>
    <w:p w14:paraId="57EBC426" w14:textId="77777777" w:rsidR="00565C8F" w:rsidRDefault="001D5FDA" w:rsidP="002F13EF">
      <w:pPr>
        <w:pStyle w:val="StylSmluv2"/>
        <w:numPr>
          <w:ilvl w:val="1"/>
          <w:numId w:val="5"/>
        </w:numPr>
        <w:spacing w:after="120"/>
      </w:pPr>
      <w:r>
        <w:t xml:space="preserve">NÁJEMCE je povinen udržovat v </w:t>
      </w:r>
      <w:r w:rsidR="00080676">
        <w:t>PROSTORU</w:t>
      </w:r>
      <w:r>
        <w:t xml:space="preserve"> čistotu. NÁJEMCE je rovněž povinen zajišťovat úklid společných prostor </w:t>
      </w:r>
      <w:r w:rsidR="000E4922">
        <w:t xml:space="preserve">domu </w:t>
      </w:r>
      <w:r>
        <w:t>dle rozpisu uvedeného v</w:t>
      </w:r>
      <w:r w:rsidR="00565C8F">
        <w:t>e společných prostorech</w:t>
      </w:r>
      <w:r>
        <w:t xml:space="preserve"> domu.</w:t>
      </w:r>
    </w:p>
    <w:p w14:paraId="1E7426AC" w14:textId="77777777" w:rsidR="00317306" w:rsidRPr="009A3F42" w:rsidRDefault="001B0B65" w:rsidP="005805D3">
      <w:pPr>
        <w:pStyle w:val="StylSmluv1"/>
      </w:pPr>
      <w:r w:rsidRPr="009710CC">
        <w:br/>
      </w:r>
      <w:r w:rsidR="00317306">
        <w:t xml:space="preserve">Základní práva a povinnosti </w:t>
      </w:r>
      <w:r w:rsidR="00B90CB6">
        <w:t>Pronajímatel</w:t>
      </w:r>
      <w:r w:rsidR="00317306">
        <w:t>e</w:t>
      </w:r>
    </w:p>
    <w:p w14:paraId="2213F304" w14:textId="77777777" w:rsidR="002D2F66" w:rsidRDefault="00B90CB6" w:rsidP="002D2F66">
      <w:pPr>
        <w:pStyle w:val="StylSmluv2"/>
        <w:numPr>
          <w:ilvl w:val="1"/>
          <w:numId w:val="5"/>
        </w:numPr>
        <w:spacing w:after="120"/>
      </w:pPr>
      <w:r>
        <w:t>PRONAJÍMATEL</w:t>
      </w:r>
      <w:r w:rsidR="00D55507" w:rsidRPr="007412E1">
        <w:t xml:space="preserve"> j</w:t>
      </w:r>
      <w:r w:rsidR="00490A6A">
        <w:t>e</w:t>
      </w:r>
      <w:r w:rsidR="00D55507" w:rsidRPr="007412E1">
        <w:t xml:space="preserve"> povin</w:t>
      </w:r>
      <w:r w:rsidR="00490A6A">
        <w:t>e</w:t>
      </w:r>
      <w:r w:rsidR="00D55507" w:rsidRPr="007412E1">
        <w:t xml:space="preserve">n odevzdat </w:t>
      </w:r>
      <w:r w:rsidR="00490A6A" w:rsidRPr="007412E1">
        <w:t>NÁJEMCI</w:t>
      </w:r>
      <w:r w:rsidR="00D55507" w:rsidRPr="007412E1">
        <w:t xml:space="preserve"> </w:t>
      </w:r>
      <w:r w:rsidR="00212DED">
        <w:t>PROSTOR</w:t>
      </w:r>
      <w:r w:rsidR="00D55507" w:rsidRPr="007412E1">
        <w:t xml:space="preserve"> ve stavu způsobilém k</w:t>
      </w:r>
      <w:r w:rsidR="00E852D2">
        <w:t> účelu nájmu</w:t>
      </w:r>
      <w:r w:rsidR="00D55507" w:rsidRPr="007412E1">
        <w:t>.</w:t>
      </w:r>
      <w:bookmarkStart w:id="2" w:name="_Ref375299541"/>
    </w:p>
    <w:p w14:paraId="1535C596" w14:textId="77777777" w:rsidR="00A57C1B" w:rsidRDefault="00B90CB6" w:rsidP="00775930">
      <w:pPr>
        <w:pStyle w:val="StylSmluv2"/>
        <w:numPr>
          <w:ilvl w:val="1"/>
          <w:numId w:val="5"/>
        </w:numPr>
        <w:spacing w:after="120"/>
      </w:pPr>
      <w:bookmarkStart w:id="3" w:name="_Ref375299499"/>
      <w:bookmarkEnd w:id="2"/>
      <w:r>
        <w:t>PRONAJÍMATEL</w:t>
      </w:r>
      <w:r w:rsidR="00D55507" w:rsidRPr="007412E1">
        <w:t xml:space="preserve"> j</w:t>
      </w:r>
      <w:r w:rsidR="00490A6A">
        <w:t>e</w:t>
      </w:r>
      <w:r w:rsidR="00D55507" w:rsidRPr="007412E1">
        <w:t xml:space="preserve"> oprávněn provádět kontrolu </w:t>
      </w:r>
      <w:r w:rsidR="00E62AF2">
        <w:t xml:space="preserve">stavu </w:t>
      </w:r>
      <w:r w:rsidR="00212DED">
        <w:t>PROSTOR</w:t>
      </w:r>
      <w:r w:rsidR="00E62AF2">
        <w:t>U a řádnosti jeho užívání</w:t>
      </w:r>
      <w:r w:rsidR="00D55507" w:rsidRPr="007412E1">
        <w:t xml:space="preserve">. </w:t>
      </w:r>
    </w:p>
    <w:p w14:paraId="2E57B1B5" w14:textId="26754B28" w:rsidR="00A57C1B" w:rsidRDefault="00B90CB6" w:rsidP="00775930">
      <w:pPr>
        <w:pStyle w:val="StylSmluv2"/>
        <w:numPr>
          <w:ilvl w:val="1"/>
          <w:numId w:val="5"/>
        </w:numPr>
        <w:spacing w:after="120"/>
      </w:pPr>
      <w:r>
        <w:t>PRONAJÍMATEL</w:t>
      </w:r>
      <w:r w:rsidR="00D55507" w:rsidRPr="007412E1">
        <w:t xml:space="preserve"> provádí kontrolu </w:t>
      </w:r>
      <w:r w:rsidR="00212DED">
        <w:t>PROSTOR</w:t>
      </w:r>
      <w:r w:rsidR="00DD3BA7">
        <w:t>U</w:t>
      </w:r>
      <w:r w:rsidR="00E62AF2">
        <w:t xml:space="preserve"> sám</w:t>
      </w:r>
      <w:r w:rsidR="00D55507" w:rsidRPr="007412E1">
        <w:t xml:space="preserve"> nebo prostřednictvím osoby, kterou si určí. </w:t>
      </w:r>
    </w:p>
    <w:bookmarkEnd w:id="3"/>
    <w:p w14:paraId="37FCEA3E" w14:textId="68997C32" w:rsidR="00317306" w:rsidRPr="009A3F42" w:rsidRDefault="001B0B65" w:rsidP="00712C73">
      <w:pPr>
        <w:pStyle w:val="StylSmluv1"/>
      </w:pPr>
      <w:r w:rsidRPr="009710CC">
        <w:br/>
      </w:r>
      <w:r w:rsidR="00317306">
        <w:t>Podnájem</w:t>
      </w:r>
    </w:p>
    <w:p w14:paraId="59CD1001" w14:textId="519DD2D9" w:rsidR="00E62AF2" w:rsidRDefault="009D19E1" w:rsidP="00712C73">
      <w:pPr>
        <w:pStyle w:val="StylSmluv2"/>
        <w:numPr>
          <w:ilvl w:val="1"/>
          <w:numId w:val="5"/>
        </w:numPr>
        <w:spacing w:after="120"/>
      </w:pPr>
      <w:r>
        <w:t>NÁJEMCE</w:t>
      </w:r>
      <w:r w:rsidR="00E62AF2">
        <w:t xml:space="preserve"> </w:t>
      </w:r>
      <w:r w:rsidR="00A57C1B">
        <w:t>nemá na základě této smlouvy právo</w:t>
      </w:r>
      <w:r w:rsidR="00E62AF2">
        <w:t xml:space="preserve"> </w:t>
      </w:r>
      <w:r w:rsidR="00A57C1B">
        <w:t>umožnit</w:t>
      </w:r>
      <w:r w:rsidR="00E62AF2">
        <w:t xml:space="preserve"> třetí osobě </w:t>
      </w:r>
      <w:r w:rsidR="00A57C1B">
        <w:t>podnájem</w:t>
      </w:r>
      <w:r w:rsidR="00E62AF2">
        <w:t xml:space="preserve"> </w:t>
      </w:r>
      <w:r w:rsidR="00A57C1B">
        <w:t xml:space="preserve">jím užívaných </w:t>
      </w:r>
      <w:r w:rsidR="00212DED">
        <w:t>PROSTOR</w:t>
      </w:r>
      <w:r w:rsidR="002027D2">
        <w:t xml:space="preserve"> nebo jeho část</w:t>
      </w:r>
      <w:r w:rsidR="00A57C1B">
        <w:t>í</w:t>
      </w:r>
      <w:r w:rsidR="00775930">
        <w:t xml:space="preserve"> nebo jiným obdobným způsobem umožnit jeho užívání jiné osobě</w:t>
      </w:r>
      <w:r w:rsidR="00A57C1B">
        <w:t>.</w:t>
      </w:r>
    </w:p>
    <w:p w14:paraId="77BB602A" w14:textId="4AAC4D4D" w:rsidR="00317306" w:rsidRPr="009A3F42" w:rsidRDefault="001B0B65" w:rsidP="00712C73">
      <w:pPr>
        <w:pStyle w:val="StylSmluv1"/>
      </w:pPr>
      <w:r w:rsidRPr="009710CC">
        <w:br/>
      </w:r>
      <w:r w:rsidR="00C86969">
        <w:t xml:space="preserve">Úpravy a jiné změny </w:t>
      </w:r>
      <w:r w:rsidR="002027D2">
        <w:t>prostor</w:t>
      </w:r>
      <w:r w:rsidR="00C86969">
        <w:t>u</w:t>
      </w:r>
      <w:r w:rsidR="005326D6">
        <w:t xml:space="preserve"> </w:t>
      </w:r>
      <w:r w:rsidR="00E852D2">
        <w:t>(t</w:t>
      </w:r>
      <w:r w:rsidR="005326D6">
        <w:t>echnické zhodnocení</w:t>
      </w:r>
      <w:r w:rsidR="00E852D2">
        <w:t>)</w:t>
      </w:r>
    </w:p>
    <w:p w14:paraId="3436C6BA" w14:textId="1B7644B3" w:rsidR="008544C0" w:rsidRPr="00E104D1" w:rsidRDefault="008544C0" w:rsidP="00712C73">
      <w:pPr>
        <w:pStyle w:val="StylSmluv2"/>
        <w:numPr>
          <w:ilvl w:val="1"/>
          <w:numId w:val="5"/>
        </w:numPr>
      </w:pPr>
      <w:r w:rsidRPr="00E104D1">
        <w:t xml:space="preserve">Nájemce je oprávněn provést </w:t>
      </w:r>
      <w:r>
        <w:t xml:space="preserve">jakékoli změny na PROSTORU </w:t>
      </w:r>
      <w:r w:rsidRPr="00E104D1">
        <w:t xml:space="preserve">jen s předchozím písemným souhlasem </w:t>
      </w:r>
      <w:r w:rsidR="00B90CB6">
        <w:t>Pronajímatel</w:t>
      </w:r>
      <w:r w:rsidRPr="00E104D1">
        <w:t xml:space="preserve">e. Podkladem pro vyjádření </w:t>
      </w:r>
      <w:r w:rsidR="00B90CB6">
        <w:t>Pronajímatel</w:t>
      </w:r>
      <w:r w:rsidRPr="00E104D1">
        <w:t>e je popis záměru a projekt plánovaných úprav.</w:t>
      </w:r>
    </w:p>
    <w:p w14:paraId="0A5462B0" w14:textId="0AD19579" w:rsidR="008544C0" w:rsidRPr="00E104D1" w:rsidRDefault="008544C0" w:rsidP="00712C73">
      <w:pPr>
        <w:pStyle w:val="StylSmluv2"/>
        <w:numPr>
          <w:ilvl w:val="1"/>
          <w:numId w:val="5"/>
        </w:numPr>
      </w:pPr>
      <w:r w:rsidRPr="00E104D1">
        <w:t xml:space="preserve">Veškerá povolení, souhlasy či oznámení požadovaná pro provedení změn je povinen zajistit Nájemce na vlastní náklady; </w:t>
      </w:r>
      <w:r w:rsidR="00B90CB6">
        <w:t>Pronajímatel</w:t>
      </w:r>
      <w:r w:rsidRPr="00E104D1">
        <w:t xml:space="preserve"> (je-li vydán souhla</w:t>
      </w:r>
      <w:r>
        <w:t>s s provedením změny</w:t>
      </w:r>
      <w:r w:rsidRPr="00E104D1">
        <w:t xml:space="preserve">) se zavazuje poskytnout Nájemci nezbytnou součinnost pro získání těchto povolení. </w:t>
      </w:r>
    </w:p>
    <w:p w14:paraId="1496204B" w14:textId="4955BE62" w:rsidR="008544C0" w:rsidRPr="00E104D1" w:rsidRDefault="008544C0" w:rsidP="00712C73">
      <w:pPr>
        <w:pStyle w:val="StylSmluv2"/>
        <w:numPr>
          <w:ilvl w:val="1"/>
          <w:numId w:val="5"/>
        </w:numPr>
      </w:pPr>
      <w:r w:rsidRPr="00E104D1">
        <w:t xml:space="preserve">Nájemce je povinen zdokumentovat veškeré změny v podobě stavebních plánů a poskytnout </w:t>
      </w:r>
      <w:r w:rsidR="00B90CB6">
        <w:t>Pronajímatel</w:t>
      </w:r>
      <w:r w:rsidRPr="00E104D1">
        <w:t xml:space="preserve">i bezplatně kopii těchto stavebních plánů.  </w:t>
      </w:r>
    </w:p>
    <w:p w14:paraId="428ECE5B" w14:textId="22FC4E43" w:rsidR="008544C0" w:rsidRPr="00E104D1" w:rsidRDefault="008544C0" w:rsidP="00712C73">
      <w:pPr>
        <w:pStyle w:val="StylSmluv2"/>
        <w:numPr>
          <w:ilvl w:val="1"/>
          <w:numId w:val="5"/>
        </w:numPr>
        <w:rPr>
          <w:i/>
        </w:rPr>
      </w:pPr>
      <w:r w:rsidRPr="00E104D1">
        <w:t xml:space="preserve">Změny realizované Nájemcem na </w:t>
      </w:r>
      <w:r w:rsidR="00226246">
        <w:t xml:space="preserve">PROSTORU </w:t>
      </w:r>
      <w:r w:rsidRPr="00E104D1">
        <w:t xml:space="preserve">odstraní Nájemce k poslednímu dni nájmu, nedohodnou-li se strany jinak. Pokud Nájemce tuto svoji povinnost nesplní, je </w:t>
      </w:r>
      <w:r w:rsidR="00B90CB6">
        <w:t>Pronajímatel</w:t>
      </w:r>
      <w:r w:rsidRPr="00E104D1">
        <w:t xml:space="preserve"> oprávněn provést odstranění změn na náklady Nájemce a Nájemce je povinen tyto náklady </w:t>
      </w:r>
      <w:r w:rsidR="00B90CB6">
        <w:t>Pronajímatel</w:t>
      </w:r>
      <w:r w:rsidRPr="00E104D1">
        <w:t xml:space="preserve">i uhradit. </w:t>
      </w:r>
    </w:p>
    <w:p w14:paraId="711F68E8" w14:textId="65D71271" w:rsidR="008544C0" w:rsidRPr="00E104D1" w:rsidRDefault="00B90CB6" w:rsidP="00712C73">
      <w:pPr>
        <w:pStyle w:val="StylSmluv2"/>
        <w:numPr>
          <w:ilvl w:val="1"/>
          <w:numId w:val="5"/>
        </w:numPr>
      </w:pPr>
      <w:r>
        <w:t>Pronajímatel</w:t>
      </w:r>
      <w:r w:rsidR="008544C0" w:rsidRPr="00E104D1">
        <w:t xml:space="preserve"> uděluje Nájemci souhlas s odepisování</w:t>
      </w:r>
      <w:r w:rsidR="008544C0">
        <w:t>m</w:t>
      </w:r>
      <w:r w:rsidR="008544C0" w:rsidRPr="00E104D1">
        <w:t xml:space="preserve"> technického zhodnocení.</w:t>
      </w:r>
    </w:p>
    <w:p w14:paraId="38984D97" w14:textId="0948F414" w:rsidR="008544C0" w:rsidRPr="00E104D1" w:rsidRDefault="008544C0" w:rsidP="00712C73">
      <w:pPr>
        <w:pStyle w:val="StylSmluv2"/>
        <w:numPr>
          <w:ilvl w:val="1"/>
          <w:numId w:val="5"/>
        </w:numPr>
      </w:pPr>
      <w:r w:rsidRPr="00E104D1">
        <w:t>Provede-li Nájemce změny na</w:t>
      </w:r>
      <w:r>
        <w:t xml:space="preserve"> </w:t>
      </w:r>
      <w:r w:rsidR="00226246">
        <w:t xml:space="preserve">PROSTORU </w:t>
      </w:r>
      <w:r w:rsidRPr="00E104D1">
        <w:t xml:space="preserve">bez souhlasu </w:t>
      </w:r>
      <w:r w:rsidR="00B90CB6">
        <w:t>Pronajímatel</w:t>
      </w:r>
      <w:r w:rsidRPr="00E104D1">
        <w:t xml:space="preserve">e, je povinen bezodkladně na výzvu </w:t>
      </w:r>
      <w:r w:rsidR="00B90CB6">
        <w:t>Pronajímatel</w:t>
      </w:r>
      <w:r w:rsidRPr="00E104D1">
        <w:t xml:space="preserve">e uvést </w:t>
      </w:r>
      <w:r w:rsidR="00226246">
        <w:t xml:space="preserve">PROSTOR </w:t>
      </w:r>
      <w:r w:rsidRPr="00E104D1">
        <w:t xml:space="preserve">na své náklady do původního stavu. Pokud Nájemce tuto svoji povinnost nesplní, je </w:t>
      </w:r>
      <w:r w:rsidR="00B90CB6">
        <w:t>Pronajímatel</w:t>
      </w:r>
      <w:r w:rsidRPr="00E104D1">
        <w:t xml:space="preserve"> oprávněn uvést </w:t>
      </w:r>
      <w:r w:rsidR="00226246">
        <w:t xml:space="preserve">PROSTOR </w:t>
      </w:r>
      <w:r w:rsidRPr="00E104D1">
        <w:t xml:space="preserve">do původního stavu na náklady Nájemce a Nájemce je povinen tyto náklady </w:t>
      </w:r>
      <w:r w:rsidR="00B90CB6">
        <w:t>Pronajímatel</w:t>
      </w:r>
      <w:r w:rsidRPr="00E104D1">
        <w:t>i uhradit.</w:t>
      </w:r>
    </w:p>
    <w:p w14:paraId="69D2CA70" w14:textId="7AF5D818" w:rsidR="008544C0" w:rsidRPr="00E104D1" w:rsidRDefault="008544C0" w:rsidP="00712C73">
      <w:pPr>
        <w:pStyle w:val="StylSmluv2"/>
        <w:numPr>
          <w:ilvl w:val="1"/>
          <w:numId w:val="5"/>
        </w:numPr>
      </w:pPr>
      <w:r w:rsidRPr="00E104D1">
        <w:t xml:space="preserve">Provede-li Nájemce změny na </w:t>
      </w:r>
      <w:r w:rsidR="00226246">
        <w:t xml:space="preserve">PROSTORU </w:t>
      </w:r>
      <w:r w:rsidRPr="00E104D1">
        <w:t>v rozporu s </w:t>
      </w:r>
      <w:r w:rsidR="00B90CB6">
        <w:t>Pronajímatel</w:t>
      </w:r>
      <w:r w:rsidRPr="00E104D1">
        <w:t xml:space="preserve">em </w:t>
      </w:r>
      <w:r>
        <w:t xml:space="preserve">odsouhlasenými či </w:t>
      </w:r>
      <w:r w:rsidRPr="00E104D1">
        <w:t xml:space="preserve">určenými podmínkami, je povinen bezodkladně na výzvu </w:t>
      </w:r>
      <w:r w:rsidR="00B90CB6">
        <w:t>Pronajímatel</w:t>
      </w:r>
      <w:r w:rsidRPr="00E104D1">
        <w:t xml:space="preserve">e uvést na své náklady provedené změny do souladu s podmínkami </w:t>
      </w:r>
      <w:r>
        <w:t xml:space="preserve">odsouhlasenými či </w:t>
      </w:r>
      <w:r w:rsidRPr="00E104D1">
        <w:t xml:space="preserve">určenými </w:t>
      </w:r>
      <w:r w:rsidR="00B90CB6">
        <w:t>Pronajímatel</w:t>
      </w:r>
      <w:r w:rsidRPr="00E104D1">
        <w:t xml:space="preserve">em a po marném uplynutí přiměřené lhůty k tomu </w:t>
      </w:r>
      <w:r w:rsidR="00B90CB6">
        <w:t>Pronajímatel</w:t>
      </w:r>
      <w:r w:rsidRPr="00E104D1">
        <w:t xml:space="preserve">em určené uvést </w:t>
      </w:r>
      <w:r w:rsidR="00226246">
        <w:t xml:space="preserve">PROSTOR </w:t>
      </w:r>
      <w:r w:rsidRPr="00E104D1">
        <w:t xml:space="preserve">na své náklady do původního stavu. Pokud Nájemce tuto svoji povinnost nesplní, je </w:t>
      </w:r>
      <w:r w:rsidR="00B90CB6">
        <w:t>Pronajímatel</w:t>
      </w:r>
      <w:r w:rsidRPr="00E104D1">
        <w:t xml:space="preserve"> oprávněn uvést </w:t>
      </w:r>
      <w:r w:rsidR="00226246">
        <w:t>PROSTOR</w:t>
      </w:r>
      <w:r w:rsidRPr="00E104D1">
        <w:t xml:space="preserve"> do původního stavu na náklady Nájemce a Nájemce je povinen tyto náklady </w:t>
      </w:r>
      <w:r w:rsidR="00B90CB6">
        <w:t>Pronajímatel</w:t>
      </w:r>
      <w:r w:rsidRPr="00E104D1">
        <w:t>i uhradit.</w:t>
      </w:r>
    </w:p>
    <w:p w14:paraId="72590462" w14:textId="124B1953" w:rsidR="008544C0" w:rsidRPr="00016690" w:rsidRDefault="00B90CB6" w:rsidP="00712C73">
      <w:pPr>
        <w:pStyle w:val="StylSmluv2"/>
        <w:numPr>
          <w:ilvl w:val="1"/>
          <w:numId w:val="5"/>
        </w:numPr>
      </w:pPr>
      <w:r>
        <w:t>Pronajímatel</w:t>
      </w:r>
      <w:r w:rsidR="008544C0" w:rsidRPr="00E104D1">
        <w:t xml:space="preserve"> je oprávněn prov</w:t>
      </w:r>
      <w:r w:rsidR="008544C0">
        <w:t xml:space="preserve">ádět v průběhu trvání nájmu na </w:t>
      </w:r>
      <w:r w:rsidR="00226246">
        <w:t xml:space="preserve">PROSTORU </w:t>
      </w:r>
      <w:r w:rsidR="008544C0" w:rsidRPr="00E104D1">
        <w:t xml:space="preserve">změny, které je Nájemce povinen strpět. Zlepší-li se v důsledku provedených podstatných změn </w:t>
      </w:r>
      <w:r w:rsidR="008544C0">
        <w:t xml:space="preserve">užitné vlastnosti </w:t>
      </w:r>
      <w:r w:rsidR="00226246">
        <w:t>PROSTORU</w:t>
      </w:r>
      <w:r w:rsidR="008544C0" w:rsidRPr="00E104D1">
        <w:t>, je Nájemce povinen jednat o zvýšení nájemného.</w:t>
      </w:r>
    </w:p>
    <w:p w14:paraId="7AFD0290" w14:textId="56D3F7E6" w:rsidR="00317306" w:rsidRPr="009A3F42" w:rsidRDefault="00C002ED" w:rsidP="00712C73">
      <w:pPr>
        <w:pStyle w:val="StylSmluv1"/>
      </w:pPr>
      <w:r w:rsidRPr="009710CC">
        <w:br/>
      </w:r>
      <w:r w:rsidR="00C86969">
        <w:t xml:space="preserve">Odevzdání </w:t>
      </w:r>
      <w:r w:rsidR="002027D2">
        <w:t>prostor</w:t>
      </w:r>
      <w:r w:rsidR="00C86969">
        <w:t>u</w:t>
      </w:r>
    </w:p>
    <w:p w14:paraId="1C870430" w14:textId="2E820E4A" w:rsidR="00C002ED" w:rsidRDefault="00C002ED" w:rsidP="00712C73">
      <w:pPr>
        <w:pStyle w:val="StylSmluv2"/>
        <w:numPr>
          <w:ilvl w:val="1"/>
          <w:numId w:val="5"/>
        </w:numPr>
        <w:spacing w:after="120"/>
      </w:pPr>
      <w:r w:rsidRPr="007412E1">
        <w:t xml:space="preserve">O </w:t>
      </w:r>
      <w:r w:rsidR="007C5A5E">
        <w:t>odevzdání</w:t>
      </w:r>
      <w:r w:rsidRPr="007412E1">
        <w:t xml:space="preserve"> </w:t>
      </w:r>
      <w:r w:rsidR="00212DED">
        <w:t>PROSTOR</w:t>
      </w:r>
      <w:r w:rsidR="00DD3BA7">
        <w:t>U</w:t>
      </w:r>
      <w:r w:rsidRPr="007412E1">
        <w:t xml:space="preserve"> </w:t>
      </w:r>
      <w:r w:rsidR="00D74E88" w:rsidRPr="007412E1">
        <w:t xml:space="preserve">po uzavření této </w:t>
      </w:r>
      <w:r w:rsidR="007C5A5E" w:rsidRPr="007412E1">
        <w:t>SMLOUVY</w:t>
      </w:r>
      <w:r w:rsidR="00D74E88" w:rsidRPr="007412E1">
        <w:t xml:space="preserve">, jakož i v souvislosti se </w:t>
      </w:r>
      <w:r w:rsidR="007C5A5E">
        <w:t>skončením</w:t>
      </w:r>
      <w:r w:rsidR="00D74E88" w:rsidRPr="007412E1">
        <w:t xml:space="preserve"> nájmu</w:t>
      </w:r>
      <w:r w:rsidR="00035635" w:rsidRPr="007412E1">
        <w:t>,</w:t>
      </w:r>
      <w:r w:rsidR="00D74E88" w:rsidRPr="007412E1">
        <w:t xml:space="preserve"> </w:t>
      </w:r>
      <w:r w:rsidRPr="007412E1">
        <w:t xml:space="preserve">sepíší smluvní strany </w:t>
      </w:r>
      <w:r w:rsidR="007C5A5E">
        <w:t>p</w:t>
      </w:r>
      <w:r w:rsidR="00035635" w:rsidRPr="007412E1">
        <w:t xml:space="preserve">ředávací </w:t>
      </w:r>
      <w:r w:rsidRPr="007412E1">
        <w:t>protokol, kde krom jiného vyznačí stavy měřidel jednotlivých energií.</w:t>
      </w:r>
    </w:p>
    <w:p w14:paraId="29C7BD0E" w14:textId="5112C267" w:rsidR="00514788" w:rsidRDefault="00514788" w:rsidP="00712C73">
      <w:pPr>
        <w:pStyle w:val="StylSmluv2"/>
        <w:numPr>
          <w:ilvl w:val="1"/>
          <w:numId w:val="5"/>
        </w:numPr>
        <w:spacing w:after="120"/>
      </w:pPr>
      <w:r>
        <w:t>NÁJEMCE</w:t>
      </w:r>
      <w:r w:rsidRPr="007412E1">
        <w:t xml:space="preserve"> prohlašuje, že byl seznámen s celkovým technickým stavem </w:t>
      </w:r>
      <w:r w:rsidR="00212DED">
        <w:t>PROSTOR</w:t>
      </w:r>
      <w:r>
        <w:t>U</w:t>
      </w:r>
      <w:r w:rsidRPr="007412E1">
        <w:t>, který si prohlédl a shledal jej způsobilý</w:t>
      </w:r>
      <w:r>
        <w:t>m</w:t>
      </w:r>
      <w:r w:rsidRPr="007412E1">
        <w:t xml:space="preserve"> k účelu nájmu podle této SMLOUVY</w:t>
      </w:r>
      <w:r w:rsidR="00AD666F" w:rsidRPr="00AD666F">
        <w:t xml:space="preserve"> a ve stavu, který NÁJEMCE sám považuje za dobrý</w:t>
      </w:r>
      <w:r w:rsidR="00AD666F">
        <w:t>,</w:t>
      </w:r>
      <w:r>
        <w:t xml:space="preserve"> a v tomto stavu jej do svého nájmu přijímá</w:t>
      </w:r>
      <w:r w:rsidRPr="007412E1">
        <w:t>.</w:t>
      </w:r>
    </w:p>
    <w:p w14:paraId="23208A25" w14:textId="69B9A385" w:rsidR="00E852D2" w:rsidRPr="007412E1" w:rsidRDefault="00E852D2" w:rsidP="00712C73">
      <w:pPr>
        <w:pStyle w:val="StylSmluv2"/>
        <w:numPr>
          <w:ilvl w:val="1"/>
          <w:numId w:val="5"/>
        </w:numPr>
        <w:spacing w:after="120"/>
      </w:pPr>
      <w:r>
        <w:t>Při skončení nájmu je NÁJEMCE povinen PROSTOR vyklidit a uvést do původního stavu.</w:t>
      </w:r>
    </w:p>
    <w:p w14:paraId="3CDE95B6" w14:textId="09C6CCED" w:rsidR="00317306" w:rsidRPr="009A3F42" w:rsidRDefault="0048668C" w:rsidP="00712C73">
      <w:pPr>
        <w:pStyle w:val="StylSmluv1"/>
      </w:pPr>
      <w:r w:rsidRPr="009710CC">
        <w:br/>
      </w:r>
      <w:r w:rsidR="00317306">
        <w:t>Skončení nájmu</w:t>
      </w:r>
    </w:p>
    <w:p w14:paraId="394A416C" w14:textId="07BBA25D" w:rsidR="007C5A5E" w:rsidRDefault="007C5A5E" w:rsidP="00712C73">
      <w:pPr>
        <w:pStyle w:val="StylSmluv2"/>
        <w:numPr>
          <w:ilvl w:val="1"/>
          <w:numId w:val="5"/>
        </w:numPr>
        <w:spacing w:after="120"/>
      </w:pPr>
      <w:r>
        <w:t xml:space="preserve">Nájem vzniklý </w:t>
      </w:r>
      <w:r w:rsidR="004562A9">
        <w:t>touto</w:t>
      </w:r>
      <w:r>
        <w:t xml:space="preserve"> SMLOUV</w:t>
      </w:r>
      <w:r w:rsidR="004562A9">
        <w:t>OU</w:t>
      </w:r>
      <w:r>
        <w:t xml:space="preserve"> skončí:</w:t>
      </w:r>
    </w:p>
    <w:p w14:paraId="198027B6" w14:textId="73D526B9" w:rsidR="007C5A5E" w:rsidRDefault="007C5A5E" w:rsidP="00712C73">
      <w:pPr>
        <w:pStyle w:val="StylSmluv2"/>
        <w:numPr>
          <w:ilvl w:val="0"/>
          <w:numId w:val="11"/>
        </w:numPr>
        <w:spacing w:after="120"/>
        <w:ind w:left="993" w:hanging="426"/>
      </w:pPr>
      <w:r>
        <w:t>uplynutím doby, na kterou byl sjednán</w:t>
      </w:r>
      <w:r w:rsidR="001912B3">
        <w:t>;</w:t>
      </w:r>
    </w:p>
    <w:p w14:paraId="2434210C" w14:textId="298DC985" w:rsidR="00CF41E1" w:rsidRDefault="00CF41E1" w:rsidP="00712C73">
      <w:pPr>
        <w:pStyle w:val="StylSmluv2"/>
        <w:numPr>
          <w:ilvl w:val="0"/>
          <w:numId w:val="11"/>
        </w:numPr>
        <w:spacing w:after="120"/>
        <w:ind w:left="993" w:hanging="426"/>
      </w:pPr>
      <w:r>
        <w:t>písemnou dohodou smluvních stran;</w:t>
      </w:r>
    </w:p>
    <w:p w14:paraId="4B98EBC2" w14:textId="4DE3B8A0" w:rsidR="00077F4D" w:rsidRDefault="00077F4D" w:rsidP="00712C73">
      <w:pPr>
        <w:pStyle w:val="StylSmluv2"/>
        <w:numPr>
          <w:ilvl w:val="0"/>
          <w:numId w:val="11"/>
        </w:numPr>
        <w:spacing w:after="120"/>
        <w:ind w:left="993" w:hanging="426"/>
      </w:pPr>
      <w:r>
        <w:t xml:space="preserve">účinností výpovědi dané </w:t>
      </w:r>
      <w:r w:rsidR="005326D6">
        <w:t>druhé smluvní straně</w:t>
      </w:r>
      <w:r w:rsidR="000E2975">
        <w:t xml:space="preserve"> </w:t>
      </w:r>
      <w:r>
        <w:t xml:space="preserve">z výpovědních důvodů </w:t>
      </w:r>
      <w:r w:rsidR="005326D6">
        <w:t>dle příslušných ustanovení</w:t>
      </w:r>
      <w:r>
        <w:t xml:space="preserve"> občansk</w:t>
      </w:r>
      <w:r w:rsidR="00217A5F">
        <w:t>ého</w:t>
      </w:r>
      <w:r>
        <w:t xml:space="preserve"> zákoník</w:t>
      </w:r>
      <w:r w:rsidR="00217A5F">
        <w:t>u</w:t>
      </w:r>
      <w:r w:rsidR="00C4335F">
        <w:t xml:space="preserve"> </w:t>
      </w:r>
      <w:r w:rsidR="00C4335F" w:rsidRPr="00EE0C58">
        <w:rPr>
          <w:i/>
        </w:rPr>
        <w:t>s výpovědní dobou</w:t>
      </w:r>
      <w:r>
        <w:t xml:space="preserve">; výpovědní doba činí tři </w:t>
      </w:r>
      <w:r w:rsidR="00977886">
        <w:t xml:space="preserve">(3) </w:t>
      </w:r>
      <w:r>
        <w:t>měsíce počínaje prvním dnem kalendářního měsíce následujícího pot</w:t>
      </w:r>
      <w:r w:rsidR="001912B3">
        <w:t>é, co výpověď došla druhé stran</w:t>
      </w:r>
      <w:r w:rsidR="002D2F66">
        <w:t>ě</w:t>
      </w:r>
      <w:r w:rsidR="001912B3">
        <w:t>;</w:t>
      </w:r>
      <w:r w:rsidR="00890254">
        <w:t xml:space="preserve"> aplikaci ustanovení § 2311 občanského zákoníku smluvní strany výslovně vylučují;</w:t>
      </w:r>
    </w:p>
    <w:p w14:paraId="50245188" w14:textId="1C4B8113" w:rsidR="00077F4D" w:rsidRDefault="00077F4D" w:rsidP="00712C73">
      <w:pPr>
        <w:pStyle w:val="StylSmluv2"/>
        <w:numPr>
          <w:ilvl w:val="0"/>
          <w:numId w:val="11"/>
        </w:numPr>
        <w:spacing w:after="120"/>
        <w:ind w:left="993" w:hanging="426"/>
      </w:pPr>
      <w:r>
        <w:t xml:space="preserve">účinností výpovědi dané </w:t>
      </w:r>
      <w:r w:rsidR="00B90CB6">
        <w:t>PRONAJÍMATEL</w:t>
      </w:r>
      <w:r w:rsidR="000E2975">
        <w:t xml:space="preserve">EM NÁJEMCI </w:t>
      </w:r>
      <w:r w:rsidR="00890254">
        <w:t>z</w:t>
      </w:r>
      <w:r>
        <w:t xml:space="preserve"> důvod</w:t>
      </w:r>
      <w:r w:rsidR="00890254">
        <w:t>u</w:t>
      </w:r>
      <w:r>
        <w:t xml:space="preserve"> </w:t>
      </w:r>
      <w:r w:rsidR="000E2975">
        <w:t xml:space="preserve">porušení povinností NÁJEMCE zvlášť závažným způsobem </w:t>
      </w:r>
      <w:r w:rsidR="00547F23" w:rsidRPr="00EE0C58">
        <w:rPr>
          <w:i/>
        </w:rPr>
        <w:t>b</w:t>
      </w:r>
      <w:r w:rsidR="00C4335F" w:rsidRPr="00EE0C58">
        <w:rPr>
          <w:i/>
        </w:rPr>
        <w:t>ez výpovědní doby</w:t>
      </w:r>
      <w:r>
        <w:t xml:space="preserve">; výpovědní doba </w:t>
      </w:r>
      <w:r w:rsidR="00977886">
        <w:t xml:space="preserve">v takových případech </w:t>
      </w:r>
      <w:r w:rsidR="00C4335F">
        <w:t>není dána a výpověď je účinná okamžikem doručení</w:t>
      </w:r>
      <w:r w:rsidR="00977886">
        <w:t>,</w:t>
      </w:r>
    </w:p>
    <w:p w14:paraId="21305E8B" w14:textId="77920BEB" w:rsidR="00781840" w:rsidRDefault="00781840" w:rsidP="00712C73">
      <w:pPr>
        <w:pStyle w:val="StylSmluv2"/>
        <w:spacing w:after="120"/>
        <w:ind w:left="993"/>
      </w:pPr>
      <w:r>
        <w:t>přičemž porušením povinností NÁJEMCE zvlášť závažným způsobem se rozumí zejména, nikoli však výlučně:</w:t>
      </w:r>
    </w:p>
    <w:p w14:paraId="5A4557E9" w14:textId="32A1384F" w:rsidR="00781840" w:rsidRDefault="00781840" w:rsidP="00712C73">
      <w:pPr>
        <w:pStyle w:val="StylSmluv2"/>
        <w:numPr>
          <w:ilvl w:val="0"/>
          <w:numId w:val="13"/>
        </w:numPr>
        <w:spacing w:before="0" w:after="0"/>
      </w:pPr>
      <w:r>
        <w:t xml:space="preserve">nezaplatil-li nájemné a náklady na služby za dobu alespoň </w:t>
      </w:r>
      <w:r w:rsidR="005326D6">
        <w:t>jednoho</w:t>
      </w:r>
      <w:r>
        <w:t xml:space="preserve"> (</w:t>
      </w:r>
      <w:r w:rsidR="005326D6">
        <w:t>1</w:t>
      </w:r>
      <w:r>
        <w:t>) měsíc</w:t>
      </w:r>
      <w:r w:rsidR="005326D6">
        <w:t>e</w:t>
      </w:r>
      <w:r>
        <w:t xml:space="preserve"> nebo</w:t>
      </w:r>
    </w:p>
    <w:p w14:paraId="28F76F33" w14:textId="090553AC" w:rsidR="00781840" w:rsidRDefault="00781840" w:rsidP="00712C73">
      <w:pPr>
        <w:pStyle w:val="StylSmluv2"/>
        <w:numPr>
          <w:ilvl w:val="0"/>
          <w:numId w:val="13"/>
        </w:numPr>
        <w:spacing w:before="0" w:after="0"/>
      </w:pPr>
      <w:r>
        <w:t xml:space="preserve">poškozuje-li </w:t>
      </w:r>
      <w:r w:rsidR="00212DED">
        <w:t>PROSTOR</w:t>
      </w:r>
      <w:r>
        <w:t xml:space="preserve"> nebo dům závažným nebo nenapravitelným způsobem nebo</w:t>
      </w:r>
    </w:p>
    <w:p w14:paraId="620DC1C1" w14:textId="0E030AC9" w:rsidR="00781840" w:rsidRDefault="00781840" w:rsidP="00712C73">
      <w:pPr>
        <w:pStyle w:val="StylSmluv2"/>
        <w:numPr>
          <w:ilvl w:val="0"/>
          <w:numId w:val="13"/>
        </w:numPr>
        <w:spacing w:before="0" w:after="0"/>
      </w:pPr>
      <w:r>
        <w:t xml:space="preserve">způsobuje-li jinak závažné škody nebo obtíže </w:t>
      </w:r>
      <w:r w:rsidR="00B90CB6">
        <w:t>PRONAJÍMATEL</w:t>
      </w:r>
      <w:r>
        <w:t>I nebo osobám, které v domě bydlí nebo</w:t>
      </w:r>
    </w:p>
    <w:p w14:paraId="55E262BB" w14:textId="6E642AE1" w:rsidR="00781840" w:rsidRDefault="00781840" w:rsidP="00712C73">
      <w:pPr>
        <w:pStyle w:val="StylSmluv2"/>
        <w:numPr>
          <w:ilvl w:val="0"/>
          <w:numId w:val="13"/>
        </w:numPr>
        <w:spacing w:before="0" w:after="0"/>
      </w:pPr>
      <w:r>
        <w:t xml:space="preserve">užívá-li neoprávněně </w:t>
      </w:r>
      <w:r w:rsidR="00212DED">
        <w:t>PROSTOR</w:t>
      </w:r>
      <w:r>
        <w:t xml:space="preserve"> jiným způsobem nebo k jinému účelu než bylo ujednáno</w:t>
      </w:r>
      <w:r w:rsidR="005F1EBF">
        <w:t>.</w:t>
      </w:r>
    </w:p>
    <w:p w14:paraId="3B76E8B2" w14:textId="614A7C15" w:rsidR="00DF2DB7" w:rsidRPr="00016690" w:rsidRDefault="00DF2DB7" w:rsidP="00712C73">
      <w:pPr>
        <w:pStyle w:val="StylSmluv1"/>
      </w:pPr>
      <w:r>
        <w:br/>
      </w:r>
      <w:r w:rsidRPr="00016690">
        <w:t>Odpovědnost Nájemce</w:t>
      </w:r>
    </w:p>
    <w:p w14:paraId="42E9B6C0" w14:textId="24FF4FB2" w:rsidR="00DF2DB7" w:rsidRPr="00DF2DB7" w:rsidRDefault="00DF2DB7" w:rsidP="00712C73">
      <w:pPr>
        <w:pStyle w:val="StylSmluv2"/>
        <w:numPr>
          <w:ilvl w:val="1"/>
          <w:numId w:val="5"/>
        </w:numPr>
      </w:pPr>
      <w:r w:rsidRPr="00DF2DB7">
        <w:t xml:space="preserve">NÁJEMCE se zavazuje PRONAJÍMATELE odškodnit a zprostit odpovědnosti za jakékoli ztráty, závazky z titulu odpovědnosti, náklady, nároky, škody, výdaje nebo požadavky (nebo úkony s nimi související), které PRONAJÍMATEL utrpí nebo které mu vzniknou či které budou proti němu uplatněny a které jsou vzhledem k účelu Smlouvy a záměru PRONAJÍMATELE účelně vynaložené, pokud takové ztráty, závazky z titulu odpovědnosti, náklady, nároky, škody, výdaje (včetně nákladů právního zastoupení) nebo požadavky vzniknou přímo nebo nepřímo z titulu nebo v souvislosti s </w:t>
      </w:r>
    </w:p>
    <w:p w14:paraId="2A2EF01A" w14:textId="4C3154B2" w:rsidR="00DF2DB7" w:rsidRPr="00DF2DB7" w:rsidRDefault="00DF2DB7" w:rsidP="00712C73">
      <w:pPr>
        <w:pStyle w:val="StylSmmluv3"/>
        <w:numPr>
          <w:ilvl w:val="2"/>
          <w:numId w:val="5"/>
        </w:numPr>
      </w:pPr>
      <w:r w:rsidRPr="00DF2DB7">
        <w:t>jakýmkoli nesprávným, nepravdivým nebo zavádějícím prohlášením či ujištěním NÁJEMCE uvedeným v této Smlouvě nebo</w:t>
      </w:r>
    </w:p>
    <w:p w14:paraId="313ECA71" w14:textId="42D0A97F" w:rsidR="00DF2DB7" w:rsidRPr="00DF2DB7" w:rsidRDefault="00DF2DB7" w:rsidP="00712C73">
      <w:pPr>
        <w:pStyle w:val="StylSmmluv3"/>
        <w:numPr>
          <w:ilvl w:val="2"/>
          <w:numId w:val="5"/>
        </w:numPr>
      </w:pPr>
      <w:r w:rsidRPr="00DF2DB7">
        <w:t>porušením jakéhokoli ujednání nebo závazku NÁJEMCE stanoveného v této SMLOUVĚ;</w:t>
      </w:r>
    </w:p>
    <w:p w14:paraId="459A9AA4" w14:textId="22B43DD0" w:rsidR="00DF2DB7" w:rsidRPr="00DF2DB7" w:rsidRDefault="00DF2DB7" w:rsidP="00712C73">
      <w:pPr>
        <w:pStyle w:val="rove2"/>
        <w:numPr>
          <w:ilvl w:val="0"/>
          <w:numId w:val="0"/>
        </w:numPr>
        <w:ind w:left="567"/>
        <w:rPr>
          <w:rFonts w:asciiTheme="minorHAnsi" w:hAnsiTheme="minorHAnsi"/>
          <w:sz w:val="22"/>
          <w:szCs w:val="22"/>
        </w:rPr>
      </w:pPr>
      <w:r w:rsidRPr="00DF2DB7">
        <w:rPr>
          <w:rFonts w:asciiTheme="minorHAnsi" w:hAnsiTheme="minorHAnsi"/>
          <w:sz w:val="22"/>
          <w:szCs w:val="22"/>
        </w:rPr>
        <w:t xml:space="preserve">a </w:t>
      </w:r>
      <w:r w:rsidRPr="00DF2DB7">
        <w:rPr>
          <w:sz w:val="22"/>
          <w:szCs w:val="22"/>
        </w:rPr>
        <w:t xml:space="preserve">NÁJEMCE </w:t>
      </w:r>
      <w:r w:rsidRPr="00DF2DB7">
        <w:rPr>
          <w:rFonts w:asciiTheme="minorHAnsi" w:hAnsiTheme="minorHAnsi"/>
          <w:sz w:val="22"/>
          <w:szCs w:val="22"/>
        </w:rPr>
        <w:t xml:space="preserve">nahradí </w:t>
      </w:r>
      <w:r w:rsidRPr="00DF2DB7">
        <w:rPr>
          <w:sz w:val="22"/>
          <w:szCs w:val="22"/>
        </w:rPr>
        <w:t xml:space="preserve">PRONAJÍMATELI </w:t>
      </w:r>
      <w:r w:rsidRPr="00DF2DB7">
        <w:rPr>
          <w:rFonts w:asciiTheme="minorHAnsi" w:hAnsiTheme="minorHAnsi"/>
          <w:sz w:val="22"/>
          <w:szCs w:val="22"/>
        </w:rPr>
        <w:t xml:space="preserve">veškeré náklady, poplatky, platby a výdaje, které jsou vzhledem k účelu Smlouvy a záměru </w:t>
      </w:r>
      <w:r w:rsidRPr="00DF2DB7">
        <w:rPr>
          <w:sz w:val="22"/>
          <w:szCs w:val="22"/>
        </w:rPr>
        <w:t xml:space="preserve">PRONAJÍMATELE </w:t>
      </w:r>
      <w:r w:rsidRPr="00DF2DB7">
        <w:rPr>
          <w:rFonts w:asciiTheme="minorHAnsi" w:hAnsiTheme="minorHAnsi"/>
          <w:sz w:val="22"/>
          <w:szCs w:val="22"/>
        </w:rPr>
        <w:t xml:space="preserve">účelně vynaložené,  a které </w:t>
      </w:r>
      <w:r w:rsidRPr="00DF2DB7">
        <w:rPr>
          <w:sz w:val="22"/>
          <w:szCs w:val="22"/>
        </w:rPr>
        <w:t xml:space="preserve">PRONAJÍMATEL </w:t>
      </w:r>
      <w:r w:rsidRPr="00DF2DB7">
        <w:rPr>
          <w:rFonts w:asciiTheme="minorHAnsi" w:hAnsiTheme="minorHAnsi"/>
          <w:sz w:val="22"/>
          <w:szCs w:val="22"/>
        </w:rPr>
        <w:t xml:space="preserve">uhradí nebo které mu vzniknou v souvislosti s vedením jakéhokoli řízení nebo popírání jakéhokoli nároku nebo obhajobou či v souvislosti s vymáháním tohoto závazku </w:t>
      </w:r>
      <w:r w:rsidRPr="00DF2DB7">
        <w:rPr>
          <w:sz w:val="22"/>
          <w:szCs w:val="22"/>
        </w:rPr>
        <w:t>NÁJEMCE</w:t>
      </w:r>
      <w:r w:rsidRPr="00DF2DB7">
        <w:rPr>
          <w:rFonts w:asciiTheme="minorHAnsi" w:hAnsiTheme="minorHAnsi"/>
          <w:sz w:val="22"/>
          <w:szCs w:val="22"/>
        </w:rPr>
        <w:t>.</w:t>
      </w:r>
    </w:p>
    <w:p w14:paraId="1C424165" w14:textId="6337FEBB" w:rsidR="00E51016" w:rsidRPr="009A3F42" w:rsidRDefault="00E51016" w:rsidP="00712C73">
      <w:pPr>
        <w:pStyle w:val="StylSmluv1"/>
      </w:pPr>
      <w:r w:rsidRPr="009710CC">
        <w:br/>
      </w:r>
      <w:r>
        <w:t>Smluvní pokuty</w:t>
      </w:r>
    </w:p>
    <w:p w14:paraId="6814AE06" w14:textId="48B22D79" w:rsidR="00E51016" w:rsidRDefault="00E51016" w:rsidP="00712C73">
      <w:pPr>
        <w:pStyle w:val="StylSmluv2"/>
        <w:numPr>
          <w:ilvl w:val="1"/>
          <w:numId w:val="5"/>
        </w:numPr>
        <w:spacing w:after="120"/>
      </w:pPr>
      <w:r>
        <w:t xml:space="preserve">NÁJEMCE je povinen zaplatit </w:t>
      </w:r>
      <w:r w:rsidR="00B90CB6">
        <w:t>PRONAJÍMATEL</w:t>
      </w:r>
      <w:r>
        <w:t>I smluvní pokutu ve výši 0,</w:t>
      </w:r>
      <w:r w:rsidR="005326D6">
        <w:t>3</w:t>
      </w:r>
      <w:r>
        <w:t xml:space="preserve"> % z dlužné částky denně v případě prodlení NÁJEMCE se splněním povinnosti</w:t>
      </w:r>
    </w:p>
    <w:p w14:paraId="6CA489EA" w14:textId="2C3B986A" w:rsidR="006D7B44" w:rsidRDefault="00E51016" w:rsidP="00712C73">
      <w:pPr>
        <w:pStyle w:val="StylSmluv2"/>
        <w:numPr>
          <w:ilvl w:val="0"/>
          <w:numId w:val="31"/>
        </w:numPr>
        <w:spacing w:after="120"/>
        <w:ind w:left="993" w:hanging="426"/>
      </w:pPr>
      <w:r>
        <w:t xml:space="preserve">řádně a včas platit nájemné a </w:t>
      </w:r>
      <w:r w:rsidR="003B755E">
        <w:t>poplatky za služby</w:t>
      </w:r>
      <w:r w:rsidR="006D7B44">
        <w:t>.</w:t>
      </w:r>
    </w:p>
    <w:p w14:paraId="00912B7B" w14:textId="775FDBF4" w:rsidR="006D7B44" w:rsidRDefault="006D7B44" w:rsidP="00712C73">
      <w:pPr>
        <w:pStyle w:val="StylSmluv2"/>
        <w:numPr>
          <w:ilvl w:val="1"/>
          <w:numId w:val="5"/>
        </w:numPr>
        <w:spacing w:after="120"/>
      </w:pPr>
      <w:r>
        <w:t xml:space="preserve">NÁJEMCE je povinen zaplatit </w:t>
      </w:r>
      <w:r w:rsidR="00B90CB6">
        <w:t>PRONAJÍMATEL</w:t>
      </w:r>
      <w:r>
        <w:t>I smluvní pokutu ve výši 1000,-- Kč denně v případě prodlení NÁJEMCE se splněním povinnosti</w:t>
      </w:r>
    </w:p>
    <w:p w14:paraId="6E57CD86" w14:textId="3A5B8A9D" w:rsidR="00E51016" w:rsidRDefault="00E51016" w:rsidP="00712C73">
      <w:pPr>
        <w:pStyle w:val="StylSmluv2"/>
        <w:numPr>
          <w:ilvl w:val="0"/>
          <w:numId w:val="32"/>
        </w:numPr>
        <w:spacing w:after="120"/>
        <w:ind w:left="993" w:hanging="426"/>
      </w:pPr>
      <w:r>
        <w:t>řádně a včas odevzdat PROSTOR při skončení nájmu, vyklizený a ve stavu, v jakém jej do nájmu převzal, s přihlédnutím k obvyklému opotřebení</w:t>
      </w:r>
      <w:r w:rsidR="00890254">
        <w:t>.</w:t>
      </w:r>
    </w:p>
    <w:p w14:paraId="443996B0" w14:textId="232C786E" w:rsidR="00E51016" w:rsidRDefault="00E51016" w:rsidP="00712C73">
      <w:pPr>
        <w:pStyle w:val="StylSmluv2"/>
        <w:numPr>
          <w:ilvl w:val="1"/>
          <w:numId w:val="5"/>
        </w:numPr>
        <w:spacing w:after="120"/>
      </w:pPr>
      <w:r>
        <w:t>Smluvní pokuta je splatná dne následujícího po dni, kdy právo na smluvní pok</w:t>
      </w:r>
      <w:r w:rsidR="006D7B44">
        <w:t>u</w:t>
      </w:r>
      <w:r w:rsidR="005326D6">
        <w:t>tu vzniklo</w:t>
      </w:r>
      <w:r>
        <w:t>.</w:t>
      </w:r>
    </w:p>
    <w:p w14:paraId="04F8F947" w14:textId="114B4003" w:rsidR="0000152B" w:rsidRPr="009A3F42" w:rsidRDefault="0000152B" w:rsidP="00712C73">
      <w:pPr>
        <w:pStyle w:val="StylSmluv1"/>
      </w:pPr>
      <w:r w:rsidRPr="009710CC">
        <w:br/>
      </w:r>
      <w:r>
        <w:t>Ostatní ujednání</w:t>
      </w:r>
    </w:p>
    <w:p w14:paraId="0BA56C9E" w14:textId="2E0A120D" w:rsidR="0000152B" w:rsidRDefault="0000152B" w:rsidP="00712C73">
      <w:pPr>
        <w:pStyle w:val="StylSmluv2"/>
        <w:numPr>
          <w:ilvl w:val="1"/>
          <w:numId w:val="5"/>
        </w:numPr>
        <w:spacing w:after="120"/>
      </w:pPr>
      <w:r>
        <w:t xml:space="preserve">NÁJEMCE má právo opatřit nemovitou věci, kde se nalézá PROSTOR, štíty, návěstími a podobnými znameními výlučně po předchozím souhlasu </w:t>
      </w:r>
      <w:r w:rsidR="00B90CB6">
        <w:t>PRONAJÍMATEL</w:t>
      </w:r>
      <w:r>
        <w:t>E, včetně souhlasu s grafickým provedením. Ustanovení § 2305 občanského zákoníku se nepoužije.</w:t>
      </w:r>
    </w:p>
    <w:p w14:paraId="777AC4A6" w14:textId="6C6DFA55" w:rsidR="009568F3" w:rsidRPr="00E104D1" w:rsidRDefault="0000152B" w:rsidP="00712C73">
      <w:pPr>
        <w:pStyle w:val="StylSmluv1"/>
      </w:pPr>
      <w:r>
        <w:t xml:space="preserve">NÁJEMCE nemá právo na náhradu za převzetí zákaznické základny, skončí-li nájem výpovědí ze strany </w:t>
      </w:r>
      <w:r w:rsidR="00B90CB6">
        <w:t>PRONAJÍMATEL</w:t>
      </w:r>
      <w:r>
        <w:t>E. Ustanovení § 2315 občanského zákoníku se nepoužije.</w:t>
      </w:r>
      <w:r w:rsidR="005969D5">
        <w:t xml:space="preserve"> </w:t>
      </w:r>
      <w:r w:rsidR="009568F3">
        <w:rPr>
          <w:rFonts w:eastAsia="MS Mincho"/>
          <w:bCs/>
        </w:rPr>
        <w:br/>
      </w:r>
      <w:r w:rsidR="009568F3" w:rsidRPr="00E104D1">
        <w:rPr>
          <w:rFonts w:eastAsia="MS Mincho"/>
          <w:bCs/>
        </w:rPr>
        <w:t>Do</w:t>
      </w:r>
      <w:r w:rsidR="009568F3" w:rsidRPr="00E104D1">
        <w:t>ručování</w:t>
      </w:r>
    </w:p>
    <w:p w14:paraId="25AFDC67" w14:textId="71305DE6" w:rsidR="009568F3" w:rsidRPr="00E104D1" w:rsidRDefault="009568F3" w:rsidP="00712C73">
      <w:pPr>
        <w:pStyle w:val="StylSmluv2"/>
        <w:numPr>
          <w:ilvl w:val="1"/>
          <w:numId w:val="5"/>
        </w:numPr>
        <w:spacing w:after="120"/>
      </w:pPr>
      <w:r w:rsidRPr="00E104D1">
        <w:t xml:space="preserve">Smluvní strany se dohodly, že v případě změny adresy pro doručování, budou písemně informovat o této skutečnosti bez zbytečného odkladu druhou smluvní stranu, do doby takového oznámení je účinné doručení písemnosti provedené na původní adresu doručování i na novou adresu doručování. </w:t>
      </w:r>
    </w:p>
    <w:p w14:paraId="074190FA" w14:textId="7B27A181" w:rsidR="009568F3" w:rsidRPr="00E104D1" w:rsidRDefault="009568F3" w:rsidP="00712C73">
      <w:pPr>
        <w:pStyle w:val="StylSmluv2"/>
        <w:numPr>
          <w:ilvl w:val="1"/>
          <w:numId w:val="5"/>
        </w:numPr>
        <w:spacing w:after="120"/>
      </w:pPr>
      <w:r w:rsidRPr="00E104D1">
        <w:t>Veškeré listiny, které se doručují smluvním stranám, je třeba doručit osobně, doporučenou listovní zásilkou nebo prostřednictvím datových schránek.</w:t>
      </w:r>
    </w:p>
    <w:p w14:paraId="54CDF40F" w14:textId="17FD0210" w:rsidR="009568F3" w:rsidRPr="00E104D1" w:rsidRDefault="009568F3" w:rsidP="00712C73">
      <w:pPr>
        <w:pStyle w:val="StylSmluv2"/>
        <w:numPr>
          <w:ilvl w:val="1"/>
          <w:numId w:val="5"/>
        </w:numPr>
        <w:spacing w:after="120"/>
      </w:pPr>
      <w:r w:rsidRPr="00E104D1">
        <w:t>Aniž by tím byly dotčeny další prostředky, kterými lze prokázat doručení, má se za to, že účinky doručení mezi smluvními stranami nastaly:</w:t>
      </w:r>
    </w:p>
    <w:p w14:paraId="4CAE4EC7" w14:textId="4D6A3889" w:rsidR="009568F3" w:rsidRPr="00DF43F7" w:rsidRDefault="009568F3" w:rsidP="00712C73">
      <w:pPr>
        <w:pStyle w:val="StylSmmluv3"/>
        <w:numPr>
          <w:ilvl w:val="2"/>
          <w:numId w:val="35"/>
        </w:numPr>
      </w:pPr>
      <w:r w:rsidRPr="00DF43F7">
        <w:t>při osobním doručování a při doručování prostřednictvím držitele poštovní licence nebo kurýrní služby:</w:t>
      </w:r>
    </w:p>
    <w:p w14:paraId="41B6D4FA" w14:textId="65A4F023" w:rsidR="009568F3" w:rsidRPr="00DF43F7" w:rsidRDefault="009568F3" w:rsidP="00712C73">
      <w:pPr>
        <w:pStyle w:val="StylSmmluv3"/>
        <w:numPr>
          <w:ilvl w:val="3"/>
          <w:numId w:val="38"/>
        </w:numPr>
      </w:pPr>
      <w:r w:rsidRPr="00DF43F7">
        <w:t>okamžikem přijetí zásilky příjemcem nebo</w:t>
      </w:r>
    </w:p>
    <w:p w14:paraId="4AE2542B" w14:textId="45AA2D9A" w:rsidR="009568F3" w:rsidRPr="00DF43F7" w:rsidRDefault="009568F3" w:rsidP="00712C73">
      <w:pPr>
        <w:pStyle w:val="StylSmmluv3"/>
        <w:numPr>
          <w:ilvl w:val="3"/>
          <w:numId w:val="38"/>
        </w:numPr>
      </w:pPr>
      <w:r w:rsidRPr="00DF43F7">
        <w:t>okamžikem odmítnutí přijetí zásilky příjemcem nebo</w:t>
      </w:r>
    </w:p>
    <w:p w14:paraId="5325FAEC" w14:textId="742D8CB6" w:rsidR="009568F3" w:rsidRPr="00DF43F7" w:rsidRDefault="009568F3" w:rsidP="00712C73">
      <w:pPr>
        <w:pStyle w:val="StylSmmluv3"/>
        <w:numPr>
          <w:ilvl w:val="3"/>
          <w:numId w:val="38"/>
        </w:numPr>
      </w:pPr>
      <w:r w:rsidRPr="00DF43F7">
        <w:t>okamžikem uplynutím lhůty k uložení zásilky provozovatele poštovních služeb</w:t>
      </w:r>
    </w:p>
    <w:p w14:paraId="04F45F50" w14:textId="3F3A95BE" w:rsidR="009568F3" w:rsidRPr="00DF43F7" w:rsidRDefault="009568F3" w:rsidP="00712C73">
      <w:pPr>
        <w:pStyle w:val="StylSmmluv3"/>
        <w:numPr>
          <w:ilvl w:val="2"/>
          <w:numId w:val="35"/>
        </w:numPr>
      </w:pPr>
      <w:r w:rsidRPr="00DF43F7">
        <w:t>při doručování datovou schránkou</w:t>
      </w:r>
    </w:p>
    <w:p w14:paraId="01303F48" w14:textId="28407AC8" w:rsidR="009568F3" w:rsidRDefault="009568F3" w:rsidP="00712C73">
      <w:pPr>
        <w:pStyle w:val="StylSmmluv3"/>
        <w:numPr>
          <w:ilvl w:val="3"/>
          <w:numId w:val="39"/>
        </w:numPr>
      </w:pPr>
      <w:r w:rsidRPr="00DF43F7">
        <w:t>okamžikem, který je stanoven jako okamžik doručení platnou právní úpravou.</w:t>
      </w:r>
    </w:p>
    <w:p w14:paraId="5D9F8B80" w14:textId="1826C7EA" w:rsidR="00317306" w:rsidRPr="009A3F42" w:rsidRDefault="001B0B65" w:rsidP="00712C73">
      <w:pPr>
        <w:pStyle w:val="StylSmluv1"/>
      </w:pPr>
      <w:r w:rsidRPr="009710CC">
        <w:br/>
      </w:r>
      <w:r w:rsidR="00317306">
        <w:t>Závěrečná ujednání</w:t>
      </w:r>
    </w:p>
    <w:p w14:paraId="1340879A" w14:textId="2555FE0C" w:rsidR="00226246" w:rsidRPr="00226246" w:rsidRDefault="00226246" w:rsidP="00712C73">
      <w:pPr>
        <w:pStyle w:val="StylSmluv2"/>
        <w:numPr>
          <w:ilvl w:val="1"/>
          <w:numId w:val="5"/>
        </w:numPr>
        <w:spacing w:after="120"/>
        <w:rPr>
          <w:rFonts w:cs="Calibri"/>
        </w:rPr>
      </w:pPr>
      <w:r w:rsidRPr="006D6BEF">
        <w:t>Smlouva nabývá účinnosti dnem podpisu smluvními stranami.</w:t>
      </w:r>
    </w:p>
    <w:p w14:paraId="60C4E85C" w14:textId="3A0AC031" w:rsidR="00C97790" w:rsidRPr="006D413F" w:rsidRDefault="00C97790" w:rsidP="00712C73">
      <w:pPr>
        <w:pStyle w:val="StylSmluv2"/>
        <w:numPr>
          <w:ilvl w:val="1"/>
          <w:numId w:val="5"/>
        </w:numPr>
        <w:spacing w:after="120"/>
        <w:rPr>
          <w:rFonts w:cs="Calibri"/>
        </w:rPr>
      </w:pPr>
      <w:r w:rsidRPr="006D413F">
        <w:rPr>
          <w:rFonts w:cs="Calibri"/>
        </w:rPr>
        <w:t>Práva a povinnosti smluvních stran se řídí právním řádem ČR, zejména zák</w:t>
      </w:r>
      <w:r>
        <w:rPr>
          <w:rFonts w:cs="Calibri"/>
        </w:rPr>
        <w:t>onem</w:t>
      </w:r>
      <w:r w:rsidRPr="006D413F">
        <w:rPr>
          <w:rFonts w:cs="Calibri"/>
        </w:rPr>
        <w:t xml:space="preserve"> č. 89/2012 Sb., občanským zákoníkem, v platném znění. </w:t>
      </w:r>
    </w:p>
    <w:p w14:paraId="367E30A0" w14:textId="130B61AB" w:rsidR="00226246" w:rsidRDefault="00226246" w:rsidP="00712C73">
      <w:pPr>
        <w:pStyle w:val="StylSmluv2"/>
        <w:numPr>
          <w:ilvl w:val="1"/>
          <w:numId w:val="5"/>
        </w:numPr>
      </w:pPr>
      <w:r>
        <w:t xml:space="preserve">V případě, že některé ustanovení této Smlouvy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Smlouvy ve stejném smyslu zachován. </w:t>
      </w:r>
    </w:p>
    <w:p w14:paraId="61A636CA" w14:textId="649A933A" w:rsidR="00C97790" w:rsidRPr="006D413F" w:rsidRDefault="00C97790" w:rsidP="00712C73">
      <w:pPr>
        <w:pStyle w:val="StylSmluv2"/>
        <w:numPr>
          <w:ilvl w:val="1"/>
          <w:numId w:val="5"/>
        </w:numPr>
        <w:spacing w:after="120"/>
        <w:rPr>
          <w:rFonts w:cs="Calibri"/>
        </w:rPr>
      </w:pPr>
      <w:r w:rsidRPr="006D413F">
        <w:rPr>
          <w:rFonts w:cs="Calibri"/>
        </w:rPr>
        <w:t>V souladu s ust</w:t>
      </w:r>
      <w:r>
        <w:rPr>
          <w:rFonts w:cs="Calibri"/>
        </w:rPr>
        <w:t>anovení</w:t>
      </w:r>
      <w:r w:rsidRPr="006D413F">
        <w:rPr>
          <w:rFonts w:cs="Calibri"/>
        </w:rPr>
        <w:t xml:space="preserve"> § 630 odst. 1 občanského zákoníku si smluvní strany </w:t>
      </w:r>
      <w:r>
        <w:rPr>
          <w:rFonts w:cs="Calibri"/>
        </w:rPr>
        <w:t>u</w:t>
      </w:r>
      <w:r w:rsidRPr="006D413F">
        <w:rPr>
          <w:rFonts w:cs="Calibri"/>
        </w:rPr>
        <w:t xml:space="preserve">jednávají promlčecí dobu ve vztahu k veškerým právům </w:t>
      </w:r>
      <w:r w:rsidR="00B90CB6">
        <w:rPr>
          <w:rFonts w:cs="Calibri"/>
        </w:rPr>
        <w:t>PRONAJÍMATEL</w:t>
      </w:r>
      <w:r>
        <w:rPr>
          <w:rFonts w:cs="Calibri"/>
        </w:rPr>
        <w:t>E</w:t>
      </w:r>
      <w:r w:rsidRPr="006D413F">
        <w:rPr>
          <w:rFonts w:cs="Calibri"/>
        </w:rPr>
        <w:t xml:space="preserve"> přímo či odvozeně souvisejícím s</w:t>
      </w:r>
      <w:r>
        <w:rPr>
          <w:rFonts w:cs="Calibri"/>
        </w:rPr>
        <w:t>e</w:t>
      </w:r>
      <w:r w:rsidRPr="006D413F">
        <w:rPr>
          <w:rFonts w:cs="Calibri"/>
        </w:rPr>
        <w:t xml:space="preserve"> SMLOUVOU v délce pěti (5) let ode dne, kdy počala promlčecí doba </w:t>
      </w:r>
      <w:r>
        <w:rPr>
          <w:rFonts w:cs="Calibri"/>
        </w:rPr>
        <w:t>běžet</w:t>
      </w:r>
      <w:r w:rsidRPr="006D413F">
        <w:rPr>
          <w:rFonts w:cs="Calibri"/>
        </w:rPr>
        <w:t>.</w:t>
      </w:r>
    </w:p>
    <w:p w14:paraId="12C34D7C" w14:textId="41DBA0CF" w:rsidR="00C97790" w:rsidRPr="006D413F" w:rsidRDefault="00C97790" w:rsidP="00712C73">
      <w:pPr>
        <w:pStyle w:val="StylSmluv2"/>
        <w:numPr>
          <w:ilvl w:val="1"/>
          <w:numId w:val="5"/>
        </w:numPr>
        <w:spacing w:after="120"/>
        <w:rPr>
          <w:rFonts w:cs="Calibri"/>
        </w:rPr>
      </w:pPr>
      <w:r w:rsidRPr="006D413F">
        <w:rPr>
          <w:rFonts w:cs="Calibri"/>
        </w:rPr>
        <w:t xml:space="preserve">Smluvní strany si </w:t>
      </w:r>
      <w:r>
        <w:rPr>
          <w:rFonts w:cs="Calibri"/>
        </w:rPr>
        <w:t>u</w:t>
      </w:r>
      <w:r w:rsidRPr="006D413F">
        <w:rPr>
          <w:rFonts w:cs="Calibri"/>
        </w:rPr>
        <w:t xml:space="preserve">jednaly, že závazek </w:t>
      </w:r>
      <w:r>
        <w:rPr>
          <w:rFonts w:cs="Calibri"/>
        </w:rPr>
        <w:t>ze</w:t>
      </w:r>
      <w:r w:rsidRPr="006D413F">
        <w:rPr>
          <w:rFonts w:cs="Calibri"/>
        </w:rPr>
        <w:t xml:space="preserve"> SMLOUV</w:t>
      </w:r>
      <w:r>
        <w:rPr>
          <w:rFonts w:cs="Calibri"/>
        </w:rPr>
        <w:t>Y</w:t>
      </w:r>
      <w:r w:rsidRPr="006D413F">
        <w:rPr>
          <w:rFonts w:cs="Calibri"/>
        </w:rPr>
        <w:t xml:space="preserve"> bude vykládán výhradně podle obsahu SMLOUVY, bez přihlédnutí k jakékoli skutečnosti, která nastala a/nebo byla sdělena, jednou stranou druhé straně před uzavřením SMLOUVY. SMLOUVA obsahuje úplné ujednání o předmětu SMLOUVY a všech náležitostech, které strany měly a chtěly ve SMLOUVĚ ujednat, a které považují za důležité pro závaznost SMLOUVY.</w:t>
      </w:r>
    </w:p>
    <w:p w14:paraId="32022CD6" w14:textId="74198C7D" w:rsidR="00C97790" w:rsidRDefault="00C97790" w:rsidP="00712C73">
      <w:pPr>
        <w:pStyle w:val="StylSmluv2"/>
        <w:numPr>
          <w:ilvl w:val="1"/>
          <w:numId w:val="5"/>
        </w:numPr>
        <w:spacing w:after="120"/>
        <w:rPr>
          <w:rFonts w:cs="Calibri"/>
        </w:rPr>
      </w:pPr>
      <w:r w:rsidRPr="006D413F">
        <w:rPr>
          <w:rFonts w:cs="Calibri"/>
        </w:rPr>
        <w:t xml:space="preserve">Pro vyloučení pochybností se ujednává, že ke splnění peněžitého dluhu podle SMLOUVY </w:t>
      </w:r>
      <w:r w:rsidR="00890254">
        <w:rPr>
          <w:rFonts w:cs="Calibri"/>
        </w:rPr>
        <w:t>nelze použít směnku.</w:t>
      </w:r>
    </w:p>
    <w:p w14:paraId="37C706B5" w14:textId="22C44033" w:rsidR="00890254" w:rsidRDefault="00890254" w:rsidP="00712C73">
      <w:pPr>
        <w:pStyle w:val="StylSmluv2"/>
        <w:numPr>
          <w:ilvl w:val="1"/>
          <w:numId w:val="5"/>
        </w:numPr>
        <w:spacing w:after="120"/>
      </w:pPr>
      <w:r>
        <w:t>Smluvní strany výslovně vylučují možnost postoupení SMLOUVY třetí osobě.</w:t>
      </w:r>
    </w:p>
    <w:p w14:paraId="5130712C" w14:textId="714ACDA6" w:rsidR="00226246" w:rsidRDefault="00226246" w:rsidP="00712C73">
      <w:pPr>
        <w:pStyle w:val="StylSmluv2"/>
        <w:numPr>
          <w:ilvl w:val="1"/>
          <w:numId w:val="5"/>
        </w:numPr>
        <w:spacing w:after="120"/>
      </w:pPr>
      <w:r>
        <w:t>Věta druhá ustanovení § 1764 občanského zákoníku, jakož i ustanovení § 1765 občanského zákoníku a 1764 občanského zákoníku, která upravují změnu okolností, se pro závazek touto Smlouvou založený a práva a povinnosti z něj plynoucí vylučují.</w:t>
      </w:r>
    </w:p>
    <w:p w14:paraId="5EAFAEF6" w14:textId="06B6D994" w:rsidR="00890254" w:rsidRPr="006D413F" w:rsidRDefault="00890254" w:rsidP="00712C73">
      <w:pPr>
        <w:pStyle w:val="StylSmluv2"/>
        <w:numPr>
          <w:ilvl w:val="1"/>
          <w:numId w:val="5"/>
        </w:numPr>
        <w:spacing w:after="120"/>
        <w:rPr>
          <w:rFonts w:cs="Calibri"/>
        </w:rPr>
      </w:pPr>
      <w:r>
        <w:rPr>
          <w:rFonts w:cs="Calibri"/>
        </w:rPr>
        <w:t xml:space="preserve">NÁJEMCE </w:t>
      </w:r>
      <w:r w:rsidR="0000152B">
        <w:rPr>
          <w:rFonts w:cs="Calibri"/>
        </w:rPr>
        <w:t>nemá</w:t>
      </w:r>
      <w:r>
        <w:rPr>
          <w:rFonts w:cs="Calibri"/>
        </w:rPr>
        <w:t xml:space="preserve"> právo </w:t>
      </w:r>
      <w:r w:rsidR="0000152B">
        <w:rPr>
          <w:rFonts w:cs="Calibri"/>
        </w:rPr>
        <w:t xml:space="preserve">jednostranně </w:t>
      </w:r>
      <w:r>
        <w:rPr>
          <w:rFonts w:cs="Calibri"/>
        </w:rPr>
        <w:t xml:space="preserve">započíst své pohledávky za </w:t>
      </w:r>
      <w:r w:rsidR="00B90CB6">
        <w:rPr>
          <w:rFonts w:cs="Calibri"/>
        </w:rPr>
        <w:t>PRONAJÍMATEL</w:t>
      </w:r>
      <w:r>
        <w:rPr>
          <w:rFonts w:cs="Calibri"/>
        </w:rPr>
        <w:t>EM</w:t>
      </w:r>
      <w:r w:rsidR="0000152B">
        <w:rPr>
          <w:rFonts w:cs="Calibri"/>
        </w:rPr>
        <w:t xml:space="preserve"> vzniklé z nájmu dle této SMLOUVY proti svým dluhům vzniklým z nájmu dle této SMLOUVY.</w:t>
      </w:r>
    </w:p>
    <w:p w14:paraId="51A55F6A" w14:textId="52297887" w:rsidR="00C97790" w:rsidRPr="006D413F" w:rsidRDefault="00C97790" w:rsidP="00712C73">
      <w:pPr>
        <w:pStyle w:val="StylSmluv2"/>
        <w:numPr>
          <w:ilvl w:val="1"/>
          <w:numId w:val="5"/>
        </w:numPr>
        <w:spacing w:after="120"/>
        <w:rPr>
          <w:rFonts w:cs="Calibri"/>
        </w:rPr>
      </w:pPr>
      <w:r w:rsidRPr="006D413F">
        <w:rPr>
          <w:rFonts w:cs="Calibri"/>
        </w:rPr>
        <w:t>Veškeré změny a doplňky</w:t>
      </w:r>
      <w:r w:rsidR="00F11FF5">
        <w:rPr>
          <w:rFonts w:cs="Calibri"/>
        </w:rPr>
        <w:t xml:space="preserve"> SMLOUVY budou uskutečňovány fo</w:t>
      </w:r>
      <w:r w:rsidRPr="006D413F">
        <w:rPr>
          <w:rFonts w:cs="Calibri"/>
        </w:rPr>
        <w:t>mou písemných dodatků podepsanými oprávněnými zástupci obou smluvních stran.</w:t>
      </w:r>
    </w:p>
    <w:p w14:paraId="041FD6EC" w14:textId="259E8E7C" w:rsidR="00F8365A" w:rsidRPr="006E60B9" w:rsidRDefault="00C97790" w:rsidP="00712C73">
      <w:pPr>
        <w:pStyle w:val="StylSmluv2"/>
        <w:numPr>
          <w:ilvl w:val="1"/>
          <w:numId w:val="5"/>
        </w:numPr>
        <w:spacing w:after="120"/>
        <w:rPr>
          <w:rFonts w:cs="Calibri"/>
        </w:rPr>
      </w:pPr>
      <w:r w:rsidRPr="00C06798">
        <w:rPr>
          <w:rFonts w:cs="Calibri"/>
        </w:rPr>
        <w:t xml:space="preserve">SMLOUVA je vyhotovena ve </w:t>
      </w:r>
      <w:r w:rsidRPr="00B90CB6">
        <w:rPr>
          <w:rFonts w:cs="Calibri"/>
        </w:rPr>
        <w:t>dvou (2) stejnopisech, z nichž každá smluvní strana obdrží jeden (1) stejno</w:t>
      </w:r>
    </w:p>
    <w:p w14:paraId="74509161" w14:textId="3BC9CCC5" w:rsidR="00C97790" w:rsidRDefault="00C97790" w:rsidP="00712C73">
      <w:pPr>
        <w:pStyle w:val="StylSmluv2"/>
        <w:numPr>
          <w:ilvl w:val="1"/>
          <w:numId w:val="5"/>
        </w:numPr>
        <w:spacing w:after="120"/>
        <w:rPr>
          <w:rFonts w:cs="Calibri"/>
        </w:rPr>
      </w:pPr>
      <w:r w:rsidRPr="006D413F">
        <w:rPr>
          <w:rFonts w:cs="Calibri"/>
        </w:rPr>
        <w:t>Smluvní</w:t>
      </w:r>
      <w:r w:rsidRPr="00C06798">
        <w:rPr>
          <w:rFonts w:cs="Calibri"/>
        </w:rPr>
        <w:t xml:space="preserve"> strany prohlašují, že SMLOUVU uzavřely na základě své svobodné a vážné vůle, že si SMLOUVU přečetly, porozuměly zcela jejímu obsahu a na důkaz toho níže připojují své podpisy.</w:t>
      </w:r>
    </w:p>
    <w:p w14:paraId="3CF2D8B6" w14:textId="47C175B6" w:rsidR="00370C2D" w:rsidRDefault="00370C2D" w:rsidP="00712C73">
      <w:pPr>
        <w:pStyle w:val="StylSmluv2"/>
        <w:spacing w:after="120"/>
        <w:ind w:left="709"/>
        <w:rPr>
          <w:rFonts w:cs="Calibri"/>
        </w:rPr>
      </w:pPr>
    </w:p>
    <w:p w14:paraId="7BE1B03B" w14:textId="3C3D5667" w:rsidR="00722A0F" w:rsidRDefault="001E353F" w:rsidP="00712C73">
      <w:pPr>
        <w:pStyle w:val="StylSmluv2"/>
        <w:tabs>
          <w:tab w:val="left" w:pos="5103"/>
        </w:tabs>
        <w:spacing w:before="480"/>
        <w:ind w:left="284" w:hanging="568"/>
      </w:pPr>
      <w:r>
        <w:t>V</w:t>
      </w:r>
      <w:r w:rsidR="00584F49">
        <w:t> Plzni</w:t>
      </w:r>
      <w:r>
        <w:t xml:space="preserve"> dne</w:t>
      </w:r>
      <w:r w:rsidR="00584F49">
        <w:t>:</w:t>
      </w:r>
      <w:r w:rsidR="00774440">
        <w:t xml:space="preserve"> </w:t>
      </w:r>
      <w:r w:rsidR="004A3FB9">
        <w:t xml:space="preserve"> 20. 8. 2021</w:t>
      </w:r>
      <w:r>
        <w:tab/>
      </w:r>
      <w:r w:rsidR="00393012">
        <w:t>Praze</w:t>
      </w:r>
      <w:r w:rsidR="00CA46E6">
        <w:t xml:space="preserve"> dne</w:t>
      </w:r>
      <w:r w:rsidR="00774440">
        <w:t xml:space="preserve">: </w:t>
      </w:r>
      <w:r w:rsidR="004A3FB9">
        <w:t xml:space="preserve"> 26. 8. 2021</w:t>
      </w:r>
    </w:p>
    <w:p w14:paraId="73FFBC27" w14:textId="3233791A" w:rsidR="001E353F" w:rsidRPr="001E353F" w:rsidRDefault="001E353F" w:rsidP="00712C73">
      <w:pPr>
        <w:pStyle w:val="StylSmluv2"/>
        <w:tabs>
          <w:tab w:val="left" w:pos="5103"/>
        </w:tabs>
        <w:spacing w:before="480"/>
        <w:ind w:left="284" w:hanging="568"/>
        <w:rPr>
          <w:rFonts w:asciiTheme="minorHAnsi" w:hAnsiTheme="minorHAnsi"/>
        </w:rPr>
      </w:pPr>
      <w:r w:rsidRPr="001E353F">
        <w:rPr>
          <w:rFonts w:asciiTheme="minorHAnsi" w:hAnsiTheme="minorHAnsi"/>
        </w:rPr>
        <w:t>Střed</w:t>
      </w:r>
      <w:r w:rsidR="00722A0F">
        <w:rPr>
          <w:rFonts w:asciiTheme="minorHAnsi" w:hAnsiTheme="minorHAnsi"/>
        </w:rPr>
        <w:t xml:space="preserve">ní průmyslová škola dopravní, </w:t>
      </w:r>
      <w:r w:rsidR="00722A0F">
        <w:rPr>
          <w:rFonts w:asciiTheme="minorHAnsi" w:hAnsiTheme="minorHAnsi"/>
        </w:rPr>
        <w:tab/>
      </w:r>
      <w:r w:rsidR="00393012">
        <w:rPr>
          <w:rFonts w:asciiTheme="minorHAnsi" w:hAnsiTheme="minorHAnsi"/>
        </w:rPr>
        <w:t>Designex Food, s.r.o.</w:t>
      </w:r>
    </w:p>
    <w:p w14:paraId="6C3B19D4" w14:textId="2C4F7287" w:rsidR="001E353F" w:rsidRPr="001E353F" w:rsidRDefault="001E353F" w:rsidP="00712C73">
      <w:pPr>
        <w:pStyle w:val="StylSmluv2"/>
        <w:tabs>
          <w:tab w:val="left" w:pos="5103"/>
        </w:tabs>
        <w:spacing w:before="0"/>
        <w:ind w:left="-284"/>
        <w:rPr>
          <w:rFonts w:asciiTheme="minorHAnsi" w:hAnsiTheme="minorHAnsi"/>
          <w:b/>
        </w:rPr>
      </w:pPr>
      <w:r w:rsidRPr="001E353F">
        <w:rPr>
          <w:rFonts w:asciiTheme="minorHAnsi" w:hAnsiTheme="minorHAnsi"/>
        </w:rPr>
        <w:t xml:space="preserve">Plzeň, Karlovarská </w:t>
      </w:r>
      <w:r w:rsidR="00935EFC">
        <w:rPr>
          <w:rFonts w:asciiTheme="minorHAnsi" w:hAnsiTheme="minorHAnsi"/>
        </w:rPr>
        <w:t>1210</w:t>
      </w:r>
      <w:r w:rsidR="00B6358E">
        <w:rPr>
          <w:rFonts w:asciiTheme="minorHAnsi" w:hAnsiTheme="minorHAnsi"/>
        </w:rPr>
        <w:t>/</w:t>
      </w:r>
      <w:r w:rsidR="00722A0F">
        <w:rPr>
          <w:rFonts w:asciiTheme="minorHAnsi" w:hAnsiTheme="minorHAnsi"/>
        </w:rPr>
        <w:t>99</w:t>
      </w:r>
      <w:r w:rsidR="00722A0F">
        <w:rPr>
          <w:rFonts w:asciiTheme="minorHAnsi" w:hAnsiTheme="minorHAnsi"/>
        </w:rPr>
        <w:tab/>
      </w:r>
      <w:r w:rsidR="00B6358E">
        <w:rPr>
          <w:rFonts w:asciiTheme="minorHAnsi" w:hAnsiTheme="minorHAnsi"/>
        </w:rPr>
        <w:t>Praha, Šluknovská 614/22a</w:t>
      </w:r>
    </w:p>
    <w:p w14:paraId="0FB78278" w14:textId="22158935" w:rsidR="00370C2D" w:rsidRDefault="00370C2D" w:rsidP="00722A0F">
      <w:pPr>
        <w:spacing w:before="720"/>
        <w:jc w:val="both"/>
        <w:rPr>
          <w:rFonts w:asciiTheme="minorHAnsi" w:hAnsiTheme="minorHAnsi"/>
          <w:sz w:val="22"/>
          <w:szCs w:val="22"/>
        </w:rPr>
      </w:pPr>
    </w:p>
    <w:p w14:paraId="572D8487" w14:textId="77777777" w:rsidR="001E353F" w:rsidRPr="001E353F" w:rsidRDefault="001E353F" w:rsidP="00F11FF5">
      <w:pPr>
        <w:tabs>
          <w:tab w:val="left" w:pos="5103"/>
        </w:tabs>
        <w:spacing w:before="720"/>
        <w:jc w:val="both"/>
        <w:rPr>
          <w:rFonts w:asciiTheme="minorHAnsi" w:hAnsiTheme="minorHAnsi"/>
          <w:sz w:val="22"/>
          <w:szCs w:val="22"/>
        </w:rPr>
      </w:pPr>
      <w:r w:rsidRPr="001E353F">
        <w:rPr>
          <w:rFonts w:asciiTheme="minorHAnsi" w:hAnsiTheme="minorHAnsi"/>
          <w:sz w:val="22"/>
          <w:szCs w:val="22"/>
        </w:rPr>
        <w:t>_______________________</w:t>
      </w:r>
      <w:r w:rsidRPr="001E353F">
        <w:rPr>
          <w:rFonts w:asciiTheme="minorHAnsi" w:hAnsiTheme="minorHAnsi"/>
          <w:sz w:val="22"/>
          <w:szCs w:val="22"/>
        </w:rPr>
        <w:tab/>
        <w:t>________________________</w:t>
      </w:r>
    </w:p>
    <w:p w14:paraId="6B87A95C" w14:textId="235BF502" w:rsidR="005042CC" w:rsidRDefault="00B761D0" w:rsidP="00F11FF5">
      <w:pPr>
        <w:tabs>
          <w:tab w:val="left" w:pos="5103"/>
        </w:tabs>
        <w:jc w:val="both"/>
        <w:rPr>
          <w:rFonts w:asciiTheme="minorHAnsi" w:hAnsiTheme="minorHAnsi"/>
          <w:b/>
          <w:sz w:val="22"/>
          <w:szCs w:val="22"/>
        </w:rPr>
      </w:pPr>
      <w:r>
        <w:rPr>
          <w:rFonts w:asciiTheme="minorHAnsi" w:hAnsiTheme="minorHAnsi"/>
          <w:b/>
          <w:sz w:val="22"/>
          <w:szCs w:val="22"/>
        </w:rPr>
        <w:t>Ing. Irena Nováková</w:t>
      </w:r>
      <w:r w:rsidR="005042CC" w:rsidRPr="005042CC">
        <w:rPr>
          <w:rFonts w:asciiTheme="minorHAnsi" w:hAnsiTheme="minorHAnsi"/>
          <w:b/>
          <w:sz w:val="22"/>
          <w:szCs w:val="22"/>
        </w:rPr>
        <w:t xml:space="preserve"> </w:t>
      </w:r>
      <w:r w:rsidR="005042CC">
        <w:rPr>
          <w:rFonts w:asciiTheme="minorHAnsi" w:hAnsiTheme="minorHAnsi"/>
          <w:b/>
          <w:sz w:val="22"/>
          <w:szCs w:val="22"/>
        </w:rPr>
        <w:tab/>
      </w:r>
      <w:r w:rsidR="005042CC" w:rsidRPr="00393012">
        <w:rPr>
          <w:rFonts w:asciiTheme="minorHAnsi" w:hAnsiTheme="minorHAnsi"/>
          <w:b/>
          <w:sz w:val="22"/>
          <w:szCs w:val="22"/>
        </w:rPr>
        <w:t>Mgr. Lucie Benešová</w:t>
      </w:r>
    </w:p>
    <w:p w14:paraId="1F0030D3" w14:textId="6FEC6661" w:rsidR="001E353F" w:rsidRPr="00AA0EE6" w:rsidRDefault="005042CC" w:rsidP="00F11FF5">
      <w:pPr>
        <w:tabs>
          <w:tab w:val="left" w:pos="5103"/>
        </w:tabs>
        <w:jc w:val="both"/>
        <w:rPr>
          <w:rFonts w:asciiTheme="minorHAnsi" w:hAnsiTheme="minorHAnsi"/>
          <w:b/>
          <w:sz w:val="22"/>
          <w:szCs w:val="22"/>
        </w:rPr>
      </w:pPr>
      <w:r w:rsidRPr="004D0C37">
        <w:rPr>
          <w:rFonts w:asciiTheme="minorHAnsi" w:hAnsiTheme="minorHAnsi"/>
          <w:sz w:val="22"/>
          <w:szCs w:val="22"/>
        </w:rPr>
        <w:t>ředitelka školy</w:t>
      </w:r>
      <w:r w:rsidR="00F11FF5">
        <w:rPr>
          <w:rFonts w:asciiTheme="minorHAnsi" w:hAnsiTheme="minorHAnsi"/>
          <w:sz w:val="22"/>
          <w:szCs w:val="22"/>
        </w:rPr>
        <w:tab/>
      </w:r>
      <w:r>
        <w:rPr>
          <w:rFonts w:asciiTheme="minorHAnsi" w:hAnsiTheme="minorHAnsi"/>
          <w:sz w:val="22"/>
          <w:szCs w:val="22"/>
        </w:rPr>
        <w:t xml:space="preserve">obchodní ředitelka </w:t>
      </w:r>
    </w:p>
    <w:p w14:paraId="06F15F57" w14:textId="77777777" w:rsidR="001E353F" w:rsidRDefault="00393012" w:rsidP="00F11FF5">
      <w:pPr>
        <w:tabs>
          <w:tab w:val="left" w:pos="5103"/>
        </w:tabs>
        <w:spacing w:before="480"/>
        <w:jc w:val="both"/>
        <w:rPr>
          <w:rFonts w:asciiTheme="minorHAnsi" w:hAnsiTheme="minorHAnsi"/>
          <w:b/>
          <w:sz w:val="22"/>
          <w:szCs w:val="22"/>
        </w:rPr>
      </w:pPr>
      <w:r>
        <w:rPr>
          <w:rFonts w:asciiTheme="minorHAnsi" w:hAnsiTheme="minorHAnsi"/>
          <w:b/>
          <w:sz w:val="22"/>
          <w:szCs w:val="22"/>
        </w:rPr>
        <w:t>Za</w:t>
      </w:r>
      <w:r w:rsidR="00CA46E6">
        <w:rPr>
          <w:rFonts w:asciiTheme="minorHAnsi" w:hAnsiTheme="minorHAnsi"/>
          <w:b/>
          <w:sz w:val="22"/>
          <w:szCs w:val="22"/>
        </w:rPr>
        <w:t xml:space="preserve"> </w:t>
      </w:r>
      <w:r>
        <w:rPr>
          <w:rFonts w:asciiTheme="minorHAnsi" w:hAnsiTheme="minorHAnsi"/>
          <w:b/>
          <w:sz w:val="22"/>
          <w:szCs w:val="22"/>
        </w:rPr>
        <w:t>p</w:t>
      </w:r>
      <w:r w:rsidR="00B90CB6">
        <w:rPr>
          <w:rFonts w:asciiTheme="minorHAnsi" w:hAnsiTheme="minorHAnsi"/>
          <w:b/>
          <w:sz w:val="22"/>
          <w:szCs w:val="22"/>
        </w:rPr>
        <w:t>ronajímatel</w:t>
      </w:r>
      <w:r w:rsidR="00722A0F">
        <w:rPr>
          <w:rFonts w:asciiTheme="minorHAnsi" w:hAnsiTheme="minorHAnsi"/>
          <w:b/>
          <w:sz w:val="22"/>
          <w:szCs w:val="22"/>
        </w:rPr>
        <w:t>e</w:t>
      </w:r>
      <w:r w:rsidR="00F11FF5">
        <w:rPr>
          <w:rFonts w:asciiTheme="minorHAnsi" w:hAnsiTheme="minorHAnsi"/>
          <w:b/>
          <w:sz w:val="22"/>
          <w:szCs w:val="22"/>
        </w:rPr>
        <w:tab/>
      </w:r>
      <w:r>
        <w:rPr>
          <w:rFonts w:asciiTheme="minorHAnsi" w:hAnsiTheme="minorHAnsi"/>
          <w:b/>
          <w:sz w:val="22"/>
          <w:szCs w:val="22"/>
        </w:rPr>
        <w:t>Za n</w:t>
      </w:r>
      <w:r w:rsidR="001E353F" w:rsidRPr="001E353F">
        <w:rPr>
          <w:rFonts w:asciiTheme="minorHAnsi" w:hAnsiTheme="minorHAnsi"/>
          <w:b/>
          <w:sz w:val="22"/>
          <w:szCs w:val="22"/>
        </w:rPr>
        <w:t>ájemce</w:t>
      </w:r>
    </w:p>
    <w:p w14:paraId="1F04B8AE" w14:textId="63078B8C" w:rsidR="00F11FF5" w:rsidRPr="00F11FF5" w:rsidRDefault="005042CC" w:rsidP="00F11FF5">
      <w:pPr>
        <w:tabs>
          <w:tab w:val="left" w:pos="5103"/>
        </w:tabs>
        <w:spacing w:before="1560"/>
        <w:jc w:val="both"/>
        <w:rPr>
          <w:rFonts w:asciiTheme="minorHAnsi" w:hAnsiTheme="minorHAnsi"/>
          <w:b/>
          <w:sz w:val="22"/>
          <w:szCs w:val="22"/>
        </w:rPr>
      </w:pPr>
      <w:r>
        <w:rPr>
          <w:rFonts w:asciiTheme="minorHAnsi" w:hAnsiTheme="minorHAnsi"/>
          <w:b/>
          <w:sz w:val="22"/>
          <w:szCs w:val="22"/>
        </w:rPr>
        <w:t>P</w:t>
      </w:r>
      <w:r w:rsidR="00F11FF5" w:rsidRPr="00F11FF5">
        <w:rPr>
          <w:rFonts w:asciiTheme="minorHAnsi" w:hAnsiTheme="minorHAnsi"/>
          <w:b/>
          <w:sz w:val="22"/>
          <w:szCs w:val="22"/>
        </w:rPr>
        <w:t>řílohy</w:t>
      </w:r>
      <w:r w:rsidR="00F11FF5">
        <w:rPr>
          <w:rFonts w:asciiTheme="minorHAnsi" w:hAnsiTheme="minorHAnsi"/>
          <w:b/>
          <w:sz w:val="22"/>
          <w:szCs w:val="22"/>
        </w:rPr>
        <w:t xml:space="preserve"> NS</w:t>
      </w:r>
      <w:r w:rsidR="00F11FF5" w:rsidRPr="00F11FF5">
        <w:rPr>
          <w:rFonts w:asciiTheme="minorHAnsi" w:hAnsiTheme="minorHAnsi"/>
          <w:b/>
          <w:sz w:val="22"/>
          <w:szCs w:val="22"/>
        </w:rPr>
        <w:t xml:space="preserve">: </w:t>
      </w:r>
    </w:p>
    <w:p w14:paraId="0D7FA4CA" w14:textId="77777777" w:rsidR="00F11FF5" w:rsidRDefault="00F11FF5" w:rsidP="00F11FF5">
      <w:pPr>
        <w:spacing w:before="240"/>
        <w:jc w:val="both"/>
        <w:rPr>
          <w:rFonts w:asciiTheme="minorHAnsi" w:hAnsiTheme="minorHAnsi"/>
          <w:sz w:val="22"/>
          <w:szCs w:val="22"/>
        </w:rPr>
      </w:pPr>
      <w:r w:rsidRPr="00F11FF5">
        <w:rPr>
          <w:rFonts w:asciiTheme="minorHAnsi" w:hAnsiTheme="minorHAnsi"/>
          <w:sz w:val="22"/>
          <w:szCs w:val="22"/>
        </w:rPr>
        <w:t>Příl</w:t>
      </w:r>
      <w:r>
        <w:rPr>
          <w:rFonts w:asciiTheme="minorHAnsi" w:hAnsiTheme="minorHAnsi"/>
          <w:sz w:val="22"/>
          <w:szCs w:val="22"/>
        </w:rPr>
        <w:t xml:space="preserve">oha 1: </w:t>
      </w:r>
      <w:r>
        <w:rPr>
          <w:rFonts w:asciiTheme="minorHAnsi" w:hAnsiTheme="minorHAnsi"/>
          <w:sz w:val="22"/>
          <w:szCs w:val="22"/>
        </w:rPr>
        <w:tab/>
        <w:t xml:space="preserve">SPŠD </w:t>
      </w:r>
      <w:r w:rsidRPr="00F11FF5">
        <w:rPr>
          <w:rFonts w:asciiTheme="minorHAnsi" w:hAnsiTheme="minorHAnsi"/>
          <w:sz w:val="22"/>
          <w:szCs w:val="22"/>
        </w:rPr>
        <w:t>Plzeň</w:t>
      </w:r>
      <w:r>
        <w:rPr>
          <w:rFonts w:asciiTheme="minorHAnsi" w:hAnsiTheme="minorHAnsi"/>
          <w:sz w:val="22"/>
          <w:szCs w:val="22"/>
        </w:rPr>
        <w:t xml:space="preserve"> – půdorys PROSTOR </w:t>
      </w:r>
      <w:r w:rsidRPr="00F11FF5">
        <w:rPr>
          <w:rFonts w:asciiTheme="minorHAnsi" w:hAnsiTheme="minorHAnsi"/>
          <w:sz w:val="22"/>
          <w:szCs w:val="22"/>
        </w:rPr>
        <w:t>Karlovarská</w:t>
      </w:r>
    </w:p>
    <w:p w14:paraId="3FAD23B0" w14:textId="77777777" w:rsidR="00F11FF5" w:rsidRPr="001E353F" w:rsidRDefault="00F11FF5" w:rsidP="00F11FF5">
      <w:pPr>
        <w:jc w:val="both"/>
        <w:rPr>
          <w:rFonts w:asciiTheme="minorHAnsi" w:hAnsiTheme="minorHAnsi"/>
          <w:sz w:val="22"/>
          <w:szCs w:val="22"/>
        </w:rPr>
      </w:pPr>
      <w:r w:rsidRPr="00F11FF5">
        <w:rPr>
          <w:rFonts w:asciiTheme="minorHAnsi" w:hAnsiTheme="minorHAnsi"/>
          <w:sz w:val="22"/>
          <w:szCs w:val="22"/>
        </w:rPr>
        <w:t>Příl</w:t>
      </w:r>
      <w:r>
        <w:rPr>
          <w:rFonts w:asciiTheme="minorHAnsi" w:hAnsiTheme="minorHAnsi"/>
          <w:sz w:val="22"/>
          <w:szCs w:val="22"/>
        </w:rPr>
        <w:t xml:space="preserve">oha 2: </w:t>
      </w:r>
      <w:r>
        <w:rPr>
          <w:rFonts w:asciiTheme="minorHAnsi" w:hAnsiTheme="minorHAnsi"/>
          <w:sz w:val="22"/>
          <w:szCs w:val="22"/>
        </w:rPr>
        <w:tab/>
        <w:t xml:space="preserve">SPŠD </w:t>
      </w:r>
      <w:r w:rsidRPr="00F11FF5">
        <w:rPr>
          <w:rFonts w:asciiTheme="minorHAnsi" w:hAnsiTheme="minorHAnsi"/>
          <w:sz w:val="22"/>
          <w:szCs w:val="22"/>
        </w:rPr>
        <w:t>Plzeň</w:t>
      </w:r>
      <w:r>
        <w:rPr>
          <w:rFonts w:asciiTheme="minorHAnsi" w:hAnsiTheme="minorHAnsi"/>
          <w:sz w:val="22"/>
          <w:szCs w:val="22"/>
        </w:rPr>
        <w:t xml:space="preserve"> – půdorys PROSTOR Křimice</w:t>
      </w:r>
    </w:p>
    <w:p w14:paraId="1FC39945" w14:textId="77777777" w:rsidR="00F11FF5" w:rsidRPr="001E353F" w:rsidRDefault="00F11FF5" w:rsidP="004D0C37">
      <w:pPr>
        <w:spacing w:before="240"/>
        <w:jc w:val="both"/>
        <w:rPr>
          <w:rFonts w:asciiTheme="minorHAnsi" w:hAnsiTheme="minorHAnsi"/>
          <w:sz w:val="22"/>
          <w:szCs w:val="22"/>
        </w:rPr>
      </w:pPr>
    </w:p>
    <w:sectPr w:rsidR="00F11FF5" w:rsidRPr="001E353F" w:rsidSect="002E020F">
      <w:headerReference w:type="even" r:id="rId15"/>
      <w:headerReference w:type="default" r:id="rId16"/>
      <w:footerReference w:type="even" r:id="rId17"/>
      <w:footerReference w:type="default" r:id="rId18"/>
      <w:headerReference w:type="first" r:id="rId19"/>
      <w:footerReference w:type="first" r:id="rId20"/>
      <w:pgSz w:w="11907" w:h="16840" w:code="9"/>
      <w:pgMar w:top="1417" w:right="1417" w:bottom="1417" w:left="1417" w:header="567" w:footer="567" w:gutter="284"/>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04CA" w14:textId="77777777" w:rsidR="008A31B7" w:rsidRDefault="008A31B7">
      <w:r>
        <w:separator/>
      </w:r>
    </w:p>
  </w:endnote>
  <w:endnote w:type="continuationSeparator" w:id="0">
    <w:p w14:paraId="1EBCA574" w14:textId="77777777" w:rsidR="008A31B7" w:rsidRDefault="008A31B7">
      <w:r>
        <w:continuationSeparator/>
      </w:r>
    </w:p>
  </w:endnote>
  <w:endnote w:type="continuationNotice" w:id="1">
    <w:p w14:paraId="708BBCA5" w14:textId="77777777" w:rsidR="008A31B7" w:rsidRDefault="008A3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517C" w14:textId="77777777" w:rsidR="000D31B3" w:rsidRDefault="000D31B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617063"/>
      <w:docPartObj>
        <w:docPartGallery w:val="Page Numbers (Bottom of Page)"/>
        <w:docPartUnique/>
      </w:docPartObj>
    </w:sdtPr>
    <w:sdtEndPr/>
    <w:sdtContent>
      <w:p w14:paraId="18119F1A" w14:textId="2DB64ED1" w:rsidR="005B0767" w:rsidRDefault="005B0767">
        <w:pPr>
          <w:pStyle w:val="Zpat"/>
          <w:jc w:val="center"/>
        </w:pPr>
        <w:r>
          <w:fldChar w:fldCharType="begin"/>
        </w:r>
        <w:r>
          <w:instrText>PAGE   \* MERGEFORMAT</w:instrText>
        </w:r>
        <w:r>
          <w:fldChar w:fldCharType="separate"/>
        </w:r>
        <w:r w:rsidR="008A31B7">
          <w:rPr>
            <w:noProof/>
          </w:rPr>
          <w:t>1</w:t>
        </w:r>
        <w:r>
          <w:fldChar w:fldCharType="end"/>
        </w:r>
      </w:p>
    </w:sdtContent>
  </w:sdt>
  <w:p w14:paraId="37A7C95D" w14:textId="77777777" w:rsidR="005B0767" w:rsidRDefault="005B0767">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773C" w14:textId="77777777" w:rsidR="000D31B3" w:rsidRDefault="000D31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79A6E" w14:textId="77777777" w:rsidR="008A31B7" w:rsidRDefault="008A31B7">
      <w:r>
        <w:separator/>
      </w:r>
    </w:p>
  </w:footnote>
  <w:footnote w:type="continuationSeparator" w:id="0">
    <w:p w14:paraId="3A1DB27C" w14:textId="77777777" w:rsidR="008A31B7" w:rsidRDefault="008A31B7">
      <w:r>
        <w:continuationSeparator/>
      </w:r>
    </w:p>
  </w:footnote>
  <w:footnote w:type="continuationNotice" w:id="1">
    <w:p w14:paraId="7CCDC0F1" w14:textId="77777777" w:rsidR="008A31B7" w:rsidRDefault="008A31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A44E" w14:textId="77777777" w:rsidR="000D31B3" w:rsidRDefault="000D31B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3D10" w14:textId="77777777" w:rsidR="000D31B3" w:rsidRDefault="000D31B3">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EE00" w14:textId="77777777" w:rsidR="000D31B3" w:rsidRDefault="000D31B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upperLetter"/>
      <w:lvlText w:val="%1."/>
      <w:lvlJc w:val="left"/>
      <w:pPr>
        <w:tabs>
          <w:tab w:val="num" w:pos="360"/>
        </w:tabs>
        <w:ind w:left="340" w:hanging="340"/>
      </w:pPr>
    </w:lvl>
  </w:abstractNum>
  <w:abstractNum w:abstractNumId="1" w15:restartNumberingAfterBreak="0">
    <w:nsid w:val="008A4C7C"/>
    <w:multiLevelType w:val="hybridMultilevel"/>
    <w:tmpl w:val="E578C274"/>
    <w:lvl w:ilvl="0" w:tplc="A37EA450">
      <w:start w:val="1"/>
      <w:numFmt w:val="lowerLetter"/>
      <w:lvlText w:val="%1)"/>
      <w:lvlJc w:val="left"/>
      <w:pPr>
        <w:tabs>
          <w:tab w:val="num" w:pos="1021"/>
        </w:tabs>
        <w:ind w:left="1021" w:hanging="397"/>
      </w:pPr>
      <w:rPr>
        <w:rFonts w:ascii="Arial" w:hAnsi="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8156F"/>
    <w:multiLevelType w:val="hybridMultilevel"/>
    <w:tmpl w:val="E90C0102"/>
    <w:lvl w:ilvl="0" w:tplc="0405001B">
      <w:start w:val="1"/>
      <w:numFmt w:val="lowerRoman"/>
      <w:lvlText w:val="%1."/>
      <w:lvlJc w:val="righ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F992595"/>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50C128C"/>
    <w:multiLevelType w:val="hybridMultilevel"/>
    <w:tmpl w:val="4D9853EC"/>
    <w:lvl w:ilvl="0" w:tplc="0FCE9ED8">
      <w:start w:val="1"/>
      <w:numFmt w:val="lowerLetter"/>
      <w:lvlText w:val="(%1)"/>
      <w:lvlJc w:val="left"/>
      <w:pPr>
        <w:ind w:left="786"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181C17BE"/>
    <w:multiLevelType w:val="hybridMultilevel"/>
    <w:tmpl w:val="E90C0102"/>
    <w:lvl w:ilvl="0" w:tplc="0405001B">
      <w:start w:val="1"/>
      <w:numFmt w:val="lowerRoman"/>
      <w:lvlText w:val="%1."/>
      <w:lvlJc w:val="right"/>
      <w:pPr>
        <w:ind w:left="1353" w:hanging="360"/>
      </w:p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8" w15:restartNumberingAfterBreak="0">
    <w:nsid w:val="1BAD7662"/>
    <w:multiLevelType w:val="multilevel"/>
    <w:tmpl w:val="0F6C0032"/>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9" w15:restartNumberingAfterBreak="0">
    <w:nsid w:val="1CC31009"/>
    <w:multiLevelType w:val="multilevel"/>
    <w:tmpl w:val="CC465934"/>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DBD1160"/>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21527CD5"/>
    <w:multiLevelType w:val="hybridMultilevel"/>
    <w:tmpl w:val="A47221BC"/>
    <w:lvl w:ilvl="0" w:tplc="9612CB9C">
      <w:start w:val="1"/>
      <w:numFmt w:val="bullet"/>
      <w:lvlText w:val="-"/>
      <w:lvlJc w:val="left"/>
      <w:pPr>
        <w:ind w:left="1344" w:hanging="360"/>
      </w:pPr>
      <w:rPr>
        <w:rFonts w:ascii="Calibri" w:hAnsi="Calibr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219220D8"/>
    <w:multiLevelType w:val="multilevel"/>
    <w:tmpl w:val="9B9654D4"/>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6525E47"/>
    <w:multiLevelType w:val="hybridMultilevel"/>
    <w:tmpl w:val="4D366082"/>
    <w:lvl w:ilvl="0" w:tplc="92C037C8">
      <w:start w:val="1"/>
      <w:numFmt w:val="upp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535A3B"/>
    <w:multiLevelType w:val="hybridMultilevel"/>
    <w:tmpl w:val="0405001D"/>
    <w:lvl w:ilvl="0" w:tplc="648AA220">
      <w:start w:val="1"/>
      <w:numFmt w:val="decimal"/>
      <w:lvlText w:val="%1)"/>
      <w:lvlJc w:val="left"/>
      <w:pPr>
        <w:ind w:left="360" w:hanging="360"/>
      </w:pPr>
    </w:lvl>
    <w:lvl w:ilvl="1" w:tplc="1B7243DC">
      <w:start w:val="1"/>
      <w:numFmt w:val="lowerLetter"/>
      <w:lvlText w:val="%2)"/>
      <w:lvlJc w:val="left"/>
      <w:pPr>
        <w:ind w:left="720" w:hanging="360"/>
      </w:pPr>
    </w:lvl>
    <w:lvl w:ilvl="2" w:tplc="B248ED92">
      <w:start w:val="1"/>
      <w:numFmt w:val="lowerRoman"/>
      <w:lvlText w:val="%3)"/>
      <w:lvlJc w:val="left"/>
      <w:pPr>
        <w:ind w:left="1080" w:hanging="360"/>
      </w:pPr>
    </w:lvl>
    <w:lvl w:ilvl="3" w:tplc="928A4C1A">
      <w:start w:val="1"/>
      <w:numFmt w:val="decimal"/>
      <w:lvlText w:val="(%4)"/>
      <w:lvlJc w:val="left"/>
      <w:pPr>
        <w:ind w:left="1440" w:hanging="360"/>
      </w:pPr>
    </w:lvl>
    <w:lvl w:ilvl="4" w:tplc="14D20044">
      <w:start w:val="1"/>
      <w:numFmt w:val="lowerLetter"/>
      <w:lvlText w:val="(%5)"/>
      <w:lvlJc w:val="left"/>
      <w:pPr>
        <w:ind w:left="1800" w:hanging="360"/>
      </w:pPr>
    </w:lvl>
    <w:lvl w:ilvl="5" w:tplc="A1B06CD6">
      <w:start w:val="1"/>
      <w:numFmt w:val="lowerRoman"/>
      <w:lvlText w:val="(%6)"/>
      <w:lvlJc w:val="left"/>
      <w:pPr>
        <w:ind w:left="2160" w:hanging="360"/>
      </w:pPr>
    </w:lvl>
    <w:lvl w:ilvl="6" w:tplc="B50627E4">
      <w:start w:val="1"/>
      <w:numFmt w:val="decimal"/>
      <w:lvlText w:val="%7."/>
      <w:lvlJc w:val="left"/>
      <w:pPr>
        <w:ind w:left="2520" w:hanging="360"/>
      </w:pPr>
    </w:lvl>
    <w:lvl w:ilvl="7" w:tplc="AC108224">
      <w:start w:val="1"/>
      <w:numFmt w:val="lowerLetter"/>
      <w:lvlText w:val="%8."/>
      <w:lvlJc w:val="left"/>
      <w:pPr>
        <w:ind w:left="2880" w:hanging="360"/>
      </w:pPr>
    </w:lvl>
    <w:lvl w:ilvl="8" w:tplc="01A213D6">
      <w:start w:val="1"/>
      <w:numFmt w:val="lowerRoman"/>
      <w:lvlText w:val="%9."/>
      <w:lvlJc w:val="left"/>
      <w:pPr>
        <w:ind w:left="3240" w:hanging="360"/>
      </w:pPr>
    </w:lvl>
  </w:abstractNum>
  <w:abstractNum w:abstractNumId="15" w15:restartNumberingAfterBreak="0">
    <w:nsid w:val="2A693152"/>
    <w:multiLevelType w:val="hybridMultilevel"/>
    <w:tmpl w:val="B92C63DE"/>
    <w:lvl w:ilvl="0" w:tplc="95F6914C">
      <w:numFmt w:val="bullet"/>
      <w:lvlText w:val="-"/>
      <w:lvlJc w:val="left"/>
      <w:pPr>
        <w:ind w:left="984" w:hanging="360"/>
      </w:pPr>
      <w:rPr>
        <w:rFonts w:ascii="Calibri" w:eastAsia="Times New Roman" w:hAnsi="Calibri" w:cs="Calibri"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6" w15:restartNumberingAfterBreak="0">
    <w:nsid w:val="32720C27"/>
    <w:multiLevelType w:val="multilevel"/>
    <w:tmpl w:val="C47AFACE"/>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18" w15:restartNumberingAfterBreak="0">
    <w:nsid w:val="39646BAC"/>
    <w:multiLevelType w:val="multilevel"/>
    <w:tmpl w:val="0180C4AA"/>
    <w:lvl w:ilvl="0">
      <w:start w:val="1"/>
      <w:numFmt w:val="decimal"/>
      <w:suff w:val="nothing"/>
      <w:lvlText w:val="čl. %1"/>
      <w:lvlJc w:val="left"/>
      <w:pPr>
        <w:ind w:left="0"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7F7F49"/>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CE66661"/>
    <w:multiLevelType w:val="hybridMultilevel"/>
    <w:tmpl w:val="D63EAB8A"/>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1CB2780"/>
    <w:multiLevelType w:val="multilevel"/>
    <w:tmpl w:val="6B200A5A"/>
    <w:lvl w:ilvl="0">
      <w:start w:val="1"/>
      <w:numFmt w:val="decimal"/>
      <w:suff w:val="nothing"/>
      <w:lvlText w:val="čl. %1"/>
      <w:lvlJc w:val="left"/>
      <w:pPr>
        <w:ind w:left="0"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B65E34"/>
    <w:multiLevelType w:val="hybridMultilevel"/>
    <w:tmpl w:val="315C1402"/>
    <w:lvl w:ilvl="0" w:tplc="48009B96">
      <w:start w:val="8"/>
      <w:numFmt w:val="bullet"/>
      <w:pStyle w:val="Odr"/>
      <w:lvlText w:val="-"/>
      <w:lvlJc w:val="left"/>
      <w:pPr>
        <w:tabs>
          <w:tab w:val="num" w:pos="357"/>
        </w:tabs>
      </w:pPr>
      <w:rPr>
        <w:rFonts w:hint="default"/>
      </w:rPr>
    </w:lvl>
    <w:lvl w:ilvl="1" w:tplc="7AE6300E">
      <w:numFmt w:val="decimal"/>
      <w:lvlText w:val=""/>
      <w:lvlJc w:val="left"/>
    </w:lvl>
    <w:lvl w:ilvl="2" w:tplc="F0488410">
      <w:numFmt w:val="decimal"/>
      <w:lvlText w:val=""/>
      <w:lvlJc w:val="left"/>
    </w:lvl>
    <w:lvl w:ilvl="3" w:tplc="CF0C9A66">
      <w:numFmt w:val="decimal"/>
      <w:lvlText w:val=""/>
      <w:lvlJc w:val="left"/>
    </w:lvl>
    <w:lvl w:ilvl="4" w:tplc="E9E6D22A">
      <w:numFmt w:val="decimal"/>
      <w:lvlText w:val=""/>
      <w:lvlJc w:val="left"/>
    </w:lvl>
    <w:lvl w:ilvl="5" w:tplc="2A3E066E">
      <w:numFmt w:val="decimal"/>
      <w:lvlText w:val=""/>
      <w:lvlJc w:val="left"/>
    </w:lvl>
    <w:lvl w:ilvl="6" w:tplc="FCC81528">
      <w:numFmt w:val="decimal"/>
      <w:lvlText w:val=""/>
      <w:lvlJc w:val="left"/>
    </w:lvl>
    <w:lvl w:ilvl="7" w:tplc="27C285E4">
      <w:numFmt w:val="decimal"/>
      <w:lvlText w:val=""/>
      <w:lvlJc w:val="left"/>
    </w:lvl>
    <w:lvl w:ilvl="8" w:tplc="01928480">
      <w:numFmt w:val="decimal"/>
      <w:lvlText w:val=""/>
      <w:lvlJc w:val="left"/>
    </w:lvl>
  </w:abstractNum>
  <w:abstractNum w:abstractNumId="23" w15:restartNumberingAfterBreak="0">
    <w:nsid w:val="587D71B1"/>
    <w:multiLevelType w:val="hybridMultilevel"/>
    <w:tmpl w:val="CB3069B6"/>
    <w:lvl w:ilvl="0" w:tplc="0FCE9ED8">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5CEF0431"/>
    <w:multiLevelType w:val="multilevel"/>
    <w:tmpl w:val="8B50149E"/>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25" w15:restartNumberingAfterBreak="0">
    <w:nsid w:val="5DC47B47"/>
    <w:multiLevelType w:val="hybridMultilevel"/>
    <w:tmpl w:val="5B3A2792"/>
    <w:lvl w:ilvl="0" w:tplc="00000003">
      <w:numFmt w:val="bullet"/>
      <w:lvlText w:val="-"/>
      <w:lvlJc w:val="left"/>
      <w:pPr>
        <w:ind w:left="1068" w:hanging="360"/>
      </w:pPr>
      <w:rPr>
        <w:rFonts w:ascii="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5E0C3F5F"/>
    <w:multiLevelType w:val="multilevel"/>
    <w:tmpl w:val="3774C8A0"/>
    <w:lvl w:ilvl="0">
      <w:start w:val="1"/>
      <w:numFmt w:val="decimal"/>
      <w:pStyle w:val="StylSmluv1"/>
      <w:suff w:val="nothing"/>
      <w:lvlText w:val="čl. %1"/>
      <w:lvlJc w:val="left"/>
      <w:pPr>
        <w:ind w:left="142" w:firstLine="0"/>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709"/>
        </w:tabs>
        <w:ind w:left="1163" w:hanging="454"/>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7" w15:restartNumberingAfterBreak="0">
    <w:nsid w:val="61652206"/>
    <w:multiLevelType w:val="hybridMultilevel"/>
    <w:tmpl w:val="F0D499A6"/>
    <w:lvl w:ilvl="0" w:tplc="04050019">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8" w15:restartNumberingAfterBreak="0">
    <w:nsid w:val="62105199"/>
    <w:multiLevelType w:val="hybridMultilevel"/>
    <w:tmpl w:val="1C9C0E10"/>
    <w:lvl w:ilvl="0" w:tplc="04050019">
      <w:start w:val="1"/>
      <w:numFmt w:val="lowerLetter"/>
      <w:lvlText w:val="%1."/>
      <w:lvlJc w:val="left"/>
      <w:pPr>
        <w:ind w:left="984" w:hanging="360"/>
      </w:pPr>
    </w:lvl>
    <w:lvl w:ilvl="1" w:tplc="04050019">
      <w:start w:val="1"/>
      <w:numFmt w:val="lowerLetter"/>
      <w:lvlText w:val="%2."/>
      <w:lvlJc w:val="left"/>
      <w:pPr>
        <w:ind w:left="1704" w:hanging="360"/>
      </w:pPr>
    </w:lvl>
    <w:lvl w:ilvl="2" w:tplc="04050019">
      <w:start w:val="1"/>
      <w:numFmt w:val="lowerLetter"/>
      <w:lvlText w:val="%3."/>
      <w:lvlJc w:val="lef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9" w15:restartNumberingAfterBreak="0">
    <w:nsid w:val="681A78F3"/>
    <w:multiLevelType w:val="hybridMultilevel"/>
    <w:tmpl w:val="B64CF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8F65DD"/>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E672858"/>
    <w:multiLevelType w:val="multilevel"/>
    <w:tmpl w:val="765871CE"/>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641522"/>
    <w:multiLevelType w:val="hybridMultilevel"/>
    <w:tmpl w:val="BD7A7472"/>
    <w:lvl w:ilvl="0" w:tplc="9F38973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2"/>
  </w:num>
  <w:num w:numId="2">
    <w:abstractNumId w:val="8"/>
  </w:num>
  <w:num w:numId="3">
    <w:abstractNumId w:val="9"/>
  </w:num>
  <w:num w:numId="4">
    <w:abstractNumId w:val="12"/>
  </w:num>
  <w:num w:numId="5">
    <w:abstractNumId w:val="26"/>
  </w:num>
  <w:num w:numId="6">
    <w:abstractNumId w:val="5"/>
  </w:num>
  <w:num w:numId="7">
    <w:abstractNumId w:val="19"/>
  </w:num>
  <w:num w:numId="8">
    <w:abstractNumId w:val="3"/>
  </w:num>
  <w:num w:numId="9">
    <w:abstractNumId w:val="7"/>
  </w:num>
  <w:num w:numId="10">
    <w:abstractNumId w:val="10"/>
  </w:num>
  <w:num w:numId="11">
    <w:abstractNumId w:val="2"/>
  </w:num>
  <w:num w:numId="12">
    <w:abstractNumId w:val="23"/>
  </w:num>
  <w:num w:numId="13">
    <w:abstractNumId w:val="6"/>
  </w:num>
  <w:num w:numId="14">
    <w:abstractNumId w:val="13"/>
  </w:num>
  <w:num w:numId="15">
    <w:abstractNumId w:val="1"/>
  </w:num>
  <w:num w:numId="16">
    <w:abstractNumId w:val="32"/>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5"/>
  </w:num>
  <w:num w:numId="20">
    <w:abstractNumId w:val="20"/>
  </w:num>
  <w:num w:numId="21">
    <w:abstractNumId w:val="27"/>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14"/>
  </w:num>
  <w:num w:numId="27">
    <w:abstractNumId w:val="3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3"/>
  </w:num>
  <w:num w:numId="33">
    <w:abstractNumId w:val="17"/>
  </w:num>
  <w:num w:numId="34">
    <w:abstractNumId w:val="16"/>
  </w:num>
  <w:num w:numId="35">
    <w:abstractNumId w:val="31"/>
  </w:num>
  <w:num w:numId="36">
    <w:abstractNumId w:val="26"/>
  </w:num>
  <w:num w:numId="37">
    <w:abstractNumId w:val="24"/>
  </w:num>
  <w:num w:numId="38">
    <w:abstractNumId w:val="21"/>
  </w:num>
  <w:num w:numId="39">
    <w:abstractNumId w:val="18"/>
  </w:num>
  <w:num w:numId="40">
    <w:abstractNumId w:val="26"/>
  </w:num>
  <w:num w:numId="41">
    <w:abstractNumId w:val="29"/>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BF"/>
    <w:rsid w:val="0000152B"/>
    <w:rsid w:val="000015BE"/>
    <w:rsid w:val="000043B4"/>
    <w:rsid w:val="00004BC6"/>
    <w:rsid w:val="000104C1"/>
    <w:rsid w:val="000174D2"/>
    <w:rsid w:val="0002339D"/>
    <w:rsid w:val="00024C84"/>
    <w:rsid w:val="00033E56"/>
    <w:rsid w:val="000352C8"/>
    <w:rsid w:val="00035635"/>
    <w:rsid w:val="000364F7"/>
    <w:rsid w:val="0003742F"/>
    <w:rsid w:val="0004292B"/>
    <w:rsid w:val="00044FF7"/>
    <w:rsid w:val="0004742C"/>
    <w:rsid w:val="000534FE"/>
    <w:rsid w:val="000614B9"/>
    <w:rsid w:val="00066487"/>
    <w:rsid w:val="00077F4D"/>
    <w:rsid w:val="00080676"/>
    <w:rsid w:val="000829D7"/>
    <w:rsid w:val="00086AA8"/>
    <w:rsid w:val="00087487"/>
    <w:rsid w:val="00091B9B"/>
    <w:rsid w:val="00097590"/>
    <w:rsid w:val="00097FC4"/>
    <w:rsid w:val="000A2512"/>
    <w:rsid w:val="000A330E"/>
    <w:rsid w:val="000A4AB8"/>
    <w:rsid w:val="000A731F"/>
    <w:rsid w:val="000C3C3A"/>
    <w:rsid w:val="000C68D9"/>
    <w:rsid w:val="000C6AA5"/>
    <w:rsid w:val="000C6B85"/>
    <w:rsid w:val="000C793E"/>
    <w:rsid w:val="000D27E5"/>
    <w:rsid w:val="000D31B3"/>
    <w:rsid w:val="000E2975"/>
    <w:rsid w:val="000E4922"/>
    <w:rsid w:val="000F6FED"/>
    <w:rsid w:val="00101E80"/>
    <w:rsid w:val="001040F4"/>
    <w:rsid w:val="00110808"/>
    <w:rsid w:val="001129B0"/>
    <w:rsid w:val="00112C44"/>
    <w:rsid w:val="001137C4"/>
    <w:rsid w:val="001276E8"/>
    <w:rsid w:val="001314AD"/>
    <w:rsid w:val="00141D81"/>
    <w:rsid w:val="0015039D"/>
    <w:rsid w:val="00155865"/>
    <w:rsid w:val="00156A06"/>
    <w:rsid w:val="00157594"/>
    <w:rsid w:val="001648E9"/>
    <w:rsid w:val="001655D7"/>
    <w:rsid w:val="001664BF"/>
    <w:rsid w:val="00174475"/>
    <w:rsid w:val="00183468"/>
    <w:rsid w:val="001912B3"/>
    <w:rsid w:val="001A72E4"/>
    <w:rsid w:val="001B0B65"/>
    <w:rsid w:val="001B19A8"/>
    <w:rsid w:val="001B7CC9"/>
    <w:rsid w:val="001C14E2"/>
    <w:rsid w:val="001C4D9F"/>
    <w:rsid w:val="001C6FA7"/>
    <w:rsid w:val="001C7197"/>
    <w:rsid w:val="001C7486"/>
    <w:rsid w:val="001D5FDA"/>
    <w:rsid w:val="001E2504"/>
    <w:rsid w:val="001E353F"/>
    <w:rsid w:val="001E773B"/>
    <w:rsid w:val="001F291B"/>
    <w:rsid w:val="001F2FC8"/>
    <w:rsid w:val="001F45BB"/>
    <w:rsid w:val="00201BD6"/>
    <w:rsid w:val="002027D2"/>
    <w:rsid w:val="00203026"/>
    <w:rsid w:val="00212DED"/>
    <w:rsid w:val="002141A5"/>
    <w:rsid w:val="00217987"/>
    <w:rsid w:val="00217A5F"/>
    <w:rsid w:val="00226246"/>
    <w:rsid w:val="002301AA"/>
    <w:rsid w:val="00232E1C"/>
    <w:rsid w:val="00233101"/>
    <w:rsid w:val="0023417F"/>
    <w:rsid w:val="002446CE"/>
    <w:rsid w:val="00247B4E"/>
    <w:rsid w:val="002503BB"/>
    <w:rsid w:val="002547CB"/>
    <w:rsid w:val="0026426E"/>
    <w:rsid w:val="0027297E"/>
    <w:rsid w:val="002745ED"/>
    <w:rsid w:val="00282AED"/>
    <w:rsid w:val="00283E60"/>
    <w:rsid w:val="0028575B"/>
    <w:rsid w:val="0029349D"/>
    <w:rsid w:val="002A0405"/>
    <w:rsid w:val="002A3B0D"/>
    <w:rsid w:val="002A4D87"/>
    <w:rsid w:val="002A6705"/>
    <w:rsid w:val="002A76A5"/>
    <w:rsid w:val="002B22DD"/>
    <w:rsid w:val="002B563D"/>
    <w:rsid w:val="002C599A"/>
    <w:rsid w:val="002C7379"/>
    <w:rsid w:val="002D2F66"/>
    <w:rsid w:val="002D6A84"/>
    <w:rsid w:val="002E020F"/>
    <w:rsid w:val="002E784C"/>
    <w:rsid w:val="002F00C5"/>
    <w:rsid w:val="002F13EF"/>
    <w:rsid w:val="002F596B"/>
    <w:rsid w:val="002F5F0F"/>
    <w:rsid w:val="002F7673"/>
    <w:rsid w:val="003039DF"/>
    <w:rsid w:val="00304170"/>
    <w:rsid w:val="00304464"/>
    <w:rsid w:val="00312181"/>
    <w:rsid w:val="00317306"/>
    <w:rsid w:val="00317924"/>
    <w:rsid w:val="00327467"/>
    <w:rsid w:val="00330890"/>
    <w:rsid w:val="00332D0E"/>
    <w:rsid w:val="00333BEE"/>
    <w:rsid w:val="0033603D"/>
    <w:rsid w:val="00341820"/>
    <w:rsid w:val="00345022"/>
    <w:rsid w:val="00347725"/>
    <w:rsid w:val="00350285"/>
    <w:rsid w:val="00350316"/>
    <w:rsid w:val="00353CE6"/>
    <w:rsid w:val="00354A2B"/>
    <w:rsid w:val="00357702"/>
    <w:rsid w:val="00362A3B"/>
    <w:rsid w:val="00370C2D"/>
    <w:rsid w:val="00370EA8"/>
    <w:rsid w:val="003729A3"/>
    <w:rsid w:val="00385C76"/>
    <w:rsid w:val="00393012"/>
    <w:rsid w:val="00395CB0"/>
    <w:rsid w:val="00397EFF"/>
    <w:rsid w:val="003A6E44"/>
    <w:rsid w:val="003B426A"/>
    <w:rsid w:val="003B5144"/>
    <w:rsid w:val="003B737A"/>
    <w:rsid w:val="003B755E"/>
    <w:rsid w:val="003C1667"/>
    <w:rsid w:val="003C4B70"/>
    <w:rsid w:val="003D0E43"/>
    <w:rsid w:val="003D53AD"/>
    <w:rsid w:val="003E5958"/>
    <w:rsid w:val="003F000A"/>
    <w:rsid w:val="003F06FC"/>
    <w:rsid w:val="003F2BEB"/>
    <w:rsid w:val="003F4519"/>
    <w:rsid w:val="00402BF1"/>
    <w:rsid w:val="00413336"/>
    <w:rsid w:val="0041517B"/>
    <w:rsid w:val="00415414"/>
    <w:rsid w:val="004170CC"/>
    <w:rsid w:val="00420888"/>
    <w:rsid w:val="00423AAB"/>
    <w:rsid w:val="00434FF7"/>
    <w:rsid w:val="0043760C"/>
    <w:rsid w:val="004413D1"/>
    <w:rsid w:val="004436BC"/>
    <w:rsid w:val="00446031"/>
    <w:rsid w:val="00447D10"/>
    <w:rsid w:val="00447F59"/>
    <w:rsid w:val="004562A9"/>
    <w:rsid w:val="004620D9"/>
    <w:rsid w:val="00465C78"/>
    <w:rsid w:val="004677AD"/>
    <w:rsid w:val="004763FF"/>
    <w:rsid w:val="0047780A"/>
    <w:rsid w:val="00477DBF"/>
    <w:rsid w:val="00480FE5"/>
    <w:rsid w:val="004859F1"/>
    <w:rsid w:val="0048668C"/>
    <w:rsid w:val="00490A6A"/>
    <w:rsid w:val="00490FA3"/>
    <w:rsid w:val="004929F7"/>
    <w:rsid w:val="00494202"/>
    <w:rsid w:val="004A3FB9"/>
    <w:rsid w:val="004A412C"/>
    <w:rsid w:val="004A54C5"/>
    <w:rsid w:val="004A7619"/>
    <w:rsid w:val="004D0C37"/>
    <w:rsid w:val="004D0C9A"/>
    <w:rsid w:val="004D5F34"/>
    <w:rsid w:val="004E06E2"/>
    <w:rsid w:val="004F178F"/>
    <w:rsid w:val="004F4015"/>
    <w:rsid w:val="004F463E"/>
    <w:rsid w:val="005042CC"/>
    <w:rsid w:val="00505BDD"/>
    <w:rsid w:val="00511070"/>
    <w:rsid w:val="00514788"/>
    <w:rsid w:val="00516D02"/>
    <w:rsid w:val="00524D9D"/>
    <w:rsid w:val="00531B1B"/>
    <w:rsid w:val="0053254C"/>
    <w:rsid w:val="005326D6"/>
    <w:rsid w:val="005373AF"/>
    <w:rsid w:val="00543DD0"/>
    <w:rsid w:val="005467B5"/>
    <w:rsid w:val="00546B39"/>
    <w:rsid w:val="00547F23"/>
    <w:rsid w:val="00557A98"/>
    <w:rsid w:val="0056414A"/>
    <w:rsid w:val="00565C8F"/>
    <w:rsid w:val="00567225"/>
    <w:rsid w:val="0057121B"/>
    <w:rsid w:val="00571C5B"/>
    <w:rsid w:val="00571E8B"/>
    <w:rsid w:val="00577513"/>
    <w:rsid w:val="00580575"/>
    <w:rsid w:val="005805D3"/>
    <w:rsid w:val="00583B51"/>
    <w:rsid w:val="00584F49"/>
    <w:rsid w:val="0058637B"/>
    <w:rsid w:val="0058722E"/>
    <w:rsid w:val="00587CF2"/>
    <w:rsid w:val="00592785"/>
    <w:rsid w:val="005954ED"/>
    <w:rsid w:val="005969D5"/>
    <w:rsid w:val="00596F4E"/>
    <w:rsid w:val="005A1877"/>
    <w:rsid w:val="005A20DC"/>
    <w:rsid w:val="005A7B2E"/>
    <w:rsid w:val="005B0767"/>
    <w:rsid w:val="005B1D0B"/>
    <w:rsid w:val="005B32C7"/>
    <w:rsid w:val="005B420E"/>
    <w:rsid w:val="005B5442"/>
    <w:rsid w:val="005C17BC"/>
    <w:rsid w:val="005D5FB8"/>
    <w:rsid w:val="005E1C69"/>
    <w:rsid w:val="005E4AEB"/>
    <w:rsid w:val="005E7C40"/>
    <w:rsid w:val="005F169D"/>
    <w:rsid w:val="005F1EBF"/>
    <w:rsid w:val="00600B3F"/>
    <w:rsid w:val="0060128B"/>
    <w:rsid w:val="006065C1"/>
    <w:rsid w:val="0061068E"/>
    <w:rsid w:val="00612911"/>
    <w:rsid w:val="0061774C"/>
    <w:rsid w:val="00621B44"/>
    <w:rsid w:val="00622BD1"/>
    <w:rsid w:val="00625407"/>
    <w:rsid w:val="00630E8E"/>
    <w:rsid w:val="006406C4"/>
    <w:rsid w:val="00644BC4"/>
    <w:rsid w:val="00645BE9"/>
    <w:rsid w:val="00646076"/>
    <w:rsid w:val="00657983"/>
    <w:rsid w:val="00660B06"/>
    <w:rsid w:val="006655F3"/>
    <w:rsid w:val="006809E4"/>
    <w:rsid w:val="00697892"/>
    <w:rsid w:val="006A0BFA"/>
    <w:rsid w:val="006A4701"/>
    <w:rsid w:val="006C73C2"/>
    <w:rsid w:val="006D08E3"/>
    <w:rsid w:val="006D62BF"/>
    <w:rsid w:val="006D7B44"/>
    <w:rsid w:val="006E0516"/>
    <w:rsid w:val="006E60B9"/>
    <w:rsid w:val="006E79AF"/>
    <w:rsid w:val="006F1AB9"/>
    <w:rsid w:val="006F2F9C"/>
    <w:rsid w:val="007037E3"/>
    <w:rsid w:val="00712C73"/>
    <w:rsid w:val="007148E4"/>
    <w:rsid w:val="00721A05"/>
    <w:rsid w:val="00722A0F"/>
    <w:rsid w:val="007244BB"/>
    <w:rsid w:val="007253EC"/>
    <w:rsid w:val="00730D83"/>
    <w:rsid w:val="0073454D"/>
    <w:rsid w:val="00740522"/>
    <w:rsid w:val="007412E1"/>
    <w:rsid w:val="00750937"/>
    <w:rsid w:val="00752DDF"/>
    <w:rsid w:val="00760DA3"/>
    <w:rsid w:val="00763361"/>
    <w:rsid w:val="00766DF2"/>
    <w:rsid w:val="0077340C"/>
    <w:rsid w:val="00774440"/>
    <w:rsid w:val="00775930"/>
    <w:rsid w:val="00775ABC"/>
    <w:rsid w:val="00781840"/>
    <w:rsid w:val="00785ED3"/>
    <w:rsid w:val="0079002C"/>
    <w:rsid w:val="007906B9"/>
    <w:rsid w:val="007919FF"/>
    <w:rsid w:val="0079270D"/>
    <w:rsid w:val="007937AB"/>
    <w:rsid w:val="007941DA"/>
    <w:rsid w:val="007A4BEA"/>
    <w:rsid w:val="007A57B0"/>
    <w:rsid w:val="007A7A3F"/>
    <w:rsid w:val="007B4161"/>
    <w:rsid w:val="007C5A5E"/>
    <w:rsid w:val="007E082A"/>
    <w:rsid w:val="007E1EEA"/>
    <w:rsid w:val="007E720C"/>
    <w:rsid w:val="008013E4"/>
    <w:rsid w:val="008018B2"/>
    <w:rsid w:val="008022AF"/>
    <w:rsid w:val="0080398E"/>
    <w:rsid w:val="008053CE"/>
    <w:rsid w:val="00805E87"/>
    <w:rsid w:val="0080765C"/>
    <w:rsid w:val="008104A0"/>
    <w:rsid w:val="00812F7C"/>
    <w:rsid w:val="00814ADD"/>
    <w:rsid w:val="00814CF3"/>
    <w:rsid w:val="00820CFC"/>
    <w:rsid w:val="00821301"/>
    <w:rsid w:val="008226AD"/>
    <w:rsid w:val="00825AE7"/>
    <w:rsid w:val="00826589"/>
    <w:rsid w:val="008313EA"/>
    <w:rsid w:val="00831B23"/>
    <w:rsid w:val="00847891"/>
    <w:rsid w:val="00853FBB"/>
    <w:rsid w:val="008544C0"/>
    <w:rsid w:val="00854535"/>
    <w:rsid w:val="00856EDD"/>
    <w:rsid w:val="00861C14"/>
    <w:rsid w:val="00865FE5"/>
    <w:rsid w:val="00875400"/>
    <w:rsid w:val="008771E1"/>
    <w:rsid w:val="00877D80"/>
    <w:rsid w:val="0088646E"/>
    <w:rsid w:val="00890254"/>
    <w:rsid w:val="00890C06"/>
    <w:rsid w:val="00891D82"/>
    <w:rsid w:val="00893450"/>
    <w:rsid w:val="008A2033"/>
    <w:rsid w:val="008A31B7"/>
    <w:rsid w:val="008A42C8"/>
    <w:rsid w:val="008B4BB2"/>
    <w:rsid w:val="008B638D"/>
    <w:rsid w:val="008B7A77"/>
    <w:rsid w:val="008C4D78"/>
    <w:rsid w:val="008D039D"/>
    <w:rsid w:val="008D405B"/>
    <w:rsid w:val="008D5565"/>
    <w:rsid w:val="008E2153"/>
    <w:rsid w:val="008E3451"/>
    <w:rsid w:val="008F4129"/>
    <w:rsid w:val="00904A73"/>
    <w:rsid w:val="009126D1"/>
    <w:rsid w:val="00917E7E"/>
    <w:rsid w:val="00920B5A"/>
    <w:rsid w:val="0092332C"/>
    <w:rsid w:val="00935A77"/>
    <w:rsid w:val="00935EFC"/>
    <w:rsid w:val="00936D76"/>
    <w:rsid w:val="00941CB9"/>
    <w:rsid w:val="009443DB"/>
    <w:rsid w:val="00945081"/>
    <w:rsid w:val="0094788F"/>
    <w:rsid w:val="009519F6"/>
    <w:rsid w:val="009529CD"/>
    <w:rsid w:val="009568F3"/>
    <w:rsid w:val="009623F1"/>
    <w:rsid w:val="00967226"/>
    <w:rsid w:val="009710CC"/>
    <w:rsid w:val="00976696"/>
    <w:rsid w:val="00977886"/>
    <w:rsid w:val="00985FA1"/>
    <w:rsid w:val="00987DCC"/>
    <w:rsid w:val="00992EA4"/>
    <w:rsid w:val="009A55EA"/>
    <w:rsid w:val="009B0F24"/>
    <w:rsid w:val="009B30D5"/>
    <w:rsid w:val="009B68EC"/>
    <w:rsid w:val="009C06A4"/>
    <w:rsid w:val="009C1AE9"/>
    <w:rsid w:val="009C5A94"/>
    <w:rsid w:val="009C769B"/>
    <w:rsid w:val="009D18E7"/>
    <w:rsid w:val="009D19E1"/>
    <w:rsid w:val="009D46E0"/>
    <w:rsid w:val="009F1A06"/>
    <w:rsid w:val="00A05D11"/>
    <w:rsid w:val="00A21E36"/>
    <w:rsid w:val="00A231C6"/>
    <w:rsid w:val="00A2361A"/>
    <w:rsid w:val="00A319F9"/>
    <w:rsid w:val="00A362F3"/>
    <w:rsid w:val="00A40E48"/>
    <w:rsid w:val="00A41777"/>
    <w:rsid w:val="00A4531E"/>
    <w:rsid w:val="00A46B4C"/>
    <w:rsid w:val="00A51C17"/>
    <w:rsid w:val="00A52F82"/>
    <w:rsid w:val="00A57C1B"/>
    <w:rsid w:val="00A6322D"/>
    <w:rsid w:val="00A721ED"/>
    <w:rsid w:val="00A725FB"/>
    <w:rsid w:val="00A82B65"/>
    <w:rsid w:val="00A85210"/>
    <w:rsid w:val="00A8619C"/>
    <w:rsid w:val="00A917F5"/>
    <w:rsid w:val="00AA0EE6"/>
    <w:rsid w:val="00AA68CF"/>
    <w:rsid w:val="00AB0FA0"/>
    <w:rsid w:val="00AB1130"/>
    <w:rsid w:val="00AB4DA5"/>
    <w:rsid w:val="00AC0E09"/>
    <w:rsid w:val="00AC1E72"/>
    <w:rsid w:val="00AC302C"/>
    <w:rsid w:val="00AC394A"/>
    <w:rsid w:val="00AC61A0"/>
    <w:rsid w:val="00AC6A11"/>
    <w:rsid w:val="00AD20BE"/>
    <w:rsid w:val="00AD39E7"/>
    <w:rsid w:val="00AD4652"/>
    <w:rsid w:val="00AD4D42"/>
    <w:rsid w:val="00AD50A7"/>
    <w:rsid w:val="00AD5725"/>
    <w:rsid w:val="00AD666F"/>
    <w:rsid w:val="00AE06D6"/>
    <w:rsid w:val="00AE5E8C"/>
    <w:rsid w:val="00AE6B5F"/>
    <w:rsid w:val="00AF1C98"/>
    <w:rsid w:val="00AF2CF2"/>
    <w:rsid w:val="00AF3097"/>
    <w:rsid w:val="00AF5AA5"/>
    <w:rsid w:val="00AF79C6"/>
    <w:rsid w:val="00B023AB"/>
    <w:rsid w:val="00B04DD0"/>
    <w:rsid w:val="00B057F8"/>
    <w:rsid w:val="00B064F0"/>
    <w:rsid w:val="00B10B29"/>
    <w:rsid w:val="00B13972"/>
    <w:rsid w:val="00B14CF2"/>
    <w:rsid w:val="00B241FA"/>
    <w:rsid w:val="00B26C30"/>
    <w:rsid w:val="00B31866"/>
    <w:rsid w:val="00B324BD"/>
    <w:rsid w:val="00B37567"/>
    <w:rsid w:val="00B401BB"/>
    <w:rsid w:val="00B40B9B"/>
    <w:rsid w:val="00B51F4C"/>
    <w:rsid w:val="00B55782"/>
    <w:rsid w:val="00B60196"/>
    <w:rsid w:val="00B6358E"/>
    <w:rsid w:val="00B66DA9"/>
    <w:rsid w:val="00B67AA6"/>
    <w:rsid w:val="00B761D0"/>
    <w:rsid w:val="00B82A03"/>
    <w:rsid w:val="00B90CB6"/>
    <w:rsid w:val="00B95ED8"/>
    <w:rsid w:val="00BA1E62"/>
    <w:rsid w:val="00BB6C78"/>
    <w:rsid w:val="00BC2B82"/>
    <w:rsid w:val="00BC72DF"/>
    <w:rsid w:val="00BC73D4"/>
    <w:rsid w:val="00BC79CE"/>
    <w:rsid w:val="00BD0DBF"/>
    <w:rsid w:val="00BE00FE"/>
    <w:rsid w:val="00BE2C83"/>
    <w:rsid w:val="00BE6CB2"/>
    <w:rsid w:val="00BF13C8"/>
    <w:rsid w:val="00BF1713"/>
    <w:rsid w:val="00BF328D"/>
    <w:rsid w:val="00C002ED"/>
    <w:rsid w:val="00C05D72"/>
    <w:rsid w:val="00C0663C"/>
    <w:rsid w:val="00C10AF3"/>
    <w:rsid w:val="00C1453A"/>
    <w:rsid w:val="00C25241"/>
    <w:rsid w:val="00C35F64"/>
    <w:rsid w:val="00C4335F"/>
    <w:rsid w:val="00C43392"/>
    <w:rsid w:val="00C45465"/>
    <w:rsid w:val="00C50507"/>
    <w:rsid w:val="00C50857"/>
    <w:rsid w:val="00C510E4"/>
    <w:rsid w:val="00C52200"/>
    <w:rsid w:val="00C56ECD"/>
    <w:rsid w:val="00C6201D"/>
    <w:rsid w:val="00C62256"/>
    <w:rsid w:val="00C75699"/>
    <w:rsid w:val="00C75A93"/>
    <w:rsid w:val="00C801C0"/>
    <w:rsid w:val="00C82AD0"/>
    <w:rsid w:val="00C82C78"/>
    <w:rsid w:val="00C86969"/>
    <w:rsid w:val="00C91EAD"/>
    <w:rsid w:val="00C9291C"/>
    <w:rsid w:val="00C93AFE"/>
    <w:rsid w:val="00C9733A"/>
    <w:rsid w:val="00C97790"/>
    <w:rsid w:val="00C979B6"/>
    <w:rsid w:val="00CA1399"/>
    <w:rsid w:val="00CA3CA3"/>
    <w:rsid w:val="00CA44D4"/>
    <w:rsid w:val="00CA46E6"/>
    <w:rsid w:val="00CA5E6C"/>
    <w:rsid w:val="00CA75FD"/>
    <w:rsid w:val="00CB159B"/>
    <w:rsid w:val="00CC43FE"/>
    <w:rsid w:val="00CE030D"/>
    <w:rsid w:val="00CE23A8"/>
    <w:rsid w:val="00CE3737"/>
    <w:rsid w:val="00CE48D6"/>
    <w:rsid w:val="00CE5169"/>
    <w:rsid w:val="00CF41E1"/>
    <w:rsid w:val="00D04833"/>
    <w:rsid w:val="00D05677"/>
    <w:rsid w:val="00D06F4F"/>
    <w:rsid w:val="00D07E3D"/>
    <w:rsid w:val="00D12D98"/>
    <w:rsid w:val="00D13AB5"/>
    <w:rsid w:val="00D23721"/>
    <w:rsid w:val="00D30B25"/>
    <w:rsid w:val="00D30D56"/>
    <w:rsid w:val="00D36820"/>
    <w:rsid w:val="00D37E7E"/>
    <w:rsid w:val="00D4571E"/>
    <w:rsid w:val="00D46D26"/>
    <w:rsid w:val="00D52A58"/>
    <w:rsid w:val="00D55507"/>
    <w:rsid w:val="00D60432"/>
    <w:rsid w:val="00D72E37"/>
    <w:rsid w:val="00D73091"/>
    <w:rsid w:val="00D74E88"/>
    <w:rsid w:val="00D85B55"/>
    <w:rsid w:val="00DA48E4"/>
    <w:rsid w:val="00DA7923"/>
    <w:rsid w:val="00DB1D8F"/>
    <w:rsid w:val="00DC1C73"/>
    <w:rsid w:val="00DC4EB3"/>
    <w:rsid w:val="00DC5405"/>
    <w:rsid w:val="00DC6432"/>
    <w:rsid w:val="00DD1640"/>
    <w:rsid w:val="00DD1E90"/>
    <w:rsid w:val="00DD3BA7"/>
    <w:rsid w:val="00DD7DCA"/>
    <w:rsid w:val="00DE01AE"/>
    <w:rsid w:val="00DF2A6F"/>
    <w:rsid w:val="00DF2DB7"/>
    <w:rsid w:val="00E0567C"/>
    <w:rsid w:val="00E32838"/>
    <w:rsid w:val="00E460B3"/>
    <w:rsid w:val="00E47270"/>
    <w:rsid w:val="00E51016"/>
    <w:rsid w:val="00E524B1"/>
    <w:rsid w:val="00E5343D"/>
    <w:rsid w:val="00E62AF2"/>
    <w:rsid w:val="00E63DB1"/>
    <w:rsid w:val="00E71E66"/>
    <w:rsid w:val="00E852D2"/>
    <w:rsid w:val="00E914DC"/>
    <w:rsid w:val="00E91780"/>
    <w:rsid w:val="00E97E9B"/>
    <w:rsid w:val="00EA014D"/>
    <w:rsid w:val="00EA1788"/>
    <w:rsid w:val="00EB19E8"/>
    <w:rsid w:val="00EB30B0"/>
    <w:rsid w:val="00EB3748"/>
    <w:rsid w:val="00EB3BAD"/>
    <w:rsid w:val="00EC238F"/>
    <w:rsid w:val="00EC25B0"/>
    <w:rsid w:val="00EC33C1"/>
    <w:rsid w:val="00EC5C42"/>
    <w:rsid w:val="00EC7AB3"/>
    <w:rsid w:val="00ED00B2"/>
    <w:rsid w:val="00ED0BE1"/>
    <w:rsid w:val="00ED173F"/>
    <w:rsid w:val="00ED5DF4"/>
    <w:rsid w:val="00ED648B"/>
    <w:rsid w:val="00EE0C58"/>
    <w:rsid w:val="00EE65C3"/>
    <w:rsid w:val="00EF1E40"/>
    <w:rsid w:val="00EF625B"/>
    <w:rsid w:val="00F06EA6"/>
    <w:rsid w:val="00F07D0D"/>
    <w:rsid w:val="00F11FF5"/>
    <w:rsid w:val="00F14E02"/>
    <w:rsid w:val="00F14F9C"/>
    <w:rsid w:val="00F22624"/>
    <w:rsid w:val="00F27D08"/>
    <w:rsid w:val="00F318B9"/>
    <w:rsid w:val="00F3357C"/>
    <w:rsid w:val="00F361A1"/>
    <w:rsid w:val="00F37D3C"/>
    <w:rsid w:val="00F50D87"/>
    <w:rsid w:val="00F57D1B"/>
    <w:rsid w:val="00F632CD"/>
    <w:rsid w:val="00F76B32"/>
    <w:rsid w:val="00F8365A"/>
    <w:rsid w:val="00F86F1D"/>
    <w:rsid w:val="00F875BA"/>
    <w:rsid w:val="00F90CAD"/>
    <w:rsid w:val="00F9173A"/>
    <w:rsid w:val="00FA1FD4"/>
    <w:rsid w:val="00FA2003"/>
    <w:rsid w:val="00FA3FD7"/>
    <w:rsid w:val="00FB4EE4"/>
    <w:rsid w:val="00FB5EFA"/>
    <w:rsid w:val="00FC28A7"/>
    <w:rsid w:val="00FC432B"/>
    <w:rsid w:val="00FD2D12"/>
    <w:rsid w:val="00FD602A"/>
    <w:rsid w:val="00FE239F"/>
    <w:rsid w:val="00FE589A"/>
    <w:rsid w:val="00FF4F5B"/>
    <w:rsid w:val="01C84FD9"/>
    <w:rsid w:val="03643699"/>
    <w:rsid w:val="09536907"/>
    <w:rsid w:val="0FD7EAE9"/>
    <w:rsid w:val="33734EB6"/>
    <w:rsid w:val="33A126D2"/>
    <w:rsid w:val="397A684A"/>
    <w:rsid w:val="3D2DE036"/>
    <w:rsid w:val="4466679B"/>
    <w:rsid w:val="4C2A3394"/>
    <w:rsid w:val="4CA9C14E"/>
    <w:rsid w:val="651F522C"/>
    <w:rsid w:val="6738242C"/>
    <w:rsid w:val="678A0D80"/>
    <w:rsid w:val="7355F82A"/>
    <w:rsid w:val="7888E785"/>
    <w:rsid w:val="7BE6E85C"/>
    <w:rsid w:val="7C2F0C82"/>
    <w:rsid w:val="7CA7B4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73678"/>
  <w15:docId w15:val="{756E133C-7C4C-46A1-897D-D0CEA003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7226"/>
    <w:pPr>
      <w:autoSpaceDE w:val="0"/>
      <w:autoSpaceDN w:val="0"/>
    </w:pPr>
    <w:rPr>
      <w:sz w:val="24"/>
      <w:szCs w:val="24"/>
    </w:rPr>
  </w:style>
  <w:style w:type="paragraph" w:styleId="Nadpis1">
    <w:name w:val="heading 1"/>
    <w:basedOn w:val="Normln"/>
    <w:next w:val="Normln"/>
    <w:qFormat/>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2"/>
      </w:numPr>
      <w:spacing w:before="240" w:after="60"/>
      <w:outlineLvl w:val="3"/>
    </w:pPr>
    <w:rPr>
      <w:rFonts w:ascii="Arial" w:hAnsi="Arial" w:cs="Arial"/>
      <w:b/>
      <w:bCs/>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
    <w:name w:val="Nadpis čl."/>
    <w:basedOn w:val="Nadpis4"/>
    <w:next w:val="Odstavec"/>
    <w:pPr>
      <w:keepLines/>
      <w:numPr>
        <w:ilvl w:val="0"/>
        <w:numId w:val="3"/>
      </w:numPr>
      <w:spacing w:before="360" w:after="120"/>
      <w:ind w:left="0" w:firstLine="0"/>
      <w:jc w:val="center"/>
      <w:outlineLvl w:val="2"/>
    </w:pPr>
    <w:rPr>
      <w:rFonts w:ascii="Times New Roman" w:hAnsi="Times New Roman" w:cs="Times New Roman"/>
    </w:rPr>
  </w:style>
  <w:style w:type="paragraph" w:customStyle="1" w:styleId="Odstavec">
    <w:name w:val="Odstavec"/>
    <w:basedOn w:val="Normln"/>
    <w:pPr>
      <w:spacing w:after="120"/>
      <w:ind w:firstLine="454"/>
      <w:jc w:val="both"/>
    </w:pPr>
  </w:style>
  <w:style w:type="paragraph" w:customStyle="1" w:styleId="odst">
    <w:name w:val="Č. odst."/>
    <w:basedOn w:val="Normln"/>
    <w:pPr>
      <w:widowControl w:val="0"/>
      <w:numPr>
        <w:ilvl w:val="1"/>
        <w:numId w:val="3"/>
      </w:numPr>
      <w:spacing w:after="120"/>
      <w:jc w:val="both"/>
    </w:pPr>
  </w:style>
  <w:style w:type="paragraph" w:customStyle="1" w:styleId="odr0">
    <w:name w:val="Č. odr."/>
    <w:basedOn w:val="Normln"/>
    <w:pPr>
      <w:spacing w:after="60" w:line="240" w:lineRule="atLeast"/>
      <w:jc w:val="both"/>
    </w:pPr>
  </w:style>
  <w:style w:type="paragraph" w:customStyle="1" w:styleId="Odr">
    <w:name w:val="Odr."/>
    <w:basedOn w:val="Normln"/>
    <w:pPr>
      <w:numPr>
        <w:numId w:val="1"/>
      </w:numPr>
      <w:spacing w:after="60"/>
      <w:jc w:val="both"/>
    </w:pPr>
  </w:style>
  <w:style w:type="paragraph" w:customStyle="1" w:styleId="Styl1">
    <w:name w:val="Styl1"/>
    <w:basedOn w:val="Normln"/>
    <w:pPr>
      <w:spacing w:line="240" w:lineRule="atLeast"/>
      <w:jc w:val="both"/>
    </w:pPr>
  </w:style>
  <w:style w:type="character" w:styleId="Odkaznavysvtlivky">
    <w:name w:val="endnote reference"/>
    <w:semiHidden/>
    <w:rPr>
      <w:vertAlign w:val="superscript"/>
    </w:rPr>
  </w:style>
  <w:style w:type="paragraph" w:customStyle="1" w:styleId="Nazevsml">
    <w:name w:val="Nazev sml."/>
    <w:basedOn w:val="Nadpis4"/>
    <w:next w:val="Nadpisl"/>
    <w:pPr>
      <w:spacing w:before="120" w:after="240"/>
      <w:jc w:val="center"/>
      <w:outlineLvl w:val="9"/>
    </w:pPr>
    <w:rPr>
      <w:rFonts w:ascii="Book Antiqua" w:hAnsi="Book Antiqua" w:cs="Times New Roman"/>
      <w:sz w:val="28"/>
      <w:szCs w:val="28"/>
    </w:rPr>
  </w:style>
  <w:style w:type="paragraph" w:styleId="Obsah3">
    <w:name w:val="toc 3"/>
    <w:basedOn w:val="Normln"/>
    <w:next w:val="Normln"/>
    <w:autoRedefine/>
    <w:semiHidden/>
    <w:pPr>
      <w:tabs>
        <w:tab w:val="right" w:leader="dot" w:pos="8777"/>
      </w:tabs>
    </w:pPr>
    <w:rPr>
      <w:noProof/>
      <w:lang w:val="en-US"/>
    </w:rPr>
  </w:style>
  <w:style w:type="paragraph" w:styleId="Zhlav">
    <w:name w:val="header"/>
    <w:basedOn w:val="Normln"/>
    <w:link w:val="ZhlavChar"/>
    <w:uiPriority w:val="99"/>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szCs w:val="20"/>
    </w:rPr>
  </w:style>
  <w:style w:type="paragraph" w:styleId="Textvysvtlivek">
    <w:name w:val="endnote text"/>
    <w:basedOn w:val="Normln"/>
    <w:semiHidden/>
    <w:pPr>
      <w:numPr>
        <w:ilvl w:val="2"/>
        <w:numId w:val="3"/>
      </w:numPr>
    </w:pPr>
    <w:rPr>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rPr>
      <w:b/>
      <w:bCs/>
    </w:rPr>
  </w:style>
  <w:style w:type="paragraph" w:customStyle="1" w:styleId="a">
    <w:basedOn w:val="Normln"/>
    <w:next w:val="Rozloendokumentu"/>
    <w:semiHidden/>
    <w:rsid w:val="006065C1"/>
    <w:pPr>
      <w:shd w:val="clear" w:color="auto" w:fill="000080"/>
    </w:pPr>
    <w:rPr>
      <w:rFonts w:ascii="Tahoma" w:hAnsi="Tahoma" w:cs="Tahoma"/>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paragraph" w:customStyle="1" w:styleId="Hlpap">
    <w:name w:val="Hlpap"/>
    <w:basedOn w:val="Styl1"/>
    <w:pPr>
      <w:widowControl w:val="0"/>
    </w:pPr>
    <w:rPr>
      <w:i/>
      <w:iCs/>
      <w:kern w:val="28"/>
      <w:sz w:val="20"/>
      <w:szCs w:val="20"/>
    </w:rPr>
  </w:style>
  <w:style w:type="paragraph" w:customStyle="1" w:styleId="Ram1">
    <w:name w:val="Ram1"/>
    <w:basedOn w:val="Normln"/>
    <w:pPr>
      <w:spacing w:before="360" w:after="120" w:line="240" w:lineRule="atLeast"/>
      <w:ind w:left="5387"/>
      <w:jc w:val="both"/>
    </w:pPr>
    <w:rPr>
      <w:kern w:val="28"/>
    </w:rPr>
  </w:style>
  <w:style w:type="paragraph" w:customStyle="1" w:styleId="adrram">
    <w:name w:val="adrram"/>
    <w:basedOn w:val="Normln"/>
    <w:pPr>
      <w:spacing w:line="240" w:lineRule="atLeast"/>
      <w:ind w:left="5670"/>
    </w:pPr>
  </w:style>
  <w:style w:type="paragraph" w:customStyle="1" w:styleId="Ram2">
    <w:name w:val="Ram2"/>
    <w:basedOn w:val="Ram1"/>
    <w:pPr>
      <w:widowControl w:val="0"/>
      <w:spacing w:before="120" w:after="720"/>
      <w:ind w:left="8675"/>
    </w:pPr>
    <w:rPr>
      <w:kern w:val="0"/>
    </w:rPr>
  </w:style>
  <w:style w:type="paragraph" w:customStyle="1" w:styleId="Odst0">
    <w:name w:val="Odst.č"/>
    <w:basedOn w:val="Normln"/>
    <w:pPr>
      <w:widowControl w:val="0"/>
      <w:ind w:right="85"/>
      <w:jc w:val="both"/>
    </w:pPr>
  </w:style>
  <w:style w:type="paragraph" w:styleId="Nzev">
    <w:name w:val="Title"/>
    <w:basedOn w:val="Normln"/>
    <w:qFormat/>
    <w:pPr>
      <w:spacing w:after="500"/>
      <w:jc w:val="center"/>
    </w:pPr>
    <w:rPr>
      <w:b/>
      <w:bCs/>
      <w:sz w:val="28"/>
      <w:szCs w:val="28"/>
    </w:rPr>
  </w:style>
  <w:style w:type="paragraph" w:customStyle="1" w:styleId="Styl1zkladnpsmo">
    <w:name w:val="Styl1 základní písmo"/>
    <w:basedOn w:val="Normln"/>
    <w:pPr>
      <w:spacing w:after="200"/>
    </w:pPr>
    <w:rPr>
      <w:sz w:val="22"/>
      <w:szCs w:val="22"/>
    </w:rPr>
  </w:style>
  <w:style w:type="paragraph" w:customStyle="1" w:styleId="Styl2zkladnpbezmezeryza">
    <w:name w:val="Styl2 základní p bez mezery za"/>
    <w:basedOn w:val="Styl1zkladnpsmo"/>
    <w:pPr>
      <w:spacing w:after="0"/>
    </w:pPr>
  </w:style>
  <w:style w:type="paragraph" w:customStyle="1" w:styleId="odstavec0">
    <w:name w:val="odstavec"/>
    <w:basedOn w:val="Normln"/>
    <w:pPr>
      <w:ind w:firstLine="567"/>
      <w:jc w:val="both"/>
    </w:pPr>
  </w:style>
  <w:style w:type="character" w:styleId="Sledovanodkaz">
    <w:name w:val="FollowedHyperlink"/>
    <w:rPr>
      <w:color w:val="800080"/>
      <w:u w:val="single"/>
    </w:rPr>
  </w:style>
  <w:style w:type="paragraph" w:styleId="Zkladntextodsazen">
    <w:name w:val="Body Text Indent"/>
    <w:basedOn w:val="Normln"/>
    <w:pPr>
      <w:ind w:left="284" w:hanging="284"/>
      <w:jc w:val="both"/>
    </w:pPr>
    <w:rPr>
      <w:sz w:val="22"/>
      <w:szCs w:val="22"/>
    </w:rPr>
  </w:style>
  <w:style w:type="paragraph" w:styleId="Normlnodsazen">
    <w:name w:val="Normal Indent"/>
    <w:basedOn w:val="Normln"/>
    <w:pPr>
      <w:spacing w:after="240"/>
      <w:ind w:left="1134"/>
    </w:pPr>
    <w:rPr>
      <w:sz w:val="22"/>
      <w:szCs w:val="22"/>
    </w:rPr>
  </w:style>
  <w:style w:type="paragraph" w:styleId="Zkladntext3">
    <w:name w:val="Body Text 3"/>
    <w:basedOn w:val="Normln"/>
    <w:rPr>
      <w:sz w:val="22"/>
      <w:szCs w:val="22"/>
    </w:rPr>
  </w:style>
  <w:style w:type="paragraph" w:customStyle="1" w:styleId="OdstavecTomas">
    <w:name w:val="Odstavec Tomas"/>
    <w:basedOn w:val="odst"/>
    <w:autoRedefine/>
    <w:pPr>
      <w:numPr>
        <w:ilvl w:val="0"/>
        <w:numId w:val="0"/>
      </w:numPr>
    </w:pPr>
  </w:style>
  <w:style w:type="character" w:customStyle="1" w:styleId="platne1">
    <w:name w:val="platne1"/>
    <w:basedOn w:val="Standardnpsmoodstavce"/>
  </w:style>
  <w:style w:type="character" w:customStyle="1" w:styleId="ZhlavChar">
    <w:name w:val="Záhlaví Char"/>
    <w:basedOn w:val="Standardnpsmoodstavce"/>
    <w:link w:val="Zhlav"/>
    <w:uiPriority w:val="99"/>
    <w:rsid w:val="008F4129"/>
  </w:style>
  <w:style w:type="paragraph" w:styleId="Textbubliny">
    <w:name w:val="Balloon Text"/>
    <w:basedOn w:val="Normln"/>
    <w:link w:val="TextbublinyChar"/>
    <w:rsid w:val="008F4129"/>
    <w:rPr>
      <w:rFonts w:ascii="Tahoma" w:hAnsi="Tahoma" w:cs="Tahoma"/>
      <w:sz w:val="16"/>
      <w:szCs w:val="16"/>
    </w:rPr>
  </w:style>
  <w:style w:type="character" w:customStyle="1" w:styleId="TextbublinyChar">
    <w:name w:val="Text bubliny Char"/>
    <w:link w:val="Textbubliny"/>
    <w:rsid w:val="008F4129"/>
    <w:rPr>
      <w:rFonts w:ascii="Tahoma" w:hAnsi="Tahoma" w:cs="Tahoma"/>
      <w:sz w:val="16"/>
      <w:szCs w:val="16"/>
    </w:rPr>
  </w:style>
  <w:style w:type="paragraph" w:customStyle="1" w:styleId="2stAKM">
    <w:name w:val="2 Část AKM"/>
    <w:next w:val="3HlavaAKM"/>
    <w:rsid w:val="00A8619C"/>
    <w:pPr>
      <w:numPr>
        <w:numId w:val="4"/>
      </w:numPr>
      <w:spacing w:before="360" w:after="120"/>
      <w:jc w:val="center"/>
      <w:outlineLvl w:val="1"/>
    </w:pPr>
    <w:rPr>
      <w:b/>
      <w:sz w:val="28"/>
    </w:rPr>
  </w:style>
  <w:style w:type="paragraph" w:customStyle="1" w:styleId="3HlavaAKM">
    <w:name w:val="3 Hlava AKM"/>
    <w:next w:val="4DlAKM"/>
    <w:rsid w:val="00A8619C"/>
    <w:pPr>
      <w:numPr>
        <w:ilvl w:val="1"/>
        <w:numId w:val="4"/>
      </w:numPr>
      <w:spacing w:before="360" w:after="120"/>
      <w:jc w:val="center"/>
      <w:outlineLvl w:val="2"/>
    </w:pPr>
    <w:rPr>
      <w:b/>
      <w:caps/>
      <w:sz w:val="26"/>
    </w:rPr>
  </w:style>
  <w:style w:type="paragraph" w:customStyle="1" w:styleId="4DlAKM">
    <w:name w:val="4 Díl AKM"/>
    <w:next w:val="5NadpislAKM"/>
    <w:rsid w:val="00A8619C"/>
    <w:pPr>
      <w:numPr>
        <w:ilvl w:val="2"/>
        <w:numId w:val="4"/>
      </w:numPr>
      <w:spacing w:before="360" w:after="120"/>
      <w:jc w:val="center"/>
      <w:outlineLvl w:val="3"/>
    </w:pPr>
    <w:rPr>
      <w:b/>
      <w:sz w:val="24"/>
    </w:rPr>
  </w:style>
  <w:style w:type="paragraph" w:customStyle="1" w:styleId="5NadpislAKM">
    <w:name w:val="5 Nadpis čl. AKM"/>
    <w:next w:val="6odstAKM"/>
    <w:rsid w:val="00A8619C"/>
    <w:pPr>
      <w:keepLines/>
      <w:numPr>
        <w:ilvl w:val="3"/>
        <w:numId w:val="4"/>
      </w:numPr>
      <w:spacing w:before="360" w:after="120"/>
      <w:jc w:val="center"/>
      <w:outlineLvl w:val="4"/>
    </w:pPr>
    <w:rPr>
      <w:b/>
      <w:sz w:val="22"/>
    </w:rPr>
  </w:style>
  <w:style w:type="paragraph" w:customStyle="1" w:styleId="6odstAKM">
    <w:name w:val="6 Č. odst. AKM"/>
    <w:rsid w:val="00A8619C"/>
    <w:pPr>
      <w:numPr>
        <w:ilvl w:val="4"/>
        <w:numId w:val="4"/>
      </w:numPr>
      <w:spacing w:after="120"/>
      <w:jc w:val="both"/>
      <w:outlineLvl w:val="5"/>
    </w:pPr>
    <w:rPr>
      <w:sz w:val="22"/>
    </w:rPr>
  </w:style>
  <w:style w:type="character" w:customStyle="1" w:styleId="apple-style-span">
    <w:name w:val="apple-style-span"/>
    <w:basedOn w:val="Standardnpsmoodstavce"/>
    <w:rsid w:val="00D74E88"/>
  </w:style>
  <w:style w:type="paragraph" w:customStyle="1" w:styleId="a2">
    <w:name w:val="a2"/>
    <w:basedOn w:val="Normln"/>
    <w:rsid w:val="00AD20BE"/>
    <w:pPr>
      <w:autoSpaceDE/>
      <w:autoSpaceDN/>
      <w:spacing w:before="100" w:beforeAutospacing="1" w:after="100" w:afterAutospacing="1"/>
      <w:jc w:val="both"/>
    </w:pPr>
  </w:style>
  <w:style w:type="character" w:customStyle="1" w:styleId="f11">
    <w:name w:val="f11"/>
    <w:rsid w:val="00AD20BE"/>
    <w:rPr>
      <w:rFonts w:ascii="Arial" w:hAnsi="Arial" w:cs="Arial" w:hint="default"/>
      <w:color w:val="000000"/>
      <w:sz w:val="22"/>
      <w:szCs w:val="22"/>
    </w:rPr>
  </w:style>
  <w:style w:type="paragraph" w:customStyle="1" w:styleId="StylSmluv1">
    <w:name w:val="StylSmluv1"/>
    <w:basedOn w:val="Normln"/>
    <w:link w:val="StylSmluv1Char"/>
    <w:autoRedefine/>
    <w:qFormat/>
    <w:rsid w:val="005805D3"/>
    <w:pPr>
      <w:numPr>
        <w:numId w:val="5"/>
      </w:numPr>
      <w:autoSpaceDE/>
      <w:autoSpaceDN/>
      <w:spacing w:before="240" w:after="120"/>
      <w:jc w:val="center"/>
    </w:pPr>
    <w:rPr>
      <w:rFonts w:ascii="Calibri" w:eastAsia="Calibri" w:hAnsi="Calibri"/>
      <w:b/>
      <w:szCs w:val="22"/>
      <w:lang w:eastAsia="en-US"/>
    </w:rPr>
  </w:style>
  <w:style w:type="paragraph" w:customStyle="1" w:styleId="StylSmluv2">
    <w:name w:val="StylSmluv2"/>
    <w:basedOn w:val="Normln"/>
    <w:qFormat/>
    <w:rsid w:val="0047780A"/>
    <w:pPr>
      <w:autoSpaceDE/>
      <w:autoSpaceDN/>
      <w:spacing w:before="120" w:after="60"/>
      <w:jc w:val="both"/>
    </w:pPr>
    <w:rPr>
      <w:rFonts w:ascii="Calibri" w:eastAsia="Calibri" w:hAnsi="Calibri"/>
      <w:sz w:val="22"/>
      <w:szCs w:val="22"/>
      <w:lang w:eastAsia="en-US"/>
    </w:rPr>
  </w:style>
  <w:style w:type="paragraph" w:customStyle="1" w:styleId="StylSmmluv3">
    <w:name w:val="StylSmmluv3"/>
    <w:basedOn w:val="Normln"/>
    <w:qFormat/>
    <w:rsid w:val="0047780A"/>
    <w:pPr>
      <w:autoSpaceDE/>
      <w:autoSpaceDN/>
      <w:jc w:val="both"/>
    </w:pPr>
    <w:rPr>
      <w:rFonts w:ascii="Calibri" w:eastAsia="Calibri" w:hAnsi="Calibri"/>
      <w:sz w:val="22"/>
      <w:szCs w:val="22"/>
      <w:lang w:eastAsia="en-US"/>
    </w:rPr>
  </w:style>
  <w:style w:type="paragraph" w:customStyle="1" w:styleId="StylSmluvNadpis">
    <w:name w:val="StylSmluvNadpis"/>
    <w:basedOn w:val="Normln"/>
    <w:qFormat/>
    <w:rsid w:val="0047780A"/>
    <w:pPr>
      <w:autoSpaceDE/>
      <w:autoSpaceDN/>
      <w:spacing w:before="360" w:after="120"/>
      <w:jc w:val="center"/>
    </w:pPr>
    <w:rPr>
      <w:rFonts w:ascii="Calibri" w:hAnsi="Calibri"/>
      <w:b/>
      <w:sz w:val="32"/>
      <w:szCs w:val="28"/>
    </w:rPr>
  </w:style>
  <w:style w:type="paragraph" w:customStyle="1" w:styleId="StylSmluvPodnadpis">
    <w:name w:val="StylSmluvPodnadpis"/>
    <w:basedOn w:val="Normln"/>
    <w:qFormat/>
    <w:rsid w:val="0047780A"/>
    <w:pPr>
      <w:autoSpaceDE/>
      <w:autoSpaceDN/>
      <w:spacing w:after="360"/>
      <w:jc w:val="center"/>
    </w:pPr>
    <w:rPr>
      <w:rFonts w:ascii="Calibri" w:eastAsia="Calibri" w:hAnsi="Calibri"/>
      <w:sz w:val="22"/>
      <w:szCs w:val="22"/>
    </w:rPr>
  </w:style>
  <w:style w:type="character" w:customStyle="1" w:styleId="StylSmluv1Char">
    <w:name w:val="StylSmluv1 Char"/>
    <w:link w:val="StylSmluv1"/>
    <w:rsid w:val="005805D3"/>
    <w:rPr>
      <w:rFonts w:ascii="Calibri" w:eastAsia="Calibri" w:hAnsi="Calibri"/>
      <w:b/>
      <w:sz w:val="24"/>
      <w:szCs w:val="22"/>
      <w:lang w:eastAsia="en-US"/>
    </w:rPr>
  </w:style>
  <w:style w:type="table" w:styleId="Mkatabulky">
    <w:name w:val="Table Grid"/>
    <w:basedOn w:val="Normlntabulka"/>
    <w:rsid w:val="002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891D82"/>
  </w:style>
  <w:style w:type="paragraph" w:styleId="Rozloendokumentu">
    <w:name w:val="Document Map"/>
    <w:basedOn w:val="Normln"/>
    <w:link w:val="RozloendokumentuChar"/>
    <w:rsid w:val="006065C1"/>
    <w:rPr>
      <w:rFonts w:ascii="Tahoma" w:hAnsi="Tahoma" w:cs="Tahoma"/>
      <w:sz w:val="16"/>
      <w:szCs w:val="16"/>
    </w:rPr>
  </w:style>
  <w:style w:type="character" w:customStyle="1" w:styleId="RozloendokumentuChar">
    <w:name w:val="Rozložení dokumentu Char"/>
    <w:basedOn w:val="Standardnpsmoodstavce"/>
    <w:link w:val="Rozloendokumentu"/>
    <w:rsid w:val="006065C1"/>
    <w:rPr>
      <w:rFonts w:ascii="Tahoma" w:hAnsi="Tahoma" w:cs="Tahoma"/>
      <w:sz w:val="16"/>
      <w:szCs w:val="16"/>
    </w:rPr>
  </w:style>
  <w:style w:type="paragraph" w:customStyle="1" w:styleId="Rozvrendokumentu">
    <w:name w:val="Rozvržení dokumentu"/>
    <w:basedOn w:val="Normln"/>
    <w:semiHidden/>
    <w:rsid w:val="006065C1"/>
  </w:style>
  <w:style w:type="paragraph" w:styleId="Revize">
    <w:name w:val="Revision"/>
    <w:hidden/>
    <w:uiPriority w:val="99"/>
    <w:semiHidden/>
    <w:rsid w:val="006065C1"/>
    <w:rPr>
      <w:sz w:val="24"/>
      <w:szCs w:val="24"/>
    </w:rPr>
  </w:style>
  <w:style w:type="paragraph" w:customStyle="1" w:styleId="rove2">
    <w:name w:val="úroveň 2"/>
    <w:basedOn w:val="Normln"/>
    <w:link w:val="rove2Char"/>
    <w:uiPriority w:val="99"/>
    <w:rsid w:val="00DF2DB7"/>
    <w:pPr>
      <w:numPr>
        <w:ilvl w:val="1"/>
        <w:numId w:val="37"/>
      </w:numPr>
      <w:autoSpaceDE/>
      <w:autoSpaceDN/>
      <w:spacing w:after="120"/>
      <w:jc w:val="both"/>
    </w:pPr>
    <w:rPr>
      <w:rFonts w:ascii="Calibri" w:hAnsi="Calibri"/>
      <w:sz w:val="20"/>
      <w:szCs w:val="20"/>
      <w:lang w:val="x-none" w:eastAsia="x-none"/>
    </w:rPr>
  </w:style>
  <w:style w:type="paragraph" w:customStyle="1" w:styleId="rove1">
    <w:name w:val="úroveň 1"/>
    <w:basedOn w:val="Normln"/>
    <w:next w:val="rove2"/>
    <w:uiPriority w:val="99"/>
    <w:rsid w:val="00DF2DB7"/>
    <w:pPr>
      <w:numPr>
        <w:numId w:val="37"/>
      </w:numPr>
      <w:autoSpaceDE/>
      <w:autoSpaceDN/>
      <w:spacing w:before="480" w:after="360"/>
    </w:pPr>
    <w:rPr>
      <w:rFonts w:ascii="Calibri" w:hAnsi="Calibri" w:cs="Calibri"/>
      <w:b/>
      <w:sz w:val="22"/>
      <w:szCs w:val="22"/>
    </w:rPr>
  </w:style>
  <w:style w:type="character" w:customStyle="1" w:styleId="rove2Char">
    <w:name w:val="úroveň 2 Char"/>
    <w:link w:val="rove2"/>
    <w:uiPriority w:val="99"/>
    <w:locked/>
    <w:rsid w:val="00DF2DB7"/>
    <w:rPr>
      <w:rFonts w:ascii="Calibri" w:hAnsi="Calibri"/>
      <w:lang w:val="x-none" w:eastAsia="x-none"/>
    </w:rPr>
  </w:style>
  <w:style w:type="paragraph" w:customStyle="1" w:styleId="rove3">
    <w:name w:val="úroveň 3"/>
    <w:basedOn w:val="rove2"/>
    <w:qFormat/>
    <w:rsid w:val="00DF2DB7"/>
    <w:pPr>
      <w:numPr>
        <w:ilvl w:val="2"/>
      </w:numPr>
      <w:tabs>
        <w:tab w:val="clear" w:pos="2136"/>
        <w:tab w:val="num" w:pos="567"/>
        <w:tab w:val="num" w:pos="720"/>
      </w:tabs>
      <w:ind w:left="1021" w:hanging="454"/>
    </w:pPr>
    <w:rPr>
      <w:rFonts w:eastAsia="Calibri"/>
    </w:rPr>
  </w:style>
  <w:style w:type="paragraph" w:styleId="Podnadpis">
    <w:name w:val="Subtitle"/>
    <w:basedOn w:val="Normln"/>
    <w:next w:val="Normln"/>
    <w:link w:val="PodnadpisChar"/>
    <w:qFormat/>
    <w:rsid w:val="00904A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904A73"/>
    <w:rPr>
      <w:rFonts w:asciiTheme="minorHAnsi" w:eastAsiaTheme="minorEastAsia" w:hAnsiTheme="minorHAnsi" w:cstheme="minorBidi"/>
      <w:color w:val="5A5A5A" w:themeColor="text1" w:themeTint="A5"/>
      <w:spacing w:val="15"/>
      <w:sz w:val="22"/>
      <w:szCs w:val="22"/>
    </w:rPr>
  </w:style>
  <w:style w:type="paragraph" w:styleId="Odstavecseseznamem">
    <w:name w:val="List Paragraph"/>
    <w:basedOn w:val="Normln"/>
    <w:uiPriority w:val="34"/>
    <w:qFormat/>
    <w:rsid w:val="00814CF3"/>
    <w:pPr>
      <w:ind w:left="720"/>
      <w:contextualSpacing/>
    </w:pPr>
  </w:style>
  <w:style w:type="paragraph" w:styleId="Bezmezer">
    <w:name w:val="No Spacing"/>
    <w:uiPriority w:val="1"/>
    <w:qFormat/>
    <w:rsid w:val="00814CF3"/>
    <w:pPr>
      <w:autoSpaceDE w:val="0"/>
      <w:autoSpaceDN w:val="0"/>
    </w:pPr>
    <w:rPr>
      <w:sz w:val="24"/>
      <w:szCs w:val="24"/>
    </w:rPr>
  </w:style>
  <w:style w:type="paragraph" w:styleId="Pedmtkomente">
    <w:name w:val="annotation subject"/>
    <w:basedOn w:val="Textkomente"/>
    <w:next w:val="Textkomente"/>
    <w:link w:val="PedmtkomenteChar"/>
    <w:semiHidden/>
    <w:unhideWhenUsed/>
    <w:rsid w:val="005042CC"/>
    <w:rPr>
      <w:b/>
      <w:bCs/>
    </w:rPr>
  </w:style>
  <w:style w:type="character" w:customStyle="1" w:styleId="TextkomenteChar">
    <w:name w:val="Text komentáře Char"/>
    <w:basedOn w:val="Standardnpsmoodstavce"/>
    <w:link w:val="Textkomente"/>
    <w:semiHidden/>
    <w:rsid w:val="005042CC"/>
  </w:style>
  <w:style w:type="character" w:customStyle="1" w:styleId="PedmtkomenteChar">
    <w:name w:val="Předmět komentáře Char"/>
    <w:basedOn w:val="TextkomenteChar"/>
    <w:link w:val="Pedmtkomente"/>
    <w:semiHidden/>
    <w:rsid w:val="005042CC"/>
    <w:rPr>
      <w:b/>
      <w:bCs/>
    </w:rPr>
  </w:style>
  <w:style w:type="character" w:customStyle="1" w:styleId="UnresolvedMention">
    <w:name w:val="Unresolved Mention"/>
    <w:basedOn w:val="Standardnpsmoodstavce"/>
    <w:uiPriority w:val="99"/>
    <w:semiHidden/>
    <w:unhideWhenUsed/>
    <w:rsid w:val="000D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176">
      <w:bodyDiv w:val="1"/>
      <w:marLeft w:val="0"/>
      <w:marRight w:val="0"/>
      <w:marTop w:val="0"/>
      <w:marBottom w:val="0"/>
      <w:divBdr>
        <w:top w:val="none" w:sz="0" w:space="0" w:color="auto"/>
        <w:left w:val="none" w:sz="0" w:space="0" w:color="auto"/>
        <w:bottom w:val="none" w:sz="0" w:space="0" w:color="auto"/>
        <w:right w:val="none" w:sz="0" w:space="0" w:color="auto"/>
      </w:divBdr>
    </w:div>
    <w:div w:id="517475158">
      <w:bodyDiv w:val="1"/>
      <w:marLeft w:val="0"/>
      <w:marRight w:val="0"/>
      <w:marTop w:val="0"/>
      <w:marBottom w:val="0"/>
      <w:divBdr>
        <w:top w:val="none" w:sz="0" w:space="0" w:color="auto"/>
        <w:left w:val="none" w:sz="0" w:space="0" w:color="auto"/>
        <w:bottom w:val="none" w:sz="0" w:space="0" w:color="auto"/>
        <w:right w:val="none" w:sz="0" w:space="0" w:color="auto"/>
      </w:divBdr>
    </w:div>
    <w:div w:id="597448890">
      <w:bodyDiv w:val="1"/>
      <w:marLeft w:val="0"/>
      <w:marRight w:val="0"/>
      <w:marTop w:val="0"/>
      <w:marBottom w:val="0"/>
      <w:divBdr>
        <w:top w:val="none" w:sz="0" w:space="0" w:color="auto"/>
        <w:left w:val="none" w:sz="0" w:space="0" w:color="auto"/>
        <w:bottom w:val="none" w:sz="0" w:space="0" w:color="auto"/>
        <w:right w:val="none" w:sz="0" w:space="0" w:color="auto"/>
      </w:divBdr>
    </w:div>
    <w:div w:id="818614303">
      <w:bodyDiv w:val="1"/>
      <w:marLeft w:val="0"/>
      <w:marRight w:val="0"/>
      <w:marTop w:val="0"/>
      <w:marBottom w:val="0"/>
      <w:divBdr>
        <w:top w:val="none" w:sz="0" w:space="0" w:color="auto"/>
        <w:left w:val="none" w:sz="0" w:space="0" w:color="auto"/>
        <w:bottom w:val="none" w:sz="0" w:space="0" w:color="auto"/>
        <w:right w:val="none" w:sz="0" w:space="0" w:color="auto"/>
      </w:divBdr>
    </w:div>
    <w:div w:id="1025595156">
      <w:bodyDiv w:val="1"/>
      <w:marLeft w:val="0"/>
      <w:marRight w:val="0"/>
      <w:marTop w:val="0"/>
      <w:marBottom w:val="0"/>
      <w:divBdr>
        <w:top w:val="none" w:sz="0" w:space="0" w:color="auto"/>
        <w:left w:val="none" w:sz="0" w:space="0" w:color="auto"/>
        <w:bottom w:val="none" w:sz="0" w:space="0" w:color="auto"/>
        <w:right w:val="none" w:sz="0" w:space="0" w:color="auto"/>
      </w:divBdr>
    </w:div>
    <w:div w:id="1087381661">
      <w:bodyDiv w:val="1"/>
      <w:marLeft w:val="0"/>
      <w:marRight w:val="0"/>
      <w:marTop w:val="0"/>
      <w:marBottom w:val="0"/>
      <w:divBdr>
        <w:top w:val="none" w:sz="0" w:space="0" w:color="auto"/>
        <w:left w:val="none" w:sz="0" w:space="0" w:color="auto"/>
        <w:bottom w:val="none" w:sz="0" w:space="0" w:color="auto"/>
        <w:right w:val="none" w:sz="0" w:space="0" w:color="auto"/>
      </w:divBdr>
    </w:div>
    <w:div w:id="1118987372">
      <w:bodyDiv w:val="1"/>
      <w:marLeft w:val="0"/>
      <w:marRight w:val="0"/>
      <w:marTop w:val="0"/>
      <w:marBottom w:val="0"/>
      <w:divBdr>
        <w:top w:val="none" w:sz="0" w:space="0" w:color="auto"/>
        <w:left w:val="none" w:sz="0" w:space="0" w:color="auto"/>
        <w:bottom w:val="none" w:sz="0" w:space="0" w:color="auto"/>
        <w:right w:val="none" w:sz="0" w:space="0" w:color="auto"/>
      </w:divBdr>
      <w:divsChild>
        <w:div w:id="319895537">
          <w:marLeft w:val="0"/>
          <w:marRight w:val="0"/>
          <w:marTop w:val="0"/>
          <w:marBottom w:val="0"/>
          <w:divBdr>
            <w:top w:val="none" w:sz="0" w:space="0" w:color="auto"/>
            <w:left w:val="none" w:sz="0" w:space="0" w:color="auto"/>
            <w:bottom w:val="none" w:sz="0" w:space="0" w:color="auto"/>
            <w:right w:val="none" w:sz="0" w:space="0" w:color="auto"/>
          </w:divBdr>
        </w:div>
      </w:divsChild>
    </w:div>
    <w:div w:id="1526793332">
      <w:bodyDiv w:val="1"/>
      <w:marLeft w:val="0"/>
      <w:marRight w:val="0"/>
      <w:marTop w:val="0"/>
      <w:marBottom w:val="0"/>
      <w:divBdr>
        <w:top w:val="none" w:sz="0" w:space="0" w:color="auto"/>
        <w:left w:val="none" w:sz="0" w:space="0" w:color="auto"/>
        <w:bottom w:val="none" w:sz="0" w:space="0" w:color="auto"/>
        <w:right w:val="none" w:sz="0" w:space="0" w:color="auto"/>
      </w:divBdr>
    </w:div>
    <w:div w:id="1603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ka@dopskopl.cz"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skova@dopskopl.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hazka@dopskopl.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ucie@dxgroup.cz"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dopskopl@dopskopl.cz" TargetMode="External"/><Relationship Id="rId14" Type="http://schemas.openxmlformats.org/officeDocument/2006/relationships/hyperlink" Target="mailto:kratochvil@dopskopl-kr.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70F6-F089-443E-A6CB-20CE5AC93558}">
  <ds:schemaRefs>
    <ds:schemaRef ds:uri="http://schemas.openxmlformats.org/officeDocument/2006/bibliography"/>
  </ds:schemaRefs>
</ds:datastoreItem>
</file>

<file path=customXml/itemProps2.xml><?xml version="1.0" encoding="utf-8"?>
<ds:datastoreItem xmlns:ds="http://schemas.openxmlformats.org/officeDocument/2006/customXml" ds:itemID="{EFADAFD6-3CE7-4135-88B2-816537FF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3283</Words>
  <Characters>19376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AK Majer a partneři</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Bc. Vladimír Nový</dc:creator>
  <cp:lastModifiedBy>Jana Slámová</cp:lastModifiedBy>
  <cp:revision>2</cp:revision>
  <cp:lastPrinted>2020-08-25T13:09:00Z</cp:lastPrinted>
  <dcterms:created xsi:type="dcterms:W3CDTF">2021-09-15T11:37:00Z</dcterms:created>
  <dcterms:modified xsi:type="dcterms:W3CDTF">2021-09-15T11:37:00Z</dcterms:modified>
</cp:coreProperties>
</file>