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98C" w:rsidRPr="00B9798C" w:rsidRDefault="00B9798C" w:rsidP="00B9798C">
      <w:pPr>
        <w:spacing w:after="0" w:line="240" w:lineRule="auto"/>
        <w:jc w:val="right"/>
        <w:rPr>
          <w:rFonts w:eastAsia="Times New Roman" w:cs="Arial"/>
          <w:sz w:val="22"/>
          <w:highlight w:val="yellow"/>
          <w:lang w:bidi="en-US"/>
        </w:rPr>
      </w:pPr>
      <w:proofErr w:type="gramStart"/>
      <w:r w:rsidRPr="00B9798C">
        <w:rPr>
          <w:rFonts w:eastAsia="Times New Roman" w:cs="Arial"/>
          <w:sz w:val="22"/>
          <w:lang w:bidi="en-US"/>
        </w:rPr>
        <w:t>Č.j.</w:t>
      </w:r>
      <w:proofErr w:type="gramEnd"/>
      <w:r w:rsidRPr="00B9798C">
        <w:rPr>
          <w:rFonts w:eastAsia="Times New Roman" w:cs="Arial"/>
          <w:sz w:val="22"/>
          <w:lang w:bidi="en-US"/>
        </w:rPr>
        <w:t xml:space="preserve">: </w:t>
      </w:r>
      <w:r w:rsidR="00FC2418">
        <w:rPr>
          <w:rFonts w:eastAsia="Times New Roman" w:cs="Arial"/>
          <w:sz w:val="22"/>
          <w:lang w:bidi="en-US"/>
        </w:rPr>
        <w:t>7966/SFDI/330262/18766/2021</w:t>
      </w:r>
    </w:p>
    <w:p w:rsidR="00B9798C" w:rsidRDefault="00B9798C" w:rsidP="00B9798C">
      <w:pPr>
        <w:spacing w:after="0" w:line="240" w:lineRule="auto"/>
        <w:jc w:val="right"/>
        <w:rPr>
          <w:rFonts w:eastAsia="Times New Roman" w:cs="Arial"/>
          <w:sz w:val="22"/>
          <w:lang w:bidi="en-US"/>
        </w:rPr>
      </w:pPr>
      <w:r w:rsidRPr="00BD39EF">
        <w:rPr>
          <w:rFonts w:eastAsia="Times New Roman" w:cs="Arial"/>
          <w:sz w:val="22"/>
          <w:lang w:bidi="en-US"/>
        </w:rPr>
        <w:t xml:space="preserve">CES </w:t>
      </w:r>
      <w:r w:rsidR="00BD39EF" w:rsidRPr="00BD39EF">
        <w:rPr>
          <w:rFonts w:eastAsia="Times New Roman" w:cs="Arial"/>
          <w:sz w:val="22"/>
          <w:lang w:bidi="en-US"/>
        </w:rPr>
        <w:t>36/2021</w:t>
      </w:r>
    </w:p>
    <w:p w:rsidR="00E66FB9" w:rsidRDefault="00E66FB9" w:rsidP="00B9798C">
      <w:pPr>
        <w:spacing w:after="0" w:line="240" w:lineRule="auto"/>
        <w:jc w:val="right"/>
        <w:rPr>
          <w:rFonts w:eastAsia="Times New Roman" w:cs="Arial"/>
          <w:sz w:val="22"/>
          <w:lang w:bidi="en-US"/>
        </w:rPr>
      </w:pPr>
    </w:p>
    <w:p w:rsidR="00E66FB9" w:rsidRPr="00B9798C" w:rsidRDefault="00E66FB9" w:rsidP="00B9798C">
      <w:pPr>
        <w:spacing w:after="0" w:line="240" w:lineRule="auto"/>
        <w:jc w:val="right"/>
        <w:rPr>
          <w:rFonts w:eastAsia="Times New Roman" w:cs="Arial"/>
          <w:sz w:val="22"/>
          <w:lang w:bidi="en-US"/>
        </w:rPr>
      </w:pPr>
    </w:p>
    <w:p w:rsidR="00177299" w:rsidRDefault="00C462E7" w:rsidP="00E66FB9">
      <w:pPr>
        <w:pStyle w:val="Nzevsml"/>
        <w:tabs>
          <w:tab w:val="left" w:pos="567"/>
        </w:tabs>
        <w:spacing w:before="0"/>
        <w:jc w:val="center"/>
        <w:rPr>
          <w:sz w:val="32"/>
          <w:szCs w:val="32"/>
        </w:rPr>
      </w:pPr>
      <w:r>
        <w:rPr>
          <w:rFonts w:ascii="Arial" w:hAnsi="Arial" w:cs="Arial"/>
          <w:b/>
          <w:color w:val="auto"/>
          <w:sz w:val="32"/>
          <w:szCs w:val="40"/>
        </w:rPr>
        <w:t>S</w:t>
      </w:r>
      <w:r w:rsidR="00B9798C">
        <w:rPr>
          <w:rFonts w:ascii="Arial" w:hAnsi="Arial" w:cs="Arial"/>
          <w:b/>
          <w:color w:val="auto"/>
          <w:sz w:val="32"/>
          <w:szCs w:val="40"/>
        </w:rPr>
        <w:t>mlouva</w:t>
      </w:r>
      <w:r>
        <w:rPr>
          <w:rFonts w:ascii="Arial" w:hAnsi="Arial" w:cs="Arial"/>
          <w:b/>
          <w:color w:val="auto"/>
          <w:sz w:val="32"/>
          <w:szCs w:val="40"/>
        </w:rPr>
        <w:t xml:space="preserve"> </w:t>
      </w:r>
      <w:r w:rsidR="00B9798C">
        <w:rPr>
          <w:rFonts w:ascii="Arial" w:hAnsi="Arial" w:cs="Arial"/>
          <w:b/>
          <w:color w:val="auto"/>
          <w:sz w:val="32"/>
          <w:szCs w:val="40"/>
        </w:rPr>
        <w:t xml:space="preserve">na poskytování </w:t>
      </w:r>
      <w:r w:rsidR="00B9798C" w:rsidRPr="00B9798C">
        <w:rPr>
          <w:rFonts w:ascii="Arial" w:hAnsi="Arial" w:cs="Arial"/>
          <w:b/>
          <w:color w:val="auto"/>
          <w:sz w:val="32"/>
          <w:szCs w:val="40"/>
        </w:rPr>
        <w:t>poradenských a konzultačních služeb včetně projektového řízení při realizaci zakázky na novou spisovou službu SFDI</w:t>
      </w:r>
    </w:p>
    <w:p w:rsidR="00B9798C" w:rsidRDefault="00B9798C" w:rsidP="005D3174">
      <w:pPr>
        <w:spacing w:before="120"/>
        <w:jc w:val="center"/>
        <w:rPr>
          <w:rFonts w:cs="Arial"/>
          <w:sz w:val="22"/>
        </w:rPr>
      </w:pPr>
      <w:r>
        <w:rPr>
          <w:rFonts w:cs="Arial"/>
          <w:sz w:val="22"/>
        </w:rPr>
        <w:t>uzavřená v souladu s § 1746 odst. 2 zákona č. 89/2012 Sb., občanský zákoník, ve znění pozdějších předpisů (dále jen „Občanský zákoník“ nebo „OZ“) a v souladu s ustanoveními zákona č. 134/2016 Sb., o zadávání veřejných zakázek, ve znění pozdějších předpisů (dále jen „</w:t>
      </w:r>
      <w:proofErr w:type="gramStart"/>
      <w:r>
        <w:rPr>
          <w:rFonts w:cs="Arial"/>
          <w:sz w:val="22"/>
        </w:rPr>
        <w:t>ZZVZ“)</w:t>
      </w:r>
      <w:r>
        <w:rPr>
          <w:rFonts w:cs="Arial"/>
          <w:sz w:val="22"/>
        </w:rPr>
        <w:br/>
        <w:t>(dále</w:t>
      </w:r>
      <w:proofErr w:type="gramEnd"/>
      <w:r>
        <w:rPr>
          <w:rFonts w:cs="Arial"/>
          <w:sz w:val="22"/>
        </w:rPr>
        <w:t xml:space="preserve"> jen „Smlouva“)</w:t>
      </w:r>
    </w:p>
    <w:tbl>
      <w:tblPr>
        <w:tblW w:w="9071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236"/>
      </w:tblGrid>
      <w:tr w:rsidR="00177299">
        <w:trPr>
          <w:trHeight w:val="20"/>
        </w:trPr>
        <w:tc>
          <w:tcPr>
            <w:tcW w:w="2835" w:type="dxa"/>
          </w:tcPr>
          <w:p w:rsidR="00177299" w:rsidRDefault="00C462E7">
            <w:pPr>
              <w:pStyle w:val="Strana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OBJEDNATEL:</w:t>
            </w:r>
          </w:p>
        </w:tc>
        <w:tc>
          <w:tcPr>
            <w:tcW w:w="6236" w:type="dxa"/>
          </w:tcPr>
          <w:p w:rsidR="00177299" w:rsidRDefault="00C462E7">
            <w:pPr>
              <w:pStyle w:val="Strana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Státní fond dopravní infrastruktury</w:t>
            </w:r>
          </w:p>
        </w:tc>
      </w:tr>
      <w:tr w:rsidR="00177299">
        <w:trPr>
          <w:trHeight w:val="20"/>
        </w:trPr>
        <w:tc>
          <w:tcPr>
            <w:tcW w:w="2835" w:type="dxa"/>
          </w:tcPr>
          <w:p w:rsidR="00177299" w:rsidRDefault="00C462E7">
            <w:pPr>
              <w:pStyle w:val="Tab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Sídlo:</w:t>
            </w:r>
          </w:p>
        </w:tc>
        <w:tc>
          <w:tcPr>
            <w:tcW w:w="6236" w:type="dxa"/>
          </w:tcPr>
          <w:p w:rsidR="00177299" w:rsidRDefault="00C462E7">
            <w:pPr>
              <w:pStyle w:val="Tab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Sokolovská 1955/278, 190 00 Praha 9</w:t>
            </w:r>
          </w:p>
        </w:tc>
      </w:tr>
      <w:tr w:rsidR="00177299">
        <w:trPr>
          <w:trHeight w:val="20"/>
        </w:trPr>
        <w:tc>
          <w:tcPr>
            <w:tcW w:w="2835" w:type="dxa"/>
          </w:tcPr>
          <w:p w:rsidR="00177299" w:rsidRDefault="00C462E7">
            <w:pPr>
              <w:pStyle w:val="Tab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IČO:</w:t>
            </w:r>
          </w:p>
        </w:tc>
        <w:tc>
          <w:tcPr>
            <w:tcW w:w="6236" w:type="dxa"/>
          </w:tcPr>
          <w:p w:rsidR="00177299" w:rsidRDefault="00C462E7">
            <w:pPr>
              <w:pStyle w:val="Tab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70856508</w:t>
            </w:r>
          </w:p>
        </w:tc>
      </w:tr>
      <w:tr w:rsidR="00177299">
        <w:trPr>
          <w:trHeight w:val="20"/>
        </w:trPr>
        <w:tc>
          <w:tcPr>
            <w:tcW w:w="2835" w:type="dxa"/>
          </w:tcPr>
          <w:p w:rsidR="00177299" w:rsidRDefault="00C462E7">
            <w:pPr>
              <w:pStyle w:val="Tab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DIČ:</w:t>
            </w:r>
          </w:p>
        </w:tc>
        <w:tc>
          <w:tcPr>
            <w:tcW w:w="6236" w:type="dxa"/>
          </w:tcPr>
          <w:p w:rsidR="00177299" w:rsidRDefault="00C462E7">
            <w:pPr>
              <w:pStyle w:val="Tab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CZ70856508</w:t>
            </w:r>
          </w:p>
        </w:tc>
      </w:tr>
      <w:tr w:rsidR="00177299">
        <w:trPr>
          <w:trHeight w:val="20"/>
        </w:trPr>
        <w:tc>
          <w:tcPr>
            <w:tcW w:w="2835" w:type="dxa"/>
          </w:tcPr>
          <w:p w:rsidR="00177299" w:rsidRDefault="00C462E7">
            <w:pPr>
              <w:pStyle w:val="Tab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Osoba oprávněná k podpisu Smlouvy</w:t>
            </w:r>
          </w:p>
        </w:tc>
        <w:tc>
          <w:tcPr>
            <w:tcW w:w="6236" w:type="dxa"/>
          </w:tcPr>
          <w:p w:rsidR="00177299" w:rsidRDefault="00177299">
            <w:pPr>
              <w:pStyle w:val="Tab"/>
              <w:spacing w:line="240" w:lineRule="auto"/>
              <w:rPr>
                <w:sz w:val="22"/>
              </w:rPr>
            </w:pPr>
          </w:p>
          <w:p w:rsidR="00177299" w:rsidRDefault="00C462E7">
            <w:pPr>
              <w:pStyle w:val="Tab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Ing. Zbyněk Hořelica, ředitel</w:t>
            </w:r>
          </w:p>
        </w:tc>
      </w:tr>
      <w:tr w:rsidR="00177299">
        <w:trPr>
          <w:trHeight w:val="20"/>
        </w:trPr>
        <w:tc>
          <w:tcPr>
            <w:tcW w:w="2835" w:type="dxa"/>
          </w:tcPr>
          <w:p w:rsidR="00177299" w:rsidRDefault="00C462E7">
            <w:pPr>
              <w:pStyle w:val="Tab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Bankovní spojení:</w:t>
            </w:r>
          </w:p>
        </w:tc>
        <w:tc>
          <w:tcPr>
            <w:tcW w:w="6236" w:type="dxa"/>
          </w:tcPr>
          <w:p w:rsidR="00177299" w:rsidRDefault="009813FD">
            <w:pPr>
              <w:pStyle w:val="Tab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XXXXX</w:t>
            </w:r>
          </w:p>
        </w:tc>
      </w:tr>
      <w:tr w:rsidR="00177299">
        <w:trPr>
          <w:trHeight w:val="20"/>
        </w:trPr>
        <w:tc>
          <w:tcPr>
            <w:tcW w:w="2835" w:type="dxa"/>
          </w:tcPr>
          <w:p w:rsidR="00177299" w:rsidRDefault="00C462E7">
            <w:pPr>
              <w:pStyle w:val="Tab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Číslo účtu:</w:t>
            </w:r>
          </w:p>
        </w:tc>
        <w:tc>
          <w:tcPr>
            <w:tcW w:w="6236" w:type="dxa"/>
          </w:tcPr>
          <w:p w:rsidR="00177299" w:rsidRDefault="009813FD">
            <w:pPr>
              <w:pStyle w:val="Tab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XXXXX</w:t>
            </w:r>
          </w:p>
        </w:tc>
      </w:tr>
      <w:tr w:rsidR="00177299">
        <w:trPr>
          <w:trHeight w:val="20"/>
        </w:trPr>
        <w:tc>
          <w:tcPr>
            <w:tcW w:w="2835" w:type="dxa"/>
          </w:tcPr>
          <w:p w:rsidR="00177299" w:rsidRDefault="00C462E7">
            <w:pPr>
              <w:pStyle w:val="Tab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ID datové schránky:</w:t>
            </w:r>
          </w:p>
        </w:tc>
        <w:tc>
          <w:tcPr>
            <w:tcW w:w="6236" w:type="dxa"/>
          </w:tcPr>
          <w:p w:rsidR="00177299" w:rsidRDefault="00C462E7">
            <w:pPr>
              <w:pStyle w:val="Tab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e5qaihb</w:t>
            </w:r>
          </w:p>
        </w:tc>
      </w:tr>
      <w:tr w:rsidR="00177299">
        <w:trPr>
          <w:trHeight w:val="20"/>
        </w:trPr>
        <w:tc>
          <w:tcPr>
            <w:tcW w:w="2835" w:type="dxa"/>
          </w:tcPr>
          <w:p w:rsidR="00177299" w:rsidRDefault="00C462E7">
            <w:pPr>
              <w:pStyle w:val="Tab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e</w:t>
            </w:r>
            <w:r w:rsidR="00737CBF">
              <w:rPr>
                <w:sz w:val="22"/>
              </w:rPr>
              <w:t>-</w:t>
            </w:r>
            <w:r>
              <w:rPr>
                <w:sz w:val="22"/>
              </w:rPr>
              <w:t>mail:</w:t>
            </w:r>
          </w:p>
        </w:tc>
        <w:tc>
          <w:tcPr>
            <w:tcW w:w="6236" w:type="dxa"/>
          </w:tcPr>
          <w:p w:rsidR="00177299" w:rsidRDefault="007E473F">
            <w:pPr>
              <w:pStyle w:val="Tab"/>
              <w:spacing w:line="240" w:lineRule="auto"/>
              <w:rPr>
                <w:sz w:val="22"/>
              </w:rPr>
            </w:pPr>
            <w:hyperlink r:id="rId9" w:history="1">
              <w:r w:rsidR="00166906" w:rsidRPr="00CA7B41">
                <w:rPr>
                  <w:rStyle w:val="Hypertextovodkaz"/>
                  <w:sz w:val="22"/>
                </w:rPr>
                <w:t>podatelna@sfdi.cz</w:t>
              </w:r>
            </w:hyperlink>
          </w:p>
        </w:tc>
      </w:tr>
      <w:tr w:rsidR="00177299">
        <w:trPr>
          <w:trHeight w:val="20"/>
        </w:trPr>
        <w:tc>
          <w:tcPr>
            <w:tcW w:w="2835" w:type="dxa"/>
          </w:tcPr>
          <w:p w:rsidR="009C3483" w:rsidRDefault="00C462E7" w:rsidP="00463EBA">
            <w:pPr>
              <w:pStyle w:val="Tab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Kontaktní osoba Objednatele</w:t>
            </w:r>
            <w:r w:rsidR="003844E9">
              <w:rPr>
                <w:sz w:val="22"/>
              </w:rPr>
              <w:t xml:space="preserve"> pro </w:t>
            </w:r>
          </w:p>
          <w:p w:rsidR="00463EBA" w:rsidRDefault="005D3174" w:rsidP="00463EBA">
            <w:pPr>
              <w:pStyle w:val="Tab"/>
              <w:spacing w:line="240" w:lineRule="auto"/>
              <w:rPr>
                <w:sz w:val="22"/>
              </w:rPr>
            </w:pPr>
            <w:r w:rsidRPr="005D3174">
              <w:rPr>
                <w:sz w:val="22"/>
              </w:rPr>
              <w:t>poradens</w:t>
            </w:r>
            <w:r>
              <w:rPr>
                <w:sz w:val="22"/>
              </w:rPr>
              <w:t>tví</w:t>
            </w:r>
            <w:r w:rsidRPr="005D3174">
              <w:rPr>
                <w:sz w:val="22"/>
              </w:rPr>
              <w:t xml:space="preserve"> a konzulta</w:t>
            </w:r>
            <w:r>
              <w:rPr>
                <w:sz w:val="22"/>
              </w:rPr>
              <w:t>ce</w:t>
            </w:r>
            <w:r w:rsidR="00C462E7">
              <w:rPr>
                <w:sz w:val="22"/>
              </w:rPr>
              <w:t>:</w:t>
            </w:r>
          </w:p>
          <w:p w:rsidR="009C3483" w:rsidRDefault="003844E9" w:rsidP="009C3483">
            <w:pPr>
              <w:pStyle w:val="Tab"/>
              <w:spacing w:before="120" w:line="240" w:lineRule="auto"/>
              <w:rPr>
                <w:sz w:val="22"/>
              </w:rPr>
            </w:pPr>
            <w:r>
              <w:rPr>
                <w:sz w:val="22"/>
              </w:rPr>
              <w:t xml:space="preserve">Kontaktní osoba Objednatele pro </w:t>
            </w:r>
          </w:p>
          <w:p w:rsidR="003844E9" w:rsidRPr="00463EBA" w:rsidRDefault="005D3174" w:rsidP="009C3483">
            <w:pPr>
              <w:pStyle w:val="Tab"/>
              <w:spacing w:after="240" w:line="240" w:lineRule="auto"/>
              <w:rPr>
                <w:sz w:val="22"/>
              </w:rPr>
            </w:pPr>
            <w:r w:rsidRPr="005D3174">
              <w:rPr>
                <w:sz w:val="22"/>
              </w:rPr>
              <w:t>projektové řízení</w:t>
            </w:r>
            <w:r w:rsidR="003844E9">
              <w:rPr>
                <w:sz w:val="22"/>
              </w:rPr>
              <w:t>:</w:t>
            </w:r>
          </w:p>
        </w:tc>
        <w:tc>
          <w:tcPr>
            <w:tcW w:w="6236" w:type="dxa"/>
          </w:tcPr>
          <w:p w:rsidR="009C3483" w:rsidRDefault="009C3483" w:rsidP="00E66FB9">
            <w:pPr>
              <w:pStyle w:val="Tab"/>
              <w:spacing w:line="240" w:lineRule="auto"/>
              <w:rPr>
                <w:sz w:val="22"/>
              </w:rPr>
            </w:pPr>
          </w:p>
          <w:p w:rsidR="00E66FB9" w:rsidRPr="00E66FB9" w:rsidRDefault="00E66FB9" w:rsidP="00E66FB9">
            <w:pPr>
              <w:pStyle w:val="Tab"/>
              <w:spacing w:line="240" w:lineRule="auto"/>
              <w:rPr>
                <w:sz w:val="22"/>
              </w:rPr>
            </w:pPr>
            <w:r w:rsidRPr="00E66FB9">
              <w:rPr>
                <w:sz w:val="22"/>
              </w:rPr>
              <w:t xml:space="preserve">Ing. </w:t>
            </w:r>
            <w:r w:rsidR="009C3483" w:rsidRPr="009C3483">
              <w:rPr>
                <w:sz w:val="22"/>
              </w:rPr>
              <w:t>Klára Hašlerová</w:t>
            </w:r>
            <w:r w:rsidRPr="00E66FB9">
              <w:rPr>
                <w:sz w:val="22"/>
              </w:rPr>
              <w:t xml:space="preserve">, tel. +420 </w:t>
            </w:r>
            <w:r w:rsidR="00C54305">
              <w:rPr>
                <w:sz w:val="22"/>
              </w:rPr>
              <w:t>266 097 253</w:t>
            </w:r>
          </w:p>
          <w:p w:rsidR="009C3483" w:rsidRPr="009C3483" w:rsidRDefault="00E66FB9" w:rsidP="009C3483">
            <w:pPr>
              <w:pStyle w:val="Tab"/>
              <w:spacing w:line="240" w:lineRule="auto"/>
              <w:rPr>
                <w:rStyle w:val="Hypertextovodkaz"/>
                <w:sz w:val="22"/>
              </w:rPr>
            </w:pPr>
            <w:r w:rsidRPr="00E66FB9">
              <w:rPr>
                <w:sz w:val="22"/>
              </w:rPr>
              <w:t xml:space="preserve">e-mail: </w:t>
            </w:r>
            <w:hyperlink r:id="rId10" w:history="1">
              <w:r w:rsidR="009C3483" w:rsidRPr="009C3483">
                <w:rPr>
                  <w:rStyle w:val="Hypertextovodkaz"/>
                  <w:sz w:val="22"/>
                </w:rPr>
                <w:t>klara.haslerova@sfdi.cz</w:t>
              </w:r>
            </w:hyperlink>
          </w:p>
          <w:p w:rsidR="00177299" w:rsidRPr="00463EBA" w:rsidRDefault="00177299" w:rsidP="00E66FB9">
            <w:pPr>
              <w:pStyle w:val="Tab"/>
              <w:spacing w:line="240" w:lineRule="auto"/>
              <w:rPr>
                <w:sz w:val="22"/>
              </w:rPr>
            </w:pPr>
          </w:p>
          <w:p w:rsidR="00E66FB9" w:rsidRPr="00E66FB9" w:rsidRDefault="00E66FB9" w:rsidP="00E66FB9">
            <w:pPr>
              <w:pStyle w:val="Tab"/>
              <w:spacing w:before="120" w:line="240" w:lineRule="auto"/>
              <w:rPr>
                <w:sz w:val="22"/>
              </w:rPr>
            </w:pPr>
            <w:r w:rsidRPr="00E66FB9">
              <w:rPr>
                <w:sz w:val="22"/>
              </w:rPr>
              <w:t xml:space="preserve">Ing. Zdeněk Svoboda, </w:t>
            </w:r>
            <w:proofErr w:type="spellStart"/>
            <w:r w:rsidRPr="00E66FB9">
              <w:rPr>
                <w:sz w:val="22"/>
              </w:rPr>
              <w:t>DiS</w:t>
            </w:r>
            <w:proofErr w:type="spellEnd"/>
            <w:r w:rsidRPr="00E66FB9">
              <w:rPr>
                <w:sz w:val="22"/>
              </w:rPr>
              <w:t>., tel. +</w:t>
            </w:r>
            <w:r w:rsidRPr="005500EC">
              <w:rPr>
                <w:sz w:val="22"/>
              </w:rPr>
              <w:t>420</w:t>
            </w:r>
            <w:r w:rsidR="00660889" w:rsidRPr="005500EC">
              <w:rPr>
                <w:sz w:val="22"/>
              </w:rPr>
              <w:t> 266 097 215</w:t>
            </w:r>
          </w:p>
          <w:p w:rsidR="00E66FB9" w:rsidRDefault="00E66FB9" w:rsidP="00E66FB9">
            <w:pPr>
              <w:pStyle w:val="Tab"/>
              <w:spacing w:line="240" w:lineRule="auto"/>
              <w:rPr>
                <w:sz w:val="22"/>
              </w:rPr>
            </w:pPr>
            <w:r w:rsidRPr="00E66FB9">
              <w:rPr>
                <w:sz w:val="22"/>
              </w:rPr>
              <w:t xml:space="preserve">e-mail: </w:t>
            </w:r>
            <w:hyperlink r:id="rId11" w:history="1">
              <w:r w:rsidRPr="00472847">
                <w:rPr>
                  <w:rStyle w:val="Hypertextovodkaz"/>
                  <w:sz w:val="22"/>
                </w:rPr>
                <w:t>zdenek.svoboda@sfdi.cz</w:t>
              </w:r>
            </w:hyperlink>
          </w:p>
          <w:p w:rsidR="00463EBA" w:rsidRPr="007C776B" w:rsidRDefault="00463EBA" w:rsidP="00463EBA">
            <w:pPr>
              <w:pStyle w:val="Tab"/>
              <w:spacing w:line="240" w:lineRule="auto"/>
              <w:rPr>
                <w:sz w:val="22"/>
              </w:rPr>
            </w:pPr>
            <w:r w:rsidRPr="00EB4FBE">
              <w:rPr>
                <w:sz w:val="22"/>
              </w:rPr>
              <w:t xml:space="preserve"> </w:t>
            </w:r>
          </w:p>
        </w:tc>
      </w:tr>
      <w:tr w:rsidR="00177299">
        <w:trPr>
          <w:trHeight w:val="20"/>
        </w:trPr>
        <w:tc>
          <w:tcPr>
            <w:tcW w:w="2835" w:type="dxa"/>
          </w:tcPr>
          <w:p w:rsidR="00177299" w:rsidRDefault="00C462E7">
            <w:pPr>
              <w:pStyle w:val="Tab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6236" w:type="dxa"/>
          </w:tcPr>
          <w:p w:rsidR="00177299" w:rsidRPr="00A30381" w:rsidRDefault="00177299">
            <w:pPr>
              <w:pStyle w:val="Tab"/>
              <w:spacing w:line="240" w:lineRule="auto"/>
              <w:rPr>
                <w:sz w:val="22"/>
              </w:rPr>
            </w:pPr>
          </w:p>
        </w:tc>
      </w:tr>
      <w:tr w:rsidR="00FC2418">
        <w:trPr>
          <w:trHeight w:val="20"/>
        </w:trPr>
        <w:tc>
          <w:tcPr>
            <w:tcW w:w="2835" w:type="dxa"/>
          </w:tcPr>
          <w:p w:rsidR="00FC2418" w:rsidRDefault="00FC2418">
            <w:pPr>
              <w:pStyle w:val="Strana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POSKYTOVATEL:</w:t>
            </w:r>
          </w:p>
        </w:tc>
        <w:tc>
          <w:tcPr>
            <w:tcW w:w="6236" w:type="dxa"/>
          </w:tcPr>
          <w:p w:rsidR="00FC2418" w:rsidRPr="00A30381" w:rsidRDefault="00FC2418" w:rsidP="003B55F1">
            <w:pPr>
              <w:pStyle w:val="Strana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C5AC4">
              <w:rPr>
                <w:rFonts w:ascii="Arial" w:hAnsi="Arial" w:cs="Arial"/>
                <w:b/>
                <w:sz w:val="24"/>
              </w:rPr>
              <w:t>PragoData</w:t>
            </w:r>
            <w:proofErr w:type="spellEnd"/>
            <w:r w:rsidRPr="00DC5AC4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DC5AC4">
              <w:rPr>
                <w:rFonts w:ascii="Arial" w:hAnsi="Arial" w:cs="Arial"/>
                <w:b/>
                <w:sz w:val="24"/>
              </w:rPr>
              <w:t>Consulting</w:t>
            </w:r>
            <w:proofErr w:type="spellEnd"/>
            <w:r w:rsidRPr="00DC5AC4">
              <w:rPr>
                <w:rFonts w:ascii="Arial" w:hAnsi="Arial" w:cs="Arial"/>
                <w:b/>
                <w:sz w:val="24"/>
              </w:rPr>
              <w:t>, s.r.o.</w:t>
            </w:r>
          </w:p>
        </w:tc>
      </w:tr>
      <w:tr w:rsidR="00FC2418">
        <w:trPr>
          <w:trHeight w:val="20"/>
        </w:trPr>
        <w:tc>
          <w:tcPr>
            <w:tcW w:w="2835" w:type="dxa"/>
          </w:tcPr>
          <w:p w:rsidR="00FC2418" w:rsidRDefault="00FC2418">
            <w:pPr>
              <w:pStyle w:val="Tab"/>
              <w:spacing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Sídlo:</w:t>
            </w:r>
          </w:p>
        </w:tc>
        <w:tc>
          <w:tcPr>
            <w:tcW w:w="6236" w:type="dxa"/>
          </w:tcPr>
          <w:p w:rsidR="00FC2418" w:rsidRPr="00A30381" w:rsidRDefault="00FC2418" w:rsidP="003B55F1">
            <w:pPr>
              <w:pStyle w:val="Tab"/>
              <w:rPr>
                <w:sz w:val="22"/>
                <w:szCs w:val="20"/>
              </w:rPr>
            </w:pPr>
            <w:r w:rsidRPr="00DC5AC4">
              <w:rPr>
                <w:sz w:val="22"/>
                <w:szCs w:val="20"/>
              </w:rPr>
              <w:t>Vranovská 1570/61, 614 00 Brno</w:t>
            </w:r>
          </w:p>
        </w:tc>
      </w:tr>
      <w:tr w:rsidR="00FC2418">
        <w:trPr>
          <w:trHeight w:val="20"/>
        </w:trPr>
        <w:tc>
          <w:tcPr>
            <w:tcW w:w="2835" w:type="dxa"/>
          </w:tcPr>
          <w:p w:rsidR="00FC2418" w:rsidRDefault="00FC2418">
            <w:pPr>
              <w:pStyle w:val="Tab"/>
              <w:spacing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Zápis v obchodním rejstříku:</w:t>
            </w:r>
          </w:p>
        </w:tc>
        <w:tc>
          <w:tcPr>
            <w:tcW w:w="6236" w:type="dxa"/>
          </w:tcPr>
          <w:p w:rsidR="00FC2418" w:rsidRPr="00A30381" w:rsidRDefault="00FC2418" w:rsidP="003B55F1">
            <w:pPr>
              <w:pStyle w:val="Tab"/>
              <w:rPr>
                <w:sz w:val="22"/>
                <w:szCs w:val="20"/>
              </w:rPr>
            </w:pPr>
            <w:r w:rsidRPr="00DC5AC4">
              <w:rPr>
                <w:sz w:val="22"/>
                <w:szCs w:val="20"/>
              </w:rPr>
              <w:t>Krajský soud v Brně oddíl C, vložka 48877</w:t>
            </w:r>
          </w:p>
        </w:tc>
      </w:tr>
      <w:tr w:rsidR="00FC2418">
        <w:trPr>
          <w:trHeight w:val="20"/>
        </w:trPr>
        <w:tc>
          <w:tcPr>
            <w:tcW w:w="2835" w:type="dxa"/>
          </w:tcPr>
          <w:p w:rsidR="00FC2418" w:rsidRDefault="00FC2418">
            <w:pPr>
              <w:pStyle w:val="Tab"/>
              <w:spacing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IČO:</w:t>
            </w:r>
          </w:p>
        </w:tc>
        <w:tc>
          <w:tcPr>
            <w:tcW w:w="6236" w:type="dxa"/>
          </w:tcPr>
          <w:p w:rsidR="00FC2418" w:rsidRPr="00A30381" w:rsidRDefault="00FC2418" w:rsidP="003B55F1">
            <w:pPr>
              <w:pStyle w:val="Tab"/>
              <w:rPr>
                <w:sz w:val="22"/>
                <w:szCs w:val="20"/>
              </w:rPr>
            </w:pPr>
            <w:r w:rsidRPr="00DC5AC4">
              <w:rPr>
                <w:sz w:val="22"/>
                <w:szCs w:val="20"/>
              </w:rPr>
              <w:t>45280576</w:t>
            </w:r>
          </w:p>
        </w:tc>
      </w:tr>
      <w:tr w:rsidR="00FC2418">
        <w:trPr>
          <w:trHeight w:val="20"/>
        </w:trPr>
        <w:tc>
          <w:tcPr>
            <w:tcW w:w="2835" w:type="dxa"/>
          </w:tcPr>
          <w:p w:rsidR="00FC2418" w:rsidRDefault="00FC2418">
            <w:pPr>
              <w:pStyle w:val="Tab"/>
              <w:spacing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DIČ:</w:t>
            </w:r>
          </w:p>
        </w:tc>
        <w:tc>
          <w:tcPr>
            <w:tcW w:w="6236" w:type="dxa"/>
          </w:tcPr>
          <w:p w:rsidR="00FC2418" w:rsidRPr="00A30381" w:rsidRDefault="00FC2418" w:rsidP="003B55F1">
            <w:pPr>
              <w:pStyle w:val="Tab"/>
              <w:rPr>
                <w:sz w:val="22"/>
                <w:szCs w:val="20"/>
              </w:rPr>
            </w:pPr>
            <w:r w:rsidRPr="00DC5AC4">
              <w:rPr>
                <w:sz w:val="22"/>
                <w:szCs w:val="20"/>
              </w:rPr>
              <w:t>CZ45280576</w:t>
            </w:r>
          </w:p>
        </w:tc>
      </w:tr>
      <w:tr w:rsidR="00FC2418">
        <w:trPr>
          <w:trHeight w:val="20"/>
        </w:trPr>
        <w:tc>
          <w:tcPr>
            <w:tcW w:w="2835" w:type="dxa"/>
          </w:tcPr>
          <w:p w:rsidR="00FC2418" w:rsidRDefault="00FC2418">
            <w:pPr>
              <w:pStyle w:val="Tab"/>
              <w:spacing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Osoba oprávněná k podpisu Smlouvy:</w:t>
            </w:r>
          </w:p>
        </w:tc>
        <w:tc>
          <w:tcPr>
            <w:tcW w:w="6236" w:type="dxa"/>
          </w:tcPr>
          <w:p w:rsidR="00FC2418" w:rsidRPr="00A30381" w:rsidRDefault="00FC2418" w:rsidP="003B55F1">
            <w:pPr>
              <w:pStyle w:val="Tab"/>
              <w:rPr>
                <w:sz w:val="22"/>
                <w:szCs w:val="20"/>
              </w:rPr>
            </w:pPr>
          </w:p>
          <w:p w:rsidR="00FC2418" w:rsidRPr="00A30381" w:rsidRDefault="00FC2418" w:rsidP="003B55F1">
            <w:pPr>
              <w:pStyle w:val="Tab"/>
              <w:rPr>
                <w:sz w:val="22"/>
                <w:szCs w:val="20"/>
              </w:rPr>
            </w:pPr>
            <w:r w:rsidRPr="00DC5AC4">
              <w:rPr>
                <w:sz w:val="22"/>
                <w:szCs w:val="20"/>
              </w:rPr>
              <w:t xml:space="preserve">Ing. Jaroslav </w:t>
            </w:r>
            <w:proofErr w:type="spellStart"/>
            <w:r w:rsidRPr="00DC5AC4">
              <w:rPr>
                <w:sz w:val="22"/>
                <w:szCs w:val="20"/>
              </w:rPr>
              <w:t>Hindra</w:t>
            </w:r>
            <w:proofErr w:type="spellEnd"/>
            <w:r w:rsidRPr="00DC5AC4">
              <w:rPr>
                <w:sz w:val="22"/>
                <w:szCs w:val="20"/>
              </w:rPr>
              <w:t>, jednatel</w:t>
            </w:r>
          </w:p>
        </w:tc>
      </w:tr>
      <w:tr w:rsidR="00FC2418">
        <w:trPr>
          <w:trHeight w:val="20"/>
        </w:trPr>
        <w:tc>
          <w:tcPr>
            <w:tcW w:w="2835" w:type="dxa"/>
          </w:tcPr>
          <w:p w:rsidR="00FC2418" w:rsidRDefault="00FC2418">
            <w:pPr>
              <w:pStyle w:val="Tab"/>
              <w:spacing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Bankovní spojení:</w:t>
            </w:r>
          </w:p>
        </w:tc>
        <w:tc>
          <w:tcPr>
            <w:tcW w:w="6236" w:type="dxa"/>
          </w:tcPr>
          <w:p w:rsidR="00FC2418" w:rsidRPr="00A30381" w:rsidRDefault="009813FD" w:rsidP="003B55F1">
            <w:pPr>
              <w:pStyle w:val="Tab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XXXXX</w:t>
            </w:r>
          </w:p>
        </w:tc>
      </w:tr>
      <w:tr w:rsidR="00FC2418">
        <w:trPr>
          <w:trHeight w:val="20"/>
        </w:trPr>
        <w:tc>
          <w:tcPr>
            <w:tcW w:w="2835" w:type="dxa"/>
          </w:tcPr>
          <w:p w:rsidR="00FC2418" w:rsidRDefault="00FC2418">
            <w:pPr>
              <w:pStyle w:val="Tab"/>
              <w:spacing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Číslo účtu:</w:t>
            </w:r>
          </w:p>
        </w:tc>
        <w:tc>
          <w:tcPr>
            <w:tcW w:w="6236" w:type="dxa"/>
          </w:tcPr>
          <w:p w:rsidR="00FC2418" w:rsidRPr="00A30381" w:rsidRDefault="009813FD" w:rsidP="003B55F1">
            <w:pPr>
              <w:pStyle w:val="Tab"/>
              <w:rPr>
                <w:sz w:val="22"/>
                <w:szCs w:val="20"/>
              </w:rPr>
            </w:pPr>
            <w:r>
              <w:rPr>
                <w:rFonts w:ascii="CIDFont+F1" w:hAnsi="CIDFont+F1" w:cs="CIDFont+F1"/>
                <w:sz w:val="22"/>
              </w:rPr>
              <w:t>XXXXX</w:t>
            </w:r>
          </w:p>
        </w:tc>
      </w:tr>
      <w:tr w:rsidR="00FC2418">
        <w:trPr>
          <w:trHeight w:val="20"/>
        </w:trPr>
        <w:tc>
          <w:tcPr>
            <w:tcW w:w="2835" w:type="dxa"/>
          </w:tcPr>
          <w:p w:rsidR="00FC2418" w:rsidRDefault="00FC2418">
            <w:pPr>
              <w:pStyle w:val="Tab"/>
              <w:spacing w:line="240" w:lineRule="auto"/>
              <w:rPr>
                <w:sz w:val="22"/>
                <w:szCs w:val="20"/>
              </w:rPr>
            </w:pPr>
            <w:r>
              <w:rPr>
                <w:sz w:val="22"/>
              </w:rPr>
              <w:lastRenderedPageBreak/>
              <w:t>ID datové schránky:</w:t>
            </w:r>
          </w:p>
        </w:tc>
        <w:tc>
          <w:tcPr>
            <w:tcW w:w="6236" w:type="dxa"/>
          </w:tcPr>
          <w:p w:rsidR="00FC2418" w:rsidRPr="00A30381" w:rsidRDefault="00FC2418" w:rsidP="003B55F1">
            <w:pPr>
              <w:pStyle w:val="Tab"/>
              <w:rPr>
                <w:sz w:val="22"/>
                <w:szCs w:val="20"/>
              </w:rPr>
            </w:pPr>
            <w:r>
              <w:rPr>
                <w:rFonts w:ascii="CIDFont+F1" w:hAnsi="CIDFont+F1" w:cs="CIDFont+F1"/>
                <w:sz w:val="22"/>
              </w:rPr>
              <w:t>pufudv4</w:t>
            </w:r>
          </w:p>
        </w:tc>
      </w:tr>
      <w:tr w:rsidR="00FC2418">
        <w:trPr>
          <w:trHeight w:val="20"/>
        </w:trPr>
        <w:tc>
          <w:tcPr>
            <w:tcW w:w="2835" w:type="dxa"/>
          </w:tcPr>
          <w:p w:rsidR="00FC2418" w:rsidRDefault="00FC2418">
            <w:pPr>
              <w:pStyle w:val="Tab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Kontaktní osoby:</w:t>
            </w:r>
          </w:p>
        </w:tc>
        <w:tc>
          <w:tcPr>
            <w:tcW w:w="6236" w:type="dxa"/>
          </w:tcPr>
          <w:p w:rsidR="00FC2418" w:rsidRPr="00A30381" w:rsidRDefault="009813FD" w:rsidP="003B55F1">
            <w:pPr>
              <w:pStyle w:val="Tab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XXXXX</w:t>
            </w:r>
            <w:bookmarkStart w:id="0" w:name="_GoBack"/>
            <w:bookmarkEnd w:id="0"/>
            <w:r w:rsidR="00FC2418">
              <w:rPr>
                <w:sz w:val="22"/>
              </w:rPr>
              <w:t xml:space="preserve"> </w:t>
            </w:r>
          </w:p>
        </w:tc>
      </w:tr>
    </w:tbl>
    <w:p w:rsidR="00177299" w:rsidRDefault="00C462E7">
      <w:pPr>
        <w:pStyle w:val="l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ÚVODNÍ UJEDNÁNÍ</w:t>
      </w:r>
    </w:p>
    <w:p w:rsidR="00177299" w:rsidRDefault="00C462E7">
      <w:pPr>
        <w:pStyle w:val="PodOdst"/>
        <w:ind w:left="0"/>
        <w:rPr>
          <w:sz w:val="22"/>
        </w:rPr>
      </w:pPr>
      <w:r>
        <w:rPr>
          <w:sz w:val="22"/>
        </w:rPr>
        <w:t xml:space="preserve">Strany uzavřely Smlouvu, neboť Objednatel v </w:t>
      </w:r>
      <w:r w:rsidR="008A5A37">
        <w:rPr>
          <w:sz w:val="22"/>
        </w:rPr>
        <w:t xml:space="preserve">Řízení </w:t>
      </w:r>
      <w:r>
        <w:rPr>
          <w:sz w:val="22"/>
        </w:rPr>
        <w:t>vybral Poskytovatele k uzavření Smlouvy</w:t>
      </w:r>
      <w:r w:rsidR="00941DBE">
        <w:rPr>
          <w:sz w:val="22"/>
        </w:rPr>
        <w:t xml:space="preserve"> </w:t>
      </w:r>
      <w:r w:rsidR="00941DBE" w:rsidRPr="00941DBE">
        <w:rPr>
          <w:sz w:val="22"/>
        </w:rPr>
        <w:t xml:space="preserve">na </w:t>
      </w:r>
      <w:r w:rsidR="00941DBE">
        <w:rPr>
          <w:sz w:val="22"/>
        </w:rPr>
        <w:t>„P</w:t>
      </w:r>
      <w:r w:rsidR="00941DBE" w:rsidRPr="00941DBE">
        <w:rPr>
          <w:sz w:val="22"/>
        </w:rPr>
        <w:t>oskytování poradenských a konzultačních služeb včetně projektového řízení při realizaci zakázky na novou spisovou službu SFDI</w:t>
      </w:r>
      <w:r w:rsidR="00941DBE">
        <w:rPr>
          <w:sz w:val="22"/>
        </w:rPr>
        <w:t>“</w:t>
      </w:r>
      <w:r>
        <w:rPr>
          <w:sz w:val="22"/>
        </w:rPr>
        <w:t>.</w:t>
      </w:r>
    </w:p>
    <w:p w:rsidR="00177299" w:rsidRDefault="00C462E7">
      <w:pPr>
        <w:pStyle w:val="l"/>
        <w:rPr>
          <w:rFonts w:ascii="Arial" w:hAnsi="Arial" w:cs="Arial"/>
          <w:sz w:val="24"/>
        </w:rPr>
      </w:pPr>
      <w:r w:rsidRPr="00F552F5">
        <w:rPr>
          <w:rFonts w:ascii="Arial" w:hAnsi="Arial" w:cs="Arial"/>
          <w:sz w:val="24"/>
        </w:rPr>
        <w:t>DEFINICE,</w:t>
      </w:r>
      <w:r>
        <w:rPr>
          <w:rFonts w:ascii="Arial" w:hAnsi="Arial" w:cs="Arial"/>
          <w:sz w:val="24"/>
        </w:rPr>
        <w:t xml:space="preserve"> VÝKLAD A PŘÍLOHY</w:t>
      </w:r>
    </w:p>
    <w:p w:rsidR="00177299" w:rsidRDefault="00C462E7">
      <w:pPr>
        <w:pStyle w:val="Odst"/>
        <w:keepNext/>
        <w:rPr>
          <w:sz w:val="22"/>
        </w:rPr>
      </w:pPr>
      <w:bookmarkStart w:id="1" w:name="_Ref42178032"/>
      <w:r>
        <w:rPr>
          <w:sz w:val="22"/>
        </w:rPr>
        <w:t>Ve Smlouvě mají níže uvedené pojmy a zkratky následující význam:</w:t>
      </w:r>
      <w:bookmarkEnd w:id="1"/>
    </w:p>
    <w:p w:rsidR="00115155" w:rsidRPr="008D1FC0" w:rsidRDefault="00115155" w:rsidP="00115155">
      <w:pPr>
        <w:pStyle w:val="Odstavecseseznamem"/>
        <w:numPr>
          <w:ilvl w:val="0"/>
          <w:numId w:val="2"/>
        </w:numPr>
        <w:ind w:left="1066" w:hanging="357"/>
        <w:contextualSpacing w:val="0"/>
        <w:jc w:val="both"/>
        <w:rPr>
          <w:rFonts w:eastAsia="Calibri" w:cs="Arial"/>
        </w:rPr>
      </w:pPr>
      <w:r w:rsidRPr="008D1FC0">
        <w:rPr>
          <w:rFonts w:eastAsia="Calibri" w:cs="Arial"/>
          <w:b/>
          <w:sz w:val="22"/>
        </w:rPr>
        <w:t>Celkov</w:t>
      </w:r>
      <w:r>
        <w:rPr>
          <w:rFonts w:eastAsia="Calibri" w:cs="Arial"/>
          <w:b/>
          <w:sz w:val="22"/>
        </w:rPr>
        <w:t xml:space="preserve">á </w:t>
      </w:r>
      <w:r w:rsidRPr="008D1FC0">
        <w:rPr>
          <w:rFonts w:eastAsia="Calibri" w:cs="Arial"/>
          <w:b/>
          <w:sz w:val="22"/>
        </w:rPr>
        <w:t>nabídkov</w:t>
      </w:r>
      <w:r>
        <w:rPr>
          <w:rFonts w:eastAsia="Calibri" w:cs="Arial"/>
          <w:b/>
          <w:sz w:val="22"/>
        </w:rPr>
        <w:t>á</w:t>
      </w:r>
      <w:r w:rsidRPr="008D1FC0">
        <w:rPr>
          <w:rFonts w:eastAsia="Calibri" w:cs="Arial"/>
          <w:b/>
          <w:sz w:val="22"/>
        </w:rPr>
        <w:t xml:space="preserve"> cen</w:t>
      </w:r>
      <w:r>
        <w:rPr>
          <w:rFonts w:eastAsia="Calibri" w:cs="Arial"/>
          <w:b/>
          <w:sz w:val="22"/>
        </w:rPr>
        <w:t>a</w:t>
      </w:r>
      <w:r w:rsidRPr="008D1FC0">
        <w:rPr>
          <w:rFonts w:eastAsia="Calibri" w:cs="Arial"/>
          <w:sz w:val="22"/>
        </w:rPr>
        <w:t xml:space="preserve"> - cena uvedená v řádku č. 7 </w:t>
      </w:r>
      <w:r w:rsidRPr="008D1FC0">
        <w:rPr>
          <w:rFonts w:eastAsia="Calibri" w:cs="Arial"/>
          <w:i/>
          <w:sz w:val="22"/>
        </w:rPr>
        <w:t>Tabulky nabídkové ceny</w:t>
      </w:r>
      <w:r w:rsidRPr="008D1FC0">
        <w:rPr>
          <w:rFonts w:eastAsia="Calibri" w:cs="Arial"/>
          <w:sz w:val="22"/>
        </w:rPr>
        <w:t xml:space="preserve">, která je přílohou </w:t>
      </w:r>
      <w:r w:rsidR="001E460B">
        <w:rPr>
          <w:rFonts w:eastAsia="Calibri" w:cs="Arial"/>
          <w:sz w:val="22"/>
        </w:rPr>
        <w:t>S</w:t>
      </w:r>
      <w:r w:rsidRPr="008D1FC0">
        <w:rPr>
          <w:rFonts w:eastAsia="Calibri" w:cs="Arial"/>
          <w:sz w:val="22"/>
        </w:rPr>
        <w:t>mlouvy;</w:t>
      </w:r>
    </w:p>
    <w:p w:rsidR="00177299" w:rsidRDefault="00C462E7" w:rsidP="004E5FB6">
      <w:pPr>
        <w:pStyle w:val="Psm"/>
        <w:numPr>
          <w:ilvl w:val="0"/>
          <w:numId w:val="2"/>
        </w:numPr>
      </w:pPr>
      <w:r>
        <w:rPr>
          <w:b/>
        </w:rPr>
        <w:t>DPH</w:t>
      </w:r>
      <w:r>
        <w:t xml:space="preserve"> je daň z přidané hodnoty;</w:t>
      </w:r>
    </w:p>
    <w:p w:rsidR="00941DBE" w:rsidRPr="00FD51B0" w:rsidRDefault="00941DBE" w:rsidP="00FD51B0">
      <w:pPr>
        <w:numPr>
          <w:ilvl w:val="0"/>
          <w:numId w:val="2"/>
        </w:numPr>
        <w:contextualSpacing/>
        <w:jc w:val="both"/>
        <w:rPr>
          <w:b/>
        </w:rPr>
      </w:pPr>
      <w:proofErr w:type="spellStart"/>
      <w:r w:rsidRPr="00941DBE">
        <w:rPr>
          <w:b/>
          <w:sz w:val="22"/>
        </w:rPr>
        <w:t>eSSL</w:t>
      </w:r>
      <w:proofErr w:type="spellEnd"/>
      <w:r w:rsidRPr="004B3856">
        <w:rPr>
          <w:sz w:val="22"/>
        </w:rPr>
        <w:t xml:space="preserve"> </w:t>
      </w:r>
      <w:r w:rsidR="00FD51B0" w:rsidRPr="004B3856">
        <w:rPr>
          <w:sz w:val="22"/>
        </w:rPr>
        <w:t>je</w:t>
      </w:r>
      <w:r w:rsidR="00FD51B0">
        <w:rPr>
          <w:b/>
          <w:sz w:val="22"/>
        </w:rPr>
        <w:t xml:space="preserve"> </w:t>
      </w:r>
      <w:r w:rsidRPr="00941DBE">
        <w:rPr>
          <w:sz w:val="22"/>
        </w:rPr>
        <w:t xml:space="preserve">nový elektronický systém spisové služby Objednatele; </w:t>
      </w:r>
    </w:p>
    <w:p w:rsidR="00177299" w:rsidRDefault="00C462E7" w:rsidP="004E5FB6">
      <w:pPr>
        <w:pStyle w:val="Psm"/>
        <w:numPr>
          <w:ilvl w:val="0"/>
          <w:numId w:val="2"/>
        </w:numPr>
      </w:pPr>
      <w:r>
        <w:rPr>
          <w:b/>
          <w:szCs w:val="22"/>
        </w:rPr>
        <w:t xml:space="preserve">Kontaktní osoby </w:t>
      </w:r>
      <w:r>
        <w:rPr>
          <w:szCs w:val="22"/>
        </w:rPr>
        <w:t xml:space="preserve">jsou osoby uvedené </w:t>
      </w:r>
      <w:r>
        <w:t xml:space="preserve">v úvodu Smlouvy; </w:t>
      </w:r>
    </w:p>
    <w:p w:rsidR="00177299" w:rsidRDefault="00C462E7" w:rsidP="00D11B23">
      <w:pPr>
        <w:pStyle w:val="Psm"/>
        <w:numPr>
          <w:ilvl w:val="0"/>
          <w:numId w:val="2"/>
        </w:numPr>
      </w:pPr>
      <w:r>
        <w:rPr>
          <w:b/>
        </w:rPr>
        <w:t>Místem plnění</w:t>
      </w:r>
      <w:r>
        <w:t xml:space="preserve"> </w:t>
      </w:r>
      <w:r w:rsidR="00D11B23">
        <w:t xml:space="preserve">je </w:t>
      </w:r>
      <w:r w:rsidR="00D11B23" w:rsidRPr="00D11B23">
        <w:t xml:space="preserve">sídlo </w:t>
      </w:r>
      <w:r w:rsidR="006756A9">
        <w:t>Objednatele</w:t>
      </w:r>
      <w:r w:rsidR="00D11B23" w:rsidRPr="00D11B23">
        <w:t>, Sokolovská 1955/278, 190 00 Praha 9</w:t>
      </w:r>
      <w:r>
        <w:t xml:space="preserve">; </w:t>
      </w:r>
    </w:p>
    <w:p w:rsidR="00177299" w:rsidRDefault="00C462E7" w:rsidP="004E5FB6">
      <w:pPr>
        <w:pStyle w:val="Psm"/>
        <w:numPr>
          <w:ilvl w:val="0"/>
          <w:numId w:val="2"/>
        </w:numPr>
      </w:pPr>
      <w:r>
        <w:rPr>
          <w:b/>
        </w:rPr>
        <w:t>Objednatel</w:t>
      </w:r>
      <w:r>
        <w:t xml:space="preserve"> má význam uvedený v úvodu Smlouvy;</w:t>
      </w:r>
    </w:p>
    <w:p w:rsidR="001219B8" w:rsidRPr="00A16A46" w:rsidRDefault="001219B8" w:rsidP="001219B8">
      <w:pPr>
        <w:pStyle w:val="Odstavecseseznamem"/>
        <w:numPr>
          <w:ilvl w:val="0"/>
          <w:numId w:val="2"/>
        </w:numPr>
        <w:spacing w:before="120" w:line="240" w:lineRule="auto"/>
        <w:contextualSpacing w:val="0"/>
        <w:jc w:val="both"/>
        <w:rPr>
          <w:sz w:val="22"/>
        </w:rPr>
      </w:pPr>
      <w:r w:rsidRPr="00A16A46">
        <w:rPr>
          <w:b/>
          <w:sz w:val="22"/>
        </w:rPr>
        <w:t>OHA</w:t>
      </w:r>
      <w:r w:rsidRPr="001219B8">
        <w:rPr>
          <w:sz w:val="22"/>
        </w:rPr>
        <w:t xml:space="preserve"> </w:t>
      </w:r>
      <w:r>
        <w:rPr>
          <w:sz w:val="22"/>
        </w:rPr>
        <w:t xml:space="preserve">je </w:t>
      </w:r>
      <w:r w:rsidRPr="00A16A46">
        <w:rPr>
          <w:sz w:val="22"/>
        </w:rPr>
        <w:t>odbor hlavního architekta Ministerstva Vnitra ČR</w:t>
      </w:r>
      <w:r w:rsidR="007C172B">
        <w:rPr>
          <w:sz w:val="22"/>
        </w:rPr>
        <w:t>;</w:t>
      </w:r>
    </w:p>
    <w:p w:rsidR="00177299" w:rsidRDefault="00C462E7" w:rsidP="004E5FB6">
      <w:pPr>
        <w:pStyle w:val="Odstavecseseznamem"/>
        <w:numPr>
          <w:ilvl w:val="0"/>
          <w:numId w:val="2"/>
        </w:numPr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OZ </w:t>
      </w:r>
      <w:r>
        <w:rPr>
          <w:sz w:val="22"/>
          <w:szCs w:val="20"/>
        </w:rPr>
        <w:t>je zákon č. 89/2012 Sb., občanský zákoník, ve znění pozdějších předpisů;</w:t>
      </w:r>
    </w:p>
    <w:p w:rsidR="00177299" w:rsidRDefault="00C462E7" w:rsidP="004E5FB6">
      <w:pPr>
        <w:pStyle w:val="Psm"/>
        <w:numPr>
          <w:ilvl w:val="0"/>
          <w:numId w:val="2"/>
        </w:numPr>
        <w:rPr>
          <w:szCs w:val="22"/>
        </w:rPr>
      </w:pPr>
      <w:r>
        <w:rPr>
          <w:b/>
          <w:szCs w:val="22"/>
        </w:rPr>
        <w:t xml:space="preserve">Poskytovatel </w:t>
      </w:r>
      <w:r>
        <w:rPr>
          <w:szCs w:val="22"/>
        </w:rPr>
        <w:t>má význam uvedený v úvodu Smlouvy;</w:t>
      </w:r>
    </w:p>
    <w:p w:rsidR="00177299" w:rsidRDefault="00C462E7" w:rsidP="004E5FB6">
      <w:pPr>
        <w:pStyle w:val="Psm"/>
        <w:numPr>
          <w:ilvl w:val="0"/>
          <w:numId w:val="2"/>
        </w:numPr>
      </w:pPr>
      <w:r>
        <w:rPr>
          <w:b/>
        </w:rPr>
        <w:t>Právní předpisy</w:t>
      </w:r>
      <w:r>
        <w:t xml:space="preserve"> jsou obecně závazné právní předpisy České republiky a přímo použitelné právní předpisy Evropské unie v účinném znění;</w:t>
      </w:r>
    </w:p>
    <w:p w:rsidR="00115155" w:rsidRPr="00974590" w:rsidRDefault="00115155" w:rsidP="00115155">
      <w:pPr>
        <w:pStyle w:val="Psm"/>
        <w:numPr>
          <w:ilvl w:val="0"/>
          <w:numId w:val="2"/>
        </w:numPr>
      </w:pPr>
      <w:r w:rsidRPr="00974590">
        <w:rPr>
          <w:b/>
          <w:szCs w:val="22"/>
        </w:rPr>
        <w:t>Řízení</w:t>
      </w:r>
      <w:r w:rsidRPr="00974590">
        <w:rPr>
          <w:szCs w:val="22"/>
        </w:rPr>
        <w:t xml:space="preserve"> je zadávací řízení </w:t>
      </w:r>
      <w:r>
        <w:rPr>
          <w:szCs w:val="22"/>
        </w:rPr>
        <w:t>v</w:t>
      </w:r>
      <w:r w:rsidRPr="00974590">
        <w:rPr>
          <w:szCs w:val="22"/>
        </w:rPr>
        <w:t>eřejné zakázky</w:t>
      </w:r>
      <w:r w:rsidRPr="006F45EF">
        <w:rPr>
          <w:szCs w:val="22"/>
        </w:rPr>
        <w:t>,</w:t>
      </w:r>
      <w:r w:rsidRPr="00974590">
        <w:rPr>
          <w:rFonts w:asciiTheme="minorHAnsi" w:hAnsiTheme="minorHAnsi"/>
        </w:rPr>
        <w:t xml:space="preserve"> </w:t>
      </w:r>
      <w:r w:rsidRPr="00974590">
        <w:t>na jejímž základě byla uzavřena tato Smlouva</w:t>
      </w:r>
      <w:r>
        <w:t>;</w:t>
      </w:r>
    </w:p>
    <w:p w:rsidR="00177299" w:rsidRDefault="00C462E7" w:rsidP="004E5FB6">
      <w:pPr>
        <w:pStyle w:val="Psm"/>
        <w:numPr>
          <w:ilvl w:val="0"/>
          <w:numId w:val="2"/>
        </w:numPr>
      </w:pPr>
      <w:r>
        <w:rPr>
          <w:b/>
        </w:rPr>
        <w:t>Smlouva</w:t>
      </w:r>
      <w:r>
        <w:t xml:space="preserve"> je tato smlouva včetně všech jejích příloh;</w:t>
      </w:r>
    </w:p>
    <w:p w:rsidR="00177299" w:rsidRDefault="00C462E7" w:rsidP="004E5FB6">
      <w:pPr>
        <w:pStyle w:val="Psm"/>
        <w:numPr>
          <w:ilvl w:val="0"/>
          <w:numId w:val="2"/>
        </w:numPr>
      </w:pPr>
      <w:r>
        <w:rPr>
          <w:b/>
          <w:szCs w:val="22"/>
        </w:rPr>
        <w:t>S</w:t>
      </w:r>
      <w:r>
        <w:rPr>
          <w:b/>
        </w:rPr>
        <w:t>trana</w:t>
      </w:r>
      <w:r>
        <w:t xml:space="preserve"> je Objednatel nebo Poskytovatel;</w:t>
      </w:r>
    </w:p>
    <w:p w:rsidR="003B43CD" w:rsidRPr="004A28B2" w:rsidRDefault="00C462E7" w:rsidP="004A28B2">
      <w:pPr>
        <w:pStyle w:val="Odstavecseseznamem"/>
        <w:numPr>
          <w:ilvl w:val="0"/>
          <w:numId w:val="2"/>
        </w:numPr>
        <w:spacing w:before="200" w:after="0"/>
        <w:jc w:val="both"/>
        <w:rPr>
          <w:sz w:val="22"/>
          <w:szCs w:val="20"/>
        </w:rPr>
      </w:pPr>
      <w:r w:rsidRPr="0079733A">
        <w:rPr>
          <w:b/>
          <w:sz w:val="22"/>
          <w:szCs w:val="20"/>
        </w:rPr>
        <w:t>Služba</w:t>
      </w:r>
      <w:r w:rsidRPr="0079733A">
        <w:rPr>
          <w:sz w:val="22"/>
          <w:szCs w:val="20"/>
        </w:rPr>
        <w:t xml:space="preserve"> je </w:t>
      </w:r>
      <w:r w:rsidR="0079733A" w:rsidRPr="0079733A">
        <w:rPr>
          <w:sz w:val="22"/>
          <w:szCs w:val="20"/>
        </w:rPr>
        <w:t xml:space="preserve">poskytování </w:t>
      </w:r>
      <w:r w:rsidR="003B43CD" w:rsidRPr="004A28B2">
        <w:rPr>
          <w:sz w:val="22"/>
          <w:szCs w:val="20"/>
        </w:rPr>
        <w:t xml:space="preserve">odborných činností </w:t>
      </w:r>
    </w:p>
    <w:p w:rsidR="003B43CD" w:rsidRPr="004A28B2" w:rsidRDefault="003B43CD" w:rsidP="004A28B2">
      <w:pPr>
        <w:numPr>
          <w:ilvl w:val="0"/>
          <w:numId w:val="83"/>
        </w:numPr>
        <w:spacing w:after="0"/>
        <w:ind w:left="1962" w:hanging="357"/>
        <w:contextualSpacing/>
        <w:jc w:val="both"/>
        <w:rPr>
          <w:sz w:val="22"/>
          <w:szCs w:val="20"/>
        </w:rPr>
      </w:pPr>
      <w:r w:rsidRPr="004A28B2">
        <w:rPr>
          <w:sz w:val="22"/>
          <w:szCs w:val="20"/>
        </w:rPr>
        <w:t xml:space="preserve">projektového manažera, tj. zajištění komplexního projektového řízení při přípravě a realizaci VZ na </w:t>
      </w:r>
      <w:proofErr w:type="spellStart"/>
      <w:r w:rsidRPr="004A28B2">
        <w:rPr>
          <w:sz w:val="22"/>
          <w:szCs w:val="20"/>
        </w:rPr>
        <w:t>eSSL</w:t>
      </w:r>
      <w:proofErr w:type="spellEnd"/>
      <w:r w:rsidRPr="004A28B2">
        <w:rPr>
          <w:sz w:val="22"/>
          <w:szCs w:val="20"/>
        </w:rPr>
        <w:t xml:space="preserve"> a následně v průběhu vlastní implementace tohoto </w:t>
      </w:r>
      <w:proofErr w:type="spellStart"/>
      <w:r w:rsidRPr="004A28B2">
        <w:rPr>
          <w:sz w:val="22"/>
          <w:szCs w:val="20"/>
        </w:rPr>
        <w:t>eSSL</w:t>
      </w:r>
      <w:proofErr w:type="spellEnd"/>
      <w:r w:rsidRPr="004A28B2">
        <w:rPr>
          <w:sz w:val="22"/>
          <w:szCs w:val="20"/>
        </w:rPr>
        <w:t xml:space="preserve">, </w:t>
      </w:r>
    </w:p>
    <w:p w:rsidR="00177299" w:rsidRPr="004A28B2" w:rsidRDefault="003B43CD" w:rsidP="004A28B2">
      <w:pPr>
        <w:numPr>
          <w:ilvl w:val="0"/>
          <w:numId w:val="83"/>
        </w:numPr>
        <w:ind w:left="1962" w:hanging="357"/>
        <w:jc w:val="both"/>
        <w:rPr>
          <w:sz w:val="22"/>
          <w:szCs w:val="20"/>
        </w:rPr>
      </w:pPr>
      <w:r w:rsidRPr="004A28B2">
        <w:rPr>
          <w:sz w:val="22"/>
          <w:szCs w:val="20"/>
        </w:rPr>
        <w:t>odborného technického konzultanta</w:t>
      </w:r>
      <w:r w:rsidR="00EF4C50" w:rsidRPr="00EF4C50">
        <w:rPr>
          <w:sz w:val="22"/>
          <w:szCs w:val="20"/>
        </w:rPr>
        <w:t xml:space="preserve">, který bude poskytovat kvalifikované </w:t>
      </w:r>
      <w:r w:rsidR="00EF4C50">
        <w:rPr>
          <w:sz w:val="22"/>
          <w:szCs w:val="20"/>
        </w:rPr>
        <w:t>expertní</w:t>
      </w:r>
      <w:r w:rsidR="00EF4C50" w:rsidRPr="00EF4C50">
        <w:rPr>
          <w:sz w:val="22"/>
          <w:szCs w:val="20"/>
        </w:rPr>
        <w:t>, analytické, poradenské a konzultační služby pro potřeby SFDI</w:t>
      </w:r>
      <w:r w:rsidRPr="004A28B2">
        <w:rPr>
          <w:sz w:val="22"/>
          <w:szCs w:val="20"/>
        </w:rPr>
        <w:t xml:space="preserve"> při přípravě a realizaci VZ na </w:t>
      </w:r>
      <w:proofErr w:type="spellStart"/>
      <w:r w:rsidRPr="004A28B2">
        <w:rPr>
          <w:sz w:val="22"/>
          <w:szCs w:val="20"/>
        </w:rPr>
        <w:t>eSSL</w:t>
      </w:r>
      <w:proofErr w:type="spellEnd"/>
      <w:r w:rsidRPr="004A28B2">
        <w:rPr>
          <w:sz w:val="22"/>
          <w:szCs w:val="20"/>
        </w:rPr>
        <w:t xml:space="preserve"> a dále v průběhu vlastní implementace tohoto </w:t>
      </w:r>
      <w:proofErr w:type="spellStart"/>
      <w:r w:rsidRPr="004A28B2">
        <w:rPr>
          <w:sz w:val="22"/>
          <w:szCs w:val="20"/>
        </w:rPr>
        <w:t>eSSL</w:t>
      </w:r>
      <w:proofErr w:type="spellEnd"/>
      <w:r w:rsidR="007C172B">
        <w:rPr>
          <w:sz w:val="22"/>
          <w:szCs w:val="20"/>
        </w:rPr>
        <w:t>;</w:t>
      </w:r>
    </w:p>
    <w:p w:rsidR="00A3750E" w:rsidRPr="00A3750E" w:rsidRDefault="00A3750E" w:rsidP="00A53DF7">
      <w:pPr>
        <w:pStyle w:val="Odstavecseseznamem"/>
        <w:numPr>
          <w:ilvl w:val="0"/>
          <w:numId w:val="2"/>
        </w:numPr>
        <w:jc w:val="both"/>
        <w:rPr>
          <w:sz w:val="22"/>
          <w:szCs w:val="20"/>
        </w:rPr>
      </w:pPr>
      <w:r w:rsidRPr="00A3750E">
        <w:rPr>
          <w:b/>
          <w:sz w:val="22"/>
          <w:szCs w:val="20"/>
        </w:rPr>
        <w:t>Tabulka nabídkové ceny</w:t>
      </w:r>
      <w:r>
        <w:rPr>
          <w:sz w:val="22"/>
          <w:szCs w:val="20"/>
        </w:rPr>
        <w:t xml:space="preserve"> je vyplněná tabulka</w:t>
      </w:r>
      <w:r w:rsidR="00E910E1">
        <w:rPr>
          <w:sz w:val="22"/>
          <w:szCs w:val="20"/>
        </w:rPr>
        <w:t xml:space="preserve"> nabídkové ceny</w:t>
      </w:r>
      <w:r w:rsidR="00DC3ABE">
        <w:rPr>
          <w:sz w:val="22"/>
          <w:szCs w:val="20"/>
        </w:rPr>
        <w:t xml:space="preserve"> Poskytovatele</w:t>
      </w:r>
      <w:r w:rsidR="003B43CD">
        <w:rPr>
          <w:sz w:val="22"/>
          <w:szCs w:val="20"/>
        </w:rPr>
        <w:t>,</w:t>
      </w:r>
      <w:r w:rsidR="00DC3ABE">
        <w:rPr>
          <w:sz w:val="22"/>
          <w:szCs w:val="20"/>
        </w:rPr>
        <w:t xml:space="preserve"> </w:t>
      </w:r>
      <w:r w:rsidR="003B43CD">
        <w:rPr>
          <w:sz w:val="22"/>
          <w:szCs w:val="20"/>
        </w:rPr>
        <w:t xml:space="preserve">kterou </w:t>
      </w:r>
      <w:r w:rsidR="00AC59F9">
        <w:rPr>
          <w:sz w:val="22"/>
          <w:szCs w:val="20"/>
        </w:rPr>
        <w:t xml:space="preserve">uvedl </w:t>
      </w:r>
      <w:r w:rsidR="003B43CD">
        <w:rPr>
          <w:sz w:val="22"/>
          <w:szCs w:val="20"/>
        </w:rPr>
        <w:t>jako účastník</w:t>
      </w:r>
      <w:r w:rsidR="00DC3ABE">
        <w:rPr>
          <w:sz w:val="22"/>
          <w:szCs w:val="20"/>
        </w:rPr>
        <w:t xml:space="preserve"> v</w:t>
      </w:r>
      <w:r w:rsidR="00EF4C50">
        <w:rPr>
          <w:sz w:val="22"/>
          <w:szCs w:val="20"/>
        </w:rPr>
        <w:t> </w:t>
      </w:r>
      <w:r w:rsidR="00DC3ABE">
        <w:rPr>
          <w:sz w:val="22"/>
          <w:szCs w:val="20"/>
        </w:rPr>
        <w:t>Řízení</w:t>
      </w:r>
      <w:r w:rsidR="00EF4C50">
        <w:rPr>
          <w:sz w:val="22"/>
          <w:szCs w:val="20"/>
        </w:rPr>
        <w:t>,</w:t>
      </w:r>
      <w:r w:rsidR="002A23A1">
        <w:rPr>
          <w:sz w:val="22"/>
          <w:szCs w:val="20"/>
        </w:rPr>
        <w:t xml:space="preserve"> a</w:t>
      </w:r>
      <w:r w:rsidR="00DC3ABE">
        <w:rPr>
          <w:sz w:val="22"/>
          <w:szCs w:val="20"/>
        </w:rPr>
        <w:t xml:space="preserve"> </w:t>
      </w:r>
      <w:r w:rsidR="003B43CD">
        <w:rPr>
          <w:sz w:val="22"/>
          <w:szCs w:val="20"/>
        </w:rPr>
        <w:t xml:space="preserve">která je </w:t>
      </w:r>
      <w:r w:rsidR="00DC3ABE">
        <w:rPr>
          <w:sz w:val="22"/>
          <w:szCs w:val="20"/>
        </w:rPr>
        <w:t>přílo</w:t>
      </w:r>
      <w:r w:rsidR="003B43CD">
        <w:rPr>
          <w:sz w:val="22"/>
          <w:szCs w:val="20"/>
        </w:rPr>
        <w:t>hou</w:t>
      </w:r>
      <w:r w:rsidR="00DC3ABE">
        <w:rPr>
          <w:sz w:val="22"/>
          <w:szCs w:val="20"/>
        </w:rPr>
        <w:t xml:space="preserve"> této Smlouvy</w:t>
      </w:r>
      <w:r w:rsidR="00ED1885">
        <w:rPr>
          <w:sz w:val="22"/>
          <w:szCs w:val="20"/>
        </w:rPr>
        <w:t>;</w:t>
      </w:r>
    </w:p>
    <w:p w:rsidR="00974590" w:rsidRDefault="00C54305" w:rsidP="00A667A9">
      <w:pPr>
        <w:pStyle w:val="Psm"/>
        <w:numPr>
          <w:ilvl w:val="0"/>
          <w:numId w:val="2"/>
        </w:numPr>
        <w:rPr>
          <w:szCs w:val="22"/>
        </w:rPr>
      </w:pPr>
      <w:r>
        <w:rPr>
          <w:b/>
          <w:szCs w:val="22"/>
        </w:rPr>
        <w:t>VZ</w:t>
      </w:r>
      <w:r w:rsidR="00D97162">
        <w:rPr>
          <w:b/>
          <w:szCs w:val="22"/>
        </w:rPr>
        <w:t xml:space="preserve"> na </w:t>
      </w:r>
      <w:proofErr w:type="spellStart"/>
      <w:r w:rsidR="00D97162">
        <w:rPr>
          <w:b/>
          <w:szCs w:val="22"/>
        </w:rPr>
        <w:t>eSSL</w:t>
      </w:r>
      <w:proofErr w:type="spellEnd"/>
      <w:r w:rsidR="00C462E7">
        <w:rPr>
          <w:szCs w:val="22"/>
        </w:rPr>
        <w:t xml:space="preserve"> je</w:t>
      </w:r>
      <w:r>
        <w:rPr>
          <w:szCs w:val="22"/>
        </w:rPr>
        <w:t xml:space="preserve"> zkratka pro</w:t>
      </w:r>
      <w:r w:rsidR="00C462E7">
        <w:rPr>
          <w:szCs w:val="22"/>
        </w:rPr>
        <w:t xml:space="preserve"> </w:t>
      </w:r>
      <w:r w:rsidR="00ED1885" w:rsidRPr="00ED1885">
        <w:rPr>
          <w:szCs w:val="22"/>
        </w:rPr>
        <w:t>veřejn</w:t>
      </w:r>
      <w:r>
        <w:rPr>
          <w:szCs w:val="22"/>
        </w:rPr>
        <w:t>ou</w:t>
      </w:r>
      <w:r w:rsidR="00ED1885" w:rsidRPr="00ED1885">
        <w:rPr>
          <w:szCs w:val="22"/>
        </w:rPr>
        <w:t xml:space="preserve"> zakázk</w:t>
      </w:r>
      <w:r>
        <w:rPr>
          <w:szCs w:val="22"/>
        </w:rPr>
        <w:t>u</w:t>
      </w:r>
      <w:r w:rsidR="00ED1885" w:rsidRPr="00ED1885">
        <w:rPr>
          <w:szCs w:val="22"/>
        </w:rPr>
        <w:t xml:space="preserve"> na dodávku nového </w:t>
      </w:r>
      <w:proofErr w:type="spellStart"/>
      <w:r w:rsidR="00ED1885" w:rsidRPr="00ED1885">
        <w:rPr>
          <w:szCs w:val="22"/>
        </w:rPr>
        <w:t>eSSL</w:t>
      </w:r>
      <w:proofErr w:type="spellEnd"/>
      <w:r w:rsidR="00C462E7">
        <w:rPr>
          <w:szCs w:val="22"/>
        </w:rPr>
        <w:t>;</w:t>
      </w:r>
    </w:p>
    <w:p w:rsidR="00544016" w:rsidRDefault="00544016" w:rsidP="00941DBE">
      <w:pPr>
        <w:pStyle w:val="Psm"/>
        <w:numPr>
          <w:ilvl w:val="0"/>
          <w:numId w:val="2"/>
        </w:numPr>
      </w:pPr>
      <w:r w:rsidRPr="00544016">
        <w:rPr>
          <w:b/>
        </w:rPr>
        <w:lastRenderedPageBreak/>
        <w:t>Z</w:t>
      </w:r>
      <w:r w:rsidR="004B3856">
        <w:rPr>
          <w:b/>
        </w:rPr>
        <w:t>D</w:t>
      </w:r>
      <w:r w:rsidR="00D97162">
        <w:rPr>
          <w:b/>
        </w:rPr>
        <w:t xml:space="preserve"> na </w:t>
      </w:r>
      <w:proofErr w:type="spellStart"/>
      <w:r w:rsidR="00D97162">
        <w:rPr>
          <w:b/>
        </w:rPr>
        <w:t>eSSL</w:t>
      </w:r>
      <w:proofErr w:type="spellEnd"/>
      <w:r w:rsidRPr="00544016">
        <w:t xml:space="preserve"> </w:t>
      </w:r>
      <w:r w:rsidR="00794CBA">
        <w:t xml:space="preserve">je </w:t>
      </w:r>
      <w:r w:rsidR="00721AF9">
        <w:rPr>
          <w:szCs w:val="22"/>
        </w:rPr>
        <w:t xml:space="preserve">zkratka pro </w:t>
      </w:r>
      <w:r w:rsidRPr="00544016">
        <w:t>zadávací dokumentac</w:t>
      </w:r>
      <w:r w:rsidR="00721AF9">
        <w:t>i</w:t>
      </w:r>
      <w:r w:rsidR="00EF4C50">
        <w:t xml:space="preserve"> k</w:t>
      </w:r>
      <w:r w:rsidRPr="00544016">
        <w:t xml:space="preserve"> </w:t>
      </w:r>
      <w:r w:rsidR="008A5A37">
        <w:t>VZ</w:t>
      </w:r>
      <w:r w:rsidR="00F87B62">
        <w:t xml:space="preserve"> </w:t>
      </w:r>
      <w:r w:rsidR="00941DBE" w:rsidRPr="00941DBE">
        <w:t xml:space="preserve">na </w:t>
      </w:r>
      <w:proofErr w:type="spellStart"/>
      <w:r w:rsidR="00941DBE" w:rsidRPr="00941DBE">
        <w:t>eSSL</w:t>
      </w:r>
      <w:proofErr w:type="spellEnd"/>
      <w:r w:rsidR="004B3856">
        <w:t>;</w:t>
      </w:r>
      <w:r w:rsidR="00941DBE">
        <w:t xml:space="preserve"> </w:t>
      </w:r>
    </w:p>
    <w:p w:rsidR="00ED1885" w:rsidRDefault="00ED1885" w:rsidP="00ED1885">
      <w:pPr>
        <w:pStyle w:val="Psm"/>
        <w:numPr>
          <w:ilvl w:val="0"/>
          <w:numId w:val="2"/>
        </w:numPr>
      </w:pPr>
      <w:r>
        <w:rPr>
          <w:b/>
          <w:szCs w:val="22"/>
        </w:rPr>
        <w:t xml:space="preserve">Zákonem </w:t>
      </w:r>
      <w:r w:rsidR="00794CBA" w:rsidRPr="00FD51B0">
        <w:rPr>
          <w:szCs w:val="22"/>
        </w:rPr>
        <w:t>je</w:t>
      </w:r>
      <w:r w:rsidR="00794CBA">
        <w:rPr>
          <w:b/>
          <w:szCs w:val="22"/>
        </w:rPr>
        <w:t xml:space="preserve"> </w:t>
      </w:r>
      <w:r w:rsidRPr="00ED1885">
        <w:t xml:space="preserve">zákon </w:t>
      </w:r>
      <w:r>
        <w:t xml:space="preserve">ZZVZ </w:t>
      </w:r>
      <w:r w:rsidRPr="00ED1885">
        <w:t>č. 134/2016 Sb., o zadávání veřejných zakázek, ve znění pozdějších předpisů.</w:t>
      </w:r>
    </w:p>
    <w:p w:rsidR="00177299" w:rsidRDefault="00C462E7" w:rsidP="004E5FB6">
      <w:pPr>
        <w:pStyle w:val="Psm"/>
        <w:numPr>
          <w:ilvl w:val="0"/>
          <w:numId w:val="2"/>
        </w:numPr>
      </w:pPr>
      <w:r>
        <w:rPr>
          <w:b/>
        </w:rPr>
        <w:t>ZRS</w:t>
      </w:r>
      <w:r>
        <w:t xml:space="preserve"> je zákon č. 340/2015 Sb., o zvláštních podmínkách účinnosti některých smluv, uveřejňování těchto smluv a o registru smluv (zákon o registru smluv), ve znění pozdějších předpisů. </w:t>
      </w:r>
    </w:p>
    <w:p w:rsidR="00177299" w:rsidRDefault="00C462E7">
      <w:pPr>
        <w:pStyle w:val="Odst"/>
        <w:keepNext/>
        <w:rPr>
          <w:sz w:val="22"/>
        </w:rPr>
      </w:pPr>
      <w:r>
        <w:rPr>
          <w:sz w:val="22"/>
        </w:rPr>
        <w:t>Nedílnou součástí Smlouvy jsou následující přílohy:</w:t>
      </w:r>
    </w:p>
    <w:p w:rsidR="003E7B74" w:rsidRDefault="00251AB7" w:rsidP="003E7B74">
      <w:pPr>
        <w:pStyle w:val="Psm"/>
      </w:pPr>
      <w:r w:rsidRPr="00251AB7">
        <w:t>Tabulka nabídkové ceny</w:t>
      </w:r>
      <w:r w:rsidR="00EF4C50">
        <w:t>,</w:t>
      </w:r>
    </w:p>
    <w:p w:rsidR="007C3874" w:rsidRPr="003E7B74" w:rsidRDefault="007C3874" w:rsidP="00251AB7">
      <w:pPr>
        <w:pStyle w:val="Psm"/>
      </w:pPr>
      <w:r w:rsidRPr="003E7B74">
        <w:t xml:space="preserve">Seznam poddodavatelů </w:t>
      </w:r>
      <w:r w:rsidRPr="003E7B74">
        <w:rPr>
          <w:i/>
        </w:rPr>
        <w:t>(</w:t>
      </w:r>
      <w:r w:rsidRPr="00EC6AB5">
        <w:rPr>
          <w:i/>
          <w:color w:val="FF0000"/>
        </w:rPr>
        <w:t>pokud bude účastník poddodavatele pro plnění předmětu Smlouvy využívat</w:t>
      </w:r>
      <w:r w:rsidRPr="003E7B74">
        <w:rPr>
          <w:i/>
        </w:rPr>
        <w:t>)</w:t>
      </w:r>
      <w:r w:rsidR="00EF4C50">
        <w:rPr>
          <w:i/>
        </w:rPr>
        <w:t>.</w:t>
      </w:r>
    </w:p>
    <w:p w:rsidR="00177299" w:rsidRDefault="00C462E7">
      <w:pPr>
        <w:pStyle w:val="l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PŘEDMĚT SMLOUVY</w:t>
      </w:r>
    </w:p>
    <w:p w:rsidR="00395C95" w:rsidRDefault="00C462E7" w:rsidP="00213262">
      <w:pPr>
        <w:pStyle w:val="Odst"/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Předmětem </w:t>
      </w:r>
      <w:r w:rsidR="00001C34">
        <w:rPr>
          <w:sz w:val="22"/>
          <w:szCs w:val="22"/>
        </w:rPr>
        <w:t xml:space="preserve">plnění </w:t>
      </w:r>
      <w:r>
        <w:rPr>
          <w:sz w:val="22"/>
          <w:szCs w:val="22"/>
        </w:rPr>
        <w:t>Smlouvy je závazek Poskytovatele ř</w:t>
      </w:r>
      <w:r w:rsidR="00D11B23">
        <w:rPr>
          <w:sz w:val="22"/>
          <w:szCs w:val="22"/>
        </w:rPr>
        <w:t>ádně a včas poskytovat Službu a </w:t>
      </w:r>
      <w:r>
        <w:rPr>
          <w:sz w:val="22"/>
          <w:szCs w:val="22"/>
        </w:rPr>
        <w:t xml:space="preserve">závazek Objednatele za poskytování </w:t>
      </w:r>
      <w:r w:rsidR="0079113F">
        <w:rPr>
          <w:sz w:val="22"/>
          <w:szCs w:val="22"/>
        </w:rPr>
        <w:t xml:space="preserve">Služby </w:t>
      </w:r>
      <w:r>
        <w:rPr>
          <w:sz w:val="22"/>
          <w:szCs w:val="22"/>
        </w:rPr>
        <w:t>zaplatit sjednanou cenu.</w:t>
      </w:r>
    </w:p>
    <w:p w:rsidR="00371410" w:rsidRPr="003C0F1E" w:rsidRDefault="00371410" w:rsidP="00371410">
      <w:pPr>
        <w:pStyle w:val="Odst"/>
        <w:spacing w:after="0"/>
        <w:rPr>
          <w:sz w:val="22"/>
          <w:szCs w:val="22"/>
        </w:rPr>
      </w:pPr>
      <w:r w:rsidRPr="00F966CD">
        <w:rPr>
          <w:rFonts w:cs="Arial"/>
          <w:sz w:val="22"/>
          <w:szCs w:val="22"/>
          <w:lang w:val="x-none" w:eastAsia="x-none"/>
        </w:rPr>
        <w:t>Poskytovatel se</w:t>
      </w:r>
      <w:r w:rsidRPr="00F966CD">
        <w:rPr>
          <w:rFonts w:cs="Arial"/>
          <w:sz w:val="22"/>
          <w:szCs w:val="22"/>
          <w:lang w:eastAsia="x-none"/>
        </w:rPr>
        <w:t xml:space="preserve"> dle </w:t>
      </w:r>
      <w:r>
        <w:rPr>
          <w:rFonts w:cs="Arial"/>
          <w:sz w:val="22"/>
          <w:szCs w:val="22"/>
          <w:lang w:eastAsia="x-none"/>
        </w:rPr>
        <w:t xml:space="preserve">Smlouvy </w:t>
      </w:r>
      <w:r w:rsidRPr="00F966CD">
        <w:rPr>
          <w:rFonts w:cs="Arial"/>
          <w:sz w:val="22"/>
          <w:szCs w:val="22"/>
          <w:lang w:val="x-none" w:eastAsia="x-none"/>
        </w:rPr>
        <w:t xml:space="preserve">zavazuje poskytovat </w:t>
      </w:r>
      <w:r w:rsidRPr="00F966CD">
        <w:rPr>
          <w:rFonts w:cs="Arial"/>
          <w:sz w:val="22"/>
          <w:lang w:eastAsia="x-none"/>
        </w:rPr>
        <w:t>Objednateli</w:t>
      </w:r>
      <w:r w:rsidRPr="00F966CD">
        <w:rPr>
          <w:rFonts w:cs="Arial"/>
          <w:sz w:val="22"/>
          <w:szCs w:val="22"/>
          <w:lang w:val="x-none" w:eastAsia="x-none"/>
        </w:rPr>
        <w:t xml:space="preserve"> </w:t>
      </w:r>
      <w:r>
        <w:rPr>
          <w:rFonts w:cs="Arial"/>
          <w:sz w:val="22"/>
          <w:szCs w:val="22"/>
          <w:lang w:eastAsia="x-none"/>
        </w:rPr>
        <w:t>Službu</w:t>
      </w:r>
      <w:r w:rsidR="00107D51">
        <w:rPr>
          <w:rFonts w:cs="Arial"/>
          <w:sz w:val="22"/>
          <w:lang w:eastAsia="x-none"/>
        </w:rPr>
        <w:t>:</w:t>
      </w:r>
    </w:p>
    <w:p w:rsidR="00371410" w:rsidRPr="003C0F1E" w:rsidRDefault="00FB1CA2" w:rsidP="00371410">
      <w:pPr>
        <w:pStyle w:val="Odst"/>
        <w:numPr>
          <w:ilvl w:val="0"/>
          <w:numId w:val="34"/>
        </w:numPr>
        <w:spacing w:before="120"/>
        <w:ind w:left="924" w:hanging="357"/>
        <w:rPr>
          <w:sz w:val="22"/>
          <w:szCs w:val="22"/>
        </w:rPr>
      </w:pPr>
      <w:r>
        <w:rPr>
          <w:rFonts w:cs="Arial"/>
          <w:sz w:val="22"/>
          <w:lang w:eastAsia="x-none"/>
        </w:rPr>
        <w:t xml:space="preserve">při </w:t>
      </w:r>
      <w:r w:rsidR="00371410" w:rsidRPr="00F966CD">
        <w:rPr>
          <w:rFonts w:cs="Arial"/>
          <w:sz w:val="22"/>
          <w:lang w:eastAsia="x-none"/>
        </w:rPr>
        <w:t>příprav</w:t>
      </w:r>
      <w:r w:rsidR="00371410">
        <w:rPr>
          <w:rFonts w:cs="Arial"/>
          <w:sz w:val="22"/>
          <w:lang w:eastAsia="x-none"/>
        </w:rPr>
        <w:t>ě</w:t>
      </w:r>
      <w:r w:rsidR="00371410" w:rsidRPr="00F966CD">
        <w:rPr>
          <w:rFonts w:cs="Arial"/>
          <w:sz w:val="22"/>
          <w:lang w:eastAsia="x-none"/>
        </w:rPr>
        <w:t xml:space="preserve"> </w:t>
      </w:r>
      <w:r w:rsidR="00371410">
        <w:rPr>
          <w:rFonts w:cs="Arial"/>
          <w:sz w:val="22"/>
          <w:lang w:eastAsia="x-none"/>
        </w:rPr>
        <w:t>a realizaci VZ</w:t>
      </w:r>
      <w:r w:rsidR="00371410" w:rsidRPr="00F966CD">
        <w:rPr>
          <w:rFonts w:cs="Arial"/>
          <w:sz w:val="22"/>
          <w:lang w:eastAsia="x-none"/>
        </w:rPr>
        <w:t xml:space="preserve"> na </w:t>
      </w:r>
      <w:proofErr w:type="spellStart"/>
      <w:r w:rsidR="00371410" w:rsidRPr="00F966CD">
        <w:rPr>
          <w:rFonts w:cs="Arial"/>
          <w:sz w:val="22"/>
          <w:lang w:eastAsia="x-none"/>
        </w:rPr>
        <w:t>eSSL</w:t>
      </w:r>
      <w:proofErr w:type="spellEnd"/>
      <w:r w:rsidR="00371410">
        <w:rPr>
          <w:rFonts w:cs="Arial"/>
          <w:sz w:val="22"/>
          <w:lang w:eastAsia="x-none"/>
        </w:rPr>
        <w:t xml:space="preserve"> v průběhu celého zadávacího řízení,</w:t>
      </w:r>
      <w:r w:rsidR="00371410" w:rsidRPr="00F966CD">
        <w:rPr>
          <w:rFonts w:cs="Arial"/>
          <w:sz w:val="22"/>
          <w:lang w:eastAsia="x-none"/>
        </w:rPr>
        <w:t xml:space="preserve"> </w:t>
      </w:r>
    </w:p>
    <w:p w:rsidR="00371410" w:rsidRPr="00FB4E86" w:rsidRDefault="00FB1CA2" w:rsidP="00D82A7E">
      <w:pPr>
        <w:pStyle w:val="Odst"/>
        <w:numPr>
          <w:ilvl w:val="0"/>
          <w:numId w:val="34"/>
        </w:numPr>
        <w:spacing w:before="120" w:after="0"/>
        <w:ind w:left="924" w:hanging="357"/>
        <w:rPr>
          <w:sz w:val="22"/>
          <w:szCs w:val="22"/>
        </w:rPr>
      </w:pPr>
      <w:r>
        <w:rPr>
          <w:rFonts w:cs="Arial"/>
          <w:sz w:val="22"/>
          <w:lang w:eastAsia="x-none"/>
        </w:rPr>
        <w:t>při</w:t>
      </w:r>
      <w:r w:rsidR="00371410" w:rsidRPr="00F966CD">
        <w:rPr>
          <w:rFonts w:cs="Arial"/>
          <w:sz w:val="22"/>
          <w:lang w:eastAsia="x-none"/>
        </w:rPr>
        <w:t xml:space="preserve"> následn</w:t>
      </w:r>
      <w:r w:rsidR="00371410">
        <w:rPr>
          <w:rFonts w:cs="Arial"/>
          <w:sz w:val="22"/>
          <w:lang w:eastAsia="x-none"/>
        </w:rPr>
        <w:t>ém</w:t>
      </w:r>
      <w:r w:rsidR="00371410">
        <w:rPr>
          <w:rFonts w:cs="Arial"/>
          <w:sz w:val="22"/>
          <w:szCs w:val="22"/>
          <w:lang w:eastAsia="x-none"/>
        </w:rPr>
        <w:t xml:space="preserve"> procesu </w:t>
      </w:r>
      <w:r w:rsidR="00371410">
        <w:rPr>
          <w:rFonts w:cs="Arial"/>
          <w:sz w:val="22"/>
          <w:lang w:eastAsia="x-none"/>
        </w:rPr>
        <w:t xml:space="preserve">vlastní </w:t>
      </w:r>
      <w:r w:rsidR="00371410" w:rsidRPr="00F966CD">
        <w:rPr>
          <w:rFonts w:cs="Arial"/>
          <w:sz w:val="22"/>
          <w:lang w:eastAsia="x-none"/>
        </w:rPr>
        <w:t>implementac</w:t>
      </w:r>
      <w:r w:rsidR="00371410">
        <w:rPr>
          <w:rFonts w:cs="Arial"/>
          <w:sz w:val="22"/>
          <w:lang w:eastAsia="x-none"/>
        </w:rPr>
        <w:t>e</w:t>
      </w:r>
      <w:r w:rsidR="00371410" w:rsidRPr="00F966CD">
        <w:rPr>
          <w:rFonts w:cs="Arial"/>
          <w:sz w:val="22"/>
          <w:lang w:eastAsia="x-none"/>
        </w:rPr>
        <w:t xml:space="preserve"> </w:t>
      </w:r>
      <w:proofErr w:type="spellStart"/>
      <w:r w:rsidR="00371410" w:rsidRPr="00F966CD">
        <w:rPr>
          <w:rFonts w:cs="Arial"/>
          <w:sz w:val="22"/>
          <w:lang w:eastAsia="x-none"/>
        </w:rPr>
        <w:t>eSSL</w:t>
      </w:r>
      <w:proofErr w:type="spellEnd"/>
      <w:r w:rsidR="00371410">
        <w:rPr>
          <w:rFonts w:cs="Arial"/>
          <w:sz w:val="22"/>
          <w:lang w:eastAsia="x-none"/>
        </w:rPr>
        <w:t xml:space="preserve">, </w:t>
      </w:r>
      <w:r w:rsidR="00FA7BF4">
        <w:rPr>
          <w:rFonts w:cs="Arial"/>
          <w:sz w:val="22"/>
          <w:lang w:eastAsia="x-none"/>
        </w:rPr>
        <w:t xml:space="preserve">jehož výsledkem </w:t>
      </w:r>
      <w:r w:rsidR="00344C9E">
        <w:rPr>
          <w:rFonts w:cs="Arial"/>
          <w:sz w:val="22"/>
          <w:lang w:eastAsia="x-none"/>
        </w:rPr>
        <w:t xml:space="preserve">je řádně fungující </w:t>
      </w:r>
      <w:proofErr w:type="spellStart"/>
      <w:r w:rsidR="00344C9E">
        <w:rPr>
          <w:rFonts w:cs="Arial"/>
          <w:sz w:val="22"/>
          <w:lang w:eastAsia="x-none"/>
        </w:rPr>
        <w:t>eSSL</w:t>
      </w:r>
      <w:proofErr w:type="spellEnd"/>
      <w:r w:rsidR="00344C9E">
        <w:rPr>
          <w:rFonts w:cs="Arial"/>
          <w:sz w:val="22"/>
          <w:lang w:eastAsia="x-none"/>
        </w:rPr>
        <w:t xml:space="preserve"> v ostrém provozu Objednatele</w:t>
      </w:r>
      <w:r w:rsidR="00371410">
        <w:rPr>
          <w:rFonts w:cs="Arial"/>
          <w:sz w:val="22"/>
          <w:lang w:eastAsia="x-none"/>
        </w:rPr>
        <w:t xml:space="preserve">. </w:t>
      </w:r>
    </w:p>
    <w:p w:rsidR="003016B4" w:rsidRPr="0017671B" w:rsidRDefault="008A5A37" w:rsidP="007C172B">
      <w:pPr>
        <w:pStyle w:val="Odst"/>
        <w:numPr>
          <w:ilvl w:val="0"/>
          <w:numId w:val="0"/>
        </w:numPr>
        <w:spacing w:before="120"/>
        <w:ind w:left="567"/>
        <w:rPr>
          <w:sz w:val="22"/>
          <w:szCs w:val="22"/>
        </w:rPr>
      </w:pPr>
      <w:r>
        <w:rPr>
          <w:sz w:val="22"/>
          <w:szCs w:val="22"/>
        </w:rPr>
        <w:t>Výše uvedené bude</w:t>
      </w:r>
      <w:r w:rsidR="00721AF9">
        <w:rPr>
          <w:sz w:val="22"/>
          <w:szCs w:val="22"/>
        </w:rPr>
        <w:t xml:space="preserve"> </w:t>
      </w:r>
      <w:r w:rsidR="003016B4" w:rsidRPr="0017671B">
        <w:rPr>
          <w:sz w:val="22"/>
          <w:szCs w:val="22"/>
        </w:rPr>
        <w:t xml:space="preserve">probíhat </w:t>
      </w:r>
      <w:r w:rsidR="007E2A1E">
        <w:rPr>
          <w:sz w:val="22"/>
          <w:szCs w:val="22"/>
        </w:rPr>
        <w:t xml:space="preserve">postupně </w:t>
      </w:r>
      <w:r w:rsidR="003016B4" w:rsidRPr="0017671B">
        <w:rPr>
          <w:sz w:val="22"/>
          <w:szCs w:val="22"/>
        </w:rPr>
        <w:t xml:space="preserve">v následujících </w:t>
      </w:r>
      <w:r w:rsidR="003016B4">
        <w:rPr>
          <w:sz w:val="22"/>
          <w:szCs w:val="22"/>
        </w:rPr>
        <w:t>4 </w:t>
      </w:r>
      <w:r w:rsidR="003016B4" w:rsidRPr="0017671B">
        <w:rPr>
          <w:sz w:val="22"/>
          <w:szCs w:val="22"/>
        </w:rPr>
        <w:t xml:space="preserve">fázích: </w:t>
      </w:r>
    </w:p>
    <w:p w:rsidR="00DB553C" w:rsidRDefault="003016B4" w:rsidP="007C172B">
      <w:pPr>
        <w:pStyle w:val="Odst"/>
        <w:numPr>
          <w:ilvl w:val="0"/>
          <w:numId w:val="66"/>
        </w:numPr>
        <w:ind w:left="1440" w:hanging="227"/>
        <w:rPr>
          <w:sz w:val="22"/>
          <w:szCs w:val="22"/>
        </w:rPr>
      </w:pPr>
      <w:r w:rsidRPr="00AB00D0">
        <w:rPr>
          <w:b/>
          <w:sz w:val="22"/>
        </w:rPr>
        <w:t xml:space="preserve">fáze - Příprava </w:t>
      </w:r>
      <w:r w:rsidR="004A15C9" w:rsidRPr="00AB00D0">
        <w:rPr>
          <w:b/>
          <w:sz w:val="22"/>
        </w:rPr>
        <w:t xml:space="preserve">VZ na </w:t>
      </w:r>
      <w:proofErr w:type="spellStart"/>
      <w:r w:rsidR="004A15C9" w:rsidRPr="00AB00D0">
        <w:rPr>
          <w:b/>
          <w:sz w:val="22"/>
        </w:rPr>
        <w:t>eSSL</w:t>
      </w:r>
      <w:proofErr w:type="spellEnd"/>
      <w:r w:rsidR="009D2826">
        <w:rPr>
          <w:b/>
          <w:sz w:val="22"/>
        </w:rPr>
        <w:t xml:space="preserve"> </w:t>
      </w:r>
    </w:p>
    <w:p w:rsidR="00DB553C" w:rsidRPr="007C172B" w:rsidRDefault="00EF4C50" w:rsidP="007C172B">
      <w:pPr>
        <w:pStyle w:val="Odrka"/>
        <w:numPr>
          <w:ilvl w:val="4"/>
          <w:numId w:val="94"/>
        </w:numPr>
        <w:rPr>
          <w:sz w:val="22"/>
        </w:rPr>
      </w:pPr>
      <w:r w:rsidRPr="007C172B">
        <w:rPr>
          <w:sz w:val="22"/>
        </w:rPr>
        <w:t>poskyt</w:t>
      </w:r>
      <w:r w:rsidR="00DB553C" w:rsidRPr="007C172B">
        <w:rPr>
          <w:sz w:val="22"/>
        </w:rPr>
        <w:t xml:space="preserve">nout činnosti potřebné pro </w:t>
      </w:r>
      <w:r w:rsidR="001219B8" w:rsidRPr="007C172B">
        <w:rPr>
          <w:sz w:val="22"/>
          <w:shd w:val="clear" w:color="auto" w:fill="FFFFFF"/>
        </w:rPr>
        <w:t>získání kladného stanoviska OHA</w:t>
      </w:r>
      <w:r w:rsidR="00DB553C" w:rsidRPr="007C172B">
        <w:rPr>
          <w:sz w:val="22"/>
          <w:shd w:val="clear" w:color="auto" w:fill="FFFFFF"/>
        </w:rPr>
        <w:t>,</w:t>
      </w:r>
    </w:p>
    <w:p w:rsidR="003016B4" w:rsidRPr="007C172B" w:rsidRDefault="000154EB" w:rsidP="007C172B">
      <w:pPr>
        <w:pStyle w:val="Odrka"/>
        <w:numPr>
          <w:ilvl w:val="4"/>
          <w:numId w:val="94"/>
        </w:numPr>
        <w:rPr>
          <w:sz w:val="22"/>
        </w:rPr>
      </w:pPr>
      <w:r w:rsidRPr="007C172B">
        <w:rPr>
          <w:sz w:val="22"/>
        </w:rPr>
        <w:t>poskytování poradenství a projektového řízení při</w:t>
      </w:r>
      <w:r w:rsidR="00DB553C" w:rsidRPr="007C172B">
        <w:rPr>
          <w:sz w:val="22"/>
        </w:rPr>
        <w:t xml:space="preserve"> </w:t>
      </w:r>
      <w:r w:rsidR="00C53C5F" w:rsidRPr="007C172B">
        <w:rPr>
          <w:sz w:val="22"/>
        </w:rPr>
        <w:t xml:space="preserve">zpracování ZD na </w:t>
      </w:r>
      <w:proofErr w:type="spellStart"/>
      <w:r w:rsidR="00C53C5F" w:rsidRPr="007C172B">
        <w:rPr>
          <w:sz w:val="22"/>
        </w:rPr>
        <w:t>eSSL</w:t>
      </w:r>
      <w:proofErr w:type="spellEnd"/>
      <w:r w:rsidR="00DB553C" w:rsidRPr="007C172B">
        <w:rPr>
          <w:sz w:val="22"/>
        </w:rPr>
        <w:t>.,</w:t>
      </w:r>
    </w:p>
    <w:p w:rsidR="007C172B" w:rsidRPr="007C172B" w:rsidRDefault="006E7433" w:rsidP="007C172B">
      <w:pPr>
        <w:pStyle w:val="Odstavecseseznamem"/>
        <w:numPr>
          <w:ilvl w:val="0"/>
          <w:numId w:val="66"/>
        </w:numPr>
        <w:ind w:left="1440" w:hanging="227"/>
        <w:jc w:val="both"/>
        <w:rPr>
          <w:sz w:val="22"/>
        </w:rPr>
      </w:pPr>
      <w:r>
        <w:rPr>
          <w:b/>
          <w:sz w:val="22"/>
          <w:szCs w:val="20"/>
        </w:rPr>
        <w:t xml:space="preserve">fáze - </w:t>
      </w:r>
      <w:r w:rsidR="00C40785" w:rsidRPr="00EC6AB5">
        <w:rPr>
          <w:b/>
          <w:sz w:val="22"/>
          <w:szCs w:val="20"/>
        </w:rPr>
        <w:t>Realizace</w:t>
      </w:r>
      <w:r w:rsidR="00C40785" w:rsidRPr="00EC6AB5">
        <w:rPr>
          <w:b/>
          <w:sz w:val="22"/>
        </w:rPr>
        <w:t xml:space="preserve"> VZ na </w:t>
      </w:r>
      <w:proofErr w:type="spellStart"/>
      <w:r w:rsidR="00C40785" w:rsidRPr="00EC6AB5">
        <w:rPr>
          <w:b/>
          <w:sz w:val="22"/>
        </w:rPr>
        <w:t>eSSL</w:t>
      </w:r>
      <w:proofErr w:type="spellEnd"/>
    </w:p>
    <w:p w:rsidR="00C40785" w:rsidRPr="007C172B" w:rsidRDefault="00EF4C50" w:rsidP="007C172B">
      <w:pPr>
        <w:pStyle w:val="Odrka"/>
        <w:numPr>
          <w:ilvl w:val="4"/>
          <w:numId w:val="94"/>
        </w:numPr>
        <w:rPr>
          <w:sz w:val="22"/>
        </w:rPr>
      </w:pPr>
      <w:r w:rsidRPr="007C172B">
        <w:rPr>
          <w:sz w:val="22"/>
        </w:rPr>
        <w:t xml:space="preserve">poskytování </w:t>
      </w:r>
      <w:r w:rsidR="00C40785" w:rsidRPr="007C172B">
        <w:rPr>
          <w:sz w:val="22"/>
        </w:rPr>
        <w:t>poradenství</w:t>
      </w:r>
      <w:r w:rsidRPr="007C172B">
        <w:rPr>
          <w:sz w:val="22"/>
        </w:rPr>
        <w:t xml:space="preserve"> a projektového řízení</w:t>
      </w:r>
      <w:r w:rsidR="00C40785" w:rsidRPr="007C172B">
        <w:rPr>
          <w:sz w:val="22"/>
        </w:rPr>
        <w:t xml:space="preserve"> </w:t>
      </w:r>
      <w:r w:rsidR="009D2826" w:rsidRPr="007C172B">
        <w:rPr>
          <w:sz w:val="22"/>
        </w:rPr>
        <w:t xml:space="preserve">v </w:t>
      </w:r>
      <w:r w:rsidR="008D1FC0" w:rsidRPr="007C172B">
        <w:rPr>
          <w:sz w:val="22"/>
        </w:rPr>
        <w:t xml:space="preserve">průběhu VZ na </w:t>
      </w:r>
      <w:proofErr w:type="spellStart"/>
      <w:r w:rsidR="008D1FC0" w:rsidRPr="007C172B">
        <w:rPr>
          <w:sz w:val="22"/>
        </w:rPr>
        <w:t>eSSL</w:t>
      </w:r>
      <w:proofErr w:type="spellEnd"/>
      <w:r w:rsidR="008D1FC0" w:rsidRPr="007C172B">
        <w:rPr>
          <w:sz w:val="22"/>
        </w:rPr>
        <w:t xml:space="preserve">, např. </w:t>
      </w:r>
      <w:r w:rsidR="00C40785" w:rsidRPr="007C172B">
        <w:rPr>
          <w:sz w:val="22"/>
        </w:rPr>
        <w:t>zodpovídání žádostí o</w:t>
      </w:r>
      <w:r w:rsidR="008D1FC0" w:rsidRPr="007C172B">
        <w:rPr>
          <w:sz w:val="22"/>
        </w:rPr>
        <w:t> </w:t>
      </w:r>
      <w:r w:rsidR="00C40785" w:rsidRPr="007C172B">
        <w:rPr>
          <w:sz w:val="22"/>
        </w:rPr>
        <w:t xml:space="preserve">vysvětlení ZD na </w:t>
      </w:r>
      <w:proofErr w:type="spellStart"/>
      <w:r w:rsidR="00C40785" w:rsidRPr="007C172B">
        <w:rPr>
          <w:sz w:val="22"/>
        </w:rPr>
        <w:t>eSSL</w:t>
      </w:r>
      <w:proofErr w:type="spellEnd"/>
      <w:r w:rsidR="00C40785" w:rsidRPr="007C172B">
        <w:rPr>
          <w:sz w:val="22"/>
        </w:rPr>
        <w:t>, případně i vyřizování námitek</w:t>
      </w:r>
      <w:r w:rsidR="00AC59F9" w:rsidRPr="007C172B">
        <w:rPr>
          <w:sz w:val="22"/>
        </w:rPr>
        <w:t>,</w:t>
      </w:r>
    </w:p>
    <w:p w:rsidR="007C172B" w:rsidRDefault="00C40785" w:rsidP="007C172B">
      <w:pPr>
        <w:pStyle w:val="Odstavecseseznamem"/>
        <w:numPr>
          <w:ilvl w:val="0"/>
          <w:numId w:val="66"/>
        </w:numPr>
        <w:ind w:left="1440" w:hanging="227"/>
        <w:jc w:val="both"/>
        <w:rPr>
          <w:sz w:val="22"/>
        </w:rPr>
      </w:pPr>
      <w:r w:rsidRPr="00EC6AB5">
        <w:rPr>
          <w:b/>
          <w:sz w:val="22"/>
        </w:rPr>
        <w:t>fáze -</w:t>
      </w:r>
      <w:r w:rsidRPr="00C40785">
        <w:rPr>
          <w:sz w:val="22"/>
        </w:rPr>
        <w:t xml:space="preserve"> </w:t>
      </w:r>
      <w:r w:rsidRPr="00C40785">
        <w:rPr>
          <w:b/>
          <w:sz w:val="22"/>
        </w:rPr>
        <w:t xml:space="preserve">Ukončení zadávacího řízení na </w:t>
      </w:r>
      <w:proofErr w:type="spellStart"/>
      <w:r w:rsidRPr="00C40785">
        <w:rPr>
          <w:b/>
          <w:sz w:val="22"/>
        </w:rPr>
        <w:t>eSSL</w:t>
      </w:r>
      <w:proofErr w:type="spellEnd"/>
    </w:p>
    <w:p w:rsidR="00C40785" w:rsidRPr="007C172B" w:rsidRDefault="00EF4C50" w:rsidP="007C172B">
      <w:pPr>
        <w:pStyle w:val="Odrka"/>
        <w:numPr>
          <w:ilvl w:val="4"/>
          <w:numId w:val="94"/>
        </w:numPr>
        <w:rPr>
          <w:sz w:val="22"/>
        </w:rPr>
      </w:pPr>
      <w:r w:rsidRPr="007C172B">
        <w:rPr>
          <w:sz w:val="22"/>
        </w:rPr>
        <w:t xml:space="preserve">poskytování </w:t>
      </w:r>
      <w:r w:rsidR="002B7B31" w:rsidRPr="007C172B">
        <w:rPr>
          <w:sz w:val="22"/>
        </w:rPr>
        <w:t>poradenství a </w:t>
      </w:r>
      <w:r w:rsidRPr="007C172B">
        <w:rPr>
          <w:sz w:val="22"/>
        </w:rPr>
        <w:t>projektového řízení pří</w:t>
      </w:r>
      <w:r w:rsidR="00C40785" w:rsidRPr="007C172B">
        <w:rPr>
          <w:sz w:val="22"/>
        </w:rPr>
        <w:t xml:space="preserve"> </w:t>
      </w:r>
      <w:r w:rsidR="002B6CD7" w:rsidRPr="007C172B">
        <w:rPr>
          <w:sz w:val="22"/>
        </w:rPr>
        <w:t>hodnocení</w:t>
      </w:r>
      <w:r w:rsidR="00EC6AB5" w:rsidRPr="007C172B">
        <w:rPr>
          <w:sz w:val="22"/>
        </w:rPr>
        <w:t xml:space="preserve"> nabídek</w:t>
      </w:r>
      <w:r w:rsidR="002B6CD7" w:rsidRPr="007C172B">
        <w:rPr>
          <w:sz w:val="22"/>
        </w:rPr>
        <w:t xml:space="preserve">, </w:t>
      </w:r>
      <w:r w:rsidR="00C40785" w:rsidRPr="007C172B">
        <w:rPr>
          <w:sz w:val="22"/>
        </w:rPr>
        <w:t xml:space="preserve">výběr </w:t>
      </w:r>
      <w:r w:rsidR="002B6CD7" w:rsidRPr="007C172B">
        <w:rPr>
          <w:sz w:val="22"/>
        </w:rPr>
        <w:t>dodavatele</w:t>
      </w:r>
      <w:r w:rsidR="00EC6AB5" w:rsidRPr="007C172B">
        <w:rPr>
          <w:sz w:val="22"/>
        </w:rPr>
        <w:t xml:space="preserve"> </w:t>
      </w:r>
      <w:proofErr w:type="spellStart"/>
      <w:r w:rsidR="00EC6AB5" w:rsidRPr="007C172B">
        <w:rPr>
          <w:sz w:val="22"/>
        </w:rPr>
        <w:t>eSSL</w:t>
      </w:r>
      <w:proofErr w:type="spellEnd"/>
      <w:r w:rsidR="00AC59F9" w:rsidRPr="007C172B">
        <w:rPr>
          <w:sz w:val="22"/>
        </w:rPr>
        <w:t>,</w:t>
      </w:r>
    </w:p>
    <w:p w:rsidR="007C172B" w:rsidRDefault="00C40785" w:rsidP="007C172B">
      <w:pPr>
        <w:pStyle w:val="Odstavecseseznamem"/>
        <w:numPr>
          <w:ilvl w:val="0"/>
          <w:numId w:val="66"/>
        </w:numPr>
        <w:ind w:left="1440" w:hanging="227"/>
        <w:contextualSpacing w:val="0"/>
        <w:jc w:val="both"/>
        <w:rPr>
          <w:sz w:val="22"/>
        </w:rPr>
      </w:pPr>
      <w:r w:rsidRPr="00EC6AB5">
        <w:rPr>
          <w:b/>
          <w:sz w:val="22"/>
        </w:rPr>
        <w:t xml:space="preserve">fáze </w:t>
      </w:r>
      <w:r w:rsidR="006E7433">
        <w:rPr>
          <w:b/>
          <w:sz w:val="22"/>
        </w:rPr>
        <w:t>-</w:t>
      </w:r>
      <w:r w:rsidRPr="00EC6AB5">
        <w:rPr>
          <w:b/>
          <w:sz w:val="22"/>
        </w:rPr>
        <w:t xml:space="preserve"> Implementace </w:t>
      </w:r>
      <w:proofErr w:type="spellStart"/>
      <w:r w:rsidRPr="00EC6AB5">
        <w:rPr>
          <w:b/>
          <w:sz w:val="22"/>
        </w:rPr>
        <w:t>eSSL</w:t>
      </w:r>
      <w:proofErr w:type="spellEnd"/>
    </w:p>
    <w:p w:rsidR="003016B4" w:rsidRPr="007C172B" w:rsidRDefault="00EF4C50" w:rsidP="007C172B">
      <w:pPr>
        <w:pStyle w:val="Odrka"/>
        <w:numPr>
          <w:ilvl w:val="4"/>
          <w:numId w:val="94"/>
        </w:numPr>
        <w:rPr>
          <w:sz w:val="22"/>
        </w:rPr>
      </w:pPr>
      <w:r w:rsidRPr="007C172B">
        <w:rPr>
          <w:sz w:val="22"/>
        </w:rPr>
        <w:t xml:space="preserve">poskytování poradenství a projektového řízení </w:t>
      </w:r>
      <w:r w:rsidR="00C40785" w:rsidRPr="007C172B">
        <w:rPr>
          <w:sz w:val="22"/>
        </w:rPr>
        <w:t xml:space="preserve">celého procesu Implementace </w:t>
      </w:r>
      <w:proofErr w:type="spellStart"/>
      <w:r w:rsidR="00C40785" w:rsidRPr="007C172B">
        <w:rPr>
          <w:sz w:val="22"/>
        </w:rPr>
        <w:t>eSSL</w:t>
      </w:r>
      <w:proofErr w:type="spellEnd"/>
      <w:r w:rsidR="00C40785" w:rsidRPr="007C172B">
        <w:rPr>
          <w:sz w:val="22"/>
        </w:rPr>
        <w:t xml:space="preserve"> na straně SFD</w:t>
      </w:r>
      <w:r w:rsidR="006E7433" w:rsidRPr="007C172B">
        <w:rPr>
          <w:sz w:val="22"/>
        </w:rPr>
        <w:t>I</w:t>
      </w:r>
      <w:r w:rsidR="00AC59F9" w:rsidRPr="007C172B">
        <w:rPr>
          <w:sz w:val="22"/>
        </w:rPr>
        <w:t>.</w:t>
      </w:r>
    </w:p>
    <w:p w:rsidR="00623659" w:rsidRPr="00FD51B0" w:rsidRDefault="00623659" w:rsidP="00213262">
      <w:pPr>
        <w:pStyle w:val="Odst"/>
        <w:spacing w:after="200"/>
        <w:rPr>
          <w:rFonts w:cs="Arial"/>
          <w:sz w:val="22"/>
          <w:lang w:eastAsia="x-none"/>
        </w:rPr>
      </w:pPr>
      <w:r w:rsidRPr="00FD51B0">
        <w:rPr>
          <w:rFonts w:cs="Arial"/>
          <w:sz w:val="22"/>
          <w:lang w:eastAsia="x-none"/>
        </w:rPr>
        <w:t xml:space="preserve">Poskytovatel zajistí odborné činnosti projektové kanceláře (Project Management Office), tj. projektového manažera, jehož úkolem bude </w:t>
      </w:r>
      <w:r w:rsidR="00770F8F">
        <w:rPr>
          <w:rFonts w:cs="Arial"/>
          <w:sz w:val="22"/>
          <w:lang w:eastAsia="x-none"/>
        </w:rPr>
        <w:t>vedení</w:t>
      </w:r>
      <w:r w:rsidRPr="00FD51B0">
        <w:rPr>
          <w:rFonts w:cs="Arial"/>
          <w:sz w:val="22"/>
          <w:lang w:eastAsia="x-none"/>
        </w:rPr>
        <w:t xml:space="preserve"> </w:t>
      </w:r>
      <w:r w:rsidR="002A09AD">
        <w:rPr>
          <w:rFonts w:cs="Arial"/>
          <w:sz w:val="22"/>
          <w:lang w:eastAsia="x-none"/>
        </w:rPr>
        <w:t>pracovní skupiny</w:t>
      </w:r>
      <w:r w:rsidR="00EF4C50">
        <w:rPr>
          <w:rFonts w:cs="Arial"/>
          <w:sz w:val="22"/>
          <w:lang w:eastAsia="x-none"/>
        </w:rPr>
        <w:t xml:space="preserve"> k </w:t>
      </w:r>
      <w:proofErr w:type="spellStart"/>
      <w:r w:rsidR="00EF4C50">
        <w:rPr>
          <w:rFonts w:cs="Arial"/>
          <w:sz w:val="22"/>
          <w:lang w:eastAsia="x-none"/>
        </w:rPr>
        <w:t>eSSL</w:t>
      </w:r>
      <w:proofErr w:type="spellEnd"/>
      <w:r w:rsidRPr="00FD51B0">
        <w:rPr>
          <w:rFonts w:cs="Arial"/>
          <w:sz w:val="22"/>
          <w:lang w:eastAsia="x-none"/>
        </w:rPr>
        <w:t xml:space="preserve"> na straně SFDI</w:t>
      </w:r>
      <w:r w:rsidR="00EF4C50">
        <w:rPr>
          <w:rFonts w:cs="Arial"/>
          <w:sz w:val="22"/>
          <w:lang w:eastAsia="x-none"/>
        </w:rPr>
        <w:t>,</w:t>
      </w:r>
      <w:r w:rsidR="00770F8F">
        <w:rPr>
          <w:rFonts w:cs="Arial"/>
          <w:sz w:val="22"/>
          <w:lang w:eastAsia="x-none"/>
        </w:rPr>
        <w:t xml:space="preserve"> </w:t>
      </w:r>
      <w:r w:rsidR="00C16513" w:rsidRPr="00376C9C">
        <w:rPr>
          <w:rFonts w:cs="Arial"/>
          <w:sz w:val="22"/>
          <w:lang w:eastAsia="x-none"/>
        </w:rPr>
        <w:t>a</w:t>
      </w:r>
      <w:r w:rsidR="00C16513">
        <w:rPr>
          <w:rFonts w:cs="Arial"/>
          <w:sz w:val="22"/>
          <w:lang w:eastAsia="x-none"/>
        </w:rPr>
        <w:t xml:space="preserve"> </w:t>
      </w:r>
      <w:r w:rsidRPr="00FD51B0">
        <w:rPr>
          <w:rFonts w:cs="Arial"/>
          <w:sz w:val="22"/>
          <w:lang w:eastAsia="x-none"/>
        </w:rPr>
        <w:t xml:space="preserve">který bude poskytovat komplexní projektové </w:t>
      </w:r>
      <w:r w:rsidR="00C16513">
        <w:rPr>
          <w:rFonts w:cs="Arial"/>
          <w:sz w:val="22"/>
          <w:lang w:eastAsia="x-none"/>
        </w:rPr>
        <w:t>řízení celého</w:t>
      </w:r>
      <w:r w:rsidR="00770F8F">
        <w:rPr>
          <w:rFonts w:cs="Arial"/>
          <w:sz w:val="22"/>
          <w:lang w:eastAsia="x-none"/>
        </w:rPr>
        <w:t xml:space="preserve"> </w:t>
      </w:r>
      <w:r w:rsidRPr="00FD51B0">
        <w:rPr>
          <w:rFonts w:cs="Arial"/>
          <w:sz w:val="22"/>
          <w:lang w:eastAsia="x-none"/>
        </w:rPr>
        <w:t xml:space="preserve">procesu </w:t>
      </w:r>
      <w:r w:rsidR="00C16513" w:rsidRPr="00FD51B0">
        <w:rPr>
          <w:rFonts w:cs="Arial"/>
          <w:sz w:val="22"/>
          <w:lang w:eastAsia="x-none"/>
        </w:rPr>
        <w:t>na straně SFDI</w:t>
      </w:r>
      <w:r w:rsidR="00C16513">
        <w:rPr>
          <w:rFonts w:cs="Arial"/>
          <w:sz w:val="22"/>
          <w:lang w:eastAsia="x-none"/>
        </w:rPr>
        <w:t xml:space="preserve"> od </w:t>
      </w:r>
      <w:r w:rsidR="00EC6AB5">
        <w:rPr>
          <w:rFonts w:cs="Arial"/>
          <w:sz w:val="22"/>
          <w:lang w:eastAsia="x-none"/>
        </w:rPr>
        <w:t xml:space="preserve">zahájení </w:t>
      </w:r>
      <w:r w:rsidR="00C16513">
        <w:rPr>
          <w:rFonts w:cs="Arial"/>
          <w:sz w:val="22"/>
          <w:lang w:eastAsia="x-none"/>
        </w:rPr>
        <w:t xml:space="preserve">zadávacího řízení na </w:t>
      </w:r>
      <w:proofErr w:type="spellStart"/>
      <w:r w:rsidR="00C16513">
        <w:rPr>
          <w:rFonts w:cs="Arial"/>
          <w:sz w:val="22"/>
          <w:lang w:eastAsia="x-none"/>
        </w:rPr>
        <w:t>eSSL</w:t>
      </w:r>
      <w:proofErr w:type="spellEnd"/>
      <w:r w:rsidR="00C16513">
        <w:rPr>
          <w:rFonts w:cs="Arial"/>
          <w:sz w:val="22"/>
          <w:lang w:eastAsia="x-none"/>
        </w:rPr>
        <w:t xml:space="preserve"> až do </w:t>
      </w:r>
      <w:r w:rsidR="00EC6AB5">
        <w:rPr>
          <w:rFonts w:cs="Arial"/>
          <w:sz w:val="22"/>
          <w:lang w:eastAsia="x-none"/>
        </w:rPr>
        <w:t xml:space="preserve">zdárného </w:t>
      </w:r>
      <w:r w:rsidR="00C16513">
        <w:rPr>
          <w:rFonts w:cs="Arial"/>
          <w:sz w:val="22"/>
          <w:lang w:eastAsia="x-none"/>
        </w:rPr>
        <w:t xml:space="preserve">ukončení jeho následné </w:t>
      </w:r>
      <w:r w:rsidRPr="00FD51B0">
        <w:rPr>
          <w:rFonts w:cs="Arial"/>
          <w:sz w:val="22"/>
          <w:lang w:eastAsia="x-none"/>
        </w:rPr>
        <w:t>implementace.</w:t>
      </w:r>
    </w:p>
    <w:p w:rsidR="00770F8F" w:rsidRPr="00FD51B0" w:rsidRDefault="00623659" w:rsidP="00213262">
      <w:pPr>
        <w:pStyle w:val="Odst"/>
        <w:spacing w:after="200"/>
      </w:pPr>
      <w:r w:rsidRPr="00FD51B0">
        <w:rPr>
          <w:rFonts w:cs="Arial"/>
          <w:sz w:val="22"/>
          <w:lang w:eastAsia="x-none"/>
        </w:rPr>
        <w:lastRenderedPageBreak/>
        <w:t>Poskytovatel rovněž zajistí</w:t>
      </w:r>
      <w:r w:rsidRPr="00D82A7E">
        <w:rPr>
          <w:rFonts w:cs="Arial"/>
          <w:sz w:val="22"/>
          <w:lang w:eastAsia="x-none"/>
        </w:rPr>
        <w:t xml:space="preserve"> </w:t>
      </w:r>
      <w:r w:rsidR="00D82A7E" w:rsidRPr="00D82A7E">
        <w:rPr>
          <w:rFonts w:cs="Arial"/>
          <w:sz w:val="22"/>
          <w:lang w:eastAsia="x-none"/>
        </w:rPr>
        <w:t xml:space="preserve">činnosti </w:t>
      </w:r>
      <w:r w:rsidRPr="00FD51B0">
        <w:rPr>
          <w:rFonts w:cs="Arial"/>
          <w:sz w:val="22"/>
          <w:lang w:eastAsia="x-none"/>
        </w:rPr>
        <w:t xml:space="preserve">odborného technického konzultanta, (jak metodika spisové služby tj. analytika, tak i </w:t>
      </w:r>
      <w:r w:rsidR="00EF4C50" w:rsidRPr="00FD51B0">
        <w:rPr>
          <w:rFonts w:cs="Arial"/>
          <w:sz w:val="22"/>
          <w:lang w:eastAsia="x-none"/>
        </w:rPr>
        <w:t>specialist</w:t>
      </w:r>
      <w:r w:rsidR="00EF4C50">
        <w:rPr>
          <w:rFonts w:cs="Arial"/>
          <w:sz w:val="22"/>
          <w:lang w:eastAsia="x-none"/>
        </w:rPr>
        <w:t>y</w:t>
      </w:r>
      <w:r w:rsidR="00EF4C50" w:rsidRPr="00FD51B0">
        <w:rPr>
          <w:rFonts w:cs="Arial"/>
          <w:sz w:val="22"/>
          <w:lang w:eastAsia="x-none"/>
        </w:rPr>
        <w:t xml:space="preserve"> </w:t>
      </w:r>
      <w:proofErr w:type="spellStart"/>
      <w:r w:rsidRPr="00FD51B0">
        <w:rPr>
          <w:rFonts w:cs="Arial"/>
          <w:sz w:val="22"/>
          <w:lang w:eastAsia="x-none"/>
        </w:rPr>
        <w:t>eSSL</w:t>
      </w:r>
      <w:proofErr w:type="spellEnd"/>
      <w:r w:rsidRPr="00FD51B0">
        <w:rPr>
          <w:rFonts w:cs="Arial"/>
          <w:sz w:val="22"/>
          <w:lang w:eastAsia="x-none"/>
        </w:rPr>
        <w:t xml:space="preserve"> a architekta IS/ICT), který bude poskytovat poradenské a konzultač</w:t>
      </w:r>
      <w:r w:rsidR="00041120">
        <w:rPr>
          <w:rFonts w:cs="Arial"/>
          <w:sz w:val="22"/>
          <w:lang w:eastAsia="x-none"/>
        </w:rPr>
        <w:t xml:space="preserve">ní služby jak během přípravy a </w:t>
      </w:r>
      <w:r w:rsidRPr="00FD51B0">
        <w:rPr>
          <w:rFonts w:cs="Arial"/>
          <w:sz w:val="22"/>
          <w:lang w:eastAsia="x-none"/>
        </w:rPr>
        <w:t xml:space="preserve">průběhu </w:t>
      </w:r>
      <w:r w:rsidR="008A5A37">
        <w:rPr>
          <w:rFonts w:cs="Arial"/>
          <w:sz w:val="22"/>
          <w:lang w:eastAsia="x-none"/>
        </w:rPr>
        <w:t>VZ</w:t>
      </w:r>
      <w:r w:rsidRPr="00FD51B0">
        <w:rPr>
          <w:rFonts w:cs="Arial"/>
          <w:sz w:val="22"/>
          <w:lang w:eastAsia="x-none"/>
        </w:rPr>
        <w:t xml:space="preserve"> na </w:t>
      </w:r>
      <w:proofErr w:type="spellStart"/>
      <w:r w:rsidRPr="00FD51B0">
        <w:rPr>
          <w:rFonts w:cs="Arial"/>
          <w:sz w:val="22"/>
          <w:lang w:eastAsia="x-none"/>
        </w:rPr>
        <w:t>eSSL</w:t>
      </w:r>
      <w:proofErr w:type="spellEnd"/>
      <w:r w:rsidRPr="00FD51B0">
        <w:rPr>
          <w:rFonts w:cs="Arial"/>
          <w:sz w:val="22"/>
          <w:lang w:eastAsia="x-none"/>
        </w:rPr>
        <w:t>, tak i dále v procesu jeho implementace.</w:t>
      </w:r>
    </w:p>
    <w:p w:rsidR="00DE6F44" w:rsidRPr="00DE6F44" w:rsidRDefault="004A15C9" w:rsidP="00FB4E86">
      <w:pPr>
        <w:pStyle w:val="Odst"/>
        <w:rPr>
          <w:sz w:val="22"/>
        </w:rPr>
      </w:pPr>
      <w:r w:rsidRPr="002F23E8">
        <w:rPr>
          <w:b/>
          <w:sz w:val="22"/>
          <w:szCs w:val="22"/>
        </w:rPr>
        <w:t>V</w:t>
      </w:r>
      <w:r w:rsidR="000A1932" w:rsidRPr="002F23E8">
        <w:rPr>
          <w:b/>
          <w:sz w:val="22"/>
          <w:szCs w:val="22"/>
        </w:rPr>
        <w:t xml:space="preserve"> 1. </w:t>
      </w:r>
      <w:r w:rsidRPr="002F23E8">
        <w:rPr>
          <w:b/>
          <w:sz w:val="22"/>
          <w:szCs w:val="22"/>
        </w:rPr>
        <w:t>f</w:t>
      </w:r>
      <w:r w:rsidR="003016B4" w:rsidRPr="002F23E8">
        <w:rPr>
          <w:b/>
          <w:sz w:val="22"/>
          <w:szCs w:val="22"/>
        </w:rPr>
        <w:t>áz</w:t>
      </w:r>
      <w:r w:rsidRPr="002F23E8">
        <w:rPr>
          <w:b/>
          <w:sz w:val="22"/>
          <w:szCs w:val="22"/>
        </w:rPr>
        <w:t xml:space="preserve">i </w:t>
      </w:r>
      <w:r w:rsidR="00107D51" w:rsidRPr="002F23E8">
        <w:rPr>
          <w:b/>
          <w:sz w:val="22"/>
          <w:szCs w:val="22"/>
        </w:rPr>
        <w:t>-</w:t>
      </w:r>
      <w:r w:rsidR="00107D51" w:rsidRPr="0017671B">
        <w:rPr>
          <w:sz w:val="22"/>
          <w:szCs w:val="22"/>
        </w:rPr>
        <w:t xml:space="preserve"> </w:t>
      </w:r>
      <w:r w:rsidR="00107D51" w:rsidRPr="002F23E8">
        <w:rPr>
          <w:b/>
          <w:sz w:val="22"/>
          <w:szCs w:val="22"/>
        </w:rPr>
        <w:t xml:space="preserve">Příprava VZ na </w:t>
      </w:r>
      <w:proofErr w:type="spellStart"/>
      <w:r w:rsidR="00107D51" w:rsidRPr="002F23E8">
        <w:rPr>
          <w:b/>
          <w:sz w:val="22"/>
          <w:szCs w:val="22"/>
        </w:rPr>
        <w:t>eSSL</w:t>
      </w:r>
      <w:proofErr w:type="spellEnd"/>
      <w:r>
        <w:rPr>
          <w:sz w:val="22"/>
          <w:szCs w:val="22"/>
        </w:rPr>
        <w:t xml:space="preserve"> bude Poskytovatel zajišťovat</w:t>
      </w:r>
      <w:r w:rsidR="003016B4">
        <w:rPr>
          <w:sz w:val="22"/>
          <w:szCs w:val="22"/>
        </w:rPr>
        <w:t xml:space="preserve"> </w:t>
      </w:r>
      <w:r>
        <w:rPr>
          <w:sz w:val="22"/>
          <w:szCs w:val="22"/>
        </w:rPr>
        <w:t>následující předpokládané činnosti,</w:t>
      </w:r>
      <w:r w:rsidR="00DE6F44" w:rsidRPr="00DE6F44">
        <w:rPr>
          <w:b/>
          <w:bCs/>
          <w:sz w:val="22"/>
        </w:rPr>
        <w:t xml:space="preserve"> </w:t>
      </w:r>
      <w:r w:rsidR="00DE6F44" w:rsidRPr="00DE6F44">
        <w:rPr>
          <w:sz w:val="22"/>
        </w:rPr>
        <w:t>a to zejména nikoliv však výlučně</w:t>
      </w:r>
      <w:r w:rsidR="00D56ACE">
        <w:rPr>
          <w:sz w:val="22"/>
        </w:rPr>
        <w:t>,</w:t>
      </w:r>
      <w:r w:rsidR="00041120">
        <w:rPr>
          <w:sz w:val="22"/>
        </w:rPr>
        <w:t xml:space="preserve"> </w:t>
      </w:r>
    </w:p>
    <w:p w:rsidR="00DE6F44" w:rsidRPr="002F23E8" w:rsidRDefault="00DE6F44" w:rsidP="00FD51B0">
      <w:pPr>
        <w:pStyle w:val="Psm"/>
        <w:spacing w:after="0"/>
        <w:rPr>
          <w:b/>
        </w:rPr>
      </w:pPr>
      <w:r w:rsidRPr="00DE6F44">
        <w:t>v roli</w:t>
      </w:r>
      <w:r w:rsidRPr="00DE6F44">
        <w:rPr>
          <w:b/>
        </w:rPr>
        <w:t xml:space="preserve"> </w:t>
      </w:r>
      <w:r>
        <w:rPr>
          <w:b/>
        </w:rPr>
        <w:t>p</w:t>
      </w:r>
      <w:r w:rsidRPr="00DE6F44">
        <w:rPr>
          <w:b/>
        </w:rPr>
        <w:t xml:space="preserve">rojektového manažera </w:t>
      </w:r>
      <w:r w:rsidR="004E245D" w:rsidRPr="00FD51B0">
        <w:t>bude</w:t>
      </w:r>
      <w:r w:rsidR="00660889">
        <w:t xml:space="preserve"> poskytovat</w:t>
      </w:r>
      <w:r w:rsidRPr="00D14883">
        <w:t>:</w:t>
      </w:r>
    </w:p>
    <w:p w:rsidR="00660889" w:rsidRPr="002F23E8" w:rsidRDefault="00660889" w:rsidP="006E7433">
      <w:pPr>
        <w:pStyle w:val="Psm"/>
        <w:numPr>
          <w:ilvl w:val="0"/>
          <w:numId w:val="43"/>
        </w:numPr>
        <w:spacing w:before="120" w:after="0"/>
        <w:rPr>
          <w:lang w:val="x-none"/>
        </w:rPr>
      </w:pPr>
      <w:r w:rsidRPr="002F23E8">
        <w:rPr>
          <w:lang w:val="x-none"/>
        </w:rPr>
        <w:t xml:space="preserve">řízení </w:t>
      </w:r>
      <w:r w:rsidR="006E7433" w:rsidRPr="006E7433">
        <w:rPr>
          <w:lang w:val="x-none"/>
        </w:rPr>
        <w:t xml:space="preserve">projektu </w:t>
      </w:r>
      <w:r w:rsidR="00EA4A32">
        <w:t xml:space="preserve">v </w:t>
      </w:r>
      <w:r w:rsidRPr="002F23E8">
        <w:rPr>
          <w:lang w:val="x-none"/>
        </w:rPr>
        <w:t>rozsahu předmětu plnění</w:t>
      </w:r>
      <w:r w:rsidR="00EF4C50">
        <w:t xml:space="preserve"> Smlouvy</w:t>
      </w:r>
      <w:r w:rsidR="00015A45">
        <w:t>;</w:t>
      </w:r>
      <w:r w:rsidRPr="002F23E8">
        <w:rPr>
          <w:lang w:val="x-none"/>
        </w:rPr>
        <w:t xml:space="preserve"> </w:t>
      </w:r>
    </w:p>
    <w:p w:rsidR="00660889" w:rsidRPr="002F23E8" w:rsidRDefault="00660889" w:rsidP="00074631">
      <w:pPr>
        <w:pStyle w:val="Psm"/>
        <w:numPr>
          <w:ilvl w:val="1"/>
          <w:numId w:val="43"/>
        </w:numPr>
        <w:spacing w:after="0"/>
        <w:rPr>
          <w:lang w:val="x-none"/>
        </w:rPr>
      </w:pPr>
      <w:r w:rsidRPr="002F23E8">
        <w:rPr>
          <w:lang w:val="x-none"/>
        </w:rPr>
        <w:t>řízení projektu, řízení kvality projektových prací a projektových výstupů</w:t>
      </w:r>
      <w:r w:rsidR="00041120">
        <w:t>;</w:t>
      </w:r>
      <w:r w:rsidRPr="002F23E8">
        <w:rPr>
          <w:lang w:val="x-none"/>
        </w:rPr>
        <w:t xml:space="preserve"> </w:t>
      </w:r>
    </w:p>
    <w:p w:rsidR="00660889" w:rsidRPr="002F23E8" w:rsidRDefault="00660889" w:rsidP="002F23E8">
      <w:pPr>
        <w:pStyle w:val="Psm"/>
        <w:numPr>
          <w:ilvl w:val="0"/>
          <w:numId w:val="43"/>
        </w:numPr>
        <w:spacing w:before="120" w:after="0"/>
        <w:ind w:left="1775" w:hanging="357"/>
        <w:rPr>
          <w:lang w:val="x-none"/>
        </w:rPr>
      </w:pPr>
      <w:r w:rsidRPr="002F23E8">
        <w:rPr>
          <w:lang w:val="x-none"/>
        </w:rPr>
        <w:t xml:space="preserve">vypracování a řízení harmonogramu projektu </w:t>
      </w:r>
      <w:r w:rsidR="00A943BE" w:rsidRPr="00A943BE">
        <w:rPr>
          <w:lang w:val="x-none"/>
        </w:rPr>
        <w:t>zohledňující průběh VZ</w:t>
      </w:r>
      <w:r w:rsidR="00A943BE" w:rsidRPr="00A943BE">
        <w:t xml:space="preserve"> na </w:t>
      </w:r>
      <w:proofErr w:type="spellStart"/>
      <w:r w:rsidR="00A943BE" w:rsidRPr="00A943BE">
        <w:t>eSSL</w:t>
      </w:r>
      <w:proofErr w:type="spellEnd"/>
      <w:r w:rsidR="00A943BE" w:rsidRPr="00A943BE">
        <w:t>,</w:t>
      </w:r>
      <w:r w:rsidR="00A943BE">
        <w:t xml:space="preserve"> </w:t>
      </w:r>
      <w:r w:rsidRPr="002F23E8">
        <w:rPr>
          <w:lang w:val="x-none"/>
        </w:rPr>
        <w:t>z pohledu věcného, technického</w:t>
      </w:r>
      <w:r w:rsidR="00A943BE">
        <w:t xml:space="preserve"> a</w:t>
      </w:r>
      <w:r w:rsidRPr="002F23E8">
        <w:rPr>
          <w:lang w:val="x-none"/>
        </w:rPr>
        <w:t xml:space="preserve"> finančního</w:t>
      </w:r>
      <w:r w:rsidR="00A943BE">
        <w:t>,</w:t>
      </w:r>
      <w:r w:rsidRPr="002F23E8">
        <w:rPr>
          <w:lang w:val="x-none"/>
        </w:rPr>
        <w:t xml:space="preserve"> </w:t>
      </w:r>
      <w:r w:rsidR="00A943BE">
        <w:t>a</w:t>
      </w:r>
      <w:r w:rsidRPr="002F23E8">
        <w:rPr>
          <w:lang w:val="x-none"/>
        </w:rPr>
        <w:t xml:space="preserve"> jeho předložení ke schválení Objednateli;</w:t>
      </w:r>
    </w:p>
    <w:p w:rsidR="00660889" w:rsidRPr="002F23E8" w:rsidRDefault="00660889" w:rsidP="002F23E8">
      <w:pPr>
        <w:pStyle w:val="Psm"/>
        <w:numPr>
          <w:ilvl w:val="0"/>
          <w:numId w:val="43"/>
        </w:numPr>
        <w:spacing w:before="120" w:after="0"/>
        <w:ind w:left="1775" w:hanging="357"/>
        <w:rPr>
          <w:lang w:val="x-none"/>
        </w:rPr>
      </w:pPr>
      <w:r w:rsidRPr="002F23E8">
        <w:rPr>
          <w:lang w:val="x-none"/>
        </w:rPr>
        <w:t>řízení komunikace včetně řízení očekávání všech zainteresovaných stran</w:t>
      </w:r>
      <w:r w:rsidR="00074631">
        <w:t>;</w:t>
      </w:r>
      <w:r w:rsidRPr="002F23E8">
        <w:rPr>
          <w:lang w:val="x-none"/>
        </w:rPr>
        <w:t xml:space="preserve"> </w:t>
      </w:r>
    </w:p>
    <w:p w:rsidR="00660889" w:rsidRPr="002F23E8" w:rsidRDefault="00660889" w:rsidP="00074631">
      <w:pPr>
        <w:pStyle w:val="Psm"/>
        <w:numPr>
          <w:ilvl w:val="1"/>
          <w:numId w:val="43"/>
        </w:numPr>
        <w:spacing w:after="0"/>
        <w:rPr>
          <w:lang w:val="x-none"/>
        </w:rPr>
      </w:pPr>
      <w:r w:rsidRPr="002F23E8">
        <w:rPr>
          <w:lang w:val="x-none"/>
        </w:rPr>
        <w:t xml:space="preserve">komunikace a organizace </w:t>
      </w:r>
      <w:r w:rsidR="00EC6AB5" w:rsidRPr="002F23E8">
        <w:t>pracovní skupiny</w:t>
      </w:r>
      <w:r w:rsidR="00EF4C50">
        <w:t xml:space="preserve"> k </w:t>
      </w:r>
      <w:proofErr w:type="spellStart"/>
      <w:r w:rsidR="00EF4C50">
        <w:t>eSSL</w:t>
      </w:r>
      <w:proofErr w:type="spellEnd"/>
      <w:r w:rsidRPr="002F23E8">
        <w:rPr>
          <w:lang w:val="x-none"/>
        </w:rPr>
        <w:t xml:space="preserve"> na straně SFDI</w:t>
      </w:r>
      <w:r w:rsidR="00041120">
        <w:t>;</w:t>
      </w:r>
    </w:p>
    <w:p w:rsidR="00660889" w:rsidRPr="002F23E8" w:rsidRDefault="00660889" w:rsidP="00074631">
      <w:pPr>
        <w:pStyle w:val="Psm"/>
        <w:numPr>
          <w:ilvl w:val="1"/>
          <w:numId w:val="43"/>
        </w:numPr>
        <w:spacing w:after="0"/>
        <w:rPr>
          <w:lang w:val="x-none"/>
        </w:rPr>
      </w:pPr>
      <w:r w:rsidRPr="002F23E8">
        <w:rPr>
          <w:lang w:val="x-none"/>
        </w:rPr>
        <w:t>komunikace vůči vedení SFDI</w:t>
      </w:r>
      <w:r w:rsidR="00041120">
        <w:t>;</w:t>
      </w:r>
    </w:p>
    <w:p w:rsidR="00660889" w:rsidRPr="002F23E8" w:rsidRDefault="00660889" w:rsidP="002F23E8">
      <w:pPr>
        <w:pStyle w:val="Psm"/>
        <w:numPr>
          <w:ilvl w:val="0"/>
          <w:numId w:val="43"/>
        </w:numPr>
        <w:spacing w:before="120" w:after="0"/>
        <w:ind w:left="1775" w:hanging="357"/>
        <w:rPr>
          <w:lang w:val="x-none"/>
        </w:rPr>
      </w:pPr>
      <w:r w:rsidRPr="002F23E8">
        <w:rPr>
          <w:lang w:val="x-none"/>
        </w:rPr>
        <w:t xml:space="preserve">řízení rizik a projektových změn včetně zajištění jejich eskalace; </w:t>
      </w:r>
    </w:p>
    <w:p w:rsidR="00660889" w:rsidRPr="002F23E8" w:rsidRDefault="00660889" w:rsidP="002F23E8">
      <w:pPr>
        <w:pStyle w:val="Psm"/>
        <w:numPr>
          <w:ilvl w:val="0"/>
          <w:numId w:val="43"/>
        </w:numPr>
        <w:spacing w:before="120" w:after="0"/>
        <w:ind w:left="1775" w:hanging="357"/>
        <w:rPr>
          <w:lang w:val="x-none"/>
        </w:rPr>
      </w:pPr>
      <w:r w:rsidRPr="002F23E8">
        <w:rPr>
          <w:lang w:val="x-none"/>
        </w:rPr>
        <w:t>příprava návrhu organizační struktu</w:t>
      </w:r>
      <w:r w:rsidR="002B7B31">
        <w:rPr>
          <w:lang w:val="x-none"/>
        </w:rPr>
        <w:t>ry (včetně komunikační matice a</w:t>
      </w:r>
      <w:r w:rsidR="002B7B31">
        <w:t> </w:t>
      </w:r>
      <w:r w:rsidRPr="002F23E8">
        <w:rPr>
          <w:lang w:val="x-none"/>
        </w:rPr>
        <w:t xml:space="preserve">procesního nastavení); </w:t>
      </w:r>
    </w:p>
    <w:p w:rsidR="00175D3A" w:rsidRPr="00175D3A" w:rsidRDefault="00660889" w:rsidP="00175D3A">
      <w:pPr>
        <w:pStyle w:val="Psm"/>
        <w:numPr>
          <w:ilvl w:val="0"/>
          <w:numId w:val="43"/>
        </w:numPr>
        <w:spacing w:before="120" w:after="0"/>
        <w:ind w:left="1775" w:hanging="357"/>
        <w:rPr>
          <w:lang w:val="x-none"/>
        </w:rPr>
      </w:pPr>
      <w:r w:rsidRPr="002F23E8">
        <w:rPr>
          <w:lang w:val="x-none"/>
        </w:rPr>
        <w:t>koordinac</w:t>
      </w:r>
      <w:r w:rsidR="00A943BE">
        <w:t>i</w:t>
      </w:r>
      <w:r w:rsidRPr="002F23E8">
        <w:rPr>
          <w:lang w:val="x-none"/>
        </w:rPr>
        <w:t xml:space="preserve"> a administrac</w:t>
      </w:r>
      <w:r w:rsidR="00A943BE">
        <w:t>i</w:t>
      </w:r>
      <w:r w:rsidRPr="002F23E8">
        <w:rPr>
          <w:lang w:val="x-none"/>
        </w:rPr>
        <w:t xml:space="preserve"> projektu včetně přípravy zápisů</w:t>
      </w:r>
      <w:r w:rsidR="00A943BE">
        <w:t>,</w:t>
      </w:r>
      <w:r w:rsidRPr="002F23E8">
        <w:rPr>
          <w:lang w:val="x-none"/>
        </w:rPr>
        <w:t xml:space="preserve"> jejich distribuce, a</w:t>
      </w:r>
      <w:r w:rsidR="00175D3A" w:rsidRPr="00175D3A">
        <w:t xml:space="preserve"> také</w:t>
      </w:r>
      <w:r w:rsidR="00175D3A" w:rsidRPr="00175D3A">
        <w:rPr>
          <w:lang w:val="x-none"/>
        </w:rPr>
        <w:t xml:space="preserve"> </w:t>
      </w:r>
      <w:r w:rsidR="00175D3A" w:rsidRPr="00175D3A">
        <w:t xml:space="preserve">sledování plnění zadaných </w:t>
      </w:r>
      <w:r w:rsidR="00175D3A" w:rsidRPr="00175D3A">
        <w:rPr>
          <w:lang w:val="x-none"/>
        </w:rPr>
        <w:t>úkolů;</w:t>
      </w:r>
    </w:p>
    <w:p w:rsidR="00A943BE" w:rsidRPr="00A943BE" w:rsidRDefault="00A943BE" w:rsidP="00A943BE">
      <w:pPr>
        <w:numPr>
          <w:ilvl w:val="0"/>
          <w:numId w:val="12"/>
        </w:numPr>
        <w:spacing w:before="120" w:after="0"/>
        <w:ind w:left="1775" w:hanging="357"/>
        <w:jc w:val="both"/>
        <w:rPr>
          <w:sz w:val="22"/>
          <w:szCs w:val="20"/>
          <w:lang w:val="x-none"/>
        </w:rPr>
      </w:pPr>
      <w:r w:rsidRPr="00A943BE">
        <w:rPr>
          <w:sz w:val="22"/>
          <w:szCs w:val="20"/>
          <w:lang w:val="x-none"/>
        </w:rPr>
        <w:t>vytvoření a správu projektové dokumentace, zejména kontrolu úplnosti zadání</w:t>
      </w:r>
      <w:r w:rsidR="00EF4C50">
        <w:rPr>
          <w:sz w:val="22"/>
          <w:szCs w:val="20"/>
        </w:rPr>
        <w:t xml:space="preserve"> VZ na </w:t>
      </w:r>
      <w:proofErr w:type="spellStart"/>
      <w:r w:rsidR="00EF4C50">
        <w:rPr>
          <w:sz w:val="22"/>
          <w:szCs w:val="20"/>
        </w:rPr>
        <w:t>eSSL</w:t>
      </w:r>
      <w:proofErr w:type="spellEnd"/>
      <w:r w:rsidRPr="00A943BE">
        <w:rPr>
          <w:sz w:val="22"/>
          <w:szCs w:val="20"/>
          <w:lang w:val="x-none"/>
        </w:rPr>
        <w:t>, včetně doporuče</w:t>
      </w:r>
      <w:r w:rsidR="00041120">
        <w:rPr>
          <w:sz w:val="22"/>
          <w:szCs w:val="20"/>
          <w:lang w:val="x-none"/>
        </w:rPr>
        <w:t xml:space="preserve">ní pro jeho případné doplnění. </w:t>
      </w:r>
      <w:r w:rsidRPr="00A943BE">
        <w:rPr>
          <w:sz w:val="22"/>
          <w:szCs w:val="20"/>
          <w:lang w:val="x-none"/>
        </w:rPr>
        <w:t>Dále sledování rozpočtu, řízení projektových rizik atp., vedení dokumentace zjištění a doporučení, resp. návrh na zajištění navazujících opatření ke zvýšení efektivity fungování projektu, k </w:t>
      </w:r>
      <w:proofErr w:type="spellStart"/>
      <w:r w:rsidRPr="00A943BE">
        <w:rPr>
          <w:sz w:val="22"/>
          <w:szCs w:val="20"/>
          <w:lang w:val="x-none"/>
        </w:rPr>
        <w:t>mitigaci</w:t>
      </w:r>
      <w:proofErr w:type="spellEnd"/>
      <w:r w:rsidRPr="00A943BE">
        <w:rPr>
          <w:sz w:val="22"/>
          <w:szCs w:val="20"/>
          <w:lang w:val="x-none"/>
        </w:rPr>
        <w:t xml:space="preserve"> rizik a k zajištění splnění cílů projektu;</w:t>
      </w:r>
    </w:p>
    <w:p w:rsidR="00660889" w:rsidRPr="002F23E8" w:rsidRDefault="00660889" w:rsidP="002F23E8">
      <w:pPr>
        <w:pStyle w:val="Psm"/>
        <w:numPr>
          <w:ilvl w:val="0"/>
          <w:numId w:val="43"/>
        </w:numPr>
        <w:spacing w:before="120" w:after="0"/>
        <w:ind w:left="1775" w:hanging="357"/>
        <w:rPr>
          <w:lang w:val="x-none"/>
        </w:rPr>
      </w:pPr>
      <w:r w:rsidRPr="002F23E8">
        <w:rPr>
          <w:lang w:val="x-none"/>
        </w:rPr>
        <w:t>příprava pravidelného manažerského reportingu.</w:t>
      </w:r>
    </w:p>
    <w:p w:rsidR="00DE6F44" w:rsidRPr="00FD51B0" w:rsidRDefault="00EF19FD" w:rsidP="002F23E8">
      <w:pPr>
        <w:pStyle w:val="Psm"/>
        <w:numPr>
          <w:ilvl w:val="0"/>
          <w:numId w:val="0"/>
        </w:numPr>
        <w:spacing w:before="120" w:after="0"/>
        <w:ind w:left="567"/>
        <w:rPr>
          <w:rFonts w:cs="Arial"/>
          <w:szCs w:val="22"/>
          <w:lang w:val="x-none" w:eastAsia="x-none"/>
        </w:rPr>
      </w:pPr>
      <w:r>
        <w:rPr>
          <w:rFonts w:cs="Arial"/>
          <w:szCs w:val="22"/>
          <w:lang w:eastAsia="x-none"/>
        </w:rPr>
        <w:t>Dále bude poskytovat součinnost při ustavení pracovní skupiny na straně SFDI, v jejímž čele stane ve funkci vedoucího a jejímž členem bude také odborný technický konzultant.</w:t>
      </w:r>
    </w:p>
    <w:p w:rsidR="002465D5" w:rsidRDefault="00DE6F44" w:rsidP="002465D5">
      <w:pPr>
        <w:pStyle w:val="Psm"/>
        <w:spacing w:before="120" w:after="0"/>
      </w:pPr>
      <w:r>
        <w:t xml:space="preserve">v roli </w:t>
      </w:r>
      <w:r w:rsidRPr="00FD51B0">
        <w:rPr>
          <w:b/>
        </w:rPr>
        <w:t>odborného technického konzultanta</w:t>
      </w:r>
      <w:r w:rsidR="004E245D">
        <w:rPr>
          <w:b/>
        </w:rPr>
        <w:t xml:space="preserve"> </w:t>
      </w:r>
      <w:r w:rsidR="004E245D" w:rsidRPr="00FD51B0">
        <w:t>bude</w:t>
      </w:r>
      <w:r w:rsidRPr="00FD51B0">
        <w:t>:</w:t>
      </w:r>
    </w:p>
    <w:p w:rsidR="002465D5" w:rsidRPr="00A16A46" w:rsidRDefault="002465D5" w:rsidP="002465D5">
      <w:pPr>
        <w:numPr>
          <w:ilvl w:val="0"/>
          <w:numId w:val="84"/>
        </w:numPr>
        <w:shd w:val="clear" w:color="auto" w:fill="FFFFFF"/>
        <w:autoSpaceDE w:val="0"/>
        <w:autoSpaceDN w:val="0"/>
        <w:adjustRightInd w:val="0"/>
        <w:spacing w:before="120"/>
        <w:ind w:left="1775" w:right="34" w:hanging="357"/>
        <w:jc w:val="both"/>
        <w:rPr>
          <w:rFonts w:cs="Arial"/>
          <w:sz w:val="22"/>
          <w:lang w:eastAsia="x-none"/>
        </w:rPr>
      </w:pPr>
      <w:r w:rsidRPr="00A16A46">
        <w:rPr>
          <w:rFonts w:cs="Arial"/>
          <w:sz w:val="22"/>
          <w:lang w:eastAsia="x-none"/>
        </w:rPr>
        <w:t xml:space="preserve">mít povinnost zpracovat potřebné podklady pro získání stanoviska </w:t>
      </w:r>
      <w:r w:rsidR="00E2464F">
        <w:rPr>
          <w:rFonts w:cs="Arial"/>
          <w:sz w:val="22"/>
          <w:lang w:eastAsia="x-none"/>
        </w:rPr>
        <w:t>OHA</w:t>
      </w:r>
      <w:r w:rsidRPr="00A16A46">
        <w:rPr>
          <w:rFonts w:cs="Arial"/>
          <w:sz w:val="22"/>
          <w:lang w:eastAsia="x-none"/>
        </w:rPr>
        <w:t xml:space="preserve"> k </w:t>
      </w:r>
      <w:r w:rsidR="00EF4C50">
        <w:rPr>
          <w:rFonts w:cs="Arial"/>
          <w:sz w:val="22"/>
          <w:lang w:eastAsia="x-none"/>
        </w:rPr>
        <w:t>VZ na</w:t>
      </w:r>
      <w:r w:rsidR="00EF4C50" w:rsidRPr="00A16A46">
        <w:rPr>
          <w:rFonts w:cs="Arial"/>
          <w:sz w:val="22"/>
          <w:lang w:eastAsia="x-none"/>
        </w:rPr>
        <w:t xml:space="preserve"> </w:t>
      </w:r>
      <w:proofErr w:type="spellStart"/>
      <w:r w:rsidRPr="00A16A46">
        <w:rPr>
          <w:rFonts w:cs="Arial"/>
          <w:sz w:val="22"/>
          <w:lang w:eastAsia="x-none"/>
        </w:rPr>
        <w:t>eSSL</w:t>
      </w:r>
      <w:proofErr w:type="spellEnd"/>
      <w:r w:rsidRPr="00A16A46">
        <w:rPr>
          <w:rFonts w:cs="Arial"/>
          <w:sz w:val="22"/>
          <w:lang w:eastAsia="x-none"/>
        </w:rPr>
        <w:t xml:space="preserve">, (tato činnost bude zahrnovat i případné dodatečné úpravy a konzultace s OHA pro úspěšné získání kladného stanoviska), ještě před samotným zahájením VZ na </w:t>
      </w:r>
      <w:proofErr w:type="spellStart"/>
      <w:r w:rsidRPr="00A16A46">
        <w:rPr>
          <w:rFonts w:cs="Arial"/>
          <w:sz w:val="22"/>
          <w:lang w:eastAsia="x-none"/>
        </w:rPr>
        <w:t>eSSL</w:t>
      </w:r>
      <w:proofErr w:type="spellEnd"/>
      <w:r w:rsidR="00DB553C">
        <w:rPr>
          <w:sz w:val="22"/>
          <w:shd w:val="clear" w:color="auto" w:fill="FFFFFF"/>
        </w:rPr>
        <w:t xml:space="preserve">, </w:t>
      </w:r>
      <w:r w:rsidR="001219B8" w:rsidRPr="00A16A46">
        <w:rPr>
          <w:sz w:val="22"/>
          <w:shd w:val="clear" w:color="auto" w:fill="FFFFFF"/>
        </w:rPr>
        <w:t>tj.</w:t>
      </w:r>
      <w:r w:rsidR="00DB553C">
        <w:rPr>
          <w:sz w:val="22"/>
          <w:shd w:val="clear" w:color="auto" w:fill="FFFFFF"/>
        </w:rPr>
        <w:t xml:space="preserve"> zpracování</w:t>
      </w:r>
      <w:r w:rsidR="001219B8" w:rsidRPr="00A16A46">
        <w:rPr>
          <w:sz w:val="22"/>
          <w:shd w:val="clear" w:color="auto" w:fill="FFFFFF"/>
        </w:rPr>
        <w:t xml:space="preserve"> formulář</w:t>
      </w:r>
      <w:r w:rsidR="00DB553C">
        <w:rPr>
          <w:sz w:val="22"/>
          <w:shd w:val="clear" w:color="auto" w:fill="FFFFFF"/>
        </w:rPr>
        <w:t>e</w:t>
      </w:r>
      <w:r w:rsidR="001219B8" w:rsidRPr="00A16A46">
        <w:rPr>
          <w:sz w:val="22"/>
          <w:shd w:val="clear" w:color="auto" w:fill="FFFFFF"/>
        </w:rPr>
        <w:t xml:space="preserve"> B1</w:t>
      </w:r>
      <w:r w:rsidR="00DB553C">
        <w:rPr>
          <w:sz w:val="22"/>
          <w:shd w:val="clear" w:color="auto" w:fill="FFFFFF"/>
        </w:rPr>
        <w:t>,</w:t>
      </w:r>
      <w:r w:rsidR="00A16A46">
        <w:rPr>
          <w:sz w:val="22"/>
          <w:shd w:val="clear" w:color="auto" w:fill="FFFFFF"/>
        </w:rPr>
        <w:t xml:space="preserve"> </w:t>
      </w:r>
      <w:r w:rsidR="00A60C67">
        <w:rPr>
          <w:sz w:val="22"/>
          <w:shd w:val="clear" w:color="auto" w:fill="FFFFFF"/>
        </w:rPr>
        <w:t>„</w:t>
      </w:r>
      <w:r w:rsidR="00A16A46">
        <w:rPr>
          <w:sz w:val="22"/>
          <w:shd w:val="clear" w:color="auto" w:fill="FFFFFF"/>
        </w:rPr>
        <w:t>Žádost o </w:t>
      </w:r>
      <w:r w:rsidR="001219B8" w:rsidRPr="00A16A46">
        <w:rPr>
          <w:sz w:val="22"/>
          <w:shd w:val="clear" w:color="auto" w:fill="FFFFFF"/>
        </w:rPr>
        <w:t>stanovisko OHA k rámcovému záměru</w:t>
      </w:r>
      <w:r w:rsidR="00A60C67">
        <w:rPr>
          <w:sz w:val="22"/>
          <w:shd w:val="clear" w:color="auto" w:fill="FFFFFF"/>
        </w:rPr>
        <w:t>“</w:t>
      </w:r>
      <w:r w:rsidR="001219B8" w:rsidRPr="00A16A46">
        <w:rPr>
          <w:sz w:val="22"/>
          <w:shd w:val="clear" w:color="auto" w:fill="FFFFFF"/>
        </w:rPr>
        <w:t xml:space="preserve">, </w:t>
      </w:r>
      <w:r w:rsidR="00A16A46">
        <w:rPr>
          <w:sz w:val="22"/>
          <w:shd w:val="clear" w:color="auto" w:fill="FFFFFF"/>
        </w:rPr>
        <w:t>(</w:t>
      </w:r>
      <w:r w:rsidR="001219B8" w:rsidRPr="00A16A46">
        <w:rPr>
          <w:sz w:val="22"/>
          <w:shd w:val="clear" w:color="auto" w:fill="FFFFFF"/>
        </w:rPr>
        <w:t>a</w:t>
      </w:r>
      <w:r w:rsidR="00DB553C">
        <w:rPr>
          <w:sz w:val="22"/>
          <w:shd w:val="clear" w:color="auto" w:fill="FFFFFF"/>
        </w:rPr>
        <w:t xml:space="preserve"> případně</w:t>
      </w:r>
      <w:r w:rsidR="001219B8" w:rsidRPr="00A16A46">
        <w:rPr>
          <w:sz w:val="22"/>
          <w:shd w:val="clear" w:color="auto" w:fill="FFFFFF"/>
        </w:rPr>
        <w:t xml:space="preserve"> </w:t>
      </w:r>
      <w:r w:rsidR="00DB553C" w:rsidRPr="006F6A97">
        <w:rPr>
          <w:sz w:val="22"/>
          <w:shd w:val="clear" w:color="auto" w:fill="FFFFFF"/>
        </w:rPr>
        <w:t>formulář</w:t>
      </w:r>
      <w:r w:rsidR="00DB553C">
        <w:rPr>
          <w:sz w:val="22"/>
          <w:shd w:val="clear" w:color="auto" w:fill="FFFFFF"/>
        </w:rPr>
        <w:t>e</w:t>
      </w:r>
      <w:r w:rsidR="00DB553C" w:rsidRPr="00DB553C">
        <w:rPr>
          <w:sz w:val="22"/>
          <w:shd w:val="clear" w:color="auto" w:fill="FFFFFF"/>
        </w:rPr>
        <w:t xml:space="preserve"> </w:t>
      </w:r>
      <w:r w:rsidR="001219B8" w:rsidRPr="00A16A46">
        <w:rPr>
          <w:sz w:val="22"/>
          <w:shd w:val="clear" w:color="auto" w:fill="FFFFFF"/>
        </w:rPr>
        <w:t xml:space="preserve">B2, </w:t>
      </w:r>
      <w:r w:rsidR="00A60C67">
        <w:rPr>
          <w:sz w:val="22"/>
          <w:shd w:val="clear" w:color="auto" w:fill="FFFFFF"/>
        </w:rPr>
        <w:t>„</w:t>
      </w:r>
      <w:r w:rsidR="001219B8" w:rsidRPr="00A16A46">
        <w:rPr>
          <w:sz w:val="22"/>
          <w:shd w:val="clear" w:color="auto" w:fill="FFFFFF"/>
        </w:rPr>
        <w:t>Žádost o</w:t>
      </w:r>
      <w:r w:rsidR="00DB553C">
        <w:rPr>
          <w:sz w:val="22"/>
          <w:shd w:val="clear" w:color="auto" w:fill="FFFFFF"/>
        </w:rPr>
        <w:t> </w:t>
      </w:r>
      <w:r w:rsidR="001219B8" w:rsidRPr="00A16A46">
        <w:rPr>
          <w:sz w:val="22"/>
          <w:shd w:val="clear" w:color="auto" w:fill="FFFFFF"/>
        </w:rPr>
        <w:t>stanovisko OHA ke každé dílčí změně řešení</w:t>
      </w:r>
      <w:r w:rsidR="00A60C67">
        <w:rPr>
          <w:sz w:val="22"/>
          <w:shd w:val="clear" w:color="auto" w:fill="FFFFFF"/>
        </w:rPr>
        <w:t>“</w:t>
      </w:r>
      <w:r w:rsidR="001219B8" w:rsidRPr="00A16A46">
        <w:rPr>
          <w:sz w:val="22"/>
          <w:shd w:val="clear" w:color="auto" w:fill="FFFFFF"/>
        </w:rPr>
        <w:t>)</w:t>
      </w:r>
      <w:r w:rsidR="00AE234E" w:rsidRPr="00A16A46">
        <w:rPr>
          <w:rFonts w:cs="Arial"/>
          <w:sz w:val="22"/>
          <w:lang w:eastAsia="x-none"/>
        </w:rPr>
        <w:t>;</w:t>
      </w:r>
    </w:p>
    <w:p w:rsidR="002465D5" w:rsidRPr="00A16A46" w:rsidRDefault="007A2A14" w:rsidP="002465D5">
      <w:pPr>
        <w:numPr>
          <w:ilvl w:val="0"/>
          <w:numId w:val="84"/>
        </w:numPr>
        <w:shd w:val="clear" w:color="auto" w:fill="FFFFFF"/>
        <w:autoSpaceDE w:val="0"/>
        <w:autoSpaceDN w:val="0"/>
        <w:adjustRightInd w:val="0"/>
        <w:spacing w:before="120"/>
        <w:ind w:left="1775" w:right="34" w:hanging="357"/>
        <w:jc w:val="both"/>
        <w:rPr>
          <w:rFonts w:cs="Arial"/>
          <w:sz w:val="22"/>
          <w:lang w:eastAsia="x-none"/>
        </w:rPr>
      </w:pPr>
      <w:proofErr w:type="gramStart"/>
      <w:r>
        <w:rPr>
          <w:rFonts w:cs="Arial"/>
          <w:sz w:val="22"/>
          <w:lang w:eastAsia="x-none"/>
        </w:rPr>
        <w:t>se</w:t>
      </w:r>
      <w:proofErr w:type="gramEnd"/>
      <w:r>
        <w:rPr>
          <w:rFonts w:cs="Arial"/>
          <w:sz w:val="22"/>
          <w:lang w:eastAsia="x-none"/>
        </w:rPr>
        <w:t xml:space="preserve"> případně </w:t>
      </w:r>
      <w:proofErr w:type="gramStart"/>
      <w:r>
        <w:rPr>
          <w:rFonts w:cs="Arial"/>
          <w:sz w:val="22"/>
          <w:lang w:eastAsia="x-none"/>
        </w:rPr>
        <w:t>podílet</w:t>
      </w:r>
      <w:proofErr w:type="gramEnd"/>
      <w:r>
        <w:rPr>
          <w:rFonts w:cs="Arial"/>
          <w:sz w:val="22"/>
          <w:lang w:eastAsia="x-none"/>
        </w:rPr>
        <w:t xml:space="preserve"> na</w:t>
      </w:r>
      <w:r w:rsidR="002465D5" w:rsidRPr="00A16A46">
        <w:rPr>
          <w:rFonts w:cs="Arial"/>
          <w:sz w:val="22"/>
          <w:lang w:eastAsia="x-none"/>
        </w:rPr>
        <w:t xml:space="preserve"> zpracov</w:t>
      </w:r>
      <w:r>
        <w:rPr>
          <w:rFonts w:cs="Arial"/>
          <w:sz w:val="22"/>
          <w:lang w:eastAsia="x-none"/>
        </w:rPr>
        <w:t>ání</w:t>
      </w:r>
      <w:r w:rsidR="002465D5" w:rsidRPr="00A16A46">
        <w:rPr>
          <w:rFonts w:cs="Arial"/>
          <w:sz w:val="22"/>
          <w:lang w:eastAsia="x-none"/>
        </w:rPr>
        <w:t xml:space="preserve"> </w:t>
      </w:r>
      <w:r w:rsidRPr="00A16A46">
        <w:rPr>
          <w:rFonts w:cs="Arial"/>
          <w:sz w:val="22"/>
          <w:lang w:eastAsia="x-none"/>
        </w:rPr>
        <w:t>dokumentac</w:t>
      </w:r>
      <w:r>
        <w:rPr>
          <w:rFonts w:cs="Arial"/>
          <w:sz w:val="22"/>
          <w:lang w:eastAsia="x-none"/>
        </w:rPr>
        <w:t>e</w:t>
      </w:r>
      <w:r w:rsidR="002465D5" w:rsidRPr="00A16A46">
        <w:rPr>
          <w:rFonts w:cs="Arial"/>
          <w:sz w:val="22"/>
          <w:lang w:eastAsia="x-none"/>
        </w:rPr>
        <w:t xml:space="preserve">, která bude následně předložena k vyjádření </w:t>
      </w:r>
      <w:r w:rsidR="00EF4C50">
        <w:rPr>
          <w:rFonts w:cs="Arial"/>
          <w:sz w:val="22"/>
          <w:lang w:eastAsia="x-none"/>
        </w:rPr>
        <w:t>v</w:t>
      </w:r>
      <w:r w:rsidR="00EF4C50" w:rsidRPr="00A16A46">
        <w:rPr>
          <w:rFonts w:cs="Arial"/>
          <w:sz w:val="22"/>
          <w:lang w:eastAsia="x-none"/>
        </w:rPr>
        <w:t xml:space="preserve">ládě </w:t>
      </w:r>
      <w:r w:rsidR="002465D5" w:rsidRPr="00A16A46">
        <w:rPr>
          <w:rFonts w:cs="Arial"/>
          <w:sz w:val="22"/>
          <w:lang w:eastAsia="x-none"/>
        </w:rPr>
        <w:t xml:space="preserve">ČR dle </w:t>
      </w:r>
      <w:r w:rsidR="00EF4C50" w:rsidRPr="00A16A46">
        <w:rPr>
          <w:rFonts w:cs="Arial"/>
          <w:sz w:val="22"/>
          <w:lang w:eastAsia="x-none"/>
        </w:rPr>
        <w:t>usnesení vlády č. 86/2020 ze dne 27. ledna 2020;</w:t>
      </w:r>
    </w:p>
    <w:p w:rsidR="002465D5" w:rsidRPr="002465D5" w:rsidRDefault="002465D5" w:rsidP="00FC7A6E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20" w:after="0"/>
        <w:ind w:left="1775" w:right="34" w:hanging="357"/>
        <w:jc w:val="both"/>
        <w:rPr>
          <w:rFonts w:cs="Arial"/>
          <w:sz w:val="22"/>
          <w:lang w:val="x-none" w:eastAsia="x-none"/>
        </w:rPr>
      </w:pPr>
      <w:r w:rsidRPr="002465D5">
        <w:rPr>
          <w:rFonts w:cs="Arial"/>
          <w:sz w:val="22"/>
          <w:lang w:eastAsia="x-none"/>
        </w:rPr>
        <w:lastRenderedPageBreak/>
        <w:t xml:space="preserve">poskytovat odborné poradenství při přípravě ZD na </w:t>
      </w:r>
      <w:proofErr w:type="spellStart"/>
      <w:r w:rsidRPr="002465D5">
        <w:rPr>
          <w:rFonts w:cs="Arial"/>
          <w:sz w:val="22"/>
          <w:lang w:eastAsia="x-none"/>
        </w:rPr>
        <w:t>eSSL</w:t>
      </w:r>
      <w:proofErr w:type="spellEnd"/>
      <w:r w:rsidRPr="002465D5">
        <w:rPr>
          <w:rFonts w:cs="Arial"/>
          <w:sz w:val="22"/>
          <w:lang w:eastAsia="x-none"/>
        </w:rPr>
        <w:t xml:space="preserve"> včetně jejího připomínkování, tj. pomoc při zpracování zadávacích podmínek a smluvní dokumentace včetně</w:t>
      </w:r>
      <w:r w:rsidRPr="002465D5">
        <w:rPr>
          <w:rFonts w:cs="Arial"/>
          <w:sz w:val="22"/>
          <w:lang w:val="x-none" w:eastAsia="x-none"/>
        </w:rPr>
        <w:t xml:space="preserve"> všech potřebných příloh</w:t>
      </w:r>
      <w:r w:rsidR="00AE234E">
        <w:rPr>
          <w:rFonts w:cs="Arial"/>
          <w:sz w:val="22"/>
          <w:lang w:eastAsia="x-none"/>
        </w:rPr>
        <w:t>;</w:t>
      </w:r>
    </w:p>
    <w:p w:rsidR="00DE6F44" w:rsidRPr="002465D5" w:rsidRDefault="004E245D" w:rsidP="00FC7A6E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20"/>
        <w:ind w:left="1775" w:right="34" w:hanging="357"/>
        <w:jc w:val="both"/>
        <w:rPr>
          <w:rFonts w:cs="Arial"/>
          <w:sz w:val="22"/>
          <w:lang w:val="x-none" w:eastAsia="x-none"/>
        </w:rPr>
      </w:pPr>
      <w:r>
        <w:rPr>
          <w:rFonts w:cs="Arial"/>
          <w:sz w:val="22"/>
          <w:lang w:eastAsia="x-none"/>
        </w:rPr>
        <w:t xml:space="preserve">navrhovat </w:t>
      </w:r>
      <w:r w:rsidR="00DE6F44" w:rsidRPr="00DA4EC0">
        <w:rPr>
          <w:rFonts w:cs="Arial"/>
          <w:sz w:val="22"/>
          <w:lang w:val="x-none" w:eastAsia="x-none"/>
        </w:rPr>
        <w:t xml:space="preserve">doporučení </w:t>
      </w:r>
      <w:r w:rsidR="00DE6F44">
        <w:rPr>
          <w:rFonts w:cs="Arial"/>
          <w:sz w:val="22"/>
          <w:lang w:eastAsia="x-none"/>
        </w:rPr>
        <w:t xml:space="preserve">pro stanovení požadavků na </w:t>
      </w:r>
      <w:r w:rsidR="00DE6F44" w:rsidRPr="00DA4EC0">
        <w:rPr>
          <w:rFonts w:cs="Arial"/>
          <w:sz w:val="22"/>
          <w:lang w:eastAsia="x-none"/>
        </w:rPr>
        <w:t xml:space="preserve">odpovídající </w:t>
      </w:r>
      <w:r w:rsidR="00DE6F44" w:rsidRPr="00DA4EC0">
        <w:rPr>
          <w:rFonts w:cs="Arial"/>
          <w:sz w:val="22"/>
          <w:lang w:val="x-none" w:eastAsia="x-none"/>
        </w:rPr>
        <w:t>kvalifikac</w:t>
      </w:r>
      <w:r w:rsidR="00DE6F44">
        <w:rPr>
          <w:rFonts w:cs="Arial"/>
          <w:sz w:val="22"/>
          <w:lang w:eastAsia="x-none"/>
        </w:rPr>
        <w:t>i</w:t>
      </w:r>
      <w:r w:rsidR="00DE6F44" w:rsidRPr="00DA4EC0">
        <w:rPr>
          <w:rFonts w:cs="Arial"/>
          <w:sz w:val="22"/>
          <w:lang w:val="x-none" w:eastAsia="x-none"/>
        </w:rPr>
        <w:t xml:space="preserve"> dodavatelů</w:t>
      </w:r>
      <w:r w:rsidR="00DE6F44">
        <w:rPr>
          <w:rFonts w:cs="Arial"/>
          <w:sz w:val="22"/>
          <w:lang w:eastAsia="x-none"/>
        </w:rPr>
        <w:t xml:space="preserve">, </w:t>
      </w:r>
      <w:r w:rsidR="00353B20">
        <w:rPr>
          <w:rFonts w:cs="Arial"/>
          <w:sz w:val="22"/>
          <w:lang w:eastAsia="x-none"/>
        </w:rPr>
        <w:t>a také</w:t>
      </w:r>
      <w:r w:rsidR="007A5657">
        <w:rPr>
          <w:rFonts w:cs="Arial"/>
          <w:sz w:val="22"/>
          <w:lang w:eastAsia="x-none"/>
        </w:rPr>
        <w:t xml:space="preserve"> pro stanovení</w:t>
      </w:r>
      <w:r w:rsidR="00353B20">
        <w:rPr>
          <w:rFonts w:cs="Arial"/>
          <w:sz w:val="22"/>
          <w:lang w:eastAsia="x-none"/>
        </w:rPr>
        <w:t xml:space="preserve"> </w:t>
      </w:r>
      <w:r w:rsidR="00DE6F44" w:rsidRPr="00D14883">
        <w:rPr>
          <w:rFonts w:cs="Arial"/>
          <w:sz w:val="22"/>
          <w:lang w:val="x-none" w:eastAsia="x-none"/>
        </w:rPr>
        <w:t>pravidel a</w:t>
      </w:r>
      <w:r w:rsidR="00DE6F44" w:rsidRPr="00D14883">
        <w:rPr>
          <w:rFonts w:cs="Arial"/>
          <w:sz w:val="22"/>
          <w:lang w:eastAsia="x-none"/>
        </w:rPr>
        <w:t> </w:t>
      </w:r>
      <w:r w:rsidR="00DE6F44" w:rsidRPr="00D14883">
        <w:rPr>
          <w:rFonts w:cs="Arial"/>
          <w:sz w:val="22"/>
          <w:lang w:val="x-none" w:eastAsia="x-none"/>
        </w:rPr>
        <w:t>kritérií pro hodnocení nabídek</w:t>
      </w:r>
      <w:r w:rsidR="00DE6F44" w:rsidRPr="008C1099">
        <w:rPr>
          <w:rFonts w:cs="Arial"/>
          <w:sz w:val="22"/>
          <w:lang w:eastAsia="x-none"/>
        </w:rPr>
        <w:t xml:space="preserve"> účastníků</w:t>
      </w:r>
      <w:r w:rsidR="00AE234E">
        <w:rPr>
          <w:rFonts w:cs="Arial"/>
          <w:sz w:val="22"/>
          <w:lang w:eastAsia="x-none"/>
        </w:rPr>
        <w:t>;</w:t>
      </w:r>
    </w:p>
    <w:p w:rsidR="002465D5" w:rsidRPr="002465D5" w:rsidRDefault="002465D5" w:rsidP="00FC7A6E">
      <w:pPr>
        <w:numPr>
          <w:ilvl w:val="0"/>
          <w:numId w:val="84"/>
        </w:numPr>
        <w:shd w:val="clear" w:color="auto" w:fill="FFFFFF"/>
        <w:autoSpaceDE w:val="0"/>
        <w:autoSpaceDN w:val="0"/>
        <w:adjustRightInd w:val="0"/>
        <w:spacing w:before="120"/>
        <w:ind w:left="1775" w:right="34" w:hanging="357"/>
        <w:jc w:val="both"/>
        <w:rPr>
          <w:rFonts w:cs="Arial"/>
          <w:sz w:val="22"/>
          <w:lang w:val="x-none" w:eastAsia="x-none"/>
        </w:rPr>
      </w:pPr>
      <w:r w:rsidRPr="002465D5">
        <w:rPr>
          <w:rFonts w:cs="Arial"/>
          <w:sz w:val="22"/>
          <w:lang w:eastAsia="x-none"/>
        </w:rPr>
        <w:t>poskytovat odbornou podporu členům pracovní skupiny</w:t>
      </w:r>
      <w:r w:rsidR="007A5657">
        <w:rPr>
          <w:rFonts w:cs="Arial"/>
          <w:sz w:val="22"/>
          <w:lang w:eastAsia="x-none"/>
        </w:rPr>
        <w:t xml:space="preserve"> k </w:t>
      </w:r>
      <w:proofErr w:type="spellStart"/>
      <w:r w:rsidR="007A5657">
        <w:rPr>
          <w:rFonts w:cs="Arial"/>
          <w:sz w:val="22"/>
          <w:lang w:eastAsia="x-none"/>
        </w:rPr>
        <w:t>eSSL</w:t>
      </w:r>
      <w:proofErr w:type="spellEnd"/>
      <w:r w:rsidR="007A5657">
        <w:rPr>
          <w:rFonts w:cs="Arial"/>
          <w:sz w:val="22"/>
          <w:lang w:eastAsia="x-none"/>
        </w:rPr>
        <w:t xml:space="preserve"> na straně SFDI</w:t>
      </w:r>
      <w:r w:rsidRPr="002465D5">
        <w:rPr>
          <w:rFonts w:cs="Arial"/>
          <w:sz w:val="22"/>
          <w:lang w:eastAsia="x-none"/>
        </w:rPr>
        <w:t>, případně i projektovému ma</w:t>
      </w:r>
      <w:r w:rsidR="002B7B31">
        <w:rPr>
          <w:rFonts w:cs="Arial"/>
          <w:sz w:val="22"/>
          <w:lang w:eastAsia="x-none"/>
        </w:rPr>
        <w:t>nažerovi, při řízení projektu a </w:t>
      </w:r>
      <w:r w:rsidRPr="002465D5">
        <w:rPr>
          <w:rFonts w:cs="Arial"/>
          <w:sz w:val="22"/>
          <w:lang w:eastAsia="x-none"/>
        </w:rPr>
        <w:t xml:space="preserve">připomínkování koncepce řešení </w:t>
      </w:r>
      <w:proofErr w:type="spellStart"/>
      <w:r w:rsidRPr="002465D5">
        <w:rPr>
          <w:rFonts w:cs="Arial"/>
          <w:sz w:val="22"/>
          <w:lang w:eastAsia="x-none"/>
        </w:rPr>
        <w:t>eSSL</w:t>
      </w:r>
      <w:proofErr w:type="spellEnd"/>
      <w:r w:rsidR="00AE234E">
        <w:rPr>
          <w:rFonts w:cs="Arial"/>
          <w:sz w:val="22"/>
          <w:lang w:eastAsia="x-none"/>
        </w:rPr>
        <w:t>;</w:t>
      </w:r>
    </w:p>
    <w:p w:rsidR="002465D5" w:rsidRPr="002465D5" w:rsidRDefault="002465D5" w:rsidP="00FC7A6E">
      <w:pPr>
        <w:numPr>
          <w:ilvl w:val="0"/>
          <w:numId w:val="84"/>
        </w:numPr>
        <w:shd w:val="clear" w:color="auto" w:fill="FFFFFF"/>
        <w:autoSpaceDE w:val="0"/>
        <w:autoSpaceDN w:val="0"/>
        <w:adjustRightInd w:val="0"/>
        <w:spacing w:before="120" w:after="200"/>
        <w:ind w:left="1775" w:right="34" w:hanging="357"/>
        <w:jc w:val="both"/>
        <w:rPr>
          <w:rFonts w:cs="Arial"/>
          <w:sz w:val="22"/>
          <w:lang w:val="x-none" w:eastAsia="x-none"/>
        </w:rPr>
      </w:pPr>
      <w:r w:rsidRPr="002465D5">
        <w:rPr>
          <w:rFonts w:cs="Arial"/>
          <w:sz w:val="22"/>
          <w:lang w:val="x-none" w:eastAsia="x-none"/>
        </w:rPr>
        <w:t>poskytovat</w:t>
      </w:r>
      <w:r w:rsidR="007A5657">
        <w:rPr>
          <w:rFonts w:cs="Arial"/>
          <w:sz w:val="22"/>
          <w:lang w:eastAsia="x-none"/>
        </w:rPr>
        <w:t xml:space="preserve"> projektovému manažerovi</w:t>
      </w:r>
      <w:r w:rsidRPr="002465D5">
        <w:rPr>
          <w:rFonts w:cs="Arial"/>
          <w:sz w:val="22"/>
          <w:lang w:eastAsia="x-none"/>
        </w:rPr>
        <w:t xml:space="preserve"> </w:t>
      </w:r>
      <w:r w:rsidRPr="002465D5">
        <w:rPr>
          <w:rFonts w:cs="Arial"/>
          <w:sz w:val="22"/>
          <w:lang w:val="x-none" w:eastAsia="x-none"/>
        </w:rPr>
        <w:t>podporu při sledování a analýze rizik projektu včetně dalšího postupu a nastavení opatření k eliminaci rizik projektu</w:t>
      </w:r>
      <w:r w:rsidRPr="002465D5">
        <w:rPr>
          <w:rFonts w:cs="Arial"/>
          <w:sz w:val="22"/>
          <w:lang w:eastAsia="x-none"/>
        </w:rPr>
        <w:t>.</w:t>
      </w:r>
    </w:p>
    <w:p w:rsidR="00EB5473" w:rsidRPr="00EB5473" w:rsidRDefault="00EB5473" w:rsidP="00FD51B0">
      <w:pPr>
        <w:pStyle w:val="Psm"/>
        <w:numPr>
          <w:ilvl w:val="1"/>
          <w:numId w:val="1"/>
        </w:numPr>
        <w:spacing w:before="240"/>
      </w:pPr>
      <w:r w:rsidRPr="002F23E8">
        <w:rPr>
          <w:b/>
        </w:rPr>
        <w:t>V</w:t>
      </w:r>
      <w:r w:rsidR="003B4B11" w:rsidRPr="002F23E8">
        <w:rPr>
          <w:b/>
        </w:rPr>
        <w:t>e</w:t>
      </w:r>
      <w:r w:rsidR="000A1932" w:rsidRPr="002F23E8">
        <w:rPr>
          <w:b/>
        </w:rPr>
        <w:t> 2.</w:t>
      </w:r>
      <w:r w:rsidRPr="002F23E8">
        <w:rPr>
          <w:b/>
        </w:rPr>
        <w:t xml:space="preserve"> fázi </w:t>
      </w:r>
      <w:r w:rsidR="00107D51" w:rsidRPr="002F23E8">
        <w:rPr>
          <w:b/>
          <w:szCs w:val="22"/>
        </w:rPr>
        <w:t xml:space="preserve">- Realizace VZ na </w:t>
      </w:r>
      <w:proofErr w:type="spellStart"/>
      <w:r w:rsidR="00107D51" w:rsidRPr="002F23E8">
        <w:rPr>
          <w:b/>
          <w:szCs w:val="22"/>
        </w:rPr>
        <w:t>eSSL</w:t>
      </w:r>
      <w:proofErr w:type="spellEnd"/>
      <w:r w:rsidRPr="00EB5473">
        <w:t xml:space="preserve"> bude Poskytovatel zajišťovat následující předpokládané činnosti,</w:t>
      </w:r>
      <w:r w:rsidRPr="00EB5473">
        <w:rPr>
          <w:b/>
          <w:bCs/>
        </w:rPr>
        <w:t xml:space="preserve"> </w:t>
      </w:r>
      <w:r w:rsidR="003C1460">
        <w:t>a </w:t>
      </w:r>
      <w:r w:rsidRPr="00EB5473">
        <w:t>to zejména nikoliv však výlučně</w:t>
      </w:r>
      <w:r w:rsidR="00D56ACE">
        <w:t>,</w:t>
      </w:r>
      <w:r w:rsidR="00041120">
        <w:t xml:space="preserve"> </w:t>
      </w:r>
    </w:p>
    <w:p w:rsidR="00EB5473" w:rsidRPr="00EB5473" w:rsidRDefault="00EB5473" w:rsidP="00FD51B0">
      <w:pPr>
        <w:pStyle w:val="Psm"/>
        <w:spacing w:after="0"/>
        <w:rPr>
          <w:b/>
        </w:rPr>
      </w:pPr>
      <w:r w:rsidRPr="00EB5473">
        <w:t>v roli</w:t>
      </w:r>
      <w:r w:rsidRPr="00EB5473">
        <w:rPr>
          <w:b/>
        </w:rPr>
        <w:t xml:space="preserve"> projektového manažera </w:t>
      </w:r>
      <w:r w:rsidR="004E245D" w:rsidRPr="00FD51B0">
        <w:t>bude</w:t>
      </w:r>
      <w:r w:rsidR="00EF19FD">
        <w:t xml:space="preserve"> poskytovat</w:t>
      </w:r>
      <w:r w:rsidRPr="00D14883">
        <w:t>:</w:t>
      </w:r>
    </w:p>
    <w:p w:rsidR="00EF19FD" w:rsidRPr="002F23E8" w:rsidRDefault="00EF19FD" w:rsidP="006E7433">
      <w:pPr>
        <w:pStyle w:val="Psm"/>
        <w:numPr>
          <w:ilvl w:val="0"/>
          <w:numId w:val="43"/>
        </w:numPr>
        <w:spacing w:before="120" w:after="0"/>
        <w:rPr>
          <w:lang w:val="x-none"/>
        </w:rPr>
      </w:pPr>
      <w:r w:rsidRPr="002F23E8">
        <w:rPr>
          <w:lang w:val="x-none"/>
        </w:rPr>
        <w:t xml:space="preserve">řízení </w:t>
      </w:r>
      <w:r w:rsidR="006E7433" w:rsidRPr="006E7433">
        <w:rPr>
          <w:lang w:val="x-none"/>
        </w:rPr>
        <w:t xml:space="preserve">projektu </w:t>
      </w:r>
      <w:r w:rsidR="00EA4A32">
        <w:t xml:space="preserve">v </w:t>
      </w:r>
      <w:r w:rsidRPr="002F23E8">
        <w:rPr>
          <w:lang w:val="x-none"/>
        </w:rPr>
        <w:t>r</w:t>
      </w:r>
      <w:r w:rsidR="00AE234E">
        <w:rPr>
          <w:lang w:val="x-none"/>
        </w:rPr>
        <w:t>ozsahu předmětu plnění</w:t>
      </w:r>
      <w:r w:rsidR="007A5657">
        <w:t xml:space="preserve"> Smlouvy</w:t>
      </w:r>
      <w:r w:rsidR="00015A45">
        <w:t>;</w:t>
      </w:r>
      <w:r w:rsidRPr="002F23E8">
        <w:rPr>
          <w:lang w:val="x-none"/>
        </w:rPr>
        <w:t xml:space="preserve"> </w:t>
      </w:r>
    </w:p>
    <w:p w:rsidR="00EF19FD" w:rsidRPr="002F23E8" w:rsidRDefault="00EF19FD" w:rsidP="005E5467">
      <w:pPr>
        <w:pStyle w:val="Psm"/>
        <w:numPr>
          <w:ilvl w:val="1"/>
          <w:numId w:val="43"/>
        </w:numPr>
        <w:spacing w:after="0"/>
        <w:rPr>
          <w:lang w:val="x-none"/>
        </w:rPr>
      </w:pPr>
      <w:r w:rsidRPr="002F23E8">
        <w:rPr>
          <w:lang w:val="x-none"/>
        </w:rPr>
        <w:t>řízení projektu, řízení kvality projektový</w:t>
      </w:r>
      <w:r w:rsidR="00015A45">
        <w:rPr>
          <w:lang w:val="x-none"/>
        </w:rPr>
        <w:t>ch prací a projektových výstupů</w:t>
      </w:r>
      <w:r w:rsidR="00FC7A6E">
        <w:t>;</w:t>
      </w:r>
      <w:r w:rsidRPr="002F23E8">
        <w:rPr>
          <w:lang w:val="x-none"/>
        </w:rPr>
        <w:t xml:space="preserve"> </w:t>
      </w:r>
    </w:p>
    <w:p w:rsidR="00EF19FD" w:rsidRPr="002F23E8" w:rsidRDefault="00EF19FD" w:rsidP="002F23E8">
      <w:pPr>
        <w:pStyle w:val="Psm"/>
        <w:numPr>
          <w:ilvl w:val="0"/>
          <w:numId w:val="43"/>
        </w:numPr>
        <w:spacing w:before="120" w:after="0"/>
        <w:ind w:left="1775" w:hanging="357"/>
        <w:rPr>
          <w:lang w:val="x-none"/>
        </w:rPr>
      </w:pPr>
      <w:r w:rsidRPr="002F23E8">
        <w:rPr>
          <w:lang w:val="x-none"/>
        </w:rPr>
        <w:t xml:space="preserve">aktualizace a řízení harmonogramu projektu </w:t>
      </w:r>
      <w:r w:rsidR="002465D5" w:rsidRPr="002465D5">
        <w:rPr>
          <w:lang w:val="x-none"/>
        </w:rPr>
        <w:t>zohledňující průběh VZ</w:t>
      </w:r>
      <w:r w:rsidR="002465D5" w:rsidRPr="002465D5">
        <w:t xml:space="preserve"> na </w:t>
      </w:r>
      <w:proofErr w:type="spellStart"/>
      <w:r w:rsidR="002465D5" w:rsidRPr="002465D5">
        <w:t>eSSL</w:t>
      </w:r>
      <w:proofErr w:type="spellEnd"/>
      <w:r w:rsidR="002465D5" w:rsidRPr="002465D5">
        <w:t>,</w:t>
      </w:r>
      <w:r w:rsidR="002465D5">
        <w:t xml:space="preserve"> </w:t>
      </w:r>
      <w:r w:rsidRPr="002F23E8">
        <w:rPr>
          <w:lang w:val="x-none"/>
        </w:rPr>
        <w:t>z pohledu věcného, technického</w:t>
      </w:r>
      <w:r w:rsidR="002465D5">
        <w:t xml:space="preserve"> a </w:t>
      </w:r>
      <w:r w:rsidRPr="002F23E8">
        <w:rPr>
          <w:lang w:val="x-none"/>
        </w:rPr>
        <w:t>finančního</w:t>
      </w:r>
      <w:r w:rsidR="002465D5">
        <w:t>, a jeho</w:t>
      </w:r>
      <w:r w:rsidRPr="002F23E8">
        <w:rPr>
          <w:lang w:val="x-none"/>
        </w:rPr>
        <w:t xml:space="preserve"> předložení ke schválení Objednateli;</w:t>
      </w:r>
    </w:p>
    <w:p w:rsidR="00EF19FD" w:rsidRPr="002F23E8" w:rsidRDefault="00EF19FD" w:rsidP="002F23E8">
      <w:pPr>
        <w:pStyle w:val="Psm"/>
        <w:numPr>
          <w:ilvl w:val="0"/>
          <w:numId w:val="43"/>
        </w:numPr>
        <w:spacing w:before="120" w:after="0"/>
        <w:ind w:left="1775" w:hanging="357"/>
        <w:rPr>
          <w:lang w:val="x-none"/>
        </w:rPr>
      </w:pPr>
      <w:r w:rsidRPr="002F23E8">
        <w:rPr>
          <w:lang w:val="x-none"/>
        </w:rPr>
        <w:t>řízení komunikace včetně řízení očekává</w:t>
      </w:r>
      <w:r w:rsidR="00AE234E">
        <w:rPr>
          <w:lang w:val="x-none"/>
        </w:rPr>
        <w:t>ní všech zainteresovaných stran</w:t>
      </w:r>
      <w:r w:rsidR="005E5467">
        <w:t>;</w:t>
      </w:r>
      <w:r w:rsidRPr="002F23E8">
        <w:rPr>
          <w:lang w:val="x-none"/>
        </w:rPr>
        <w:t xml:space="preserve"> </w:t>
      </w:r>
    </w:p>
    <w:p w:rsidR="00EF19FD" w:rsidRPr="002F23E8" w:rsidRDefault="00EF19FD" w:rsidP="00073698">
      <w:pPr>
        <w:pStyle w:val="Psm"/>
        <w:numPr>
          <w:ilvl w:val="1"/>
          <w:numId w:val="43"/>
        </w:numPr>
        <w:spacing w:after="0"/>
        <w:rPr>
          <w:lang w:val="x-none"/>
        </w:rPr>
      </w:pPr>
      <w:r w:rsidRPr="002F23E8">
        <w:rPr>
          <w:lang w:val="x-none"/>
        </w:rPr>
        <w:t xml:space="preserve">komunikace a organizace </w:t>
      </w:r>
      <w:r w:rsidR="00073698" w:rsidRPr="00073698">
        <w:rPr>
          <w:lang w:val="x-none"/>
        </w:rPr>
        <w:t>pracovní skupiny</w:t>
      </w:r>
      <w:r w:rsidR="007A5657">
        <w:t xml:space="preserve"> k </w:t>
      </w:r>
      <w:proofErr w:type="spellStart"/>
      <w:r w:rsidR="007A5657">
        <w:t>eSSL</w:t>
      </w:r>
      <w:proofErr w:type="spellEnd"/>
      <w:r w:rsidRPr="002F23E8">
        <w:rPr>
          <w:lang w:val="x-none"/>
        </w:rPr>
        <w:t xml:space="preserve"> na straně SFDI</w:t>
      </w:r>
      <w:r w:rsidR="00FC7A6E">
        <w:t>;</w:t>
      </w:r>
    </w:p>
    <w:p w:rsidR="00EF19FD" w:rsidRPr="002F23E8" w:rsidRDefault="00EF19FD" w:rsidP="005E5467">
      <w:pPr>
        <w:pStyle w:val="Psm"/>
        <w:numPr>
          <w:ilvl w:val="1"/>
          <w:numId w:val="43"/>
        </w:numPr>
        <w:spacing w:after="0"/>
        <w:rPr>
          <w:lang w:val="x-none"/>
        </w:rPr>
      </w:pPr>
      <w:r w:rsidRPr="002F23E8">
        <w:rPr>
          <w:lang w:val="x-none"/>
        </w:rPr>
        <w:t>komunikace vůči vedení SFDI</w:t>
      </w:r>
      <w:r w:rsidR="00FC7A6E">
        <w:t>;</w:t>
      </w:r>
    </w:p>
    <w:p w:rsidR="00EF19FD" w:rsidRPr="002F23E8" w:rsidRDefault="00EF19FD" w:rsidP="002F23E8">
      <w:pPr>
        <w:pStyle w:val="Psm"/>
        <w:numPr>
          <w:ilvl w:val="0"/>
          <w:numId w:val="43"/>
        </w:numPr>
        <w:spacing w:before="120" w:after="0"/>
        <w:ind w:left="1775" w:hanging="357"/>
        <w:rPr>
          <w:lang w:val="x-none"/>
        </w:rPr>
      </w:pPr>
      <w:r w:rsidRPr="002F23E8">
        <w:rPr>
          <w:lang w:val="x-none"/>
        </w:rPr>
        <w:t xml:space="preserve">řízení rizik a projektových změn včetně zajištění jejich eskalace; </w:t>
      </w:r>
    </w:p>
    <w:p w:rsidR="00175D3A" w:rsidRPr="00175D3A" w:rsidRDefault="00EF19FD" w:rsidP="00175D3A">
      <w:pPr>
        <w:pStyle w:val="Psm"/>
        <w:numPr>
          <w:ilvl w:val="0"/>
          <w:numId w:val="43"/>
        </w:numPr>
        <w:spacing w:before="120" w:after="0"/>
        <w:ind w:left="1775" w:hanging="357"/>
        <w:rPr>
          <w:lang w:val="x-none"/>
        </w:rPr>
      </w:pPr>
      <w:r w:rsidRPr="002F23E8">
        <w:rPr>
          <w:lang w:val="x-none"/>
        </w:rPr>
        <w:t>koordinace a administrace projektu včetně přípravy zápisů a jejich distribu</w:t>
      </w:r>
      <w:r w:rsidR="002465D5">
        <w:rPr>
          <w:lang w:val="x-none"/>
        </w:rPr>
        <w:t xml:space="preserve">ce, </w:t>
      </w:r>
      <w:r w:rsidR="00175D3A" w:rsidRPr="00175D3A">
        <w:rPr>
          <w:lang w:val="x-none"/>
        </w:rPr>
        <w:t>a</w:t>
      </w:r>
      <w:r w:rsidR="00175D3A" w:rsidRPr="00175D3A">
        <w:t xml:space="preserve"> také</w:t>
      </w:r>
      <w:r w:rsidR="00175D3A" w:rsidRPr="00175D3A">
        <w:rPr>
          <w:lang w:val="x-none"/>
        </w:rPr>
        <w:t xml:space="preserve"> </w:t>
      </w:r>
      <w:r w:rsidR="00175D3A" w:rsidRPr="00175D3A">
        <w:t xml:space="preserve">sledování plnění zadaných </w:t>
      </w:r>
      <w:r w:rsidR="00175D3A" w:rsidRPr="00175D3A">
        <w:rPr>
          <w:lang w:val="x-none"/>
        </w:rPr>
        <w:t>úkolů;</w:t>
      </w:r>
    </w:p>
    <w:p w:rsidR="002465D5" w:rsidRPr="002465D5" w:rsidRDefault="002465D5" w:rsidP="002465D5">
      <w:pPr>
        <w:numPr>
          <w:ilvl w:val="0"/>
          <w:numId w:val="43"/>
        </w:numPr>
        <w:spacing w:before="120" w:after="0"/>
        <w:ind w:left="1775" w:hanging="357"/>
        <w:jc w:val="both"/>
        <w:rPr>
          <w:rFonts w:eastAsia="Times New Roman"/>
          <w:sz w:val="22"/>
          <w:lang w:val="x-none" w:eastAsia="cs-CZ"/>
        </w:rPr>
      </w:pPr>
      <w:r w:rsidRPr="002465D5">
        <w:rPr>
          <w:sz w:val="22"/>
          <w:szCs w:val="20"/>
          <w:lang w:val="x-none"/>
        </w:rPr>
        <w:t>vytvoření a správu projektové dokumentace, zejména kontrolu úplnosti zadání, včetně</w:t>
      </w:r>
      <w:r w:rsidRPr="002465D5">
        <w:rPr>
          <w:rFonts w:eastAsia="Times New Roman"/>
          <w:sz w:val="22"/>
          <w:lang w:eastAsia="cs-CZ"/>
        </w:rPr>
        <w:t xml:space="preserve"> doporuče</w:t>
      </w:r>
      <w:r w:rsidR="00041120">
        <w:rPr>
          <w:rFonts w:eastAsia="Times New Roman"/>
          <w:sz w:val="22"/>
          <w:lang w:eastAsia="cs-CZ"/>
        </w:rPr>
        <w:t xml:space="preserve">ní pro jeho případné doplnění. </w:t>
      </w:r>
      <w:r w:rsidRPr="002465D5">
        <w:rPr>
          <w:rFonts w:eastAsia="Times New Roman"/>
          <w:sz w:val="22"/>
          <w:lang w:eastAsia="cs-CZ"/>
        </w:rPr>
        <w:t>Dále sledování rozpočtu, řízení projektových rizik atp., vedení dokumentace zjištění a doporučení, resp. návrh na zajištění navazujících opatření ke zvýšení efektivity fungování projektu, k </w:t>
      </w:r>
      <w:proofErr w:type="spellStart"/>
      <w:r w:rsidRPr="002465D5">
        <w:rPr>
          <w:rFonts w:eastAsia="Times New Roman"/>
          <w:sz w:val="22"/>
          <w:lang w:eastAsia="cs-CZ"/>
        </w:rPr>
        <w:t>mitigaci</w:t>
      </w:r>
      <w:proofErr w:type="spellEnd"/>
      <w:r w:rsidRPr="002465D5">
        <w:rPr>
          <w:rFonts w:eastAsia="Times New Roman"/>
          <w:sz w:val="22"/>
          <w:lang w:eastAsia="cs-CZ"/>
        </w:rPr>
        <w:t xml:space="preserve"> rizik a k zajištění splnění cílů projektu;</w:t>
      </w:r>
    </w:p>
    <w:p w:rsidR="00EF19FD" w:rsidRPr="002F23E8" w:rsidRDefault="00EF19FD" w:rsidP="002F23E8">
      <w:pPr>
        <w:pStyle w:val="Psm"/>
        <w:numPr>
          <w:ilvl w:val="0"/>
          <w:numId w:val="43"/>
        </w:numPr>
        <w:spacing w:before="120" w:after="0"/>
        <w:ind w:left="1775" w:hanging="357"/>
        <w:rPr>
          <w:lang w:val="x-none"/>
        </w:rPr>
      </w:pPr>
      <w:r w:rsidRPr="002F23E8">
        <w:rPr>
          <w:lang w:val="x-none"/>
        </w:rPr>
        <w:t>příprava pravidelného manažerského reportingu.</w:t>
      </w:r>
    </w:p>
    <w:p w:rsidR="00EB5473" w:rsidRPr="00EB5473" w:rsidRDefault="00EB5473" w:rsidP="00FD51B0">
      <w:pPr>
        <w:pStyle w:val="Psm"/>
        <w:numPr>
          <w:ilvl w:val="0"/>
          <w:numId w:val="45"/>
        </w:numPr>
        <w:spacing w:before="120" w:after="0"/>
        <w:ind w:left="924" w:hanging="357"/>
      </w:pPr>
      <w:r w:rsidRPr="00EB5473">
        <w:t xml:space="preserve">v roli </w:t>
      </w:r>
      <w:r w:rsidRPr="00EB5473">
        <w:rPr>
          <w:b/>
        </w:rPr>
        <w:t>odborného technického konzultanta</w:t>
      </w:r>
      <w:r w:rsidR="004E245D">
        <w:rPr>
          <w:b/>
        </w:rPr>
        <w:t xml:space="preserve"> </w:t>
      </w:r>
      <w:r w:rsidR="004E245D" w:rsidRPr="00FD51B0">
        <w:t>bude</w:t>
      </w:r>
      <w:r w:rsidRPr="00D14883">
        <w:t>:</w:t>
      </w:r>
    </w:p>
    <w:p w:rsidR="007F7C9D" w:rsidRPr="007F7C9D" w:rsidRDefault="007F7C9D" w:rsidP="007F7C9D">
      <w:pPr>
        <w:pStyle w:val="Psm"/>
        <w:numPr>
          <w:ilvl w:val="0"/>
          <w:numId w:val="46"/>
        </w:numPr>
        <w:spacing w:before="120" w:after="0"/>
        <w:ind w:left="1775" w:hanging="357"/>
        <w:rPr>
          <w:lang w:val="x-none"/>
        </w:rPr>
      </w:pPr>
      <w:r w:rsidRPr="007F7C9D">
        <w:t>vypracovávat odpovědi a</w:t>
      </w:r>
      <w:r w:rsidRPr="007F7C9D" w:rsidDel="007F7C9D">
        <w:rPr>
          <w:lang w:val="x-none"/>
        </w:rPr>
        <w:t xml:space="preserve"> </w:t>
      </w:r>
      <w:r w:rsidR="00EB5473" w:rsidRPr="00EB5473">
        <w:t>z</w:t>
      </w:r>
      <w:r w:rsidR="00EB5473" w:rsidRPr="00EB5473">
        <w:rPr>
          <w:lang w:val="x-none"/>
        </w:rPr>
        <w:t>odpovíd</w:t>
      </w:r>
      <w:r w:rsidR="004E245D">
        <w:t>at</w:t>
      </w:r>
      <w:r w:rsidR="00EB5473" w:rsidRPr="00EB5473">
        <w:rPr>
          <w:lang w:val="x-none"/>
        </w:rPr>
        <w:t xml:space="preserve"> dotaz</w:t>
      </w:r>
      <w:r w:rsidR="004E245D">
        <w:t>y</w:t>
      </w:r>
      <w:r w:rsidR="00EB5473" w:rsidRPr="00EB5473">
        <w:rPr>
          <w:lang w:val="x-none"/>
        </w:rPr>
        <w:t xml:space="preserve"> </w:t>
      </w:r>
      <w:r w:rsidRPr="007F7C9D">
        <w:t>položené v rámci žádostí</w:t>
      </w:r>
      <w:r>
        <w:t xml:space="preserve"> o </w:t>
      </w:r>
      <w:r w:rsidRPr="007F7C9D">
        <w:t>vysvětlení</w:t>
      </w:r>
      <w:r w:rsidRPr="007F7C9D">
        <w:rPr>
          <w:lang w:val="x-none"/>
        </w:rPr>
        <w:t xml:space="preserve"> </w:t>
      </w:r>
      <w:r>
        <w:t>ZD</w:t>
      </w:r>
      <w:r w:rsidRPr="007F7C9D">
        <w:t xml:space="preserve"> na </w:t>
      </w:r>
      <w:proofErr w:type="spellStart"/>
      <w:r w:rsidRPr="007F7C9D">
        <w:t>eSSL</w:t>
      </w:r>
      <w:proofErr w:type="spellEnd"/>
      <w:r w:rsidRPr="007F7C9D">
        <w:rPr>
          <w:lang w:val="x-none"/>
        </w:rPr>
        <w:t xml:space="preserve"> </w:t>
      </w:r>
      <w:r w:rsidR="00EB5473" w:rsidRPr="00EB5473">
        <w:rPr>
          <w:lang w:val="x-none"/>
        </w:rPr>
        <w:t>v</w:t>
      </w:r>
      <w:r w:rsidR="00EB5473" w:rsidRPr="00EB5473">
        <w:t> </w:t>
      </w:r>
      <w:r w:rsidR="00EB5473" w:rsidRPr="00EB5473">
        <w:rPr>
          <w:lang w:val="x-none"/>
        </w:rPr>
        <w:t xml:space="preserve">průběhu </w:t>
      </w:r>
      <w:r w:rsidR="006E7433">
        <w:t xml:space="preserve">výběrového řízení </w:t>
      </w:r>
      <w:r w:rsidR="00EB5473">
        <w:t xml:space="preserve">na </w:t>
      </w:r>
      <w:proofErr w:type="spellStart"/>
      <w:r w:rsidR="00EB5473">
        <w:t>eSSL</w:t>
      </w:r>
      <w:proofErr w:type="spellEnd"/>
      <w:r w:rsidR="00AE234E">
        <w:t>;</w:t>
      </w:r>
    </w:p>
    <w:p w:rsidR="00EB5473" w:rsidRPr="00AE234E" w:rsidRDefault="00107D51" w:rsidP="007F7C9D">
      <w:pPr>
        <w:pStyle w:val="Psm"/>
        <w:numPr>
          <w:ilvl w:val="0"/>
          <w:numId w:val="46"/>
        </w:numPr>
        <w:spacing w:before="120" w:after="0"/>
        <w:ind w:left="1775" w:hanging="357"/>
        <w:rPr>
          <w:lang w:val="x-none"/>
        </w:rPr>
      </w:pPr>
      <w:r>
        <w:t xml:space="preserve">spolupracovat na vypořádání </w:t>
      </w:r>
      <w:r w:rsidR="00EB5473" w:rsidRPr="00EB5473">
        <w:t>případn</w:t>
      </w:r>
      <w:r>
        <w:t>ých</w:t>
      </w:r>
      <w:r w:rsidR="00EB5473" w:rsidRPr="00EB5473">
        <w:t xml:space="preserve"> </w:t>
      </w:r>
      <w:r>
        <w:t>námit</w:t>
      </w:r>
      <w:r w:rsidR="002F23E8">
        <w:t>e</w:t>
      </w:r>
      <w:r>
        <w:t>k</w:t>
      </w:r>
      <w:r w:rsidRPr="006F45EF">
        <w:rPr>
          <w:lang w:val="x-none"/>
        </w:rPr>
        <w:t xml:space="preserve"> </w:t>
      </w:r>
      <w:r w:rsidR="00EB5473" w:rsidRPr="00EB5473">
        <w:t>účastníků</w:t>
      </w:r>
      <w:r w:rsidR="007F7C9D">
        <w:t xml:space="preserve"> VZ na </w:t>
      </w:r>
      <w:proofErr w:type="spellStart"/>
      <w:r w:rsidR="007F7C9D">
        <w:t>eSSL</w:t>
      </w:r>
      <w:proofErr w:type="spellEnd"/>
      <w:r w:rsidR="00AE234E">
        <w:t>;</w:t>
      </w:r>
    </w:p>
    <w:p w:rsidR="00AE234E" w:rsidRPr="00AE234E" w:rsidRDefault="00AE234E" w:rsidP="00AE234E">
      <w:pPr>
        <w:numPr>
          <w:ilvl w:val="0"/>
          <w:numId w:val="46"/>
        </w:numPr>
        <w:spacing w:before="120" w:after="0"/>
        <w:ind w:left="1775" w:hanging="357"/>
        <w:jc w:val="both"/>
        <w:rPr>
          <w:rFonts w:eastAsia="Times New Roman"/>
          <w:sz w:val="22"/>
          <w:lang w:val="x-none" w:eastAsia="cs-CZ"/>
        </w:rPr>
      </w:pPr>
      <w:r w:rsidRPr="00AE234E">
        <w:rPr>
          <w:rFonts w:eastAsia="Times New Roman"/>
          <w:sz w:val="22"/>
          <w:lang w:eastAsia="cs-CZ"/>
        </w:rPr>
        <w:lastRenderedPageBreak/>
        <w:t>poskytovat odbornou podporu členům pracovní skupiny</w:t>
      </w:r>
      <w:r w:rsidR="002B7B31">
        <w:rPr>
          <w:rFonts w:eastAsia="Times New Roman"/>
          <w:sz w:val="22"/>
          <w:lang w:eastAsia="cs-CZ"/>
        </w:rPr>
        <w:t xml:space="preserve"> na straně SFDI k </w:t>
      </w:r>
      <w:proofErr w:type="spellStart"/>
      <w:r w:rsidR="007A5657">
        <w:rPr>
          <w:rFonts w:eastAsia="Times New Roman"/>
          <w:sz w:val="22"/>
          <w:lang w:eastAsia="cs-CZ"/>
        </w:rPr>
        <w:t>eSSL</w:t>
      </w:r>
      <w:proofErr w:type="spellEnd"/>
      <w:r w:rsidRPr="00AE234E">
        <w:rPr>
          <w:rFonts w:eastAsia="Times New Roman"/>
          <w:sz w:val="22"/>
          <w:lang w:eastAsia="cs-CZ"/>
        </w:rPr>
        <w:t>, případně i projektovému ma</w:t>
      </w:r>
      <w:r w:rsidR="002B7B31">
        <w:rPr>
          <w:rFonts w:eastAsia="Times New Roman"/>
          <w:sz w:val="22"/>
          <w:lang w:eastAsia="cs-CZ"/>
        </w:rPr>
        <w:t>nažerovi, při řízení projektu a </w:t>
      </w:r>
      <w:r w:rsidRPr="00AE234E">
        <w:rPr>
          <w:rFonts w:eastAsia="Times New Roman"/>
          <w:sz w:val="22"/>
          <w:lang w:eastAsia="cs-CZ"/>
        </w:rPr>
        <w:t xml:space="preserve">připomínkování koncepce řešení </w:t>
      </w:r>
      <w:proofErr w:type="spellStart"/>
      <w:r w:rsidRPr="00AE234E">
        <w:rPr>
          <w:rFonts w:eastAsia="Times New Roman"/>
          <w:sz w:val="22"/>
          <w:lang w:eastAsia="cs-CZ"/>
        </w:rPr>
        <w:t>eSSL</w:t>
      </w:r>
      <w:proofErr w:type="spellEnd"/>
      <w:r w:rsidRPr="00AE234E">
        <w:rPr>
          <w:rFonts w:eastAsia="Times New Roman"/>
          <w:sz w:val="22"/>
          <w:lang w:eastAsia="cs-CZ"/>
        </w:rPr>
        <w:t>;</w:t>
      </w:r>
    </w:p>
    <w:p w:rsidR="00AE234E" w:rsidRPr="00AE234E" w:rsidRDefault="00AE234E" w:rsidP="00AE234E">
      <w:pPr>
        <w:numPr>
          <w:ilvl w:val="0"/>
          <w:numId w:val="46"/>
        </w:numPr>
        <w:spacing w:before="120" w:after="0"/>
        <w:ind w:left="1775" w:hanging="357"/>
        <w:jc w:val="both"/>
        <w:rPr>
          <w:rFonts w:eastAsia="Times New Roman"/>
          <w:sz w:val="22"/>
          <w:lang w:val="x-none" w:eastAsia="cs-CZ"/>
        </w:rPr>
      </w:pPr>
      <w:r w:rsidRPr="00AE234E">
        <w:rPr>
          <w:rFonts w:eastAsia="Times New Roman"/>
          <w:sz w:val="22"/>
          <w:lang w:val="x-none" w:eastAsia="cs-CZ"/>
        </w:rPr>
        <w:t>poskytovat</w:t>
      </w:r>
      <w:r w:rsidRPr="00AE234E">
        <w:rPr>
          <w:rFonts w:eastAsia="Times New Roman"/>
          <w:sz w:val="22"/>
          <w:lang w:eastAsia="cs-CZ"/>
        </w:rPr>
        <w:t xml:space="preserve"> </w:t>
      </w:r>
      <w:r w:rsidRPr="00AE234E">
        <w:rPr>
          <w:rFonts w:eastAsia="Times New Roman"/>
          <w:sz w:val="22"/>
          <w:lang w:val="x-none" w:eastAsia="cs-CZ"/>
        </w:rPr>
        <w:t>podporu</w:t>
      </w:r>
      <w:r w:rsidR="007A5657">
        <w:rPr>
          <w:rFonts w:eastAsia="Times New Roman"/>
          <w:sz w:val="22"/>
          <w:lang w:eastAsia="cs-CZ"/>
        </w:rPr>
        <w:t xml:space="preserve"> projektovému manažerovi</w:t>
      </w:r>
      <w:r w:rsidRPr="00AE234E">
        <w:rPr>
          <w:rFonts w:eastAsia="Times New Roman"/>
          <w:sz w:val="22"/>
          <w:lang w:val="x-none" w:eastAsia="cs-CZ"/>
        </w:rPr>
        <w:t xml:space="preserve"> při sledování a analýze rizik projektu včetně dalšího postupu a nastavení opatření k eliminaci rizik projektu</w:t>
      </w:r>
      <w:r w:rsidRPr="00AE234E">
        <w:rPr>
          <w:rFonts w:eastAsia="Times New Roman"/>
          <w:sz w:val="22"/>
          <w:lang w:eastAsia="cs-CZ"/>
        </w:rPr>
        <w:t>.</w:t>
      </w:r>
    </w:p>
    <w:p w:rsidR="005A06D2" w:rsidRPr="005A06D2" w:rsidRDefault="000A1932" w:rsidP="00213262">
      <w:pPr>
        <w:numPr>
          <w:ilvl w:val="1"/>
          <w:numId w:val="1"/>
        </w:numPr>
        <w:spacing w:before="200"/>
        <w:jc w:val="both"/>
        <w:rPr>
          <w:sz w:val="22"/>
          <w:szCs w:val="20"/>
        </w:rPr>
      </w:pPr>
      <w:r w:rsidRPr="002F23E8">
        <w:rPr>
          <w:b/>
          <w:sz w:val="22"/>
          <w:szCs w:val="20"/>
        </w:rPr>
        <w:t>V</w:t>
      </w:r>
      <w:r w:rsidR="003B4B11" w:rsidRPr="002F23E8">
        <w:rPr>
          <w:b/>
          <w:sz w:val="22"/>
          <w:szCs w:val="20"/>
        </w:rPr>
        <w:t>e</w:t>
      </w:r>
      <w:r w:rsidRPr="002F23E8">
        <w:rPr>
          <w:b/>
          <w:sz w:val="22"/>
          <w:szCs w:val="20"/>
        </w:rPr>
        <w:t> 3.</w:t>
      </w:r>
      <w:r w:rsidR="005A06D2" w:rsidRPr="002F23E8">
        <w:rPr>
          <w:b/>
          <w:sz w:val="22"/>
          <w:szCs w:val="20"/>
        </w:rPr>
        <w:t xml:space="preserve"> fázi </w:t>
      </w:r>
      <w:r w:rsidR="00107D51" w:rsidRPr="002F23E8">
        <w:rPr>
          <w:b/>
          <w:sz w:val="22"/>
        </w:rPr>
        <w:t xml:space="preserve">- Ukončení zadávacího řízení na </w:t>
      </w:r>
      <w:proofErr w:type="spellStart"/>
      <w:r w:rsidR="00107D51" w:rsidRPr="002F23E8">
        <w:rPr>
          <w:b/>
          <w:sz w:val="22"/>
        </w:rPr>
        <w:t>eSSL</w:t>
      </w:r>
      <w:proofErr w:type="spellEnd"/>
      <w:r w:rsidR="005A06D2" w:rsidRPr="005A06D2">
        <w:rPr>
          <w:sz w:val="22"/>
          <w:szCs w:val="20"/>
        </w:rPr>
        <w:t xml:space="preserve"> bude Poskytovatel zajišťovat následující předpokládané činnosti,</w:t>
      </w:r>
      <w:r w:rsidR="005A06D2" w:rsidRPr="005A06D2">
        <w:rPr>
          <w:b/>
          <w:bCs/>
          <w:sz w:val="22"/>
          <w:szCs w:val="20"/>
        </w:rPr>
        <w:t xml:space="preserve"> </w:t>
      </w:r>
      <w:r w:rsidR="003C1460">
        <w:rPr>
          <w:sz w:val="22"/>
          <w:szCs w:val="20"/>
        </w:rPr>
        <w:t>a </w:t>
      </w:r>
      <w:r w:rsidR="005A06D2" w:rsidRPr="005A06D2">
        <w:rPr>
          <w:sz w:val="22"/>
          <w:szCs w:val="20"/>
        </w:rPr>
        <w:t>to zejména nikoliv však výlučně</w:t>
      </w:r>
      <w:r w:rsidR="00D56ACE">
        <w:rPr>
          <w:sz w:val="22"/>
          <w:szCs w:val="20"/>
        </w:rPr>
        <w:t>,</w:t>
      </w:r>
      <w:r w:rsidR="00041120">
        <w:rPr>
          <w:sz w:val="22"/>
          <w:szCs w:val="20"/>
        </w:rPr>
        <w:t xml:space="preserve"> </w:t>
      </w:r>
    </w:p>
    <w:p w:rsidR="005A06D2" w:rsidRPr="005A06D2" w:rsidRDefault="005A06D2" w:rsidP="00FD51B0">
      <w:pPr>
        <w:numPr>
          <w:ilvl w:val="2"/>
          <w:numId w:val="1"/>
        </w:numPr>
        <w:spacing w:after="0"/>
        <w:jc w:val="both"/>
        <w:rPr>
          <w:b/>
          <w:sz w:val="22"/>
          <w:szCs w:val="20"/>
        </w:rPr>
      </w:pPr>
      <w:r w:rsidRPr="005A06D2">
        <w:rPr>
          <w:sz w:val="22"/>
          <w:szCs w:val="20"/>
        </w:rPr>
        <w:t>v roli</w:t>
      </w:r>
      <w:r w:rsidRPr="005A06D2">
        <w:rPr>
          <w:b/>
          <w:sz w:val="22"/>
          <w:szCs w:val="20"/>
        </w:rPr>
        <w:t xml:space="preserve"> projektového manažera </w:t>
      </w:r>
      <w:r w:rsidRPr="005A06D2">
        <w:rPr>
          <w:sz w:val="22"/>
          <w:szCs w:val="20"/>
        </w:rPr>
        <w:t>bude</w:t>
      </w:r>
      <w:r w:rsidR="00EF19FD">
        <w:rPr>
          <w:sz w:val="22"/>
          <w:szCs w:val="20"/>
        </w:rPr>
        <w:t xml:space="preserve"> poskytovat</w:t>
      </w:r>
      <w:r w:rsidRPr="005A06D2">
        <w:rPr>
          <w:sz w:val="22"/>
          <w:szCs w:val="20"/>
        </w:rPr>
        <w:t>:</w:t>
      </w:r>
    </w:p>
    <w:p w:rsidR="00EF19FD" w:rsidRPr="0005470F" w:rsidRDefault="00EF19FD" w:rsidP="006E7433">
      <w:pPr>
        <w:pStyle w:val="Psm"/>
        <w:numPr>
          <w:ilvl w:val="0"/>
          <w:numId w:val="43"/>
        </w:numPr>
        <w:spacing w:before="120" w:after="0"/>
        <w:rPr>
          <w:lang w:val="x-none"/>
        </w:rPr>
      </w:pPr>
      <w:r w:rsidRPr="0005470F">
        <w:rPr>
          <w:lang w:val="x-none"/>
        </w:rPr>
        <w:t xml:space="preserve">řízení </w:t>
      </w:r>
      <w:r w:rsidR="006E7433" w:rsidRPr="006E7433">
        <w:rPr>
          <w:lang w:val="x-none"/>
        </w:rPr>
        <w:t xml:space="preserve">projektu </w:t>
      </w:r>
      <w:r w:rsidR="00175D3A">
        <w:t xml:space="preserve">v </w:t>
      </w:r>
      <w:r w:rsidRPr="0005470F">
        <w:rPr>
          <w:lang w:val="x-none"/>
        </w:rPr>
        <w:t>rozsahu předmětu plnění</w:t>
      </w:r>
      <w:r w:rsidR="00015A45">
        <w:t>;</w:t>
      </w:r>
      <w:r w:rsidRPr="0005470F">
        <w:rPr>
          <w:lang w:val="x-none"/>
        </w:rPr>
        <w:t xml:space="preserve"> </w:t>
      </w:r>
    </w:p>
    <w:p w:rsidR="00EF19FD" w:rsidRPr="0005470F" w:rsidRDefault="00EF19FD" w:rsidP="005E5467">
      <w:pPr>
        <w:pStyle w:val="Psm"/>
        <w:numPr>
          <w:ilvl w:val="1"/>
          <w:numId w:val="43"/>
        </w:numPr>
        <w:spacing w:after="0"/>
        <w:rPr>
          <w:lang w:val="x-none"/>
        </w:rPr>
      </w:pPr>
      <w:r w:rsidRPr="0005470F">
        <w:rPr>
          <w:lang w:val="x-none"/>
        </w:rPr>
        <w:t>řízení projektu, řízení kvality projektový</w:t>
      </w:r>
      <w:r w:rsidR="00015A45">
        <w:rPr>
          <w:lang w:val="x-none"/>
        </w:rPr>
        <w:t>ch prací a projektových výstupů</w:t>
      </w:r>
      <w:r w:rsidRPr="0005470F">
        <w:rPr>
          <w:lang w:val="x-none"/>
        </w:rPr>
        <w:t xml:space="preserve"> </w:t>
      </w:r>
    </w:p>
    <w:p w:rsidR="00EF19FD" w:rsidRPr="0005470F" w:rsidRDefault="00EF19FD" w:rsidP="00EF19FD">
      <w:pPr>
        <w:pStyle w:val="Psm"/>
        <w:numPr>
          <w:ilvl w:val="0"/>
          <w:numId w:val="43"/>
        </w:numPr>
        <w:spacing w:before="120" w:after="0"/>
        <w:ind w:left="1775" w:hanging="357"/>
        <w:rPr>
          <w:lang w:val="x-none"/>
        </w:rPr>
      </w:pPr>
      <w:r w:rsidRPr="0005470F">
        <w:rPr>
          <w:lang w:val="x-none"/>
        </w:rPr>
        <w:t xml:space="preserve">aktualizace a řízení harmonogramu projektu </w:t>
      </w:r>
      <w:r w:rsidR="00AE234E" w:rsidRPr="00AE234E">
        <w:rPr>
          <w:lang w:val="x-none"/>
        </w:rPr>
        <w:t>zohledňující průběh VZ</w:t>
      </w:r>
      <w:r w:rsidR="00AE234E" w:rsidRPr="00AE234E">
        <w:t xml:space="preserve"> na </w:t>
      </w:r>
      <w:proofErr w:type="spellStart"/>
      <w:r w:rsidR="00AE234E" w:rsidRPr="00AE234E">
        <w:t>eSSL</w:t>
      </w:r>
      <w:proofErr w:type="spellEnd"/>
      <w:r w:rsidR="00AE234E" w:rsidRPr="00AE234E">
        <w:t>,</w:t>
      </w:r>
      <w:r w:rsidR="00AE234E" w:rsidRPr="00AE234E">
        <w:rPr>
          <w:lang w:val="x-none"/>
        </w:rPr>
        <w:t xml:space="preserve"> </w:t>
      </w:r>
      <w:r w:rsidRPr="0005470F">
        <w:rPr>
          <w:lang w:val="x-none"/>
        </w:rPr>
        <w:t>z pohledu věcného, technického</w:t>
      </w:r>
      <w:r w:rsidR="00175D3A">
        <w:t xml:space="preserve"> a finančního,</w:t>
      </w:r>
      <w:r w:rsidR="00AE234E">
        <w:t xml:space="preserve"> a</w:t>
      </w:r>
      <w:r w:rsidRPr="0005470F">
        <w:rPr>
          <w:lang w:val="x-none"/>
        </w:rPr>
        <w:t xml:space="preserve"> jeho předložení ke schválení Objednateli;</w:t>
      </w:r>
    </w:p>
    <w:p w:rsidR="00EF19FD" w:rsidRPr="0005470F" w:rsidRDefault="00EF19FD" w:rsidP="00EF19FD">
      <w:pPr>
        <w:pStyle w:val="Psm"/>
        <w:numPr>
          <w:ilvl w:val="0"/>
          <w:numId w:val="43"/>
        </w:numPr>
        <w:spacing w:before="120" w:after="0"/>
        <w:ind w:left="1775" w:hanging="357"/>
        <w:rPr>
          <w:lang w:val="x-none"/>
        </w:rPr>
      </w:pPr>
      <w:r w:rsidRPr="0005470F">
        <w:rPr>
          <w:lang w:val="x-none"/>
        </w:rPr>
        <w:t xml:space="preserve">řízení komunikace včetně řízení očekávání všech zainteresovaných stran; </w:t>
      </w:r>
    </w:p>
    <w:p w:rsidR="00EF19FD" w:rsidRPr="0005470F" w:rsidRDefault="00EF19FD" w:rsidP="005E5467">
      <w:pPr>
        <w:pStyle w:val="Psm"/>
        <w:numPr>
          <w:ilvl w:val="1"/>
          <w:numId w:val="43"/>
        </w:numPr>
        <w:spacing w:after="0"/>
        <w:rPr>
          <w:lang w:val="x-none"/>
        </w:rPr>
      </w:pPr>
      <w:r w:rsidRPr="0005470F">
        <w:rPr>
          <w:lang w:val="x-none"/>
        </w:rPr>
        <w:t xml:space="preserve">komunikace a organizace </w:t>
      </w:r>
      <w:r w:rsidR="00073698">
        <w:t>pracovní skupiny</w:t>
      </w:r>
      <w:r w:rsidR="007A5657">
        <w:t xml:space="preserve"> k </w:t>
      </w:r>
      <w:proofErr w:type="spellStart"/>
      <w:r w:rsidR="007A5657">
        <w:t>eSSL</w:t>
      </w:r>
      <w:proofErr w:type="spellEnd"/>
      <w:r w:rsidR="00073698" w:rsidRPr="0005470F">
        <w:rPr>
          <w:lang w:val="x-none"/>
        </w:rPr>
        <w:t xml:space="preserve"> </w:t>
      </w:r>
      <w:r w:rsidRPr="0005470F">
        <w:rPr>
          <w:lang w:val="x-none"/>
        </w:rPr>
        <w:t>na straně SFDI</w:t>
      </w:r>
      <w:r w:rsidR="00FC7A6E">
        <w:t>;</w:t>
      </w:r>
    </w:p>
    <w:p w:rsidR="00EF19FD" w:rsidRPr="0005470F" w:rsidRDefault="00EF19FD" w:rsidP="005E5467">
      <w:pPr>
        <w:pStyle w:val="Psm"/>
        <w:numPr>
          <w:ilvl w:val="1"/>
          <w:numId w:val="43"/>
        </w:numPr>
        <w:spacing w:after="0"/>
        <w:rPr>
          <w:lang w:val="x-none"/>
        </w:rPr>
      </w:pPr>
      <w:r w:rsidRPr="0005470F">
        <w:rPr>
          <w:lang w:val="x-none"/>
        </w:rPr>
        <w:t>komunikace vůči vedení SFDI</w:t>
      </w:r>
      <w:r w:rsidR="00FC7A6E">
        <w:t>;</w:t>
      </w:r>
    </w:p>
    <w:p w:rsidR="00EF19FD" w:rsidRPr="0005470F" w:rsidRDefault="00EF19FD" w:rsidP="00EF19FD">
      <w:pPr>
        <w:pStyle w:val="Psm"/>
        <w:numPr>
          <w:ilvl w:val="0"/>
          <w:numId w:val="43"/>
        </w:numPr>
        <w:spacing w:before="120" w:after="0"/>
        <w:ind w:left="1775" w:hanging="357"/>
        <w:rPr>
          <w:lang w:val="x-none"/>
        </w:rPr>
      </w:pPr>
      <w:r w:rsidRPr="0005470F">
        <w:rPr>
          <w:lang w:val="x-none"/>
        </w:rPr>
        <w:t xml:space="preserve">řízení rizik a projektových změn včetně zajištění jejich eskalace; </w:t>
      </w:r>
    </w:p>
    <w:p w:rsidR="00AE234E" w:rsidRPr="00AE234E" w:rsidRDefault="00EF19FD" w:rsidP="00EF19FD">
      <w:pPr>
        <w:pStyle w:val="Psm"/>
        <w:numPr>
          <w:ilvl w:val="0"/>
          <w:numId w:val="43"/>
        </w:numPr>
        <w:spacing w:before="120" w:after="0"/>
        <w:ind w:left="1775" w:hanging="357"/>
        <w:rPr>
          <w:lang w:val="x-none"/>
        </w:rPr>
      </w:pPr>
      <w:r w:rsidRPr="0005470F">
        <w:rPr>
          <w:lang w:val="x-none"/>
        </w:rPr>
        <w:t>koordinace a administrace projektu včetně přípravy zápisů a jejich distribuce, a</w:t>
      </w:r>
      <w:r w:rsidR="00175D3A">
        <w:t xml:space="preserve"> také</w:t>
      </w:r>
      <w:r w:rsidRPr="0005470F">
        <w:rPr>
          <w:lang w:val="x-none"/>
        </w:rPr>
        <w:t xml:space="preserve"> </w:t>
      </w:r>
      <w:r w:rsidR="00175D3A">
        <w:t xml:space="preserve">sledování plnění zadaných </w:t>
      </w:r>
      <w:r w:rsidRPr="0005470F">
        <w:rPr>
          <w:lang w:val="x-none"/>
        </w:rPr>
        <w:t>úkolů;</w:t>
      </w:r>
    </w:p>
    <w:p w:rsidR="00EF19FD" w:rsidRPr="00AE234E" w:rsidRDefault="00AE234E" w:rsidP="00AE234E">
      <w:pPr>
        <w:pStyle w:val="Psm"/>
        <w:numPr>
          <w:ilvl w:val="0"/>
          <w:numId w:val="43"/>
        </w:numPr>
        <w:spacing w:before="120"/>
        <w:ind w:left="1775" w:hanging="357"/>
        <w:rPr>
          <w:lang w:val="x-none"/>
        </w:rPr>
      </w:pPr>
      <w:r w:rsidRPr="00AE234E">
        <w:t>vytvoření a správu projektové dokumentace, zejména kontrolu úplnosti zadání, včetně doporuče</w:t>
      </w:r>
      <w:r w:rsidR="00041120">
        <w:t xml:space="preserve">ní pro jeho případné doplnění. </w:t>
      </w:r>
      <w:r w:rsidRPr="00AE234E">
        <w:t>Dále sledování rozpočtu, řízení projektových rizik atp., vedení dokumentace zjištění a doporučení, resp. návrh na zajištění navazujících opatření ke zvýšení efektivity fungování projektu, k </w:t>
      </w:r>
      <w:proofErr w:type="spellStart"/>
      <w:r w:rsidRPr="00AE234E">
        <w:t>mitigaci</w:t>
      </w:r>
      <w:proofErr w:type="spellEnd"/>
      <w:r w:rsidRPr="00AE234E">
        <w:t xml:space="preserve"> rizik a k zajištění splnění cílů projektu;</w:t>
      </w:r>
    </w:p>
    <w:p w:rsidR="00EF19FD" w:rsidRPr="0005470F" w:rsidRDefault="00EF19FD" w:rsidP="00EF19FD">
      <w:pPr>
        <w:pStyle w:val="Psm"/>
        <w:numPr>
          <w:ilvl w:val="0"/>
          <w:numId w:val="43"/>
        </w:numPr>
        <w:spacing w:before="120" w:after="0"/>
        <w:ind w:left="1775" w:hanging="357"/>
        <w:rPr>
          <w:lang w:val="x-none"/>
        </w:rPr>
      </w:pPr>
      <w:r w:rsidRPr="0005470F">
        <w:rPr>
          <w:lang w:val="x-none"/>
        </w:rPr>
        <w:t>příprava pravidelného manažerského reportingu.</w:t>
      </w:r>
    </w:p>
    <w:p w:rsidR="005A06D2" w:rsidRPr="005A06D2" w:rsidRDefault="005A06D2" w:rsidP="00FD51B0">
      <w:pPr>
        <w:numPr>
          <w:ilvl w:val="0"/>
          <w:numId w:val="47"/>
        </w:numPr>
        <w:spacing w:before="120"/>
        <w:ind w:left="924" w:hanging="357"/>
        <w:jc w:val="both"/>
        <w:rPr>
          <w:sz w:val="22"/>
          <w:szCs w:val="20"/>
        </w:rPr>
      </w:pPr>
      <w:r w:rsidRPr="005A06D2">
        <w:rPr>
          <w:sz w:val="22"/>
          <w:szCs w:val="20"/>
        </w:rPr>
        <w:t xml:space="preserve">v roli </w:t>
      </w:r>
      <w:r w:rsidRPr="005A06D2">
        <w:rPr>
          <w:b/>
          <w:sz w:val="22"/>
          <w:szCs w:val="20"/>
        </w:rPr>
        <w:t xml:space="preserve">odborného technického konzultanta </w:t>
      </w:r>
      <w:r w:rsidRPr="005A06D2">
        <w:rPr>
          <w:sz w:val="22"/>
          <w:szCs w:val="20"/>
        </w:rPr>
        <w:t>bude:</w:t>
      </w:r>
    </w:p>
    <w:p w:rsidR="005A06D2" w:rsidRDefault="008A5A37" w:rsidP="00F13FEB">
      <w:pPr>
        <w:numPr>
          <w:ilvl w:val="0"/>
          <w:numId w:val="46"/>
        </w:numPr>
        <w:spacing w:after="0"/>
        <w:ind w:left="1775" w:hanging="357"/>
        <w:jc w:val="both"/>
        <w:rPr>
          <w:sz w:val="22"/>
          <w:szCs w:val="20"/>
        </w:rPr>
      </w:pPr>
      <w:proofErr w:type="gramStart"/>
      <w:r>
        <w:rPr>
          <w:sz w:val="22"/>
          <w:szCs w:val="20"/>
        </w:rPr>
        <w:t>se</w:t>
      </w:r>
      <w:proofErr w:type="gramEnd"/>
      <w:r w:rsidRPr="005A06D2">
        <w:rPr>
          <w:sz w:val="22"/>
          <w:szCs w:val="20"/>
        </w:rPr>
        <w:t xml:space="preserve"> aktivn</w:t>
      </w:r>
      <w:r>
        <w:rPr>
          <w:sz w:val="22"/>
          <w:szCs w:val="20"/>
        </w:rPr>
        <w:t>ě</w:t>
      </w:r>
      <w:r w:rsidRPr="005A06D2">
        <w:rPr>
          <w:sz w:val="22"/>
          <w:szCs w:val="20"/>
        </w:rPr>
        <w:t xml:space="preserve"> </w:t>
      </w:r>
      <w:proofErr w:type="gramStart"/>
      <w:r w:rsidR="005A06D2" w:rsidRPr="005A06D2">
        <w:rPr>
          <w:sz w:val="22"/>
          <w:szCs w:val="20"/>
        </w:rPr>
        <w:t>účast</w:t>
      </w:r>
      <w:r>
        <w:rPr>
          <w:sz w:val="22"/>
          <w:szCs w:val="20"/>
        </w:rPr>
        <w:t>nit</w:t>
      </w:r>
      <w:proofErr w:type="gramEnd"/>
      <w:r w:rsidR="00FC7A6E">
        <w:rPr>
          <w:sz w:val="22"/>
          <w:szCs w:val="20"/>
        </w:rPr>
        <w:t xml:space="preserve"> posuzování </w:t>
      </w:r>
      <w:r w:rsidR="005A06D2" w:rsidRPr="005A06D2">
        <w:rPr>
          <w:sz w:val="22"/>
          <w:szCs w:val="20"/>
          <w:lang w:val="x-none"/>
        </w:rPr>
        <w:t>nabídek v</w:t>
      </w:r>
      <w:r w:rsidR="005A06D2" w:rsidRPr="005A06D2">
        <w:rPr>
          <w:sz w:val="22"/>
          <w:szCs w:val="20"/>
        </w:rPr>
        <w:t> </w:t>
      </w:r>
      <w:r w:rsidR="005A06D2" w:rsidRPr="005A06D2">
        <w:rPr>
          <w:sz w:val="22"/>
          <w:szCs w:val="20"/>
          <w:lang w:val="x-none"/>
        </w:rPr>
        <w:t xml:space="preserve">rámci </w:t>
      </w:r>
      <w:r w:rsidR="005A06D2" w:rsidRPr="005A06D2">
        <w:rPr>
          <w:sz w:val="22"/>
          <w:szCs w:val="20"/>
        </w:rPr>
        <w:t xml:space="preserve">hodnocení účastníků </w:t>
      </w:r>
      <w:r>
        <w:rPr>
          <w:sz w:val="22"/>
          <w:szCs w:val="20"/>
        </w:rPr>
        <w:t xml:space="preserve">VZ na </w:t>
      </w:r>
      <w:proofErr w:type="spellStart"/>
      <w:r>
        <w:rPr>
          <w:sz w:val="22"/>
          <w:szCs w:val="20"/>
        </w:rPr>
        <w:t>eSSL</w:t>
      </w:r>
      <w:proofErr w:type="spellEnd"/>
      <w:r w:rsidR="00A8498E">
        <w:rPr>
          <w:sz w:val="22"/>
          <w:szCs w:val="20"/>
        </w:rPr>
        <w:t>;</w:t>
      </w:r>
      <w:r w:rsidR="005A06D2" w:rsidRPr="005A06D2">
        <w:rPr>
          <w:sz w:val="22"/>
          <w:szCs w:val="20"/>
          <w:lang w:val="x-none"/>
        </w:rPr>
        <w:t xml:space="preserve"> </w:t>
      </w:r>
    </w:p>
    <w:p w:rsidR="007A2A14" w:rsidRDefault="004E245D">
      <w:pPr>
        <w:numPr>
          <w:ilvl w:val="0"/>
          <w:numId w:val="46"/>
        </w:numPr>
        <w:spacing w:before="120" w:after="0"/>
        <w:ind w:left="1775" w:hanging="357"/>
        <w:jc w:val="both"/>
        <w:rPr>
          <w:sz w:val="22"/>
          <w:szCs w:val="20"/>
        </w:rPr>
      </w:pPr>
      <w:r w:rsidRPr="005A06D2">
        <w:rPr>
          <w:sz w:val="22"/>
          <w:szCs w:val="20"/>
        </w:rPr>
        <w:t>zajišťovat</w:t>
      </w:r>
      <w:r w:rsidRPr="005A06D2">
        <w:rPr>
          <w:sz w:val="22"/>
          <w:szCs w:val="20"/>
          <w:lang w:val="x-none"/>
        </w:rPr>
        <w:t xml:space="preserve"> </w:t>
      </w:r>
      <w:r w:rsidR="005A06D2" w:rsidRPr="005A06D2">
        <w:rPr>
          <w:sz w:val="22"/>
          <w:szCs w:val="20"/>
          <w:lang w:val="x-none"/>
        </w:rPr>
        <w:t>poradenství při výběru vítězné nabídky</w:t>
      </w:r>
      <w:r w:rsidR="005A06D2" w:rsidRPr="005A06D2">
        <w:rPr>
          <w:sz w:val="22"/>
          <w:szCs w:val="20"/>
        </w:rPr>
        <w:t xml:space="preserve">, </w:t>
      </w:r>
      <w:r w:rsidR="005A06D2" w:rsidRPr="005A06D2">
        <w:rPr>
          <w:sz w:val="22"/>
          <w:szCs w:val="20"/>
          <w:lang w:val="x-none"/>
        </w:rPr>
        <w:t>jakož i</w:t>
      </w:r>
      <w:r w:rsidR="005A06D2" w:rsidRPr="005A06D2">
        <w:rPr>
          <w:sz w:val="22"/>
          <w:szCs w:val="20"/>
        </w:rPr>
        <w:t> </w:t>
      </w:r>
      <w:r w:rsidR="005A06D2" w:rsidRPr="005A06D2">
        <w:rPr>
          <w:sz w:val="22"/>
          <w:szCs w:val="20"/>
          <w:lang w:val="x-none"/>
        </w:rPr>
        <w:t xml:space="preserve">při </w:t>
      </w:r>
      <w:r w:rsidR="00EA4A32" w:rsidRPr="005A06D2">
        <w:rPr>
          <w:sz w:val="22"/>
          <w:szCs w:val="20"/>
          <w:lang w:val="x-none"/>
        </w:rPr>
        <w:t>uzav</w:t>
      </w:r>
      <w:r w:rsidR="00EA4A32">
        <w:rPr>
          <w:sz w:val="22"/>
          <w:szCs w:val="20"/>
        </w:rPr>
        <w:t>írá</w:t>
      </w:r>
      <w:r w:rsidR="00EA4A32" w:rsidRPr="005A06D2">
        <w:rPr>
          <w:sz w:val="22"/>
          <w:szCs w:val="20"/>
          <w:lang w:val="x-none"/>
        </w:rPr>
        <w:t xml:space="preserve">ní </w:t>
      </w:r>
      <w:r w:rsidR="005A06D2" w:rsidRPr="005A06D2">
        <w:rPr>
          <w:sz w:val="22"/>
          <w:szCs w:val="20"/>
          <w:lang w:val="x-none"/>
        </w:rPr>
        <w:t xml:space="preserve">smlouvy </w:t>
      </w:r>
      <w:r w:rsidR="005A06D2" w:rsidRPr="005A06D2">
        <w:rPr>
          <w:sz w:val="22"/>
          <w:szCs w:val="20"/>
        </w:rPr>
        <w:t>s vybraným dodavatelem</w:t>
      </w:r>
      <w:r w:rsidR="008A5A37">
        <w:rPr>
          <w:sz w:val="22"/>
          <w:szCs w:val="20"/>
        </w:rPr>
        <w:t xml:space="preserve"> </w:t>
      </w:r>
      <w:proofErr w:type="spellStart"/>
      <w:r w:rsidR="005A06D2" w:rsidRPr="005A06D2">
        <w:rPr>
          <w:sz w:val="22"/>
          <w:szCs w:val="20"/>
        </w:rPr>
        <w:t>eSSL</w:t>
      </w:r>
      <w:proofErr w:type="spellEnd"/>
      <w:r w:rsidR="00A8498E">
        <w:rPr>
          <w:sz w:val="22"/>
          <w:szCs w:val="20"/>
        </w:rPr>
        <w:t>;</w:t>
      </w:r>
    </w:p>
    <w:p w:rsidR="005A06D2" w:rsidRDefault="007A2A14" w:rsidP="00A16A46">
      <w:pPr>
        <w:pStyle w:val="Psm"/>
        <w:numPr>
          <w:ilvl w:val="0"/>
          <w:numId w:val="46"/>
        </w:numPr>
        <w:spacing w:before="120" w:after="0"/>
        <w:ind w:left="1775" w:hanging="357"/>
      </w:pPr>
      <w:r>
        <w:t xml:space="preserve">spolupracovat na vypořádání </w:t>
      </w:r>
      <w:r w:rsidRPr="00EB5473">
        <w:t>případn</w:t>
      </w:r>
      <w:r>
        <w:t>ých</w:t>
      </w:r>
      <w:r w:rsidRPr="00EB5473">
        <w:t xml:space="preserve"> </w:t>
      </w:r>
      <w:r>
        <w:t>námitek</w:t>
      </w:r>
      <w:r w:rsidRPr="006F45EF">
        <w:rPr>
          <w:lang w:val="x-none"/>
        </w:rPr>
        <w:t xml:space="preserve"> </w:t>
      </w:r>
      <w:r w:rsidRPr="00EB5473">
        <w:t>účastníků</w:t>
      </w:r>
      <w:r>
        <w:t xml:space="preserve"> VZ na </w:t>
      </w:r>
      <w:proofErr w:type="spellStart"/>
      <w:r>
        <w:t>eSSL</w:t>
      </w:r>
      <w:proofErr w:type="spellEnd"/>
      <w:r>
        <w:t>;</w:t>
      </w:r>
      <w:r w:rsidR="00A16A46">
        <w:t xml:space="preserve"> </w:t>
      </w:r>
    </w:p>
    <w:p w:rsidR="00A8498E" w:rsidRPr="00A8498E" w:rsidRDefault="00A8498E" w:rsidP="00BF6532">
      <w:pPr>
        <w:numPr>
          <w:ilvl w:val="0"/>
          <w:numId w:val="46"/>
        </w:numPr>
        <w:spacing w:before="120" w:after="0"/>
        <w:ind w:left="1775" w:hanging="357"/>
        <w:jc w:val="both"/>
        <w:rPr>
          <w:rFonts w:eastAsia="Calibri" w:cs="Arial"/>
          <w:sz w:val="22"/>
        </w:rPr>
      </w:pPr>
      <w:r w:rsidRPr="00A8498E">
        <w:rPr>
          <w:rFonts w:eastAsia="Calibri" w:cs="Arial"/>
          <w:sz w:val="22"/>
          <w:lang w:eastAsia="x-none"/>
        </w:rPr>
        <w:t>poskytovat odbornou podporu členům pracovní skupiny</w:t>
      </w:r>
      <w:r w:rsidR="007A5657">
        <w:rPr>
          <w:rFonts w:eastAsia="Calibri" w:cs="Arial"/>
          <w:sz w:val="22"/>
          <w:lang w:eastAsia="x-none"/>
        </w:rPr>
        <w:t xml:space="preserve"> k </w:t>
      </w:r>
      <w:proofErr w:type="spellStart"/>
      <w:r w:rsidR="007A5657">
        <w:rPr>
          <w:rFonts w:eastAsia="Calibri" w:cs="Arial"/>
          <w:sz w:val="22"/>
          <w:lang w:eastAsia="x-none"/>
        </w:rPr>
        <w:t>eSSL</w:t>
      </w:r>
      <w:proofErr w:type="spellEnd"/>
      <w:r w:rsidR="007A5657">
        <w:rPr>
          <w:rFonts w:eastAsia="Calibri" w:cs="Arial"/>
          <w:sz w:val="22"/>
          <w:lang w:eastAsia="x-none"/>
        </w:rPr>
        <w:t xml:space="preserve"> na straně SFDI</w:t>
      </w:r>
      <w:r w:rsidRPr="00A8498E">
        <w:rPr>
          <w:rFonts w:eastAsia="Calibri" w:cs="Arial"/>
          <w:sz w:val="22"/>
          <w:lang w:eastAsia="x-none"/>
        </w:rPr>
        <w:t>, případně i projektovému ma</w:t>
      </w:r>
      <w:r w:rsidR="000476CC">
        <w:rPr>
          <w:rFonts w:eastAsia="Calibri" w:cs="Arial"/>
          <w:sz w:val="22"/>
          <w:lang w:eastAsia="x-none"/>
        </w:rPr>
        <w:t>nažerovi, při řízení projektu a </w:t>
      </w:r>
      <w:r w:rsidRPr="00A8498E">
        <w:rPr>
          <w:rFonts w:eastAsia="Calibri" w:cs="Arial"/>
          <w:sz w:val="22"/>
          <w:lang w:eastAsia="x-none"/>
        </w:rPr>
        <w:t xml:space="preserve">připomínkování koncepce řešení </w:t>
      </w:r>
      <w:proofErr w:type="spellStart"/>
      <w:r w:rsidRPr="00A8498E">
        <w:rPr>
          <w:rFonts w:eastAsia="Calibri" w:cs="Arial"/>
          <w:sz w:val="22"/>
          <w:lang w:eastAsia="x-none"/>
        </w:rPr>
        <w:t>eSSL</w:t>
      </w:r>
      <w:proofErr w:type="spellEnd"/>
      <w:r w:rsidRPr="00A8498E">
        <w:rPr>
          <w:rFonts w:eastAsia="Calibri" w:cs="Arial"/>
          <w:sz w:val="22"/>
          <w:lang w:eastAsia="x-none"/>
        </w:rPr>
        <w:t>;</w:t>
      </w:r>
    </w:p>
    <w:p w:rsidR="00A8498E" w:rsidRPr="00A8498E" w:rsidRDefault="00A8498E" w:rsidP="00BF6532">
      <w:pPr>
        <w:numPr>
          <w:ilvl w:val="0"/>
          <w:numId w:val="46"/>
        </w:numPr>
        <w:spacing w:before="120" w:after="0"/>
        <w:ind w:left="1775" w:hanging="357"/>
        <w:jc w:val="both"/>
        <w:rPr>
          <w:rFonts w:eastAsia="Calibri" w:cs="Arial"/>
          <w:sz w:val="22"/>
        </w:rPr>
      </w:pPr>
      <w:r w:rsidRPr="00A8498E">
        <w:rPr>
          <w:rFonts w:eastAsia="Calibri" w:cs="Arial"/>
          <w:sz w:val="22"/>
          <w:lang w:val="x-none" w:eastAsia="x-none"/>
        </w:rPr>
        <w:t>poskytovat</w:t>
      </w:r>
      <w:r w:rsidRPr="00A8498E">
        <w:rPr>
          <w:rFonts w:eastAsia="Calibri" w:cs="Arial"/>
          <w:sz w:val="22"/>
          <w:lang w:eastAsia="x-none"/>
        </w:rPr>
        <w:t xml:space="preserve"> </w:t>
      </w:r>
      <w:r w:rsidRPr="00A8498E">
        <w:rPr>
          <w:rFonts w:eastAsia="Calibri" w:cs="Arial"/>
          <w:sz w:val="22"/>
          <w:lang w:val="x-none" w:eastAsia="x-none"/>
        </w:rPr>
        <w:t>podporu</w:t>
      </w:r>
      <w:r w:rsidR="007A5657">
        <w:rPr>
          <w:rFonts w:eastAsia="Calibri" w:cs="Arial"/>
          <w:sz w:val="22"/>
          <w:lang w:eastAsia="x-none"/>
        </w:rPr>
        <w:t xml:space="preserve"> projektovému manažerovi</w:t>
      </w:r>
      <w:r w:rsidRPr="00A8498E">
        <w:rPr>
          <w:rFonts w:eastAsia="Calibri" w:cs="Arial"/>
          <w:sz w:val="22"/>
          <w:lang w:val="x-none" w:eastAsia="x-none"/>
        </w:rPr>
        <w:t xml:space="preserve"> při sledování a analýze rizik projektu včetně dalšího postupu a nastavení opatření k eliminaci rizik projektu</w:t>
      </w:r>
      <w:r w:rsidRPr="00A8498E">
        <w:rPr>
          <w:rFonts w:eastAsia="Calibri" w:cs="Arial"/>
          <w:sz w:val="22"/>
          <w:lang w:eastAsia="x-none"/>
        </w:rPr>
        <w:t>.</w:t>
      </w:r>
    </w:p>
    <w:p w:rsidR="005A06D2" w:rsidRPr="005A06D2" w:rsidRDefault="000A1932" w:rsidP="00A8498E">
      <w:pPr>
        <w:numPr>
          <w:ilvl w:val="1"/>
          <w:numId w:val="1"/>
        </w:numPr>
        <w:spacing w:before="200"/>
        <w:jc w:val="both"/>
        <w:rPr>
          <w:sz w:val="22"/>
          <w:szCs w:val="20"/>
        </w:rPr>
      </w:pPr>
      <w:r w:rsidRPr="002F23E8">
        <w:rPr>
          <w:b/>
          <w:sz w:val="22"/>
          <w:szCs w:val="20"/>
        </w:rPr>
        <w:lastRenderedPageBreak/>
        <w:t>V</w:t>
      </w:r>
      <w:r w:rsidR="003B4B11" w:rsidRPr="002F23E8">
        <w:rPr>
          <w:b/>
          <w:sz w:val="22"/>
          <w:szCs w:val="20"/>
        </w:rPr>
        <w:t>e</w:t>
      </w:r>
      <w:r w:rsidRPr="002F23E8">
        <w:rPr>
          <w:b/>
          <w:sz w:val="22"/>
          <w:szCs w:val="20"/>
        </w:rPr>
        <w:t> 4. fázi</w:t>
      </w:r>
      <w:r w:rsidR="005A06D2" w:rsidRPr="002F23E8">
        <w:rPr>
          <w:b/>
          <w:sz w:val="22"/>
          <w:szCs w:val="20"/>
        </w:rPr>
        <w:t xml:space="preserve"> </w:t>
      </w:r>
      <w:r w:rsidR="00107D51" w:rsidRPr="002F23E8">
        <w:rPr>
          <w:b/>
          <w:sz w:val="22"/>
        </w:rPr>
        <w:t xml:space="preserve">- Implementace </w:t>
      </w:r>
      <w:proofErr w:type="spellStart"/>
      <w:r w:rsidR="00107D51" w:rsidRPr="002F23E8">
        <w:rPr>
          <w:b/>
          <w:sz w:val="22"/>
        </w:rPr>
        <w:t>eSSL</w:t>
      </w:r>
      <w:proofErr w:type="spellEnd"/>
      <w:r w:rsidR="005A06D2" w:rsidRPr="005A06D2">
        <w:rPr>
          <w:sz w:val="22"/>
          <w:szCs w:val="20"/>
        </w:rPr>
        <w:t xml:space="preserve"> bude Poskytovatel zajišťovat následující předpokládané činnosti,</w:t>
      </w:r>
      <w:r w:rsidR="005A06D2" w:rsidRPr="005A06D2">
        <w:rPr>
          <w:b/>
          <w:bCs/>
          <w:sz w:val="22"/>
          <w:szCs w:val="20"/>
        </w:rPr>
        <w:t xml:space="preserve"> </w:t>
      </w:r>
      <w:r w:rsidR="003C1460">
        <w:rPr>
          <w:sz w:val="22"/>
          <w:szCs w:val="20"/>
        </w:rPr>
        <w:t>a </w:t>
      </w:r>
      <w:r w:rsidR="005A06D2" w:rsidRPr="005A06D2">
        <w:rPr>
          <w:sz w:val="22"/>
          <w:szCs w:val="20"/>
        </w:rPr>
        <w:t>to</w:t>
      </w:r>
      <w:r w:rsidR="00041120">
        <w:rPr>
          <w:sz w:val="22"/>
          <w:szCs w:val="20"/>
        </w:rPr>
        <w:t xml:space="preserve"> zejména nikoliv však výlučně: </w:t>
      </w:r>
    </w:p>
    <w:p w:rsidR="005A06D2" w:rsidRPr="00FD51B0" w:rsidRDefault="005A06D2" w:rsidP="00FD51B0">
      <w:pPr>
        <w:numPr>
          <w:ilvl w:val="2"/>
          <w:numId w:val="1"/>
        </w:numPr>
        <w:spacing w:after="0"/>
        <w:ind w:left="993" w:hanging="426"/>
        <w:jc w:val="both"/>
        <w:rPr>
          <w:b/>
          <w:sz w:val="22"/>
          <w:szCs w:val="20"/>
        </w:rPr>
      </w:pPr>
      <w:r w:rsidRPr="00FD51B0">
        <w:rPr>
          <w:sz w:val="22"/>
          <w:szCs w:val="20"/>
          <w:lang w:val="x-none"/>
        </w:rPr>
        <w:t>v roli</w:t>
      </w:r>
      <w:r w:rsidRPr="005A06D2">
        <w:rPr>
          <w:b/>
          <w:sz w:val="22"/>
          <w:szCs w:val="20"/>
        </w:rPr>
        <w:t xml:space="preserve"> projektového manažera </w:t>
      </w:r>
      <w:r w:rsidR="003C1460">
        <w:rPr>
          <w:sz w:val="22"/>
          <w:szCs w:val="20"/>
        </w:rPr>
        <w:t>zajistí</w:t>
      </w:r>
      <w:r w:rsidR="00EF19FD">
        <w:rPr>
          <w:sz w:val="22"/>
          <w:szCs w:val="20"/>
        </w:rPr>
        <w:t xml:space="preserve"> (</w:t>
      </w:r>
      <w:r w:rsidR="0056641F">
        <w:rPr>
          <w:sz w:val="22"/>
          <w:szCs w:val="20"/>
        </w:rPr>
        <w:t>včetně</w:t>
      </w:r>
      <w:r w:rsidR="00EF19FD">
        <w:rPr>
          <w:sz w:val="22"/>
          <w:szCs w:val="20"/>
        </w:rPr>
        <w:t xml:space="preserve"> </w:t>
      </w:r>
      <w:r w:rsidR="00D56ACE">
        <w:rPr>
          <w:sz w:val="22"/>
          <w:szCs w:val="20"/>
        </w:rPr>
        <w:t xml:space="preserve">všech </w:t>
      </w:r>
      <w:r w:rsidR="00EF19FD">
        <w:rPr>
          <w:sz w:val="22"/>
          <w:szCs w:val="20"/>
        </w:rPr>
        <w:t>činností již uvedených ve</w:t>
      </w:r>
      <w:r w:rsidR="007A5657">
        <w:rPr>
          <w:sz w:val="22"/>
          <w:szCs w:val="20"/>
        </w:rPr>
        <w:t xml:space="preserve"> 2. a</w:t>
      </w:r>
      <w:r w:rsidR="00A75761">
        <w:rPr>
          <w:sz w:val="22"/>
          <w:szCs w:val="20"/>
        </w:rPr>
        <w:t> </w:t>
      </w:r>
      <w:r w:rsidR="00EF19FD">
        <w:rPr>
          <w:sz w:val="22"/>
          <w:szCs w:val="20"/>
        </w:rPr>
        <w:t>3</w:t>
      </w:r>
      <w:r w:rsidR="005E5467">
        <w:rPr>
          <w:sz w:val="22"/>
          <w:szCs w:val="20"/>
        </w:rPr>
        <w:t>.</w:t>
      </w:r>
      <w:r w:rsidR="00EF19FD">
        <w:rPr>
          <w:sz w:val="22"/>
          <w:szCs w:val="20"/>
        </w:rPr>
        <w:t xml:space="preserve"> fázi)</w:t>
      </w:r>
      <w:r w:rsidRPr="005A06D2">
        <w:rPr>
          <w:sz w:val="22"/>
          <w:szCs w:val="20"/>
        </w:rPr>
        <w:t>:</w:t>
      </w:r>
    </w:p>
    <w:p w:rsidR="00303267" w:rsidRPr="00D87FE5" w:rsidRDefault="00303267" w:rsidP="00BF6532">
      <w:pPr>
        <w:numPr>
          <w:ilvl w:val="0"/>
          <w:numId w:val="12"/>
        </w:numPr>
        <w:spacing w:before="120" w:after="0"/>
        <w:ind w:left="1775" w:hanging="357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vypracování</w:t>
      </w:r>
      <w:r w:rsidRPr="00DA4EC0">
        <w:rPr>
          <w:sz w:val="22"/>
          <w:shd w:val="clear" w:color="auto" w:fill="FFFFFF"/>
        </w:rPr>
        <w:t xml:space="preserve"> </w:t>
      </w:r>
      <w:r>
        <w:rPr>
          <w:sz w:val="22"/>
          <w:shd w:val="clear" w:color="auto" w:fill="FFFFFF"/>
        </w:rPr>
        <w:t xml:space="preserve">podrobného </w:t>
      </w:r>
      <w:r w:rsidRPr="00DA4EC0">
        <w:rPr>
          <w:sz w:val="22"/>
          <w:shd w:val="clear" w:color="auto" w:fill="FFFFFF"/>
        </w:rPr>
        <w:t xml:space="preserve">harmonogramu </w:t>
      </w:r>
      <w:r w:rsidRPr="00D87FE5">
        <w:rPr>
          <w:sz w:val="22"/>
          <w:shd w:val="clear" w:color="auto" w:fill="FFFFFF"/>
        </w:rPr>
        <w:t>prací zohledňující</w:t>
      </w:r>
      <w:r>
        <w:rPr>
          <w:sz w:val="22"/>
          <w:shd w:val="clear" w:color="auto" w:fill="FFFFFF"/>
        </w:rPr>
        <w:t>ho</w:t>
      </w:r>
      <w:r w:rsidRPr="00D87FE5">
        <w:rPr>
          <w:sz w:val="22"/>
          <w:shd w:val="clear" w:color="auto" w:fill="FFFFFF"/>
        </w:rPr>
        <w:t xml:space="preserve"> předpokládaný proces </w:t>
      </w:r>
      <w:r w:rsidRPr="00DA4EC0">
        <w:rPr>
          <w:sz w:val="22"/>
          <w:shd w:val="clear" w:color="auto" w:fill="FFFFFF"/>
        </w:rPr>
        <w:t>implementace</w:t>
      </w:r>
      <w:r w:rsidR="007A5657">
        <w:rPr>
          <w:sz w:val="22"/>
          <w:shd w:val="clear" w:color="auto" w:fill="FFFFFF"/>
        </w:rPr>
        <w:t xml:space="preserve"> </w:t>
      </w:r>
      <w:proofErr w:type="spellStart"/>
      <w:r w:rsidR="007A5657">
        <w:rPr>
          <w:sz w:val="22"/>
          <w:shd w:val="clear" w:color="auto" w:fill="FFFFFF"/>
        </w:rPr>
        <w:t>eSSL</w:t>
      </w:r>
      <w:proofErr w:type="spellEnd"/>
      <w:r>
        <w:rPr>
          <w:sz w:val="22"/>
          <w:shd w:val="clear" w:color="auto" w:fill="FFFFFF"/>
        </w:rPr>
        <w:t>, (</w:t>
      </w:r>
      <w:r w:rsidRPr="00D87FE5">
        <w:rPr>
          <w:sz w:val="22"/>
          <w:shd w:val="clear" w:color="auto" w:fill="FFFFFF"/>
        </w:rPr>
        <w:t>před vlastní</w:t>
      </w:r>
      <w:r>
        <w:rPr>
          <w:sz w:val="22"/>
          <w:shd w:val="clear" w:color="auto" w:fill="FFFFFF"/>
        </w:rPr>
        <w:t>m</w:t>
      </w:r>
      <w:r w:rsidRPr="00D87FE5">
        <w:rPr>
          <w:sz w:val="22"/>
          <w:shd w:val="clear" w:color="auto" w:fill="FFFFFF"/>
        </w:rPr>
        <w:t xml:space="preserve"> zahájením implementace </w:t>
      </w:r>
      <w:proofErr w:type="spellStart"/>
      <w:r w:rsidRPr="00D87FE5">
        <w:rPr>
          <w:sz w:val="22"/>
          <w:shd w:val="clear" w:color="auto" w:fill="FFFFFF"/>
        </w:rPr>
        <w:t>eSSL</w:t>
      </w:r>
      <w:proofErr w:type="spellEnd"/>
      <w:r>
        <w:rPr>
          <w:sz w:val="22"/>
          <w:shd w:val="clear" w:color="auto" w:fill="FFFFFF"/>
        </w:rPr>
        <w:t>),</w:t>
      </w:r>
      <w:r w:rsidRPr="00D87FE5">
        <w:rPr>
          <w:b/>
          <w:bCs/>
          <w:sz w:val="22"/>
        </w:rPr>
        <w:t xml:space="preserve"> </w:t>
      </w:r>
      <w:r w:rsidRPr="00D87FE5">
        <w:rPr>
          <w:sz w:val="22"/>
          <w:shd w:val="clear" w:color="auto" w:fill="FFFFFF"/>
        </w:rPr>
        <w:t xml:space="preserve">a </w:t>
      </w:r>
      <w:r>
        <w:rPr>
          <w:sz w:val="22"/>
          <w:shd w:val="clear" w:color="auto" w:fill="FFFFFF"/>
        </w:rPr>
        <w:t xml:space="preserve">jeho </w:t>
      </w:r>
      <w:r w:rsidRPr="00D87FE5">
        <w:rPr>
          <w:sz w:val="22"/>
          <w:shd w:val="clear" w:color="auto" w:fill="FFFFFF"/>
        </w:rPr>
        <w:t>předlož</w:t>
      </w:r>
      <w:r>
        <w:rPr>
          <w:sz w:val="22"/>
          <w:shd w:val="clear" w:color="auto" w:fill="FFFFFF"/>
        </w:rPr>
        <w:t>ení ke schválení Objednateli</w:t>
      </w:r>
      <w:r w:rsidR="00A8498E">
        <w:rPr>
          <w:sz w:val="22"/>
          <w:shd w:val="clear" w:color="auto" w:fill="FFFFFF"/>
        </w:rPr>
        <w:t>;</w:t>
      </w:r>
    </w:p>
    <w:p w:rsidR="00303267" w:rsidRDefault="00303267" w:rsidP="00BF6532">
      <w:pPr>
        <w:numPr>
          <w:ilvl w:val="0"/>
          <w:numId w:val="12"/>
        </w:numPr>
        <w:spacing w:before="120" w:after="0"/>
        <w:ind w:left="1775" w:hanging="357"/>
        <w:jc w:val="both"/>
        <w:rPr>
          <w:sz w:val="22"/>
          <w:shd w:val="clear" w:color="auto" w:fill="FFFFFF"/>
        </w:rPr>
      </w:pPr>
      <w:r w:rsidRPr="00DA4EC0">
        <w:rPr>
          <w:sz w:val="22"/>
          <w:shd w:val="clear" w:color="auto" w:fill="FFFFFF"/>
        </w:rPr>
        <w:t>průběžné sledování dodržování tohoto harmonogramu a kontrol</w:t>
      </w:r>
      <w:r>
        <w:rPr>
          <w:sz w:val="22"/>
          <w:shd w:val="clear" w:color="auto" w:fill="FFFFFF"/>
        </w:rPr>
        <w:t>u</w:t>
      </w:r>
      <w:r w:rsidRPr="00DA4EC0">
        <w:rPr>
          <w:sz w:val="22"/>
          <w:shd w:val="clear" w:color="auto" w:fill="FFFFFF"/>
        </w:rPr>
        <w:t xml:space="preserve"> dosažení plánovaných </w:t>
      </w:r>
      <w:r>
        <w:rPr>
          <w:sz w:val="22"/>
          <w:shd w:val="clear" w:color="auto" w:fill="FFFFFF"/>
        </w:rPr>
        <w:t xml:space="preserve">dílčích </w:t>
      </w:r>
      <w:r w:rsidRPr="00DA4EC0">
        <w:rPr>
          <w:sz w:val="22"/>
          <w:shd w:val="clear" w:color="auto" w:fill="FFFFFF"/>
        </w:rPr>
        <w:t xml:space="preserve">výstupů projektu předávaných dodavatelem </w:t>
      </w:r>
      <w:proofErr w:type="spellStart"/>
      <w:r w:rsidRPr="00DA4EC0">
        <w:rPr>
          <w:sz w:val="22"/>
          <w:shd w:val="clear" w:color="auto" w:fill="FFFFFF"/>
        </w:rPr>
        <w:t>eSSL</w:t>
      </w:r>
      <w:proofErr w:type="spellEnd"/>
      <w:r w:rsidRPr="00DA4EC0">
        <w:rPr>
          <w:sz w:val="22"/>
          <w:shd w:val="clear" w:color="auto" w:fill="FFFFFF"/>
        </w:rPr>
        <w:t xml:space="preserve">, včetně kontroly jejich kvality a komplexnosti </w:t>
      </w:r>
      <w:r>
        <w:rPr>
          <w:sz w:val="22"/>
          <w:shd w:val="clear" w:color="auto" w:fill="FFFFFF"/>
        </w:rPr>
        <w:t>pro</w:t>
      </w:r>
      <w:r w:rsidRPr="00DA4EC0">
        <w:rPr>
          <w:sz w:val="22"/>
          <w:shd w:val="clear" w:color="auto" w:fill="FFFFFF"/>
        </w:rPr>
        <w:t xml:space="preserve"> reálné využi</w:t>
      </w:r>
      <w:r>
        <w:rPr>
          <w:sz w:val="22"/>
          <w:shd w:val="clear" w:color="auto" w:fill="FFFFFF"/>
        </w:rPr>
        <w:t xml:space="preserve">tí při implementaci </w:t>
      </w:r>
      <w:proofErr w:type="spellStart"/>
      <w:r>
        <w:rPr>
          <w:sz w:val="22"/>
          <w:shd w:val="clear" w:color="auto" w:fill="FFFFFF"/>
        </w:rPr>
        <w:t>eSSL</w:t>
      </w:r>
      <w:proofErr w:type="spellEnd"/>
      <w:r w:rsidR="00A8498E">
        <w:rPr>
          <w:sz w:val="22"/>
          <w:shd w:val="clear" w:color="auto" w:fill="FFFFFF"/>
        </w:rPr>
        <w:t>;</w:t>
      </w:r>
    </w:p>
    <w:p w:rsidR="00303267" w:rsidRDefault="003827AD" w:rsidP="00BF6532">
      <w:pPr>
        <w:numPr>
          <w:ilvl w:val="0"/>
          <w:numId w:val="12"/>
        </w:numPr>
        <w:spacing w:before="120" w:after="0"/>
        <w:ind w:left="1775" w:hanging="357"/>
        <w:jc w:val="both"/>
        <w:rPr>
          <w:sz w:val="22"/>
          <w:shd w:val="clear" w:color="auto" w:fill="FFFFFF"/>
        </w:rPr>
      </w:pPr>
      <w:r w:rsidRPr="003827AD">
        <w:rPr>
          <w:sz w:val="22"/>
          <w:shd w:val="clear" w:color="auto" w:fill="FFFFFF"/>
          <w:lang w:val="x-none"/>
        </w:rPr>
        <w:t xml:space="preserve">poskytování </w:t>
      </w:r>
      <w:r w:rsidR="00894C9C">
        <w:rPr>
          <w:sz w:val="22"/>
          <w:shd w:val="clear" w:color="auto" w:fill="FFFFFF"/>
        </w:rPr>
        <w:t>činnosti projektové kanceláře</w:t>
      </w:r>
      <w:r w:rsidR="00894C9C" w:rsidRPr="003827AD">
        <w:rPr>
          <w:sz w:val="22"/>
          <w:shd w:val="clear" w:color="auto" w:fill="FFFFFF"/>
          <w:lang w:val="x-none"/>
        </w:rPr>
        <w:t xml:space="preserve"> </w:t>
      </w:r>
      <w:r w:rsidR="00A75761">
        <w:rPr>
          <w:sz w:val="22"/>
          <w:shd w:val="clear" w:color="auto" w:fill="FFFFFF"/>
          <w:lang w:val="x-none"/>
        </w:rPr>
        <w:t>formou ad hoc poradenství a</w:t>
      </w:r>
      <w:r w:rsidR="00A75761">
        <w:rPr>
          <w:sz w:val="22"/>
          <w:shd w:val="clear" w:color="auto" w:fill="FFFFFF"/>
        </w:rPr>
        <w:t> </w:t>
      </w:r>
      <w:r w:rsidR="00303267" w:rsidRPr="003827AD">
        <w:rPr>
          <w:sz w:val="22"/>
          <w:shd w:val="clear" w:color="auto" w:fill="FFFFFF"/>
          <w:lang w:val="x-none"/>
        </w:rPr>
        <w:t xml:space="preserve">souvisejících odborných činností pro efektivní </w:t>
      </w:r>
      <w:r>
        <w:rPr>
          <w:sz w:val="22"/>
          <w:shd w:val="clear" w:color="auto" w:fill="FFFFFF"/>
        </w:rPr>
        <w:t xml:space="preserve">proces </w:t>
      </w:r>
      <w:r>
        <w:rPr>
          <w:sz w:val="22"/>
          <w:shd w:val="clear" w:color="auto" w:fill="FFFFFF"/>
          <w:lang w:val="x-none"/>
        </w:rPr>
        <w:t>implementac</w:t>
      </w:r>
      <w:r>
        <w:rPr>
          <w:sz w:val="22"/>
          <w:shd w:val="clear" w:color="auto" w:fill="FFFFFF"/>
        </w:rPr>
        <w:t>e</w:t>
      </w:r>
      <w:r w:rsidR="00303267" w:rsidRPr="003827AD">
        <w:rPr>
          <w:sz w:val="22"/>
          <w:shd w:val="clear" w:color="auto" w:fill="FFFFFF"/>
          <w:lang w:val="x-none"/>
        </w:rPr>
        <w:t xml:space="preserve"> </w:t>
      </w:r>
      <w:proofErr w:type="spellStart"/>
      <w:r w:rsidR="00303267" w:rsidRPr="003827AD">
        <w:rPr>
          <w:sz w:val="22"/>
          <w:shd w:val="clear" w:color="auto" w:fill="FFFFFF"/>
          <w:lang w:val="x-none"/>
        </w:rPr>
        <w:t>eSSL</w:t>
      </w:r>
      <w:proofErr w:type="spellEnd"/>
      <w:r w:rsidR="00A8498E">
        <w:rPr>
          <w:sz w:val="22"/>
          <w:shd w:val="clear" w:color="auto" w:fill="FFFFFF"/>
        </w:rPr>
        <w:t>;</w:t>
      </w:r>
    </w:p>
    <w:p w:rsidR="00303267" w:rsidRDefault="00303267" w:rsidP="00BF6532">
      <w:pPr>
        <w:numPr>
          <w:ilvl w:val="0"/>
          <w:numId w:val="12"/>
        </w:numPr>
        <w:spacing w:before="120" w:after="0"/>
        <w:ind w:left="1775" w:hanging="357"/>
        <w:jc w:val="both"/>
        <w:rPr>
          <w:sz w:val="22"/>
          <w:shd w:val="clear" w:color="auto" w:fill="FFFFFF"/>
        </w:rPr>
      </w:pPr>
      <w:r w:rsidRPr="009D6A16">
        <w:rPr>
          <w:sz w:val="22"/>
        </w:rPr>
        <w:t>vedení konzultací</w:t>
      </w:r>
      <w:r w:rsidRPr="009D6A16">
        <w:rPr>
          <w:sz w:val="22"/>
          <w:shd w:val="clear" w:color="auto" w:fill="FFFFFF"/>
        </w:rPr>
        <w:t xml:space="preserve"> a navrhování doporučení pro ustavení efektivně fungujícího </w:t>
      </w:r>
      <w:proofErr w:type="spellStart"/>
      <w:r w:rsidRPr="009D6A16">
        <w:rPr>
          <w:sz w:val="22"/>
          <w:shd w:val="clear" w:color="auto" w:fill="FFFFFF"/>
        </w:rPr>
        <w:t>eSSL</w:t>
      </w:r>
      <w:proofErr w:type="spellEnd"/>
      <w:r w:rsidRPr="009D6A16">
        <w:rPr>
          <w:sz w:val="22"/>
          <w:shd w:val="clear" w:color="auto" w:fill="FFFFFF"/>
        </w:rPr>
        <w:t xml:space="preserve"> SFDI, včetně doporučení a pomoci při procesu výběru vhodných podpůrných nástrojů ke zlepšení kvality projek</w:t>
      </w:r>
      <w:r w:rsidR="00015A45">
        <w:rPr>
          <w:sz w:val="22"/>
          <w:shd w:val="clear" w:color="auto" w:fill="FFFFFF"/>
        </w:rPr>
        <w:t>tového řízení jeho implementace;</w:t>
      </w:r>
    </w:p>
    <w:p w:rsidR="00303267" w:rsidRDefault="00303267" w:rsidP="00BF6532">
      <w:pPr>
        <w:numPr>
          <w:ilvl w:val="0"/>
          <w:numId w:val="12"/>
        </w:numPr>
        <w:spacing w:before="120" w:after="0"/>
        <w:ind w:left="1775" w:hanging="357"/>
        <w:jc w:val="both"/>
        <w:rPr>
          <w:sz w:val="22"/>
          <w:shd w:val="clear" w:color="auto" w:fill="FFFFFF"/>
        </w:rPr>
      </w:pPr>
      <w:r w:rsidRPr="004948D5">
        <w:rPr>
          <w:sz w:val="22"/>
          <w:shd w:val="clear" w:color="auto" w:fill="FFFFFF"/>
        </w:rPr>
        <w:t xml:space="preserve">vedení jednání s dodavatelem vč. přípravy a revize podkladů, konzultace a doporučení k optimalizaci spolupráce SFDI s dodavatelem </w:t>
      </w:r>
      <w:proofErr w:type="spellStart"/>
      <w:r w:rsidRPr="004948D5">
        <w:rPr>
          <w:sz w:val="22"/>
          <w:shd w:val="clear" w:color="auto" w:fill="FFFFFF"/>
        </w:rPr>
        <w:t>eSSL</w:t>
      </w:r>
      <w:proofErr w:type="spellEnd"/>
      <w:r w:rsidR="00015A45">
        <w:rPr>
          <w:sz w:val="22"/>
          <w:shd w:val="clear" w:color="auto" w:fill="FFFFFF"/>
        </w:rPr>
        <w:t>;</w:t>
      </w:r>
    </w:p>
    <w:p w:rsidR="00303267" w:rsidRPr="00FD51B0" w:rsidRDefault="00303267" w:rsidP="00BF6532">
      <w:pPr>
        <w:numPr>
          <w:ilvl w:val="0"/>
          <w:numId w:val="12"/>
        </w:numPr>
        <w:spacing w:before="120" w:after="0"/>
        <w:ind w:left="1775" w:hanging="357"/>
        <w:jc w:val="both"/>
        <w:rPr>
          <w:sz w:val="22"/>
          <w:shd w:val="clear" w:color="auto" w:fill="FFFFFF"/>
          <w:lang w:val="x-none"/>
        </w:rPr>
      </w:pPr>
      <w:r>
        <w:rPr>
          <w:sz w:val="22"/>
          <w:shd w:val="clear" w:color="auto" w:fill="FFFFFF"/>
        </w:rPr>
        <w:t xml:space="preserve">komplexní </w:t>
      </w:r>
      <w:r w:rsidRPr="00431775">
        <w:rPr>
          <w:sz w:val="22"/>
          <w:shd w:val="clear" w:color="auto" w:fill="FFFFFF"/>
        </w:rPr>
        <w:t xml:space="preserve">projektové řízení </w:t>
      </w:r>
      <w:r>
        <w:rPr>
          <w:sz w:val="22"/>
          <w:shd w:val="clear" w:color="auto" w:fill="FFFFFF"/>
        </w:rPr>
        <w:t xml:space="preserve">při </w:t>
      </w:r>
      <w:r w:rsidRPr="00431775">
        <w:rPr>
          <w:sz w:val="22"/>
          <w:shd w:val="clear" w:color="auto" w:fill="FFFFFF"/>
        </w:rPr>
        <w:t>implementac</w:t>
      </w:r>
      <w:r>
        <w:rPr>
          <w:sz w:val="22"/>
          <w:shd w:val="clear" w:color="auto" w:fill="FFFFFF"/>
        </w:rPr>
        <w:t>i</w:t>
      </w:r>
      <w:r w:rsidRPr="00D913CC">
        <w:rPr>
          <w:sz w:val="22"/>
          <w:shd w:val="clear" w:color="auto" w:fill="FFFFFF"/>
        </w:rPr>
        <w:t xml:space="preserve"> </w:t>
      </w:r>
      <w:proofErr w:type="spellStart"/>
      <w:r w:rsidRPr="00D913CC">
        <w:rPr>
          <w:sz w:val="22"/>
          <w:shd w:val="clear" w:color="auto" w:fill="FFFFFF"/>
        </w:rPr>
        <w:t>eSSL</w:t>
      </w:r>
      <w:proofErr w:type="spellEnd"/>
      <w:r>
        <w:rPr>
          <w:sz w:val="22"/>
          <w:shd w:val="clear" w:color="auto" w:fill="FFFFFF"/>
        </w:rPr>
        <w:t xml:space="preserve"> na straně Objednatele</w:t>
      </w:r>
      <w:r w:rsidRPr="00D913CC">
        <w:rPr>
          <w:sz w:val="22"/>
          <w:shd w:val="clear" w:color="auto" w:fill="FFFFFF"/>
        </w:rPr>
        <w:t xml:space="preserve"> </w:t>
      </w:r>
      <w:r w:rsidR="003827AD">
        <w:rPr>
          <w:sz w:val="22"/>
          <w:shd w:val="clear" w:color="auto" w:fill="FFFFFF"/>
        </w:rPr>
        <w:t>až</w:t>
      </w:r>
      <w:r w:rsidRPr="003827AD">
        <w:rPr>
          <w:sz w:val="22"/>
          <w:shd w:val="clear" w:color="auto" w:fill="FFFFFF"/>
          <w:lang w:val="x-none"/>
        </w:rPr>
        <w:t xml:space="preserve"> do konečné kontroly funkčnosti nově nainstalovaného </w:t>
      </w:r>
      <w:proofErr w:type="spellStart"/>
      <w:r w:rsidRPr="003827AD">
        <w:rPr>
          <w:sz w:val="22"/>
          <w:shd w:val="clear" w:color="auto" w:fill="FFFFFF"/>
          <w:lang w:val="x-none"/>
        </w:rPr>
        <w:t>eSSL</w:t>
      </w:r>
      <w:proofErr w:type="spellEnd"/>
      <w:r w:rsidRPr="003827AD">
        <w:rPr>
          <w:sz w:val="22"/>
          <w:shd w:val="clear" w:color="auto" w:fill="FFFFFF"/>
          <w:lang w:val="x-none"/>
        </w:rPr>
        <w:t xml:space="preserve"> a dosažení </w:t>
      </w:r>
      <w:r w:rsidRPr="00FB4E86">
        <w:rPr>
          <w:sz w:val="22"/>
          <w:shd w:val="clear" w:color="auto" w:fill="FFFFFF"/>
        </w:rPr>
        <w:t xml:space="preserve">jeho </w:t>
      </w:r>
      <w:r w:rsidRPr="00FD51B0">
        <w:rPr>
          <w:sz w:val="22"/>
          <w:shd w:val="clear" w:color="auto" w:fill="FFFFFF"/>
        </w:rPr>
        <w:t>plné funkčnosti.</w:t>
      </w:r>
    </w:p>
    <w:p w:rsidR="005A06D2" w:rsidRPr="005A06D2" w:rsidRDefault="005A06D2" w:rsidP="00FD51B0">
      <w:pPr>
        <w:numPr>
          <w:ilvl w:val="0"/>
          <w:numId w:val="48"/>
        </w:numPr>
        <w:spacing w:before="120"/>
        <w:ind w:left="924" w:hanging="357"/>
        <w:jc w:val="both"/>
        <w:rPr>
          <w:sz w:val="22"/>
          <w:szCs w:val="20"/>
        </w:rPr>
      </w:pPr>
      <w:r w:rsidRPr="005A06D2">
        <w:rPr>
          <w:sz w:val="22"/>
          <w:szCs w:val="20"/>
        </w:rPr>
        <w:t xml:space="preserve">v roli </w:t>
      </w:r>
      <w:r w:rsidRPr="005A06D2">
        <w:rPr>
          <w:b/>
          <w:sz w:val="22"/>
          <w:szCs w:val="20"/>
        </w:rPr>
        <w:t xml:space="preserve">odborného technického konzultanta </w:t>
      </w:r>
      <w:r w:rsidRPr="005A06D2">
        <w:rPr>
          <w:sz w:val="22"/>
          <w:szCs w:val="20"/>
        </w:rPr>
        <w:t>bude:</w:t>
      </w:r>
    </w:p>
    <w:p w:rsidR="001219B8" w:rsidRPr="00A16A46" w:rsidRDefault="003F3C9C" w:rsidP="001219B8">
      <w:pPr>
        <w:numPr>
          <w:ilvl w:val="0"/>
          <w:numId w:val="12"/>
        </w:numPr>
        <w:tabs>
          <w:tab w:val="left" w:pos="993"/>
        </w:tabs>
        <w:spacing w:before="120" w:after="0"/>
        <w:ind w:left="1775" w:hanging="357"/>
        <w:jc w:val="both"/>
        <w:rPr>
          <w:rFonts w:eastAsia="Calibri" w:cs="Arial"/>
          <w:sz w:val="22"/>
          <w:lang w:eastAsia="x-none"/>
        </w:rPr>
      </w:pPr>
      <w:r>
        <w:rPr>
          <w:rFonts w:cs="Arial"/>
          <w:sz w:val="22"/>
          <w:lang w:eastAsia="x-none"/>
        </w:rPr>
        <w:t xml:space="preserve">v případě potřeby </w:t>
      </w:r>
      <w:r w:rsidR="00DB553C">
        <w:rPr>
          <w:rFonts w:cs="Arial"/>
          <w:sz w:val="22"/>
          <w:lang w:eastAsia="x-none"/>
        </w:rPr>
        <w:t>z</w:t>
      </w:r>
      <w:r w:rsidRPr="003F3C9C">
        <w:rPr>
          <w:rFonts w:cs="Arial"/>
          <w:sz w:val="22"/>
          <w:lang w:eastAsia="x-none"/>
        </w:rPr>
        <w:t>pracov</w:t>
      </w:r>
      <w:r w:rsidR="007A2A14">
        <w:rPr>
          <w:rFonts w:cs="Arial"/>
          <w:sz w:val="22"/>
          <w:lang w:eastAsia="x-none"/>
        </w:rPr>
        <w:t>áva</w:t>
      </w:r>
      <w:r w:rsidRPr="003F3C9C">
        <w:rPr>
          <w:rFonts w:cs="Arial"/>
          <w:sz w:val="22"/>
          <w:lang w:eastAsia="x-none"/>
        </w:rPr>
        <w:t xml:space="preserve">t </w:t>
      </w:r>
      <w:r w:rsidR="001219B8" w:rsidRPr="00A16A46">
        <w:rPr>
          <w:rFonts w:cs="Arial"/>
          <w:sz w:val="22"/>
          <w:lang w:eastAsia="x-none"/>
        </w:rPr>
        <w:t>dodatečné úpravy</w:t>
      </w:r>
      <w:r w:rsidR="007A2A14">
        <w:rPr>
          <w:rFonts w:cs="Arial"/>
          <w:sz w:val="22"/>
          <w:lang w:eastAsia="x-none"/>
        </w:rPr>
        <w:t xml:space="preserve"> podkladů pro OHA</w:t>
      </w:r>
      <w:r w:rsidR="00A75761">
        <w:rPr>
          <w:rFonts w:cs="Arial"/>
          <w:sz w:val="22"/>
          <w:lang w:eastAsia="x-none"/>
        </w:rPr>
        <w:t>,</w:t>
      </w:r>
      <w:r w:rsidR="00A16A46">
        <w:rPr>
          <w:rFonts w:cs="Arial"/>
          <w:sz w:val="22"/>
          <w:lang w:eastAsia="x-none"/>
        </w:rPr>
        <w:t xml:space="preserve"> a </w:t>
      </w:r>
      <w:r w:rsidR="00DB553C">
        <w:rPr>
          <w:rFonts w:cs="Arial"/>
          <w:sz w:val="22"/>
          <w:lang w:eastAsia="x-none"/>
        </w:rPr>
        <w:t xml:space="preserve">případně vést </w:t>
      </w:r>
      <w:r w:rsidR="001219B8" w:rsidRPr="00A16A46">
        <w:rPr>
          <w:rFonts w:cs="Arial"/>
          <w:sz w:val="22"/>
          <w:lang w:eastAsia="x-none"/>
        </w:rPr>
        <w:t>konzultace s</w:t>
      </w:r>
      <w:r w:rsidR="00A75761">
        <w:rPr>
          <w:rFonts w:cs="Arial"/>
          <w:sz w:val="22"/>
          <w:lang w:eastAsia="x-none"/>
        </w:rPr>
        <w:t> </w:t>
      </w:r>
      <w:r w:rsidR="001219B8" w:rsidRPr="00A16A46">
        <w:rPr>
          <w:rFonts w:cs="Arial"/>
          <w:sz w:val="22"/>
          <w:lang w:eastAsia="x-none"/>
        </w:rPr>
        <w:t>OHA</w:t>
      </w:r>
      <w:r w:rsidR="00A75761">
        <w:rPr>
          <w:rFonts w:cs="Arial"/>
          <w:sz w:val="22"/>
          <w:lang w:eastAsia="x-none"/>
        </w:rPr>
        <w:t>,</w:t>
      </w:r>
      <w:r w:rsidR="00920E55">
        <w:rPr>
          <w:rFonts w:cs="Arial"/>
          <w:sz w:val="22"/>
          <w:lang w:eastAsia="x-none"/>
        </w:rPr>
        <w:t xml:space="preserve"> za účelem získání kladného stanoviska,</w:t>
      </w:r>
      <w:r w:rsidR="001219B8" w:rsidRPr="00A16A46">
        <w:rPr>
          <w:rFonts w:cs="Arial"/>
          <w:sz w:val="22"/>
          <w:lang w:eastAsia="x-none"/>
        </w:rPr>
        <w:t xml:space="preserve"> (tj. </w:t>
      </w:r>
      <w:r w:rsidR="00DB553C">
        <w:rPr>
          <w:rFonts w:cs="Arial"/>
          <w:sz w:val="22"/>
          <w:lang w:eastAsia="x-none"/>
        </w:rPr>
        <w:t xml:space="preserve">zpracování </w:t>
      </w:r>
      <w:r w:rsidR="001219B8" w:rsidRPr="00A16A46">
        <w:rPr>
          <w:rFonts w:cs="Arial"/>
          <w:sz w:val="22"/>
          <w:lang w:eastAsia="x-none"/>
        </w:rPr>
        <w:t>formulář</w:t>
      </w:r>
      <w:r w:rsidR="00DB553C">
        <w:rPr>
          <w:rFonts w:cs="Arial"/>
          <w:sz w:val="22"/>
          <w:lang w:eastAsia="x-none"/>
        </w:rPr>
        <w:t>e</w:t>
      </w:r>
      <w:r w:rsidR="001219B8" w:rsidRPr="00A16A46">
        <w:rPr>
          <w:rFonts w:cs="Arial"/>
          <w:sz w:val="22"/>
          <w:lang w:eastAsia="x-none"/>
        </w:rPr>
        <w:t xml:space="preserve"> </w:t>
      </w:r>
      <w:r w:rsidR="001219B8" w:rsidRPr="00A16A46">
        <w:rPr>
          <w:sz w:val="22"/>
          <w:shd w:val="clear" w:color="auto" w:fill="FFFFFF"/>
        </w:rPr>
        <w:t xml:space="preserve">B2, </w:t>
      </w:r>
      <w:r w:rsidR="00A75761">
        <w:rPr>
          <w:sz w:val="22"/>
          <w:shd w:val="clear" w:color="auto" w:fill="FFFFFF"/>
        </w:rPr>
        <w:t>„</w:t>
      </w:r>
      <w:r w:rsidR="001219B8" w:rsidRPr="00A16A46">
        <w:rPr>
          <w:sz w:val="22"/>
          <w:shd w:val="clear" w:color="auto" w:fill="FFFFFF"/>
        </w:rPr>
        <w:t>Žádost o stanovisko OHA ke každé dílčí změně řešení</w:t>
      </w:r>
      <w:r w:rsidR="00A75761">
        <w:rPr>
          <w:sz w:val="22"/>
          <w:shd w:val="clear" w:color="auto" w:fill="FFFFFF"/>
        </w:rPr>
        <w:t>“</w:t>
      </w:r>
      <w:r w:rsidR="001219B8" w:rsidRPr="00A16A46">
        <w:rPr>
          <w:sz w:val="22"/>
          <w:shd w:val="clear" w:color="auto" w:fill="FFFFFF"/>
        </w:rPr>
        <w:t>)</w:t>
      </w:r>
      <w:r w:rsidR="00920E55">
        <w:rPr>
          <w:sz w:val="22"/>
          <w:shd w:val="clear" w:color="auto" w:fill="FFFFFF"/>
        </w:rPr>
        <w:t>;</w:t>
      </w:r>
    </w:p>
    <w:p w:rsidR="000A1932" w:rsidRPr="00DA4EC0" w:rsidRDefault="000A1932" w:rsidP="00A8498E">
      <w:pPr>
        <w:numPr>
          <w:ilvl w:val="0"/>
          <w:numId w:val="12"/>
        </w:numPr>
        <w:tabs>
          <w:tab w:val="left" w:pos="993"/>
        </w:tabs>
        <w:spacing w:before="120" w:after="0"/>
        <w:ind w:left="1775" w:hanging="357"/>
        <w:jc w:val="both"/>
        <w:rPr>
          <w:rFonts w:cs="Arial"/>
          <w:sz w:val="22"/>
          <w:lang w:eastAsia="x-none"/>
        </w:rPr>
      </w:pPr>
      <w:r w:rsidRPr="00DA4EC0">
        <w:rPr>
          <w:rFonts w:cs="Arial"/>
          <w:sz w:val="22"/>
          <w:lang w:eastAsia="x-none"/>
        </w:rPr>
        <w:t xml:space="preserve">poskytovat odbornou podporu členům </w:t>
      </w:r>
      <w:r w:rsidR="002A09AD">
        <w:rPr>
          <w:rFonts w:cs="Arial"/>
          <w:sz w:val="22"/>
          <w:lang w:eastAsia="x-none"/>
        </w:rPr>
        <w:t>pracovní skupiny</w:t>
      </w:r>
      <w:r w:rsidR="007A5657">
        <w:rPr>
          <w:rFonts w:cs="Arial"/>
          <w:sz w:val="22"/>
          <w:lang w:eastAsia="x-none"/>
        </w:rPr>
        <w:t xml:space="preserve"> k </w:t>
      </w:r>
      <w:proofErr w:type="spellStart"/>
      <w:r w:rsidR="007A5657">
        <w:rPr>
          <w:rFonts w:cs="Arial"/>
          <w:sz w:val="22"/>
          <w:lang w:eastAsia="x-none"/>
        </w:rPr>
        <w:t>eSSL</w:t>
      </w:r>
      <w:proofErr w:type="spellEnd"/>
      <w:r w:rsidR="007A5657">
        <w:rPr>
          <w:rFonts w:cs="Arial"/>
          <w:sz w:val="22"/>
          <w:lang w:eastAsia="x-none"/>
        </w:rPr>
        <w:t xml:space="preserve"> na straně SFDI</w:t>
      </w:r>
      <w:r w:rsidRPr="00DA4EC0">
        <w:rPr>
          <w:rFonts w:cs="Arial"/>
          <w:sz w:val="22"/>
          <w:lang w:eastAsia="x-none"/>
        </w:rPr>
        <w:t>, případně i </w:t>
      </w:r>
      <w:r w:rsidR="00107D51">
        <w:rPr>
          <w:rFonts w:cs="Arial"/>
          <w:sz w:val="22"/>
          <w:lang w:eastAsia="x-none"/>
        </w:rPr>
        <w:t>p</w:t>
      </w:r>
      <w:r w:rsidR="00107D51" w:rsidRPr="00DA4EC0">
        <w:rPr>
          <w:rFonts w:cs="Arial"/>
          <w:sz w:val="22"/>
          <w:lang w:eastAsia="x-none"/>
        </w:rPr>
        <w:t>rojektovému</w:t>
      </w:r>
      <w:r w:rsidRPr="00DA4EC0">
        <w:rPr>
          <w:rFonts w:cs="Arial"/>
          <w:sz w:val="22"/>
          <w:lang w:eastAsia="x-none"/>
        </w:rPr>
        <w:t xml:space="preserve"> manažerovi</w:t>
      </w:r>
      <w:r>
        <w:rPr>
          <w:rFonts w:cs="Arial"/>
          <w:sz w:val="22"/>
          <w:lang w:eastAsia="x-none"/>
        </w:rPr>
        <w:t>,</w:t>
      </w:r>
      <w:r w:rsidR="00A75761">
        <w:rPr>
          <w:rFonts w:cs="Arial"/>
          <w:sz w:val="22"/>
          <w:lang w:eastAsia="x-none"/>
        </w:rPr>
        <w:t xml:space="preserve"> při řízení projektu a </w:t>
      </w:r>
      <w:r w:rsidRPr="00DA4EC0">
        <w:rPr>
          <w:rFonts w:cs="Arial"/>
          <w:sz w:val="22"/>
          <w:lang w:eastAsia="x-none"/>
        </w:rPr>
        <w:t xml:space="preserve">připomínkování koncepce řešení </w:t>
      </w:r>
      <w:proofErr w:type="spellStart"/>
      <w:r w:rsidRPr="00DA4EC0">
        <w:rPr>
          <w:rFonts w:cs="Arial"/>
          <w:sz w:val="22"/>
          <w:lang w:eastAsia="x-none"/>
        </w:rPr>
        <w:t>eSSL</w:t>
      </w:r>
      <w:proofErr w:type="spellEnd"/>
      <w:r w:rsidR="00015A45">
        <w:rPr>
          <w:rFonts w:cs="Arial"/>
          <w:sz w:val="22"/>
          <w:lang w:eastAsia="x-none"/>
        </w:rPr>
        <w:t>;</w:t>
      </w:r>
    </w:p>
    <w:p w:rsidR="000A1932" w:rsidRDefault="000A1932" w:rsidP="00A8498E">
      <w:pPr>
        <w:numPr>
          <w:ilvl w:val="0"/>
          <w:numId w:val="12"/>
        </w:numPr>
        <w:tabs>
          <w:tab w:val="left" w:pos="993"/>
        </w:tabs>
        <w:spacing w:before="120" w:after="0"/>
        <w:ind w:left="1775" w:hanging="357"/>
        <w:jc w:val="both"/>
        <w:rPr>
          <w:rFonts w:cs="Arial"/>
          <w:sz w:val="22"/>
          <w:lang w:eastAsia="x-none"/>
        </w:rPr>
      </w:pPr>
      <w:r w:rsidRPr="00E66381">
        <w:rPr>
          <w:rFonts w:cs="Arial"/>
          <w:sz w:val="22"/>
          <w:lang w:eastAsia="x-none"/>
        </w:rPr>
        <w:t xml:space="preserve">zajišťovat odborné technické konzultace a činnosti potřebné pro bezproblémový přechod od stávajícího stavu infrastruktury a projektové dokumentace SFDI k nové infrastruktuře pro </w:t>
      </w:r>
      <w:proofErr w:type="spellStart"/>
      <w:r w:rsidRPr="00E66381">
        <w:rPr>
          <w:rFonts w:cs="Arial"/>
          <w:sz w:val="22"/>
          <w:lang w:eastAsia="x-none"/>
        </w:rPr>
        <w:t>eSSL</w:t>
      </w:r>
      <w:proofErr w:type="spellEnd"/>
      <w:r w:rsidR="00015A45">
        <w:rPr>
          <w:rFonts w:cs="Arial"/>
          <w:sz w:val="22"/>
          <w:lang w:eastAsia="x-none"/>
        </w:rPr>
        <w:t>;</w:t>
      </w:r>
      <w:r w:rsidRPr="00E66381">
        <w:rPr>
          <w:rFonts w:cs="Arial"/>
          <w:sz w:val="22"/>
          <w:lang w:eastAsia="x-none"/>
        </w:rPr>
        <w:t xml:space="preserve"> </w:t>
      </w:r>
    </w:p>
    <w:p w:rsidR="000A1932" w:rsidRPr="00E66381" w:rsidRDefault="000A1932" w:rsidP="00A8498E">
      <w:pPr>
        <w:numPr>
          <w:ilvl w:val="0"/>
          <w:numId w:val="12"/>
        </w:numPr>
        <w:tabs>
          <w:tab w:val="left" w:pos="993"/>
        </w:tabs>
        <w:spacing w:before="120" w:after="0"/>
        <w:ind w:left="1775" w:hanging="357"/>
        <w:jc w:val="both"/>
        <w:rPr>
          <w:rFonts w:cs="Arial"/>
          <w:sz w:val="22"/>
          <w:lang w:eastAsia="x-none"/>
        </w:rPr>
      </w:pPr>
      <w:r w:rsidRPr="00E66381">
        <w:rPr>
          <w:rFonts w:cs="Arial"/>
          <w:sz w:val="22"/>
          <w:lang w:eastAsia="x-none"/>
        </w:rPr>
        <w:t xml:space="preserve">spolupracovat s dodavatelem </w:t>
      </w:r>
      <w:proofErr w:type="spellStart"/>
      <w:r w:rsidRPr="00E66381">
        <w:rPr>
          <w:rFonts w:cs="Arial"/>
          <w:sz w:val="22"/>
          <w:lang w:eastAsia="x-none"/>
        </w:rPr>
        <w:t>eSSL</w:t>
      </w:r>
      <w:proofErr w:type="spellEnd"/>
      <w:r w:rsidRPr="00E66381">
        <w:rPr>
          <w:rFonts w:cs="Arial"/>
          <w:sz w:val="22"/>
          <w:lang w:eastAsia="x-none"/>
        </w:rPr>
        <w:t xml:space="preserve"> na návrhu architektury,</w:t>
      </w:r>
      <w:r>
        <w:rPr>
          <w:rFonts w:cs="Arial"/>
          <w:sz w:val="22"/>
          <w:lang w:eastAsia="x-none"/>
        </w:rPr>
        <w:t xml:space="preserve"> </w:t>
      </w:r>
      <w:r w:rsidRPr="00DA4EC0">
        <w:rPr>
          <w:rFonts w:cs="Arial"/>
          <w:sz w:val="22"/>
          <w:lang w:eastAsia="x-none"/>
        </w:rPr>
        <w:t>a zároveň bude fungovat jako oponent pro připomínkován</w:t>
      </w:r>
      <w:r>
        <w:rPr>
          <w:rFonts w:cs="Arial"/>
          <w:sz w:val="22"/>
          <w:lang w:eastAsia="x-none"/>
        </w:rPr>
        <w:t>í návrhů akceptačních scénářů a </w:t>
      </w:r>
      <w:r w:rsidRPr="00DA4EC0">
        <w:rPr>
          <w:rFonts w:cs="Arial"/>
          <w:sz w:val="22"/>
          <w:lang w:eastAsia="x-none"/>
        </w:rPr>
        <w:t>všech prováděných testů</w:t>
      </w:r>
      <w:r w:rsidR="00015A45">
        <w:rPr>
          <w:rFonts w:cs="Arial"/>
          <w:sz w:val="22"/>
          <w:lang w:eastAsia="x-none"/>
        </w:rPr>
        <w:t>;</w:t>
      </w:r>
    </w:p>
    <w:p w:rsidR="000A1932" w:rsidRPr="00DA4EC0" w:rsidRDefault="000A1932" w:rsidP="00A8498E">
      <w:pPr>
        <w:numPr>
          <w:ilvl w:val="0"/>
          <w:numId w:val="12"/>
        </w:numPr>
        <w:tabs>
          <w:tab w:val="left" w:pos="993"/>
        </w:tabs>
        <w:spacing w:before="120" w:after="0"/>
        <w:ind w:left="1775" w:hanging="357"/>
        <w:jc w:val="both"/>
        <w:rPr>
          <w:rFonts w:cs="Arial"/>
          <w:sz w:val="22"/>
          <w:lang w:eastAsia="x-none"/>
        </w:rPr>
      </w:pPr>
      <w:r w:rsidRPr="00DA4EC0">
        <w:rPr>
          <w:rFonts w:cs="Arial"/>
          <w:sz w:val="22"/>
          <w:lang w:eastAsia="x-none"/>
        </w:rPr>
        <w:t xml:space="preserve">poskytovat podporu </w:t>
      </w:r>
      <w:r w:rsidR="007A5657">
        <w:rPr>
          <w:rFonts w:cs="Arial"/>
          <w:sz w:val="22"/>
          <w:lang w:eastAsia="x-none"/>
        </w:rPr>
        <w:t xml:space="preserve">projektovému manažerovi </w:t>
      </w:r>
      <w:r w:rsidRPr="00DA4EC0">
        <w:rPr>
          <w:rFonts w:cs="Arial"/>
          <w:sz w:val="22"/>
          <w:lang w:eastAsia="x-none"/>
        </w:rPr>
        <w:t>při sledování a analýze rizik projektu včetně dalšího postupu a nastavení opatření k eliminaci rizik projektu;</w:t>
      </w:r>
    </w:p>
    <w:p w:rsidR="000A1932" w:rsidRDefault="000A1932" w:rsidP="00A8498E">
      <w:pPr>
        <w:numPr>
          <w:ilvl w:val="0"/>
          <w:numId w:val="12"/>
        </w:numPr>
        <w:tabs>
          <w:tab w:val="left" w:pos="993"/>
        </w:tabs>
        <w:spacing w:before="120"/>
        <w:ind w:left="1775" w:hanging="357"/>
        <w:jc w:val="both"/>
        <w:rPr>
          <w:rFonts w:cs="Arial"/>
          <w:sz w:val="22"/>
          <w:lang w:eastAsia="x-none"/>
        </w:rPr>
      </w:pPr>
      <w:r w:rsidRPr="00DA4EC0">
        <w:rPr>
          <w:rFonts w:cs="Arial"/>
          <w:sz w:val="22"/>
          <w:lang w:eastAsia="x-none"/>
        </w:rPr>
        <w:t xml:space="preserve">posuzovat kvalitu výstupů </w:t>
      </w:r>
      <w:r w:rsidR="00115155" w:rsidRPr="00DA4EC0">
        <w:rPr>
          <w:rFonts w:cs="Arial"/>
          <w:sz w:val="22"/>
          <w:lang w:eastAsia="x-none"/>
        </w:rPr>
        <w:t xml:space="preserve">předávaných </w:t>
      </w:r>
      <w:r w:rsidRPr="00DA4EC0">
        <w:rPr>
          <w:rFonts w:cs="Arial"/>
          <w:sz w:val="22"/>
          <w:lang w:eastAsia="x-none"/>
        </w:rPr>
        <w:t xml:space="preserve">dodavatelem </w:t>
      </w:r>
      <w:proofErr w:type="spellStart"/>
      <w:r w:rsidRPr="00DA4EC0">
        <w:rPr>
          <w:rFonts w:cs="Arial"/>
          <w:sz w:val="22"/>
          <w:lang w:eastAsia="x-none"/>
        </w:rPr>
        <w:t>eSSL</w:t>
      </w:r>
      <w:proofErr w:type="spellEnd"/>
      <w:r w:rsidRPr="00DA4EC0">
        <w:rPr>
          <w:rFonts w:cs="Arial"/>
          <w:sz w:val="22"/>
          <w:lang w:eastAsia="x-none"/>
        </w:rPr>
        <w:t xml:space="preserve"> z hlediska požadovaných resp. sledovaných parametrů </w:t>
      </w:r>
      <w:r>
        <w:rPr>
          <w:rFonts w:cs="Arial"/>
          <w:sz w:val="22"/>
          <w:lang w:eastAsia="x-none"/>
        </w:rPr>
        <w:t xml:space="preserve">(zejména funkčnosti, úplnosti </w:t>
      </w:r>
      <w:r>
        <w:rPr>
          <w:rFonts w:cs="Arial"/>
          <w:sz w:val="22"/>
          <w:lang w:eastAsia="x-none"/>
        </w:rPr>
        <w:lastRenderedPageBreak/>
        <w:t>a časové odezvy systému) v </w:t>
      </w:r>
      <w:r w:rsidRPr="00DA4EC0">
        <w:rPr>
          <w:rFonts w:cs="Arial"/>
          <w:sz w:val="22"/>
          <w:lang w:eastAsia="x-none"/>
        </w:rPr>
        <w:t>cel</w:t>
      </w:r>
      <w:r>
        <w:rPr>
          <w:rFonts w:cs="Arial"/>
          <w:sz w:val="22"/>
          <w:lang w:eastAsia="x-none"/>
        </w:rPr>
        <w:t xml:space="preserve">ém průběhu implementace </w:t>
      </w:r>
      <w:proofErr w:type="spellStart"/>
      <w:r>
        <w:rPr>
          <w:rFonts w:cs="Arial"/>
          <w:sz w:val="22"/>
          <w:lang w:eastAsia="x-none"/>
        </w:rPr>
        <w:t>eSSL</w:t>
      </w:r>
      <w:proofErr w:type="spellEnd"/>
      <w:r>
        <w:rPr>
          <w:rFonts w:cs="Arial"/>
          <w:sz w:val="22"/>
          <w:lang w:eastAsia="x-none"/>
        </w:rPr>
        <w:t>, a to jak u verzí testovacích, tak u </w:t>
      </w:r>
      <w:r w:rsidRPr="00DA4EC0">
        <w:rPr>
          <w:rFonts w:cs="Arial"/>
          <w:sz w:val="22"/>
          <w:lang w:eastAsia="x-none"/>
        </w:rPr>
        <w:t>výstupů finálních</w:t>
      </w:r>
      <w:r w:rsidR="00015A45">
        <w:rPr>
          <w:rFonts w:cs="Arial"/>
          <w:sz w:val="22"/>
          <w:lang w:eastAsia="x-none"/>
        </w:rPr>
        <w:t>;</w:t>
      </w:r>
    </w:p>
    <w:p w:rsidR="00894C9C" w:rsidRPr="00894C9C" w:rsidRDefault="00894C9C" w:rsidP="00A8498E">
      <w:pPr>
        <w:numPr>
          <w:ilvl w:val="0"/>
          <w:numId w:val="12"/>
        </w:numPr>
        <w:spacing w:before="120" w:after="0" w:line="240" w:lineRule="auto"/>
        <w:ind w:left="1775" w:hanging="357"/>
        <w:jc w:val="both"/>
        <w:rPr>
          <w:sz w:val="22"/>
          <w:shd w:val="clear" w:color="auto" w:fill="FFFFFF"/>
        </w:rPr>
      </w:pPr>
      <w:r w:rsidRPr="003827AD">
        <w:rPr>
          <w:sz w:val="22"/>
          <w:shd w:val="clear" w:color="auto" w:fill="FFFFFF"/>
          <w:lang w:val="x-none"/>
        </w:rPr>
        <w:t>poskytov</w:t>
      </w:r>
      <w:r w:rsidR="006642F9">
        <w:rPr>
          <w:sz w:val="22"/>
          <w:shd w:val="clear" w:color="auto" w:fill="FFFFFF"/>
        </w:rPr>
        <w:t>at</w:t>
      </w:r>
      <w:r w:rsidRPr="003827AD">
        <w:rPr>
          <w:sz w:val="22"/>
          <w:shd w:val="clear" w:color="auto" w:fill="FFFFFF"/>
          <w:lang w:val="x-none"/>
        </w:rPr>
        <w:t xml:space="preserve"> </w:t>
      </w:r>
      <w:r>
        <w:rPr>
          <w:sz w:val="22"/>
          <w:shd w:val="clear" w:color="auto" w:fill="FFFFFF"/>
        </w:rPr>
        <w:t>činnosti odborného technického konzultanta</w:t>
      </w:r>
      <w:r w:rsidRPr="003827AD">
        <w:rPr>
          <w:sz w:val="22"/>
          <w:shd w:val="clear" w:color="auto" w:fill="FFFFFF"/>
          <w:lang w:val="x-none"/>
        </w:rPr>
        <w:t xml:space="preserve"> formou ad hoc poradenství a souvisejících odborných činností pro efektivní </w:t>
      </w:r>
      <w:r>
        <w:rPr>
          <w:sz w:val="22"/>
          <w:shd w:val="clear" w:color="auto" w:fill="FFFFFF"/>
        </w:rPr>
        <w:t xml:space="preserve">proces </w:t>
      </w:r>
      <w:r>
        <w:rPr>
          <w:sz w:val="22"/>
          <w:shd w:val="clear" w:color="auto" w:fill="FFFFFF"/>
          <w:lang w:val="x-none"/>
        </w:rPr>
        <w:t>implementac</w:t>
      </w:r>
      <w:r>
        <w:rPr>
          <w:sz w:val="22"/>
          <w:shd w:val="clear" w:color="auto" w:fill="FFFFFF"/>
        </w:rPr>
        <w:t>e</w:t>
      </w:r>
      <w:r w:rsidRPr="003827AD">
        <w:rPr>
          <w:sz w:val="22"/>
          <w:shd w:val="clear" w:color="auto" w:fill="FFFFFF"/>
          <w:lang w:val="x-none"/>
        </w:rPr>
        <w:t xml:space="preserve"> </w:t>
      </w:r>
      <w:proofErr w:type="spellStart"/>
      <w:r w:rsidRPr="003827AD">
        <w:rPr>
          <w:sz w:val="22"/>
          <w:shd w:val="clear" w:color="auto" w:fill="FFFFFF"/>
          <w:lang w:val="x-none"/>
        </w:rPr>
        <w:t>eSSL</w:t>
      </w:r>
      <w:proofErr w:type="spellEnd"/>
      <w:r w:rsidR="00015A45">
        <w:rPr>
          <w:sz w:val="22"/>
          <w:shd w:val="clear" w:color="auto" w:fill="FFFFFF"/>
        </w:rPr>
        <w:t>.</w:t>
      </w:r>
    </w:p>
    <w:p w:rsidR="00B219FE" w:rsidRPr="00B219FE" w:rsidRDefault="00B219FE" w:rsidP="002F23E8">
      <w:pPr>
        <w:spacing w:before="120" w:after="0" w:line="240" w:lineRule="auto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Poskytovatel je ve všech fázích povinen poskytnout veškeré </w:t>
      </w:r>
      <w:r w:rsidR="00C95180">
        <w:rPr>
          <w:sz w:val="22"/>
          <w:shd w:val="clear" w:color="auto" w:fill="FFFFFF"/>
        </w:rPr>
        <w:t>Služby</w:t>
      </w:r>
      <w:r>
        <w:rPr>
          <w:sz w:val="22"/>
          <w:shd w:val="clear" w:color="auto" w:fill="FFFFFF"/>
        </w:rPr>
        <w:t>, které jsou nutné a</w:t>
      </w:r>
      <w:r w:rsidR="001E3F9B">
        <w:rPr>
          <w:sz w:val="22"/>
          <w:shd w:val="clear" w:color="auto" w:fill="FFFFFF"/>
        </w:rPr>
        <w:t> </w:t>
      </w:r>
      <w:r>
        <w:rPr>
          <w:sz w:val="22"/>
          <w:shd w:val="clear" w:color="auto" w:fill="FFFFFF"/>
        </w:rPr>
        <w:t xml:space="preserve">potřebné k dosažení požadovaného stavu, kterým je řádně fungují </w:t>
      </w:r>
      <w:proofErr w:type="spellStart"/>
      <w:r>
        <w:rPr>
          <w:sz w:val="22"/>
          <w:shd w:val="clear" w:color="auto" w:fill="FFFFFF"/>
        </w:rPr>
        <w:t>eSSL</w:t>
      </w:r>
      <w:proofErr w:type="spellEnd"/>
      <w:r>
        <w:rPr>
          <w:sz w:val="22"/>
          <w:shd w:val="clear" w:color="auto" w:fill="FFFFFF"/>
        </w:rPr>
        <w:t xml:space="preserve"> </w:t>
      </w:r>
      <w:r>
        <w:rPr>
          <w:rFonts w:cs="Arial"/>
          <w:sz w:val="22"/>
          <w:lang w:eastAsia="x-none"/>
        </w:rPr>
        <w:t>v ostrém provozu Objednatele.</w:t>
      </w:r>
      <w:r w:rsidR="001E3F9B">
        <w:rPr>
          <w:rFonts w:cs="Arial"/>
          <w:sz w:val="22"/>
          <w:lang w:eastAsia="x-none"/>
        </w:rPr>
        <w:t xml:space="preserve"> </w:t>
      </w:r>
    </w:p>
    <w:p w:rsidR="00FB1CA2" w:rsidRPr="00015A45" w:rsidRDefault="00A7151B" w:rsidP="00213262">
      <w:pPr>
        <w:numPr>
          <w:ilvl w:val="1"/>
          <w:numId w:val="1"/>
        </w:numPr>
        <w:spacing w:before="200"/>
        <w:jc w:val="both"/>
        <w:rPr>
          <w:sz w:val="22"/>
        </w:rPr>
      </w:pPr>
      <w:r w:rsidRPr="00015A45">
        <w:rPr>
          <w:sz w:val="22"/>
        </w:rPr>
        <w:t xml:space="preserve">Poskytovaná Služba </w:t>
      </w:r>
      <w:r w:rsidR="00371410" w:rsidRPr="00015A45">
        <w:rPr>
          <w:sz w:val="22"/>
        </w:rPr>
        <w:t xml:space="preserve">musí být v souladu s legislativou </w:t>
      </w:r>
      <w:r w:rsidR="00015A45">
        <w:rPr>
          <w:rFonts w:eastAsia="Calibri" w:cs="Arial"/>
          <w:sz w:val="22"/>
        </w:rPr>
        <w:t>ČR, a to zejména se zákonem č. </w:t>
      </w:r>
      <w:r w:rsidR="00015A45" w:rsidRPr="00015A45">
        <w:rPr>
          <w:rFonts w:eastAsia="Calibri" w:cs="Arial"/>
          <w:sz w:val="22"/>
        </w:rPr>
        <w:t>499/2004 Sb. o archivnictví a spisové službě v platném znění a vyhláškou č. 259/2012 Sb., o podrobnostech výkonu spisové služby, v platném znění</w:t>
      </w:r>
      <w:r w:rsidR="00FB1CA2" w:rsidRPr="00015A45">
        <w:rPr>
          <w:sz w:val="22"/>
        </w:rPr>
        <w:t>.</w:t>
      </w:r>
    </w:p>
    <w:p w:rsidR="00FB1CA2" w:rsidRPr="005110C8" w:rsidRDefault="00FB1CA2" w:rsidP="00FB1CA2">
      <w:pPr>
        <w:pStyle w:val="l"/>
        <w:rPr>
          <w:rFonts w:ascii="Arial" w:hAnsi="Arial" w:cs="Arial"/>
          <w:sz w:val="24"/>
        </w:rPr>
      </w:pPr>
      <w:r w:rsidRPr="00B54F43">
        <w:rPr>
          <w:rFonts w:ascii="Arial" w:hAnsi="Arial" w:cs="Arial"/>
          <w:bCs/>
          <w:sz w:val="24"/>
        </w:rPr>
        <w:t>PERSONÁLNÍ OBSAZENÍ</w:t>
      </w:r>
    </w:p>
    <w:p w:rsidR="00FB1CA2" w:rsidRPr="005110C8" w:rsidRDefault="00FB1CA2" w:rsidP="00213262">
      <w:pPr>
        <w:pStyle w:val="Odst"/>
        <w:spacing w:after="0"/>
        <w:rPr>
          <w:sz w:val="22"/>
        </w:rPr>
      </w:pPr>
      <w:r w:rsidRPr="00B54F43">
        <w:rPr>
          <w:sz w:val="22"/>
        </w:rPr>
        <w:t xml:space="preserve">Poskytovatel je povinen poskytovat </w:t>
      </w:r>
      <w:r>
        <w:rPr>
          <w:sz w:val="22"/>
        </w:rPr>
        <w:t>S</w:t>
      </w:r>
      <w:r w:rsidRPr="00B54F43">
        <w:rPr>
          <w:sz w:val="22"/>
        </w:rPr>
        <w:t>lužb</w:t>
      </w:r>
      <w:r>
        <w:rPr>
          <w:sz w:val="22"/>
        </w:rPr>
        <w:t>u</w:t>
      </w:r>
      <w:r w:rsidRPr="00B54F43">
        <w:rPr>
          <w:sz w:val="22"/>
        </w:rPr>
        <w:t xml:space="preserve"> dle Smlouvy prostřednictvím členů </w:t>
      </w:r>
      <w:r w:rsidRPr="00073698">
        <w:rPr>
          <w:b/>
          <w:sz w:val="22"/>
        </w:rPr>
        <w:t>realizačního týmu</w:t>
      </w:r>
      <w:r w:rsidRPr="00B54F43">
        <w:rPr>
          <w:sz w:val="22"/>
        </w:rPr>
        <w:t xml:space="preserve">, jimiž v </w:t>
      </w:r>
      <w:r>
        <w:rPr>
          <w:sz w:val="22"/>
        </w:rPr>
        <w:t>Ř</w:t>
      </w:r>
      <w:r w:rsidRPr="00B54F43">
        <w:rPr>
          <w:sz w:val="22"/>
        </w:rPr>
        <w:t>ízení prokazoval splnění technické kvalifikace, a to</w:t>
      </w:r>
      <w:r>
        <w:rPr>
          <w:sz w:val="22"/>
        </w:rPr>
        <w:t xml:space="preserve"> je</w:t>
      </w:r>
      <w:r w:rsidRPr="00B54F43">
        <w:rPr>
          <w:sz w:val="22"/>
        </w:rPr>
        <w:t>:</w:t>
      </w:r>
    </w:p>
    <w:p w:rsidR="00FB1CA2" w:rsidRDefault="00FB1CA2" w:rsidP="00213262">
      <w:pPr>
        <w:pStyle w:val="Default"/>
        <w:numPr>
          <w:ilvl w:val="0"/>
          <w:numId w:val="65"/>
        </w:numPr>
        <w:spacing w:before="120"/>
        <w:ind w:left="924" w:hanging="357"/>
        <w:rPr>
          <w:sz w:val="22"/>
          <w:szCs w:val="22"/>
        </w:rPr>
      </w:pPr>
      <w:r w:rsidRPr="00B54F43">
        <w:rPr>
          <w:sz w:val="22"/>
          <w:szCs w:val="22"/>
        </w:rPr>
        <w:t>osob</w:t>
      </w:r>
      <w:r>
        <w:rPr>
          <w:sz w:val="22"/>
          <w:szCs w:val="22"/>
        </w:rPr>
        <w:t>a</w:t>
      </w:r>
      <w:r w:rsidRPr="00B54F43">
        <w:rPr>
          <w:sz w:val="22"/>
          <w:szCs w:val="22"/>
        </w:rPr>
        <w:t xml:space="preserve"> projektového manažera</w:t>
      </w:r>
      <w:r>
        <w:rPr>
          <w:sz w:val="22"/>
          <w:szCs w:val="22"/>
        </w:rPr>
        <w:t>,</w:t>
      </w:r>
    </w:p>
    <w:p w:rsidR="00FB1CA2" w:rsidRPr="00213262" w:rsidRDefault="00FB1CA2" w:rsidP="00FB1CA2">
      <w:pPr>
        <w:pStyle w:val="Default"/>
        <w:numPr>
          <w:ilvl w:val="0"/>
          <w:numId w:val="65"/>
        </w:numPr>
        <w:spacing w:before="120"/>
        <w:ind w:left="924" w:hanging="357"/>
        <w:rPr>
          <w:sz w:val="22"/>
          <w:szCs w:val="22"/>
        </w:rPr>
      </w:pPr>
      <w:r w:rsidRPr="00DB4E70">
        <w:rPr>
          <w:sz w:val="22"/>
        </w:rPr>
        <w:t>osob</w:t>
      </w:r>
      <w:r>
        <w:rPr>
          <w:sz w:val="22"/>
        </w:rPr>
        <w:t>a</w:t>
      </w:r>
      <w:r w:rsidR="007A5657">
        <w:rPr>
          <w:sz w:val="22"/>
        </w:rPr>
        <w:t>/osoby</w:t>
      </w:r>
      <w:r w:rsidRPr="00DB4E70">
        <w:rPr>
          <w:sz w:val="22"/>
        </w:rPr>
        <w:t xml:space="preserve"> odborného technického konzultanta</w:t>
      </w:r>
      <w:r w:rsidR="00073698">
        <w:rPr>
          <w:sz w:val="22"/>
        </w:rPr>
        <w:t>.</w:t>
      </w:r>
    </w:p>
    <w:p w:rsidR="00FB1CA2" w:rsidRDefault="00FB1CA2" w:rsidP="00213262">
      <w:pPr>
        <w:pStyle w:val="Odst"/>
        <w:spacing w:before="200" w:after="0"/>
        <w:rPr>
          <w:sz w:val="22"/>
          <w:szCs w:val="22"/>
        </w:rPr>
      </w:pPr>
      <w:r w:rsidRPr="00F666A2">
        <w:rPr>
          <w:sz w:val="22"/>
          <w:szCs w:val="22"/>
        </w:rPr>
        <w:t>Poskytovatel může zajistit činnosti odbo</w:t>
      </w:r>
      <w:r>
        <w:rPr>
          <w:sz w:val="22"/>
          <w:szCs w:val="22"/>
        </w:rPr>
        <w:t>rného technického konzultanta i </w:t>
      </w:r>
      <w:r w:rsidRPr="00F666A2">
        <w:rPr>
          <w:sz w:val="22"/>
          <w:szCs w:val="22"/>
        </w:rPr>
        <w:t>více osobami, které se mohou podle potřeby a kvalifikace vz</w:t>
      </w:r>
      <w:r>
        <w:rPr>
          <w:sz w:val="22"/>
          <w:szCs w:val="22"/>
        </w:rPr>
        <w:t>ájemně zastupovat a doplňovat v </w:t>
      </w:r>
      <w:r w:rsidRPr="00F666A2">
        <w:rPr>
          <w:sz w:val="22"/>
          <w:szCs w:val="22"/>
        </w:rPr>
        <w:t>požadovaných činnostech, pokud je uvedl ve své</w:t>
      </w:r>
      <w:r>
        <w:rPr>
          <w:sz w:val="22"/>
          <w:szCs w:val="22"/>
        </w:rPr>
        <w:t xml:space="preserve"> nabídce jako účastník Řízení a </w:t>
      </w:r>
      <w:r w:rsidRPr="00F666A2">
        <w:rPr>
          <w:sz w:val="22"/>
          <w:szCs w:val="22"/>
        </w:rPr>
        <w:t xml:space="preserve">jejich kvalifikace tudíž </w:t>
      </w:r>
      <w:r w:rsidR="00074C5F">
        <w:rPr>
          <w:sz w:val="22"/>
          <w:szCs w:val="22"/>
        </w:rPr>
        <w:t xml:space="preserve">souhrnně </w:t>
      </w:r>
      <w:r w:rsidRPr="00F666A2">
        <w:rPr>
          <w:sz w:val="22"/>
          <w:szCs w:val="22"/>
        </w:rPr>
        <w:t xml:space="preserve">splňuje </w:t>
      </w:r>
      <w:r>
        <w:rPr>
          <w:sz w:val="22"/>
          <w:szCs w:val="22"/>
        </w:rPr>
        <w:t xml:space="preserve">všechny </w:t>
      </w:r>
      <w:r w:rsidRPr="00F666A2">
        <w:rPr>
          <w:sz w:val="22"/>
          <w:szCs w:val="22"/>
        </w:rPr>
        <w:t>požadavky uvedené pro danou osobu.</w:t>
      </w:r>
    </w:p>
    <w:p w:rsidR="00FB1CA2" w:rsidRPr="00FB1CA2" w:rsidRDefault="00FB1CA2" w:rsidP="00213262">
      <w:pPr>
        <w:pStyle w:val="Odst"/>
        <w:spacing w:before="200" w:after="200"/>
        <w:rPr>
          <w:sz w:val="22"/>
          <w:szCs w:val="22"/>
        </w:rPr>
      </w:pPr>
      <w:r w:rsidRPr="00FB1CA2">
        <w:rPr>
          <w:sz w:val="22"/>
          <w:szCs w:val="22"/>
        </w:rPr>
        <w:t xml:space="preserve">Poskytovatel je ve výjimečných případech oprávněn, ze závažných důvodů na jeho straně, nahradit danou osobu jinou osobou, kterou v nabídce jako účastník Řízení předem neuvedl, a to výhradně po odsouhlasení příslušnou Kontaktní osobou Objednatele. V takovém případě je Poskytovatel povinen ve lhůtě do 5 (pěti) kalendářních dnů od zjištění této skutečnosti písemně ohlásit příslušné Kontaktní osobě Objednatele nahrazení původní osoby jinou osobou, a to takovou, která splňuje všechny požadavky Objednatele pro tuto osobu uvedené v zadávací dokumentaci </w:t>
      </w:r>
      <w:r w:rsidR="00A75761">
        <w:rPr>
          <w:sz w:val="22"/>
          <w:szCs w:val="22"/>
        </w:rPr>
        <w:t>k </w:t>
      </w:r>
      <w:r w:rsidRPr="00FB1CA2">
        <w:rPr>
          <w:sz w:val="22"/>
          <w:szCs w:val="22"/>
        </w:rPr>
        <w:t>Řízení, včetně doložení veškerých požadovaných dokladů. Příslušná Kontaktní osoba Objednatele, po posouzen</w:t>
      </w:r>
      <w:r w:rsidR="00FE724B">
        <w:rPr>
          <w:sz w:val="22"/>
          <w:szCs w:val="22"/>
        </w:rPr>
        <w:t>í předložených dokladů do tří (3</w:t>
      </w:r>
      <w:r w:rsidRPr="00FB1CA2">
        <w:rPr>
          <w:sz w:val="22"/>
          <w:szCs w:val="22"/>
        </w:rPr>
        <w:t xml:space="preserve">) pracovních dní od jejich doručení písemně schválí nebo neschválí navrženou výměnu dané osoby, příp. požádá o doplnění dalších informací či dokladů. Nevyjádří-li se příslušná Kontaktní osoba Objednatele v termínu, má se </w:t>
      </w:r>
      <w:r w:rsidR="00041120">
        <w:rPr>
          <w:sz w:val="22"/>
          <w:szCs w:val="22"/>
        </w:rPr>
        <w:t xml:space="preserve">za to, že se změnou souhlasí. </w:t>
      </w:r>
    </w:p>
    <w:p w:rsidR="00CB331D" w:rsidRPr="00CB331D" w:rsidRDefault="00FB1CA2" w:rsidP="00213262">
      <w:pPr>
        <w:pStyle w:val="Odst"/>
        <w:spacing w:after="200"/>
        <w:rPr>
          <w:sz w:val="22"/>
        </w:rPr>
      </w:pPr>
      <w:r w:rsidRPr="00FB1CA2">
        <w:rPr>
          <w:sz w:val="22"/>
          <w:szCs w:val="22"/>
        </w:rPr>
        <w:t>Objednatel je oprávněn požadovat, a Poskytovatel je povinen zabezpečit, změnu člena realizačního týmu, pokud není spokojen s jeho činností.</w:t>
      </w:r>
      <w:r w:rsidR="00074C5F">
        <w:rPr>
          <w:sz w:val="22"/>
          <w:szCs w:val="22"/>
        </w:rPr>
        <w:t xml:space="preserve"> </w:t>
      </w:r>
      <w:r w:rsidR="00CB331D" w:rsidRPr="00CB331D">
        <w:rPr>
          <w:sz w:val="22"/>
        </w:rPr>
        <w:t xml:space="preserve">Pro takový případ se Poskytovatel zavazuje navrhnout </w:t>
      </w:r>
      <w:r w:rsidR="00CB331D" w:rsidRPr="00FB1CA2">
        <w:rPr>
          <w:sz w:val="22"/>
          <w:szCs w:val="22"/>
        </w:rPr>
        <w:t>Objednatel</w:t>
      </w:r>
      <w:r w:rsidR="00CB331D">
        <w:rPr>
          <w:sz w:val="22"/>
          <w:szCs w:val="22"/>
        </w:rPr>
        <w:t>i</w:t>
      </w:r>
      <w:r w:rsidR="00CB331D" w:rsidRPr="00CB331D">
        <w:rPr>
          <w:sz w:val="22"/>
        </w:rPr>
        <w:t xml:space="preserve"> k odsouhlasení nového člena realizačního týmu, a to do deseti (10) pracovních dnů od doručení písemné žádosti </w:t>
      </w:r>
      <w:r w:rsidR="00CB331D" w:rsidRPr="00FB1CA2">
        <w:rPr>
          <w:sz w:val="22"/>
          <w:szCs w:val="22"/>
        </w:rPr>
        <w:t>Objednatel</w:t>
      </w:r>
      <w:r w:rsidR="00CB331D">
        <w:rPr>
          <w:sz w:val="22"/>
          <w:szCs w:val="22"/>
        </w:rPr>
        <w:t>e</w:t>
      </w:r>
      <w:r w:rsidR="00CB331D" w:rsidRPr="00CB331D">
        <w:rPr>
          <w:sz w:val="22"/>
        </w:rPr>
        <w:t xml:space="preserve">. Součástí návrhu budou veškeré dokumenty potřebné k ověření toho, že nový člen realizačního týmu splňuje </w:t>
      </w:r>
      <w:r w:rsidR="00CB331D">
        <w:rPr>
          <w:sz w:val="22"/>
        </w:rPr>
        <w:t xml:space="preserve">všechny relevantní požadavky </w:t>
      </w:r>
      <w:r w:rsidR="00074C5F" w:rsidRPr="00074C5F">
        <w:rPr>
          <w:sz w:val="22"/>
        </w:rPr>
        <w:t>uvedené v</w:t>
      </w:r>
      <w:r w:rsidR="00DF3D83">
        <w:rPr>
          <w:sz w:val="22"/>
        </w:rPr>
        <w:t> zadávací dokumentaci k</w:t>
      </w:r>
      <w:r w:rsidR="00074C5F" w:rsidRPr="00074C5F">
        <w:rPr>
          <w:sz w:val="22"/>
        </w:rPr>
        <w:t xml:space="preserve"> </w:t>
      </w:r>
      <w:r w:rsidR="00CB331D">
        <w:rPr>
          <w:sz w:val="22"/>
        </w:rPr>
        <w:t>Ř</w:t>
      </w:r>
      <w:r w:rsidR="00CB331D" w:rsidRPr="00CB331D">
        <w:rPr>
          <w:sz w:val="22"/>
        </w:rPr>
        <w:t xml:space="preserve">ízení. Souhlasné stanovisko </w:t>
      </w:r>
      <w:r w:rsidR="00CB331D" w:rsidRPr="00FB1CA2">
        <w:rPr>
          <w:sz w:val="22"/>
          <w:szCs w:val="22"/>
        </w:rPr>
        <w:t>Objednatel</w:t>
      </w:r>
      <w:r w:rsidR="00CB331D">
        <w:rPr>
          <w:sz w:val="22"/>
          <w:szCs w:val="22"/>
        </w:rPr>
        <w:t>e</w:t>
      </w:r>
      <w:r w:rsidR="00CB331D" w:rsidRPr="00CB331D">
        <w:rPr>
          <w:sz w:val="22"/>
        </w:rPr>
        <w:t xml:space="preserve"> předpokládá, že navrhovaná osoba bude splňovat veškeré požadavky kladené na daného člena re</w:t>
      </w:r>
      <w:r w:rsidR="00CB331D">
        <w:rPr>
          <w:sz w:val="22"/>
        </w:rPr>
        <w:t>alizačního týmu Poskytovatele uvedené v</w:t>
      </w:r>
      <w:r w:rsidR="00DF3D83">
        <w:rPr>
          <w:sz w:val="22"/>
        </w:rPr>
        <w:t> zadávací dokumentaci k</w:t>
      </w:r>
      <w:r w:rsidR="00CB331D">
        <w:rPr>
          <w:sz w:val="22"/>
        </w:rPr>
        <w:t> Ř</w:t>
      </w:r>
      <w:r w:rsidR="00CB331D" w:rsidRPr="00CB331D">
        <w:rPr>
          <w:sz w:val="22"/>
        </w:rPr>
        <w:t xml:space="preserve">ízení. </w:t>
      </w:r>
      <w:r w:rsidR="00CB331D" w:rsidRPr="00FB1CA2">
        <w:rPr>
          <w:sz w:val="22"/>
          <w:szCs w:val="22"/>
        </w:rPr>
        <w:t>Objednatel</w:t>
      </w:r>
      <w:r w:rsidR="00CB331D" w:rsidRPr="00CB331D">
        <w:rPr>
          <w:sz w:val="22"/>
        </w:rPr>
        <w:t xml:space="preserve"> k návrhu nového </w:t>
      </w:r>
      <w:r w:rsidR="00CB331D" w:rsidRPr="00CB331D">
        <w:rPr>
          <w:sz w:val="22"/>
        </w:rPr>
        <w:lastRenderedPageBreak/>
        <w:t xml:space="preserve">člena realizačního týmu poskytne své písemné stanovisko nejpozději do pěti (5) pracovních dní od obdržení návrhu na nového člena realizačního týmu od Poskytovatele. </w:t>
      </w:r>
    </w:p>
    <w:p w:rsidR="00CB331D" w:rsidRPr="00CB331D" w:rsidRDefault="00CB331D" w:rsidP="00CB331D">
      <w:pPr>
        <w:pStyle w:val="Odst"/>
        <w:rPr>
          <w:sz w:val="22"/>
        </w:rPr>
      </w:pPr>
      <w:r w:rsidRPr="00CB331D">
        <w:rPr>
          <w:sz w:val="22"/>
        </w:rPr>
        <w:t xml:space="preserve">V případě změn členů realizačního týmu dle odst. </w:t>
      </w:r>
      <w:r>
        <w:rPr>
          <w:sz w:val="22"/>
        </w:rPr>
        <w:t>4.3</w:t>
      </w:r>
      <w:r w:rsidRPr="00CB331D">
        <w:rPr>
          <w:sz w:val="22"/>
        </w:rPr>
        <w:t xml:space="preserve"> a </w:t>
      </w:r>
      <w:r>
        <w:rPr>
          <w:sz w:val="22"/>
        </w:rPr>
        <w:t>4</w:t>
      </w:r>
      <w:r w:rsidRPr="00CB331D">
        <w:rPr>
          <w:sz w:val="22"/>
        </w:rPr>
        <w:t>.</w:t>
      </w:r>
      <w:r>
        <w:rPr>
          <w:sz w:val="22"/>
        </w:rPr>
        <w:t>4</w:t>
      </w:r>
      <w:r w:rsidRPr="00CB331D">
        <w:rPr>
          <w:sz w:val="22"/>
        </w:rPr>
        <w:t xml:space="preserve"> Smlouvy je oprávněna komunikovat </w:t>
      </w:r>
      <w:r w:rsidR="00074C5F">
        <w:rPr>
          <w:sz w:val="22"/>
        </w:rPr>
        <w:t xml:space="preserve">příslušná </w:t>
      </w:r>
      <w:r>
        <w:rPr>
          <w:sz w:val="22"/>
        </w:rPr>
        <w:t>Kontaktní</w:t>
      </w:r>
      <w:r w:rsidRPr="00CB331D">
        <w:rPr>
          <w:sz w:val="22"/>
        </w:rPr>
        <w:t xml:space="preserve"> osoba </w:t>
      </w:r>
      <w:r w:rsidRPr="00FB1CA2">
        <w:rPr>
          <w:sz w:val="22"/>
          <w:szCs w:val="22"/>
        </w:rPr>
        <w:t>Objednatel</w:t>
      </w:r>
      <w:r>
        <w:rPr>
          <w:sz w:val="22"/>
          <w:szCs w:val="22"/>
        </w:rPr>
        <w:t>e</w:t>
      </w:r>
      <w:r w:rsidRPr="00CB331D">
        <w:rPr>
          <w:sz w:val="22"/>
        </w:rPr>
        <w:t xml:space="preserve"> a </w:t>
      </w:r>
      <w:r>
        <w:rPr>
          <w:sz w:val="22"/>
        </w:rPr>
        <w:t>Kontaktní</w:t>
      </w:r>
      <w:r w:rsidRPr="00CB331D">
        <w:rPr>
          <w:sz w:val="22"/>
        </w:rPr>
        <w:t xml:space="preserve"> osob</w:t>
      </w:r>
      <w:r>
        <w:rPr>
          <w:sz w:val="22"/>
        </w:rPr>
        <w:t>a</w:t>
      </w:r>
      <w:r w:rsidRPr="00CB331D">
        <w:rPr>
          <w:sz w:val="22"/>
        </w:rPr>
        <w:t xml:space="preserve"> Poskytovatele. </w:t>
      </w:r>
    </w:p>
    <w:p w:rsidR="006A463C" w:rsidRPr="0055555E" w:rsidRDefault="00802DB6" w:rsidP="00163D23">
      <w:pPr>
        <w:pStyle w:val="l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DOBA A </w:t>
      </w:r>
      <w:r w:rsidR="006A463C">
        <w:rPr>
          <w:rFonts w:ascii="Arial" w:hAnsi="Arial" w:cs="Arial"/>
          <w:sz w:val="24"/>
        </w:rPr>
        <w:t>ZPŮSOB PLNĚNÍ</w:t>
      </w:r>
    </w:p>
    <w:p w:rsidR="00DB4E70" w:rsidRPr="00FB4E86" w:rsidRDefault="00315C5F" w:rsidP="00FB4E86">
      <w:pPr>
        <w:pStyle w:val="Odst"/>
        <w:rPr>
          <w:sz w:val="22"/>
        </w:rPr>
      </w:pPr>
      <w:r w:rsidRPr="00C65E8C">
        <w:rPr>
          <w:sz w:val="22"/>
          <w:szCs w:val="22"/>
        </w:rPr>
        <w:t xml:space="preserve">K zahájení plnění předmětu Smlouvy </w:t>
      </w:r>
      <w:r w:rsidR="0018589E">
        <w:rPr>
          <w:sz w:val="22"/>
          <w:szCs w:val="22"/>
        </w:rPr>
        <w:t xml:space="preserve">dle jednotlivých fází </w:t>
      </w:r>
      <w:r w:rsidRPr="00C65E8C">
        <w:rPr>
          <w:sz w:val="22"/>
          <w:szCs w:val="22"/>
        </w:rPr>
        <w:t>bude Poskytovatel písemně vyzván prostřednictvím e-mailu</w:t>
      </w:r>
      <w:r w:rsidR="00DF3D83">
        <w:rPr>
          <w:sz w:val="22"/>
          <w:szCs w:val="22"/>
        </w:rPr>
        <w:t xml:space="preserve"> Objednatele</w:t>
      </w:r>
      <w:r w:rsidR="005C744B">
        <w:rPr>
          <w:sz w:val="22"/>
          <w:szCs w:val="22"/>
        </w:rPr>
        <w:t xml:space="preserve"> zaslaného</w:t>
      </w:r>
      <w:r w:rsidR="008303F0" w:rsidRPr="00C65E8C">
        <w:rPr>
          <w:sz w:val="22"/>
          <w:szCs w:val="22"/>
        </w:rPr>
        <w:t xml:space="preserve"> </w:t>
      </w:r>
      <w:r w:rsidR="00EF0C75">
        <w:rPr>
          <w:sz w:val="22"/>
          <w:szCs w:val="22"/>
        </w:rPr>
        <w:t>K</w:t>
      </w:r>
      <w:r w:rsidR="00EF0C75" w:rsidRPr="00C65E8C">
        <w:rPr>
          <w:sz w:val="22"/>
          <w:szCs w:val="22"/>
        </w:rPr>
        <w:t xml:space="preserve">ontaktní </w:t>
      </w:r>
      <w:r w:rsidR="008303F0" w:rsidRPr="00C65E8C">
        <w:rPr>
          <w:sz w:val="22"/>
          <w:szCs w:val="22"/>
        </w:rPr>
        <w:t>osobě Poskytovatele</w:t>
      </w:r>
      <w:r w:rsidR="00DB4E70">
        <w:rPr>
          <w:sz w:val="22"/>
          <w:szCs w:val="22"/>
        </w:rPr>
        <w:t>:</w:t>
      </w:r>
    </w:p>
    <w:p w:rsidR="00DB4E70" w:rsidRPr="00DB4E70" w:rsidRDefault="009113B7" w:rsidP="00DB4E70">
      <w:pPr>
        <w:pStyle w:val="Odst"/>
        <w:numPr>
          <w:ilvl w:val="0"/>
          <w:numId w:val="51"/>
        </w:numPr>
        <w:rPr>
          <w:sz w:val="22"/>
        </w:rPr>
      </w:pPr>
      <w:r>
        <w:rPr>
          <w:sz w:val="22"/>
        </w:rPr>
        <w:t>p</w:t>
      </w:r>
      <w:r w:rsidR="00DB4E70" w:rsidRPr="00DB4E70">
        <w:rPr>
          <w:sz w:val="22"/>
        </w:rPr>
        <w:t xml:space="preserve">ro osobu projektového manažera je za Objednatele </w:t>
      </w:r>
      <w:r w:rsidR="00EF0C75">
        <w:rPr>
          <w:sz w:val="22"/>
        </w:rPr>
        <w:t>K</w:t>
      </w:r>
      <w:r w:rsidR="00EF0C75" w:rsidRPr="00DB4E70">
        <w:rPr>
          <w:sz w:val="22"/>
        </w:rPr>
        <w:t xml:space="preserve">ontaktní </w:t>
      </w:r>
      <w:r w:rsidR="00DB4E70" w:rsidRPr="00DB4E70">
        <w:rPr>
          <w:sz w:val="22"/>
        </w:rPr>
        <w:t xml:space="preserve">osobou Ing. Zdeněk Svoboda, </w:t>
      </w:r>
      <w:proofErr w:type="spellStart"/>
      <w:r w:rsidR="00DB4E70" w:rsidRPr="00DB4E70">
        <w:rPr>
          <w:sz w:val="22"/>
        </w:rPr>
        <w:t>DiS</w:t>
      </w:r>
      <w:proofErr w:type="spellEnd"/>
      <w:r w:rsidR="00DB4E70" w:rsidRPr="00DB4E70">
        <w:rPr>
          <w:sz w:val="22"/>
        </w:rPr>
        <w:t xml:space="preserve"> – viz záhlaví Smlouvy,</w:t>
      </w:r>
    </w:p>
    <w:p w:rsidR="00DB4E70" w:rsidRPr="00FB4E86" w:rsidRDefault="009113B7" w:rsidP="00213262">
      <w:pPr>
        <w:pStyle w:val="Odst"/>
        <w:numPr>
          <w:ilvl w:val="0"/>
          <w:numId w:val="51"/>
        </w:numPr>
        <w:spacing w:after="200"/>
        <w:ind w:left="1281" w:hanging="357"/>
        <w:rPr>
          <w:sz w:val="22"/>
        </w:rPr>
      </w:pPr>
      <w:r>
        <w:rPr>
          <w:sz w:val="22"/>
        </w:rPr>
        <w:t>p</w:t>
      </w:r>
      <w:r w:rsidR="00DB4E70" w:rsidRPr="00DB4E70">
        <w:rPr>
          <w:sz w:val="22"/>
        </w:rPr>
        <w:t>ro osobu odborného technického konzultanta</w:t>
      </w:r>
      <w:r w:rsidR="00DB4E70" w:rsidRPr="00DB4E70">
        <w:rPr>
          <w:b/>
          <w:sz w:val="22"/>
        </w:rPr>
        <w:t xml:space="preserve"> </w:t>
      </w:r>
      <w:r w:rsidR="00DB4E70" w:rsidRPr="00DB4E70">
        <w:rPr>
          <w:sz w:val="22"/>
        </w:rPr>
        <w:t xml:space="preserve">je za Objednatele </w:t>
      </w:r>
      <w:r w:rsidR="00EF0C75">
        <w:rPr>
          <w:sz w:val="22"/>
        </w:rPr>
        <w:t>K</w:t>
      </w:r>
      <w:r w:rsidR="00EF0C75" w:rsidRPr="00DB4E70">
        <w:rPr>
          <w:sz w:val="22"/>
        </w:rPr>
        <w:t xml:space="preserve">ontaktní </w:t>
      </w:r>
      <w:r w:rsidR="00DB4E70" w:rsidRPr="00DB4E70">
        <w:rPr>
          <w:sz w:val="22"/>
        </w:rPr>
        <w:t>osobou Ing. Klára Hašlerová – viz záhlaví Smlouvy.</w:t>
      </w:r>
    </w:p>
    <w:p w:rsidR="007C2FB0" w:rsidRPr="007C2FB0" w:rsidRDefault="008303F0" w:rsidP="00213262">
      <w:pPr>
        <w:pStyle w:val="Odst"/>
        <w:spacing w:after="200"/>
        <w:rPr>
          <w:sz w:val="22"/>
        </w:rPr>
      </w:pPr>
      <w:r w:rsidRPr="00FD5217">
        <w:rPr>
          <w:sz w:val="22"/>
          <w:szCs w:val="22"/>
        </w:rPr>
        <w:t>Výzva k </w:t>
      </w:r>
      <w:r w:rsidR="00315C5F" w:rsidRPr="00FD5217">
        <w:rPr>
          <w:sz w:val="22"/>
          <w:szCs w:val="22"/>
        </w:rPr>
        <w:t xml:space="preserve">zahájení </w:t>
      </w:r>
      <w:r w:rsidR="00EF0C75">
        <w:rPr>
          <w:sz w:val="22"/>
          <w:szCs w:val="22"/>
        </w:rPr>
        <w:t xml:space="preserve">poskytování </w:t>
      </w:r>
      <w:r w:rsidR="00247208">
        <w:rPr>
          <w:sz w:val="22"/>
          <w:szCs w:val="22"/>
        </w:rPr>
        <w:t>S</w:t>
      </w:r>
      <w:r w:rsidR="00315C5F" w:rsidRPr="008C1099">
        <w:rPr>
          <w:sz w:val="22"/>
          <w:szCs w:val="22"/>
        </w:rPr>
        <w:t>lužby</w:t>
      </w:r>
      <w:r w:rsidR="00EF0C75">
        <w:rPr>
          <w:sz w:val="22"/>
          <w:szCs w:val="22"/>
        </w:rPr>
        <w:t xml:space="preserve"> v dané fázi</w:t>
      </w:r>
      <w:r w:rsidR="00315C5F" w:rsidRPr="008C1099">
        <w:rPr>
          <w:sz w:val="22"/>
          <w:szCs w:val="22"/>
        </w:rPr>
        <w:t xml:space="preserve"> je považována za doručenou Poskytovateli okamžikem jejího odeslání </w:t>
      </w:r>
      <w:r w:rsidRPr="00FD5217">
        <w:rPr>
          <w:sz w:val="22"/>
          <w:szCs w:val="22"/>
        </w:rPr>
        <w:t xml:space="preserve">příslušné </w:t>
      </w:r>
      <w:r w:rsidR="005649EB">
        <w:rPr>
          <w:sz w:val="22"/>
          <w:szCs w:val="22"/>
        </w:rPr>
        <w:t>Ko</w:t>
      </w:r>
      <w:r w:rsidR="005649EB" w:rsidRPr="00FD5217">
        <w:rPr>
          <w:sz w:val="22"/>
          <w:szCs w:val="22"/>
        </w:rPr>
        <w:t xml:space="preserve">ntaktní </w:t>
      </w:r>
      <w:r w:rsidR="00315C5F" w:rsidRPr="00FD5217">
        <w:rPr>
          <w:sz w:val="22"/>
          <w:szCs w:val="22"/>
        </w:rPr>
        <w:t>osobě</w:t>
      </w:r>
      <w:bookmarkStart w:id="2" w:name="_Ref171747677"/>
      <w:r w:rsidRPr="00FD5217">
        <w:rPr>
          <w:sz w:val="22"/>
          <w:szCs w:val="22"/>
        </w:rPr>
        <w:t xml:space="preserve"> Poskytovatele.</w:t>
      </w:r>
      <w:r w:rsidR="00794CBA">
        <w:rPr>
          <w:sz w:val="22"/>
          <w:szCs w:val="22"/>
        </w:rPr>
        <w:t xml:space="preserve"> </w:t>
      </w:r>
      <w:r w:rsidR="00DB4E70" w:rsidRPr="00FB4E86">
        <w:rPr>
          <w:sz w:val="22"/>
          <w:szCs w:val="22"/>
        </w:rPr>
        <w:t>Poskytovatel je povinen zahájit pln</w:t>
      </w:r>
      <w:r w:rsidR="009113B7" w:rsidRPr="00FD51B0">
        <w:rPr>
          <w:sz w:val="22"/>
          <w:szCs w:val="22"/>
        </w:rPr>
        <w:t xml:space="preserve">ění </w:t>
      </w:r>
      <w:r w:rsidR="009113B7">
        <w:rPr>
          <w:sz w:val="22"/>
          <w:szCs w:val="22"/>
        </w:rPr>
        <w:t>dle</w:t>
      </w:r>
      <w:r w:rsidR="009113B7" w:rsidRPr="00FB4E86">
        <w:rPr>
          <w:sz w:val="22"/>
          <w:szCs w:val="22"/>
        </w:rPr>
        <w:t xml:space="preserve"> </w:t>
      </w:r>
      <w:r w:rsidR="009113B7">
        <w:rPr>
          <w:sz w:val="22"/>
          <w:szCs w:val="22"/>
        </w:rPr>
        <w:t>S</w:t>
      </w:r>
      <w:r w:rsidR="00DB4E70" w:rsidRPr="00FB4E86">
        <w:rPr>
          <w:sz w:val="22"/>
          <w:szCs w:val="22"/>
        </w:rPr>
        <w:t>mlouvy bezprostředně po obdržení písemné výzvy Objednatele k</w:t>
      </w:r>
      <w:r w:rsidR="00EF0C75">
        <w:rPr>
          <w:sz w:val="22"/>
          <w:szCs w:val="22"/>
        </w:rPr>
        <w:t> </w:t>
      </w:r>
      <w:r w:rsidR="00DB4E70" w:rsidRPr="00FB4E86">
        <w:rPr>
          <w:sz w:val="22"/>
          <w:szCs w:val="22"/>
        </w:rPr>
        <w:t>zahájení</w:t>
      </w:r>
      <w:r w:rsidR="00EF0C75">
        <w:rPr>
          <w:sz w:val="22"/>
          <w:szCs w:val="22"/>
        </w:rPr>
        <w:t xml:space="preserve"> poskytování</w:t>
      </w:r>
      <w:r w:rsidR="00DB4E70" w:rsidRPr="00FB4E86">
        <w:rPr>
          <w:sz w:val="22"/>
          <w:szCs w:val="22"/>
        </w:rPr>
        <w:t xml:space="preserve"> </w:t>
      </w:r>
      <w:r w:rsidR="00DB4E70" w:rsidRPr="00FD51B0">
        <w:rPr>
          <w:sz w:val="22"/>
          <w:szCs w:val="22"/>
        </w:rPr>
        <w:t>Služby.</w:t>
      </w:r>
      <w:r w:rsidR="00EF0C75">
        <w:rPr>
          <w:sz w:val="22"/>
          <w:szCs w:val="22"/>
        </w:rPr>
        <w:t xml:space="preserve"> Ve výzvě k zahájení poskytování Služby v dané fázi budou příslušnou Kontaktní osobou Objednatele uvedeny podrobnější informace k poskytování Služby v dané fázi (např. termíny plnění, zda bude Služba v dané fázi poskytována na základě dalších pokynů</w:t>
      </w:r>
      <w:r w:rsidR="00E23FF0">
        <w:rPr>
          <w:sz w:val="22"/>
          <w:szCs w:val="22"/>
        </w:rPr>
        <w:t>/úkolů/zadání</w:t>
      </w:r>
      <w:r w:rsidR="005A5280">
        <w:rPr>
          <w:sz w:val="22"/>
          <w:szCs w:val="22"/>
        </w:rPr>
        <w:t>, forma zadávání pokynů</w:t>
      </w:r>
      <w:r w:rsidR="00EF0C75">
        <w:rPr>
          <w:sz w:val="22"/>
          <w:szCs w:val="22"/>
        </w:rPr>
        <w:t>, apod.).</w:t>
      </w:r>
      <w:r w:rsidR="000000D1">
        <w:rPr>
          <w:sz w:val="22"/>
          <w:szCs w:val="22"/>
        </w:rPr>
        <w:t xml:space="preserve"> </w:t>
      </w:r>
    </w:p>
    <w:p w:rsidR="00DB4E70" w:rsidRPr="000000D1" w:rsidRDefault="000000D1" w:rsidP="00FB4E86">
      <w:pPr>
        <w:pStyle w:val="Odst"/>
        <w:rPr>
          <w:sz w:val="22"/>
        </w:rPr>
      </w:pPr>
      <w:r>
        <w:rPr>
          <w:sz w:val="22"/>
          <w:szCs w:val="22"/>
        </w:rPr>
        <w:t xml:space="preserve">Jednotlivé fáze budou ukončeny </w:t>
      </w:r>
      <w:r w:rsidR="001134BC">
        <w:rPr>
          <w:sz w:val="22"/>
          <w:szCs w:val="22"/>
        </w:rPr>
        <w:t>dosažením následujících milníků</w:t>
      </w:r>
      <w:r>
        <w:rPr>
          <w:sz w:val="22"/>
          <w:szCs w:val="22"/>
        </w:rPr>
        <w:t>:</w:t>
      </w:r>
    </w:p>
    <w:p w:rsidR="000000D1" w:rsidRDefault="000000D1" w:rsidP="00B97E3E">
      <w:pPr>
        <w:pStyle w:val="Psm"/>
        <w:ind w:left="1418"/>
      </w:pPr>
      <w:r>
        <w:t xml:space="preserve">Fáze 1 – vyhlášení </w:t>
      </w:r>
      <w:r w:rsidR="00DF04A2">
        <w:t xml:space="preserve">VZ na </w:t>
      </w:r>
      <w:proofErr w:type="spellStart"/>
      <w:r w:rsidR="00DF04A2">
        <w:t>eSSL</w:t>
      </w:r>
      <w:proofErr w:type="spellEnd"/>
      <w:r w:rsidR="001134BC">
        <w:t>,</w:t>
      </w:r>
    </w:p>
    <w:p w:rsidR="000000D1" w:rsidRDefault="000000D1" w:rsidP="00B97E3E">
      <w:pPr>
        <w:pStyle w:val="Psm"/>
        <w:ind w:left="1418"/>
      </w:pPr>
      <w:r>
        <w:t xml:space="preserve">Fáze 2 – </w:t>
      </w:r>
      <w:r w:rsidR="001134BC">
        <w:t xml:space="preserve">uplynutí </w:t>
      </w:r>
      <w:r>
        <w:t>lhůty pro podání nabídek</w:t>
      </w:r>
      <w:r w:rsidR="00DF04A2">
        <w:t xml:space="preserve"> účastníků VZ na </w:t>
      </w:r>
      <w:proofErr w:type="spellStart"/>
      <w:r w:rsidR="00DF04A2">
        <w:t>eSSL</w:t>
      </w:r>
      <w:proofErr w:type="spellEnd"/>
      <w:r w:rsidR="001134BC">
        <w:t>,</w:t>
      </w:r>
    </w:p>
    <w:p w:rsidR="000000D1" w:rsidRDefault="000000D1" w:rsidP="00B97E3E">
      <w:pPr>
        <w:pStyle w:val="Psm"/>
        <w:ind w:left="1418"/>
      </w:pPr>
      <w:r>
        <w:t>Fáze 3 – výběr dodavatele</w:t>
      </w:r>
      <w:r w:rsidR="00DF04A2">
        <w:t xml:space="preserve"> </w:t>
      </w:r>
      <w:proofErr w:type="spellStart"/>
      <w:r w:rsidR="00DF04A2">
        <w:t>eSSL</w:t>
      </w:r>
      <w:proofErr w:type="spellEnd"/>
      <w:r w:rsidR="005649EB">
        <w:t xml:space="preserve"> a podpis smlouvy na plnění VZ na </w:t>
      </w:r>
      <w:proofErr w:type="spellStart"/>
      <w:r w:rsidR="005649EB">
        <w:t>eSSL</w:t>
      </w:r>
      <w:proofErr w:type="spellEnd"/>
      <w:r w:rsidR="001134BC">
        <w:t>,</w:t>
      </w:r>
      <w:r w:rsidR="007C2FB0">
        <w:t xml:space="preserve"> </w:t>
      </w:r>
    </w:p>
    <w:p w:rsidR="000000D1" w:rsidRPr="00FD51B0" w:rsidRDefault="000000D1" w:rsidP="00B97E3E">
      <w:pPr>
        <w:pStyle w:val="Psm"/>
        <w:ind w:left="1418"/>
      </w:pPr>
      <w:r>
        <w:t>Fáze 4 –</w:t>
      </w:r>
      <w:r w:rsidR="001134BC">
        <w:t xml:space="preserve"> úspěšné </w:t>
      </w:r>
      <w:r>
        <w:t>ukončení implementace</w:t>
      </w:r>
      <w:r w:rsidR="00DF04A2">
        <w:t xml:space="preserve"> </w:t>
      </w:r>
      <w:proofErr w:type="spellStart"/>
      <w:r w:rsidR="00DF04A2">
        <w:t>eSSL</w:t>
      </w:r>
      <w:proofErr w:type="spellEnd"/>
      <w:r w:rsidR="001134BC">
        <w:t>.</w:t>
      </w:r>
    </w:p>
    <w:p w:rsidR="00247208" w:rsidRPr="00FB4E86" w:rsidRDefault="00794CBA" w:rsidP="00FD51B0">
      <w:pPr>
        <w:pStyle w:val="Odst"/>
        <w:rPr>
          <w:sz w:val="22"/>
        </w:rPr>
      </w:pPr>
      <w:r w:rsidRPr="00794CBA">
        <w:rPr>
          <w:sz w:val="22"/>
        </w:rPr>
        <w:t>Předpokladem pro výzvu k</w:t>
      </w:r>
      <w:r w:rsidR="00CF359C">
        <w:rPr>
          <w:sz w:val="22"/>
        </w:rPr>
        <w:t> </w:t>
      </w:r>
      <w:r w:rsidR="00CF359C" w:rsidRPr="00CF359C">
        <w:rPr>
          <w:sz w:val="22"/>
        </w:rPr>
        <w:t>zahájení</w:t>
      </w:r>
      <w:r w:rsidR="00CF359C">
        <w:rPr>
          <w:sz w:val="22"/>
        </w:rPr>
        <w:t xml:space="preserve"> </w:t>
      </w:r>
      <w:r w:rsidRPr="00794CBA">
        <w:rPr>
          <w:sz w:val="22"/>
        </w:rPr>
        <w:t xml:space="preserve">plnění </w:t>
      </w:r>
      <w:r w:rsidR="00DB4E70">
        <w:rPr>
          <w:sz w:val="22"/>
        </w:rPr>
        <w:t xml:space="preserve">každé </w:t>
      </w:r>
      <w:r w:rsidRPr="00794CBA">
        <w:rPr>
          <w:sz w:val="22"/>
        </w:rPr>
        <w:t>další fáze je zdárné ukončení fáze předchozí.</w:t>
      </w:r>
      <w:r w:rsidR="00EF0C75">
        <w:rPr>
          <w:sz w:val="22"/>
        </w:rPr>
        <w:t xml:space="preserve"> Ve chvíli, kdy Objednatel zašle Poskytovatel</w:t>
      </w:r>
      <w:r w:rsidR="005649EB">
        <w:rPr>
          <w:sz w:val="22"/>
        </w:rPr>
        <w:t>i</w:t>
      </w:r>
      <w:r w:rsidR="00EF0C75">
        <w:rPr>
          <w:sz w:val="22"/>
        </w:rPr>
        <w:t xml:space="preserve"> výzvu k zahájení poskytování Služby pro další fázi, se předchozí fáze</w:t>
      </w:r>
      <w:r w:rsidR="00EF0C75" w:rsidRPr="00EF0C75">
        <w:rPr>
          <w:sz w:val="22"/>
        </w:rPr>
        <w:t xml:space="preserve"> </w:t>
      </w:r>
      <w:r w:rsidR="00EF0C75">
        <w:rPr>
          <w:sz w:val="22"/>
        </w:rPr>
        <w:t>považuje za ukončenou.</w:t>
      </w:r>
      <w:r w:rsidR="009E0D1B">
        <w:rPr>
          <w:sz w:val="22"/>
        </w:rPr>
        <w:t xml:space="preserve"> </w:t>
      </w:r>
    </w:p>
    <w:p w:rsidR="002934B2" w:rsidRDefault="00BC290D" w:rsidP="00F8490E">
      <w:pPr>
        <w:pStyle w:val="Odst"/>
        <w:rPr>
          <w:sz w:val="22"/>
          <w:szCs w:val="22"/>
        </w:rPr>
      </w:pPr>
      <w:r>
        <w:rPr>
          <w:sz w:val="22"/>
          <w:szCs w:val="22"/>
        </w:rPr>
        <w:t>Využití</w:t>
      </w:r>
      <w:r w:rsidR="00197FA0">
        <w:rPr>
          <w:sz w:val="22"/>
          <w:szCs w:val="22"/>
        </w:rPr>
        <w:t xml:space="preserve"> </w:t>
      </w:r>
      <w:r w:rsidR="008C1099">
        <w:rPr>
          <w:sz w:val="22"/>
          <w:szCs w:val="22"/>
        </w:rPr>
        <w:t>S</w:t>
      </w:r>
      <w:r w:rsidR="00197FA0">
        <w:rPr>
          <w:sz w:val="22"/>
          <w:szCs w:val="22"/>
        </w:rPr>
        <w:t>luž</w:t>
      </w:r>
      <w:r w:rsidR="008C1099">
        <w:rPr>
          <w:sz w:val="22"/>
          <w:szCs w:val="22"/>
        </w:rPr>
        <w:t>by</w:t>
      </w:r>
      <w:r w:rsidR="002C3E5B">
        <w:rPr>
          <w:sz w:val="22"/>
          <w:szCs w:val="22"/>
        </w:rPr>
        <w:t xml:space="preserve"> </w:t>
      </w:r>
      <w:r w:rsidR="00197FA0">
        <w:rPr>
          <w:sz w:val="22"/>
          <w:szCs w:val="22"/>
        </w:rPr>
        <w:t>je oprávněna zadávat</w:t>
      </w:r>
      <w:r w:rsidR="00FF5E68">
        <w:rPr>
          <w:sz w:val="22"/>
          <w:szCs w:val="22"/>
        </w:rPr>
        <w:t xml:space="preserve"> </w:t>
      </w:r>
      <w:r w:rsidR="00EF0C75">
        <w:rPr>
          <w:sz w:val="22"/>
          <w:szCs w:val="22"/>
        </w:rPr>
        <w:t>příslušná K</w:t>
      </w:r>
      <w:r w:rsidR="00197FA0">
        <w:rPr>
          <w:sz w:val="22"/>
          <w:szCs w:val="22"/>
        </w:rPr>
        <w:t>ontaktní osoba O</w:t>
      </w:r>
      <w:r>
        <w:rPr>
          <w:sz w:val="22"/>
          <w:szCs w:val="22"/>
        </w:rPr>
        <w:t>bjednatele</w:t>
      </w:r>
      <w:r w:rsidR="005649EB">
        <w:rPr>
          <w:sz w:val="22"/>
          <w:szCs w:val="22"/>
        </w:rPr>
        <w:t>, a to zejména</w:t>
      </w:r>
      <w:r>
        <w:rPr>
          <w:sz w:val="22"/>
          <w:szCs w:val="22"/>
        </w:rPr>
        <w:t xml:space="preserve"> formou</w:t>
      </w:r>
      <w:r w:rsidR="002934B2">
        <w:rPr>
          <w:sz w:val="22"/>
          <w:szCs w:val="22"/>
        </w:rPr>
        <w:t>:</w:t>
      </w:r>
    </w:p>
    <w:p w:rsidR="00C32E86" w:rsidRDefault="00BC290D" w:rsidP="00FD51B0">
      <w:pPr>
        <w:pStyle w:val="Psm"/>
        <w:tabs>
          <w:tab w:val="left" w:pos="993"/>
        </w:tabs>
        <w:ind w:left="1418"/>
      </w:pPr>
      <w:r>
        <w:t xml:space="preserve">zadání </w:t>
      </w:r>
      <w:r w:rsidR="00D3048F">
        <w:t>zpracování určitého úkolu</w:t>
      </w:r>
      <w:r w:rsidR="00C32E86">
        <w:t>,</w:t>
      </w:r>
    </w:p>
    <w:p w:rsidR="00C32E86" w:rsidRDefault="00C32E86" w:rsidP="00FD51B0">
      <w:pPr>
        <w:pStyle w:val="Psm"/>
        <w:tabs>
          <w:tab w:val="left" w:pos="993"/>
        </w:tabs>
        <w:ind w:left="1418"/>
      </w:pPr>
      <w:r>
        <w:t xml:space="preserve">objednání konzultací k jednotlivým činnostem, </w:t>
      </w:r>
    </w:p>
    <w:p w:rsidR="00982CDD" w:rsidRDefault="00A815F5" w:rsidP="00FD51B0">
      <w:pPr>
        <w:pStyle w:val="Psm"/>
        <w:tabs>
          <w:tab w:val="left" w:pos="993"/>
        </w:tabs>
        <w:ind w:left="1418"/>
      </w:pPr>
      <w:r>
        <w:t xml:space="preserve">vyzvání k </w:t>
      </w:r>
      <w:r w:rsidR="005875AA" w:rsidRPr="00DD64F7">
        <w:t>účasti na společných jednáních</w:t>
      </w:r>
      <w:r w:rsidR="00982CDD">
        <w:t>,</w:t>
      </w:r>
    </w:p>
    <w:p w:rsidR="00C32E86" w:rsidRPr="0021627D" w:rsidRDefault="00982CDD" w:rsidP="00FD51B0">
      <w:pPr>
        <w:pStyle w:val="Psm"/>
        <w:tabs>
          <w:tab w:val="left" w:pos="993"/>
        </w:tabs>
        <w:ind w:left="1418"/>
      </w:pPr>
      <w:r>
        <w:t xml:space="preserve">požadavkem na </w:t>
      </w:r>
      <w:r w:rsidR="009E0E32">
        <w:t xml:space="preserve">poskytování </w:t>
      </w:r>
      <w:r w:rsidRPr="00982CDD">
        <w:t>poradenství</w:t>
      </w:r>
      <w:r>
        <w:t xml:space="preserve"> </w:t>
      </w:r>
      <w:r w:rsidRPr="00982CDD">
        <w:t>ad hoc</w:t>
      </w:r>
      <w:r w:rsidR="00EF0C75">
        <w:t>.</w:t>
      </w:r>
    </w:p>
    <w:p w:rsidR="00707C8B" w:rsidRDefault="00DD64F7" w:rsidP="00213262">
      <w:pPr>
        <w:pStyle w:val="Odst"/>
        <w:numPr>
          <w:ilvl w:val="0"/>
          <w:numId w:val="0"/>
        </w:numPr>
        <w:spacing w:after="200"/>
        <w:ind w:left="567"/>
        <w:rPr>
          <w:sz w:val="22"/>
          <w:szCs w:val="22"/>
        </w:rPr>
      </w:pPr>
      <w:r>
        <w:rPr>
          <w:sz w:val="22"/>
          <w:szCs w:val="22"/>
        </w:rPr>
        <w:t>Kontaktní</w:t>
      </w:r>
      <w:r w:rsidR="005875AA">
        <w:rPr>
          <w:sz w:val="22"/>
          <w:szCs w:val="22"/>
        </w:rPr>
        <w:t xml:space="preserve"> osoba Objednatele je povinna uvést termín </w:t>
      </w:r>
      <w:r w:rsidR="00354D68">
        <w:rPr>
          <w:sz w:val="22"/>
          <w:szCs w:val="22"/>
        </w:rPr>
        <w:t>pro</w:t>
      </w:r>
      <w:r w:rsidR="005875AA">
        <w:rPr>
          <w:sz w:val="22"/>
          <w:szCs w:val="22"/>
        </w:rPr>
        <w:t xml:space="preserve"> zpracování úkolu nebo termín účasti. Poskytovatel je povinen tento termín potvrdit</w:t>
      </w:r>
      <w:r w:rsidR="00417CCC">
        <w:rPr>
          <w:sz w:val="22"/>
          <w:szCs w:val="22"/>
        </w:rPr>
        <w:t xml:space="preserve"> a tím </w:t>
      </w:r>
      <w:r w:rsidR="002C4241">
        <w:rPr>
          <w:sz w:val="22"/>
          <w:szCs w:val="22"/>
        </w:rPr>
        <w:t xml:space="preserve">je termín Objednavatelem považovaný </w:t>
      </w:r>
      <w:r w:rsidR="002C4241" w:rsidRPr="002C4241">
        <w:rPr>
          <w:sz w:val="22"/>
          <w:szCs w:val="22"/>
        </w:rPr>
        <w:t>za akceptovaný</w:t>
      </w:r>
      <w:r w:rsidR="002C4241" w:rsidRPr="002C4241">
        <w:t xml:space="preserve"> </w:t>
      </w:r>
      <w:r w:rsidR="002C4241" w:rsidRPr="002C4241">
        <w:rPr>
          <w:sz w:val="22"/>
          <w:szCs w:val="22"/>
        </w:rPr>
        <w:t>Poskytovatelem</w:t>
      </w:r>
      <w:r w:rsidR="005875AA">
        <w:rPr>
          <w:sz w:val="22"/>
          <w:szCs w:val="22"/>
        </w:rPr>
        <w:t xml:space="preserve">. </w:t>
      </w:r>
    </w:p>
    <w:p w:rsidR="00707C8B" w:rsidRPr="00707C8B" w:rsidRDefault="00707C8B" w:rsidP="00213262">
      <w:pPr>
        <w:pStyle w:val="Odst"/>
        <w:spacing w:after="200"/>
        <w:rPr>
          <w:sz w:val="22"/>
        </w:rPr>
      </w:pPr>
      <w:r w:rsidRPr="00707C8B">
        <w:rPr>
          <w:sz w:val="22"/>
        </w:rPr>
        <w:lastRenderedPageBreak/>
        <w:t>V případě, že Poskytovatel nebude schopen splnit daný úkol v Objednatelem stanoveném termínu, neprodleně o tom informuje Objednatele a na základě dohody Kontaktních osob Objednatele a Poskytovatele bude stanoven nový termín</w:t>
      </w:r>
      <w:r w:rsidR="007D1284">
        <w:rPr>
          <w:sz w:val="22"/>
        </w:rPr>
        <w:t>, který po potvrzení Poskytovatelem je považován za akceptovaný</w:t>
      </w:r>
      <w:r w:rsidRPr="00707C8B">
        <w:rPr>
          <w:sz w:val="22"/>
        </w:rPr>
        <w:t>.</w:t>
      </w:r>
    </w:p>
    <w:p w:rsidR="00210721" w:rsidRPr="00210721" w:rsidRDefault="00210721" w:rsidP="00213262">
      <w:pPr>
        <w:pStyle w:val="Odst"/>
        <w:spacing w:after="200"/>
        <w:rPr>
          <w:sz w:val="22"/>
        </w:rPr>
      </w:pPr>
      <w:r w:rsidRPr="00210721">
        <w:rPr>
          <w:sz w:val="22"/>
        </w:rPr>
        <w:t>Výzvy k zahájení poskytování Služby v dané fázi a jednotlivé Poskytovatelem přijaté úkoly Objednatele nepředstavují samostatné smlouvy, ale realizaci Smlouvy.</w:t>
      </w:r>
    </w:p>
    <w:bookmarkEnd w:id="2"/>
    <w:p w:rsidR="0023223E" w:rsidRDefault="0023223E" w:rsidP="00213262">
      <w:pPr>
        <w:pStyle w:val="Odst"/>
        <w:spacing w:after="200"/>
        <w:rPr>
          <w:sz w:val="22"/>
          <w:szCs w:val="22"/>
        </w:rPr>
      </w:pPr>
      <w:r w:rsidRPr="00C65E8C">
        <w:rPr>
          <w:sz w:val="22"/>
          <w:szCs w:val="22"/>
        </w:rPr>
        <w:t xml:space="preserve">Poskytovatel předává výstupy odpovídající </w:t>
      </w:r>
      <w:r w:rsidR="009E0E32" w:rsidRPr="009E0E32">
        <w:rPr>
          <w:sz w:val="22"/>
          <w:szCs w:val="22"/>
        </w:rPr>
        <w:t xml:space="preserve">Objednatelem </w:t>
      </w:r>
      <w:r w:rsidR="00267B12">
        <w:rPr>
          <w:sz w:val="22"/>
          <w:szCs w:val="22"/>
        </w:rPr>
        <w:t xml:space="preserve">zadaným úkolům </w:t>
      </w:r>
      <w:r w:rsidRPr="00C65E8C">
        <w:rPr>
          <w:sz w:val="22"/>
          <w:szCs w:val="22"/>
        </w:rPr>
        <w:t>(dále jen „výstupy“) vždy písemně (elektronicky) na e-</w:t>
      </w:r>
      <w:r w:rsidR="00E23FF0" w:rsidRPr="00C65E8C">
        <w:rPr>
          <w:sz w:val="22"/>
          <w:szCs w:val="22"/>
        </w:rPr>
        <w:t>mailov</w:t>
      </w:r>
      <w:r w:rsidR="00E23FF0">
        <w:rPr>
          <w:sz w:val="22"/>
          <w:szCs w:val="22"/>
        </w:rPr>
        <w:t>ou</w:t>
      </w:r>
      <w:r w:rsidR="00E23FF0" w:rsidRPr="00C65E8C">
        <w:rPr>
          <w:sz w:val="22"/>
          <w:szCs w:val="22"/>
        </w:rPr>
        <w:t xml:space="preserve"> </w:t>
      </w:r>
      <w:r w:rsidRPr="00C65E8C">
        <w:rPr>
          <w:sz w:val="22"/>
          <w:szCs w:val="22"/>
        </w:rPr>
        <w:t>adres</w:t>
      </w:r>
      <w:r w:rsidR="00E23FF0">
        <w:rPr>
          <w:sz w:val="22"/>
          <w:szCs w:val="22"/>
        </w:rPr>
        <w:t>u příslušné</w:t>
      </w:r>
      <w:r w:rsidRPr="00C65E8C">
        <w:rPr>
          <w:sz w:val="22"/>
          <w:szCs w:val="22"/>
        </w:rPr>
        <w:t xml:space="preserve"> </w:t>
      </w:r>
      <w:r w:rsidR="00E23FF0">
        <w:rPr>
          <w:sz w:val="22"/>
          <w:szCs w:val="22"/>
        </w:rPr>
        <w:t>Kontaktní</w:t>
      </w:r>
      <w:r w:rsidR="00E23FF0" w:rsidRPr="00C65E8C">
        <w:rPr>
          <w:sz w:val="22"/>
          <w:szCs w:val="22"/>
        </w:rPr>
        <w:t xml:space="preserve"> </w:t>
      </w:r>
      <w:r w:rsidRPr="00C65E8C">
        <w:rPr>
          <w:sz w:val="22"/>
          <w:szCs w:val="22"/>
        </w:rPr>
        <w:t>osob</w:t>
      </w:r>
      <w:r w:rsidR="00E23FF0">
        <w:rPr>
          <w:sz w:val="22"/>
          <w:szCs w:val="22"/>
        </w:rPr>
        <w:t>y</w:t>
      </w:r>
      <w:r w:rsidRPr="00C65E8C">
        <w:rPr>
          <w:sz w:val="22"/>
          <w:szCs w:val="22"/>
        </w:rPr>
        <w:t xml:space="preserve"> </w:t>
      </w:r>
      <w:r w:rsidR="00C65E8C" w:rsidRPr="00C65E8C">
        <w:rPr>
          <w:sz w:val="22"/>
          <w:szCs w:val="22"/>
        </w:rPr>
        <w:t>Objednatele</w:t>
      </w:r>
      <w:r w:rsidRPr="00C65E8C">
        <w:rPr>
          <w:sz w:val="22"/>
          <w:szCs w:val="22"/>
        </w:rPr>
        <w:t>, pokud není v</w:t>
      </w:r>
      <w:r w:rsidR="009E0E32">
        <w:rPr>
          <w:sz w:val="22"/>
          <w:szCs w:val="22"/>
        </w:rPr>
        <w:t> zadání úkolu</w:t>
      </w:r>
      <w:r w:rsidRPr="00C65E8C">
        <w:rPr>
          <w:sz w:val="22"/>
          <w:szCs w:val="22"/>
        </w:rPr>
        <w:t xml:space="preserve"> dohodnuto jinak. Písemné výstupy po kontrole odsouhlasí</w:t>
      </w:r>
      <w:r w:rsidR="00E23FF0">
        <w:rPr>
          <w:sz w:val="22"/>
          <w:szCs w:val="22"/>
        </w:rPr>
        <w:t xml:space="preserve"> příslušná</w:t>
      </w:r>
      <w:r w:rsidRPr="00C65E8C">
        <w:rPr>
          <w:sz w:val="22"/>
          <w:szCs w:val="22"/>
        </w:rPr>
        <w:t xml:space="preserve"> </w:t>
      </w:r>
      <w:r w:rsidR="00E23FF0">
        <w:rPr>
          <w:sz w:val="22"/>
          <w:szCs w:val="22"/>
        </w:rPr>
        <w:t>K</w:t>
      </w:r>
      <w:r w:rsidR="008C1099">
        <w:rPr>
          <w:sz w:val="22"/>
          <w:szCs w:val="22"/>
        </w:rPr>
        <w:t>ontaktní</w:t>
      </w:r>
      <w:r w:rsidR="008C1099" w:rsidRPr="00C65E8C" w:rsidDel="008C1099">
        <w:rPr>
          <w:sz w:val="22"/>
          <w:szCs w:val="22"/>
        </w:rPr>
        <w:t xml:space="preserve"> </w:t>
      </w:r>
      <w:r w:rsidRPr="00C65E8C">
        <w:rPr>
          <w:sz w:val="22"/>
          <w:szCs w:val="22"/>
        </w:rPr>
        <w:t xml:space="preserve">osoba </w:t>
      </w:r>
      <w:r w:rsidR="00C65E8C" w:rsidRPr="00C65E8C">
        <w:rPr>
          <w:sz w:val="22"/>
          <w:szCs w:val="22"/>
        </w:rPr>
        <w:t>Objednatele</w:t>
      </w:r>
      <w:r w:rsidRPr="00C65E8C">
        <w:rPr>
          <w:sz w:val="22"/>
          <w:szCs w:val="22"/>
        </w:rPr>
        <w:t xml:space="preserve">, a to písemně (elektronicky) na e-mailovou adresu </w:t>
      </w:r>
      <w:r w:rsidR="008870FB">
        <w:rPr>
          <w:sz w:val="22"/>
          <w:szCs w:val="22"/>
        </w:rPr>
        <w:t>Kontaktní</w:t>
      </w:r>
      <w:r w:rsidR="008870FB" w:rsidRPr="00C65E8C">
        <w:rPr>
          <w:sz w:val="22"/>
          <w:szCs w:val="22"/>
        </w:rPr>
        <w:t xml:space="preserve"> </w:t>
      </w:r>
      <w:r w:rsidRPr="00C65E8C">
        <w:rPr>
          <w:sz w:val="22"/>
          <w:szCs w:val="22"/>
        </w:rPr>
        <w:t xml:space="preserve">osoby Poskytovatele. Odsouhlasené výstupy </w:t>
      </w:r>
      <w:r w:rsidR="00E23FF0">
        <w:rPr>
          <w:sz w:val="22"/>
          <w:szCs w:val="22"/>
        </w:rPr>
        <w:t xml:space="preserve">příslušnou Kontaktní osobou </w:t>
      </w:r>
      <w:r w:rsidR="00C65E8C" w:rsidRPr="00C65E8C">
        <w:rPr>
          <w:sz w:val="22"/>
          <w:szCs w:val="22"/>
        </w:rPr>
        <w:t>Objednatele</w:t>
      </w:r>
      <w:r w:rsidRPr="00C65E8C">
        <w:rPr>
          <w:sz w:val="22"/>
          <w:szCs w:val="22"/>
        </w:rPr>
        <w:t xml:space="preserve"> jsou považovány za </w:t>
      </w:r>
      <w:r w:rsidR="002F539E">
        <w:rPr>
          <w:sz w:val="22"/>
          <w:szCs w:val="22"/>
        </w:rPr>
        <w:t>schválené</w:t>
      </w:r>
      <w:r w:rsidRPr="00C65E8C">
        <w:rPr>
          <w:sz w:val="22"/>
          <w:szCs w:val="22"/>
        </w:rPr>
        <w:t>.</w:t>
      </w:r>
    </w:p>
    <w:p w:rsidR="00247208" w:rsidRDefault="0021627D" w:rsidP="00213262">
      <w:pPr>
        <w:pStyle w:val="Odst"/>
        <w:spacing w:after="200"/>
        <w:rPr>
          <w:sz w:val="22"/>
          <w:szCs w:val="22"/>
        </w:rPr>
      </w:pPr>
      <w:r w:rsidRPr="00405AD5">
        <w:rPr>
          <w:sz w:val="22"/>
          <w:szCs w:val="22"/>
        </w:rPr>
        <w:t xml:space="preserve">Nebude-li </w:t>
      </w:r>
      <w:r>
        <w:rPr>
          <w:sz w:val="22"/>
          <w:szCs w:val="22"/>
        </w:rPr>
        <w:t xml:space="preserve">výstup </w:t>
      </w:r>
      <w:r w:rsidRPr="00405AD5">
        <w:rPr>
          <w:sz w:val="22"/>
          <w:szCs w:val="22"/>
        </w:rPr>
        <w:t xml:space="preserve">odpovídat </w:t>
      </w:r>
      <w:r w:rsidR="009E0E32">
        <w:rPr>
          <w:sz w:val="22"/>
          <w:szCs w:val="22"/>
        </w:rPr>
        <w:t>zadání</w:t>
      </w:r>
      <w:r w:rsidRPr="00405AD5">
        <w:rPr>
          <w:sz w:val="22"/>
          <w:szCs w:val="22"/>
        </w:rPr>
        <w:t xml:space="preserve"> specifikovanému v daném </w:t>
      </w:r>
      <w:r>
        <w:rPr>
          <w:sz w:val="22"/>
          <w:szCs w:val="22"/>
        </w:rPr>
        <w:t xml:space="preserve">úkolu </w:t>
      </w:r>
      <w:r w:rsidRPr="00405AD5">
        <w:rPr>
          <w:sz w:val="22"/>
          <w:szCs w:val="22"/>
        </w:rPr>
        <w:t xml:space="preserve">a/nebo nebude-li obsahovat konkrétní odpovědi na položené otázky </w:t>
      </w:r>
      <w:r>
        <w:rPr>
          <w:sz w:val="22"/>
          <w:szCs w:val="22"/>
        </w:rPr>
        <w:t>a/nebo bude</w:t>
      </w:r>
      <w:r w:rsidR="00B7715B">
        <w:rPr>
          <w:sz w:val="22"/>
          <w:szCs w:val="22"/>
        </w:rPr>
        <w:t>-li</w:t>
      </w:r>
      <w:r>
        <w:rPr>
          <w:sz w:val="22"/>
          <w:szCs w:val="22"/>
        </w:rPr>
        <w:t xml:space="preserve"> nedostatečn</w:t>
      </w:r>
      <w:r w:rsidR="00B7715B">
        <w:rPr>
          <w:sz w:val="22"/>
          <w:szCs w:val="22"/>
        </w:rPr>
        <w:t>ý</w:t>
      </w:r>
      <w:r>
        <w:rPr>
          <w:sz w:val="22"/>
          <w:szCs w:val="22"/>
        </w:rPr>
        <w:t xml:space="preserve"> z </w:t>
      </w:r>
      <w:r w:rsidRPr="00405AD5">
        <w:rPr>
          <w:sz w:val="22"/>
          <w:szCs w:val="22"/>
        </w:rPr>
        <w:t xml:space="preserve">hlediska rozsahu, kvality či odbornosti, je Poskytovatel povinen na výzvu </w:t>
      </w:r>
      <w:r w:rsidRPr="00C65E8C">
        <w:rPr>
          <w:sz w:val="22"/>
          <w:szCs w:val="22"/>
        </w:rPr>
        <w:t>Objednatele</w:t>
      </w:r>
      <w:r w:rsidRPr="00405AD5">
        <w:rPr>
          <w:sz w:val="22"/>
          <w:szCs w:val="22"/>
        </w:rPr>
        <w:t xml:space="preserve"> bezodkladně</w:t>
      </w:r>
      <w:r w:rsidRPr="00301CC8">
        <w:rPr>
          <w:sz w:val="22"/>
          <w:szCs w:val="22"/>
        </w:rPr>
        <w:t xml:space="preserve"> svůj výstup opravit, dopracovat či revidovat, a to bez nároku na odměnu za čas strávený takovou opravou, dopracováním</w:t>
      </w:r>
      <w:r>
        <w:rPr>
          <w:sz w:val="22"/>
          <w:szCs w:val="22"/>
        </w:rPr>
        <w:t xml:space="preserve"> či</w:t>
      </w:r>
      <w:r w:rsidRPr="00301CC8">
        <w:rPr>
          <w:sz w:val="22"/>
          <w:szCs w:val="22"/>
        </w:rPr>
        <w:t xml:space="preserve"> revizí</w:t>
      </w:r>
      <w:r>
        <w:rPr>
          <w:sz w:val="22"/>
          <w:szCs w:val="22"/>
        </w:rPr>
        <w:t>,</w:t>
      </w:r>
      <w:r w:rsidRPr="00301CC8">
        <w:rPr>
          <w:sz w:val="22"/>
          <w:szCs w:val="22"/>
        </w:rPr>
        <w:t xml:space="preserve"> </w:t>
      </w:r>
      <w:r>
        <w:rPr>
          <w:sz w:val="22"/>
          <w:szCs w:val="22"/>
        </w:rPr>
        <w:t>ani na</w:t>
      </w:r>
      <w:r w:rsidRPr="00301CC8">
        <w:rPr>
          <w:sz w:val="22"/>
          <w:szCs w:val="22"/>
        </w:rPr>
        <w:t xml:space="preserve"> náhradu nákladů s tím spojených.</w:t>
      </w:r>
    </w:p>
    <w:p w:rsidR="003C0327" w:rsidRDefault="0023223E" w:rsidP="00213262">
      <w:pPr>
        <w:pStyle w:val="Odst"/>
        <w:spacing w:after="200"/>
        <w:rPr>
          <w:sz w:val="22"/>
          <w:szCs w:val="22"/>
        </w:rPr>
      </w:pPr>
      <w:r w:rsidRPr="00C65E8C">
        <w:rPr>
          <w:sz w:val="22"/>
          <w:szCs w:val="22"/>
        </w:rPr>
        <w:t>Nejpozději do 5. pracovního dne v</w:t>
      </w:r>
      <w:r w:rsidR="002934B2">
        <w:rPr>
          <w:sz w:val="22"/>
          <w:szCs w:val="22"/>
        </w:rPr>
        <w:t xml:space="preserve"> následujícím </w:t>
      </w:r>
      <w:r w:rsidRPr="00C65E8C">
        <w:rPr>
          <w:sz w:val="22"/>
          <w:szCs w:val="22"/>
        </w:rPr>
        <w:t xml:space="preserve">měsíci Poskytovatel </w:t>
      </w:r>
      <w:r w:rsidR="00C65E8C" w:rsidRPr="00C65E8C">
        <w:rPr>
          <w:sz w:val="22"/>
          <w:szCs w:val="22"/>
        </w:rPr>
        <w:t>Objednateli předá k </w:t>
      </w:r>
      <w:r w:rsidRPr="00C65E8C">
        <w:rPr>
          <w:sz w:val="22"/>
          <w:szCs w:val="22"/>
        </w:rPr>
        <w:t>odsouhlasení výkaz provedených činností spojených s </w:t>
      </w:r>
      <w:r w:rsidR="008C1099" w:rsidRPr="00C65E8C">
        <w:rPr>
          <w:sz w:val="22"/>
          <w:szCs w:val="22"/>
        </w:rPr>
        <w:t>poskytnut</w:t>
      </w:r>
      <w:r w:rsidR="008C1099">
        <w:rPr>
          <w:sz w:val="22"/>
          <w:szCs w:val="22"/>
        </w:rPr>
        <w:t>ou</w:t>
      </w:r>
      <w:r w:rsidR="008C1099" w:rsidRPr="00C65E8C">
        <w:rPr>
          <w:sz w:val="22"/>
          <w:szCs w:val="22"/>
        </w:rPr>
        <w:t xml:space="preserve"> </w:t>
      </w:r>
      <w:r w:rsidR="008C1099">
        <w:rPr>
          <w:sz w:val="22"/>
          <w:szCs w:val="22"/>
        </w:rPr>
        <w:t>S</w:t>
      </w:r>
      <w:r w:rsidR="008C1099" w:rsidRPr="00C65E8C">
        <w:rPr>
          <w:sz w:val="22"/>
          <w:szCs w:val="22"/>
        </w:rPr>
        <w:t>lužb</w:t>
      </w:r>
      <w:r w:rsidR="008C1099">
        <w:rPr>
          <w:sz w:val="22"/>
          <w:szCs w:val="22"/>
        </w:rPr>
        <w:t xml:space="preserve">ou, </w:t>
      </w:r>
      <w:r w:rsidRPr="00C65E8C">
        <w:rPr>
          <w:sz w:val="22"/>
          <w:szCs w:val="22"/>
        </w:rPr>
        <w:t xml:space="preserve">(dále jen jako „výkaz“), </w:t>
      </w:r>
      <w:r w:rsidR="00C07499">
        <w:rPr>
          <w:sz w:val="22"/>
          <w:szCs w:val="22"/>
        </w:rPr>
        <w:t xml:space="preserve">samostatně pro </w:t>
      </w:r>
      <w:r w:rsidR="00C07499" w:rsidRPr="00DB4E70">
        <w:rPr>
          <w:sz w:val="22"/>
        </w:rPr>
        <w:t xml:space="preserve">projektového manažera </w:t>
      </w:r>
      <w:r w:rsidR="00C07499">
        <w:rPr>
          <w:sz w:val="22"/>
        </w:rPr>
        <w:t>a samostatně pro</w:t>
      </w:r>
      <w:r w:rsidR="00C07499" w:rsidRPr="00C07499">
        <w:rPr>
          <w:rFonts w:cs="Arial"/>
          <w:sz w:val="22"/>
          <w:szCs w:val="22"/>
          <w:lang w:eastAsia="x-none"/>
        </w:rPr>
        <w:t xml:space="preserve"> </w:t>
      </w:r>
      <w:r w:rsidR="00C07499" w:rsidRPr="00C07499">
        <w:rPr>
          <w:sz w:val="22"/>
        </w:rPr>
        <w:t>odborného technického konzultanta</w:t>
      </w:r>
      <w:r w:rsidR="00C07499">
        <w:rPr>
          <w:sz w:val="22"/>
        </w:rPr>
        <w:t xml:space="preserve">, </w:t>
      </w:r>
      <w:r w:rsidRPr="00C65E8C">
        <w:rPr>
          <w:sz w:val="22"/>
          <w:szCs w:val="22"/>
        </w:rPr>
        <w:t>a</w:t>
      </w:r>
      <w:r w:rsidR="00C65E8C" w:rsidRPr="00C65E8C">
        <w:rPr>
          <w:sz w:val="22"/>
          <w:szCs w:val="22"/>
        </w:rPr>
        <w:t xml:space="preserve"> to vždy za měsíc předcházející, pokud nebude </w:t>
      </w:r>
      <w:r w:rsidR="00802DB6">
        <w:rPr>
          <w:sz w:val="22"/>
          <w:szCs w:val="22"/>
        </w:rPr>
        <w:t xml:space="preserve">Stranami </w:t>
      </w:r>
      <w:r w:rsidR="00C65E8C" w:rsidRPr="00C65E8C">
        <w:rPr>
          <w:sz w:val="22"/>
          <w:szCs w:val="22"/>
        </w:rPr>
        <w:t>dohodnuto jinak.</w:t>
      </w:r>
      <w:r w:rsidRPr="00C65E8C">
        <w:rPr>
          <w:sz w:val="22"/>
          <w:szCs w:val="22"/>
        </w:rPr>
        <w:t xml:space="preserve"> </w:t>
      </w:r>
      <w:r w:rsidRPr="003C0327">
        <w:rPr>
          <w:sz w:val="22"/>
          <w:szCs w:val="22"/>
        </w:rPr>
        <w:t xml:space="preserve">Výkaz bude obsahovat minimálně identifikaci </w:t>
      </w:r>
      <w:r w:rsidR="008870FB">
        <w:rPr>
          <w:sz w:val="22"/>
          <w:szCs w:val="22"/>
        </w:rPr>
        <w:t>Kontaktní</w:t>
      </w:r>
      <w:r w:rsidR="008870FB" w:rsidRPr="003C0327">
        <w:rPr>
          <w:sz w:val="22"/>
          <w:szCs w:val="22"/>
        </w:rPr>
        <w:t xml:space="preserve"> </w:t>
      </w:r>
      <w:r w:rsidRPr="003C0327">
        <w:rPr>
          <w:sz w:val="22"/>
          <w:szCs w:val="22"/>
        </w:rPr>
        <w:t xml:space="preserve">osoby </w:t>
      </w:r>
      <w:r w:rsidR="00C65E8C" w:rsidRPr="003C0327">
        <w:rPr>
          <w:sz w:val="22"/>
          <w:szCs w:val="22"/>
        </w:rPr>
        <w:t>Objednatele</w:t>
      </w:r>
      <w:r w:rsidRPr="003C0327">
        <w:rPr>
          <w:sz w:val="22"/>
          <w:szCs w:val="22"/>
        </w:rPr>
        <w:t xml:space="preserve">, která daný </w:t>
      </w:r>
      <w:r w:rsidR="00F8490E">
        <w:rPr>
          <w:sz w:val="22"/>
          <w:szCs w:val="22"/>
        </w:rPr>
        <w:t xml:space="preserve">úkol nebo schůzku </w:t>
      </w:r>
      <w:r w:rsidRPr="003C0327">
        <w:rPr>
          <w:sz w:val="22"/>
          <w:szCs w:val="22"/>
        </w:rPr>
        <w:t xml:space="preserve">zadala, </w:t>
      </w:r>
      <w:r w:rsidR="00F723B2">
        <w:rPr>
          <w:sz w:val="22"/>
          <w:szCs w:val="22"/>
        </w:rPr>
        <w:t xml:space="preserve">výkaz </w:t>
      </w:r>
      <w:r w:rsidRPr="003C0327">
        <w:rPr>
          <w:sz w:val="22"/>
          <w:szCs w:val="22"/>
        </w:rPr>
        <w:t>konkrétních činnost</w:t>
      </w:r>
      <w:r w:rsidR="002934B2">
        <w:rPr>
          <w:sz w:val="22"/>
          <w:szCs w:val="22"/>
        </w:rPr>
        <w:t>í</w:t>
      </w:r>
      <w:r w:rsidRPr="003C0327">
        <w:rPr>
          <w:sz w:val="22"/>
          <w:szCs w:val="22"/>
        </w:rPr>
        <w:t xml:space="preserve"> provedených za účelem poskytnutí dané </w:t>
      </w:r>
      <w:r w:rsidR="008C1099">
        <w:rPr>
          <w:sz w:val="22"/>
          <w:szCs w:val="22"/>
        </w:rPr>
        <w:t>S</w:t>
      </w:r>
      <w:r w:rsidR="008C1099" w:rsidRPr="003C0327">
        <w:rPr>
          <w:sz w:val="22"/>
          <w:szCs w:val="22"/>
        </w:rPr>
        <w:t xml:space="preserve">lužby </w:t>
      </w:r>
      <w:r w:rsidRPr="003C0327">
        <w:rPr>
          <w:sz w:val="22"/>
          <w:szCs w:val="22"/>
        </w:rPr>
        <w:t xml:space="preserve">a </w:t>
      </w:r>
      <w:r w:rsidR="00CB2D0A">
        <w:rPr>
          <w:sz w:val="22"/>
          <w:szCs w:val="22"/>
        </w:rPr>
        <w:t xml:space="preserve">tomu odpovídající </w:t>
      </w:r>
      <w:r w:rsidR="003C0327" w:rsidRPr="003C0327">
        <w:rPr>
          <w:sz w:val="22"/>
          <w:szCs w:val="22"/>
        </w:rPr>
        <w:t xml:space="preserve">počet hodin odpracovaných </w:t>
      </w:r>
      <w:r w:rsidR="008F54F3">
        <w:rPr>
          <w:sz w:val="22"/>
          <w:szCs w:val="22"/>
        </w:rPr>
        <w:t>Poskytovatelem.</w:t>
      </w:r>
    </w:p>
    <w:p w:rsidR="006A463C" w:rsidRPr="00A23127" w:rsidRDefault="00E23FF0" w:rsidP="00A23127">
      <w:pPr>
        <w:pStyle w:val="Odst"/>
        <w:rPr>
          <w:sz w:val="22"/>
          <w:szCs w:val="22"/>
        </w:rPr>
      </w:pPr>
      <w:r>
        <w:rPr>
          <w:sz w:val="22"/>
          <w:szCs w:val="22"/>
        </w:rPr>
        <w:t xml:space="preserve">Příslušná </w:t>
      </w:r>
      <w:r w:rsidR="00247208">
        <w:rPr>
          <w:sz w:val="22"/>
          <w:szCs w:val="22"/>
        </w:rPr>
        <w:t>Kontaktní</w:t>
      </w:r>
      <w:r w:rsidR="002934B2">
        <w:rPr>
          <w:sz w:val="22"/>
          <w:szCs w:val="22"/>
        </w:rPr>
        <w:t xml:space="preserve"> osoba Objednatele provede kontrolu výkazu a poté stvrdí </w:t>
      </w:r>
      <w:r w:rsidR="00D40F9B">
        <w:rPr>
          <w:sz w:val="22"/>
          <w:szCs w:val="22"/>
        </w:rPr>
        <w:t xml:space="preserve">schválení </w:t>
      </w:r>
      <w:r w:rsidR="002934B2">
        <w:rPr>
          <w:sz w:val="22"/>
          <w:szCs w:val="22"/>
        </w:rPr>
        <w:t>výkaz</w:t>
      </w:r>
      <w:r w:rsidR="00D40F9B">
        <w:rPr>
          <w:sz w:val="22"/>
          <w:szCs w:val="22"/>
        </w:rPr>
        <w:t>u</w:t>
      </w:r>
      <w:r w:rsidR="002934B2">
        <w:rPr>
          <w:sz w:val="22"/>
          <w:szCs w:val="22"/>
        </w:rPr>
        <w:t xml:space="preserve"> svým podpisem. Potvrzený výkaz </w:t>
      </w:r>
      <w:r>
        <w:rPr>
          <w:sz w:val="22"/>
          <w:szCs w:val="22"/>
        </w:rPr>
        <w:t>příslušnou K</w:t>
      </w:r>
      <w:r w:rsidR="00247208">
        <w:rPr>
          <w:sz w:val="22"/>
          <w:szCs w:val="22"/>
        </w:rPr>
        <w:t>ontaktní</w:t>
      </w:r>
      <w:r w:rsidR="002934B2">
        <w:rPr>
          <w:sz w:val="22"/>
          <w:szCs w:val="22"/>
        </w:rPr>
        <w:t xml:space="preserve"> osobou Objednatele se stává podkladem pro fakturaci.</w:t>
      </w:r>
    </w:p>
    <w:p w:rsidR="0055555E" w:rsidRPr="00C65E8C" w:rsidRDefault="00FC4479" w:rsidP="00C65E8C">
      <w:pPr>
        <w:pStyle w:val="l"/>
        <w:rPr>
          <w:rFonts w:ascii="Arial" w:hAnsi="Arial" w:cs="Arial"/>
          <w:sz w:val="24"/>
        </w:rPr>
      </w:pPr>
      <w:r w:rsidRPr="00FC4479">
        <w:rPr>
          <w:rFonts w:ascii="Arial" w:hAnsi="Arial" w:cs="Arial"/>
          <w:sz w:val="24"/>
        </w:rPr>
        <w:t>PRÁVA A POVINNOSTI SMLUVNÍCH STRAN</w:t>
      </w:r>
      <w:r w:rsidRPr="0055555E">
        <w:rPr>
          <w:rFonts w:ascii="Arial" w:hAnsi="Arial" w:cs="Arial"/>
          <w:sz w:val="24"/>
        </w:rPr>
        <w:t xml:space="preserve"> </w:t>
      </w:r>
      <w:bookmarkStart w:id="3" w:name="_Ref50496527"/>
    </w:p>
    <w:p w:rsidR="006A463C" w:rsidRDefault="006A463C" w:rsidP="00163D23">
      <w:pPr>
        <w:pStyle w:val="Odst"/>
        <w:rPr>
          <w:sz w:val="22"/>
        </w:rPr>
      </w:pPr>
      <w:r w:rsidRPr="00A30381">
        <w:rPr>
          <w:sz w:val="22"/>
        </w:rPr>
        <w:t>Objednatel se zavazuje poskytovat</w:t>
      </w:r>
      <w:r w:rsidR="00E23FF0">
        <w:rPr>
          <w:sz w:val="22"/>
        </w:rPr>
        <w:t xml:space="preserve"> Poskytovateli</w:t>
      </w:r>
      <w:r w:rsidRPr="00A30381">
        <w:rPr>
          <w:sz w:val="22"/>
        </w:rPr>
        <w:t xml:space="preserve"> </w:t>
      </w:r>
      <w:r w:rsidR="00405AD5">
        <w:rPr>
          <w:sz w:val="22"/>
        </w:rPr>
        <w:t xml:space="preserve">potřebnou </w:t>
      </w:r>
      <w:r w:rsidRPr="00A30381">
        <w:rPr>
          <w:sz w:val="22"/>
        </w:rPr>
        <w:t>součinnost při plnění Smlouvy.</w:t>
      </w:r>
    </w:p>
    <w:p w:rsidR="006105AC" w:rsidRPr="007A2A14" w:rsidRDefault="006105AC" w:rsidP="006105AC">
      <w:pPr>
        <w:pStyle w:val="Odst"/>
        <w:rPr>
          <w:sz w:val="22"/>
        </w:rPr>
      </w:pPr>
      <w:r w:rsidRPr="00B97E3E">
        <w:rPr>
          <w:sz w:val="22"/>
        </w:rPr>
        <w:t xml:space="preserve">Poskytovatel se zavazuje upozornit Objednatele na veškeré činnosti, úkoly a procesy, které je nutné provést k dosažení požadovaného stavu, kterým je řádně fungující </w:t>
      </w:r>
      <w:proofErr w:type="spellStart"/>
      <w:r w:rsidRPr="00B97E3E">
        <w:rPr>
          <w:sz w:val="22"/>
        </w:rPr>
        <w:t>eSSL</w:t>
      </w:r>
      <w:proofErr w:type="spellEnd"/>
      <w:r w:rsidRPr="00B97E3E">
        <w:rPr>
          <w:sz w:val="22"/>
        </w:rPr>
        <w:t xml:space="preserve"> v ostrém provozu Objednatele.</w:t>
      </w:r>
      <w:r w:rsidRPr="00B97E3E">
        <w:rPr>
          <w:sz w:val="28"/>
          <w:szCs w:val="22"/>
        </w:rPr>
        <w:t xml:space="preserve"> </w:t>
      </w:r>
    </w:p>
    <w:bookmarkEnd w:id="3"/>
    <w:p w:rsidR="00301CC8" w:rsidRPr="008E7645" w:rsidRDefault="002F5257" w:rsidP="00306EB1">
      <w:pPr>
        <w:pStyle w:val="Odst"/>
        <w:rPr>
          <w:rStyle w:val="Hypertextovodkaz"/>
          <w:color w:val="auto"/>
          <w:sz w:val="22"/>
          <w:u w:val="none"/>
        </w:rPr>
      </w:pPr>
      <w:r w:rsidRPr="00A30381">
        <w:rPr>
          <w:rStyle w:val="Hypertextovodkaz"/>
          <w:color w:val="auto"/>
          <w:sz w:val="22"/>
          <w:u w:val="none"/>
        </w:rPr>
        <w:t xml:space="preserve">Poskytovatel prohlašuje a zavazuje se, že po celou dobu platnosti Smlouvy bude mít </w:t>
      </w:r>
      <w:r w:rsidR="00301CC8" w:rsidRPr="00301CC8">
        <w:rPr>
          <w:rStyle w:val="Hypertextovodkaz"/>
          <w:color w:val="auto"/>
          <w:sz w:val="22"/>
          <w:u w:val="none"/>
        </w:rPr>
        <w:t xml:space="preserve">uzavřenou pojistnou smlouvu pro případ vzniku odpovědnosti za škodu způsobenou v souvislosti s poskytováním </w:t>
      </w:r>
      <w:r w:rsidR="002302CA">
        <w:rPr>
          <w:rStyle w:val="Hypertextovodkaz"/>
          <w:color w:val="auto"/>
          <w:sz w:val="22"/>
          <w:u w:val="none"/>
        </w:rPr>
        <w:t>Služby</w:t>
      </w:r>
      <w:r w:rsidR="002302CA" w:rsidRPr="00301CC8">
        <w:rPr>
          <w:rStyle w:val="Hypertextovodkaz"/>
          <w:color w:val="auto"/>
          <w:sz w:val="22"/>
          <w:u w:val="none"/>
        </w:rPr>
        <w:t xml:space="preserve"> </w:t>
      </w:r>
      <w:r w:rsidR="00301CC8" w:rsidRPr="00301CC8">
        <w:rPr>
          <w:rStyle w:val="Hypertextovodkaz"/>
          <w:color w:val="auto"/>
          <w:sz w:val="22"/>
          <w:u w:val="none"/>
        </w:rPr>
        <w:t xml:space="preserve">s limitem pojistného plnění minimálně ve výši </w:t>
      </w:r>
      <w:r w:rsidR="00ED1885" w:rsidRPr="00ED1885">
        <w:rPr>
          <w:rStyle w:val="Hypertextovodkaz"/>
          <w:color w:val="auto"/>
          <w:sz w:val="22"/>
          <w:u w:val="none"/>
        </w:rPr>
        <w:t xml:space="preserve">3 </w:t>
      </w:r>
      <w:r w:rsidR="00FD5217">
        <w:rPr>
          <w:rStyle w:val="Hypertextovodkaz"/>
          <w:color w:val="auto"/>
          <w:sz w:val="22"/>
          <w:u w:val="none"/>
        </w:rPr>
        <w:t>000</w:t>
      </w:r>
      <w:r w:rsidR="00FD5217" w:rsidRPr="00ED1885">
        <w:rPr>
          <w:rStyle w:val="Hypertextovodkaz"/>
          <w:color w:val="auto"/>
          <w:sz w:val="22"/>
          <w:u w:val="none"/>
        </w:rPr>
        <w:t xml:space="preserve"> </w:t>
      </w:r>
      <w:r w:rsidR="00ED1885" w:rsidRPr="00ED1885">
        <w:rPr>
          <w:rStyle w:val="Hypertextovodkaz"/>
          <w:color w:val="auto"/>
          <w:sz w:val="22"/>
          <w:u w:val="none"/>
        </w:rPr>
        <w:t>000</w:t>
      </w:r>
      <w:r w:rsidR="00301CC8" w:rsidRPr="00301CC8">
        <w:rPr>
          <w:rStyle w:val="Hypertextovodkaz"/>
          <w:color w:val="auto"/>
          <w:sz w:val="22"/>
          <w:u w:val="none"/>
        </w:rPr>
        <w:t>,- Kč (</w:t>
      </w:r>
      <w:r w:rsidR="00301CC8" w:rsidRPr="00ED1885">
        <w:rPr>
          <w:rStyle w:val="Hypertextovodkaz"/>
          <w:color w:val="auto"/>
          <w:sz w:val="22"/>
          <w:u w:val="none"/>
        </w:rPr>
        <w:t xml:space="preserve">slovy: </w:t>
      </w:r>
      <w:r w:rsidR="00ED1885" w:rsidRPr="00ED1885">
        <w:rPr>
          <w:rStyle w:val="Hypertextovodkaz"/>
          <w:color w:val="auto"/>
          <w:sz w:val="22"/>
          <w:u w:val="none"/>
        </w:rPr>
        <w:t>tři</w:t>
      </w:r>
      <w:r w:rsidR="00301CC8" w:rsidRPr="00ED1885">
        <w:rPr>
          <w:rStyle w:val="Hypertextovodkaz"/>
          <w:color w:val="auto"/>
          <w:sz w:val="22"/>
          <w:u w:val="none"/>
        </w:rPr>
        <w:t xml:space="preserve"> miliony korun českých).</w:t>
      </w:r>
      <w:r w:rsidR="00301CC8" w:rsidRPr="00301CC8">
        <w:rPr>
          <w:rStyle w:val="Hypertextovodkaz"/>
          <w:color w:val="auto"/>
          <w:sz w:val="22"/>
          <w:u w:val="none"/>
        </w:rPr>
        <w:t xml:space="preserve"> </w:t>
      </w:r>
      <w:r w:rsidR="00306EB1" w:rsidRPr="00306EB1">
        <w:rPr>
          <w:rStyle w:val="Hypertextovodkaz"/>
          <w:color w:val="auto"/>
          <w:sz w:val="22"/>
          <w:u w:val="none"/>
        </w:rPr>
        <w:t>Objednatel</w:t>
      </w:r>
      <w:r w:rsidR="00301CC8" w:rsidRPr="00301CC8">
        <w:rPr>
          <w:rStyle w:val="Hypertextovodkaz"/>
          <w:color w:val="auto"/>
          <w:sz w:val="22"/>
          <w:u w:val="none"/>
        </w:rPr>
        <w:t xml:space="preserve"> si vyhrazuje právo požádat Poskytovatele o předložení pojistné smlouvy (popř. pojistného certifikátu) nebo její ověřené kopie prokazující splnění jeho povinnosti dle předchozí věty a Poskytovatel se </w:t>
      </w:r>
      <w:r w:rsidR="00301CC8" w:rsidRPr="00301CC8">
        <w:rPr>
          <w:rStyle w:val="Hypertextovodkaz"/>
          <w:color w:val="auto"/>
          <w:sz w:val="22"/>
          <w:u w:val="none"/>
        </w:rPr>
        <w:lastRenderedPageBreak/>
        <w:t xml:space="preserve">zavazuje nejpozději ve lhůtě tří (3) pracovních dnů od obdržení požadavku </w:t>
      </w:r>
      <w:r w:rsidR="00301CC8" w:rsidRPr="008E7645">
        <w:rPr>
          <w:rStyle w:val="Hypertextovodkaz"/>
          <w:color w:val="auto"/>
          <w:sz w:val="22"/>
          <w:u w:val="none"/>
        </w:rPr>
        <w:t>takový doklad Objednateli doložit.</w:t>
      </w:r>
    </w:p>
    <w:p w:rsidR="00431902" w:rsidRPr="00ED1885" w:rsidRDefault="00301CC8" w:rsidP="00ED1885">
      <w:pPr>
        <w:pStyle w:val="Odst"/>
        <w:rPr>
          <w:sz w:val="22"/>
        </w:rPr>
      </w:pPr>
      <w:r w:rsidRPr="00301CC8">
        <w:rPr>
          <w:sz w:val="22"/>
        </w:rPr>
        <w:t xml:space="preserve">Poskytovatel se zavazuje nahradit </w:t>
      </w:r>
      <w:r>
        <w:rPr>
          <w:sz w:val="22"/>
        </w:rPr>
        <w:t>Objednatel</w:t>
      </w:r>
      <w:r w:rsidRPr="00301CC8">
        <w:rPr>
          <w:sz w:val="22"/>
        </w:rPr>
        <w:t>i veškerou škodu, která mu vznikne při realizaci Smlouvy v případě, že poskytované plnění se ukáže být nedostatečné, neúplné a/nebo v rozporu s</w:t>
      </w:r>
      <w:r w:rsidR="00F6592C">
        <w:rPr>
          <w:sz w:val="22"/>
        </w:rPr>
        <w:t>e</w:t>
      </w:r>
      <w:r w:rsidRPr="00301CC8">
        <w:rPr>
          <w:sz w:val="22"/>
        </w:rPr>
        <w:t xml:space="preserve"> Smlouvou či s právními předpisy. </w:t>
      </w:r>
    </w:p>
    <w:p w:rsidR="00FD5217" w:rsidRPr="00FD51B0" w:rsidRDefault="00FD5217" w:rsidP="00FD51B0">
      <w:pPr>
        <w:pStyle w:val="l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MLČENLIVOST A STŘET ZÁJMŮ</w:t>
      </w:r>
    </w:p>
    <w:p w:rsidR="00FD5217" w:rsidRPr="00FD51B0" w:rsidRDefault="00FD5217" w:rsidP="00FD5217">
      <w:pPr>
        <w:pStyle w:val="Odst"/>
        <w:rPr>
          <w:sz w:val="22"/>
        </w:rPr>
      </w:pPr>
      <w:r w:rsidRPr="00FD51B0">
        <w:rPr>
          <w:sz w:val="22"/>
        </w:rPr>
        <w:t>Poskytovatel je povinen zachovávat mlčenl</w:t>
      </w:r>
      <w:r w:rsidR="00EF6480" w:rsidRPr="00FB4E86">
        <w:rPr>
          <w:sz w:val="22"/>
        </w:rPr>
        <w:t>ivost o</w:t>
      </w:r>
      <w:r w:rsidR="00EF6480">
        <w:rPr>
          <w:sz w:val="22"/>
        </w:rPr>
        <w:t> </w:t>
      </w:r>
      <w:r w:rsidR="00EF6480" w:rsidRPr="00FB4E86">
        <w:rPr>
          <w:sz w:val="22"/>
        </w:rPr>
        <w:t>všech skutečnostech, o</w:t>
      </w:r>
      <w:r w:rsidR="00EF6480">
        <w:rPr>
          <w:sz w:val="22"/>
        </w:rPr>
        <w:t> </w:t>
      </w:r>
      <w:r w:rsidR="00EF6480" w:rsidRPr="00FB4E86">
        <w:rPr>
          <w:sz w:val="22"/>
        </w:rPr>
        <w:t>nichž se dozvěděl v</w:t>
      </w:r>
      <w:r w:rsidR="00EF6480">
        <w:rPr>
          <w:sz w:val="22"/>
        </w:rPr>
        <w:t> </w:t>
      </w:r>
      <w:r w:rsidRPr="00FD51B0">
        <w:rPr>
          <w:sz w:val="22"/>
        </w:rPr>
        <w:t xml:space="preserve">souvislosti s poskytováním </w:t>
      </w:r>
      <w:r w:rsidR="00BD4DEF" w:rsidRPr="00FD51B0">
        <w:rPr>
          <w:sz w:val="22"/>
        </w:rPr>
        <w:t>Služ</w:t>
      </w:r>
      <w:r w:rsidR="00BD4DEF">
        <w:rPr>
          <w:sz w:val="22"/>
        </w:rPr>
        <w:t>by</w:t>
      </w:r>
      <w:r w:rsidR="00BD4DEF" w:rsidRPr="00FD51B0">
        <w:rPr>
          <w:sz w:val="22"/>
        </w:rPr>
        <w:t xml:space="preserve"> </w:t>
      </w:r>
      <w:r w:rsidRPr="00FD51B0">
        <w:rPr>
          <w:sz w:val="22"/>
        </w:rPr>
        <w:t>dle Smlouvy. Této povinnosti může Poskytovatele zprostit pouze Objednatel a po jeho zániku právní nástupce Objednatele. I poté je však Poskytovatel povinen zachovávat mlčenlivost, pokud je z okolností případu zřejmé, že jej Objednatel nebo jeho právní nástupce této povinnosti zprostil pod nátlakem nebo v tísni.</w:t>
      </w:r>
    </w:p>
    <w:p w:rsidR="00FD5217" w:rsidRPr="00FD51B0" w:rsidRDefault="00FD5217" w:rsidP="00FD5217">
      <w:pPr>
        <w:pStyle w:val="Odst"/>
        <w:rPr>
          <w:sz w:val="22"/>
        </w:rPr>
      </w:pPr>
      <w:r w:rsidRPr="00FD51B0">
        <w:rPr>
          <w:sz w:val="22"/>
        </w:rPr>
        <w:t xml:space="preserve">Poskytovatel se zavazuje, že informace a poznatky získané při plnění Smlouvy, na které se vztahuje povinnost mlčenlivosti, nebude využívat ani je sdělovat při poskytování </w:t>
      </w:r>
      <w:r w:rsidR="00BD4DEF">
        <w:rPr>
          <w:sz w:val="22"/>
        </w:rPr>
        <w:t>s</w:t>
      </w:r>
      <w:r w:rsidR="00BD4DEF" w:rsidRPr="00FD51B0">
        <w:rPr>
          <w:sz w:val="22"/>
        </w:rPr>
        <w:t xml:space="preserve">lužeb </w:t>
      </w:r>
      <w:r w:rsidRPr="00FD51B0">
        <w:rPr>
          <w:sz w:val="22"/>
        </w:rPr>
        <w:t>třetím osobám bez předchozího souhlasu Objednavatele. Tím není dotčena možnost Poskytovatele uvádět činnost dle Smlouvy jako svou</w:t>
      </w:r>
      <w:r w:rsidR="002F539E" w:rsidRPr="00FB4E86">
        <w:rPr>
          <w:sz w:val="22"/>
        </w:rPr>
        <w:t xml:space="preserve"> referenci ve svých nabídkách v</w:t>
      </w:r>
      <w:r w:rsidR="002F539E">
        <w:rPr>
          <w:sz w:val="22"/>
        </w:rPr>
        <w:t> </w:t>
      </w:r>
      <w:r w:rsidRPr="00FD51B0">
        <w:rPr>
          <w:sz w:val="22"/>
        </w:rPr>
        <w:t>zákonem stanoven</w:t>
      </w:r>
      <w:r w:rsidR="002F539E" w:rsidRPr="00FB4E86">
        <w:rPr>
          <w:sz w:val="22"/>
        </w:rPr>
        <w:t>ém rozsahu, popř. v</w:t>
      </w:r>
      <w:r w:rsidR="002F539E">
        <w:rPr>
          <w:sz w:val="22"/>
        </w:rPr>
        <w:t> </w:t>
      </w:r>
      <w:r w:rsidRPr="00FD51B0">
        <w:rPr>
          <w:sz w:val="22"/>
        </w:rPr>
        <w:t>rozsahu stanoveném Objednatelem.</w:t>
      </w:r>
    </w:p>
    <w:p w:rsidR="00F723B2" w:rsidRDefault="00FD5217" w:rsidP="00A23127">
      <w:pPr>
        <w:pStyle w:val="Odst"/>
        <w:rPr>
          <w:sz w:val="22"/>
        </w:rPr>
      </w:pPr>
      <w:r w:rsidRPr="00FD51B0">
        <w:rPr>
          <w:sz w:val="22"/>
        </w:rPr>
        <w:t>Poskytovatel se zavazuje uhradit Objednateli či třetí straně, kterou porušením povinnosti mlčenlivosti nebo jiné své povinnosti v tomto článku uvedené poš</w:t>
      </w:r>
      <w:r w:rsidR="002F539E" w:rsidRPr="00FB4E86">
        <w:rPr>
          <w:sz w:val="22"/>
        </w:rPr>
        <w:t>kodí, veškeré škody majetkové i</w:t>
      </w:r>
      <w:r w:rsidR="002F539E">
        <w:rPr>
          <w:sz w:val="22"/>
        </w:rPr>
        <w:t> </w:t>
      </w:r>
      <w:r w:rsidRPr="00FD51B0">
        <w:rPr>
          <w:sz w:val="22"/>
        </w:rPr>
        <w:t xml:space="preserve">nemajetkové povahy tímto porušením způsobené. Povinnosti Poskytovatele vyplývající z ustanovení </w:t>
      </w:r>
      <w:r w:rsidR="002F539E" w:rsidRPr="00FB4E86">
        <w:rPr>
          <w:sz w:val="22"/>
        </w:rPr>
        <w:t>příslušných právních předpisů o</w:t>
      </w:r>
      <w:r w:rsidR="002F539E">
        <w:rPr>
          <w:sz w:val="22"/>
        </w:rPr>
        <w:t> </w:t>
      </w:r>
      <w:r w:rsidRPr="00FD51B0">
        <w:rPr>
          <w:sz w:val="22"/>
        </w:rPr>
        <w:t>ochraně utajovaných informací nejsou ustanoveními tohoto článku dotčeny.</w:t>
      </w:r>
    </w:p>
    <w:p w:rsidR="00FE4518" w:rsidRPr="00B97E3E" w:rsidRDefault="00FE4518" w:rsidP="00FE4518">
      <w:pPr>
        <w:pStyle w:val="Odst"/>
      </w:pPr>
      <w:r w:rsidRPr="00B97E3E">
        <w:rPr>
          <w:sz w:val="22"/>
        </w:rPr>
        <w:t>Povinnost mlčenlivosti dle tohoto článku se vztahuje i</w:t>
      </w:r>
      <w:r w:rsidR="00A75761">
        <w:rPr>
          <w:sz w:val="22"/>
        </w:rPr>
        <w:t xml:space="preserve"> na zaměstnance Poskytovatele a </w:t>
      </w:r>
      <w:r w:rsidRPr="00B97E3E">
        <w:rPr>
          <w:sz w:val="22"/>
        </w:rPr>
        <w:t>na další osoby, které Poskytovatel použije v souvislosti s poskytováním Služby dle Smlouvy</w:t>
      </w:r>
      <w:r>
        <w:t xml:space="preserve">. </w:t>
      </w:r>
    </w:p>
    <w:p w:rsidR="00FE4518" w:rsidRPr="00FD51B0" w:rsidRDefault="00F723B2" w:rsidP="00FE4518">
      <w:pPr>
        <w:pStyle w:val="Odst"/>
      </w:pPr>
      <w:r w:rsidRPr="00FD51B0">
        <w:rPr>
          <w:sz w:val="22"/>
        </w:rPr>
        <w:t>Poskytovatel se rovněž zavazuje, že po dobu plnění předmětu Smlouvy se vyvaruje střetu zájmů. Každý potenciální střet zájmů se Poskytovatel zavazuje oznámit Objednateli a vyžádat si jeho stanovisko.</w:t>
      </w:r>
      <w:r w:rsidR="00FE4518">
        <w:rPr>
          <w:sz w:val="22"/>
        </w:rPr>
        <w:t xml:space="preserve"> Jedná se zejména o situace, kdy se dva zájmy jedné osoby dostávají do kolize. Osoba ve střetu zájmu pak vystupuje ve dvou či více různých vztazích, které si vzájemně konkurují. Může se jednat o situaci, kdy bude osoba v rámci jednoho vztahu povinna něco plnit (něčeho se zdržet), ale její zájmy v rámci druhého vztahu jsou s tímto plněním v rozporu. </w:t>
      </w:r>
      <w:r w:rsidR="00EB2BA6">
        <w:rPr>
          <w:sz w:val="22"/>
        </w:rPr>
        <w:t>Pokud osoba svého postavení využije ke svému prospěchu na úkor splnit svou povinnost, jedná ve střetu zájmu. Taková osoba nejedná objektivně a nezávisle, když zneužívá svého postavení a druhé straně tímto může vzniknout újma.</w:t>
      </w:r>
    </w:p>
    <w:p w:rsidR="00177299" w:rsidRPr="00AC2CD2" w:rsidRDefault="00C462E7" w:rsidP="00AC2CD2">
      <w:pPr>
        <w:pStyle w:val="l"/>
        <w:rPr>
          <w:rFonts w:ascii="Arial" w:hAnsi="Arial" w:cs="Arial"/>
          <w:sz w:val="24"/>
        </w:rPr>
      </w:pPr>
      <w:r w:rsidRPr="00AC2CD2">
        <w:rPr>
          <w:rFonts w:ascii="Arial" w:hAnsi="Arial" w:cs="Arial"/>
          <w:sz w:val="24"/>
        </w:rPr>
        <w:t>CENA A PLATEBNÍ PODMÍNKY</w:t>
      </w:r>
    </w:p>
    <w:p w:rsidR="00A53DF7" w:rsidRPr="00AC2CD2" w:rsidRDefault="00C462E7" w:rsidP="00AC2CD2">
      <w:pPr>
        <w:pStyle w:val="Odst"/>
        <w:rPr>
          <w:sz w:val="22"/>
        </w:rPr>
      </w:pPr>
      <w:bookmarkStart w:id="4" w:name="_Ref42422223"/>
      <w:r w:rsidRPr="00AC2CD2">
        <w:rPr>
          <w:sz w:val="22"/>
        </w:rPr>
        <w:t>Cen</w:t>
      </w:r>
      <w:r w:rsidR="00BD4DEF">
        <w:rPr>
          <w:sz w:val="22"/>
        </w:rPr>
        <w:t>y za hodinu poskytování</w:t>
      </w:r>
      <w:r w:rsidRPr="00AC2CD2">
        <w:rPr>
          <w:sz w:val="22"/>
        </w:rPr>
        <w:t xml:space="preserve"> </w:t>
      </w:r>
      <w:r w:rsidR="00D87609">
        <w:rPr>
          <w:sz w:val="22"/>
        </w:rPr>
        <w:t>S</w:t>
      </w:r>
      <w:r w:rsidRPr="00AC2CD2">
        <w:rPr>
          <w:sz w:val="22"/>
        </w:rPr>
        <w:t>lužby</w:t>
      </w:r>
      <w:r w:rsidR="00EC16AE" w:rsidRPr="00AC2CD2">
        <w:rPr>
          <w:sz w:val="22"/>
        </w:rPr>
        <w:t xml:space="preserve"> byl</w:t>
      </w:r>
      <w:r w:rsidR="00BD4DEF">
        <w:rPr>
          <w:sz w:val="22"/>
        </w:rPr>
        <w:t>y</w:t>
      </w:r>
      <w:r w:rsidR="00EC16AE" w:rsidRPr="00AC2CD2">
        <w:rPr>
          <w:sz w:val="22"/>
        </w:rPr>
        <w:t xml:space="preserve"> stanoven</w:t>
      </w:r>
      <w:r w:rsidR="00BD4DEF">
        <w:rPr>
          <w:sz w:val="22"/>
        </w:rPr>
        <w:t>y</w:t>
      </w:r>
      <w:r w:rsidR="00EC16AE" w:rsidRPr="00AC2CD2">
        <w:rPr>
          <w:sz w:val="22"/>
        </w:rPr>
        <w:t xml:space="preserve"> na základě Řízení a</w:t>
      </w:r>
      <w:r w:rsidRPr="00AC2CD2">
        <w:rPr>
          <w:sz w:val="22"/>
        </w:rPr>
        <w:t xml:space="preserve"> </w:t>
      </w:r>
      <w:r w:rsidR="00A53DF7" w:rsidRPr="00AC2CD2">
        <w:rPr>
          <w:sz w:val="22"/>
        </w:rPr>
        <w:t>j</w:t>
      </w:r>
      <w:r w:rsidR="00BD4DEF">
        <w:rPr>
          <w:sz w:val="22"/>
        </w:rPr>
        <w:t>sou</w:t>
      </w:r>
      <w:r w:rsidR="00A53DF7" w:rsidRPr="00AC2CD2">
        <w:rPr>
          <w:sz w:val="22"/>
        </w:rPr>
        <w:t xml:space="preserve"> uveden</w:t>
      </w:r>
      <w:r w:rsidR="00BD4DEF">
        <w:rPr>
          <w:sz w:val="22"/>
        </w:rPr>
        <w:t>y</w:t>
      </w:r>
      <w:r w:rsidR="00A53DF7" w:rsidRPr="00AC2CD2">
        <w:rPr>
          <w:sz w:val="22"/>
        </w:rPr>
        <w:t xml:space="preserve"> v </w:t>
      </w:r>
      <w:r w:rsidR="00A53DF7" w:rsidRPr="00AC2CD2">
        <w:rPr>
          <w:i/>
          <w:sz w:val="22"/>
        </w:rPr>
        <w:t xml:space="preserve">Tabulce </w:t>
      </w:r>
      <w:r w:rsidR="00EC16AE" w:rsidRPr="00AC2CD2">
        <w:rPr>
          <w:i/>
          <w:sz w:val="22"/>
        </w:rPr>
        <w:t>nabídkové ceny</w:t>
      </w:r>
      <w:r w:rsidR="00EC16AE" w:rsidRPr="00AC2CD2">
        <w:rPr>
          <w:sz w:val="22"/>
        </w:rPr>
        <w:t>, která tvoří přílohu Smlouvy.</w:t>
      </w:r>
      <w:r w:rsidR="00A53DF7" w:rsidRPr="00AC2CD2">
        <w:rPr>
          <w:sz w:val="22"/>
        </w:rPr>
        <w:t xml:space="preserve"> </w:t>
      </w:r>
    </w:p>
    <w:p w:rsidR="00A90053" w:rsidRPr="00A90053" w:rsidRDefault="00BD4DEF" w:rsidP="00DB1A28">
      <w:pPr>
        <w:pStyle w:val="Odst"/>
      </w:pPr>
      <w:r w:rsidRPr="00DB1A28">
        <w:rPr>
          <w:sz w:val="22"/>
        </w:rPr>
        <w:lastRenderedPageBreak/>
        <w:t>Sjednan</w:t>
      </w:r>
      <w:r>
        <w:rPr>
          <w:sz w:val="22"/>
        </w:rPr>
        <w:t>é</w:t>
      </w:r>
      <w:r w:rsidRPr="00DB1A28">
        <w:rPr>
          <w:sz w:val="22"/>
        </w:rPr>
        <w:t xml:space="preserve"> </w:t>
      </w:r>
      <w:r>
        <w:rPr>
          <w:sz w:val="22"/>
        </w:rPr>
        <w:t xml:space="preserve">ceny za hodinu poskytování Služby </w:t>
      </w:r>
      <w:r w:rsidR="00A90053" w:rsidRPr="00DB1A28">
        <w:rPr>
          <w:sz w:val="22"/>
        </w:rPr>
        <w:t>dle odst</w:t>
      </w:r>
      <w:r w:rsidR="00A90053" w:rsidRPr="002C3E5B">
        <w:rPr>
          <w:sz w:val="22"/>
        </w:rPr>
        <w:t xml:space="preserve">. </w:t>
      </w:r>
      <w:r w:rsidR="00BE4AD5" w:rsidRPr="002C3E5B">
        <w:rPr>
          <w:sz w:val="22"/>
        </w:rPr>
        <w:t>8</w:t>
      </w:r>
      <w:r w:rsidR="00A90053" w:rsidRPr="002C3E5B">
        <w:rPr>
          <w:sz w:val="22"/>
        </w:rPr>
        <w:t>.</w:t>
      </w:r>
      <w:r w:rsidRPr="002C3E5B">
        <w:rPr>
          <w:sz w:val="22"/>
        </w:rPr>
        <w:t>1</w:t>
      </w:r>
      <w:r w:rsidR="00BE4AD5">
        <w:rPr>
          <w:sz w:val="22"/>
        </w:rPr>
        <w:t xml:space="preserve"> </w:t>
      </w:r>
      <w:r w:rsidR="00A90053" w:rsidRPr="00DB1A28">
        <w:rPr>
          <w:sz w:val="22"/>
        </w:rPr>
        <w:t xml:space="preserve">Smlouvy </w:t>
      </w:r>
      <w:r w:rsidRPr="00DB1A28">
        <w:rPr>
          <w:sz w:val="22"/>
        </w:rPr>
        <w:t>j</w:t>
      </w:r>
      <w:r>
        <w:rPr>
          <w:sz w:val="22"/>
        </w:rPr>
        <w:t>sou</w:t>
      </w:r>
      <w:r w:rsidRPr="00DB1A28">
        <w:rPr>
          <w:sz w:val="22"/>
        </w:rPr>
        <w:t xml:space="preserve"> </w:t>
      </w:r>
      <w:r w:rsidR="00A90053" w:rsidRPr="00DB1A28">
        <w:rPr>
          <w:sz w:val="22"/>
        </w:rPr>
        <w:t>cen</w:t>
      </w:r>
      <w:r>
        <w:rPr>
          <w:sz w:val="22"/>
        </w:rPr>
        <w:t>ami</w:t>
      </w:r>
      <w:r w:rsidR="00A90053" w:rsidRPr="00DB1A28">
        <w:rPr>
          <w:sz w:val="22"/>
        </w:rPr>
        <w:t xml:space="preserve"> konečn</w:t>
      </w:r>
      <w:r>
        <w:rPr>
          <w:sz w:val="22"/>
        </w:rPr>
        <w:t>ými</w:t>
      </w:r>
      <w:r w:rsidR="00A90053" w:rsidRPr="00DB1A28">
        <w:rPr>
          <w:sz w:val="22"/>
        </w:rPr>
        <w:t xml:space="preserve"> a </w:t>
      </w:r>
      <w:r w:rsidRPr="00DB1A28">
        <w:rPr>
          <w:sz w:val="22"/>
        </w:rPr>
        <w:t>nepřekročiteln</w:t>
      </w:r>
      <w:r>
        <w:rPr>
          <w:sz w:val="22"/>
        </w:rPr>
        <w:t>ými</w:t>
      </w:r>
      <w:r w:rsidR="00A90053" w:rsidRPr="00DB1A28">
        <w:rPr>
          <w:sz w:val="22"/>
        </w:rPr>
        <w:t xml:space="preserve"> zahrnující</w:t>
      </w:r>
      <w:r>
        <w:rPr>
          <w:sz w:val="22"/>
        </w:rPr>
        <w:t>mi</w:t>
      </w:r>
      <w:r w:rsidR="00A90053" w:rsidRPr="00DB1A28">
        <w:rPr>
          <w:sz w:val="22"/>
        </w:rPr>
        <w:t xml:space="preserve"> veškeré náklady Poskytovatele související s poskytováním </w:t>
      </w:r>
      <w:r w:rsidR="007E20F8">
        <w:rPr>
          <w:sz w:val="22"/>
        </w:rPr>
        <w:t>S</w:t>
      </w:r>
      <w:r w:rsidR="007E20F8" w:rsidRPr="00DB1A28">
        <w:rPr>
          <w:sz w:val="22"/>
        </w:rPr>
        <w:t>lužby</w:t>
      </w:r>
      <w:r w:rsidR="00A90053" w:rsidRPr="00DB1A28">
        <w:rPr>
          <w:sz w:val="22"/>
        </w:rPr>
        <w:t>.</w:t>
      </w:r>
    </w:p>
    <w:p w:rsidR="00AC2CD2" w:rsidRDefault="00AC2CD2" w:rsidP="003F0048">
      <w:pPr>
        <w:pStyle w:val="Odst"/>
        <w:rPr>
          <w:sz w:val="22"/>
        </w:rPr>
      </w:pPr>
      <w:r w:rsidRPr="00AC2CD2">
        <w:rPr>
          <w:sz w:val="22"/>
        </w:rPr>
        <w:t xml:space="preserve">Při výpočtu </w:t>
      </w:r>
      <w:r w:rsidR="00060EDB">
        <w:rPr>
          <w:sz w:val="22"/>
        </w:rPr>
        <w:t xml:space="preserve">měsíční </w:t>
      </w:r>
      <w:r w:rsidR="007E20F8">
        <w:rPr>
          <w:sz w:val="22"/>
        </w:rPr>
        <w:t>úhrad</w:t>
      </w:r>
      <w:r w:rsidR="007E20F8" w:rsidRPr="00AC2CD2">
        <w:rPr>
          <w:sz w:val="22"/>
        </w:rPr>
        <w:t xml:space="preserve">y </w:t>
      </w:r>
      <w:r w:rsidR="007E20F8">
        <w:rPr>
          <w:sz w:val="22"/>
        </w:rPr>
        <w:t xml:space="preserve">za Službu </w:t>
      </w:r>
      <w:r w:rsidRPr="00AC2CD2">
        <w:rPr>
          <w:sz w:val="22"/>
        </w:rPr>
        <w:t xml:space="preserve">se bude vycházet ze skutečného </w:t>
      </w:r>
      <w:r w:rsidRPr="00AD6747">
        <w:rPr>
          <w:sz w:val="22"/>
        </w:rPr>
        <w:t>rozsahu</w:t>
      </w:r>
      <w:r w:rsidR="00794CBA">
        <w:rPr>
          <w:sz w:val="22"/>
        </w:rPr>
        <w:t>, tj.</w:t>
      </w:r>
      <w:r w:rsidR="00A75761">
        <w:rPr>
          <w:sz w:val="22"/>
          <w:szCs w:val="22"/>
        </w:rPr>
        <w:t> </w:t>
      </w:r>
      <w:r w:rsidR="00794CBA" w:rsidRPr="00794CBA">
        <w:rPr>
          <w:sz w:val="22"/>
        </w:rPr>
        <w:t>Poskytovatelem</w:t>
      </w:r>
      <w:r w:rsidRPr="00AD6747">
        <w:rPr>
          <w:sz w:val="22"/>
        </w:rPr>
        <w:t xml:space="preserve"> </w:t>
      </w:r>
      <w:r w:rsidR="007E20F8" w:rsidRPr="00A23127">
        <w:rPr>
          <w:sz w:val="22"/>
        </w:rPr>
        <w:t>odpracovan</w:t>
      </w:r>
      <w:r w:rsidR="00794CBA">
        <w:rPr>
          <w:sz w:val="22"/>
        </w:rPr>
        <w:t xml:space="preserve">ého </w:t>
      </w:r>
      <w:r w:rsidR="00794CBA" w:rsidRPr="00AD6747">
        <w:rPr>
          <w:sz w:val="22"/>
        </w:rPr>
        <w:t>počtu hodin</w:t>
      </w:r>
      <w:r w:rsidR="00A90053" w:rsidRPr="00A23127">
        <w:rPr>
          <w:sz w:val="22"/>
        </w:rPr>
        <w:t xml:space="preserve"> </w:t>
      </w:r>
      <w:r w:rsidR="00A23127">
        <w:rPr>
          <w:sz w:val="22"/>
        </w:rPr>
        <w:t xml:space="preserve">pro </w:t>
      </w:r>
      <w:r w:rsidR="00A23127" w:rsidRPr="00A23127">
        <w:rPr>
          <w:sz w:val="22"/>
        </w:rPr>
        <w:t>Objednatel</w:t>
      </w:r>
      <w:r w:rsidR="00A23127">
        <w:rPr>
          <w:sz w:val="22"/>
        </w:rPr>
        <w:t>e</w:t>
      </w:r>
      <w:r w:rsidR="00A90053" w:rsidRPr="00A23127">
        <w:rPr>
          <w:sz w:val="22"/>
        </w:rPr>
        <w:t xml:space="preserve">, přičemž </w:t>
      </w:r>
      <w:r w:rsidR="00BD4DEF" w:rsidRPr="00A23127">
        <w:rPr>
          <w:sz w:val="22"/>
        </w:rPr>
        <w:t>poč</w:t>
      </w:r>
      <w:r w:rsidR="00BD4DEF">
        <w:rPr>
          <w:sz w:val="22"/>
        </w:rPr>
        <w:t>ty</w:t>
      </w:r>
      <w:r w:rsidR="00BD4DEF" w:rsidRPr="00A23127">
        <w:rPr>
          <w:sz w:val="22"/>
        </w:rPr>
        <w:t xml:space="preserve"> </w:t>
      </w:r>
      <w:r w:rsidR="00A90053" w:rsidRPr="00A23127">
        <w:rPr>
          <w:sz w:val="22"/>
        </w:rPr>
        <w:t xml:space="preserve">hodin pro </w:t>
      </w:r>
      <w:r w:rsidR="003F0048" w:rsidRPr="00A23127">
        <w:rPr>
          <w:sz w:val="22"/>
        </w:rPr>
        <w:t>každou j</w:t>
      </w:r>
      <w:r w:rsidR="00A90053" w:rsidRPr="00A23127">
        <w:rPr>
          <w:sz w:val="22"/>
        </w:rPr>
        <w:t>ednotliv</w:t>
      </w:r>
      <w:r w:rsidR="003F0048" w:rsidRPr="00A23127">
        <w:rPr>
          <w:sz w:val="22"/>
        </w:rPr>
        <w:t>ou</w:t>
      </w:r>
      <w:r w:rsidR="00A90053" w:rsidRPr="00A23127">
        <w:rPr>
          <w:sz w:val="22"/>
        </w:rPr>
        <w:t xml:space="preserve"> fáz</w:t>
      </w:r>
      <w:r w:rsidR="003F0048" w:rsidRPr="00A23127">
        <w:rPr>
          <w:sz w:val="22"/>
        </w:rPr>
        <w:t>i</w:t>
      </w:r>
      <w:r w:rsidR="00BD4DEF">
        <w:rPr>
          <w:sz w:val="22"/>
        </w:rPr>
        <w:t>, uvedené v </w:t>
      </w:r>
      <w:r w:rsidR="00BD4DEF">
        <w:rPr>
          <w:i/>
          <w:sz w:val="22"/>
        </w:rPr>
        <w:t>Tabulce nabídkové ceny</w:t>
      </w:r>
      <w:r w:rsidR="00BD4DEF">
        <w:rPr>
          <w:sz w:val="22"/>
        </w:rPr>
        <w:t>,</w:t>
      </w:r>
      <w:r w:rsidR="00A90053" w:rsidRPr="00A23127">
        <w:rPr>
          <w:sz w:val="22"/>
        </w:rPr>
        <w:t xml:space="preserve"> </w:t>
      </w:r>
      <w:r w:rsidR="00D40F9B">
        <w:rPr>
          <w:sz w:val="22"/>
        </w:rPr>
        <w:t>nesmí</w:t>
      </w:r>
      <w:r w:rsidR="003F0048" w:rsidRPr="00A23127">
        <w:rPr>
          <w:sz w:val="22"/>
        </w:rPr>
        <w:t xml:space="preserve"> být překročen</w:t>
      </w:r>
      <w:r w:rsidR="00BD4DEF">
        <w:rPr>
          <w:sz w:val="22"/>
        </w:rPr>
        <w:t>y</w:t>
      </w:r>
      <w:r w:rsidR="003F0048" w:rsidRPr="00A23127">
        <w:rPr>
          <w:sz w:val="22"/>
        </w:rPr>
        <w:t>.</w:t>
      </w:r>
      <w:r w:rsidR="00BD4DEF">
        <w:rPr>
          <w:sz w:val="22"/>
        </w:rPr>
        <w:t xml:space="preserve"> Výjimku tvoří případ dle odst</w:t>
      </w:r>
      <w:r w:rsidR="00BD4DEF" w:rsidRPr="002C3E5B">
        <w:rPr>
          <w:sz w:val="22"/>
        </w:rPr>
        <w:t xml:space="preserve">. </w:t>
      </w:r>
      <w:r w:rsidR="007A07E8" w:rsidRPr="002C3E5B">
        <w:rPr>
          <w:sz w:val="22"/>
        </w:rPr>
        <w:t>9</w:t>
      </w:r>
      <w:r w:rsidR="00BD4DEF" w:rsidRPr="002C3E5B">
        <w:rPr>
          <w:sz w:val="22"/>
        </w:rPr>
        <w:t xml:space="preserve">.3 </w:t>
      </w:r>
      <w:r w:rsidR="00BD4DEF">
        <w:rPr>
          <w:sz w:val="22"/>
        </w:rPr>
        <w:t>Smlouvy.</w:t>
      </w:r>
    </w:p>
    <w:p w:rsidR="00AC2CD2" w:rsidRDefault="00DB1A28" w:rsidP="00AC2CD2">
      <w:pPr>
        <w:pStyle w:val="Odst"/>
        <w:rPr>
          <w:sz w:val="22"/>
        </w:rPr>
      </w:pPr>
      <w:r>
        <w:rPr>
          <w:sz w:val="22"/>
        </w:rPr>
        <w:t>V případě nevyčerpaného počtu hodin</w:t>
      </w:r>
      <w:r w:rsidR="008870FB">
        <w:rPr>
          <w:sz w:val="22"/>
        </w:rPr>
        <w:t xml:space="preserve"> poskytování Služby</w:t>
      </w:r>
      <w:r>
        <w:rPr>
          <w:sz w:val="22"/>
        </w:rPr>
        <w:t xml:space="preserve"> některé fáze je možné jejich převedení do některé z </w:t>
      </w:r>
      <w:r w:rsidR="00ED1885">
        <w:rPr>
          <w:sz w:val="22"/>
        </w:rPr>
        <w:t>následujících</w:t>
      </w:r>
      <w:r>
        <w:rPr>
          <w:sz w:val="22"/>
        </w:rPr>
        <w:t xml:space="preserve"> fází</w:t>
      </w:r>
      <w:r w:rsidR="00BD4DEF">
        <w:rPr>
          <w:sz w:val="22"/>
        </w:rPr>
        <w:t>, a to</w:t>
      </w:r>
      <w:r>
        <w:rPr>
          <w:sz w:val="22"/>
        </w:rPr>
        <w:t xml:space="preserve"> </w:t>
      </w:r>
      <w:r w:rsidR="008870FB">
        <w:rPr>
          <w:sz w:val="22"/>
        </w:rPr>
        <w:t>výhradně</w:t>
      </w:r>
      <w:r w:rsidR="00BD4DEF">
        <w:rPr>
          <w:sz w:val="22"/>
        </w:rPr>
        <w:t xml:space="preserve"> na základě požadavku</w:t>
      </w:r>
      <w:r>
        <w:rPr>
          <w:sz w:val="22"/>
        </w:rPr>
        <w:t xml:space="preserve"> Objednatele, a </w:t>
      </w:r>
      <w:r w:rsidR="00BD4DEF">
        <w:rPr>
          <w:sz w:val="22"/>
        </w:rPr>
        <w:t>ve formě</w:t>
      </w:r>
      <w:r>
        <w:rPr>
          <w:sz w:val="22"/>
        </w:rPr>
        <w:t xml:space="preserve"> uzavřeného </w:t>
      </w:r>
      <w:r w:rsidR="008870FB">
        <w:rPr>
          <w:sz w:val="22"/>
        </w:rPr>
        <w:t xml:space="preserve">písemného </w:t>
      </w:r>
      <w:r>
        <w:rPr>
          <w:sz w:val="22"/>
        </w:rPr>
        <w:t>dodatku ke Smlouvě</w:t>
      </w:r>
      <w:r w:rsidR="00AC2CD2" w:rsidRPr="00AC2CD2">
        <w:rPr>
          <w:sz w:val="22"/>
        </w:rPr>
        <w:t>.</w:t>
      </w:r>
    </w:p>
    <w:p w:rsidR="000E6284" w:rsidRPr="001E3F9B" w:rsidRDefault="00ED1885" w:rsidP="00541757">
      <w:pPr>
        <w:pStyle w:val="Odst"/>
        <w:rPr>
          <w:sz w:val="22"/>
        </w:rPr>
      </w:pPr>
      <w:r w:rsidRPr="001971E3">
        <w:rPr>
          <w:sz w:val="22"/>
        </w:rPr>
        <w:t xml:space="preserve">Písemné odsouhlasení </w:t>
      </w:r>
      <w:r w:rsidR="00F723B2">
        <w:rPr>
          <w:sz w:val="22"/>
        </w:rPr>
        <w:t>výkaz</w:t>
      </w:r>
      <w:r w:rsidR="00F723B2" w:rsidRPr="001971E3">
        <w:rPr>
          <w:sz w:val="22"/>
        </w:rPr>
        <w:t xml:space="preserve">u </w:t>
      </w:r>
      <w:r w:rsidRPr="001971E3">
        <w:rPr>
          <w:sz w:val="22"/>
        </w:rPr>
        <w:t xml:space="preserve">skutečného </w:t>
      </w:r>
      <w:r w:rsidR="002F539E">
        <w:rPr>
          <w:sz w:val="22"/>
        </w:rPr>
        <w:t>rozsahu</w:t>
      </w:r>
      <w:r w:rsidR="00C57E2C">
        <w:rPr>
          <w:sz w:val="22"/>
        </w:rPr>
        <w:t xml:space="preserve"> poskytnutí</w:t>
      </w:r>
      <w:r w:rsidR="002F539E">
        <w:rPr>
          <w:sz w:val="22"/>
        </w:rPr>
        <w:t xml:space="preserve"> </w:t>
      </w:r>
      <w:r w:rsidR="006C6664">
        <w:rPr>
          <w:sz w:val="22"/>
        </w:rPr>
        <w:t>S</w:t>
      </w:r>
      <w:r w:rsidRPr="001971E3">
        <w:rPr>
          <w:sz w:val="22"/>
        </w:rPr>
        <w:t>luž</w:t>
      </w:r>
      <w:r w:rsidR="006C6664">
        <w:rPr>
          <w:sz w:val="22"/>
        </w:rPr>
        <w:t>by</w:t>
      </w:r>
      <w:r w:rsidR="00DD5968">
        <w:rPr>
          <w:sz w:val="22"/>
        </w:rPr>
        <w:t xml:space="preserve"> </w:t>
      </w:r>
      <w:r w:rsidR="00C57E2C">
        <w:rPr>
          <w:sz w:val="22"/>
        </w:rPr>
        <w:t>K</w:t>
      </w:r>
      <w:r w:rsidR="00F723B2">
        <w:rPr>
          <w:sz w:val="22"/>
        </w:rPr>
        <w:t xml:space="preserve">ontaktní </w:t>
      </w:r>
      <w:r w:rsidR="001E4AA0">
        <w:rPr>
          <w:sz w:val="22"/>
        </w:rPr>
        <w:t xml:space="preserve">osobou Objednatele, </w:t>
      </w:r>
      <w:r w:rsidR="001E4AA0" w:rsidRPr="001E4AA0">
        <w:rPr>
          <w:sz w:val="22"/>
        </w:rPr>
        <w:t>viz odst.</w:t>
      </w:r>
      <w:r w:rsidR="002F539E">
        <w:rPr>
          <w:sz w:val="22"/>
        </w:rPr>
        <w:t xml:space="preserve"> </w:t>
      </w:r>
      <w:r w:rsidR="00B97E3E">
        <w:rPr>
          <w:sz w:val="22"/>
        </w:rPr>
        <w:t xml:space="preserve">5.10 </w:t>
      </w:r>
      <w:r w:rsidR="00B97E3E" w:rsidRPr="002C3E5B">
        <w:rPr>
          <w:sz w:val="22"/>
        </w:rPr>
        <w:t>a 5</w:t>
      </w:r>
      <w:r w:rsidR="001E4AA0" w:rsidRPr="002C3E5B">
        <w:rPr>
          <w:sz w:val="22"/>
        </w:rPr>
        <w:t>.</w:t>
      </w:r>
      <w:r w:rsidR="00B97E3E" w:rsidRPr="002C3E5B">
        <w:rPr>
          <w:sz w:val="22"/>
        </w:rPr>
        <w:t>11</w:t>
      </w:r>
      <w:r w:rsidR="00FC5427" w:rsidRPr="002C3E5B">
        <w:rPr>
          <w:sz w:val="22"/>
        </w:rPr>
        <w:t xml:space="preserve"> </w:t>
      </w:r>
      <w:r w:rsidR="001E4AA0" w:rsidRPr="002C3E5B">
        <w:rPr>
          <w:sz w:val="22"/>
        </w:rPr>
        <w:t>Smlouvy</w:t>
      </w:r>
      <w:r w:rsidR="001E4AA0">
        <w:rPr>
          <w:sz w:val="22"/>
        </w:rPr>
        <w:t xml:space="preserve">, </w:t>
      </w:r>
      <w:r w:rsidRPr="001971E3">
        <w:rPr>
          <w:sz w:val="22"/>
        </w:rPr>
        <w:t xml:space="preserve">je nutnou podmínkou pro vznik práva Poskytovatele </w:t>
      </w:r>
      <w:r w:rsidR="00AD6747">
        <w:rPr>
          <w:sz w:val="22"/>
        </w:rPr>
        <w:t>na</w:t>
      </w:r>
      <w:r w:rsidR="00AD6747" w:rsidRPr="001971E3">
        <w:rPr>
          <w:sz w:val="22"/>
        </w:rPr>
        <w:t xml:space="preserve"> </w:t>
      </w:r>
      <w:r w:rsidRPr="001971E3">
        <w:rPr>
          <w:sz w:val="22"/>
        </w:rPr>
        <w:t>vystavení</w:t>
      </w:r>
      <w:r w:rsidR="00CF59CE">
        <w:rPr>
          <w:sz w:val="22"/>
        </w:rPr>
        <w:t xml:space="preserve"> daňového dokladu</w:t>
      </w:r>
      <w:r w:rsidRPr="001971E3">
        <w:rPr>
          <w:sz w:val="22"/>
        </w:rPr>
        <w:t xml:space="preserve"> </w:t>
      </w:r>
      <w:r w:rsidR="00CF59CE">
        <w:rPr>
          <w:sz w:val="22"/>
        </w:rPr>
        <w:t>(</w:t>
      </w:r>
      <w:r w:rsidRPr="001971E3">
        <w:rPr>
          <w:sz w:val="22"/>
        </w:rPr>
        <w:t>faktury</w:t>
      </w:r>
      <w:r w:rsidR="00CF59CE">
        <w:rPr>
          <w:sz w:val="22"/>
        </w:rPr>
        <w:t>)</w:t>
      </w:r>
      <w:r w:rsidR="001E4AA0">
        <w:rPr>
          <w:sz w:val="22"/>
        </w:rPr>
        <w:t>.</w:t>
      </w:r>
    </w:p>
    <w:p w:rsidR="00AD6747" w:rsidRDefault="00AD6747" w:rsidP="00AC2CD2">
      <w:pPr>
        <w:pStyle w:val="Odst"/>
        <w:rPr>
          <w:sz w:val="22"/>
        </w:rPr>
      </w:pPr>
      <w:r>
        <w:rPr>
          <w:sz w:val="22"/>
        </w:rPr>
        <w:t>Faktura</w:t>
      </w:r>
      <w:r w:rsidR="000E6284">
        <w:rPr>
          <w:sz w:val="22"/>
        </w:rPr>
        <w:t xml:space="preserve"> </w:t>
      </w:r>
      <w:r>
        <w:rPr>
          <w:sz w:val="22"/>
        </w:rPr>
        <w:t xml:space="preserve">bude </w:t>
      </w:r>
      <w:r w:rsidRPr="001971E3">
        <w:rPr>
          <w:sz w:val="22"/>
        </w:rPr>
        <w:t>Poskytovatele</w:t>
      </w:r>
      <w:r>
        <w:rPr>
          <w:sz w:val="22"/>
        </w:rPr>
        <w:t>m</w:t>
      </w:r>
      <w:r w:rsidR="000E6284">
        <w:rPr>
          <w:sz w:val="22"/>
        </w:rPr>
        <w:t xml:space="preserve"> vždy</w:t>
      </w:r>
      <w:r>
        <w:rPr>
          <w:sz w:val="22"/>
        </w:rPr>
        <w:t xml:space="preserve"> vystavena zvlášť </w:t>
      </w:r>
      <w:r w:rsidR="00A23127">
        <w:rPr>
          <w:sz w:val="22"/>
        </w:rPr>
        <w:t>za</w:t>
      </w:r>
      <w:r>
        <w:rPr>
          <w:sz w:val="22"/>
        </w:rPr>
        <w:t xml:space="preserve"> osobu </w:t>
      </w:r>
      <w:r w:rsidRPr="00AD6747">
        <w:rPr>
          <w:sz w:val="22"/>
        </w:rPr>
        <w:t>projektového manažera</w:t>
      </w:r>
      <w:r>
        <w:rPr>
          <w:sz w:val="22"/>
        </w:rPr>
        <w:t xml:space="preserve"> a zvlášť </w:t>
      </w:r>
      <w:r w:rsidR="00A23127">
        <w:rPr>
          <w:sz w:val="22"/>
        </w:rPr>
        <w:t>za</w:t>
      </w:r>
      <w:r>
        <w:rPr>
          <w:sz w:val="22"/>
        </w:rPr>
        <w:t xml:space="preserve"> osobu </w:t>
      </w:r>
      <w:r w:rsidRPr="00AD6747">
        <w:rPr>
          <w:sz w:val="22"/>
        </w:rPr>
        <w:t>odborného technického konzultanta</w:t>
      </w:r>
      <w:r>
        <w:rPr>
          <w:sz w:val="22"/>
        </w:rPr>
        <w:t>.</w:t>
      </w:r>
    </w:p>
    <w:p w:rsidR="00ED1885" w:rsidRPr="00ED1885" w:rsidDel="000E6284" w:rsidRDefault="007E20F8" w:rsidP="00ED1885">
      <w:pPr>
        <w:pStyle w:val="Odst"/>
        <w:rPr>
          <w:sz w:val="22"/>
        </w:rPr>
      </w:pPr>
      <w:r w:rsidDel="000E6284">
        <w:rPr>
          <w:sz w:val="22"/>
        </w:rPr>
        <w:t>Cenu</w:t>
      </w:r>
      <w:r w:rsidRPr="00ED1885" w:rsidDel="000E6284">
        <w:rPr>
          <w:sz w:val="22"/>
        </w:rPr>
        <w:t xml:space="preserve"> </w:t>
      </w:r>
      <w:r w:rsidR="00ED1885" w:rsidRPr="00ED1885" w:rsidDel="000E6284">
        <w:rPr>
          <w:sz w:val="22"/>
        </w:rPr>
        <w:t xml:space="preserve">za </w:t>
      </w:r>
      <w:r w:rsidR="006C6664" w:rsidRPr="00ED1885" w:rsidDel="000E6284">
        <w:rPr>
          <w:sz w:val="22"/>
        </w:rPr>
        <w:t>poskytnut</w:t>
      </w:r>
      <w:r w:rsidR="006C6664" w:rsidDel="000E6284">
        <w:rPr>
          <w:sz w:val="22"/>
        </w:rPr>
        <w:t>ou</w:t>
      </w:r>
      <w:r w:rsidR="006C6664" w:rsidRPr="00ED1885" w:rsidDel="000E6284">
        <w:rPr>
          <w:sz w:val="22"/>
        </w:rPr>
        <w:t xml:space="preserve"> </w:t>
      </w:r>
      <w:r w:rsidR="006C6664" w:rsidDel="000E6284">
        <w:rPr>
          <w:sz w:val="22"/>
        </w:rPr>
        <w:t>S</w:t>
      </w:r>
      <w:r w:rsidR="00ED1885" w:rsidRPr="00ED1885" w:rsidDel="000E6284">
        <w:rPr>
          <w:sz w:val="22"/>
        </w:rPr>
        <w:t>lužb</w:t>
      </w:r>
      <w:r w:rsidR="006C6664" w:rsidDel="000E6284">
        <w:rPr>
          <w:sz w:val="22"/>
        </w:rPr>
        <w:t>u</w:t>
      </w:r>
      <w:r w:rsidR="00ED1885" w:rsidRPr="00ED1885" w:rsidDel="000E6284">
        <w:rPr>
          <w:sz w:val="22"/>
        </w:rPr>
        <w:t xml:space="preserve"> bude Objednatel hradit měsíčně zpětně na základě faktury vystavené Poskytovatelem. Přílohou faktury bude vždy příslušný, </w:t>
      </w:r>
      <w:r w:rsidR="00F723B2" w:rsidDel="000E6284">
        <w:rPr>
          <w:sz w:val="22"/>
        </w:rPr>
        <w:t>kontaktní</w:t>
      </w:r>
      <w:r w:rsidR="00F723B2" w:rsidRPr="00ED1885" w:rsidDel="000E6284">
        <w:rPr>
          <w:sz w:val="22"/>
        </w:rPr>
        <w:t xml:space="preserve"> </w:t>
      </w:r>
      <w:r w:rsidR="00ED1885" w:rsidRPr="00ED1885" w:rsidDel="000E6284">
        <w:rPr>
          <w:sz w:val="22"/>
        </w:rPr>
        <w:t>osobou Objednatele odsouhlas</w:t>
      </w:r>
      <w:r w:rsidR="001E4AA0" w:rsidDel="000E6284">
        <w:rPr>
          <w:sz w:val="22"/>
        </w:rPr>
        <w:t>ený</w:t>
      </w:r>
      <w:r w:rsidR="00A23127" w:rsidDel="000E6284">
        <w:rPr>
          <w:sz w:val="22"/>
        </w:rPr>
        <w:t>,</w:t>
      </w:r>
      <w:r w:rsidR="00ED1885" w:rsidRPr="00ED1885" w:rsidDel="000E6284">
        <w:rPr>
          <w:sz w:val="22"/>
        </w:rPr>
        <w:t xml:space="preserve"> výkaz dle </w:t>
      </w:r>
      <w:r w:rsidR="00ED1885" w:rsidRPr="001E4AA0" w:rsidDel="000E6284">
        <w:rPr>
          <w:sz w:val="22"/>
        </w:rPr>
        <w:t>odst.</w:t>
      </w:r>
      <w:r w:rsidR="00A23127" w:rsidDel="000E6284">
        <w:rPr>
          <w:sz w:val="22"/>
        </w:rPr>
        <w:t xml:space="preserve"> </w:t>
      </w:r>
      <w:r w:rsidR="00B97E3E">
        <w:rPr>
          <w:sz w:val="22"/>
        </w:rPr>
        <w:t>5.</w:t>
      </w:r>
      <w:r w:rsidR="00B97E3E" w:rsidRPr="002C3E5B">
        <w:rPr>
          <w:sz w:val="22"/>
        </w:rPr>
        <w:t xml:space="preserve">10 a 5.11 </w:t>
      </w:r>
      <w:r w:rsidR="00ED1885" w:rsidRPr="002C3E5B" w:rsidDel="000E6284">
        <w:rPr>
          <w:sz w:val="22"/>
        </w:rPr>
        <w:t>Smlouvy</w:t>
      </w:r>
      <w:r w:rsidR="00ED1885" w:rsidRPr="00ED1885" w:rsidDel="000E6284">
        <w:rPr>
          <w:sz w:val="22"/>
        </w:rPr>
        <w:t>.</w:t>
      </w:r>
    </w:p>
    <w:p w:rsidR="0082512D" w:rsidRPr="0082512D" w:rsidRDefault="0082512D" w:rsidP="0082512D">
      <w:pPr>
        <w:pStyle w:val="Odst"/>
        <w:rPr>
          <w:sz w:val="22"/>
        </w:rPr>
      </w:pPr>
      <w:r w:rsidRPr="0082512D">
        <w:rPr>
          <w:sz w:val="22"/>
        </w:rPr>
        <w:t xml:space="preserve">K celkové ceně za poskytování </w:t>
      </w:r>
      <w:r w:rsidR="008E2CA1">
        <w:rPr>
          <w:sz w:val="22"/>
        </w:rPr>
        <w:t>S</w:t>
      </w:r>
      <w:r w:rsidRPr="0082512D">
        <w:rPr>
          <w:sz w:val="22"/>
        </w:rPr>
        <w:t>lužby v daném kalendářním měsíci bude připočteno DPH podle aktuálně platných předpisů.</w:t>
      </w:r>
    </w:p>
    <w:p w:rsidR="0082512D" w:rsidRDefault="00306EB1" w:rsidP="0082512D">
      <w:pPr>
        <w:pStyle w:val="Odst"/>
        <w:rPr>
          <w:sz w:val="22"/>
        </w:rPr>
      </w:pPr>
      <w:r w:rsidRPr="001971E3">
        <w:rPr>
          <w:sz w:val="22"/>
        </w:rPr>
        <w:t>Objednatel</w:t>
      </w:r>
      <w:r w:rsidR="0082512D" w:rsidRPr="0082512D">
        <w:rPr>
          <w:sz w:val="22"/>
        </w:rPr>
        <w:t xml:space="preserve"> neposkytuje zálohy.</w:t>
      </w:r>
    </w:p>
    <w:p w:rsidR="0082512D" w:rsidRPr="0082512D" w:rsidRDefault="00527C0F" w:rsidP="0082512D">
      <w:pPr>
        <w:pStyle w:val="Odst"/>
        <w:rPr>
          <w:sz w:val="22"/>
        </w:rPr>
      </w:pPr>
      <w:r>
        <w:rPr>
          <w:sz w:val="22"/>
        </w:rPr>
        <w:t>Vystavená f</w:t>
      </w:r>
      <w:r w:rsidRPr="0082512D">
        <w:rPr>
          <w:sz w:val="22"/>
        </w:rPr>
        <w:t xml:space="preserve">aktura </w:t>
      </w:r>
      <w:r w:rsidR="001971E3">
        <w:rPr>
          <w:sz w:val="22"/>
        </w:rPr>
        <w:t>musí</w:t>
      </w:r>
      <w:r w:rsidR="0082512D" w:rsidRPr="0082512D">
        <w:rPr>
          <w:sz w:val="22"/>
        </w:rPr>
        <w:t xml:space="preserve"> obsahovat náležitosti daňového a účetního dokladu podle zákona č</w:t>
      </w:r>
      <w:r w:rsidR="001971E3">
        <w:rPr>
          <w:sz w:val="22"/>
        </w:rPr>
        <w:t>. </w:t>
      </w:r>
      <w:r w:rsidR="0082512D" w:rsidRPr="0082512D">
        <w:rPr>
          <w:sz w:val="22"/>
        </w:rPr>
        <w:t xml:space="preserve">563/1991 Sb., o účetnictví, ve znění pozdějších předpisů, (především označení faktury a její číslo, obchodní firmu/název, sídlo a IČO Poskytovatele, předmět plnění, bankovní spojení, fakturovanou částku bez/včetně DPH), a náležitosti obchodní listiny dle § 435 </w:t>
      </w:r>
      <w:r w:rsidR="003002B4">
        <w:rPr>
          <w:sz w:val="22"/>
        </w:rPr>
        <w:t>OZ</w:t>
      </w:r>
      <w:r w:rsidR="0082512D" w:rsidRPr="0082512D">
        <w:rPr>
          <w:sz w:val="22"/>
        </w:rPr>
        <w:t>. Faktura bude označena číslem Smlouvy z</w:t>
      </w:r>
      <w:r>
        <w:rPr>
          <w:sz w:val="22"/>
        </w:rPr>
        <w:t> </w:t>
      </w:r>
      <w:r w:rsidR="0082512D" w:rsidRPr="0082512D">
        <w:rPr>
          <w:sz w:val="22"/>
        </w:rPr>
        <w:t xml:space="preserve">evidence smluv </w:t>
      </w:r>
      <w:r w:rsidR="003002B4" w:rsidRPr="00AC2CD2">
        <w:rPr>
          <w:sz w:val="22"/>
        </w:rPr>
        <w:t>Objednatel</w:t>
      </w:r>
      <w:r w:rsidR="003002B4">
        <w:rPr>
          <w:sz w:val="22"/>
        </w:rPr>
        <w:t>e</w:t>
      </w:r>
      <w:r w:rsidR="0082512D" w:rsidRPr="0082512D">
        <w:rPr>
          <w:sz w:val="22"/>
        </w:rPr>
        <w:t xml:space="preserve"> (viz záhlaví Smlouvy).</w:t>
      </w:r>
    </w:p>
    <w:p w:rsidR="00265B7E" w:rsidRDefault="0082512D" w:rsidP="007E47F8">
      <w:pPr>
        <w:pStyle w:val="Odst"/>
        <w:rPr>
          <w:sz w:val="22"/>
        </w:rPr>
      </w:pPr>
      <w:r w:rsidRPr="0082512D">
        <w:rPr>
          <w:sz w:val="22"/>
        </w:rPr>
        <w:t xml:space="preserve">Faktura bude uhrazena bezhotovostním převodem fakturované částky na bankovní účet Poskytovatele uvedený v záhlaví Smlouvy. </w:t>
      </w:r>
    </w:p>
    <w:p w:rsidR="00CF237B" w:rsidRDefault="00265B7E" w:rsidP="00265B7E">
      <w:pPr>
        <w:pStyle w:val="Odst"/>
        <w:rPr>
          <w:sz w:val="22"/>
        </w:rPr>
      </w:pPr>
      <w:r>
        <w:rPr>
          <w:sz w:val="22"/>
        </w:rPr>
        <w:t>Pokud dojde v době trvání platnosti Smlouvy</w:t>
      </w:r>
      <w:r w:rsidRPr="0082512D">
        <w:rPr>
          <w:sz w:val="22"/>
        </w:rPr>
        <w:t xml:space="preserve"> </w:t>
      </w:r>
      <w:r>
        <w:rPr>
          <w:sz w:val="22"/>
        </w:rPr>
        <w:t xml:space="preserve">ke </w:t>
      </w:r>
      <w:r w:rsidRPr="0082512D">
        <w:rPr>
          <w:sz w:val="22"/>
        </w:rPr>
        <w:t>změn</w:t>
      </w:r>
      <w:r>
        <w:rPr>
          <w:sz w:val="22"/>
        </w:rPr>
        <w:t xml:space="preserve">ě </w:t>
      </w:r>
      <w:r w:rsidR="0082512D" w:rsidRPr="0082512D">
        <w:rPr>
          <w:sz w:val="22"/>
        </w:rPr>
        <w:t>čísla účtu Poskytovatel</w:t>
      </w:r>
      <w:r>
        <w:rPr>
          <w:sz w:val="22"/>
        </w:rPr>
        <w:t xml:space="preserve">e, je </w:t>
      </w:r>
      <w:r w:rsidR="00C57E2C">
        <w:rPr>
          <w:sz w:val="22"/>
        </w:rPr>
        <w:t>Poskytovatel</w:t>
      </w:r>
      <w:r w:rsidR="0082512D" w:rsidRPr="0082512D">
        <w:rPr>
          <w:sz w:val="22"/>
        </w:rPr>
        <w:t xml:space="preserve"> povinen </w:t>
      </w:r>
      <w:r w:rsidR="003002B4" w:rsidRPr="00AC2CD2">
        <w:rPr>
          <w:sz w:val="22"/>
        </w:rPr>
        <w:t>Objednatel</w:t>
      </w:r>
      <w:r w:rsidR="003002B4">
        <w:rPr>
          <w:sz w:val="22"/>
        </w:rPr>
        <w:t>i</w:t>
      </w:r>
      <w:r w:rsidR="0082512D" w:rsidRPr="0082512D">
        <w:rPr>
          <w:sz w:val="22"/>
        </w:rPr>
        <w:t xml:space="preserve"> </w:t>
      </w:r>
      <w:r>
        <w:rPr>
          <w:sz w:val="22"/>
        </w:rPr>
        <w:t>tuto změnu písemně oznámit</w:t>
      </w:r>
      <w:r w:rsidR="00224634">
        <w:rPr>
          <w:sz w:val="22"/>
        </w:rPr>
        <w:t xml:space="preserve"> do </w:t>
      </w:r>
      <w:r w:rsidR="00224634" w:rsidRPr="00224634">
        <w:rPr>
          <w:sz w:val="22"/>
        </w:rPr>
        <w:t>tří pracovních dnů</w:t>
      </w:r>
      <w:r w:rsidR="00224634">
        <w:rPr>
          <w:sz w:val="22"/>
        </w:rPr>
        <w:t xml:space="preserve"> dle odst</w:t>
      </w:r>
      <w:r w:rsidR="00224634" w:rsidRPr="002C3E5B">
        <w:rPr>
          <w:sz w:val="22"/>
        </w:rPr>
        <w:t>. 1</w:t>
      </w:r>
      <w:r w:rsidR="001C4A91" w:rsidRPr="002C3E5B">
        <w:rPr>
          <w:sz w:val="22"/>
        </w:rPr>
        <w:t>1</w:t>
      </w:r>
      <w:r w:rsidR="00224634" w:rsidRPr="002C3E5B">
        <w:rPr>
          <w:sz w:val="22"/>
        </w:rPr>
        <w:t>.4</w:t>
      </w:r>
      <w:r w:rsidR="00224634">
        <w:rPr>
          <w:sz w:val="22"/>
        </w:rPr>
        <w:t xml:space="preserve"> Smlouvy.</w:t>
      </w:r>
      <w:r w:rsidR="0082512D" w:rsidRPr="0082512D">
        <w:rPr>
          <w:sz w:val="22"/>
        </w:rPr>
        <w:t xml:space="preserve"> </w:t>
      </w:r>
      <w:r>
        <w:rPr>
          <w:sz w:val="22"/>
        </w:rPr>
        <w:t xml:space="preserve">V tomto </w:t>
      </w:r>
      <w:r w:rsidR="00CF237B">
        <w:rPr>
          <w:sz w:val="22"/>
        </w:rPr>
        <w:t xml:space="preserve">případě </w:t>
      </w:r>
      <w:r w:rsidRPr="00265B7E">
        <w:rPr>
          <w:sz w:val="22"/>
        </w:rPr>
        <w:t>bud</w:t>
      </w:r>
      <w:r>
        <w:rPr>
          <w:sz w:val="22"/>
        </w:rPr>
        <w:t>e uzavřen</w:t>
      </w:r>
      <w:r w:rsidRPr="00265B7E">
        <w:rPr>
          <w:sz w:val="22"/>
        </w:rPr>
        <w:t xml:space="preserve"> </w:t>
      </w:r>
      <w:r w:rsidR="00224634">
        <w:rPr>
          <w:sz w:val="22"/>
        </w:rPr>
        <w:t xml:space="preserve">samostatný </w:t>
      </w:r>
      <w:r w:rsidRPr="00265B7E">
        <w:rPr>
          <w:sz w:val="22"/>
        </w:rPr>
        <w:t>dodat</w:t>
      </w:r>
      <w:r>
        <w:rPr>
          <w:sz w:val="22"/>
        </w:rPr>
        <w:t>ek</w:t>
      </w:r>
      <w:r w:rsidRPr="00265B7E">
        <w:rPr>
          <w:sz w:val="22"/>
        </w:rPr>
        <w:t xml:space="preserve"> k</w:t>
      </w:r>
      <w:r w:rsidR="00F6592C">
        <w:rPr>
          <w:sz w:val="22"/>
        </w:rPr>
        <w:t>e</w:t>
      </w:r>
      <w:r w:rsidRPr="00265B7E">
        <w:rPr>
          <w:sz w:val="22"/>
        </w:rPr>
        <w:t xml:space="preserve"> Smlouvě, kde bude </w:t>
      </w:r>
      <w:r>
        <w:rPr>
          <w:sz w:val="22"/>
        </w:rPr>
        <w:t xml:space="preserve">nové číslo </w:t>
      </w:r>
      <w:r w:rsidR="00CF237B">
        <w:rPr>
          <w:sz w:val="22"/>
        </w:rPr>
        <w:t xml:space="preserve">účtu </w:t>
      </w:r>
      <w:r>
        <w:rPr>
          <w:sz w:val="22"/>
        </w:rPr>
        <w:t>Poskytovatele</w:t>
      </w:r>
      <w:r w:rsidR="00CF237B">
        <w:rPr>
          <w:sz w:val="22"/>
        </w:rPr>
        <w:t xml:space="preserve"> </w:t>
      </w:r>
      <w:r w:rsidR="00CF237B" w:rsidRPr="00265B7E">
        <w:rPr>
          <w:sz w:val="22"/>
        </w:rPr>
        <w:t>uveden</w:t>
      </w:r>
      <w:r w:rsidR="00CF237B">
        <w:rPr>
          <w:sz w:val="22"/>
        </w:rPr>
        <w:t>o.</w:t>
      </w:r>
    </w:p>
    <w:p w:rsidR="0082512D" w:rsidRPr="003002B4" w:rsidRDefault="0082512D" w:rsidP="003002B4">
      <w:pPr>
        <w:pStyle w:val="Odst"/>
        <w:rPr>
          <w:sz w:val="22"/>
        </w:rPr>
      </w:pPr>
      <w:r w:rsidRPr="0082512D">
        <w:rPr>
          <w:sz w:val="22"/>
        </w:rPr>
        <w:t xml:space="preserve">Pro úhradu faktury se sjednává doba </w:t>
      </w:r>
      <w:r w:rsidRPr="002C3E5B">
        <w:rPr>
          <w:sz w:val="22"/>
        </w:rPr>
        <w:t>splatnosti 14 kalendářních</w:t>
      </w:r>
      <w:r w:rsidRPr="0082512D">
        <w:rPr>
          <w:sz w:val="22"/>
        </w:rPr>
        <w:t xml:space="preserve"> dnů ode dne prokazatelného doručení faktury na e-mail </w:t>
      </w:r>
      <w:r w:rsidR="003002B4" w:rsidRPr="00AC2CD2">
        <w:rPr>
          <w:sz w:val="22"/>
        </w:rPr>
        <w:t>Objednatel</w:t>
      </w:r>
      <w:r w:rsidR="003002B4">
        <w:rPr>
          <w:sz w:val="22"/>
        </w:rPr>
        <w:t>e</w:t>
      </w:r>
      <w:r w:rsidRPr="0082512D">
        <w:rPr>
          <w:sz w:val="22"/>
        </w:rPr>
        <w:t xml:space="preserve">: </w:t>
      </w:r>
      <w:hyperlink r:id="rId12" w:history="1">
        <w:r w:rsidR="003002B4" w:rsidRPr="00823372">
          <w:rPr>
            <w:rStyle w:val="Hypertextovodkaz"/>
            <w:sz w:val="22"/>
          </w:rPr>
          <w:t>podatelna@sfdi.cz</w:t>
        </w:r>
      </w:hyperlink>
      <w:r w:rsidR="003002B4">
        <w:rPr>
          <w:sz w:val="22"/>
        </w:rPr>
        <w:t xml:space="preserve">. </w:t>
      </w:r>
      <w:r w:rsidRPr="003002B4">
        <w:rPr>
          <w:sz w:val="22"/>
        </w:rPr>
        <w:t xml:space="preserve">Povinnost </w:t>
      </w:r>
      <w:r w:rsidR="003002B4" w:rsidRPr="00AC2CD2">
        <w:rPr>
          <w:sz w:val="22"/>
        </w:rPr>
        <w:t>Objednatel</w:t>
      </w:r>
      <w:r w:rsidR="003002B4">
        <w:rPr>
          <w:sz w:val="22"/>
        </w:rPr>
        <w:t>e</w:t>
      </w:r>
      <w:r w:rsidRPr="003002B4">
        <w:rPr>
          <w:sz w:val="22"/>
        </w:rPr>
        <w:t xml:space="preserve"> zaplatit </w:t>
      </w:r>
      <w:r w:rsidR="003002B4">
        <w:rPr>
          <w:sz w:val="22"/>
        </w:rPr>
        <w:t>fakturu</w:t>
      </w:r>
      <w:r w:rsidRPr="003002B4">
        <w:rPr>
          <w:sz w:val="22"/>
        </w:rPr>
        <w:t xml:space="preserve"> ve lhůtě její splatnost</w:t>
      </w:r>
      <w:r w:rsidR="003002B4">
        <w:rPr>
          <w:sz w:val="22"/>
        </w:rPr>
        <w:t>i je splněna pokud nejpozději v </w:t>
      </w:r>
      <w:r w:rsidRPr="003002B4">
        <w:rPr>
          <w:sz w:val="22"/>
        </w:rPr>
        <w:t xml:space="preserve">poslední den splatnosti bude příslušná částka z účtu </w:t>
      </w:r>
      <w:r w:rsidR="003002B4" w:rsidRPr="00AC2CD2">
        <w:rPr>
          <w:sz w:val="22"/>
        </w:rPr>
        <w:t>Objednatel</w:t>
      </w:r>
      <w:r w:rsidR="003002B4">
        <w:rPr>
          <w:sz w:val="22"/>
        </w:rPr>
        <w:t>e</w:t>
      </w:r>
      <w:r w:rsidRPr="003002B4">
        <w:rPr>
          <w:sz w:val="22"/>
        </w:rPr>
        <w:t xml:space="preserve"> odepsána ve prospěch účtu Poskytovatele</w:t>
      </w:r>
      <w:r w:rsidR="007E47F8">
        <w:rPr>
          <w:sz w:val="22"/>
        </w:rPr>
        <w:t xml:space="preserve"> </w:t>
      </w:r>
      <w:r w:rsidR="007E47F8" w:rsidRPr="00A30381">
        <w:rPr>
          <w:sz w:val="22"/>
        </w:rPr>
        <w:t>uvedeného v záhlaví Smlouvy.</w:t>
      </w:r>
      <w:r w:rsidRPr="003002B4">
        <w:rPr>
          <w:sz w:val="22"/>
        </w:rPr>
        <w:t xml:space="preserve"> </w:t>
      </w:r>
    </w:p>
    <w:p w:rsidR="0082512D" w:rsidRDefault="0082512D" w:rsidP="0082512D">
      <w:pPr>
        <w:pStyle w:val="Odst"/>
        <w:rPr>
          <w:sz w:val="22"/>
        </w:rPr>
      </w:pPr>
      <w:r w:rsidRPr="0082512D">
        <w:rPr>
          <w:sz w:val="22"/>
        </w:rPr>
        <w:t xml:space="preserve">Pokud faktura nebude splňovat zákonem stanovené nebo výše uvedené náležitosti, je </w:t>
      </w:r>
      <w:r w:rsidR="003002B4" w:rsidRPr="00AC2CD2">
        <w:rPr>
          <w:sz w:val="22"/>
        </w:rPr>
        <w:t>Objednatel</w:t>
      </w:r>
      <w:r w:rsidR="003002B4">
        <w:rPr>
          <w:sz w:val="22"/>
        </w:rPr>
        <w:t xml:space="preserve"> </w:t>
      </w:r>
      <w:r w:rsidRPr="0082512D">
        <w:rPr>
          <w:sz w:val="22"/>
        </w:rPr>
        <w:t xml:space="preserve">oprávněn ji do data splatnosti vrátit Poskytovateli s uvedením důvodů, pro které fakturu vrací. Nová lhůta splatnosti začne běžet od opětovného prokazatelného doručení Poskytovatelem náležitě upravené faktury </w:t>
      </w:r>
      <w:r w:rsidR="003002B4" w:rsidRPr="00AC2CD2">
        <w:rPr>
          <w:sz w:val="22"/>
        </w:rPr>
        <w:t>Objednatel</w:t>
      </w:r>
      <w:r w:rsidR="003002B4">
        <w:rPr>
          <w:sz w:val="22"/>
        </w:rPr>
        <w:t>i</w:t>
      </w:r>
      <w:r w:rsidRPr="0082512D">
        <w:rPr>
          <w:sz w:val="22"/>
        </w:rPr>
        <w:t>.</w:t>
      </w:r>
    </w:p>
    <w:p w:rsidR="00431902" w:rsidRPr="00431902" w:rsidRDefault="00431902" w:rsidP="00431902">
      <w:pPr>
        <w:pStyle w:val="l"/>
        <w:rPr>
          <w:rFonts w:ascii="Arial" w:hAnsi="Arial" w:cs="Arial"/>
          <w:sz w:val="24"/>
        </w:rPr>
      </w:pPr>
      <w:r w:rsidRPr="00431902">
        <w:rPr>
          <w:rFonts w:ascii="Arial" w:hAnsi="Arial" w:cs="Arial"/>
          <w:sz w:val="24"/>
        </w:rPr>
        <w:lastRenderedPageBreak/>
        <w:t>DOBA TRVÁNÍ SMLOUVY A JEJÍ UKONČENÍ</w:t>
      </w:r>
    </w:p>
    <w:p w:rsidR="00431902" w:rsidRDefault="00431902" w:rsidP="00431902">
      <w:pPr>
        <w:pStyle w:val="Odst"/>
        <w:rPr>
          <w:sz w:val="22"/>
        </w:rPr>
      </w:pPr>
      <w:r w:rsidRPr="00431902">
        <w:rPr>
          <w:sz w:val="22"/>
        </w:rPr>
        <w:t>Tato Smlouva n</w:t>
      </w:r>
      <w:r w:rsidR="00306EB1">
        <w:rPr>
          <w:sz w:val="22"/>
        </w:rPr>
        <w:t xml:space="preserve">abývá platnosti dnem připojení </w:t>
      </w:r>
      <w:r w:rsidR="00306EB1" w:rsidRPr="001E4AA0">
        <w:rPr>
          <w:sz w:val="22"/>
        </w:rPr>
        <w:t>e</w:t>
      </w:r>
      <w:r w:rsidRPr="001E4AA0">
        <w:rPr>
          <w:sz w:val="22"/>
        </w:rPr>
        <w:t>lektronického podpisu</w:t>
      </w:r>
      <w:r w:rsidRPr="00431902">
        <w:rPr>
          <w:sz w:val="22"/>
        </w:rPr>
        <w:t xml:space="preserve"> poslední Stran</w:t>
      </w:r>
      <w:r w:rsidR="00CB2D0A">
        <w:rPr>
          <w:sz w:val="22"/>
        </w:rPr>
        <w:t xml:space="preserve">ou </w:t>
      </w:r>
      <w:r w:rsidRPr="00431902">
        <w:rPr>
          <w:sz w:val="22"/>
        </w:rPr>
        <w:t>k tomuto dokumentu a nabývá účinnost</w:t>
      </w:r>
      <w:r w:rsidR="0099162D">
        <w:rPr>
          <w:sz w:val="22"/>
        </w:rPr>
        <w:t>i</w:t>
      </w:r>
      <w:r w:rsidRPr="00431902">
        <w:rPr>
          <w:sz w:val="22"/>
        </w:rPr>
        <w:t xml:space="preserve"> dnem uveřejnění Smlouvy </w:t>
      </w:r>
      <w:r w:rsidR="006D26AF">
        <w:rPr>
          <w:sz w:val="22"/>
        </w:rPr>
        <w:t>v souladu se ZSR</w:t>
      </w:r>
      <w:r w:rsidRPr="00431902">
        <w:rPr>
          <w:sz w:val="22"/>
        </w:rPr>
        <w:t xml:space="preserve"> dle odst. </w:t>
      </w:r>
      <w:r w:rsidR="00A21EA4">
        <w:rPr>
          <w:sz w:val="22"/>
        </w:rPr>
        <w:t>1</w:t>
      </w:r>
      <w:r w:rsidR="00B40AC5">
        <w:rPr>
          <w:sz w:val="22"/>
        </w:rPr>
        <w:t>1</w:t>
      </w:r>
      <w:r w:rsidR="00A21EA4">
        <w:rPr>
          <w:sz w:val="22"/>
        </w:rPr>
        <w:t>.</w:t>
      </w:r>
      <w:r w:rsidR="00ED1885">
        <w:rPr>
          <w:sz w:val="22"/>
        </w:rPr>
        <w:t>5</w:t>
      </w:r>
      <w:r w:rsidRPr="00431902">
        <w:rPr>
          <w:sz w:val="22"/>
        </w:rPr>
        <w:t xml:space="preserve"> Smlouvy</w:t>
      </w:r>
      <w:r>
        <w:rPr>
          <w:sz w:val="22"/>
        </w:rPr>
        <w:t>.</w:t>
      </w:r>
    </w:p>
    <w:p w:rsidR="006E598B" w:rsidRDefault="00431902" w:rsidP="00ED1885">
      <w:pPr>
        <w:pStyle w:val="Odst"/>
        <w:rPr>
          <w:sz w:val="22"/>
        </w:rPr>
      </w:pPr>
      <w:r w:rsidRPr="00ED1885">
        <w:rPr>
          <w:sz w:val="22"/>
        </w:rPr>
        <w:t>Smlouva je uzavřena na dobu neurčitou</w:t>
      </w:r>
      <w:r w:rsidR="00A21EA4">
        <w:rPr>
          <w:sz w:val="22"/>
        </w:rPr>
        <w:t>.</w:t>
      </w:r>
    </w:p>
    <w:p w:rsidR="00ED1885" w:rsidRPr="00541757" w:rsidRDefault="00ED1885" w:rsidP="00541757">
      <w:pPr>
        <w:pStyle w:val="Odst"/>
        <w:rPr>
          <w:sz w:val="22"/>
        </w:rPr>
      </w:pPr>
      <w:r>
        <w:rPr>
          <w:sz w:val="22"/>
        </w:rPr>
        <w:t>Objednatel</w:t>
      </w:r>
      <w:r w:rsidRPr="00ED1885">
        <w:rPr>
          <w:sz w:val="22"/>
        </w:rPr>
        <w:t xml:space="preserve"> si v souladu s § 100 odst. 1 ZZVZ vyhrazuje možnost změn závazku ze Smlouvy, kdy hodnota těchto změn je stanovena </w:t>
      </w:r>
      <w:r>
        <w:rPr>
          <w:sz w:val="22"/>
        </w:rPr>
        <w:t>Objednatel</w:t>
      </w:r>
      <w:r w:rsidRPr="00ED1885">
        <w:rPr>
          <w:sz w:val="22"/>
        </w:rPr>
        <w:t>em v maximální výši do 30</w:t>
      </w:r>
      <w:r w:rsidR="00D71A1F">
        <w:rPr>
          <w:sz w:val="22"/>
        </w:rPr>
        <w:t> </w:t>
      </w:r>
      <w:r w:rsidRPr="00ED1885">
        <w:rPr>
          <w:sz w:val="22"/>
        </w:rPr>
        <w:t>% z</w:t>
      </w:r>
      <w:r w:rsidR="00541757">
        <w:rPr>
          <w:sz w:val="22"/>
        </w:rPr>
        <w:t xml:space="preserve"> Celkové </w:t>
      </w:r>
      <w:r w:rsidR="006A1341">
        <w:rPr>
          <w:sz w:val="22"/>
        </w:rPr>
        <w:t>nabídkové</w:t>
      </w:r>
      <w:r w:rsidR="006A1341" w:rsidRPr="00ED1885">
        <w:rPr>
          <w:sz w:val="22"/>
        </w:rPr>
        <w:t xml:space="preserve"> </w:t>
      </w:r>
      <w:r w:rsidRPr="00ED1885">
        <w:rPr>
          <w:sz w:val="22"/>
        </w:rPr>
        <w:t xml:space="preserve">ceny </w:t>
      </w:r>
      <w:r w:rsidR="0099162D">
        <w:rPr>
          <w:sz w:val="22"/>
        </w:rPr>
        <w:t>Služby</w:t>
      </w:r>
      <w:r w:rsidR="00541757" w:rsidRPr="00541757">
        <w:rPr>
          <w:sz w:val="22"/>
        </w:rPr>
        <w:t>, (dále jen „Výhrada“).</w:t>
      </w:r>
    </w:p>
    <w:p w:rsidR="00ED1885" w:rsidRDefault="00ED1885" w:rsidP="00ED1885">
      <w:pPr>
        <w:pStyle w:val="Odstavecseseznamem"/>
        <w:numPr>
          <w:ilvl w:val="0"/>
          <w:numId w:val="30"/>
        </w:numPr>
        <w:ind w:left="1134"/>
        <w:contextualSpacing w:val="0"/>
        <w:jc w:val="both"/>
        <w:rPr>
          <w:sz w:val="22"/>
          <w:szCs w:val="20"/>
        </w:rPr>
      </w:pPr>
      <w:r w:rsidRPr="00ED1885">
        <w:rPr>
          <w:sz w:val="22"/>
          <w:szCs w:val="20"/>
        </w:rPr>
        <w:t xml:space="preserve">Výhrada bude Objednatelem </w:t>
      </w:r>
      <w:r w:rsidR="00155B69">
        <w:rPr>
          <w:sz w:val="22"/>
          <w:szCs w:val="20"/>
        </w:rPr>
        <w:t>uplatněna</w:t>
      </w:r>
      <w:r w:rsidR="00155B69" w:rsidRPr="00ED1885">
        <w:rPr>
          <w:sz w:val="22"/>
          <w:szCs w:val="20"/>
        </w:rPr>
        <w:t xml:space="preserve"> </w:t>
      </w:r>
      <w:r w:rsidRPr="00ED1885">
        <w:rPr>
          <w:sz w:val="22"/>
          <w:szCs w:val="20"/>
        </w:rPr>
        <w:t>na případné poskytnutí dalšího plnění téhož nebo obdobného charakteru jako je plnění, na které je uzavřena Smlouva</w:t>
      </w:r>
      <w:r w:rsidR="00241BFD">
        <w:rPr>
          <w:sz w:val="22"/>
          <w:szCs w:val="20"/>
        </w:rPr>
        <w:t xml:space="preserve">, tj. bude-li potřeba navýšení rozsahu </w:t>
      </w:r>
      <w:r w:rsidR="00CF59CE">
        <w:rPr>
          <w:sz w:val="22"/>
          <w:szCs w:val="20"/>
        </w:rPr>
        <w:t xml:space="preserve">Služby </w:t>
      </w:r>
      <w:r w:rsidR="00241BFD">
        <w:rPr>
          <w:sz w:val="22"/>
          <w:szCs w:val="20"/>
        </w:rPr>
        <w:t>Poskytovatele</w:t>
      </w:r>
      <w:r w:rsidRPr="00ED1885">
        <w:rPr>
          <w:sz w:val="22"/>
          <w:szCs w:val="20"/>
        </w:rPr>
        <w:t xml:space="preserve">. </w:t>
      </w:r>
    </w:p>
    <w:p w:rsidR="00023B41" w:rsidRPr="004846D0" w:rsidRDefault="00023B41" w:rsidP="004846D0">
      <w:pPr>
        <w:pStyle w:val="Odstavecseseznamem"/>
        <w:numPr>
          <w:ilvl w:val="0"/>
          <w:numId w:val="30"/>
        </w:numPr>
        <w:ind w:left="1134"/>
        <w:contextualSpacing w:val="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Výhrada </w:t>
      </w:r>
      <w:r w:rsidRPr="00023B41">
        <w:rPr>
          <w:sz w:val="22"/>
          <w:szCs w:val="20"/>
        </w:rPr>
        <w:t xml:space="preserve">je právem </w:t>
      </w:r>
      <w:r w:rsidR="00FD630A">
        <w:rPr>
          <w:sz w:val="22"/>
          <w:szCs w:val="20"/>
        </w:rPr>
        <w:t>Objednatele</w:t>
      </w:r>
      <w:r w:rsidRPr="00023B41">
        <w:rPr>
          <w:sz w:val="22"/>
          <w:szCs w:val="20"/>
        </w:rPr>
        <w:t xml:space="preserve"> na případné poskytnutí dalšího plnění téhož nebo obdobného charakteru jako je plnění dle </w:t>
      </w:r>
      <w:r w:rsidR="000E6284">
        <w:rPr>
          <w:sz w:val="22"/>
          <w:szCs w:val="20"/>
        </w:rPr>
        <w:t>Řízení</w:t>
      </w:r>
      <w:r w:rsidRPr="00023B41">
        <w:rPr>
          <w:sz w:val="22"/>
          <w:szCs w:val="20"/>
        </w:rPr>
        <w:t xml:space="preserve">, na </w:t>
      </w:r>
      <w:r w:rsidR="000E6284">
        <w:rPr>
          <w:sz w:val="22"/>
          <w:szCs w:val="20"/>
        </w:rPr>
        <w:t xml:space="preserve">jehož </w:t>
      </w:r>
      <w:r>
        <w:rPr>
          <w:sz w:val="22"/>
          <w:szCs w:val="20"/>
        </w:rPr>
        <w:t>základě je</w:t>
      </w:r>
      <w:r w:rsidRPr="00023B41">
        <w:rPr>
          <w:sz w:val="22"/>
          <w:szCs w:val="20"/>
        </w:rPr>
        <w:t xml:space="preserve"> uzavřena Smlouva. </w:t>
      </w:r>
    </w:p>
    <w:p w:rsidR="00ED1885" w:rsidRPr="000E1BD4" w:rsidRDefault="00ED1885" w:rsidP="000E1BD4">
      <w:pPr>
        <w:pStyle w:val="Odstavecseseznamem"/>
        <w:numPr>
          <w:ilvl w:val="0"/>
          <w:numId w:val="30"/>
        </w:numPr>
        <w:ind w:left="1134"/>
        <w:contextualSpacing w:val="0"/>
        <w:jc w:val="both"/>
        <w:rPr>
          <w:sz w:val="22"/>
          <w:szCs w:val="20"/>
        </w:rPr>
      </w:pPr>
      <w:r w:rsidRPr="00ED1885">
        <w:rPr>
          <w:sz w:val="22"/>
          <w:szCs w:val="20"/>
        </w:rPr>
        <w:t xml:space="preserve">Výhrada bude Objednatelem </w:t>
      </w:r>
      <w:r w:rsidR="00DD5968" w:rsidRPr="00DD5968">
        <w:rPr>
          <w:sz w:val="22"/>
          <w:szCs w:val="20"/>
        </w:rPr>
        <w:t>uplatněna</w:t>
      </w:r>
      <w:r w:rsidRPr="00ED1885">
        <w:rPr>
          <w:sz w:val="22"/>
          <w:szCs w:val="20"/>
        </w:rPr>
        <w:t xml:space="preserve"> </w:t>
      </w:r>
      <w:r w:rsidR="00241BFD" w:rsidRPr="00241BFD">
        <w:rPr>
          <w:sz w:val="22"/>
          <w:szCs w:val="20"/>
        </w:rPr>
        <w:t>pouze v případě vyčerpání předpokládaného rozsahu</w:t>
      </w:r>
      <w:r w:rsidR="00241BFD">
        <w:rPr>
          <w:sz w:val="22"/>
          <w:szCs w:val="20"/>
        </w:rPr>
        <w:t xml:space="preserve"> </w:t>
      </w:r>
      <w:r w:rsidR="000E6284">
        <w:rPr>
          <w:sz w:val="22"/>
          <w:szCs w:val="20"/>
        </w:rPr>
        <w:t>Služby</w:t>
      </w:r>
      <w:r w:rsidR="00CF59CE">
        <w:rPr>
          <w:sz w:val="22"/>
          <w:szCs w:val="20"/>
        </w:rPr>
        <w:t xml:space="preserve"> (hodin poskytování Služby)</w:t>
      </w:r>
      <w:r w:rsidR="000E6284" w:rsidRPr="00ED1885">
        <w:rPr>
          <w:sz w:val="22"/>
          <w:szCs w:val="20"/>
        </w:rPr>
        <w:t xml:space="preserve"> </w:t>
      </w:r>
      <w:r w:rsidR="00023B41" w:rsidRPr="00023B41">
        <w:rPr>
          <w:sz w:val="22"/>
          <w:szCs w:val="20"/>
        </w:rPr>
        <w:t xml:space="preserve">před řádným ukončením určité fáze </w:t>
      </w:r>
      <w:r w:rsidR="00023B41">
        <w:rPr>
          <w:sz w:val="22"/>
          <w:szCs w:val="20"/>
        </w:rPr>
        <w:t>plnění dle Smlouvy</w:t>
      </w:r>
      <w:r w:rsidR="004846D0">
        <w:rPr>
          <w:sz w:val="22"/>
          <w:szCs w:val="20"/>
        </w:rPr>
        <w:t xml:space="preserve">, </w:t>
      </w:r>
      <w:r w:rsidR="004846D0" w:rsidRPr="004846D0">
        <w:rPr>
          <w:sz w:val="22"/>
          <w:szCs w:val="20"/>
        </w:rPr>
        <w:t>a tím vzniklé potřeby navýšit</w:t>
      </w:r>
      <w:r w:rsidR="0089773B" w:rsidRPr="0089773B">
        <w:rPr>
          <w:rFonts w:asciiTheme="minorHAnsi" w:eastAsia="Times New Roman" w:hAnsiTheme="minorHAnsi"/>
          <w:szCs w:val="20"/>
          <w:lang w:eastAsia="cs-CZ"/>
        </w:rPr>
        <w:t xml:space="preserve"> </w:t>
      </w:r>
      <w:r w:rsidR="0089773B" w:rsidRPr="0089773B">
        <w:rPr>
          <w:sz w:val="22"/>
          <w:szCs w:val="20"/>
        </w:rPr>
        <w:t>finanční</w:t>
      </w:r>
      <w:r w:rsidR="004846D0" w:rsidRPr="004846D0">
        <w:rPr>
          <w:sz w:val="22"/>
          <w:szCs w:val="20"/>
        </w:rPr>
        <w:t xml:space="preserve"> limit </w:t>
      </w:r>
      <w:r w:rsidR="000E6284" w:rsidRPr="004846D0">
        <w:rPr>
          <w:sz w:val="22"/>
          <w:szCs w:val="20"/>
        </w:rPr>
        <w:t>poskytovan</w:t>
      </w:r>
      <w:r w:rsidR="000E6284">
        <w:rPr>
          <w:sz w:val="22"/>
          <w:szCs w:val="20"/>
        </w:rPr>
        <w:t>é</w:t>
      </w:r>
      <w:r w:rsidR="000E6284" w:rsidRPr="004846D0">
        <w:rPr>
          <w:sz w:val="22"/>
          <w:szCs w:val="20"/>
        </w:rPr>
        <w:t xml:space="preserve"> </w:t>
      </w:r>
      <w:r w:rsidR="000E6284">
        <w:rPr>
          <w:sz w:val="22"/>
          <w:szCs w:val="20"/>
        </w:rPr>
        <w:t>Služby</w:t>
      </w:r>
      <w:r w:rsidR="000E6284" w:rsidRPr="004846D0">
        <w:rPr>
          <w:sz w:val="22"/>
          <w:szCs w:val="20"/>
        </w:rPr>
        <w:t xml:space="preserve"> </w:t>
      </w:r>
      <w:r w:rsidR="00041120">
        <w:rPr>
          <w:sz w:val="22"/>
          <w:szCs w:val="20"/>
        </w:rPr>
        <w:t xml:space="preserve">pro </w:t>
      </w:r>
      <w:r w:rsidR="004846D0" w:rsidRPr="004846D0">
        <w:rPr>
          <w:sz w:val="22"/>
          <w:szCs w:val="20"/>
        </w:rPr>
        <w:t xml:space="preserve">příslušnou fázi, např. v důsledku složitějšího či časově náročnějšího plnění, které </w:t>
      </w:r>
      <w:r w:rsidR="00FD630A">
        <w:rPr>
          <w:sz w:val="22"/>
          <w:szCs w:val="20"/>
        </w:rPr>
        <w:t>Objednavatel</w:t>
      </w:r>
      <w:r w:rsidR="00FD630A" w:rsidRPr="004846D0">
        <w:rPr>
          <w:sz w:val="22"/>
          <w:szCs w:val="20"/>
        </w:rPr>
        <w:t xml:space="preserve"> </w:t>
      </w:r>
      <w:r w:rsidR="004846D0" w:rsidRPr="004846D0">
        <w:rPr>
          <w:sz w:val="22"/>
          <w:szCs w:val="20"/>
        </w:rPr>
        <w:t>nemohl předvídat, a tudíž ani zohlednit při stanovení předpokládaného rozsahu plnění</w:t>
      </w:r>
      <w:r w:rsidR="000E6284">
        <w:rPr>
          <w:sz w:val="22"/>
          <w:szCs w:val="20"/>
        </w:rPr>
        <w:t xml:space="preserve"> dané fáze</w:t>
      </w:r>
      <w:r w:rsidR="004846D0" w:rsidRPr="004846D0">
        <w:rPr>
          <w:sz w:val="22"/>
          <w:szCs w:val="20"/>
        </w:rPr>
        <w:t>.</w:t>
      </w:r>
    </w:p>
    <w:p w:rsidR="00241BFD" w:rsidRPr="00241BFD" w:rsidRDefault="004846D0" w:rsidP="00241BFD">
      <w:pPr>
        <w:pStyle w:val="Odstavecseseznamem"/>
        <w:numPr>
          <w:ilvl w:val="0"/>
          <w:numId w:val="30"/>
        </w:numPr>
        <w:ind w:left="1134"/>
        <w:contextualSpacing w:val="0"/>
        <w:jc w:val="both"/>
        <w:rPr>
          <w:sz w:val="22"/>
          <w:szCs w:val="20"/>
        </w:rPr>
      </w:pPr>
      <w:r>
        <w:rPr>
          <w:sz w:val="22"/>
          <w:szCs w:val="20"/>
        </w:rPr>
        <w:t>V případě</w:t>
      </w:r>
      <w:r w:rsidR="00241BFD">
        <w:rPr>
          <w:sz w:val="22"/>
          <w:szCs w:val="20"/>
        </w:rPr>
        <w:t xml:space="preserve"> </w:t>
      </w:r>
      <w:r w:rsidR="00FD0022">
        <w:rPr>
          <w:sz w:val="22"/>
          <w:szCs w:val="20"/>
        </w:rPr>
        <w:t>uplatnění V</w:t>
      </w:r>
      <w:r w:rsidR="00241BFD">
        <w:rPr>
          <w:sz w:val="22"/>
          <w:szCs w:val="20"/>
        </w:rPr>
        <w:t>ýhrady bud</w:t>
      </w:r>
      <w:r w:rsidR="00FD0022">
        <w:rPr>
          <w:sz w:val="22"/>
          <w:szCs w:val="20"/>
        </w:rPr>
        <w:t>ou</w:t>
      </w:r>
      <w:r w:rsidR="00241BFD">
        <w:rPr>
          <w:sz w:val="22"/>
          <w:szCs w:val="20"/>
        </w:rPr>
        <w:t xml:space="preserve"> v tomto smyslu předem uzavřen</w:t>
      </w:r>
      <w:r w:rsidR="00FD0022">
        <w:rPr>
          <w:sz w:val="22"/>
          <w:szCs w:val="20"/>
        </w:rPr>
        <w:t>y samostatné</w:t>
      </w:r>
      <w:r w:rsidR="00241BFD">
        <w:rPr>
          <w:sz w:val="22"/>
          <w:szCs w:val="20"/>
        </w:rPr>
        <w:t xml:space="preserve"> dodat</w:t>
      </w:r>
      <w:r w:rsidR="00FD0022">
        <w:rPr>
          <w:sz w:val="22"/>
          <w:szCs w:val="20"/>
        </w:rPr>
        <w:t>ky</w:t>
      </w:r>
      <w:r w:rsidR="00241BFD">
        <w:rPr>
          <w:sz w:val="22"/>
          <w:szCs w:val="20"/>
        </w:rPr>
        <w:t xml:space="preserve"> ke Smlouvě, kde bude mj. uvedena i</w:t>
      </w:r>
      <w:r>
        <w:rPr>
          <w:sz w:val="22"/>
          <w:szCs w:val="20"/>
        </w:rPr>
        <w:t> </w:t>
      </w:r>
      <w:r w:rsidR="00D375BD" w:rsidRPr="00D375BD">
        <w:rPr>
          <w:sz w:val="22"/>
          <w:szCs w:val="20"/>
        </w:rPr>
        <w:t xml:space="preserve">hodnota navýšení </w:t>
      </w:r>
      <w:r w:rsidR="000E6284">
        <w:rPr>
          <w:sz w:val="22"/>
          <w:szCs w:val="20"/>
        </w:rPr>
        <w:t>rozsahu</w:t>
      </w:r>
      <w:r w:rsidR="000E6284" w:rsidRPr="00D375BD">
        <w:rPr>
          <w:sz w:val="22"/>
          <w:szCs w:val="20"/>
        </w:rPr>
        <w:t xml:space="preserve"> </w:t>
      </w:r>
      <w:r w:rsidR="00BF5E50">
        <w:rPr>
          <w:sz w:val="22"/>
          <w:szCs w:val="20"/>
        </w:rPr>
        <w:t>čerpání</w:t>
      </w:r>
      <w:r w:rsidR="000E6284">
        <w:rPr>
          <w:sz w:val="22"/>
          <w:szCs w:val="20"/>
        </w:rPr>
        <w:t xml:space="preserve"> plnění</w:t>
      </w:r>
      <w:r w:rsidR="00BF5E50">
        <w:rPr>
          <w:sz w:val="22"/>
          <w:szCs w:val="20"/>
        </w:rPr>
        <w:t xml:space="preserve"> </w:t>
      </w:r>
      <w:r w:rsidR="00D375BD" w:rsidRPr="00D375BD">
        <w:rPr>
          <w:sz w:val="22"/>
          <w:szCs w:val="20"/>
        </w:rPr>
        <w:t>pr</w:t>
      </w:r>
      <w:r w:rsidR="00D375BD">
        <w:rPr>
          <w:sz w:val="22"/>
          <w:szCs w:val="20"/>
        </w:rPr>
        <w:t>o příslušnou fázi</w:t>
      </w:r>
      <w:r w:rsidR="00241BFD">
        <w:rPr>
          <w:sz w:val="22"/>
          <w:szCs w:val="20"/>
        </w:rPr>
        <w:t>, pro niž bude</w:t>
      </w:r>
      <w:r w:rsidR="00FD0022">
        <w:rPr>
          <w:sz w:val="22"/>
          <w:szCs w:val="20"/>
        </w:rPr>
        <w:t xml:space="preserve"> konkrétní</w:t>
      </w:r>
      <w:r w:rsidR="00241BFD">
        <w:rPr>
          <w:sz w:val="22"/>
          <w:szCs w:val="20"/>
        </w:rPr>
        <w:t xml:space="preserve"> dodatek uzavřen.</w:t>
      </w:r>
    </w:p>
    <w:p w:rsidR="00ED1885" w:rsidRPr="00ED1885" w:rsidRDefault="00ED1885" w:rsidP="00ED1885">
      <w:pPr>
        <w:pStyle w:val="Odstavecseseznamem"/>
        <w:numPr>
          <w:ilvl w:val="0"/>
          <w:numId w:val="30"/>
        </w:numPr>
        <w:spacing w:before="120"/>
        <w:ind w:left="1134" w:hanging="357"/>
        <w:contextualSpacing w:val="0"/>
        <w:jc w:val="both"/>
        <w:rPr>
          <w:sz w:val="22"/>
          <w:szCs w:val="20"/>
        </w:rPr>
      </w:pPr>
      <w:r w:rsidRPr="00ED1885">
        <w:rPr>
          <w:sz w:val="22"/>
          <w:szCs w:val="20"/>
        </w:rPr>
        <w:t xml:space="preserve">Výhrada je právem Objednatele, které Objednatel může využít. </w:t>
      </w:r>
    </w:p>
    <w:p w:rsidR="004846D0" w:rsidRPr="000A6D49" w:rsidRDefault="00ED1885" w:rsidP="00A21EA4">
      <w:pPr>
        <w:pStyle w:val="Odstavecseseznamem"/>
        <w:numPr>
          <w:ilvl w:val="0"/>
          <w:numId w:val="30"/>
        </w:numPr>
        <w:ind w:left="1134" w:hanging="357"/>
        <w:contextualSpacing w:val="0"/>
        <w:jc w:val="both"/>
        <w:rPr>
          <w:sz w:val="22"/>
          <w:szCs w:val="20"/>
        </w:rPr>
      </w:pPr>
      <w:r w:rsidRPr="00ED1885">
        <w:rPr>
          <w:sz w:val="22"/>
          <w:szCs w:val="20"/>
        </w:rPr>
        <w:t xml:space="preserve">Cenu plnění odpovídající Výhradě stanovené Objednatelem </w:t>
      </w:r>
      <w:r w:rsidR="00241BFD">
        <w:rPr>
          <w:sz w:val="22"/>
          <w:szCs w:val="20"/>
        </w:rPr>
        <w:t>v max.</w:t>
      </w:r>
      <w:r w:rsidRPr="00ED1885">
        <w:rPr>
          <w:sz w:val="22"/>
          <w:szCs w:val="20"/>
        </w:rPr>
        <w:t xml:space="preserve"> výši </w:t>
      </w:r>
      <w:r w:rsidR="00241BFD">
        <w:rPr>
          <w:sz w:val="22"/>
          <w:szCs w:val="20"/>
        </w:rPr>
        <w:t xml:space="preserve">do </w:t>
      </w:r>
      <w:r w:rsidRPr="00ED1885">
        <w:rPr>
          <w:sz w:val="22"/>
          <w:szCs w:val="20"/>
        </w:rPr>
        <w:t>30</w:t>
      </w:r>
      <w:r w:rsidR="00DD3EC2">
        <w:rPr>
          <w:sz w:val="22"/>
          <w:szCs w:val="20"/>
        </w:rPr>
        <w:t xml:space="preserve"> </w:t>
      </w:r>
      <w:r w:rsidRPr="00ED1885">
        <w:rPr>
          <w:sz w:val="22"/>
          <w:szCs w:val="20"/>
        </w:rPr>
        <w:t>%</w:t>
      </w:r>
      <w:r w:rsidR="00241BFD">
        <w:rPr>
          <w:sz w:val="22"/>
          <w:szCs w:val="20"/>
        </w:rPr>
        <w:t xml:space="preserve"> </w:t>
      </w:r>
      <w:r w:rsidR="0020408E" w:rsidRPr="00ED1885">
        <w:rPr>
          <w:sz w:val="22"/>
        </w:rPr>
        <w:t>z</w:t>
      </w:r>
      <w:r w:rsidR="00FB4E86">
        <w:rPr>
          <w:sz w:val="22"/>
        </w:rPr>
        <w:t> </w:t>
      </w:r>
      <w:r w:rsidR="00541757">
        <w:rPr>
          <w:sz w:val="22"/>
        </w:rPr>
        <w:t>C</w:t>
      </w:r>
      <w:r w:rsidR="00022621">
        <w:rPr>
          <w:sz w:val="22"/>
        </w:rPr>
        <w:t>elkové</w:t>
      </w:r>
      <w:r w:rsidR="006A1341" w:rsidRPr="006A1341">
        <w:rPr>
          <w:sz w:val="22"/>
        </w:rPr>
        <w:t xml:space="preserve"> </w:t>
      </w:r>
      <w:r w:rsidR="006A1341">
        <w:rPr>
          <w:sz w:val="22"/>
        </w:rPr>
        <w:t>nabídkové</w:t>
      </w:r>
      <w:r w:rsidR="00022621">
        <w:rPr>
          <w:sz w:val="22"/>
        </w:rPr>
        <w:t xml:space="preserve"> </w:t>
      </w:r>
      <w:r w:rsidR="0020408E" w:rsidRPr="00ED1885">
        <w:rPr>
          <w:sz w:val="22"/>
        </w:rPr>
        <w:t xml:space="preserve">ceny </w:t>
      </w:r>
      <w:r w:rsidR="00541757">
        <w:rPr>
          <w:sz w:val="22"/>
        </w:rPr>
        <w:t xml:space="preserve">Služby </w:t>
      </w:r>
      <w:r w:rsidRPr="00ED1885">
        <w:rPr>
          <w:sz w:val="22"/>
          <w:szCs w:val="20"/>
        </w:rPr>
        <w:t>není možné překročit.</w:t>
      </w:r>
      <w:r w:rsidR="00A21EA4">
        <w:rPr>
          <w:sz w:val="22"/>
          <w:szCs w:val="20"/>
        </w:rPr>
        <w:t xml:space="preserve"> </w:t>
      </w:r>
    </w:p>
    <w:p w:rsidR="00431902" w:rsidRPr="00431902" w:rsidRDefault="00431902" w:rsidP="00431902">
      <w:pPr>
        <w:pStyle w:val="Odst"/>
        <w:rPr>
          <w:sz w:val="22"/>
        </w:rPr>
      </w:pPr>
      <w:r w:rsidRPr="00431902">
        <w:rPr>
          <w:sz w:val="22"/>
        </w:rPr>
        <w:t>Každá ze Stran má právo od Smlouvy odstoupit za podmínek uvedených v OZ.</w:t>
      </w:r>
    </w:p>
    <w:p w:rsidR="00431902" w:rsidRPr="00431902" w:rsidRDefault="00431902" w:rsidP="00431902">
      <w:pPr>
        <w:pStyle w:val="Odst"/>
        <w:rPr>
          <w:sz w:val="22"/>
        </w:rPr>
      </w:pPr>
      <w:r w:rsidRPr="00431902">
        <w:rPr>
          <w:sz w:val="22"/>
        </w:rPr>
        <w:t>Tato Smlouva může být ukončena písemnou výpově</w:t>
      </w:r>
      <w:r w:rsidR="00ED1885">
        <w:rPr>
          <w:sz w:val="22"/>
        </w:rPr>
        <w:t>dí i bez uvedení důvodu, a to s </w:t>
      </w:r>
      <w:r w:rsidRPr="00431902">
        <w:rPr>
          <w:sz w:val="22"/>
        </w:rPr>
        <w:t xml:space="preserve">tříměsíční výpovědní lhůtou </w:t>
      </w:r>
      <w:r w:rsidR="00B3606C">
        <w:rPr>
          <w:sz w:val="22"/>
        </w:rPr>
        <w:t>pro každou ze Stran</w:t>
      </w:r>
      <w:r w:rsidRPr="00431902">
        <w:rPr>
          <w:sz w:val="22"/>
        </w:rPr>
        <w:t xml:space="preserve">, která počíná běžet prvním dnem kalendářního měsíce následujícího po měsíci, ve kterém byla doručena výpověď druhé Straně. </w:t>
      </w:r>
    </w:p>
    <w:p w:rsidR="00431902" w:rsidRPr="00431902" w:rsidRDefault="00431902" w:rsidP="00431902">
      <w:pPr>
        <w:pStyle w:val="Odst"/>
        <w:rPr>
          <w:sz w:val="22"/>
        </w:rPr>
      </w:pPr>
      <w:r w:rsidRPr="00431902">
        <w:rPr>
          <w:sz w:val="22"/>
        </w:rPr>
        <w:t xml:space="preserve">Kterákoliv </w:t>
      </w:r>
      <w:r w:rsidR="000E6284">
        <w:rPr>
          <w:sz w:val="22"/>
        </w:rPr>
        <w:t>Strana</w:t>
      </w:r>
      <w:r w:rsidRPr="00431902">
        <w:rPr>
          <w:sz w:val="22"/>
        </w:rPr>
        <w:t xml:space="preserve"> má právo od Smlouvy odstoupit v případě podstatného poruš</w:t>
      </w:r>
      <w:r w:rsidR="002E0447">
        <w:rPr>
          <w:sz w:val="22"/>
        </w:rPr>
        <w:t>ení Smlouvy druhou S</w:t>
      </w:r>
      <w:r w:rsidRPr="00431902">
        <w:rPr>
          <w:sz w:val="22"/>
        </w:rPr>
        <w:t>t</w:t>
      </w:r>
      <w:r w:rsidR="002E0447">
        <w:rPr>
          <w:sz w:val="22"/>
        </w:rPr>
        <w:t>ranou. Odstupující S</w:t>
      </w:r>
      <w:r w:rsidRPr="00431902">
        <w:rPr>
          <w:sz w:val="22"/>
        </w:rPr>
        <w:t>traně tím nezaniká právo na uhrazení všech prokazatelných nákladů spojených s plněním dle Smlouvy do dne doručení pr</w:t>
      </w:r>
      <w:r w:rsidR="002E0447">
        <w:rPr>
          <w:sz w:val="22"/>
        </w:rPr>
        <w:t>ojevu odstoupení druhé S</w:t>
      </w:r>
      <w:r w:rsidRPr="00431902">
        <w:rPr>
          <w:sz w:val="22"/>
        </w:rPr>
        <w:t>traně.</w:t>
      </w:r>
    </w:p>
    <w:p w:rsidR="00431902" w:rsidRPr="00431902" w:rsidRDefault="00CB328C" w:rsidP="00431902">
      <w:pPr>
        <w:pStyle w:val="Odst"/>
        <w:rPr>
          <w:sz w:val="22"/>
        </w:rPr>
      </w:pPr>
      <w:r>
        <w:rPr>
          <w:sz w:val="22"/>
        </w:rPr>
        <w:t xml:space="preserve">Podstatným porušením </w:t>
      </w:r>
      <w:r w:rsidR="00431902" w:rsidRPr="00431902">
        <w:rPr>
          <w:sz w:val="22"/>
        </w:rPr>
        <w:t>Smlouvy ze strany Objednatele je zejména prodlení se splatností faktur delší než 30 (třicet) kalendářních dnů.</w:t>
      </w:r>
    </w:p>
    <w:bookmarkEnd w:id="4"/>
    <w:p w:rsidR="00177299" w:rsidRPr="003F6FE8" w:rsidRDefault="00C462E7" w:rsidP="003F6FE8">
      <w:pPr>
        <w:pStyle w:val="l"/>
        <w:rPr>
          <w:rFonts w:ascii="Arial" w:hAnsi="Arial" w:cs="Arial"/>
          <w:sz w:val="24"/>
        </w:rPr>
      </w:pPr>
      <w:r w:rsidRPr="003F6FE8">
        <w:rPr>
          <w:rFonts w:ascii="Arial" w:hAnsi="Arial" w:cs="Arial"/>
          <w:sz w:val="24"/>
        </w:rPr>
        <w:lastRenderedPageBreak/>
        <w:t>SMLUVNÍ SANKCE</w:t>
      </w:r>
    </w:p>
    <w:p w:rsidR="007E47F8" w:rsidRPr="001C4A91" w:rsidRDefault="007E47F8" w:rsidP="007E47F8">
      <w:pPr>
        <w:pStyle w:val="Odst"/>
        <w:rPr>
          <w:sz w:val="22"/>
        </w:rPr>
      </w:pPr>
      <w:bookmarkStart w:id="5" w:name="_Ref37937834"/>
      <w:r w:rsidRPr="007E47F8">
        <w:rPr>
          <w:sz w:val="22"/>
        </w:rPr>
        <w:t>V případě prodlení Poskytovatele s poskytováním služeb v</w:t>
      </w:r>
      <w:r w:rsidR="00BF5E50">
        <w:rPr>
          <w:sz w:val="22"/>
        </w:rPr>
        <w:t xml:space="preserve"> akceptovaném </w:t>
      </w:r>
      <w:r w:rsidRPr="007E47F8">
        <w:rPr>
          <w:sz w:val="22"/>
        </w:rPr>
        <w:t>termínu dle odst</w:t>
      </w:r>
      <w:r w:rsidRPr="002C3E5B">
        <w:rPr>
          <w:sz w:val="22"/>
        </w:rPr>
        <w:t xml:space="preserve">. </w:t>
      </w:r>
      <w:r w:rsidR="00417CCC" w:rsidRPr="002C3E5B">
        <w:rPr>
          <w:sz w:val="22"/>
        </w:rPr>
        <w:t>5</w:t>
      </w:r>
      <w:r w:rsidRPr="002C3E5B">
        <w:rPr>
          <w:sz w:val="22"/>
        </w:rPr>
        <w:t>.</w:t>
      </w:r>
      <w:r w:rsidR="00417CCC" w:rsidRPr="002C3E5B">
        <w:rPr>
          <w:sz w:val="22"/>
        </w:rPr>
        <w:t>5</w:t>
      </w:r>
      <w:r w:rsidR="007D1284" w:rsidRPr="002C3E5B">
        <w:rPr>
          <w:sz w:val="22"/>
        </w:rPr>
        <w:t xml:space="preserve"> resp. odst. 5.6</w:t>
      </w:r>
      <w:r w:rsidRPr="002C3E5B">
        <w:rPr>
          <w:sz w:val="22"/>
        </w:rPr>
        <w:t xml:space="preserve"> Smlouvy</w:t>
      </w:r>
      <w:r w:rsidRPr="007E47F8">
        <w:rPr>
          <w:sz w:val="22"/>
        </w:rPr>
        <w:t xml:space="preserve">, má </w:t>
      </w:r>
      <w:r w:rsidRPr="00AC2CD2">
        <w:rPr>
          <w:sz w:val="22"/>
        </w:rPr>
        <w:t>Objednatel</w:t>
      </w:r>
      <w:r w:rsidRPr="007E47F8">
        <w:rPr>
          <w:sz w:val="22"/>
        </w:rPr>
        <w:t xml:space="preserve"> nárok na zaplacení smluvní pokuty Poskytovatelem ve </w:t>
      </w:r>
      <w:r w:rsidRPr="001C4A91">
        <w:rPr>
          <w:sz w:val="22"/>
        </w:rPr>
        <w:t xml:space="preserve">výši </w:t>
      </w:r>
      <w:r w:rsidR="003D2115" w:rsidRPr="001C4A91">
        <w:rPr>
          <w:sz w:val="22"/>
        </w:rPr>
        <w:t>1000</w:t>
      </w:r>
      <w:r w:rsidRPr="001C4A91">
        <w:rPr>
          <w:sz w:val="22"/>
        </w:rPr>
        <w:t xml:space="preserve">,- Kč (slovy: </w:t>
      </w:r>
      <w:r w:rsidR="00707C8B" w:rsidRPr="001C4A91">
        <w:rPr>
          <w:sz w:val="22"/>
        </w:rPr>
        <w:t>jeden tisíc korun českých) za každý i </w:t>
      </w:r>
      <w:r w:rsidRPr="001C4A91">
        <w:rPr>
          <w:sz w:val="22"/>
        </w:rPr>
        <w:t>započatý den prodlení</w:t>
      </w:r>
      <w:r w:rsidR="007D1284" w:rsidRPr="001C4A91">
        <w:rPr>
          <w:sz w:val="22"/>
        </w:rPr>
        <w:t>.</w:t>
      </w:r>
    </w:p>
    <w:p w:rsidR="007E47F8" w:rsidRPr="001C4A91" w:rsidRDefault="007E47F8" w:rsidP="007E47F8">
      <w:pPr>
        <w:pStyle w:val="Odst"/>
        <w:rPr>
          <w:sz w:val="22"/>
        </w:rPr>
      </w:pPr>
      <w:r w:rsidRPr="001C4A91">
        <w:rPr>
          <w:sz w:val="22"/>
        </w:rPr>
        <w:t xml:space="preserve">V případě porušení povinnosti Poskytovatele dle </w:t>
      </w:r>
      <w:r w:rsidRPr="00005177">
        <w:rPr>
          <w:sz w:val="22"/>
        </w:rPr>
        <w:t xml:space="preserve">odst. </w:t>
      </w:r>
      <w:r w:rsidR="00707C8B" w:rsidRPr="00005177">
        <w:rPr>
          <w:sz w:val="22"/>
        </w:rPr>
        <w:t xml:space="preserve">6.3 </w:t>
      </w:r>
      <w:r w:rsidRPr="00005177">
        <w:rPr>
          <w:sz w:val="22"/>
        </w:rPr>
        <w:t>Smlouvy</w:t>
      </w:r>
      <w:r w:rsidRPr="001C4A91">
        <w:rPr>
          <w:sz w:val="22"/>
        </w:rPr>
        <w:t xml:space="preserve"> je Poskytovatel povinen Objednateli zaplatit smluvní pokutu ve výši 10 000,- Kč (slovy: deset tisíc korun českých) za každý i započatý den, po který nemá Poskytovatel pojistnou smlouvu uzavřenou.</w:t>
      </w:r>
    </w:p>
    <w:p w:rsidR="00A21EA4" w:rsidRPr="001C4A91" w:rsidRDefault="00A21EA4" w:rsidP="00A21EA4">
      <w:pPr>
        <w:pStyle w:val="Odst"/>
        <w:rPr>
          <w:sz w:val="22"/>
        </w:rPr>
      </w:pPr>
      <w:r w:rsidRPr="001C4A91">
        <w:rPr>
          <w:sz w:val="22"/>
        </w:rPr>
        <w:t>V případě porušení povinnost</w:t>
      </w:r>
      <w:r w:rsidR="000F47C9" w:rsidRPr="001C4A91">
        <w:rPr>
          <w:sz w:val="22"/>
        </w:rPr>
        <w:t>í</w:t>
      </w:r>
      <w:r w:rsidRPr="001C4A91">
        <w:rPr>
          <w:sz w:val="22"/>
        </w:rPr>
        <w:t xml:space="preserve"> Poskytovatele </w:t>
      </w:r>
      <w:r w:rsidR="00707C8B" w:rsidRPr="001C4A91">
        <w:rPr>
          <w:sz w:val="22"/>
        </w:rPr>
        <w:t xml:space="preserve">uvedených v bodu </w:t>
      </w:r>
      <w:r w:rsidR="00707C8B" w:rsidRPr="00005177">
        <w:rPr>
          <w:sz w:val="22"/>
        </w:rPr>
        <w:t>č.</w:t>
      </w:r>
      <w:r w:rsidRPr="00005177">
        <w:rPr>
          <w:sz w:val="22"/>
        </w:rPr>
        <w:t xml:space="preserve"> </w:t>
      </w:r>
      <w:r w:rsidR="00707C8B" w:rsidRPr="00005177">
        <w:rPr>
          <w:sz w:val="22"/>
        </w:rPr>
        <w:t>7</w:t>
      </w:r>
      <w:r w:rsidRPr="00005177">
        <w:rPr>
          <w:sz w:val="22"/>
        </w:rPr>
        <w:t xml:space="preserve"> Smlouvy</w:t>
      </w:r>
      <w:r w:rsidRPr="001C4A91">
        <w:rPr>
          <w:sz w:val="22"/>
        </w:rPr>
        <w:t xml:space="preserve"> je Poskytovatel povinen Objednateli zaplatit smluvní pokutu ve výši </w:t>
      </w:r>
      <w:r w:rsidR="003D2115" w:rsidRPr="001C4A91">
        <w:rPr>
          <w:sz w:val="22"/>
        </w:rPr>
        <w:t>25</w:t>
      </w:r>
      <w:r w:rsidR="00B3606C" w:rsidRPr="001C4A91">
        <w:rPr>
          <w:sz w:val="22"/>
        </w:rPr>
        <w:t>0.000,-</w:t>
      </w:r>
      <w:r w:rsidRPr="001C4A91">
        <w:rPr>
          <w:sz w:val="22"/>
        </w:rPr>
        <w:t xml:space="preserve"> Kč</w:t>
      </w:r>
      <w:r w:rsidR="00B3606C" w:rsidRPr="001C4A91">
        <w:rPr>
          <w:sz w:val="22"/>
        </w:rPr>
        <w:t xml:space="preserve"> (slovy: </w:t>
      </w:r>
      <w:r w:rsidR="007D1284" w:rsidRPr="001C4A91">
        <w:rPr>
          <w:sz w:val="22"/>
        </w:rPr>
        <w:t>dvě stě padesát</w:t>
      </w:r>
      <w:r w:rsidR="00B3606C" w:rsidRPr="001C4A91">
        <w:rPr>
          <w:sz w:val="22"/>
        </w:rPr>
        <w:t xml:space="preserve"> tisíc korun českých)</w:t>
      </w:r>
      <w:r w:rsidR="00A23127" w:rsidRPr="001C4A91">
        <w:rPr>
          <w:sz w:val="22"/>
        </w:rPr>
        <w:t xml:space="preserve"> za každý takový případ.</w:t>
      </w:r>
      <w:r w:rsidRPr="001C4A91">
        <w:rPr>
          <w:sz w:val="22"/>
        </w:rPr>
        <w:t xml:space="preserve"> </w:t>
      </w:r>
    </w:p>
    <w:p w:rsidR="000F47C9" w:rsidRPr="00005177" w:rsidRDefault="007D1284" w:rsidP="000F47C9">
      <w:pPr>
        <w:pStyle w:val="Odst"/>
        <w:rPr>
          <w:sz w:val="22"/>
        </w:rPr>
      </w:pPr>
      <w:r w:rsidRPr="000F47C9">
        <w:rPr>
          <w:sz w:val="22"/>
        </w:rPr>
        <w:t>V případě porušení povinnosti Poskytovatele uvedené v </w:t>
      </w:r>
      <w:r w:rsidRPr="00005177">
        <w:rPr>
          <w:sz w:val="22"/>
        </w:rPr>
        <w:t>odst.</w:t>
      </w:r>
      <w:r w:rsidR="000F47C9" w:rsidRPr="00005177">
        <w:rPr>
          <w:sz w:val="22"/>
        </w:rPr>
        <w:t xml:space="preserve"> 4.3 </w:t>
      </w:r>
      <w:r w:rsidR="002C4241" w:rsidRPr="00005177">
        <w:rPr>
          <w:sz w:val="22"/>
        </w:rPr>
        <w:t xml:space="preserve">nebo odst. 4.4 </w:t>
      </w:r>
      <w:r w:rsidRPr="00005177">
        <w:rPr>
          <w:sz w:val="22"/>
        </w:rPr>
        <w:t>Smlouvy</w:t>
      </w:r>
      <w:r w:rsidR="000F47C9" w:rsidRPr="00005177">
        <w:rPr>
          <w:sz w:val="22"/>
        </w:rPr>
        <w:t xml:space="preserve">, </w:t>
      </w:r>
      <w:r w:rsidRPr="00005177">
        <w:rPr>
          <w:sz w:val="22"/>
        </w:rPr>
        <w:t xml:space="preserve">je Poskytovatel povinen Objednateli </w:t>
      </w:r>
      <w:r w:rsidR="000F47C9" w:rsidRPr="00005177">
        <w:rPr>
          <w:sz w:val="22"/>
        </w:rPr>
        <w:t xml:space="preserve">zaplatit smluvní pokutu ve výši 5.000,- Kč (slovy: pět tisíc korun českých) za každý takový případ. </w:t>
      </w:r>
    </w:p>
    <w:p w:rsidR="00B3606C" w:rsidRPr="000F47C9" w:rsidRDefault="00B3606C" w:rsidP="00A21EA4">
      <w:pPr>
        <w:pStyle w:val="Odst"/>
        <w:rPr>
          <w:sz w:val="22"/>
        </w:rPr>
      </w:pPr>
      <w:r w:rsidRPr="000F47C9">
        <w:rPr>
          <w:sz w:val="22"/>
        </w:rPr>
        <w:t>V případě porušení jakékoli povinnosti Poskytovatele</w:t>
      </w:r>
      <w:r w:rsidR="00CA3EB4">
        <w:rPr>
          <w:sz w:val="22"/>
        </w:rPr>
        <w:t>, pro kterou není v čl. 10 Smlouvy stanovena samostatná smluvní pokuta,</w:t>
      </w:r>
      <w:r w:rsidRPr="000F47C9">
        <w:rPr>
          <w:sz w:val="22"/>
        </w:rPr>
        <w:t xml:space="preserve"> vyplývající z</w:t>
      </w:r>
      <w:r w:rsidR="00CB328C">
        <w:rPr>
          <w:sz w:val="22"/>
        </w:rPr>
        <w:t>e</w:t>
      </w:r>
      <w:r w:rsidRPr="000F47C9">
        <w:rPr>
          <w:sz w:val="22"/>
        </w:rPr>
        <w:t xml:space="preserve"> Smlouvy</w:t>
      </w:r>
      <w:r w:rsidR="00297141">
        <w:rPr>
          <w:sz w:val="22"/>
        </w:rPr>
        <w:t>,</w:t>
      </w:r>
      <w:r w:rsidRPr="000F47C9">
        <w:rPr>
          <w:sz w:val="22"/>
        </w:rPr>
        <w:t xml:space="preserve"> je Poskytovatel povinen Objednateli zaplatit smluvní pokutu </w:t>
      </w:r>
      <w:r w:rsidRPr="00CB328C">
        <w:rPr>
          <w:sz w:val="22"/>
        </w:rPr>
        <w:t>ve výši 1.000,- Kč (slovy: jeden</w:t>
      </w:r>
      <w:r w:rsidRPr="000F47C9">
        <w:rPr>
          <w:sz w:val="22"/>
        </w:rPr>
        <w:t xml:space="preserve"> tisíc korun českých), a to i opakovaně. </w:t>
      </w:r>
    </w:p>
    <w:p w:rsidR="003F6FE8" w:rsidRPr="003F6FE8" w:rsidRDefault="007E47F8" w:rsidP="003F6FE8">
      <w:pPr>
        <w:pStyle w:val="Odst"/>
        <w:rPr>
          <w:sz w:val="22"/>
        </w:rPr>
      </w:pPr>
      <w:r w:rsidRPr="003F6FE8">
        <w:rPr>
          <w:sz w:val="22"/>
        </w:rPr>
        <w:t xml:space="preserve">V případě prodlení Objednatele </w:t>
      </w:r>
      <w:r w:rsidR="003F6FE8" w:rsidRPr="003F6FE8">
        <w:rPr>
          <w:sz w:val="22"/>
        </w:rPr>
        <w:t xml:space="preserve">se zaplacením faktury, je Objednatel povinen zaplatit Poskytovateli úrok z prodlení v zákonné </w:t>
      </w:r>
      <w:r w:rsidR="001C4A91">
        <w:rPr>
          <w:sz w:val="22"/>
        </w:rPr>
        <w:t>výši z dlužné částky za každý i </w:t>
      </w:r>
      <w:r w:rsidR="003F6FE8" w:rsidRPr="003F6FE8">
        <w:rPr>
          <w:sz w:val="22"/>
        </w:rPr>
        <w:t>započatý den prodlení.</w:t>
      </w:r>
    </w:p>
    <w:p w:rsidR="007E47F8" w:rsidRPr="003F6FE8" w:rsidRDefault="007E47F8" w:rsidP="007E47F8">
      <w:pPr>
        <w:pStyle w:val="Odst"/>
        <w:rPr>
          <w:sz w:val="22"/>
        </w:rPr>
      </w:pPr>
      <w:r w:rsidRPr="003F6FE8">
        <w:rPr>
          <w:sz w:val="22"/>
        </w:rPr>
        <w:t>Uplatněním smluvních pokut není dotčen ani omezen nárok obou Stran na náhradu vzniklých škod v rozsahu stanoveném Smlouvou případně zákonem.</w:t>
      </w:r>
    </w:p>
    <w:p w:rsidR="007E47F8" w:rsidRPr="003F6FE8" w:rsidRDefault="007E47F8" w:rsidP="003F6FE8">
      <w:pPr>
        <w:pStyle w:val="Odst"/>
        <w:rPr>
          <w:sz w:val="22"/>
        </w:rPr>
      </w:pPr>
      <w:r w:rsidRPr="003F6FE8">
        <w:rPr>
          <w:sz w:val="22"/>
        </w:rPr>
        <w:t>Smluvní pokutu či úrok</w:t>
      </w:r>
      <w:r w:rsidR="002E0447">
        <w:rPr>
          <w:sz w:val="22"/>
        </w:rPr>
        <w:t xml:space="preserve"> z prodlení se povinná S</w:t>
      </w:r>
      <w:r w:rsidRPr="003F6FE8">
        <w:rPr>
          <w:sz w:val="22"/>
        </w:rPr>
        <w:t>trana zavazuje uhradit do 14 dnů ode dne, kdy jí bude prokazatelně doručena písemná výzva k úhradě sml</w:t>
      </w:r>
      <w:r w:rsidR="002E0447">
        <w:rPr>
          <w:sz w:val="22"/>
        </w:rPr>
        <w:t>uvní pokuty oprávněnou S</w:t>
      </w:r>
      <w:r w:rsidRPr="003F6FE8">
        <w:rPr>
          <w:sz w:val="22"/>
        </w:rPr>
        <w:t>tranou. Pokud nebude možné prokázat doručení výzvy jiným způsobem, má se za to, že výzva byla doručena 3. den po jejím odeslání.</w:t>
      </w:r>
    </w:p>
    <w:bookmarkEnd w:id="5"/>
    <w:p w:rsidR="00177299" w:rsidRPr="006D26AF" w:rsidRDefault="00C462E7" w:rsidP="006D26AF">
      <w:pPr>
        <w:pStyle w:val="l"/>
        <w:rPr>
          <w:rFonts w:ascii="Arial" w:hAnsi="Arial" w:cs="Arial"/>
          <w:sz w:val="24"/>
        </w:rPr>
      </w:pPr>
      <w:r w:rsidRPr="006D26AF">
        <w:rPr>
          <w:rFonts w:ascii="Arial" w:hAnsi="Arial" w:cs="Arial"/>
          <w:sz w:val="24"/>
        </w:rPr>
        <w:t>ZÁVĚREČNÁ USTANOVENÍ</w:t>
      </w:r>
    </w:p>
    <w:p w:rsidR="00177299" w:rsidRPr="00F13FEB" w:rsidRDefault="0048538D" w:rsidP="00BF6532">
      <w:pPr>
        <w:pStyle w:val="Odst"/>
        <w:rPr>
          <w:sz w:val="22"/>
          <w:szCs w:val="22"/>
        </w:rPr>
      </w:pPr>
      <w:r w:rsidRPr="00F13FEB">
        <w:rPr>
          <w:sz w:val="22"/>
          <w:szCs w:val="22"/>
        </w:rPr>
        <w:t xml:space="preserve">Stranami </w:t>
      </w:r>
      <w:r w:rsidR="00F042C8" w:rsidRPr="00F13FEB">
        <w:rPr>
          <w:sz w:val="22"/>
          <w:szCs w:val="22"/>
        </w:rPr>
        <w:t xml:space="preserve">Smlouvy </w:t>
      </w:r>
      <w:r w:rsidR="00C462E7" w:rsidRPr="00F13FEB">
        <w:rPr>
          <w:sz w:val="22"/>
          <w:szCs w:val="22"/>
        </w:rPr>
        <w:t>bylo výslovně ujednáno, že vzájemné vztahy a právní vztahy Smlouvou neupravené se řídí obecně závaznými Právními předpisy.</w:t>
      </w:r>
    </w:p>
    <w:p w:rsidR="00177299" w:rsidRPr="00BF6532" w:rsidRDefault="0038713F" w:rsidP="00F13FEB">
      <w:pPr>
        <w:pStyle w:val="Odst"/>
        <w:rPr>
          <w:sz w:val="22"/>
          <w:szCs w:val="22"/>
        </w:rPr>
      </w:pPr>
      <w:r w:rsidRPr="00F13FEB">
        <w:rPr>
          <w:sz w:val="22"/>
          <w:szCs w:val="22"/>
        </w:rPr>
        <w:t xml:space="preserve">Vyjma změn </w:t>
      </w:r>
      <w:r w:rsidR="00371BC3" w:rsidRPr="00F13FEB">
        <w:rPr>
          <w:sz w:val="22"/>
          <w:szCs w:val="22"/>
        </w:rPr>
        <w:t>K</w:t>
      </w:r>
      <w:r w:rsidR="00371BC3" w:rsidRPr="00BF6532">
        <w:rPr>
          <w:sz w:val="22"/>
          <w:szCs w:val="22"/>
        </w:rPr>
        <w:t xml:space="preserve">ontaktních </w:t>
      </w:r>
      <w:r w:rsidR="00CB328C">
        <w:rPr>
          <w:sz w:val="22"/>
          <w:szCs w:val="22"/>
        </w:rPr>
        <w:t xml:space="preserve">osob uvedených v záhlaví </w:t>
      </w:r>
      <w:r w:rsidRPr="00BF6532">
        <w:rPr>
          <w:sz w:val="22"/>
          <w:szCs w:val="22"/>
        </w:rPr>
        <w:t>Smlouvy</w:t>
      </w:r>
      <w:r w:rsidR="001E460B">
        <w:rPr>
          <w:sz w:val="22"/>
          <w:szCs w:val="22"/>
        </w:rPr>
        <w:t xml:space="preserve"> a změn členů realizačního týmu dle odst. 4.3 a 4.4 Smlouvy</w:t>
      </w:r>
      <w:r w:rsidRPr="00BF6532">
        <w:rPr>
          <w:sz w:val="22"/>
          <w:szCs w:val="22"/>
        </w:rPr>
        <w:t xml:space="preserve"> musí být veškeré změny a doplňky Smlouvy provedeny pouze na základě vzestupně očíslovaných písemných dodatků podepsaných</w:t>
      </w:r>
      <w:r w:rsidR="002E27E4" w:rsidRPr="00BF6532">
        <w:rPr>
          <w:sz w:val="22"/>
          <w:szCs w:val="22"/>
        </w:rPr>
        <w:t xml:space="preserve"> oprávněnými</w:t>
      </w:r>
      <w:r w:rsidR="002E0447" w:rsidRPr="00BF6532">
        <w:rPr>
          <w:sz w:val="22"/>
          <w:szCs w:val="22"/>
        </w:rPr>
        <w:t xml:space="preserve"> zástupci obou S</w:t>
      </w:r>
      <w:r w:rsidRPr="00BF6532">
        <w:rPr>
          <w:sz w:val="22"/>
          <w:szCs w:val="22"/>
        </w:rPr>
        <w:t>tran. Ústní ujednání nejsou právně závazná a vymahatelná.</w:t>
      </w:r>
    </w:p>
    <w:p w:rsidR="00DD1A4B" w:rsidRPr="00BF6532" w:rsidRDefault="00DD1A4B" w:rsidP="00F13FEB">
      <w:pPr>
        <w:pStyle w:val="Odst"/>
        <w:rPr>
          <w:sz w:val="22"/>
          <w:szCs w:val="22"/>
        </w:rPr>
      </w:pPr>
      <w:r w:rsidRPr="00BF6532">
        <w:rPr>
          <w:sz w:val="22"/>
          <w:szCs w:val="22"/>
        </w:rPr>
        <w:t xml:space="preserve">Každá Strana je oprávněna změnit jí jmenovanou </w:t>
      </w:r>
      <w:r w:rsidR="00371BC3" w:rsidRPr="00BF6532">
        <w:rPr>
          <w:sz w:val="22"/>
          <w:szCs w:val="22"/>
        </w:rPr>
        <w:t xml:space="preserve">Kontaktní </w:t>
      </w:r>
      <w:r w:rsidRPr="00BF6532">
        <w:rPr>
          <w:sz w:val="22"/>
          <w:szCs w:val="22"/>
        </w:rPr>
        <w:t>osobu</w:t>
      </w:r>
      <w:r w:rsidR="00371BC3" w:rsidRPr="00BF6532">
        <w:rPr>
          <w:sz w:val="22"/>
          <w:szCs w:val="22"/>
        </w:rPr>
        <w:t>/osoby</w:t>
      </w:r>
      <w:r w:rsidRPr="00BF6532">
        <w:rPr>
          <w:sz w:val="22"/>
          <w:szCs w:val="22"/>
        </w:rPr>
        <w:t>, případně jejího</w:t>
      </w:r>
      <w:r w:rsidR="00371BC3" w:rsidRPr="00BF6532">
        <w:rPr>
          <w:sz w:val="22"/>
          <w:szCs w:val="22"/>
        </w:rPr>
        <w:t>/jejich</w:t>
      </w:r>
      <w:r w:rsidRPr="00BF6532">
        <w:rPr>
          <w:sz w:val="22"/>
          <w:szCs w:val="22"/>
        </w:rPr>
        <w:t xml:space="preserve"> zástupce, je však povinna na takovou změnu druhou Stranu písemně upozornit. Vůči druhé Straně je změna účinná okamžikem doručení písemného oznámení změny této Straně.</w:t>
      </w:r>
    </w:p>
    <w:p w:rsidR="00DD1A4B" w:rsidRPr="00BF6532" w:rsidRDefault="00DD1A4B" w:rsidP="00F13FEB">
      <w:pPr>
        <w:pStyle w:val="Odst"/>
        <w:rPr>
          <w:sz w:val="22"/>
          <w:szCs w:val="22"/>
        </w:rPr>
      </w:pPr>
      <w:r w:rsidRPr="00BF6532">
        <w:rPr>
          <w:sz w:val="22"/>
          <w:szCs w:val="22"/>
        </w:rPr>
        <w:lastRenderedPageBreak/>
        <w:t xml:space="preserve">Strany se zavazují, že v případě změny své poštovní adresy, e-mailové adresy nebo změny čísla bankovního účtu budou o této změně druhou Stranu informovat nejpozději do tří </w:t>
      </w:r>
      <w:r w:rsidR="00FE724B">
        <w:rPr>
          <w:sz w:val="22"/>
          <w:szCs w:val="22"/>
        </w:rPr>
        <w:t xml:space="preserve">(3) </w:t>
      </w:r>
      <w:r w:rsidRPr="00BF6532">
        <w:rPr>
          <w:sz w:val="22"/>
          <w:szCs w:val="22"/>
        </w:rPr>
        <w:t xml:space="preserve">pracovních dnů ode dne, kdy nastala tato skutečnost, prostřednictvím písemného, </w:t>
      </w:r>
      <w:r w:rsidR="00371BC3" w:rsidRPr="00BF6532">
        <w:rPr>
          <w:sz w:val="22"/>
          <w:szCs w:val="22"/>
        </w:rPr>
        <w:t xml:space="preserve">Kontaktní </w:t>
      </w:r>
      <w:r w:rsidRPr="00BF6532">
        <w:rPr>
          <w:sz w:val="22"/>
          <w:szCs w:val="22"/>
        </w:rPr>
        <w:t>osobou Poskytovatele či Objednatele podepsaného, oznámení odeslaného do datové schránky Objednatele či na e</w:t>
      </w:r>
      <w:r w:rsidR="00405AD5" w:rsidRPr="00BF6532">
        <w:rPr>
          <w:sz w:val="22"/>
          <w:szCs w:val="22"/>
        </w:rPr>
        <w:t>-</w:t>
      </w:r>
      <w:r w:rsidRPr="00BF6532">
        <w:rPr>
          <w:sz w:val="22"/>
          <w:szCs w:val="22"/>
        </w:rPr>
        <w:t xml:space="preserve">mailovou adresu: </w:t>
      </w:r>
      <w:hyperlink r:id="rId13" w:history="1">
        <w:r w:rsidRPr="00BF6532">
          <w:rPr>
            <w:sz w:val="22"/>
            <w:szCs w:val="22"/>
          </w:rPr>
          <w:t>podatelna@sfdi.cz</w:t>
        </w:r>
      </w:hyperlink>
      <w:r w:rsidRPr="00F13FEB">
        <w:rPr>
          <w:sz w:val="22"/>
          <w:szCs w:val="22"/>
        </w:rPr>
        <w:t>, v případě změn oznamovaných Poskytovatelem, nebo odeslané do datové schránky Poskytovatele či na e</w:t>
      </w:r>
      <w:r w:rsidR="00405AD5" w:rsidRPr="00F13FEB">
        <w:rPr>
          <w:sz w:val="22"/>
          <w:szCs w:val="22"/>
        </w:rPr>
        <w:t>-</w:t>
      </w:r>
      <w:r w:rsidRPr="00F13FEB">
        <w:rPr>
          <w:sz w:val="22"/>
          <w:szCs w:val="22"/>
        </w:rPr>
        <w:t xml:space="preserve">mailovou adresu </w:t>
      </w:r>
      <w:r w:rsidR="00371BC3" w:rsidRPr="00F13FEB">
        <w:rPr>
          <w:sz w:val="22"/>
          <w:szCs w:val="22"/>
        </w:rPr>
        <w:t xml:space="preserve">Kontaktní </w:t>
      </w:r>
      <w:r w:rsidR="00013D75" w:rsidRPr="00F13FEB">
        <w:rPr>
          <w:sz w:val="22"/>
          <w:szCs w:val="22"/>
        </w:rPr>
        <w:t xml:space="preserve">osoby </w:t>
      </w:r>
      <w:r w:rsidR="009321B5" w:rsidRPr="00BF6532">
        <w:rPr>
          <w:sz w:val="22"/>
          <w:szCs w:val="22"/>
        </w:rPr>
        <w:t>P</w:t>
      </w:r>
      <w:r w:rsidR="00013D75" w:rsidRPr="00BF6532">
        <w:rPr>
          <w:sz w:val="22"/>
          <w:szCs w:val="22"/>
        </w:rPr>
        <w:t>oskytovatele</w:t>
      </w:r>
      <w:r w:rsidRPr="00BF6532">
        <w:rPr>
          <w:sz w:val="22"/>
          <w:szCs w:val="22"/>
        </w:rPr>
        <w:t>, v případě změn oznamovaných Objednatelem.</w:t>
      </w:r>
    </w:p>
    <w:p w:rsidR="00177299" w:rsidRPr="00BF6532" w:rsidRDefault="00C462E7" w:rsidP="00BF6532">
      <w:pPr>
        <w:pStyle w:val="Odst"/>
        <w:rPr>
          <w:sz w:val="22"/>
          <w:szCs w:val="22"/>
        </w:rPr>
      </w:pPr>
      <w:r w:rsidRPr="00BF6532">
        <w:rPr>
          <w:sz w:val="22"/>
          <w:szCs w:val="22"/>
        </w:rPr>
        <w:t>Strany souhlasí s uveřejněním Smlouvy v souladu se ZRS. Strany nepovažují obsah Smlouvy za obchodní tajemství. Uveřejnění Smlouvy zajistí Objednatel.</w:t>
      </w:r>
    </w:p>
    <w:p w:rsidR="00177299" w:rsidRPr="00BF6532" w:rsidRDefault="00C462E7" w:rsidP="00BF6532">
      <w:pPr>
        <w:pStyle w:val="Odst"/>
        <w:rPr>
          <w:sz w:val="22"/>
          <w:szCs w:val="22"/>
        </w:rPr>
      </w:pPr>
      <w:r w:rsidRPr="00BF6532">
        <w:rPr>
          <w:sz w:val="22"/>
          <w:szCs w:val="22"/>
        </w:rPr>
        <w:t xml:space="preserve">Uzavřením Smlouvy každá Strana předává druhé Straně za účelem zajištění řádného plnění Smlouvy seznamy kontaktních osob, které se budou podílet na plnění </w:t>
      </w:r>
      <w:r w:rsidR="00CB328C">
        <w:rPr>
          <w:sz w:val="22"/>
          <w:szCs w:val="22"/>
        </w:rPr>
        <w:t>S</w:t>
      </w:r>
      <w:r w:rsidRPr="00BF6532">
        <w:rPr>
          <w:sz w:val="22"/>
          <w:szCs w:val="22"/>
        </w:rPr>
        <w:t xml:space="preserve">mlouvy, s uvedením jejich osobních údajů: jméno, příjmení, titul, funkce, telefonický a e-mailový kontakt, u kterých právním důvodem pro jejich zpracování </w:t>
      </w:r>
      <w:r w:rsidR="00371BC3" w:rsidRPr="00BF6532">
        <w:rPr>
          <w:sz w:val="22"/>
          <w:szCs w:val="22"/>
        </w:rPr>
        <w:t>Stranami</w:t>
      </w:r>
      <w:r w:rsidRPr="00BF6532">
        <w:rPr>
          <w:sz w:val="22"/>
          <w:szCs w:val="22"/>
        </w:rPr>
        <w:t xml:space="preserve">, jako správci těchto osobních údajů, je jejich oprávněný zájem na </w:t>
      </w:r>
      <w:r w:rsidR="00CB328C">
        <w:rPr>
          <w:sz w:val="22"/>
          <w:szCs w:val="22"/>
        </w:rPr>
        <w:t>splnění Smlouvy, na kterém se v </w:t>
      </w:r>
      <w:r w:rsidRPr="00BF6532">
        <w:rPr>
          <w:sz w:val="22"/>
          <w:szCs w:val="22"/>
        </w:rPr>
        <w:t xml:space="preserve">mezích své kompetence podílejí subjekty údajů. Spolu s tím se každá </w:t>
      </w:r>
      <w:r w:rsidR="007B180B" w:rsidRPr="00BF6532">
        <w:rPr>
          <w:sz w:val="22"/>
          <w:szCs w:val="22"/>
        </w:rPr>
        <w:t xml:space="preserve">Strana </w:t>
      </w:r>
      <w:r w:rsidRPr="00BF6532">
        <w:rPr>
          <w:sz w:val="22"/>
          <w:szCs w:val="22"/>
        </w:rPr>
        <w:t>zavazuje zajistit informování subjektů těchto údajů a dalších subjektů údajů, jejichž osobní údaje se vyskytují ve Smlouvě, že byly při poskytnutí těchto osobních údajů informovány dle článku 13 nařízení Evrop</w:t>
      </w:r>
      <w:r w:rsidR="00A75761">
        <w:rPr>
          <w:sz w:val="22"/>
          <w:szCs w:val="22"/>
        </w:rPr>
        <w:t>ského parlamentu a Rady (EU) č. </w:t>
      </w:r>
      <w:r w:rsidRPr="00BF6532">
        <w:rPr>
          <w:sz w:val="22"/>
          <w:szCs w:val="22"/>
        </w:rPr>
        <w:t>2016/679 ze dne 27. dubna 2016 o ochraně fyzických osob v souvislosti se</w:t>
      </w:r>
      <w:r w:rsidR="00CB328C">
        <w:rPr>
          <w:sz w:val="22"/>
          <w:szCs w:val="22"/>
        </w:rPr>
        <w:t xml:space="preserve"> zpracováním osobních údajů a o </w:t>
      </w:r>
      <w:r w:rsidRPr="00BF6532">
        <w:rPr>
          <w:sz w:val="22"/>
          <w:szCs w:val="22"/>
        </w:rPr>
        <w:t>volném pohybu těchto údajů a o zrušení směrn</w:t>
      </w:r>
      <w:r w:rsidR="00CB328C">
        <w:rPr>
          <w:sz w:val="22"/>
          <w:szCs w:val="22"/>
        </w:rPr>
        <w:t>ice 95/46/ES (obecné nařízení o </w:t>
      </w:r>
      <w:r w:rsidRPr="00BF6532">
        <w:rPr>
          <w:sz w:val="22"/>
          <w:szCs w:val="22"/>
        </w:rPr>
        <w:t>ochraně osobních údajů) o zpracování poskytnutých osobních údajů pro účel plnění Smlouvy, a že toto z</w:t>
      </w:r>
      <w:r w:rsidR="00A75761">
        <w:rPr>
          <w:sz w:val="22"/>
          <w:szCs w:val="22"/>
        </w:rPr>
        <w:t>pracování je v souladu s </w:t>
      </w:r>
      <w:r w:rsidRPr="00BF6532">
        <w:rPr>
          <w:sz w:val="22"/>
          <w:szCs w:val="22"/>
        </w:rPr>
        <w:t>úpravou dle článku 6 odst. 1 písm. f) uvedeného nařízení a se zákonem č. 110/2019 Sb.,</w:t>
      </w:r>
      <w:r w:rsidR="00CB328C">
        <w:rPr>
          <w:sz w:val="22"/>
          <w:szCs w:val="22"/>
        </w:rPr>
        <w:t xml:space="preserve"> o zpracování osobních údajů, a </w:t>
      </w:r>
      <w:r w:rsidRPr="00BF6532">
        <w:rPr>
          <w:sz w:val="22"/>
          <w:szCs w:val="22"/>
        </w:rPr>
        <w:t>dále, aby subjekty údajů byl</w:t>
      </w:r>
      <w:r w:rsidR="00CB328C">
        <w:rPr>
          <w:sz w:val="22"/>
          <w:szCs w:val="22"/>
        </w:rPr>
        <w:t>y informovány o svých právech v </w:t>
      </w:r>
      <w:r w:rsidRPr="00BF6532">
        <w:rPr>
          <w:sz w:val="22"/>
          <w:szCs w:val="22"/>
        </w:rPr>
        <w:t>rozsahu, jak pro ně vyplývají z uvedeného nařízení a z citovaného zákona. Vzor prohlášení o informování je ke stažení na webových stránkách: www.sfdi.cz/</w:t>
      </w:r>
      <w:proofErr w:type="spellStart"/>
      <w:r w:rsidRPr="00BF6532">
        <w:rPr>
          <w:sz w:val="22"/>
          <w:szCs w:val="22"/>
        </w:rPr>
        <w:t>gdpr</w:t>
      </w:r>
      <w:proofErr w:type="spellEnd"/>
      <w:r w:rsidRPr="00BF6532">
        <w:rPr>
          <w:sz w:val="22"/>
          <w:szCs w:val="22"/>
        </w:rPr>
        <w:t xml:space="preserve">. </w:t>
      </w:r>
    </w:p>
    <w:p w:rsidR="00177299" w:rsidRPr="00BF6532" w:rsidRDefault="00C462E7" w:rsidP="00BF6532">
      <w:pPr>
        <w:pStyle w:val="Odst"/>
        <w:rPr>
          <w:sz w:val="22"/>
          <w:szCs w:val="22"/>
        </w:rPr>
      </w:pPr>
      <w:r w:rsidRPr="00BF6532">
        <w:rPr>
          <w:sz w:val="22"/>
          <w:szCs w:val="22"/>
        </w:rPr>
        <w:t>Poskytovatel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dodávkou služeb hrazených z veřejných výdajů.</w:t>
      </w:r>
    </w:p>
    <w:p w:rsidR="00371BC3" w:rsidRPr="00BF6532" w:rsidRDefault="00371BC3" w:rsidP="00F13FEB">
      <w:pPr>
        <w:pStyle w:val="Odst"/>
        <w:rPr>
          <w:sz w:val="22"/>
          <w:szCs w:val="22"/>
        </w:rPr>
      </w:pPr>
      <w:r w:rsidRPr="00BF6532">
        <w:rPr>
          <w:sz w:val="22"/>
          <w:szCs w:val="22"/>
        </w:rPr>
        <w:t>Případná neplatnost některého ustanovení Smlouvy, ať už způsobená rozporem s právními předpisy, následnou změnou právních předpisů, chybou v psaní či počtech, či z jakýchkoliv jiných důvodů nezakládá neplatnost celé Smlouvy. Pro případ neplatnosti některého z ustanovení Smlouvy se Strany dohodly postižené ustanovení nahradit ustanovením, které nejlépe odpovídá obsahu a účelu neplatného ustanovení.</w:t>
      </w:r>
    </w:p>
    <w:p w:rsidR="00371BC3" w:rsidRPr="00BF6532" w:rsidRDefault="00371BC3" w:rsidP="00F13FEB">
      <w:pPr>
        <w:pStyle w:val="Odst"/>
        <w:rPr>
          <w:sz w:val="22"/>
          <w:szCs w:val="22"/>
        </w:rPr>
      </w:pPr>
      <w:r w:rsidRPr="00BF6532">
        <w:rPr>
          <w:sz w:val="22"/>
          <w:szCs w:val="22"/>
        </w:rPr>
        <w:t>Případný spor, který vznikne na základě Smlouvy nebo který s ní souvisí, se Strany zavazují řešit přednostně smírnou cestou pokud možno do třiceti (30) dní ode dne, kdy o sporu jedna Strana uvědomí druhou Stranu. Jinak jsou pro řešení sporů ze Smlouvy příslušné obecné soudy České republiky místně příslušné dle místa sídla Objednatele.</w:t>
      </w:r>
    </w:p>
    <w:p w:rsidR="00177299" w:rsidRPr="00BF6532" w:rsidRDefault="00041120" w:rsidP="00BF6532">
      <w:pPr>
        <w:pStyle w:val="Ods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462E7" w:rsidRPr="00BF6532">
        <w:rPr>
          <w:sz w:val="22"/>
          <w:szCs w:val="22"/>
        </w:rPr>
        <w:t>Účastníci Smlouvy prohlašují, že Smlouva vyjadřuje jejich svobodnou, vážnou, určitou a srozumitelnou vůli prostou omylu a tísně. Strany si Smlouvu přečetly, s jejím obsahem souhlasí, což stvrzují Elektronickými podpisy.</w:t>
      </w:r>
    </w:p>
    <w:p w:rsidR="00177299" w:rsidRPr="00BF6532" w:rsidRDefault="00041120" w:rsidP="00BF6532">
      <w:pPr>
        <w:pStyle w:val="Ods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462E7" w:rsidRPr="00BF6532">
        <w:rPr>
          <w:sz w:val="22"/>
          <w:szCs w:val="22"/>
        </w:rPr>
        <w:t>Smlouva byla vyhotovena a podepsána v elektronické podobě a každá Strana obdržela její elektronický originál.</w:t>
      </w:r>
    </w:p>
    <w:p w:rsidR="00177299" w:rsidRPr="00BF6532" w:rsidRDefault="00177299" w:rsidP="00F13FEB">
      <w:pPr>
        <w:pStyle w:val="Odst"/>
        <w:numPr>
          <w:ilvl w:val="0"/>
          <w:numId w:val="0"/>
        </w:numPr>
        <w:ind w:left="567"/>
        <w:rPr>
          <w:sz w:val="22"/>
          <w:szCs w:val="22"/>
        </w:rPr>
      </w:pPr>
    </w:p>
    <w:p w:rsidR="00177299" w:rsidRPr="00BF6532" w:rsidRDefault="00177299" w:rsidP="00F13FEB">
      <w:pPr>
        <w:pStyle w:val="Odst"/>
        <w:numPr>
          <w:ilvl w:val="0"/>
          <w:numId w:val="0"/>
        </w:numPr>
        <w:ind w:left="567"/>
        <w:rPr>
          <w:sz w:val="22"/>
          <w:szCs w:val="22"/>
        </w:rPr>
      </w:pPr>
    </w:p>
    <w:p w:rsidR="00177299" w:rsidRPr="00BF6532" w:rsidRDefault="00177299" w:rsidP="00F13FEB">
      <w:pPr>
        <w:pStyle w:val="Odst"/>
        <w:numPr>
          <w:ilvl w:val="0"/>
          <w:numId w:val="0"/>
        </w:numPr>
        <w:ind w:left="567"/>
        <w:rPr>
          <w:sz w:val="22"/>
          <w:szCs w:val="22"/>
        </w:rPr>
      </w:pPr>
    </w:p>
    <w:p w:rsidR="00B857E1" w:rsidRPr="00BF6532" w:rsidRDefault="00B857E1" w:rsidP="00F13FEB">
      <w:pPr>
        <w:pStyle w:val="Odst"/>
        <w:numPr>
          <w:ilvl w:val="0"/>
          <w:numId w:val="0"/>
        </w:numPr>
        <w:ind w:left="567"/>
        <w:rPr>
          <w:sz w:val="22"/>
          <w:szCs w:val="22"/>
        </w:rPr>
      </w:pPr>
    </w:p>
    <w:p w:rsidR="00177299" w:rsidRPr="00F13FEB" w:rsidRDefault="00177299" w:rsidP="00BF6532">
      <w:pPr>
        <w:jc w:val="both"/>
        <w:rPr>
          <w:sz w:val="22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177299">
        <w:trPr>
          <w:trHeight w:val="454"/>
        </w:trPr>
        <w:tc>
          <w:tcPr>
            <w:tcW w:w="3969" w:type="dxa"/>
          </w:tcPr>
          <w:p w:rsidR="00177299" w:rsidRDefault="00C462E7">
            <w:pPr>
              <w:keepNext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Za Objednatele:</w:t>
            </w:r>
          </w:p>
        </w:tc>
        <w:tc>
          <w:tcPr>
            <w:tcW w:w="1134" w:type="dxa"/>
          </w:tcPr>
          <w:p w:rsidR="00177299" w:rsidRDefault="00177299">
            <w:pPr>
              <w:keepNext/>
              <w:rPr>
                <w:b/>
                <w:bCs/>
                <w:sz w:val="22"/>
              </w:rPr>
            </w:pPr>
          </w:p>
        </w:tc>
        <w:tc>
          <w:tcPr>
            <w:tcW w:w="3969" w:type="dxa"/>
          </w:tcPr>
          <w:p w:rsidR="00177299" w:rsidRDefault="00C462E7">
            <w:pPr>
              <w:keepNext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Za Poskytovatele:</w:t>
            </w:r>
          </w:p>
        </w:tc>
      </w:tr>
      <w:tr w:rsidR="00177299">
        <w:trPr>
          <w:trHeight w:val="907"/>
        </w:trPr>
        <w:tc>
          <w:tcPr>
            <w:tcW w:w="3969" w:type="dxa"/>
          </w:tcPr>
          <w:p w:rsidR="00177299" w:rsidRDefault="00177299">
            <w:pPr>
              <w:keepNext/>
              <w:rPr>
                <w:sz w:val="22"/>
              </w:rPr>
            </w:pPr>
          </w:p>
        </w:tc>
        <w:tc>
          <w:tcPr>
            <w:tcW w:w="1134" w:type="dxa"/>
          </w:tcPr>
          <w:p w:rsidR="00177299" w:rsidRDefault="00177299">
            <w:pPr>
              <w:keepNext/>
              <w:rPr>
                <w:sz w:val="22"/>
              </w:rPr>
            </w:pPr>
          </w:p>
        </w:tc>
        <w:tc>
          <w:tcPr>
            <w:tcW w:w="3969" w:type="dxa"/>
          </w:tcPr>
          <w:p w:rsidR="00177299" w:rsidRDefault="00177299">
            <w:pPr>
              <w:keepNext/>
              <w:rPr>
                <w:sz w:val="22"/>
              </w:rPr>
            </w:pPr>
          </w:p>
        </w:tc>
      </w:tr>
      <w:tr w:rsidR="00FC2418">
        <w:trPr>
          <w:trHeight w:val="454"/>
        </w:trPr>
        <w:tc>
          <w:tcPr>
            <w:tcW w:w="3969" w:type="dxa"/>
          </w:tcPr>
          <w:p w:rsidR="00FC2418" w:rsidRDefault="00FC2418">
            <w:pPr>
              <w:keepNext/>
              <w:rPr>
                <w:sz w:val="22"/>
                <w:highlight w:val="green"/>
              </w:rPr>
            </w:pPr>
            <w:r>
              <w:rPr>
                <w:rFonts w:cs="Arial"/>
                <w:b/>
                <w:sz w:val="22"/>
              </w:rPr>
              <w:t>Ing. Zbyněk Hořelica</w:t>
            </w:r>
          </w:p>
        </w:tc>
        <w:tc>
          <w:tcPr>
            <w:tcW w:w="1134" w:type="dxa"/>
          </w:tcPr>
          <w:p w:rsidR="00FC2418" w:rsidRDefault="00FC2418">
            <w:pPr>
              <w:keepNext/>
              <w:rPr>
                <w:sz w:val="22"/>
              </w:rPr>
            </w:pPr>
          </w:p>
        </w:tc>
        <w:tc>
          <w:tcPr>
            <w:tcW w:w="3969" w:type="dxa"/>
          </w:tcPr>
          <w:p w:rsidR="00FC2418" w:rsidRPr="002306AE" w:rsidRDefault="00FC2418" w:rsidP="003B55F1">
            <w:pPr>
              <w:keepNext/>
              <w:rPr>
                <w:b/>
                <w:sz w:val="22"/>
                <w:highlight w:val="yellow"/>
              </w:rPr>
            </w:pPr>
            <w:r w:rsidRPr="002306AE">
              <w:rPr>
                <w:b/>
                <w:sz w:val="22"/>
              </w:rPr>
              <w:t xml:space="preserve">Ing. Jaroslav </w:t>
            </w:r>
            <w:proofErr w:type="spellStart"/>
            <w:r w:rsidRPr="002306AE">
              <w:rPr>
                <w:b/>
                <w:sz w:val="22"/>
              </w:rPr>
              <w:t>Hindra</w:t>
            </w:r>
            <w:proofErr w:type="spellEnd"/>
          </w:p>
        </w:tc>
      </w:tr>
      <w:tr w:rsidR="00FC2418">
        <w:trPr>
          <w:trHeight w:val="454"/>
        </w:trPr>
        <w:tc>
          <w:tcPr>
            <w:tcW w:w="3969" w:type="dxa"/>
          </w:tcPr>
          <w:p w:rsidR="00FC2418" w:rsidRDefault="00FC2418">
            <w:pPr>
              <w:keepNext/>
              <w:rPr>
                <w:sz w:val="22"/>
                <w:highlight w:val="green"/>
              </w:rPr>
            </w:pPr>
            <w:r>
              <w:rPr>
                <w:rFonts w:cs="Arial"/>
                <w:sz w:val="22"/>
              </w:rPr>
              <w:t>ředitel</w:t>
            </w:r>
          </w:p>
        </w:tc>
        <w:tc>
          <w:tcPr>
            <w:tcW w:w="1134" w:type="dxa"/>
          </w:tcPr>
          <w:p w:rsidR="00FC2418" w:rsidRDefault="00FC2418">
            <w:pPr>
              <w:keepNext/>
              <w:rPr>
                <w:sz w:val="22"/>
              </w:rPr>
            </w:pPr>
          </w:p>
        </w:tc>
        <w:tc>
          <w:tcPr>
            <w:tcW w:w="3969" w:type="dxa"/>
          </w:tcPr>
          <w:p w:rsidR="00FC2418" w:rsidRDefault="00FC2418" w:rsidP="003B55F1">
            <w:pPr>
              <w:keepNext/>
              <w:rPr>
                <w:sz w:val="22"/>
                <w:highlight w:val="yellow"/>
              </w:rPr>
            </w:pPr>
            <w:r w:rsidRPr="002306AE">
              <w:rPr>
                <w:sz w:val="22"/>
              </w:rPr>
              <w:t>jednatel</w:t>
            </w:r>
          </w:p>
        </w:tc>
      </w:tr>
      <w:tr w:rsidR="00FC2418">
        <w:trPr>
          <w:trHeight w:val="454"/>
        </w:trPr>
        <w:tc>
          <w:tcPr>
            <w:tcW w:w="3969" w:type="dxa"/>
          </w:tcPr>
          <w:p w:rsidR="00FC2418" w:rsidRDefault="00FC2418">
            <w:pPr>
              <w:keepNext/>
              <w:rPr>
                <w:b/>
                <w:bCs/>
                <w:sz w:val="22"/>
                <w:highlight w:val="green"/>
              </w:rPr>
            </w:pPr>
            <w:r>
              <w:rPr>
                <w:b/>
                <w:bCs/>
                <w:sz w:val="22"/>
              </w:rPr>
              <w:t>Státní fond dopravní infrastruktury</w:t>
            </w:r>
          </w:p>
        </w:tc>
        <w:tc>
          <w:tcPr>
            <w:tcW w:w="1134" w:type="dxa"/>
          </w:tcPr>
          <w:p w:rsidR="00FC2418" w:rsidRDefault="00FC2418">
            <w:pPr>
              <w:keepNext/>
              <w:rPr>
                <w:b/>
                <w:bCs/>
                <w:sz w:val="22"/>
              </w:rPr>
            </w:pPr>
          </w:p>
        </w:tc>
        <w:tc>
          <w:tcPr>
            <w:tcW w:w="3969" w:type="dxa"/>
          </w:tcPr>
          <w:p w:rsidR="00FC2418" w:rsidRDefault="00FC2418" w:rsidP="003B55F1">
            <w:pPr>
              <w:keepNext/>
              <w:rPr>
                <w:b/>
                <w:bCs/>
                <w:sz w:val="22"/>
                <w:highlight w:val="yellow"/>
              </w:rPr>
            </w:pPr>
            <w:proofErr w:type="spellStart"/>
            <w:r w:rsidRPr="002306AE">
              <w:rPr>
                <w:b/>
                <w:bCs/>
                <w:sz w:val="22"/>
              </w:rPr>
              <w:t>PragoData</w:t>
            </w:r>
            <w:proofErr w:type="spellEnd"/>
            <w:r w:rsidRPr="002306AE">
              <w:rPr>
                <w:b/>
                <w:bCs/>
                <w:sz w:val="22"/>
              </w:rPr>
              <w:t xml:space="preserve"> </w:t>
            </w:r>
            <w:proofErr w:type="spellStart"/>
            <w:r w:rsidRPr="002306AE">
              <w:rPr>
                <w:b/>
                <w:bCs/>
                <w:sz w:val="22"/>
              </w:rPr>
              <w:t>Consulting</w:t>
            </w:r>
            <w:proofErr w:type="spellEnd"/>
            <w:r w:rsidRPr="002306AE">
              <w:rPr>
                <w:b/>
                <w:bCs/>
                <w:sz w:val="22"/>
              </w:rPr>
              <w:t>, s.r.o.</w:t>
            </w:r>
          </w:p>
        </w:tc>
      </w:tr>
    </w:tbl>
    <w:p w:rsidR="004A5FB5" w:rsidRDefault="004A5FB5">
      <w:pPr>
        <w:rPr>
          <w:sz w:val="22"/>
        </w:rPr>
      </w:pPr>
    </w:p>
    <w:sectPr w:rsidR="004A5FB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32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17C" w:rsidRDefault="007E317C">
      <w:pPr>
        <w:spacing w:after="0"/>
      </w:pPr>
      <w:r>
        <w:separator/>
      </w:r>
    </w:p>
  </w:endnote>
  <w:endnote w:type="continuationSeparator" w:id="0">
    <w:p w:rsidR="007E317C" w:rsidRDefault="007E317C">
      <w:pPr>
        <w:spacing w:after="0"/>
      </w:pPr>
      <w:r>
        <w:continuationSeparator/>
      </w:r>
    </w:p>
  </w:endnote>
  <w:endnote w:type="continuationNotice" w:id="1">
    <w:p w:rsidR="007E317C" w:rsidRDefault="007E317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73F" w:rsidRDefault="007E473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0929377"/>
      <w:docPartObj>
        <w:docPartGallery w:val="Page Numbers (Bottom of Page)"/>
        <w:docPartUnique/>
      </w:docPartObj>
    </w:sdtPr>
    <w:sdtEndPr/>
    <w:sdtContent>
      <w:p w:rsidR="00A16A46" w:rsidRDefault="00A16A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73F">
          <w:rPr>
            <w:noProof/>
          </w:rPr>
          <w:t>16</w:t>
        </w:r>
        <w:r>
          <w:fldChar w:fldCharType="end"/>
        </w:r>
      </w:p>
    </w:sdtContent>
  </w:sdt>
  <w:p w:rsidR="00A16A46" w:rsidRDefault="00A16A4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9424342"/>
      <w:docPartObj>
        <w:docPartGallery w:val="Page Numbers (Bottom of Page)"/>
        <w:docPartUnique/>
      </w:docPartObj>
    </w:sdtPr>
    <w:sdtEndPr/>
    <w:sdtContent>
      <w:sdt>
        <w:sdtPr>
          <w:id w:val="-515764823"/>
          <w:docPartObj>
            <w:docPartGallery w:val="Page Numbers (Top of Page)"/>
            <w:docPartUnique/>
          </w:docPartObj>
        </w:sdtPr>
        <w:sdtEndPr/>
        <w:sdtContent>
          <w:p w:rsidR="00A16A46" w:rsidRDefault="00A16A46">
            <w:pPr>
              <w:pStyle w:val="Zpat"/>
            </w:pPr>
            <w:r>
              <w:tab/>
              <w:t xml:space="preserve">Strana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7E473F">
              <w:rPr>
                <w:noProof/>
              </w:rPr>
              <w:t>1</w:t>
            </w:r>
            <w:r>
              <w:fldChar w:fldCharType="end"/>
            </w:r>
            <w: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17C" w:rsidRDefault="007E317C">
      <w:pPr>
        <w:spacing w:after="0"/>
      </w:pPr>
      <w:r>
        <w:separator/>
      </w:r>
    </w:p>
  </w:footnote>
  <w:footnote w:type="continuationSeparator" w:id="0">
    <w:p w:rsidR="007E317C" w:rsidRDefault="007E317C">
      <w:pPr>
        <w:spacing w:after="0"/>
      </w:pPr>
      <w:r>
        <w:continuationSeparator/>
      </w:r>
    </w:p>
  </w:footnote>
  <w:footnote w:type="continuationNotice" w:id="1">
    <w:p w:rsidR="007E317C" w:rsidRDefault="007E317C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73F" w:rsidRDefault="007E473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46" w:rsidRDefault="00A16A4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46" w:rsidRDefault="00A16A46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1788160" cy="743585"/>
          <wp:effectExtent l="0" t="0" r="2540" b="0"/>
          <wp:docPr id="2" name="Obrázek 2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ahlavi1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5F7"/>
    <w:multiLevelType w:val="hybridMultilevel"/>
    <w:tmpl w:val="08D2E2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334E8"/>
    <w:multiLevelType w:val="hybridMultilevel"/>
    <w:tmpl w:val="AB58DD2E"/>
    <w:lvl w:ilvl="0" w:tplc="0405000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7" w:hanging="360"/>
      </w:pPr>
      <w:rPr>
        <w:rFonts w:ascii="Wingdings" w:hAnsi="Wingdings" w:hint="default"/>
      </w:rPr>
    </w:lvl>
  </w:abstractNum>
  <w:abstractNum w:abstractNumId="2">
    <w:nsid w:val="056935CD"/>
    <w:multiLevelType w:val="hybridMultilevel"/>
    <w:tmpl w:val="721CFE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2628C"/>
    <w:multiLevelType w:val="hybridMultilevel"/>
    <w:tmpl w:val="C3CE490C"/>
    <w:lvl w:ilvl="0" w:tplc="893EB2FC">
      <w:start w:val="2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13EF7"/>
    <w:multiLevelType w:val="hybridMultilevel"/>
    <w:tmpl w:val="9E90728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E964C6A"/>
    <w:multiLevelType w:val="hybridMultilevel"/>
    <w:tmpl w:val="12C093FA"/>
    <w:lvl w:ilvl="0" w:tplc="372E5EE4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0571F10"/>
    <w:multiLevelType w:val="hybridMultilevel"/>
    <w:tmpl w:val="BE6EF166"/>
    <w:lvl w:ilvl="0" w:tplc="040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7">
    <w:nsid w:val="11EA04B1"/>
    <w:multiLevelType w:val="hybridMultilevel"/>
    <w:tmpl w:val="5C86F9DA"/>
    <w:lvl w:ilvl="0" w:tplc="04050003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8">
    <w:nsid w:val="11ED570A"/>
    <w:multiLevelType w:val="hybridMultilevel"/>
    <w:tmpl w:val="E8F492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41B7AAA"/>
    <w:multiLevelType w:val="hybridMultilevel"/>
    <w:tmpl w:val="9E90728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AC47E03"/>
    <w:multiLevelType w:val="hybridMultilevel"/>
    <w:tmpl w:val="1DB6595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1D1B47CA"/>
    <w:multiLevelType w:val="hybridMultilevel"/>
    <w:tmpl w:val="316A0C10"/>
    <w:lvl w:ilvl="0" w:tplc="91CCE3D8">
      <w:start w:val="2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452515"/>
    <w:multiLevelType w:val="hybridMultilevel"/>
    <w:tmpl w:val="FB06DAEA"/>
    <w:lvl w:ilvl="0" w:tplc="D1067966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 w:hint="default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E432C34"/>
    <w:multiLevelType w:val="multilevel"/>
    <w:tmpl w:val="85D813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0B86CDA"/>
    <w:multiLevelType w:val="hybridMultilevel"/>
    <w:tmpl w:val="EBFA8338"/>
    <w:lvl w:ilvl="0" w:tplc="2F961A94">
      <w:start w:val="1"/>
      <w:numFmt w:val="bullet"/>
      <w:lvlText w:val="•"/>
      <w:lvlJc w:val="left"/>
      <w:pPr>
        <w:ind w:left="1068" w:hanging="708"/>
      </w:pPr>
      <w:rPr>
        <w:rFonts w:ascii="Arial" w:eastAsiaTheme="minorEastAsia" w:hAnsi="Arial" w:cs="Arial" w:hint="default"/>
      </w:rPr>
    </w:lvl>
    <w:lvl w:ilvl="1" w:tplc="6208506A">
      <w:start w:val="1"/>
      <w:numFmt w:val="bullet"/>
      <w:lvlText w:val=""/>
      <w:lvlJc w:val="left"/>
      <w:pPr>
        <w:ind w:left="1788" w:hanging="708"/>
      </w:pPr>
      <w:rPr>
        <w:rFonts w:ascii="Symbol" w:eastAsiaTheme="minorEastAsia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2B2E38"/>
    <w:multiLevelType w:val="hybridMultilevel"/>
    <w:tmpl w:val="919481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94300D"/>
    <w:multiLevelType w:val="multilevel"/>
    <w:tmpl w:val="146613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256E1CEC"/>
    <w:multiLevelType w:val="hybridMultilevel"/>
    <w:tmpl w:val="7384EE94"/>
    <w:lvl w:ilvl="0" w:tplc="0405000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8">
    <w:nsid w:val="300E570D"/>
    <w:multiLevelType w:val="multilevel"/>
    <w:tmpl w:val="4296FA0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0975B6A"/>
    <w:multiLevelType w:val="hybridMultilevel"/>
    <w:tmpl w:val="613A58C6"/>
    <w:lvl w:ilvl="0" w:tplc="B5647162">
      <w:start w:val="1"/>
      <w:numFmt w:val="ordinal"/>
      <w:lvlText w:val="%12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3EF06E8"/>
    <w:multiLevelType w:val="multilevel"/>
    <w:tmpl w:val="D70ED4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5A37B25"/>
    <w:multiLevelType w:val="hybridMultilevel"/>
    <w:tmpl w:val="021092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6406673"/>
    <w:multiLevelType w:val="multilevel"/>
    <w:tmpl w:val="DA7A0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7F56768"/>
    <w:multiLevelType w:val="hybridMultilevel"/>
    <w:tmpl w:val="9E90728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39436D04"/>
    <w:multiLevelType w:val="hybridMultilevel"/>
    <w:tmpl w:val="F126CB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B81649"/>
    <w:multiLevelType w:val="hybridMultilevel"/>
    <w:tmpl w:val="4E741430"/>
    <w:lvl w:ilvl="0" w:tplc="0405000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26">
    <w:nsid w:val="3DF059C0"/>
    <w:multiLevelType w:val="multilevel"/>
    <w:tmpl w:val="34B0CF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firstLine="414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3E8B1881"/>
    <w:multiLevelType w:val="hybridMultilevel"/>
    <w:tmpl w:val="8870B5FA"/>
    <w:lvl w:ilvl="0" w:tplc="0405000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28">
    <w:nsid w:val="3F7B0803"/>
    <w:multiLevelType w:val="hybridMultilevel"/>
    <w:tmpl w:val="15E0A5FC"/>
    <w:lvl w:ilvl="0" w:tplc="040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9">
    <w:nsid w:val="3FEB4F8D"/>
    <w:multiLevelType w:val="hybridMultilevel"/>
    <w:tmpl w:val="0F2ED78A"/>
    <w:lvl w:ilvl="0" w:tplc="B5647162">
      <w:start w:val="1"/>
      <w:numFmt w:val="ordinal"/>
      <w:lvlText w:val="%12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134208D"/>
    <w:multiLevelType w:val="hybridMultilevel"/>
    <w:tmpl w:val="50E2772A"/>
    <w:lvl w:ilvl="0" w:tplc="FBA821FE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414B2E8E"/>
    <w:multiLevelType w:val="hybridMultilevel"/>
    <w:tmpl w:val="75A4AC8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41994D18"/>
    <w:multiLevelType w:val="hybridMultilevel"/>
    <w:tmpl w:val="895C3A14"/>
    <w:lvl w:ilvl="0" w:tplc="0405000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7" w:hanging="360"/>
      </w:pPr>
      <w:rPr>
        <w:rFonts w:ascii="Wingdings" w:hAnsi="Wingdings" w:hint="default"/>
      </w:rPr>
    </w:lvl>
  </w:abstractNum>
  <w:abstractNum w:abstractNumId="33">
    <w:nsid w:val="46BD104B"/>
    <w:multiLevelType w:val="hybridMultilevel"/>
    <w:tmpl w:val="316A0C10"/>
    <w:lvl w:ilvl="0" w:tplc="91CCE3D8">
      <w:start w:val="2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D139F8"/>
    <w:multiLevelType w:val="multilevel"/>
    <w:tmpl w:val="B5CAA8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49853180"/>
    <w:multiLevelType w:val="multilevel"/>
    <w:tmpl w:val="7D3E597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  <w:i w:val="0"/>
        <w:color w:val="595959" w:themeColor="text1" w:themeTint="A6"/>
        <w:sz w:val="24"/>
        <w:szCs w:val="4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4AB5579B"/>
    <w:multiLevelType w:val="hybridMultilevel"/>
    <w:tmpl w:val="58284AD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>
    <w:nsid w:val="4C9F4610"/>
    <w:multiLevelType w:val="multilevel"/>
    <w:tmpl w:val="0686B4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4E4900FB"/>
    <w:multiLevelType w:val="hybridMultilevel"/>
    <w:tmpl w:val="AD367D0A"/>
    <w:lvl w:ilvl="0" w:tplc="803885A8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5081333F"/>
    <w:multiLevelType w:val="hybridMultilevel"/>
    <w:tmpl w:val="8DB4DC5A"/>
    <w:lvl w:ilvl="0" w:tplc="181E9336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551008EB"/>
    <w:multiLevelType w:val="hybridMultilevel"/>
    <w:tmpl w:val="AA5C10C0"/>
    <w:lvl w:ilvl="0" w:tplc="0405000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41">
    <w:nsid w:val="556B346A"/>
    <w:multiLevelType w:val="hybridMultilevel"/>
    <w:tmpl w:val="10D4F844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>
    <w:nsid w:val="57772B2C"/>
    <w:multiLevelType w:val="hybridMultilevel"/>
    <w:tmpl w:val="C0122B9A"/>
    <w:lvl w:ilvl="0" w:tplc="0405000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7" w:hanging="360"/>
      </w:pPr>
      <w:rPr>
        <w:rFonts w:ascii="Wingdings" w:hAnsi="Wingdings" w:hint="default"/>
      </w:rPr>
    </w:lvl>
  </w:abstractNum>
  <w:abstractNum w:abstractNumId="43">
    <w:nsid w:val="582A02B4"/>
    <w:multiLevelType w:val="multilevel"/>
    <w:tmpl w:val="3516F83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  <w:i w:val="0"/>
        <w:color w:val="595959" w:themeColor="text1" w:themeTint="A6"/>
        <w:sz w:val="24"/>
        <w:szCs w:val="4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>
    <w:nsid w:val="59AA1E47"/>
    <w:multiLevelType w:val="multilevel"/>
    <w:tmpl w:val="0C5A59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59F84157"/>
    <w:multiLevelType w:val="hybridMultilevel"/>
    <w:tmpl w:val="F1A61F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5A3C7067"/>
    <w:multiLevelType w:val="multilevel"/>
    <w:tmpl w:val="8B70C296"/>
    <w:lvl w:ilvl="0">
      <w:start w:val="1"/>
      <w:numFmt w:val="decimal"/>
      <w:pStyle w:val="l"/>
      <w:lvlText w:val="%1"/>
      <w:lvlJc w:val="left"/>
      <w:pPr>
        <w:ind w:left="567" w:hanging="567"/>
      </w:pPr>
      <w:rPr>
        <w:rFonts w:hint="default"/>
        <w:b/>
        <w:i w:val="0"/>
        <w:color w:val="595959" w:themeColor="text1" w:themeTint="A6"/>
        <w:sz w:val="24"/>
        <w:szCs w:val="44"/>
      </w:rPr>
    </w:lvl>
    <w:lvl w:ilvl="1">
      <w:start w:val="1"/>
      <w:numFmt w:val="decimal"/>
      <w:pStyle w:val="Odst"/>
      <w:lvlText w:val="%1.%2"/>
      <w:lvlJc w:val="left"/>
      <w:pPr>
        <w:ind w:left="567" w:hanging="567"/>
      </w:pPr>
      <w:rPr>
        <w:rFonts w:hint="default"/>
        <w:b/>
        <w:sz w:val="22"/>
        <w:szCs w:val="22"/>
      </w:rPr>
    </w:lvl>
    <w:lvl w:ilvl="2">
      <w:start w:val="1"/>
      <w:numFmt w:val="lowerLetter"/>
      <w:pStyle w:val="Psm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lowerRoman"/>
      <w:pStyle w:val="Bod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pStyle w:val="Odrka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>
    <w:nsid w:val="5ADB4B86"/>
    <w:multiLevelType w:val="hybridMultilevel"/>
    <w:tmpl w:val="1A22E71A"/>
    <w:lvl w:ilvl="0" w:tplc="B5647162">
      <w:start w:val="1"/>
      <w:numFmt w:val="ordinal"/>
      <w:lvlText w:val="%12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>
    <w:nsid w:val="5BD965D0"/>
    <w:multiLevelType w:val="hybridMultilevel"/>
    <w:tmpl w:val="3C70254C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9">
    <w:nsid w:val="62AB751C"/>
    <w:multiLevelType w:val="hybridMultilevel"/>
    <w:tmpl w:val="271480D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0">
    <w:nsid w:val="679B6F5B"/>
    <w:multiLevelType w:val="hybridMultilevel"/>
    <w:tmpl w:val="6EA29E9E"/>
    <w:lvl w:ilvl="0" w:tplc="04050003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51">
    <w:nsid w:val="6F556708"/>
    <w:multiLevelType w:val="multilevel"/>
    <w:tmpl w:val="96826D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>
    <w:nsid w:val="6FC533E9"/>
    <w:multiLevelType w:val="hybridMultilevel"/>
    <w:tmpl w:val="03122A00"/>
    <w:lvl w:ilvl="0" w:tplc="975892A6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3">
    <w:nsid w:val="7C714332"/>
    <w:multiLevelType w:val="hybridMultilevel"/>
    <w:tmpl w:val="0A34B8B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>
    <w:nsid w:val="7CDB3DC7"/>
    <w:multiLevelType w:val="hybridMultilevel"/>
    <w:tmpl w:val="C602BC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EC475AA"/>
    <w:multiLevelType w:val="hybridMultilevel"/>
    <w:tmpl w:val="63DEA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0"/>
  </w:num>
  <w:num w:numId="3">
    <w:abstractNumId w:val="55"/>
  </w:num>
  <w:num w:numId="4">
    <w:abstractNumId w:val="14"/>
  </w:num>
  <w:num w:numId="5">
    <w:abstractNumId w:val="26"/>
  </w:num>
  <w:num w:numId="6">
    <w:abstractNumId w:val="15"/>
  </w:num>
  <w:num w:numId="7">
    <w:abstractNumId w:val="44"/>
  </w:num>
  <w:num w:numId="8">
    <w:abstractNumId w:val="6"/>
  </w:num>
  <w:num w:numId="9">
    <w:abstractNumId w:val="39"/>
  </w:num>
  <w:num w:numId="10">
    <w:abstractNumId w:val="8"/>
  </w:num>
  <w:num w:numId="11">
    <w:abstractNumId w:val="0"/>
  </w:num>
  <w:num w:numId="12">
    <w:abstractNumId w:val="30"/>
  </w:num>
  <w:num w:numId="13">
    <w:abstractNumId w:val="31"/>
  </w:num>
  <w:num w:numId="14">
    <w:abstractNumId w:val="38"/>
  </w:num>
  <w:num w:numId="1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20"/>
  </w:num>
  <w:num w:numId="18">
    <w:abstractNumId w:val="18"/>
  </w:num>
  <w:num w:numId="19">
    <w:abstractNumId w:val="13"/>
  </w:num>
  <w:num w:numId="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6"/>
  </w:num>
  <w:num w:numId="22">
    <w:abstractNumId w:val="16"/>
  </w:num>
  <w:num w:numId="2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</w:num>
  <w:num w:numId="2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6"/>
  </w:num>
  <w:num w:numId="27">
    <w:abstractNumId w:val="46"/>
  </w:num>
  <w:num w:numId="28">
    <w:abstractNumId w:val="46"/>
  </w:num>
  <w:num w:numId="29">
    <w:abstractNumId w:val="28"/>
  </w:num>
  <w:num w:numId="30">
    <w:abstractNumId w:val="54"/>
  </w:num>
  <w:num w:numId="31">
    <w:abstractNumId w:val="24"/>
  </w:num>
  <w:num w:numId="32">
    <w:abstractNumId w:val="12"/>
  </w:num>
  <w:num w:numId="33">
    <w:abstractNumId w:val="51"/>
  </w:num>
  <w:num w:numId="34">
    <w:abstractNumId w:val="49"/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7"/>
  </w:num>
  <w:num w:numId="37">
    <w:abstractNumId w:val="46"/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6"/>
    <w:lvlOverride w:ilvl="0">
      <w:lvl w:ilvl="0">
        <w:start w:val="1"/>
        <w:numFmt w:val="decimal"/>
        <w:pStyle w:val="l"/>
        <w:lvlText w:val="%1"/>
        <w:lvlJc w:val="left"/>
        <w:pPr>
          <w:ind w:left="567" w:hanging="567"/>
        </w:pPr>
        <w:rPr>
          <w:rFonts w:hint="default"/>
          <w:b/>
          <w:i w:val="0"/>
          <w:color w:val="595959" w:themeColor="text1" w:themeTint="A6"/>
          <w:sz w:val="24"/>
          <w:szCs w:val="44"/>
        </w:rPr>
      </w:lvl>
    </w:lvlOverride>
    <w:lvlOverride w:ilvl="1">
      <w:lvl w:ilvl="1">
        <w:start w:val="1"/>
        <w:numFmt w:val="decimal"/>
        <w:pStyle w:val="Odst"/>
        <w:lvlText w:val="%1.%2"/>
        <w:lvlJc w:val="left"/>
        <w:pPr>
          <w:ind w:left="567" w:hanging="567"/>
        </w:pPr>
        <w:rPr>
          <w:rFonts w:hint="default"/>
          <w:b/>
          <w:sz w:val="22"/>
          <w:szCs w:val="22"/>
        </w:rPr>
      </w:lvl>
    </w:lvlOverride>
    <w:lvlOverride w:ilvl="2">
      <w:lvl w:ilvl="2">
        <w:start w:val="1"/>
        <w:numFmt w:val="lowerLetter"/>
        <w:pStyle w:val="Psm"/>
        <w:lvlText w:val="%3)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lowerRoman"/>
        <w:pStyle w:val="Bod"/>
        <w:lvlText w:val="(%4)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bullet"/>
        <w:pStyle w:val="Odrka"/>
        <w:lvlText w:val=""/>
        <w:lvlJc w:val="left"/>
        <w:pPr>
          <w:ind w:left="2268" w:hanging="567"/>
        </w:pPr>
        <w:rPr>
          <w:rFonts w:ascii="Wingdings" w:hAnsi="Wingdings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1">
    <w:abstractNumId w:val="32"/>
  </w:num>
  <w:num w:numId="42">
    <w:abstractNumId w:val="42"/>
  </w:num>
  <w:num w:numId="43">
    <w:abstractNumId w:val="1"/>
  </w:num>
  <w:num w:numId="44">
    <w:abstractNumId w:val="41"/>
  </w:num>
  <w:num w:numId="45">
    <w:abstractNumId w:val="3"/>
  </w:num>
  <w:num w:numId="46">
    <w:abstractNumId w:val="36"/>
  </w:num>
  <w:num w:numId="47">
    <w:abstractNumId w:val="33"/>
  </w:num>
  <w:num w:numId="48">
    <w:abstractNumId w:val="11"/>
  </w:num>
  <w:num w:numId="49">
    <w:abstractNumId w:val="4"/>
  </w:num>
  <w:num w:numId="50">
    <w:abstractNumId w:val="9"/>
  </w:num>
  <w:num w:numId="51">
    <w:abstractNumId w:val="23"/>
  </w:num>
  <w:num w:numId="5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6"/>
  </w:num>
  <w:num w:numId="54">
    <w:abstractNumId w:val="46"/>
  </w:num>
  <w:num w:numId="55">
    <w:abstractNumId w:val="22"/>
  </w:num>
  <w:num w:numId="5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9"/>
  </w:num>
  <w:num w:numId="59">
    <w:abstractNumId w:val="29"/>
  </w:num>
  <w:num w:numId="60">
    <w:abstractNumId w:val="46"/>
  </w:num>
  <w:num w:numId="61">
    <w:abstractNumId w:val="46"/>
  </w:num>
  <w:num w:numId="62">
    <w:abstractNumId w:val="34"/>
  </w:num>
  <w:num w:numId="63">
    <w:abstractNumId w:val="48"/>
  </w:num>
  <w:num w:numId="64">
    <w:abstractNumId w:val="43"/>
  </w:num>
  <w:num w:numId="65">
    <w:abstractNumId w:val="2"/>
  </w:num>
  <w:num w:numId="66">
    <w:abstractNumId w:val="52"/>
  </w:num>
  <w:num w:numId="67">
    <w:abstractNumId w:val="46"/>
  </w:num>
  <w:num w:numId="68">
    <w:abstractNumId w:val="53"/>
  </w:num>
  <w:num w:numId="69">
    <w:abstractNumId w:val="5"/>
  </w:num>
  <w:num w:numId="70">
    <w:abstractNumId w:val="46"/>
  </w:num>
  <w:num w:numId="71">
    <w:abstractNumId w:val="46"/>
  </w:num>
  <w:num w:numId="72">
    <w:abstractNumId w:val="46"/>
  </w:num>
  <w:num w:numId="73">
    <w:abstractNumId w:val="46"/>
  </w:num>
  <w:num w:numId="74">
    <w:abstractNumId w:val="46"/>
  </w:num>
  <w:num w:numId="75">
    <w:abstractNumId w:val="46"/>
  </w:num>
  <w:num w:numId="76">
    <w:abstractNumId w:val="46"/>
  </w:num>
  <w:num w:numId="77">
    <w:abstractNumId w:val="46"/>
  </w:num>
  <w:num w:numId="78">
    <w:abstractNumId w:val="46"/>
  </w:num>
  <w:num w:numId="79">
    <w:abstractNumId w:val="46"/>
  </w:num>
  <w:num w:numId="80">
    <w:abstractNumId w:val="46"/>
  </w:num>
  <w:num w:numId="81">
    <w:abstractNumId w:val="46"/>
  </w:num>
  <w:num w:numId="82">
    <w:abstractNumId w:val="46"/>
  </w:num>
  <w:num w:numId="83">
    <w:abstractNumId w:val="50"/>
  </w:num>
  <w:num w:numId="84">
    <w:abstractNumId w:val="21"/>
  </w:num>
  <w:num w:numId="8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0"/>
  </w:num>
  <w:num w:numId="90">
    <w:abstractNumId w:val="17"/>
  </w:num>
  <w:num w:numId="91">
    <w:abstractNumId w:val="27"/>
  </w:num>
  <w:num w:numId="92">
    <w:abstractNumId w:val="7"/>
  </w:num>
  <w:num w:numId="93">
    <w:abstractNumId w:val="25"/>
  </w:num>
  <w:num w:numId="94">
    <w:abstractNumId w:val="35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299"/>
    <w:rsid w:val="000000D1"/>
    <w:rsid w:val="000017DE"/>
    <w:rsid w:val="00001C34"/>
    <w:rsid w:val="00001C81"/>
    <w:rsid w:val="00005177"/>
    <w:rsid w:val="00007D71"/>
    <w:rsid w:val="00012C29"/>
    <w:rsid w:val="00013D75"/>
    <w:rsid w:val="00014439"/>
    <w:rsid w:val="000154EB"/>
    <w:rsid w:val="00015A45"/>
    <w:rsid w:val="00015DF5"/>
    <w:rsid w:val="00022621"/>
    <w:rsid w:val="00023B41"/>
    <w:rsid w:val="00027C13"/>
    <w:rsid w:val="0003136C"/>
    <w:rsid w:val="000319B8"/>
    <w:rsid w:val="000371AA"/>
    <w:rsid w:val="00040575"/>
    <w:rsid w:val="00041120"/>
    <w:rsid w:val="00045FFB"/>
    <w:rsid w:val="000476CC"/>
    <w:rsid w:val="000534D7"/>
    <w:rsid w:val="00054F42"/>
    <w:rsid w:val="00055AE2"/>
    <w:rsid w:val="00060EDB"/>
    <w:rsid w:val="000622FC"/>
    <w:rsid w:val="0007225B"/>
    <w:rsid w:val="00073698"/>
    <w:rsid w:val="00074631"/>
    <w:rsid w:val="00074AEA"/>
    <w:rsid w:val="00074C5F"/>
    <w:rsid w:val="000767D6"/>
    <w:rsid w:val="00076F4C"/>
    <w:rsid w:val="00084CFA"/>
    <w:rsid w:val="00090D99"/>
    <w:rsid w:val="00094DE5"/>
    <w:rsid w:val="00097302"/>
    <w:rsid w:val="000A18D7"/>
    <w:rsid w:val="000A1932"/>
    <w:rsid w:val="000A2BA2"/>
    <w:rsid w:val="000A588F"/>
    <w:rsid w:val="000A6D49"/>
    <w:rsid w:val="000B3129"/>
    <w:rsid w:val="000B3847"/>
    <w:rsid w:val="000B6534"/>
    <w:rsid w:val="000D1657"/>
    <w:rsid w:val="000D1A83"/>
    <w:rsid w:val="000D43A1"/>
    <w:rsid w:val="000D6B58"/>
    <w:rsid w:val="000E1BD4"/>
    <w:rsid w:val="000E39B7"/>
    <w:rsid w:val="000E4870"/>
    <w:rsid w:val="000E6284"/>
    <w:rsid w:val="000F2517"/>
    <w:rsid w:val="000F47C9"/>
    <w:rsid w:val="00107D51"/>
    <w:rsid w:val="001134BC"/>
    <w:rsid w:val="00115155"/>
    <w:rsid w:val="00115FB4"/>
    <w:rsid w:val="00116E80"/>
    <w:rsid w:val="001219B8"/>
    <w:rsid w:val="0012271E"/>
    <w:rsid w:val="00122A01"/>
    <w:rsid w:val="00126768"/>
    <w:rsid w:val="00127A64"/>
    <w:rsid w:val="00132E66"/>
    <w:rsid w:val="001554CA"/>
    <w:rsid w:val="00155B69"/>
    <w:rsid w:val="00160615"/>
    <w:rsid w:val="001610D6"/>
    <w:rsid w:val="00163D23"/>
    <w:rsid w:val="00166906"/>
    <w:rsid w:val="00166CFF"/>
    <w:rsid w:val="00167366"/>
    <w:rsid w:val="00175D3A"/>
    <w:rsid w:val="0017671B"/>
    <w:rsid w:val="00177299"/>
    <w:rsid w:val="0018589E"/>
    <w:rsid w:val="001922BF"/>
    <w:rsid w:val="0019559B"/>
    <w:rsid w:val="001971E3"/>
    <w:rsid w:val="00197FA0"/>
    <w:rsid w:val="001A3F02"/>
    <w:rsid w:val="001B0CD0"/>
    <w:rsid w:val="001B2B92"/>
    <w:rsid w:val="001C4A91"/>
    <w:rsid w:val="001C5495"/>
    <w:rsid w:val="001D3BAC"/>
    <w:rsid w:val="001E03F1"/>
    <w:rsid w:val="001E392B"/>
    <w:rsid w:val="001E3AA3"/>
    <w:rsid w:val="001E3F9B"/>
    <w:rsid w:val="001E44F3"/>
    <w:rsid w:val="001E460B"/>
    <w:rsid w:val="001E4AA0"/>
    <w:rsid w:val="001E5F44"/>
    <w:rsid w:val="001E63B5"/>
    <w:rsid w:val="001E7D8E"/>
    <w:rsid w:val="001F0A93"/>
    <w:rsid w:val="001F14AB"/>
    <w:rsid w:val="001F3F75"/>
    <w:rsid w:val="001F4B32"/>
    <w:rsid w:val="001F6379"/>
    <w:rsid w:val="00201A62"/>
    <w:rsid w:val="0020408E"/>
    <w:rsid w:val="0020756C"/>
    <w:rsid w:val="00210721"/>
    <w:rsid w:val="00213262"/>
    <w:rsid w:val="002137ED"/>
    <w:rsid w:val="0021627D"/>
    <w:rsid w:val="00216A73"/>
    <w:rsid w:val="0022284D"/>
    <w:rsid w:val="0022315B"/>
    <w:rsid w:val="00224634"/>
    <w:rsid w:val="002302CA"/>
    <w:rsid w:val="0023223E"/>
    <w:rsid w:val="00241BFD"/>
    <w:rsid w:val="002465D5"/>
    <w:rsid w:val="002466EF"/>
    <w:rsid w:val="00247208"/>
    <w:rsid w:val="00251506"/>
    <w:rsid w:val="00251AB7"/>
    <w:rsid w:val="00252286"/>
    <w:rsid w:val="00254CD9"/>
    <w:rsid w:val="0026239A"/>
    <w:rsid w:val="00263B9D"/>
    <w:rsid w:val="00265B7E"/>
    <w:rsid w:val="002673ED"/>
    <w:rsid w:val="00267B12"/>
    <w:rsid w:val="00271DFA"/>
    <w:rsid w:val="00273EA6"/>
    <w:rsid w:val="00277285"/>
    <w:rsid w:val="002774BA"/>
    <w:rsid w:val="00282015"/>
    <w:rsid w:val="00283E3E"/>
    <w:rsid w:val="00284D58"/>
    <w:rsid w:val="00291BEC"/>
    <w:rsid w:val="002934B2"/>
    <w:rsid w:val="00294156"/>
    <w:rsid w:val="00297141"/>
    <w:rsid w:val="002A09AD"/>
    <w:rsid w:val="002A23A1"/>
    <w:rsid w:val="002A6E47"/>
    <w:rsid w:val="002B1035"/>
    <w:rsid w:val="002B6CD7"/>
    <w:rsid w:val="002B7B31"/>
    <w:rsid w:val="002C02DF"/>
    <w:rsid w:val="002C3E5B"/>
    <w:rsid w:val="002C4241"/>
    <w:rsid w:val="002E0447"/>
    <w:rsid w:val="002E0ED3"/>
    <w:rsid w:val="002E27E4"/>
    <w:rsid w:val="002E2FF1"/>
    <w:rsid w:val="002F18D2"/>
    <w:rsid w:val="002F23E8"/>
    <w:rsid w:val="002F3BC4"/>
    <w:rsid w:val="002F5257"/>
    <w:rsid w:val="002F539E"/>
    <w:rsid w:val="003002B4"/>
    <w:rsid w:val="00300A3E"/>
    <w:rsid w:val="003016B4"/>
    <w:rsid w:val="00301CC8"/>
    <w:rsid w:val="00303267"/>
    <w:rsid w:val="00306EB1"/>
    <w:rsid w:val="003123D0"/>
    <w:rsid w:val="00315C5F"/>
    <w:rsid w:val="00316B3C"/>
    <w:rsid w:val="003213F2"/>
    <w:rsid w:val="0033412C"/>
    <w:rsid w:val="00334683"/>
    <w:rsid w:val="003350A8"/>
    <w:rsid w:val="003371C2"/>
    <w:rsid w:val="00344C9E"/>
    <w:rsid w:val="00346312"/>
    <w:rsid w:val="003511CA"/>
    <w:rsid w:val="0035211E"/>
    <w:rsid w:val="00353B20"/>
    <w:rsid w:val="0035476C"/>
    <w:rsid w:val="00354D68"/>
    <w:rsid w:val="00360AE8"/>
    <w:rsid w:val="00362F3B"/>
    <w:rsid w:val="00364A50"/>
    <w:rsid w:val="003653C8"/>
    <w:rsid w:val="00370CC3"/>
    <w:rsid w:val="00371410"/>
    <w:rsid w:val="00371BC3"/>
    <w:rsid w:val="00376C9C"/>
    <w:rsid w:val="003827AD"/>
    <w:rsid w:val="00383024"/>
    <w:rsid w:val="003844E9"/>
    <w:rsid w:val="0038713F"/>
    <w:rsid w:val="00395C95"/>
    <w:rsid w:val="003A0539"/>
    <w:rsid w:val="003A7EE7"/>
    <w:rsid w:val="003B43CD"/>
    <w:rsid w:val="003B47B1"/>
    <w:rsid w:val="003B4B11"/>
    <w:rsid w:val="003B7C6D"/>
    <w:rsid w:val="003C0327"/>
    <w:rsid w:val="003C1460"/>
    <w:rsid w:val="003C46ED"/>
    <w:rsid w:val="003D2115"/>
    <w:rsid w:val="003D48EC"/>
    <w:rsid w:val="003E0A95"/>
    <w:rsid w:val="003E20A0"/>
    <w:rsid w:val="003E4D0B"/>
    <w:rsid w:val="003E5C1C"/>
    <w:rsid w:val="003E73CA"/>
    <w:rsid w:val="003E7B74"/>
    <w:rsid w:val="003F0048"/>
    <w:rsid w:val="003F3C9C"/>
    <w:rsid w:val="003F6FE8"/>
    <w:rsid w:val="00405AD5"/>
    <w:rsid w:val="00406FDA"/>
    <w:rsid w:val="00407D7A"/>
    <w:rsid w:val="0041191F"/>
    <w:rsid w:val="00417CCC"/>
    <w:rsid w:val="00420FA4"/>
    <w:rsid w:val="004243B6"/>
    <w:rsid w:val="00431775"/>
    <w:rsid w:val="00431902"/>
    <w:rsid w:val="004343DD"/>
    <w:rsid w:val="00445221"/>
    <w:rsid w:val="004616A1"/>
    <w:rsid w:val="00463EBA"/>
    <w:rsid w:val="0047448D"/>
    <w:rsid w:val="00481ED3"/>
    <w:rsid w:val="004846D0"/>
    <w:rsid w:val="0048538D"/>
    <w:rsid w:val="00493069"/>
    <w:rsid w:val="004948D5"/>
    <w:rsid w:val="004A15C9"/>
    <w:rsid w:val="004A28B2"/>
    <w:rsid w:val="004A5FB5"/>
    <w:rsid w:val="004B0A39"/>
    <w:rsid w:val="004B3019"/>
    <w:rsid w:val="004B3856"/>
    <w:rsid w:val="004B4071"/>
    <w:rsid w:val="004C195E"/>
    <w:rsid w:val="004D2F9C"/>
    <w:rsid w:val="004D4433"/>
    <w:rsid w:val="004E0CD0"/>
    <w:rsid w:val="004E245D"/>
    <w:rsid w:val="004E4660"/>
    <w:rsid w:val="004E4C87"/>
    <w:rsid w:val="004E5639"/>
    <w:rsid w:val="004E5F58"/>
    <w:rsid w:val="004E5FB6"/>
    <w:rsid w:val="004E6995"/>
    <w:rsid w:val="00501A1D"/>
    <w:rsid w:val="00516F17"/>
    <w:rsid w:val="00521496"/>
    <w:rsid w:val="00521A79"/>
    <w:rsid w:val="005252AC"/>
    <w:rsid w:val="00525342"/>
    <w:rsid w:val="005262A4"/>
    <w:rsid w:val="00527A28"/>
    <w:rsid w:val="00527C0F"/>
    <w:rsid w:val="005337FA"/>
    <w:rsid w:val="0053411C"/>
    <w:rsid w:val="00535EE4"/>
    <w:rsid w:val="00541757"/>
    <w:rsid w:val="00544016"/>
    <w:rsid w:val="00546F0E"/>
    <w:rsid w:val="005500EC"/>
    <w:rsid w:val="0055555E"/>
    <w:rsid w:val="005555E2"/>
    <w:rsid w:val="0056092E"/>
    <w:rsid w:val="00561DD8"/>
    <w:rsid w:val="005649EB"/>
    <w:rsid w:val="00564EE9"/>
    <w:rsid w:val="0056641F"/>
    <w:rsid w:val="005676DF"/>
    <w:rsid w:val="00567EE9"/>
    <w:rsid w:val="0057012C"/>
    <w:rsid w:val="0057255D"/>
    <w:rsid w:val="00580634"/>
    <w:rsid w:val="0058499A"/>
    <w:rsid w:val="005875AA"/>
    <w:rsid w:val="0059218C"/>
    <w:rsid w:val="00594450"/>
    <w:rsid w:val="005955F8"/>
    <w:rsid w:val="005A06D2"/>
    <w:rsid w:val="005A4E09"/>
    <w:rsid w:val="005A4EE0"/>
    <w:rsid w:val="005A5280"/>
    <w:rsid w:val="005B1F23"/>
    <w:rsid w:val="005B4F1A"/>
    <w:rsid w:val="005C1364"/>
    <w:rsid w:val="005C39F2"/>
    <w:rsid w:val="005C744B"/>
    <w:rsid w:val="005D3174"/>
    <w:rsid w:val="005D459D"/>
    <w:rsid w:val="005D7A72"/>
    <w:rsid w:val="005E0BD1"/>
    <w:rsid w:val="005E286A"/>
    <w:rsid w:val="005E5467"/>
    <w:rsid w:val="005F3208"/>
    <w:rsid w:val="005F4A0F"/>
    <w:rsid w:val="00600E23"/>
    <w:rsid w:val="006105AC"/>
    <w:rsid w:val="00617098"/>
    <w:rsid w:val="00617E20"/>
    <w:rsid w:val="00623659"/>
    <w:rsid w:val="006251C2"/>
    <w:rsid w:val="0062639D"/>
    <w:rsid w:val="006264D2"/>
    <w:rsid w:val="00643873"/>
    <w:rsid w:val="00660889"/>
    <w:rsid w:val="006642F9"/>
    <w:rsid w:val="00666F27"/>
    <w:rsid w:val="006756A9"/>
    <w:rsid w:val="00685200"/>
    <w:rsid w:val="00686954"/>
    <w:rsid w:val="006900DF"/>
    <w:rsid w:val="006A01C6"/>
    <w:rsid w:val="006A1341"/>
    <w:rsid w:val="006A463C"/>
    <w:rsid w:val="006B1FD1"/>
    <w:rsid w:val="006C6664"/>
    <w:rsid w:val="006C7C2A"/>
    <w:rsid w:val="006D26AF"/>
    <w:rsid w:val="006D3ADE"/>
    <w:rsid w:val="006E54AB"/>
    <w:rsid w:val="006E598B"/>
    <w:rsid w:val="006E5AFB"/>
    <w:rsid w:val="006E650A"/>
    <w:rsid w:val="006E7433"/>
    <w:rsid w:val="006F208E"/>
    <w:rsid w:val="006F45EF"/>
    <w:rsid w:val="00702924"/>
    <w:rsid w:val="00703B9A"/>
    <w:rsid w:val="00707C8B"/>
    <w:rsid w:val="007132FA"/>
    <w:rsid w:val="00715EDB"/>
    <w:rsid w:val="00720520"/>
    <w:rsid w:val="00721AF9"/>
    <w:rsid w:val="0073080B"/>
    <w:rsid w:val="007329CB"/>
    <w:rsid w:val="0073735B"/>
    <w:rsid w:val="00737CBF"/>
    <w:rsid w:val="00740BA8"/>
    <w:rsid w:val="00743BFE"/>
    <w:rsid w:val="00753128"/>
    <w:rsid w:val="00754111"/>
    <w:rsid w:val="007613CB"/>
    <w:rsid w:val="0076698D"/>
    <w:rsid w:val="00770F8F"/>
    <w:rsid w:val="00773932"/>
    <w:rsid w:val="00781E28"/>
    <w:rsid w:val="0078667C"/>
    <w:rsid w:val="00787302"/>
    <w:rsid w:val="00787606"/>
    <w:rsid w:val="0079113F"/>
    <w:rsid w:val="00794CBA"/>
    <w:rsid w:val="0079733A"/>
    <w:rsid w:val="007A07E8"/>
    <w:rsid w:val="007A1C16"/>
    <w:rsid w:val="007A2A14"/>
    <w:rsid w:val="007A3B7A"/>
    <w:rsid w:val="007A5657"/>
    <w:rsid w:val="007A7885"/>
    <w:rsid w:val="007B180B"/>
    <w:rsid w:val="007B569B"/>
    <w:rsid w:val="007B7BB5"/>
    <w:rsid w:val="007C172B"/>
    <w:rsid w:val="007C2FB0"/>
    <w:rsid w:val="007C3874"/>
    <w:rsid w:val="007C6555"/>
    <w:rsid w:val="007C776B"/>
    <w:rsid w:val="007D0C49"/>
    <w:rsid w:val="007D1284"/>
    <w:rsid w:val="007D1F1E"/>
    <w:rsid w:val="007D2CBA"/>
    <w:rsid w:val="007D3033"/>
    <w:rsid w:val="007D5C60"/>
    <w:rsid w:val="007D5F46"/>
    <w:rsid w:val="007E20F8"/>
    <w:rsid w:val="007E2A1E"/>
    <w:rsid w:val="007E317C"/>
    <w:rsid w:val="007E473F"/>
    <w:rsid w:val="007E47F8"/>
    <w:rsid w:val="007F7C9D"/>
    <w:rsid w:val="00802DB6"/>
    <w:rsid w:val="008031D6"/>
    <w:rsid w:val="00811309"/>
    <w:rsid w:val="008173CB"/>
    <w:rsid w:val="0082512D"/>
    <w:rsid w:val="008303F0"/>
    <w:rsid w:val="008339B6"/>
    <w:rsid w:val="00843F9A"/>
    <w:rsid w:val="00863E17"/>
    <w:rsid w:val="0086443F"/>
    <w:rsid w:val="00864964"/>
    <w:rsid w:val="008723E4"/>
    <w:rsid w:val="00877908"/>
    <w:rsid w:val="00881F9F"/>
    <w:rsid w:val="008870FB"/>
    <w:rsid w:val="00894C9C"/>
    <w:rsid w:val="0089773B"/>
    <w:rsid w:val="008A5A37"/>
    <w:rsid w:val="008A6496"/>
    <w:rsid w:val="008B1E42"/>
    <w:rsid w:val="008B39C3"/>
    <w:rsid w:val="008C0A1A"/>
    <w:rsid w:val="008C1099"/>
    <w:rsid w:val="008C43D4"/>
    <w:rsid w:val="008D1FC0"/>
    <w:rsid w:val="008D281E"/>
    <w:rsid w:val="008D3AE7"/>
    <w:rsid w:val="008D527E"/>
    <w:rsid w:val="008D5774"/>
    <w:rsid w:val="008D5ABA"/>
    <w:rsid w:val="008E2CA1"/>
    <w:rsid w:val="008E3463"/>
    <w:rsid w:val="008E504C"/>
    <w:rsid w:val="008E7645"/>
    <w:rsid w:val="008F40C6"/>
    <w:rsid w:val="008F54F3"/>
    <w:rsid w:val="008F5F8D"/>
    <w:rsid w:val="00902BFB"/>
    <w:rsid w:val="00904FCC"/>
    <w:rsid w:val="009075DA"/>
    <w:rsid w:val="009113B7"/>
    <w:rsid w:val="009173E1"/>
    <w:rsid w:val="00920E55"/>
    <w:rsid w:val="00923CD2"/>
    <w:rsid w:val="009321B5"/>
    <w:rsid w:val="00941998"/>
    <w:rsid w:val="00941DBE"/>
    <w:rsid w:val="009445FA"/>
    <w:rsid w:val="0095607A"/>
    <w:rsid w:val="009605A3"/>
    <w:rsid w:val="00967BCC"/>
    <w:rsid w:val="00972B35"/>
    <w:rsid w:val="00974590"/>
    <w:rsid w:val="009810E7"/>
    <w:rsid w:val="009813FD"/>
    <w:rsid w:val="00982CDD"/>
    <w:rsid w:val="0098625B"/>
    <w:rsid w:val="0099162D"/>
    <w:rsid w:val="009B1FB7"/>
    <w:rsid w:val="009B4353"/>
    <w:rsid w:val="009B5B71"/>
    <w:rsid w:val="009C3483"/>
    <w:rsid w:val="009C4FC7"/>
    <w:rsid w:val="009C5602"/>
    <w:rsid w:val="009D2826"/>
    <w:rsid w:val="009D371C"/>
    <w:rsid w:val="009D6A16"/>
    <w:rsid w:val="009E0B4C"/>
    <w:rsid w:val="009E0D1B"/>
    <w:rsid w:val="009E0E32"/>
    <w:rsid w:val="009E6330"/>
    <w:rsid w:val="00A02BDC"/>
    <w:rsid w:val="00A14871"/>
    <w:rsid w:val="00A16150"/>
    <w:rsid w:val="00A16A46"/>
    <w:rsid w:val="00A1762F"/>
    <w:rsid w:val="00A20FFC"/>
    <w:rsid w:val="00A21EA4"/>
    <w:rsid w:val="00A23127"/>
    <w:rsid w:val="00A246A4"/>
    <w:rsid w:val="00A256A9"/>
    <w:rsid w:val="00A26A8C"/>
    <w:rsid w:val="00A30381"/>
    <w:rsid w:val="00A33618"/>
    <w:rsid w:val="00A33762"/>
    <w:rsid w:val="00A36740"/>
    <w:rsid w:val="00A3750E"/>
    <w:rsid w:val="00A535E8"/>
    <w:rsid w:val="00A53DF7"/>
    <w:rsid w:val="00A5512F"/>
    <w:rsid w:val="00A561A1"/>
    <w:rsid w:val="00A60C67"/>
    <w:rsid w:val="00A61C5C"/>
    <w:rsid w:val="00A63C64"/>
    <w:rsid w:val="00A667A9"/>
    <w:rsid w:val="00A70E75"/>
    <w:rsid w:val="00A7151B"/>
    <w:rsid w:val="00A734E9"/>
    <w:rsid w:val="00A75761"/>
    <w:rsid w:val="00A7667A"/>
    <w:rsid w:val="00A815F5"/>
    <w:rsid w:val="00A8224C"/>
    <w:rsid w:val="00A8498E"/>
    <w:rsid w:val="00A90053"/>
    <w:rsid w:val="00A943BE"/>
    <w:rsid w:val="00A97598"/>
    <w:rsid w:val="00AA7791"/>
    <w:rsid w:val="00AB00D0"/>
    <w:rsid w:val="00AB1962"/>
    <w:rsid w:val="00AB70F0"/>
    <w:rsid w:val="00AC2973"/>
    <w:rsid w:val="00AC2CD2"/>
    <w:rsid w:val="00AC3858"/>
    <w:rsid w:val="00AC38F7"/>
    <w:rsid w:val="00AC59F9"/>
    <w:rsid w:val="00AD6747"/>
    <w:rsid w:val="00AE1071"/>
    <w:rsid w:val="00AE234E"/>
    <w:rsid w:val="00AF259F"/>
    <w:rsid w:val="00AF3694"/>
    <w:rsid w:val="00AF444B"/>
    <w:rsid w:val="00AF64A0"/>
    <w:rsid w:val="00B10B19"/>
    <w:rsid w:val="00B219FE"/>
    <w:rsid w:val="00B23628"/>
    <w:rsid w:val="00B263B6"/>
    <w:rsid w:val="00B3606C"/>
    <w:rsid w:val="00B4097C"/>
    <w:rsid w:val="00B40AC5"/>
    <w:rsid w:val="00B4211A"/>
    <w:rsid w:val="00B560B6"/>
    <w:rsid w:val="00B57E09"/>
    <w:rsid w:val="00B63622"/>
    <w:rsid w:val="00B672EA"/>
    <w:rsid w:val="00B67332"/>
    <w:rsid w:val="00B70E7D"/>
    <w:rsid w:val="00B7188B"/>
    <w:rsid w:val="00B7715B"/>
    <w:rsid w:val="00B82C3B"/>
    <w:rsid w:val="00B82DB7"/>
    <w:rsid w:val="00B857E1"/>
    <w:rsid w:val="00B90D94"/>
    <w:rsid w:val="00B9798C"/>
    <w:rsid w:val="00B97E3E"/>
    <w:rsid w:val="00BA6E6E"/>
    <w:rsid w:val="00BB6DC0"/>
    <w:rsid w:val="00BC290D"/>
    <w:rsid w:val="00BC7ED1"/>
    <w:rsid w:val="00BD39EF"/>
    <w:rsid w:val="00BD47C5"/>
    <w:rsid w:val="00BD4DEF"/>
    <w:rsid w:val="00BE03C0"/>
    <w:rsid w:val="00BE4870"/>
    <w:rsid w:val="00BE4AD5"/>
    <w:rsid w:val="00BF5E50"/>
    <w:rsid w:val="00BF6532"/>
    <w:rsid w:val="00C01D4F"/>
    <w:rsid w:val="00C02E3C"/>
    <w:rsid w:val="00C07499"/>
    <w:rsid w:val="00C07D43"/>
    <w:rsid w:val="00C16513"/>
    <w:rsid w:val="00C21070"/>
    <w:rsid w:val="00C2196F"/>
    <w:rsid w:val="00C32E86"/>
    <w:rsid w:val="00C34644"/>
    <w:rsid w:val="00C34C6F"/>
    <w:rsid w:val="00C3650A"/>
    <w:rsid w:val="00C40785"/>
    <w:rsid w:val="00C441D6"/>
    <w:rsid w:val="00C462E7"/>
    <w:rsid w:val="00C46634"/>
    <w:rsid w:val="00C53C5F"/>
    <w:rsid w:val="00C54305"/>
    <w:rsid w:val="00C54516"/>
    <w:rsid w:val="00C57E2C"/>
    <w:rsid w:val="00C603F9"/>
    <w:rsid w:val="00C62068"/>
    <w:rsid w:val="00C65E8C"/>
    <w:rsid w:val="00C71454"/>
    <w:rsid w:val="00C71A21"/>
    <w:rsid w:val="00C774B8"/>
    <w:rsid w:val="00C83F2F"/>
    <w:rsid w:val="00C95180"/>
    <w:rsid w:val="00C9554F"/>
    <w:rsid w:val="00CA0119"/>
    <w:rsid w:val="00CA3EB4"/>
    <w:rsid w:val="00CA4801"/>
    <w:rsid w:val="00CB2D0A"/>
    <w:rsid w:val="00CB328C"/>
    <w:rsid w:val="00CB331D"/>
    <w:rsid w:val="00CB57C4"/>
    <w:rsid w:val="00CC27D8"/>
    <w:rsid w:val="00CC56FF"/>
    <w:rsid w:val="00CC6461"/>
    <w:rsid w:val="00CC70A6"/>
    <w:rsid w:val="00CD52D9"/>
    <w:rsid w:val="00CE08F2"/>
    <w:rsid w:val="00CE14C5"/>
    <w:rsid w:val="00CF0DD9"/>
    <w:rsid w:val="00CF237B"/>
    <w:rsid w:val="00CF359C"/>
    <w:rsid w:val="00CF36FE"/>
    <w:rsid w:val="00CF4618"/>
    <w:rsid w:val="00CF527E"/>
    <w:rsid w:val="00CF59CE"/>
    <w:rsid w:val="00CF73B3"/>
    <w:rsid w:val="00CF7737"/>
    <w:rsid w:val="00CF7B38"/>
    <w:rsid w:val="00D05946"/>
    <w:rsid w:val="00D10B5A"/>
    <w:rsid w:val="00D11B23"/>
    <w:rsid w:val="00D1417F"/>
    <w:rsid w:val="00D144B4"/>
    <w:rsid w:val="00D14883"/>
    <w:rsid w:val="00D15594"/>
    <w:rsid w:val="00D177EA"/>
    <w:rsid w:val="00D20CF6"/>
    <w:rsid w:val="00D2518C"/>
    <w:rsid w:val="00D3048F"/>
    <w:rsid w:val="00D3306E"/>
    <w:rsid w:val="00D35F2A"/>
    <w:rsid w:val="00D36078"/>
    <w:rsid w:val="00D375BD"/>
    <w:rsid w:val="00D40F9B"/>
    <w:rsid w:val="00D412F2"/>
    <w:rsid w:val="00D41602"/>
    <w:rsid w:val="00D44366"/>
    <w:rsid w:val="00D44EB6"/>
    <w:rsid w:val="00D56ACE"/>
    <w:rsid w:val="00D63E3B"/>
    <w:rsid w:val="00D71A1F"/>
    <w:rsid w:val="00D738D6"/>
    <w:rsid w:val="00D76FC9"/>
    <w:rsid w:val="00D82A7E"/>
    <w:rsid w:val="00D87609"/>
    <w:rsid w:val="00D87FE5"/>
    <w:rsid w:val="00D913CC"/>
    <w:rsid w:val="00D93C1D"/>
    <w:rsid w:val="00D97162"/>
    <w:rsid w:val="00DA027C"/>
    <w:rsid w:val="00DA4EC0"/>
    <w:rsid w:val="00DB1A28"/>
    <w:rsid w:val="00DB4E70"/>
    <w:rsid w:val="00DB4EC2"/>
    <w:rsid w:val="00DB553C"/>
    <w:rsid w:val="00DC3ABE"/>
    <w:rsid w:val="00DD167C"/>
    <w:rsid w:val="00DD1A4B"/>
    <w:rsid w:val="00DD2277"/>
    <w:rsid w:val="00DD3A6E"/>
    <w:rsid w:val="00DD3EC2"/>
    <w:rsid w:val="00DD5968"/>
    <w:rsid w:val="00DD64F7"/>
    <w:rsid w:val="00DE3D67"/>
    <w:rsid w:val="00DE3D7C"/>
    <w:rsid w:val="00DE55E6"/>
    <w:rsid w:val="00DE6F44"/>
    <w:rsid w:val="00DE7F56"/>
    <w:rsid w:val="00DF04A2"/>
    <w:rsid w:val="00DF17CD"/>
    <w:rsid w:val="00DF2932"/>
    <w:rsid w:val="00DF3D83"/>
    <w:rsid w:val="00DF52DA"/>
    <w:rsid w:val="00DF6FCB"/>
    <w:rsid w:val="00E03DD4"/>
    <w:rsid w:val="00E07005"/>
    <w:rsid w:val="00E07A68"/>
    <w:rsid w:val="00E12509"/>
    <w:rsid w:val="00E13295"/>
    <w:rsid w:val="00E23C86"/>
    <w:rsid w:val="00E23FF0"/>
    <w:rsid w:val="00E24243"/>
    <w:rsid w:val="00E2464F"/>
    <w:rsid w:val="00E24752"/>
    <w:rsid w:val="00E2645B"/>
    <w:rsid w:val="00E2719A"/>
    <w:rsid w:val="00E27786"/>
    <w:rsid w:val="00E33201"/>
    <w:rsid w:val="00E332C1"/>
    <w:rsid w:val="00E40A71"/>
    <w:rsid w:val="00E507BA"/>
    <w:rsid w:val="00E50EB2"/>
    <w:rsid w:val="00E51C3F"/>
    <w:rsid w:val="00E557FD"/>
    <w:rsid w:val="00E55FEA"/>
    <w:rsid w:val="00E611DD"/>
    <w:rsid w:val="00E62F0E"/>
    <w:rsid w:val="00E66381"/>
    <w:rsid w:val="00E66FB9"/>
    <w:rsid w:val="00E71514"/>
    <w:rsid w:val="00E8692F"/>
    <w:rsid w:val="00E910E1"/>
    <w:rsid w:val="00EA0320"/>
    <w:rsid w:val="00EA4A32"/>
    <w:rsid w:val="00EB2BA6"/>
    <w:rsid w:val="00EB5473"/>
    <w:rsid w:val="00EB7E05"/>
    <w:rsid w:val="00EB7FF4"/>
    <w:rsid w:val="00EC16AE"/>
    <w:rsid w:val="00EC2943"/>
    <w:rsid w:val="00EC38CA"/>
    <w:rsid w:val="00EC6AB5"/>
    <w:rsid w:val="00EC772A"/>
    <w:rsid w:val="00ED1885"/>
    <w:rsid w:val="00ED38A1"/>
    <w:rsid w:val="00ED635D"/>
    <w:rsid w:val="00ED7514"/>
    <w:rsid w:val="00EE1D29"/>
    <w:rsid w:val="00EF0C75"/>
    <w:rsid w:val="00EF19FD"/>
    <w:rsid w:val="00EF234A"/>
    <w:rsid w:val="00EF4C50"/>
    <w:rsid w:val="00EF6480"/>
    <w:rsid w:val="00EF66DE"/>
    <w:rsid w:val="00F0127B"/>
    <w:rsid w:val="00F01F51"/>
    <w:rsid w:val="00F0317B"/>
    <w:rsid w:val="00F042C8"/>
    <w:rsid w:val="00F06AF6"/>
    <w:rsid w:val="00F134AE"/>
    <w:rsid w:val="00F13FEB"/>
    <w:rsid w:val="00F168FA"/>
    <w:rsid w:val="00F34853"/>
    <w:rsid w:val="00F45A14"/>
    <w:rsid w:val="00F531D4"/>
    <w:rsid w:val="00F552F5"/>
    <w:rsid w:val="00F56DAF"/>
    <w:rsid w:val="00F57FF3"/>
    <w:rsid w:val="00F60EB3"/>
    <w:rsid w:val="00F64D03"/>
    <w:rsid w:val="00F6592C"/>
    <w:rsid w:val="00F723B2"/>
    <w:rsid w:val="00F76671"/>
    <w:rsid w:val="00F83028"/>
    <w:rsid w:val="00F8490E"/>
    <w:rsid w:val="00F85ACC"/>
    <w:rsid w:val="00F87B62"/>
    <w:rsid w:val="00F91B04"/>
    <w:rsid w:val="00F962FB"/>
    <w:rsid w:val="00F966CD"/>
    <w:rsid w:val="00FA0B0D"/>
    <w:rsid w:val="00FA4A8A"/>
    <w:rsid w:val="00FA4F23"/>
    <w:rsid w:val="00FA7BF4"/>
    <w:rsid w:val="00FB1CA2"/>
    <w:rsid w:val="00FB4E86"/>
    <w:rsid w:val="00FC2418"/>
    <w:rsid w:val="00FC2BEE"/>
    <w:rsid w:val="00FC4479"/>
    <w:rsid w:val="00FC5427"/>
    <w:rsid w:val="00FC7A6E"/>
    <w:rsid w:val="00FC7E9C"/>
    <w:rsid w:val="00FD0022"/>
    <w:rsid w:val="00FD0AFB"/>
    <w:rsid w:val="00FD51B0"/>
    <w:rsid w:val="00FD5217"/>
    <w:rsid w:val="00FD5C81"/>
    <w:rsid w:val="00FD630A"/>
    <w:rsid w:val="00FE4518"/>
    <w:rsid w:val="00FE724B"/>
    <w:rsid w:val="00FF0EF6"/>
    <w:rsid w:val="00FF3F27"/>
    <w:rsid w:val="00FF5D32"/>
    <w:rsid w:val="00FF5E68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0"/>
    <w:lsdException w:name="Title" w:semiHidden="0" w:unhideWhenUsed="0"/>
    <w:lsdException w:name="Default Paragraph Font" w:uiPriority="1"/>
    <w:lsdException w:name="Body Text" w:uiPriority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qFormat="1"/>
  </w:latentStyles>
  <w:style w:type="paragraph" w:default="1" w:styleId="Normln">
    <w:name w:val="Normal"/>
    <w:qFormat/>
    <w:rsid w:val="00371410"/>
    <w:pPr>
      <w:spacing w:after="120" w:line="276" w:lineRule="auto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spacing w:after="120"/>
      <w:jc w:val="left"/>
    </w:pPr>
    <w:rPr>
      <w:b/>
      <w:bCs/>
    </w:rPr>
  </w:style>
  <w:style w:type="paragraph" w:styleId="Textkomente">
    <w:name w:val="annotation text"/>
    <w:basedOn w:val="Normln"/>
    <w:link w:val="TextkomenteChar"/>
    <w:uiPriority w:val="99"/>
    <w:pPr>
      <w:spacing w:after="160"/>
      <w:jc w:val="both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sml">
    <w:name w:val="Název sml."/>
    <w:basedOn w:val="Normln"/>
    <w:link w:val="NzevsmlChar"/>
    <w:uiPriority w:val="12"/>
    <w:qFormat/>
    <w:pPr>
      <w:spacing w:before="840" w:after="0" w:line="240" w:lineRule="auto"/>
    </w:pPr>
    <w:rPr>
      <w:rFonts w:ascii="Arial Black" w:hAnsi="Arial Black"/>
      <w:color w:val="595959" w:themeColor="text1" w:themeTint="A6"/>
      <w:sz w:val="40"/>
      <w:szCs w:val="28"/>
    </w:rPr>
  </w:style>
  <w:style w:type="character" w:customStyle="1" w:styleId="NzevsmlChar">
    <w:name w:val="Název sml. Char"/>
    <w:basedOn w:val="Standardnpsmoodstavce"/>
    <w:link w:val="Nzevsml"/>
    <w:uiPriority w:val="12"/>
    <w:rPr>
      <w:rFonts w:ascii="Arial Black" w:hAnsi="Arial Black"/>
      <w:color w:val="595959" w:themeColor="text1" w:themeTint="A6"/>
      <w:sz w:val="40"/>
      <w:szCs w:val="28"/>
    </w:rPr>
  </w:style>
  <w:style w:type="paragraph" w:customStyle="1" w:styleId="Typsml">
    <w:name w:val="Typ sml."/>
    <w:basedOn w:val="Normln"/>
    <w:link w:val="TypsmlChar"/>
    <w:uiPriority w:val="15"/>
    <w:qFormat/>
    <w:pPr>
      <w:spacing w:before="360" w:after="360"/>
    </w:pPr>
  </w:style>
  <w:style w:type="character" w:customStyle="1" w:styleId="TypsmlChar">
    <w:name w:val="Typ sml. Char"/>
    <w:basedOn w:val="Standardnpsmoodstavce"/>
    <w:link w:val="Typsml"/>
    <w:uiPriority w:val="15"/>
    <w:rPr>
      <w:rFonts w:ascii="Arial" w:hAnsi="Arial"/>
      <w:sz w:val="20"/>
    </w:rPr>
  </w:style>
  <w:style w:type="paragraph" w:customStyle="1" w:styleId="Tab">
    <w:name w:val="Tab."/>
    <w:basedOn w:val="Normln"/>
    <w:link w:val="TabChar"/>
    <w:uiPriority w:val="9"/>
    <w:qFormat/>
    <w:pPr>
      <w:spacing w:after="0"/>
    </w:pPr>
  </w:style>
  <w:style w:type="character" w:customStyle="1" w:styleId="TabChar">
    <w:name w:val="Tab. Char"/>
    <w:basedOn w:val="Standardnpsmoodstavce"/>
    <w:link w:val="Tab"/>
    <w:uiPriority w:val="9"/>
    <w:rPr>
      <w:rFonts w:ascii="Arial" w:hAnsi="Arial"/>
    </w:rPr>
  </w:style>
  <w:style w:type="paragraph" w:customStyle="1" w:styleId="l">
    <w:name w:val="Čl."/>
    <w:basedOn w:val="Normln"/>
    <w:next w:val="Odst"/>
    <w:link w:val="lChar"/>
    <w:uiPriority w:val="2"/>
    <w:qFormat/>
    <w:pPr>
      <w:keepNext/>
      <w:numPr>
        <w:numId w:val="1"/>
      </w:numPr>
      <w:pBdr>
        <w:bottom w:val="single" w:sz="12" w:space="1" w:color="595959" w:themeColor="text1" w:themeTint="A6"/>
      </w:pBdr>
      <w:spacing w:before="480" w:after="240" w:line="240" w:lineRule="auto"/>
      <w:outlineLvl w:val="0"/>
    </w:pPr>
    <w:rPr>
      <w:rFonts w:ascii="Arial Black" w:hAnsi="Arial Black"/>
      <w:b/>
      <w:sz w:val="28"/>
    </w:rPr>
  </w:style>
  <w:style w:type="paragraph" w:customStyle="1" w:styleId="Odst">
    <w:name w:val="Odst."/>
    <w:basedOn w:val="Normln"/>
    <w:link w:val="OdstChar"/>
    <w:uiPriority w:val="3"/>
    <w:qFormat/>
    <w:pPr>
      <w:numPr>
        <w:ilvl w:val="1"/>
        <w:numId w:val="1"/>
      </w:numPr>
      <w:jc w:val="both"/>
    </w:pPr>
    <w:rPr>
      <w:szCs w:val="20"/>
    </w:rPr>
  </w:style>
  <w:style w:type="character" w:customStyle="1" w:styleId="OdstChar">
    <w:name w:val="Odst. Char"/>
    <w:basedOn w:val="Standardnpsmoodstavce"/>
    <w:link w:val="Odst"/>
    <w:uiPriority w:val="3"/>
    <w:rPr>
      <w:rFonts w:ascii="Arial" w:hAnsi="Arial"/>
      <w:sz w:val="20"/>
      <w:szCs w:val="20"/>
    </w:rPr>
  </w:style>
  <w:style w:type="character" w:customStyle="1" w:styleId="lChar">
    <w:name w:val="Čl. Char"/>
    <w:basedOn w:val="Standardnpsmoodstavce"/>
    <w:link w:val="l"/>
    <w:uiPriority w:val="2"/>
    <w:rPr>
      <w:rFonts w:ascii="Arial Black" w:hAnsi="Arial Black"/>
      <w:b/>
      <w:sz w:val="28"/>
    </w:rPr>
  </w:style>
  <w:style w:type="paragraph" w:customStyle="1" w:styleId="Psm">
    <w:name w:val="Písm."/>
    <w:basedOn w:val="Normln"/>
    <w:link w:val="PsmChar"/>
    <w:uiPriority w:val="5"/>
    <w:qFormat/>
    <w:pPr>
      <w:numPr>
        <w:ilvl w:val="2"/>
        <w:numId w:val="1"/>
      </w:numPr>
      <w:jc w:val="both"/>
    </w:pPr>
    <w:rPr>
      <w:sz w:val="22"/>
      <w:szCs w:val="20"/>
    </w:rPr>
  </w:style>
  <w:style w:type="character" w:customStyle="1" w:styleId="PsmChar">
    <w:name w:val="Písm. Char"/>
    <w:basedOn w:val="Standardnpsmoodstavce"/>
    <w:link w:val="Psm"/>
    <w:uiPriority w:val="5"/>
    <w:rPr>
      <w:rFonts w:ascii="Arial" w:hAnsi="Arial"/>
      <w:szCs w:val="20"/>
    </w:rPr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paragraph" w:customStyle="1" w:styleId="Bod">
    <w:name w:val="Bod"/>
    <w:basedOn w:val="Normln"/>
    <w:link w:val="BodChar"/>
    <w:uiPriority w:val="7"/>
    <w:qFormat/>
    <w:pPr>
      <w:numPr>
        <w:ilvl w:val="3"/>
        <w:numId w:val="1"/>
      </w:numPr>
      <w:jc w:val="both"/>
    </w:pPr>
    <w:rPr>
      <w:szCs w:val="20"/>
    </w:rPr>
  </w:style>
  <w:style w:type="character" w:customStyle="1" w:styleId="BodChar">
    <w:name w:val="Bod Char"/>
    <w:basedOn w:val="Standardnpsmoodstavce"/>
    <w:link w:val="Bod"/>
    <w:uiPriority w:val="7"/>
    <w:rPr>
      <w:rFonts w:ascii="Arial" w:hAnsi="Arial"/>
      <w:sz w:val="20"/>
      <w:szCs w:val="20"/>
    </w:rPr>
  </w:style>
  <w:style w:type="paragraph" w:customStyle="1" w:styleId="PodOdst">
    <w:name w:val="Pod Odst."/>
    <w:basedOn w:val="Normln"/>
    <w:link w:val="PodOdstChar"/>
    <w:uiPriority w:val="4"/>
    <w:qFormat/>
    <w:pPr>
      <w:ind w:left="567"/>
      <w:jc w:val="both"/>
    </w:pPr>
    <w:rPr>
      <w:szCs w:val="20"/>
    </w:rPr>
  </w:style>
  <w:style w:type="character" w:customStyle="1" w:styleId="PodOdstChar">
    <w:name w:val="Pod Odst. Char"/>
    <w:basedOn w:val="Standardnpsmoodstavce"/>
    <w:link w:val="PodOdst"/>
    <w:uiPriority w:val="4"/>
    <w:rPr>
      <w:rFonts w:ascii="Arial" w:hAnsi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Pr>
      <w:sz w:val="20"/>
    </w:rPr>
  </w:style>
  <w:style w:type="paragraph" w:styleId="Zpat">
    <w:name w:val="footer"/>
    <w:basedOn w:val="Normln"/>
    <w:link w:val="ZpatChar"/>
    <w:uiPriority w:val="99"/>
    <w:unhideWhenUsed/>
    <w:pPr>
      <w:pBdr>
        <w:top w:val="single" w:sz="12" w:space="1" w:color="595959" w:themeColor="text1" w:themeTint="A6"/>
      </w:pBdr>
      <w:tabs>
        <w:tab w:val="right" w:pos="9072"/>
      </w:tabs>
      <w:spacing w:after="0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Pr>
      <w:rFonts w:ascii="Arial" w:hAnsi="Arial"/>
      <w:sz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pPr>
      <w:spacing w:after="0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paragraph" w:customStyle="1" w:styleId="Vzorec">
    <w:name w:val="Vzorec"/>
    <w:basedOn w:val="Normln"/>
    <w:link w:val="VzorecChar"/>
    <w:uiPriority w:val="10"/>
    <w:qFormat/>
    <w:pPr>
      <w:spacing w:after="0"/>
    </w:pPr>
  </w:style>
  <w:style w:type="paragraph" w:customStyle="1" w:styleId="Vzorec-legenda">
    <w:name w:val="Vzorec - legenda"/>
    <w:basedOn w:val="Normln"/>
    <w:link w:val="Vzorec-legendaChar"/>
    <w:uiPriority w:val="11"/>
    <w:qFormat/>
    <w:pPr>
      <w:tabs>
        <w:tab w:val="left" w:leader="dot" w:pos="1701"/>
      </w:tabs>
      <w:ind w:left="1701" w:hanging="1134"/>
      <w:jc w:val="both"/>
    </w:pPr>
  </w:style>
  <w:style w:type="character" w:customStyle="1" w:styleId="VzorecChar">
    <w:name w:val="Vzorec Char"/>
    <w:basedOn w:val="Standardnpsmoodstavce"/>
    <w:link w:val="Vzorec"/>
    <w:uiPriority w:val="10"/>
    <w:rPr>
      <w:rFonts w:ascii="Arial" w:hAnsi="Arial"/>
      <w:sz w:val="20"/>
    </w:rPr>
  </w:style>
  <w:style w:type="character" w:customStyle="1" w:styleId="Vzorec-legendaChar">
    <w:name w:val="Vzorec - legenda Char"/>
    <w:basedOn w:val="Standardnpsmoodstavce"/>
    <w:link w:val="Vzorec-legenda"/>
    <w:uiPriority w:val="11"/>
    <w:rPr>
      <w:rFonts w:ascii="Arial" w:hAnsi="Arial"/>
      <w:sz w:val="20"/>
    </w:rPr>
  </w:style>
  <w:style w:type="paragraph" w:customStyle="1" w:styleId="PodPsm">
    <w:name w:val="Pod Písm."/>
    <w:basedOn w:val="Normln"/>
    <w:link w:val="PodPsmChar"/>
    <w:uiPriority w:val="6"/>
    <w:qFormat/>
    <w:pPr>
      <w:ind w:left="1134"/>
      <w:jc w:val="both"/>
    </w:pPr>
  </w:style>
  <w:style w:type="paragraph" w:customStyle="1" w:styleId="Odrka">
    <w:name w:val="Odrážka"/>
    <w:basedOn w:val="Normln"/>
    <w:link w:val="OdrkaChar"/>
    <w:uiPriority w:val="8"/>
    <w:qFormat/>
    <w:pPr>
      <w:numPr>
        <w:ilvl w:val="4"/>
        <w:numId w:val="1"/>
      </w:numPr>
      <w:jc w:val="both"/>
    </w:pPr>
  </w:style>
  <w:style w:type="character" w:customStyle="1" w:styleId="PodPsmChar">
    <w:name w:val="Pod Písm. Char"/>
    <w:basedOn w:val="Standardnpsmoodstavce"/>
    <w:link w:val="PodPsm"/>
    <w:uiPriority w:val="6"/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OdrkaChar">
    <w:name w:val="Odrážka Char"/>
    <w:basedOn w:val="Standardnpsmoodstavce"/>
    <w:link w:val="Odrka"/>
    <w:uiPriority w:val="8"/>
    <w:rPr>
      <w:rFonts w:ascii="Arial" w:hAnsi="Arial"/>
      <w:sz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customStyle="1" w:styleId="Strana">
    <w:name w:val="Strana"/>
    <w:basedOn w:val="Normln"/>
    <w:link w:val="StranaChar"/>
    <w:uiPriority w:val="16"/>
    <w:qFormat/>
    <w:pPr>
      <w:spacing w:after="0" w:line="240" w:lineRule="auto"/>
    </w:pPr>
    <w:rPr>
      <w:rFonts w:ascii="Arial Black" w:hAnsi="Arial Black"/>
      <w:sz w:val="28"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character" w:customStyle="1" w:styleId="StranaChar">
    <w:name w:val="Strana Char"/>
    <w:basedOn w:val="Standardnpsmoodstavce"/>
    <w:link w:val="Strana"/>
    <w:uiPriority w:val="16"/>
    <w:rPr>
      <w:rFonts w:ascii="Arial Black" w:hAnsi="Arial Black"/>
      <w:sz w:val="28"/>
      <w:szCs w:val="28"/>
    </w:rPr>
  </w:style>
  <w:style w:type="paragraph" w:customStyle="1" w:styleId="Nzevsmlpedmt">
    <w:name w:val="Název sml. předmět"/>
    <w:basedOn w:val="Normln"/>
    <w:link w:val="NzevsmlpedmtChar"/>
    <w:uiPriority w:val="13"/>
    <w:qFormat/>
    <w:pPr>
      <w:spacing w:after="0" w:line="240" w:lineRule="auto"/>
    </w:pPr>
    <w:rPr>
      <w:rFonts w:ascii="Arial Black" w:hAnsi="Arial Black"/>
      <w:sz w:val="40"/>
      <w:szCs w:val="40"/>
    </w:rPr>
  </w:style>
  <w:style w:type="paragraph" w:customStyle="1" w:styleId="Nzevsmpodpedmt">
    <w:name w:val="Název sm. pod předmět"/>
    <w:basedOn w:val="Normln"/>
    <w:link w:val="NzevsmpodpedmtChar"/>
    <w:uiPriority w:val="14"/>
    <w:qFormat/>
    <w:pPr>
      <w:spacing w:after="0" w:line="240" w:lineRule="auto"/>
    </w:pPr>
    <w:rPr>
      <w:rFonts w:ascii="Arial Black" w:hAnsi="Arial Black"/>
      <w:color w:val="595959" w:themeColor="text1" w:themeTint="A6"/>
      <w:sz w:val="30"/>
      <w:szCs w:val="32"/>
    </w:rPr>
  </w:style>
  <w:style w:type="character" w:customStyle="1" w:styleId="NzevsmlpedmtChar">
    <w:name w:val="Název sml. předmět Char"/>
    <w:basedOn w:val="Standardnpsmoodstavce"/>
    <w:link w:val="Nzevsmlpedmt"/>
    <w:uiPriority w:val="13"/>
    <w:rPr>
      <w:rFonts w:ascii="Arial Black" w:hAnsi="Arial Black"/>
      <w:sz w:val="40"/>
      <w:szCs w:val="40"/>
    </w:rPr>
  </w:style>
  <w:style w:type="character" w:customStyle="1" w:styleId="NzevsmpodpedmtChar">
    <w:name w:val="Název sm. pod předmět Char"/>
    <w:basedOn w:val="Standardnpsmoodstavce"/>
    <w:link w:val="Nzevsmpodpedmt"/>
    <w:uiPriority w:val="14"/>
    <w:rPr>
      <w:rFonts w:ascii="Arial Black" w:hAnsi="Arial Black"/>
      <w:color w:val="595959" w:themeColor="text1" w:themeTint="A6"/>
      <w:sz w:val="30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evyeenzmnka11">
    <w:name w:val="Nevyřešená zmínka11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Nevyeenzmnka100">
    <w:name w:val="Nevyřešená zmínka100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Nevyeenzmnka1000">
    <w:name w:val="Nevyřešená zmínka1000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customStyle="1" w:styleId="BezmezerChar">
    <w:name w:val="Bez mezer Char"/>
    <w:link w:val="Bezmezer"/>
    <w:uiPriority w:val="1"/>
    <w:rPr>
      <w:rFonts w:ascii="Arial" w:eastAsia="Times New Roman" w:hAnsi="Arial" w:cs="Times New Roman"/>
      <w:szCs w:val="24"/>
      <w:lang w:eastAsia="cs-CZ"/>
    </w:rPr>
  </w:style>
  <w:style w:type="paragraph" w:customStyle="1" w:styleId="Nadpis1IMP">
    <w:name w:val="Nadpis 1_IMP"/>
    <w:basedOn w:val="Normln"/>
    <w:pPr>
      <w:suppressAutoHyphens/>
      <w:spacing w:after="0"/>
      <w:jc w:val="center"/>
    </w:pPr>
    <w:rPr>
      <w:rFonts w:ascii="Times New Roman" w:eastAsia="Times New Roman" w:hAnsi="Times New Roman" w:cs="Times New Roman"/>
      <w:sz w:val="56"/>
      <w:szCs w:val="20"/>
      <w:lang w:eastAsia="cs-CZ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Odstavec"/>
    <w:basedOn w:val="Normln"/>
    <w:link w:val="OdstavecseseznamemChar"/>
    <w:uiPriority w:val="34"/>
    <w:qFormat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  <w:ind w:left="431" w:hanging="431"/>
      <w:jc w:val="both"/>
    </w:pPr>
    <w:rPr>
      <w:rFonts w:asciiTheme="minorHAnsi" w:hAnsiTheme="minorHAnsi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Clanek11">
    <w:name w:val="Clanek 1.1"/>
    <w:basedOn w:val="Nadpis2"/>
    <w:qFormat/>
    <w:pPr>
      <w:keepNext w:val="0"/>
      <w:keepLines w:val="0"/>
      <w:widowControl w:val="0"/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basedOn w:val="Standardnpsmoodstavce"/>
    <w:link w:val="Odstavecseseznamem"/>
    <w:uiPriority w:val="34"/>
    <w:qFormat/>
    <w:rPr>
      <w:rFonts w:ascii="Arial" w:hAnsi="Arial"/>
      <w:sz w:val="20"/>
    </w:rPr>
  </w:style>
  <w:style w:type="character" w:customStyle="1" w:styleId="s14">
    <w:name w:val="s14"/>
    <w:basedOn w:val="Standardnpsmoodstavce"/>
  </w:style>
  <w:style w:type="paragraph" w:styleId="Zkladntext">
    <w:name w:val="Body Text"/>
    <w:basedOn w:val="Normln"/>
    <w:link w:val="ZkladntextChar"/>
    <w:semiHidden/>
    <w:rsid w:val="00405A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405A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546F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0"/>
    <w:lsdException w:name="Title" w:semiHidden="0" w:unhideWhenUsed="0"/>
    <w:lsdException w:name="Default Paragraph Font" w:uiPriority="1"/>
    <w:lsdException w:name="Body Text" w:uiPriority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qFormat="1"/>
  </w:latentStyles>
  <w:style w:type="paragraph" w:default="1" w:styleId="Normln">
    <w:name w:val="Normal"/>
    <w:qFormat/>
    <w:rsid w:val="00371410"/>
    <w:pPr>
      <w:spacing w:after="120" w:line="276" w:lineRule="auto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spacing w:after="120"/>
      <w:jc w:val="left"/>
    </w:pPr>
    <w:rPr>
      <w:b/>
      <w:bCs/>
    </w:rPr>
  </w:style>
  <w:style w:type="paragraph" w:styleId="Textkomente">
    <w:name w:val="annotation text"/>
    <w:basedOn w:val="Normln"/>
    <w:link w:val="TextkomenteChar"/>
    <w:uiPriority w:val="99"/>
    <w:pPr>
      <w:spacing w:after="160"/>
      <w:jc w:val="both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sml">
    <w:name w:val="Název sml."/>
    <w:basedOn w:val="Normln"/>
    <w:link w:val="NzevsmlChar"/>
    <w:uiPriority w:val="12"/>
    <w:qFormat/>
    <w:pPr>
      <w:spacing w:before="840" w:after="0" w:line="240" w:lineRule="auto"/>
    </w:pPr>
    <w:rPr>
      <w:rFonts w:ascii="Arial Black" w:hAnsi="Arial Black"/>
      <w:color w:val="595959" w:themeColor="text1" w:themeTint="A6"/>
      <w:sz w:val="40"/>
      <w:szCs w:val="28"/>
    </w:rPr>
  </w:style>
  <w:style w:type="character" w:customStyle="1" w:styleId="NzevsmlChar">
    <w:name w:val="Název sml. Char"/>
    <w:basedOn w:val="Standardnpsmoodstavce"/>
    <w:link w:val="Nzevsml"/>
    <w:uiPriority w:val="12"/>
    <w:rPr>
      <w:rFonts w:ascii="Arial Black" w:hAnsi="Arial Black"/>
      <w:color w:val="595959" w:themeColor="text1" w:themeTint="A6"/>
      <w:sz w:val="40"/>
      <w:szCs w:val="28"/>
    </w:rPr>
  </w:style>
  <w:style w:type="paragraph" w:customStyle="1" w:styleId="Typsml">
    <w:name w:val="Typ sml."/>
    <w:basedOn w:val="Normln"/>
    <w:link w:val="TypsmlChar"/>
    <w:uiPriority w:val="15"/>
    <w:qFormat/>
    <w:pPr>
      <w:spacing w:before="360" w:after="360"/>
    </w:pPr>
  </w:style>
  <w:style w:type="character" w:customStyle="1" w:styleId="TypsmlChar">
    <w:name w:val="Typ sml. Char"/>
    <w:basedOn w:val="Standardnpsmoodstavce"/>
    <w:link w:val="Typsml"/>
    <w:uiPriority w:val="15"/>
    <w:rPr>
      <w:rFonts w:ascii="Arial" w:hAnsi="Arial"/>
      <w:sz w:val="20"/>
    </w:rPr>
  </w:style>
  <w:style w:type="paragraph" w:customStyle="1" w:styleId="Tab">
    <w:name w:val="Tab."/>
    <w:basedOn w:val="Normln"/>
    <w:link w:val="TabChar"/>
    <w:uiPriority w:val="9"/>
    <w:qFormat/>
    <w:pPr>
      <w:spacing w:after="0"/>
    </w:pPr>
  </w:style>
  <w:style w:type="character" w:customStyle="1" w:styleId="TabChar">
    <w:name w:val="Tab. Char"/>
    <w:basedOn w:val="Standardnpsmoodstavce"/>
    <w:link w:val="Tab"/>
    <w:uiPriority w:val="9"/>
    <w:rPr>
      <w:rFonts w:ascii="Arial" w:hAnsi="Arial"/>
    </w:rPr>
  </w:style>
  <w:style w:type="paragraph" w:customStyle="1" w:styleId="l">
    <w:name w:val="Čl."/>
    <w:basedOn w:val="Normln"/>
    <w:next w:val="Odst"/>
    <w:link w:val="lChar"/>
    <w:uiPriority w:val="2"/>
    <w:qFormat/>
    <w:pPr>
      <w:keepNext/>
      <w:numPr>
        <w:numId w:val="1"/>
      </w:numPr>
      <w:pBdr>
        <w:bottom w:val="single" w:sz="12" w:space="1" w:color="595959" w:themeColor="text1" w:themeTint="A6"/>
      </w:pBdr>
      <w:spacing w:before="480" w:after="240" w:line="240" w:lineRule="auto"/>
      <w:outlineLvl w:val="0"/>
    </w:pPr>
    <w:rPr>
      <w:rFonts w:ascii="Arial Black" w:hAnsi="Arial Black"/>
      <w:b/>
      <w:sz w:val="28"/>
    </w:rPr>
  </w:style>
  <w:style w:type="paragraph" w:customStyle="1" w:styleId="Odst">
    <w:name w:val="Odst."/>
    <w:basedOn w:val="Normln"/>
    <w:link w:val="OdstChar"/>
    <w:uiPriority w:val="3"/>
    <w:qFormat/>
    <w:pPr>
      <w:numPr>
        <w:ilvl w:val="1"/>
        <w:numId w:val="1"/>
      </w:numPr>
      <w:jc w:val="both"/>
    </w:pPr>
    <w:rPr>
      <w:szCs w:val="20"/>
    </w:rPr>
  </w:style>
  <w:style w:type="character" w:customStyle="1" w:styleId="OdstChar">
    <w:name w:val="Odst. Char"/>
    <w:basedOn w:val="Standardnpsmoodstavce"/>
    <w:link w:val="Odst"/>
    <w:uiPriority w:val="3"/>
    <w:rPr>
      <w:rFonts w:ascii="Arial" w:hAnsi="Arial"/>
      <w:sz w:val="20"/>
      <w:szCs w:val="20"/>
    </w:rPr>
  </w:style>
  <w:style w:type="character" w:customStyle="1" w:styleId="lChar">
    <w:name w:val="Čl. Char"/>
    <w:basedOn w:val="Standardnpsmoodstavce"/>
    <w:link w:val="l"/>
    <w:uiPriority w:val="2"/>
    <w:rPr>
      <w:rFonts w:ascii="Arial Black" w:hAnsi="Arial Black"/>
      <w:b/>
      <w:sz w:val="28"/>
    </w:rPr>
  </w:style>
  <w:style w:type="paragraph" w:customStyle="1" w:styleId="Psm">
    <w:name w:val="Písm."/>
    <w:basedOn w:val="Normln"/>
    <w:link w:val="PsmChar"/>
    <w:uiPriority w:val="5"/>
    <w:qFormat/>
    <w:pPr>
      <w:numPr>
        <w:ilvl w:val="2"/>
        <w:numId w:val="1"/>
      </w:numPr>
      <w:jc w:val="both"/>
    </w:pPr>
    <w:rPr>
      <w:sz w:val="22"/>
      <w:szCs w:val="20"/>
    </w:rPr>
  </w:style>
  <w:style w:type="character" w:customStyle="1" w:styleId="PsmChar">
    <w:name w:val="Písm. Char"/>
    <w:basedOn w:val="Standardnpsmoodstavce"/>
    <w:link w:val="Psm"/>
    <w:uiPriority w:val="5"/>
    <w:rPr>
      <w:rFonts w:ascii="Arial" w:hAnsi="Arial"/>
      <w:szCs w:val="20"/>
    </w:rPr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paragraph" w:customStyle="1" w:styleId="Bod">
    <w:name w:val="Bod"/>
    <w:basedOn w:val="Normln"/>
    <w:link w:val="BodChar"/>
    <w:uiPriority w:val="7"/>
    <w:qFormat/>
    <w:pPr>
      <w:numPr>
        <w:ilvl w:val="3"/>
        <w:numId w:val="1"/>
      </w:numPr>
      <w:jc w:val="both"/>
    </w:pPr>
    <w:rPr>
      <w:szCs w:val="20"/>
    </w:rPr>
  </w:style>
  <w:style w:type="character" w:customStyle="1" w:styleId="BodChar">
    <w:name w:val="Bod Char"/>
    <w:basedOn w:val="Standardnpsmoodstavce"/>
    <w:link w:val="Bod"/>
    <w:uiPriority w:val="7"/>
    <w:rPr>
      <w:rFonts w:ascii="Arial" w:hAnsi="Arial"/>
      <w:sz w:val="20"/>
      <w:szCs w:val="20"/>
    </w:rPr>
  </w:style>
  <w:style w:type="paragraph" w:customStyle="1" w:styleId="PodOdst">
    <w:name w:val="Pod Odst."/>
    <w:basedOn w:val="Normln"/>
    <w:link w:val="PodOdstChar"/>
    <w:uiPriority w:val="4"/>
    <w:qFormat/>
    <w:pPr>
      <w:ind w:left="567"/>
      <w:jc w:val="both"/>
    </w:pPr>
    <w:rPr>
      <w:szCs w:val="20"/>
    </w:rPr>
  </w:style>
  <w:style w:type="character" w:customStyle="1" w:styleId="PodOdstChar">
    <w:name w:val="Pod Odst. Char"/>
    <w:basedOn w:val="Standardnpsmoodstavce"/>
    <w:link w:val="PodOdst"/>
    <w:uiPriority w:val="4"/>
    <w:rPr>
      <w:rFonts w:ascii="Arial" w:hAnsi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Pr>
      <w:sz w:val="20"/>
    </w:rPr>
  </w:style>
  <w:style w:type="paragraph" w:styleId="Zpat">
    <w:name w:val="footer"/>
    <w:basedOn w:val="Normln"/>
    <w:link w:val="ZpatChar"/>
    <w:uiPriority w:val="99"/>
    <w:unhideWhenUsed/>
    <w:pPr>
      <w:pBdr>
        <w:top w:val="single" w:sz="12" w:space="1" w:color="595959" w:themeColor="text1" w:themeTint="A6"/>
      </w:pBdr>
      <w:tabs>
        <w:tab w:val="right" w:pos="9072"/>
      </w:tabs>
      <w:spacing w:after="0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Pr>
      <w:rFonts w:ascii="Arial" w:hAnsi="Arial"/>
      <w:sz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pPr>
      <w:spacing w:after="0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paragraph" w:customStyle="1" w:styleId="Vzorec">
    <w:name w:val="Vzorec"/>
    <w:basedOn w:val="Normln"/>
    <w:link w:val="VzorecChar"/>
    <w:uiPriority w:val="10"/>
    <w:qFormat/>
    <w:pPr>
      <w:spacing w:after="0"/>
    </w:pPr>
  </w:style>
  <w:style w:type="paragraph" w:customStyle="1" w:styleId="Vzorec-legenda">
    <w:name w:val="Vzorec - legenda"/>
    <w:basedOn w:val="Normln"/>
    <w:link w:val="Vzorec-legendaChar"/>
    <w:uiPriority w:val="11"/>
    <w:qFormat/>
    <w:pPr>
      <w:tabs>
        <w:tab w:val="left" w:leader="dot" w:pos="1701"/>
      </w:tabs>
      <w:ind w:left="1701" w:hanging="1134"/>
      <w:jc w:val="both"/>
    </w:pPr>
  </w:style>
  <w:style w:type="character" w:customStyle="1" w:styleId="VzorecChar">
    <w:name w:val="Vzorec Char"/>
    <w:basedOn w:val="Standardnpsmoodstavce"/>
    <w:link w:val="Vzorec"/>
    <w:uiPriority w:val="10"/>
    <w:rPr>
      <w:rFonts w:ascii="Arial" w:hAnsi="Arial"/>
      <w:sz w:val="20"/>
    </w:rPr>
  </w:style>
  <w:style w:type="character" w:customStyle="1" w:styleId="Vzorec-legendaChar">
    <w:name w:val="Vzorec - legenda Char"/>
    <w:basedOn w:val="Standardnpsmoodstavce"/>
    <w:link w:val="Vzorec-legenda"/>
    <w:uiPriority w:val="11"/>
    <w:rPr>
      <w:rFonts w:ascii="Arial" w:hAnsi="Arial"/>
      <w:sz w:val="20"/>
    </w:rPr>
  </w:style>
  <w:style w:type="paragraph" w:customStyle="1" w:styleId="PodPsm">
    <w:name w:val="Pod Písm."/>
    <w:basedOn w:val="Normln"/>
    <w:link w:val="PodPsmChar"/>
    <w:uiPriority w:val="6"/>
    <w:qFormat/>
    <w:pPr>
      <w:ind w:left="1134"/>
      <w:jc w:val="both"/>
    </w:pPr>
  </w:style>
  <w:style w:type="paragraph" w:customStyle="1" w:styleId="Odrka">
    <w:name w:val="Odrážka"/>
    <w:basedOn w:val="Normln"/>
    <w:link w:val="OdrkaChar"/>
    <w:uiPriority w:val="8"/>
    <w:qFormat/>
    <w:pPr>
      <w:numPr>
        <w:ilvl w:val="4"/>
        <w:numId w:val="1"/>
      </w:numPr>
      <w:jc w:val="both"/>
    </w:pPr>
  </w:style>
  <w:style w:type="character" w:customStyle="1" w:styleId="PodPsmChar">
    <w:name w:val="Pod Písm. Char"/>
    <w:basedOn w:val="Standardnpsmoodstavce"/>
    <w:link w:val="PodPsm"/>
    <w:uiPriority w:val="6"/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OdrkaChar">
    <w:name w:val="Odrážka Char"/>
    <w:basedOn w:val="Standardnpsmoodstavce"/>
    <w:link w:val="Odrka"/>
    <w:uiPriority w:val="8"/>
    <w:rPr>
      <w:rFonts w:ascii="Arial" w:hAnsi="Arial"/>
      <w:sz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customStyle="1" w:styleId="Strana">
    <w:name w:val="Strana"/>
    <w:basedOn w:val="Normln"/>
    <w:link w:val="StranaChar"/>
    <w:uiPriority w:val="16"/>
    <w:qFormat/>
    <w:pPr>
      <w:spacing w:after="0" w:line="240" w:lineRule="auto"/>
    </w:pPr>
    <w:rPr>
      <w:rFonts w:ascii="Arial Black" w:hAnsi="Arial Black"/>
      <w:sz w:val="28"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character" w:customStyle="1" w:styleId="StranaChar">
    <w:name w:val="Strana Char"/>
    <w:basedOn w:val="Standardnpsmoodstavce"/>
    <w:link w:val="Strana"/>
    <w:uiPriority w:val="16"/>
    <w:rPr>
      <w:rFonts w:ascii="Arial Black" w:hAnsi="Arial Black"/>
      <w:sz w:val="28"/>
      <w:szCs w:val="28"/>
    </w:rPr>
  </w:style>
  <w:style w:type="paragraph" w:customStyle="1" w:styleId="Nzevsmlpedmt">
    <w:name w:val="Název sml. předmět"/>
    <w:basedOn w:val="Normln"/>
    <w:link w:val="NzevsmlpedmtChar"/>
    <w:uiPriority w:val="13"/>
    <w:qFormat/>
    <w:pPr>
      <w:spacing w:after="0" w:line="240" w:lineRule="auto"/>
    </w:pPr>
    <w:rPr>
      <w:rFonts w:ascii="Arial Black" w:hAnsi="Arial Black"/>
      <w:sz w:val="40"/>
      <w:szCs w:val="40"/>
    </w:rPr>
  </w:style>
  <w:style w:type="paragraph" w:customStyle="1" w:styleId="Nzevsmpodpedmt">
    <w:name w:val="Název sm. pod předmět"/>
    <w:basedOn w:val="Normln"/>
    <w:link w:val="NzevsmpodpedmtChar"/>
    <w:uiPriority w:val="14"/>
    <w:qFormat/>
    <w:pPr>
      <w:spacing w:after="0" w:line="240" w:lineRule="auto"/>
    </w:pPr>
    <w:rPr>
      <w:rFonts w:ascii="Arial Black" w:hAnsi="Arial Black"/>
      <w:color w:val="595959" w:themeColor="text1" w:themeTint="A6"/>
      <w:sz w:val="30"/>
      <w:szCs w:val="32"/>
    </w:rPr>
  </w:style>
  <w:style w:type="character" w:customStyle="1" w:styleId="NzevsmlpedmtChar">
    <w:name w:val="Název sml. předmět Char"/>
    <w:basedOn w:val="Standardnpsmoodstavce"/>
    <w:link w:val="Nzevsmlpedmt"/>
    <w:uiPriority w:val="13"/>
    <w:rPr>
      <w:rFonts w:ascii="Arial Black" w:hAnsi="Arial Black"/>
      <w:sz w:val="40"/>
      <w:szCs w:val="40"/>
    </w:rPr>
  </w:style>
  <w:style w:type="character" w:customStyle="1" w:styleId="NzevsmpodpedmtChar">
    <w:name w:val="Název sm. pod předmět Char"/>
    <w:basedOn w:val="Standardnpsmoodstavce"/>
    <w:link w:val="Nzevsmpodpedmt"/>
    <w:uiPriority w:val="14"/>
    <w:rPr>
      <w:rFonts w:ascii="Arial Black" w:hAnsi="Arial Black"/>
      <w:color w:val="595959" w:themeColor="text1" w:themeTint="A6"/>
      <w:sz w:val="30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evyeenzmnka11">
    <w:name w:val="Nevyřešená zmínka11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Nevyeenzmnka100">
    <w:name w:val="Nevyřešená zmínka100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Nevyeenzmnka1000">
    <w:name w:val="Nevyřešená zmínka1000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customStyle="1" w:styleId="BezmezerChar">
    <w:name w:val="Bez mezer Char"/>
    <w:link w:val="Bezmezer"/>
    <w:uiPriority w:val="1"/>
    <w:rPr>
      <w:rFonts w:ascii="Arial" w:eastAsia="Times New Roman" w:hAnsi="Arial" w:cs="Times New Roman"/>
      <w:szCs w:val="24"/>
      <w:lang w:eastAsia="cs-CZ"/>
    </w:rPr>
  </w:style>
  <w:style w:type="paragraph" w:customStyle="1" w:styleId="Nadpis1IMP">
    <w:name w:val="Nadpis 1_IMP"/>
    <w:basedOn w:val="Normln"/>
    <w:pPr>
      <w:suppressAutoHyphens/>
      <w:spacing w:after="0"/>
      <w:jc w:val="center"/>
    </w:pPr>
    <w:rPr>
      <w:rFonts w:ascii="Times New Roman" w:eastAsia="Times New Roman" w:hAnsi="Times New Roman" w:cs="Times New Roman"/>
      <w:sz w:val="56"/>
      <w:szCs w:val="20"/>
      <w:lang w:eastAsia="cs-CZ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Odstavec"/>
    <w:basedOn w:val="Normln"/>
    <w:link w:val="OdstavecseseznamemChar"/>
    <w:uiPriority w:val="34"/>
    <w:qFormat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  <w:ind w:left="431" w:hanging="431"/>
      <w:jc w:val="both"/>
    </w:pPr>
    <w:rPr>
      <w:rFonts w:asciiTheme="minorHAnsi" w:hAnsiTheme="minorHAnsi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Clanek11">
    <w:name w:val="Clanek 1.1"/>
    <w:basedOn w:val="Nadpis2"/>
    <w:qFormat/>
    <w:pPr>
      <w:keepNext w:val="0"/>
      <w:keepLines w:val="0"/>
      <w:widowControl w:val="0"/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basedOn w:val="Standardnpsmoodstavce"/>
    <w:link w:val="Odstavecseseznamem"/>
    <w:uiPriority w:val="34"/>
    <w:qFormat/>
    <w:rPr>
      <w:rFonts w:ascii="Arial" w:hAnsi="Arial"/>
      <w:sz w:val="20"/>
    </w:rPr>
  </w:style>
  <w:style w:type="character" w:customStyle="1" w:styleId="s14">
    <w:name w:val="s14"/>
    <w:basedOn w:val="Standardnpsmoodstavce"/>
  </w:style>
  <w:style w:type="paragraph" w:styleId="Zkladntext">
    <w:name w:val="Body Text"/>
    <w:basedOn w:val="Normln"/>
    <w:link w:val="ZkladntextChar"/>
    <w:semiHidden/>
    <w:rsid w:val="00405A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405A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546F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odatelna@sfdi.cz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podatelna@sfdi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denek.svoboda@sfdi.cz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klara.haslerova@sfdi.cz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mailto:podatelna@sfdi.cz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A27BF-408C-445B-BE65-378F5B71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5396</Words>
  <Characters>31837</Characters>
  <Application>Microsoft Office Word</Application>
  <DocSecurity>0</DocSecurity>
  <Lines>265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37159</CharactersWithSpaces>
  <SharedDoc>false</SharedDoc>
  <HLinks>
    <vt:vector size="12" baseType="variant">
      <vt:variant>
        <vt:i4>8323191</vt:i4>
      </vt:variant>
      <vt:variant>
        <vt:i4>51</vt:i4>
      </vt:variant>
      <vt:variant>
        <vt:i4>0</vt:i4>
      </vt:variant>
      <vt:variant>
        <vt:i4>5</vt:i4>
      </vt:variant>
      <vt:variant>
        <vt:lpwstr>http://www.sfdi.cz/gdpr</vt:lpwstr>
      </vt:variant>
      <vt:variant>
        <vt:lpwstr/>
      </vt:variant>
      <vt:variant>
        <vt:i4>3866735</vt:i4>
      </vt:variant>
      <vt:variant>
        <vt:i4>0</vt:i4>
      </vt:variant>
      <vt:variant>
        <vt:i4>0</vt:i4>
      </vt:variant>
      <vt:variant>
        <vt:i4>5</vt:i4>
      </vt:variant>
      <vt:variant>
        <vt:lpwstr>https://www.sfdi.cz/pravidla-metodiky-a-ceniky/cenove-databaze/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2021-09-06T06:00:00Z</dcterms:created>
  <dcterms:modified xsi:type="dcterms:W3CDTF">2021-09-06T06:00:00Z</dcterms:modified>
</cp:coreProperties>
</file>