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8E" w:rsidRDefault="006E02AE">
      <w:pPr>
        <w:pStyle w:val="Bodytext60"/>
      </w:pPr>
      <w:bookmarkStart w:id="0" w:name="_GoBack"/>
      <w:bookmarkEnd w:id="0"/>
      <w:r>
        <w:t>PLNA MOC</w:t>
      </w:r>
    </w:p>
    <w:p w:rsidR="00C5198E" w:rsidRDefault="006E02AE">
      <w:pPr>
        <w:pStyle w:val="Bodytext10"/>
        <w:spacing w:after="320"/>
        <w:jc w:val="both"/>
      </w:pPr>
      <w:r>
        <w:t xml:space="preserve">Společnost </w:t>
      </w:r>
      <w:r w:rsidR="00C878FE">
        <w:rPr>
          <w:b/>
          <w:bCs/>
        </w:rPr>
        <w:t>LÖ</w:t>
      </w:r>
      <w:r>
        <w:rPr>
          <w:b/>
          <w:bCs/>
        </w:rPr>
        <w:t xml:space="preserve">W &amp; spol., s.r.o. </w:t>
      </w:r>
      <w:r>
        <w:t xml:space="preserve">se sídlem Vranovská 767/102, 614 00 Brno, IČ: 469 90 798, zapsaná do obchodního rejstříku vedeného Krajským soudem v Brně, oddíl C, vložka 8478 </w:t>
      </w:r>
      <w:r w:rsidR="00C878FE">
        <w:rPr>
          <w:i/>
          <w:iCs/>
        </w:rPr>
        <w:t>(dále jen „LÖ</w:t>
      </w:r>
      <w:r>
        <w:rPr>
          <w:i/>
          <w:iCs/>
        </w:rPr>
        <w:t>W“)</w:t>
      </w:r>
    </w:p>
    <w:p w:rsidR="00C5198E" w:rsidRDefault="006E02AE">
      <w:pPr>
        <w:pStyle w:val="Bodytext40"/>
        <w:spacing w:after="3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tímto zmocňuje</w:t>
      </w:r>
    </w:p>
    <w:p w:rsidR="00C5198E" w:rsidRDefault="006E02AE">
      <w:pPr>
        <w:pStyle w:val="Bodytext10"/>
        <w:spacing w:after="320"/>
        <w:jc w:val="both"/>
      </w:pPr>
      <w:r>
        <w:t xml:space="preserve">společnost </w:t>
      </w:r>
      <w:r>
        <w:rPr>
          <w:b/>
          <w:bCs/>
        </w:rPr>
        <w:t xml:space="preserve">Vodohospodářský rozvoj a výstavba a.s. </w:t>
      </w:r>
      <w:r>
        <w:t xml:space="preserve">se sídlem Nábřežní 4/90, 150 56 Praha 5, IČ: 471 16 901, zapsanou do obchodního rejstříku vedeného Městským soudem v Praze, oddíl B, vložka 1930 </w:t>
      </w:r>
      <w:r>
        <w:rPr>
          <w:i/>
          <w:iCs/>
        </w:rPr>
        <w:t>(dále jen „VRV"),</w:t>
      </w:r>
    </w:p>
    <w:p w:rsidR="00C5198E" w:rsidRDefault="00C878FE">
      <w:pPr>
        <w:pStyle w:val="Bodytext10"/>
        <w:spacing w:after="320"/>
        <w:jc w:val="both"/>
      </w:pPr>
      <w:r>
        <w:t>aby za společnost LÖ</w:t>
      </w:r>
      <w:r w:rsidR="006E02AE">
        <w:t xml:space="preserve">W jednala se zadavatelem, kterým je </w:t>
      </w:r>
      <w:r w:rsidR="006E02AE">
        <w:rPr>
          <w:u w:val="single"/>
        </w:rPr>
        <w:t>Město Kroměříž</w:t>
      </w:r>
      <w:r w:rsidR="006E02AE">
        <w:t>,</w:t>
      </w:r>
    </w:p>
    <w:p w:rsidR="00C5198E" w:rsidRDefault="006E02AE">
      <w:pPr>
        <w:pStyle w:val="Bodytext10"/>
        <w:spacing w:after="320"/>
        <w:jc w:val="both"/>
      </w:pPr>
      <w:r>
        <w:t xml:space="preserve">ve věci veřejné zakázky s názvem: </w:t>
      </w:r>
      <w:r>
        <w:rPr>
          <w:b/>
          <w:bCs/>
        </w:rPr>
        <w:t>„Aktualizace plánu ÚSES v ORP Kroměříž“.</w:t>
      </w:r>
    </w:p>
    <w:p w:rsidR="00C5198E" w:rsidRDefault="006E02AE">
      <w:pPr>
        <w:pStyle w:val="Bodytext10"/>
        <w:jc w:val="both"/>
      </w:pPr>
      <w:r>
        <w:rPr>
          <w:b/>
          <w:bCs/>
        </w:rPr>
        <w:t xml:space="preserve">Společnost VRV je jmenována vedoucím společníkem </w:t>
      </w:r>
      <w:r>
        <w:t>jednajícím jménem dodavatelů společné nabídky a je oprávněna, aby zavazovala dodavatele společné nabídky a přebírala pokyny pro dodavatele společné nabídky, přijímala závazky vůči zadavateli, předložila společnou nabídku, smluvně jednala a v případě přijetí společné nabídky podepsala smlouvu o dílo se zadavatelem. Je oprávněna za zmocnitele činit i další úkony nezbytné k získání výše uvedené veřejné zakázky. Je dále oprávněna i k převzetí příslušných rozhodnutí či stanovisek, k podání v</w:t>
      </w:r>
      <w:r w:rsidR="00C878FE">
        <w:t>yjádření k nim, jakož i k podání</w:t>
      </w:r>
      <w:r>
        <w:t xml:space="preserve"> či ke vzdání se práva opravných prostředků.</w:t>
      </w:r>
    </w:p>
    <w:p w:rsidR="00C5198E" w:rsidRDefault="006E02AE">
      <w:pPr>
        <w:pStyle w:val="Bodytext10"/>
        <w:spacing w:after="320"/>
        <w:jc w:val="both"/>
      </w:pPr>
      <w:r>
        <w:t>Tato plná moc se uděluje v souladu s uzavřenou společenskou sml</w:t>
      </w:r>
      <w:r w:rsidR="00C878FE">
        <w:t>ouvou mezi společnostmi VRV a LÖ</w:t>
      </w:r>
      <w:r>
        <w:t>W ze dne 16. 0</w:t>
      </w:r>
      <w:r w:rsidR="00C878FE">
        <w:t>7. 2021 a je platná do odvolání.</w:t>
      </w:r>
    </w:p>
    <w:p w:rsidR="00C5198E" w:rsidRDefault="006E02AE">
      <w:pPr>
        <w:pStyle w:val="Bodytext10"/>
        <w:spacing w:after="0" w:line="240" w:lineRule="auto"/>
        <w:jc w:val="center"/>
      </w:pPr>
      <w:r>
        <w:t>V Brně dne 16. 07. 2021</w:t>
      </w:r>
    </w:p>
    <w:p w:rsidR="00C878FE" w:rsidRDefault="006E02AE">
      <w:pPr>
        <w:pStyle w:val="Bodytext10"/>
        <w:tabs>
          <w:tab w:val="right" w:leader="dot" w:pos="3014"/>
        </w:tabs>
        <w:spacing w:after="0" w:line="240" w:lineRule="auto"/>
        <w:jc w:val="center"/>
      </w:pPr>
      <w:r>
        <w:tab/>
        <w:t xml:space="preserve"> </w:t>
      </w:r>
    </w:p>
    <w:p w:rsidR="00C5198E" w:rsidRDefault="006E02AE">
      <w:pPr>
        <w:pStyle w:val="Bodytext10"/>
        <w:spacing w:after="600" w:line="240" w:lineRule="auto"/>
        <w:jc w:val="center"/>
      </w:pPr>
      <w:r>
        <w:t>Ing. Eliška Zimová, jednatelka</w:t>
      </w:r>
    </w:p>
    <w:p w:rsidR="00C5198E" w:rsidRDefault="006E02AE">
      <w:pPr>
        <w:pStyle w:val="Bodytext10"/>
        <w:spacing w:after="0" w:line="240" w:lineRule="auto"/>
        <w:jc w:val="center"/>
        <w:sectPr w:rsidR="00C5198E">
          <w:footerReference w:type="default" r:id="rId6"/>
          <w:pgSz w:w="11900" w:h="16840"/>
          <w:pgMar w:top="3108" w:right="2081" w:bottom="1316" w:left="2066" w:header="2680" w:footer="3" w:gutter="0"/>
          <w:pgNumType w:start="1"/>
          <w:cols w:space="720"/>
          <w:noEndnote/>
          <w:docGrid w:linePitch="360"/>
        </w:sectPr>
      </w:pPr>
      <w:r>
        <w:t>Tuto plnou moc v plném rozsahu přijímáme:</w:t>
      </w:r>
    </w:p>
    <w:p w:rsidR="001F19EF" w:rsidRDefault="001F19EF" w:rsidP="001F19EF">
      <w:pPr>
        <w:pStyle w:val="Bodytext50"/>
        <w:framePr w:w="60" w:h="211" w:wrap="none" w:vAnchor="text" w:hAnchor="page" w:x="8837" w:y="123"/>
        <w:spacing w:after="40"/>
        <w:jc w:val="both"/>
      </w:pPr>
    </w:p>
    <w:p w:rsidR="001F19EF" w:rsidRDefault="001F19EF" w:rsidP="001F19EF">
      <w:pPr>
        <w:pStyle w:val="Bodytext50"/>
        <w:framePr w:w="60" w:h="211" w:wrap="none" w:vAnchor="text" w:hAnchor="page" w:x="8837" w:y="123"/>
        <w:spacing w:after="0"/>
        <w:jc w:val="both"/>
      </w:pPr>
    </w:p>
    <w:p w:rsidR="00C5198E" w:rsidRDefault="00C5198E">
      <w:pPr>
        <w:spacing w:line="239" w:lineRule="exact"/>
        <w:rPr>
          <w:sz w:val="19"/>
          <w:szCs w:val="19"/>
        </w:rPr>
      </w:pPr>
    </w:p>
    <w:p w:rsidR="00C5198E" w:rsidRDefault="00C5198E">
      <w:pPr>
        <w:spacing w:line="1" w:lineRule="exact"/>
        <w:sectPr w:rsidR="00C5198E">
          <w:type w:val="continuous"/>
          <w:pgSz w:w="11900" w:h="16840"/>
          <w:pgMar w:top="3108" w:right="0" w:bottom="1320" w:left="0" w:header="0" w:footer="3" w:gutter="0"/>
          <w:cols w:space="720"/>
          <w:noEndnote/>
          <w:docGrid w:linePitch="360"/>
        </w:sectPr>
      </w:pPr>
    </w:p>
    <w:p w:rsidR="00C5198E" w:rsidRDefault="00C5198E">
      <w:pPr>
        <w:spacing w:after="460" w:line="1" w:lineRule="exact"/>
      </w:pPr>
    </w:p>
    <w:p w:rsidR="008D4087" w:rsidRDefault="008D4087" w:rsidP="008D4087">
      <w:pPr>
        <w:pStyle w:val="Bodytext10"/>
        <w:framePr w:w="3676" w:h="766" w:wrap="none" w:vAnchor="text" w:hAnchor="page" w:x="4621" w:y="83"/>
        <w:spacing w:after="0" w:line="240" w:lineRule="auto"/>
      </w:pPr>
      <w:r>
        <w:t>V Praze dne 16. 07. 2021</w:t>
      </w:r>
    </w:p>
    <w:p w:rsidR="008D4087" w:rsidRDefault="008D4087" w:rsidP="008D4087">
      <w:pPr>
        <w:pStyle w:val="Bodytext10"/>
        <w:framePr w:w="3676" w:h="766" w:wrap="none" w:vAnchor="text" w:hAnchor="page" w:x="4621" w:y="83"/>
        <w:spacing w:after="0" w:line="240" w:lineRule="auto"/>
      </w:pPr>
    </w:p>
    <w:p w:rsidR="008D4087" w:rsidRDefault="008D4087" w:rsidP="008D4087">
      <w:pPr>
        <w:pStyle w:val="Bodytext10"/>
        <w:framePr w:w="3676" w:h="766" w:wrap="none" w:vAnchor="text" w:hAnchor="page" w:x="4621" w:y="83"/>
        <w:spacing w:after="0" w:line="240" w:lineRule="auto"/>
      </w:pPr>
      <w:r>
        <w:t>……………………..           ……...……………</w:t>
      </w:r>
    </w:p>
    <w:p w:rsidR="008D4087" w:rsidRDefault="008D4087" w:rsidP="008D4087">
      <w:pPr>
        <w:pStyle w:val="Bodytext10"/>
        <w:framePr w:w="3676" w:h="766" w:wrap="none" w:vAnchor="text" w:hAnchor="page" w:x="4621" w:y="83"/>
        <w:spacing w:after="0" w:line="240" w:lineRule="auto"/>
      </w:pPr>
      <w:r>
        <w:t xml:space="preserve">           xxx                                     xxx</w:t>
      </w:r>
    </w:p>
    <w:p w:rsidR="00C878FE" w:rsidRDefault="008D4087" w:rsidP="00C878FE">
      <w:pPr>
        <w:spacing w:after="460" w:line="1" w:lineRule="exact"/>
        <w:jc w:val="center"/>
      </w:pPr>
      <w:r>
        <w:t>-------------</w:t>
      </w:r>
    </w:p>
    <w:p w:rsidR="00C878FE" w:rsidRDefault="00C878FE">
      <w:pPr>
        <w:spacing w:after="460" w:line="1" w:lineRule="exact"/>
      </w:pPr>
      <w:r>
        <w:t>…</w:t>
      </w:r>
    </w:p>
    <w:p w:rsidR="00C5198E" w:rsidRDefault="00C5198E">
      <w:pPr>
        <w:spacing w:line="1" w:lineRule="exact"/>
      </w:pPr>
    </w:p>
    <w:sectPr w:rsidR="00C5198E">
      <w:type w:val="continuous"/>
      <w:pgSz w:w="11900" w:h="16840"/>
      <w:pgMar w:top="3108" w:right="2082" w:bottom="1320" w:left="1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21" w:rsidRDefault="009C4C21">
      <w:r>
        <w:separator/>
      </w:r>
    </w:p>
  </w:endnote>
  <w:endnote w:type="continuationSeparator" w:id="0">
    <w:p w:rsidR="009C4C21" w:rsidRDefault="009C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8E" w:rsidRDefault="006E02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9791700</wp:posOffset>
              </wp:positionV>
              <wp:extent cx="130810" cy="76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198E" w:rsidRDefault="006E02AE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96399"/>
                              <w:sz w:val="16"/>
                              <w:szCs w:val="16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4.60000000000002pt;margin-top:771.pt;width:10.300000000000001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396399"/>
                        <w:spacing w:val="0"/>
                        <w:w w:val="100"/>
                        <w:position w:val="0"/>
                        <w:sz w:val="16"/>
                        <w:szCs w:val="16"/>
                        <w:lang w:val="cs-CZ" w:eastAsia="cs-CZ" w:bidi="cs-CZ"/>
                      </w:rPr>
                      <w:t>-1-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21" w:rsidRDefault="009C4C21"/>
  </w:footnote>
  <w:footnote w:type="continuationSeparator" w:id="0">
    <w:p w:rsidR="009C4C21" w:rsidRDefault="009C4C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8E"/>
    <w:rsid w:val="001429E1"/>
    <w:rsid w:val="001F19EF"/>
    <w:rsid w:val="006E02AE"/>
    <w:rsid w:val="008D4087"/>
    <w:rsid w:val="009C4C21"/>
    <w:rsid w:val="00C5198E"/>
    <w:rsid w:val="00C8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098C-9D7E-4EE7-B691-4101BF04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color w:val="396399"/>
      <w:sz w:val="16"/>
      <w:szCs w:val="16"/>
      <w:u w:val="none"/>
      <w:shd w:val="clear" w:color="auto" w:fill="auto"/>
    </w:rPr>
  </w:style>
  <w:style w:type="paragraph" w:customStyle="1" w:styleId="Bodytext60">
    <w:name w:val="Body text|6"/>
    <w:basedOn w:val="Normln"/>
    <w:link w:val="Bodytext6"/>
    <w:pPr>
      <w:spacing w:after="400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0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pacing w:after="160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|2"/>
    <w:basedOn w:val="Normln"/>
    <w:link w:val="Bodytext2"/>
    <w:pPr>
      <w:spacing w:line="281" w:lineRule="auto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pacing w:after="2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line="276" w:lineRule="auto"/>
    </w:pPr>
    <w:rPr>
      <w:rFonts w:ascii="Arial" w:eastAsia="Arial" w:hAnsi="Arial" w:cs="Arial"/>
      <w:sz w:val="11"/>
      <w:szCs w:val="11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color w:val="3963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2021-09-15T05:52:00Z</dcterms:created>
  <dcterms:modified xsi:type="dcterms:W3CDTF">2021-09-15T05:52:00Z</dcterms:modified>
</cp:coreProperties>
</file>