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069A" w14:textId="77777777" w:rsidR="00CD37DD" w:rsidRDefault="00100A18">
      <w:pPr>
        <w:pStyle w:val="Nadpis20"/>
        <w:keepNext/>
        <w:keepLines/>
        <w:rPr>
          <w:sz w:val="22"/>
          <w:szCs w:val="22"/>
        </w:rPr>
      </w:pPr>
      <w:bookmarkStart w:id="0" w:name="bookmark0"/>
      <w:bookmarkStart w:id="1" w:name="bookmark1"/>
      <w:bookmarkStart w:id="2" w:name="bookmark2"/>
      <w:r>
        <w:t>SMLOUVA O SPOLEČNOSTI</w:t>
      </w:r>
      <w:r>
        <w:br/>
        <w:t>právnických osob k zajištění společného obchodního případu</w:t>
      </w:r>
      <w:r>
        <w:br/>
      </w:r>
      <w:r>
        <w:rPr>
          <w:sz w:val="22"/>
          <w:szCs w:val="22"/>
        </w:rPr>
        <w:t>uzavřená podle § 2716 a následujícího zákona č. 89/2012 Sb., občanský zákoník</w:t>
      </w:r>
      <w:bookmarkEnd w:id="0"/>
      <w:bookmarkEnd w:id="1"/>
      <w:bookmarkEnd w:id="2"/>
    </w:p>
    <w:p w14:paraId="06D544A0" w14:textId="77777777" w:rsidR="00CD37DD" w:rsidRDefault="00100A18">
      <w:pPr>
        <w:pStyle w:val="Nadpis30"/>
        <w:keepNext/>
        <w:keepLines/>
        <w:numPr>
          <w:ilvl w:val="0"/>
          <w:numId w:val="1"/>
        </w:numPr>
        <w:tabs>
          <w:tab w:val="left" w:pos="359"/>
        </w:tabs>
        <w:spacing w:after="180" w:line="240" w:lineRule="auto"/>
      </w:pPr>
      <w:bookmarkStart w:id="3" w:name="bookmark5"/>
      <w:bookmarkStart w:id="4" w:name="bookmark3"/>
      <w:bookmarkStart w:id="5" w:name="bookmark4"/>
      <w:bookmarkStart w:id="6" w:name="bookmark6"/>
      <w:bookmarkEnd w:id="3"/>
      <w:r>
        <w:t>ÚČASTNÍCI SMLOUVY - SPOLEČNOSTI</w:t>
      </w:r>
      <w:bookmarkEnd w:id="4"/>
      <w:bookmarkEnd w:id="5"/>
      <w:bookmarkEnd w:id="6"/>
    </w:p>
    <w:p w14:paraId="3EB65936" w14:textId="77777777" w:rsidR="00CD37DD" w:rsidRDefault="00100A18">
      <w:pPr>
        <w:pStyle w:val="Nadpis30"/>
        <w:keepNext/>
        <w:keepLines/>
        <w:numPr>
          <w:ilvl w:val="0"/>
          <w:numId w:val="2"/>
        </w:numPr>
        <w:tabs>
          <w:tab w:val="left" w:pos="359"/>
        </w:tabs>
        <w:spacing w:line="240" w:lineRule="auto"/>
        <w:jc w:val="left"/>
      </w:pPr>
      <w:bookmarkStart w:id="7" w:name="bookmark9"/>
      <w:bookmarkStart w:id="8" w:name="bookmark10"/>
      <w:bookmarkStart w:id="9" w:name="bookmark7"/>
      <w:bookmarkStart w:id="10" w:name="bookmark8"/>
      <w:bookmarkEnd w:id="7"/>
      <w:r>
        <w:t>EKOLA group, spol. s r.o.</w:t>
      </w:r>
      <w:bookmarkEnd w:id="8"/>
      <w:bookmarkEnd w:id="9"/>
      <w:bookmarkEnd w:id="10"/>
    </w:p>
    <w:p w14:paraId="74893119" w14:textId="77777777" w:rsidR="00CD37DD" w:rsidRDefault="00100A18">
      <w:pPr>
        <w:pStyle w:val="Titulektabulky0"/>
        <w:tabs>
          <w:tab w:val="left" w:pos="3262"/>
        </w:tabs>
      </w:pPr>
      <w:r>
        <w:t>Se sídlem:</w:t>
      </w:r>
      <w:r>
        <w:tab/>
        <w:t>Mistrovská 558/4, 108 00 Praha 10</w:t>
      </w:r>
    </w:p>
    <w:p w14:paraId="4E2D8D08" w14:textId="77777777" w:rsidR="00CD37DD" w:rsidRDefault="00100A18">
      <w:pPr>
        <w:pStyle w:val="Titulektabulky0"/>
      </w:pPr>
      <w:r>
        <w:t>Zapsaná v obchodním rejstříku vedeném Městským soudem v Praze, oddíl C, vložka 39803</w:t>
      </w:r>
    </w:p>
    <w:tbl>
      <w:tblPr>
        <w:tblOverlap w:val="never"/>
        <w:tblW w:w="0" w:type="auto"/>
        <w:tblLayout w:type="fixed"/>
        <w:tblCellMar>
          <w:left w:w="10" w:type="dxa"/>
          <w:right w:w="10" w:type="dxa"/>
        </w:tblCellMar>
        <w:tblLook w:val="0000" w:firstRow="0" w:lastRow="0" w:firstColumn="0" w:lastColumn="0" w:noHBand="0" w:noVBand="0"/>
      </w:tblPr>
      <w:tblGrid>
        <w:gridCol w:w="2462"/>
        <w:gridCol w:w="6024"/>
      </w:tblGrid>
      <w:tr w:rsidR="00CD37DD" w14:paraId="0E168CF3" w14:textId="77777777">
        <w:trPr>
          <w:trHeight w:hRule="exact" w:val="264"/>
        </w:trPr>
        <w:tc>
          <w:tcPr>
            <w:tcW w:w="2462" w:type="dxa"/>
            <w:shd w:val="clear" w:color="auto" w:fill="FFFFFF"/>
            <w:vAlign w:val="bottom"/>
          </w:tcPr>
          <w:p w14:paraId="44885CF9" w14:textId="77777777" w:rsidR="00CD37DD" w:rsidRDefault="00100A18">
            <w:pPr>
              <w:pStyle w:val="Jin0"/>
              <w:spacing w:after="0" w:line="240" w:lineRule="auto"/>
            </w:pPr>
            <w:r>
              <w:t>Zastoupená:</w:t>
            </w:r>
          </w:p>
        </w:tc>
        <w:tc>
          <w:tcPr>
            <w:tcW w:w="6024" w:type="dxa"/>
            <w:shd w:val="clear" w:color="auto" w:fill="FFFFFF"/>
            <w:vAlign w:val="bottom"/>
          </w:tcPr>
          <w:p w14:paraId="3E6399F8" w14:textId="77777777" w:rsidR="00CD37DD" w:rsidRDefault="00100A18">
            <w:pPr>
              <w:pStyle w:val="Jin0"/>
              <w:spacing w:after="0" w:line="240" w:lineRule="auto"/>
              <w:ind w:firstLine="800"/>
            </w:pPr>
            <w:r>
              <w:t>Ing. Liborem Ládyšem, jednatelem společnosti</w:t>
            </w:r>
          </w:p>
        </w:tc>
      </w:tr>
      <w:tr w:rsidR="00CD37DD" w14:paraId="7563CFD3" w14:textId="77777777">
        <w:trPr>
          <w:trHeight w:hRule="exact" w:val="264"/>
        </w:trPr>
        <w:tc>
          <w:tcPr>
            <w:tcW w:w="2462" w:type="dxa"/>
            <w:shd w:val="clear" w:color="auto" w:fill="FFFFFF"/>
          </w:tcPr>
          <w:p w14:paraId="1229EF31" w14:textId="77777777" w:rsidR="00CD37DD" w:rsidRDefault="00100A18">
            <w:pPr>
              <w:pStyle w:val="Jin0"/>
              <w:spacing w:after="0" w:line="240" w:lineRule="auto"/>
            </w:pPr>
            <w:r>
              <w:t>Bankovní spojení:</w:t>
            </w:r>
          </w:p>
        </w:tc>
        <w:tc>
          <w:tcPr>
            <w:tcW w:w="6024" w:type="dxa"/>
            <w:shd w:val="clear" w:color="auto" w:fill="FFFFFF"/>
          </w:tcPr>
          <w:p w14:paraId="6DC9E505" w14:textId="77777777" w:rsidR="00CD37DD" w:rsidRDefault="00100A18">
            <w:pPr>
              <w:pStyle w:val="Jin0"/>
              <w:spacing w:after="0" w:line="240" w:lineRule="auto"/>
              <w:ind w:firstLine="800"/>
            </w:pPr>
            <w:r>
              <w:t>ČSOB, a.s., pobočka Anglická 20, Praha 2,</w:t>
            </w:r>
          </w:p>
        </w:tc>
      </w:tr>
      <w:tr w:rsidR="00CD37DD" w14:paraId="13BAF4AE" w14:textId="77777777">
        <w:trPr>
          <w:trHeight w:hRule="exact" w:val="758"/>
        </w:trPr>
        <w:tc>
          <w:tcPr>
            <w:tcW w:w="2462" w:type="dxa"/>
            <w:shd w:val="clear" w:color="auto" w:fill="FFFFFF"/>
            <w:vAlign w:val="bottom"/>
          </w:tcPr>
          <w:p w14:paraId="1128B7C8" w14:textId="77777777" w:rsidR="00CD37DD" w:rsidRDefault="00100A18">
            <w:pPr>
              <w:pStyle w:val="Jin0"/>
              <w:spacing w:after="0" w:line="240" w:lineRule="auto"/>
            </w:pPr>
            <w:r>
              <w:t>IČO: 63981378</w:t>
            </w:r>
          </w:p>
          <w:p w14:paraId="621F3D4F" w14:textId="77777777" w:rsidR="00CD37DD" w:rsidRDefault="00100A18">
            <w:pPr>
              <w:pStyle w:val="Jin0"/>
              <w:spacing w:after="0" w:line="240" w:lineRule="auto"/>
            </w:pPr>
            <w:r>
              <w:t>DIČ: CZ63981378</w:t>
            </w:r>
          </w:p>
        </w:tc>
        <w:tc>
          <w:tcPr>
            <w:tcW w:w="6024" w:type="dxa"/>
            <w:shd w:val="clear" w:color="auto" w:fill="FFFFFF"/>
            <w:vAlign w:val="bottom"/>
          </w:tcPr>
          <w:p w14:paraId="637FEEBE" w14:textId="77777777" w:rsidR="00CD37DD" w:rsidRDefault="00100A18">
            <w:pPr>
              <w:pStyle w:val="Jin0"/>
              <w:spacing w:after="0" w:line="240" w:lineRule="auto"/>
              <w:ind w:firstLine="800"/>
            </w:pPr>
            <w:r>
              <w:t>č.ú.: 473366133/0300</w:t>
            </w:r>
          </w:p>
          <w:p w14:paraId="3DF6D035" w14:textId="56E03608" w:rsidR="00CD37DD" w:rsidRDefault="00100A18">
            <w:pPr>
              <w:pStyle w:val="Jin0"/>
              <w:spacing w:after="0" w:line="240" w:lineRule="auto"/>
              <w:ind w:firstLine="800"/>
            </w:pPr>
            <w:r>
              <w:t xml:space="preserve">Tel.: </w:t>
            </w:r>
            <w:r w:rsidR="007713CF">
              <w:t>xxxxxxx</w:t>
            </w:r>
          </w:p>
          <w:p w14:paraId="409E4B49" w14:textId="5AB3A37A" w:rsidR="00CD37DD" w:rsidRDefault="00100A18">
            <w:pPr>
              <w:pStyle w:val="Jin0"/>
              <w:spacing w:after="0" w:line="240" w:lineRule="auto"/>
              <w:ind w:firstLine="800"/>
            </w:pPr>
            <w:r>
              <w:t xml:space="preserve">Tel.: </w:t>
            </w:r>
            <w:r w:rsidR="007713CF">
              <w:t>xxxxxxx</w:t>
            </w:r>
          </w:p>
        </w:tc>
      </w:tr>
    </w:tbl>
    <w:p w14:paraId="064983CB" w14:textId="77777777" w:rsidR="00CD37DD" w:rsidRDefault="00100A18">
      <w:pPr>
        <w:pStyle w:val="Titulektabulky0"/>
        <w:ind w:left="5"/>
      </w:pPr>
      <w:r>
        <w:t>(dále též jen „Společník 1“ nebo „EKOLA“)</w:t>
      </w:r>
    </w:p>
    <w:p w14:paraId="4D51A849" w14:textId="77777777" w:rsidR="00CD37DD" w:rsidRDefault="00CD37DD">
      <w:pPr>
        <w:spacing w:after="179" w:line="1" w:lineRule="exact"/>
      </w:pPr>
    </w:p>
    <w:p w14:paraId="50B1D26F" w14:textId="77777777" w:rsidR="00CD37DD" w:rsidRDefault="00100A18">
      <w:pPr>
        <w:pStyle w:val="Nadpis30"/>
        <w:keepNext/>
        <w:keepLines/>
        <w:numPr>
          <w:ilvl w:val="0"/>
          <w:numId w:val="2"/>
        </w:numPr>
        <w:tabs>
          <w:tab w:val="left" w:pos="359"/>
        </w:tabs>
        <w:spacing w:line="240" w:lineRule="auto"/>
        <w:jc w:val="left"/>
      </w:pPr>
      <w:bookmarkStart w:id="11" w:name="bookmark13"/>
      <w:bookmarkStart w:id="12" w:name="bookmark11"/>
      <w:bookmarkStart w:id="13" w:name="bookmark12"/>
      <w:bookmarkStart w:id="14" w:name="bookmark14"/>
      <w:bookmarkEnd w:id="11"/>
      <w:r>
        <w:t>Centrum dopravního výzkumu, v. v. i.</w:t>
      </w:r>
      <w:bookmarkEnd w:id="12"/>
      <w:bookmarkEnd w:id="13"/>
      <w:bookmarkEnd w:id="14"/>
    </w:p>
    <w:p w14:paraId="50E2C4F7" w14:textId="77777777" w:rsidR="00CD37DD" w:rsidRDefault="00100A18">
      <w:pPr>
        <w:pStyle w:val="Zkladntext1"/>
        <w:spacing w:after="0" w:line="240" w:lineRule="auto"/>
        <w:ind w:left="1360"/>
      </w:pPr>
      <w:r>
        <w:rPr>
          <w:noProof/>
        </w:rPr>
        <mc:AlternateContent>
          <mc:Choice Requires="wps">
            <w:drawing>
              <wp:anchor distT="0" distB="0" distL="114300" distR="114300" simplePos="0" relativeHeight="125829378" behindDoc="0" locked="0" layoutInCell="1" allowOverlap="1" wp14:anchorId="036C9827" wp14:editId="7815B4BB">
                <wp:simplePos x="0" y="0"/>
                <wp:positionH relativeFrom="page">
                  <wp:posOffset>774065</wp:posOffset>
                </wp:positionH>
                <wp:positionV relativeFrom="paragraph">
                  <wp:posOffset>12700</wp:posOffset>
                </wp:positionV>
                <wp:extent cx="1098550" cy="101790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98550" cy="1017905"/>
                        </a:xfrm>
                        <a:prstGeom prst="rect">
                          <a:avLst/>
                        </a:prstGeom>
                        <a:noFill/>
                      </wps:spPr>
                      <wps:txbx>
                        <w:txbxContent>
                          <w:p w14:paraId="19F37B35" w14:textId="77777777" w:rsidR="00CD37DD" w:rsidRDefault="00100A18">
                            <w:pPr>
                              <w:pStyle w:val="Zkladntext1"/>
                              <w:spacing w:after="0" w:line="240" w:lineRule="auto"/>
                            </w:pPr>
                            <w:r>
                              <w:t>Se sídlem:</w:t>
                            </w:r>
                          </w:p>
                          <w:p w14:paraId="2CCA5202" w14:textId="77777777" w:rsidR="00CD37DD" w:rsidRDefault="00100A18">
                            <w:pPr>
                              <w:pStyle w:val="Zkladntext1"/>
                              <w:spacing w:after="0" w:line="240" w:lineRule="auto"/>
                            </w:pPr>
                            <w:r>
                              <w:t>Zastoupen:</w:t>
                            </w:r>
                          </w:p>
                          <w:p w14:paraId="68B8E194" w14:textId="77777777" w:rsidR="00CD37DD" w:rsidRDefault="00100A18">
                            <w:pPr>
                              <w:pStyle w:val="Zkladntext1"/>
                              <w:spacing w:after="260" w:line="240" w:lineRule="auto"/>
                            </w:pPr>
                            <w:r>
                              <w:t>Bankovní spojení:</w:t>
                            </w:r>
                          </w:p>
                          <w:p w14:paraId="17B2D637" w14:textId="77777777" w:rsidR="00CD37DD" w:rsidRDefault="00100A18">
                            <w:pPr>
                              <w:pStyle w:val="Zkladntext1"/>
                              <w:spacing w:after="0" w:line="240" w:lineRule="auto"/>
                            </w:pPr>
                            <w:r>
                              <w:t>IČO:</w:t>
                            </w:r>
                          </w:p>
                          <w:p w14:paraId="42D0C197" w14:textId="77777777" w:rsidR="00CD37DD" w:rsidRDefault="00100A18">
                            <w:pPr>
                              <w:pStyle w:val="Zkladntext1"/>
                              <w:spacing w:after="0" w:line="240" w:lineRule="auto"/>
                            </w:pPr>
                            <w:r>
                              <w:t>DIČ:</w:t>
                            </w:r>
                          </w:p>
                        </w:txbxContent>
                      </wps:txbx>
                      <wps:bodyPr lIns="0" tIns="0" rIns="0" bIns="0"/>
                    </wps:wsp>
                  </a:graphicData>
                </a:graphic>
              </wp:anchor>
            </w:drawing>
          </mc:Choice>
          <mc:Fallback>
            <w:pict>
              <v:shapetype w14:anchorId="036C9827" id="_x0000_t202" coordsize="21600,21600" o:spt="202" path="m,l,21600r21600,l21600,xe">
                <v:stroke joinstyle="miter"/>
                <v:path gradientshapeok="t" o:connecttype="rect"/>
              </v:shapetype>
              <v:shape id="Shape 1" o:spid="_x0000_s1026" type="#_x0000_t202" style="position:absolute;left:0;text-align:left;margin-left:60.95pt;margin-top:1pt;width:86.5pt;height:80.1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" filled="f" stroked="f">
                <v:textbox inset="0,0,0,0">
                  <w:txbxContent>
                    <w:p w14:paraId="19F37B35" w14:textId="77777777" w:rsidR="00CD37DD" w:rsidRDefault="00100A18">
                      <w:pPr>
                        <w:pStyle w:val="Zkladntext1"/>
                        <w:spacing w:after="0" w:line="240" w:lineRule="auto"/>
                      </w:pPr>
                      <w:r>
                        <w:t>Se sídlem:</w:t>
                      </w:r>
                    </w:p>
                    <w:p w14:paraId="2CCA5202" w14:textId="77777777" w:rsidR="00CD37DD" w:rsidRDefault="00100A18">
                      <w:pPr>
                        <w:pStyle w:val="Zkladntext1"/>
                        <w:spacing w:after="0" w:line="240" w:lineRule="auto"/>
                      </w:pPr>
                      <w:r>
                        <w:t>Zastoupen:</w:t>
                      </w:r>
                    </w:p>
                    <w:p w14:paraId="68B8E194" w14:textId="77777777" w:rsidR="00CD37DD" w:rsidRDefault="00100A18">
                      <w:pPr>
                        <w:pStyle w:val="Zkladntext1"/>
                        <w:spacing w:after="260" w:line="240" w:lineRule="auto"/>
                      </w:pPr>
                      <w:r>
                        <w:t>Bankovní spojení:</w:t>
                      </w:r>
                    </w:p>
                    <w:p w14:paraId="17B2D637" w14:textId="77777777" w:rsidR="00CD37DD" w:rsidRDefault="00100A18">
                      <w:pPr>
                        <w:pStyle w:val="Zkladntext1"/>
                        <w:spacing w:after="0" w:line="240" w:lineRule="auto"/>
                      </w:pPr>
                      <w:r>
                        <w:t>IČO:</w:t>
                      </w:r>
                    </w:p>
                    <w:p w14:paraId="42D0C197" w14:textId="77777777" w:rsidR="00CD37DD" w:rsidRDefault="00100A18">
                      <w:pPr>
                        <w:pStyle w:val="Zkladntext1"/>
                        <w:spacing w:after="0" w:line="240" w:lineRule="auto"/>
                      </w:pPr>
                      <w:r>
                        <w:t>DIČ:</w:t>
                      </w:r>
                    </w:p>
                  </w:txbxContent>
                </v:textbox>
                <w10:wrap type="square" side="right" anchorx="page"/>
              </v:shape>
            </w:pict>
          </mc:Fallback>
        </mc:AlternateContent>
      </w:r>
      <w:r>
        <w:t>Líšeňská 2657/33a, 636 00, Brno - Líšeň</w:t>
      </w:r>
    </w:p>
    <w:p w14:paraId="26AB0D00" w14:textId="77777777" w:rsidR="00CD37DD" w:rsidRDefault="00100A18">
      <w:pPr>
        <w:pStyle w:val="Zkladntext1"/>
        <w:spacing w:after="0" w:line="240" w:lineRule="auto"/>
        <w:ind w:left="1360"/>
      </w:pPr>
      <w:r>
        <w:t>Ing. Jindřichem Fričem, Ph.D., jednatelem instituce</w:t>
      </w:r>
    </w:p>
    <w:p w14:paraId="0B1E879A" w14:textId="77777777" w:rsidR="00CD37DD" w:rsidRDefault="00100A18">
      <w:pPr>
        <w:pStyle w:val="Zkladntext1"/>
        <w:spacing w:after="0" w:line="240" w:lineRule="auto"/>
        <w:ind w:left="1360"/>
      </w:pPr>
      <w:r>
        <w:t>KB Brno-město</w:t>
      </w:r>
    </w:p>
    <w:p w14:paraId="2D44E72D" w14:textId="77777777" w:rsidR="00CD37DD" w:rsidRDefault="00100A18">
      <w:pPr>
        <w:pStyle w:val="Zkladntext1"/>
        <w:spacing w:after="0" w:line="240" w:lineRule="auto"/>
        <w:ind w:left="1360"/>
      </w:pPr>
      <w:r>
        <w:t>č.ú.: 100736621/0100</w:t>
      </w:r>
    </w:p>
    <w:p w14:paraId="47658715" w14:textId="77777777" w:rsidR="00CD37DD" w:rsidRDefault="00100A18">
      <w:pPr>
        <w:pStyle w:val="Zkladntext1"/>
        <w:spacing w:after="0" w:line="240" w:lineRule="auto"/>
        <w:ind w:left="1360"/>
      </w:pPr>
      <w:r>
        <w:t>44994575</w:t>
      </w:r>
    </w:p>
    <w:p w14:paraId="1CFC1363" w14:textId="77777777" w:rsidR="00CD37DD" w:rsidRDefault="00100A18">
      <w:pPr>
        <w:pStyle w:val="Zkladntext1"/>
        <w:spacing w:after="0" w:line="240" w:lineRule="auto"/>
        <w:ind w:left="1360"/>
      </w:pPr>
      <w:r>
        <w:t>CZ44994575</w:t>
      </w:r>
    </w:p>
    <w:p w14:paraId="0D807FE1" w14:textId="77777777" w:rsidR="00CD37DD" w:rsidRDefault="00100A18">
      <w:pPr>
        <w:pStyle w:val="Zkladntext1"/>
        <w:spacing w:after="240" w:line="240" w:lineRule="auto"/>
      </w:pPr>
      <w:r>
        <w:t>(dále též jen „Společník 2“ nebo „CDV“) (dále jen „společníci“ nebo „účastníci společnosti“)</w:t>
      </w:r>
    </w:p>
    <w:p w14:paraId="15B69616" w14:textId="77777777" w:rsidR="00CD37DD" w:rsidRDefault="00100A18">
      <w:pPr>
        <w:pStyle w:val="Zkladntext1"/>
        <w:spacing w:after="240"/>
      </w:pPr>
      <w:r>
        <w:t xml:space="preserve">jako společníci, uzavírají tuto smlouvu o společnosti v souladu se svou jedinou a pravou vůlí níže uvedeného dne, měsíce a roku dle § </w:t>
      </w:r>
      <w:r>
        <w:rPr>
          <w:b/>
          <w:bCs/>
        </w:rPr>
        <w:t xml:space="preserve">2716 a následujícího zákona č. 89/2012 Sb., </w:t>
      </w:r>
      <w:r>
        <w:t xml:space="preserve">občanský zákoník </w:t>
      </w:r>
      <w:r>
        <w:rPr>
          <w:b/>
          <w:bCs/>
        </w:rPr>
        <w:t xml:space="preserve">(dále jen o.z.) </w:t>
      </w:r>
      <w:r>
        <w:t>v platném znění.</w:t>
      </w:r>
    </w:p>
    <w:p w14:paraId="18A87813" w14:textId="77777777" w:rsidR="00CD37DD" w:rsidRDefault="00100A18">
      <w:pPr>
        <w:pStyle w:val="Nadpis30"/>
        <w:keepNext/>
        <w:keepLines/>
        <w:numPr>
          <w:ilvl w:val="0"/>
          <w:numId w:val="1"/>
        </w:numPr>
        <w:tabs>
          <w:tab w:val="left" w:pos="638"/>
        </w:tabs>
      </w:pPr>
      <w:bookmarkStart w:id="15" w:name="bookmark17"/>
      <w:bookmarkStart w:id="16" w:name="bookmark15"/>
      <w:bookmarkStart w:id="17" w:name="bookmark16"/>
      <w:bookmarkStart w:id="18" w:name="bookmark18"/>
      <w:bookmarkEnd w:id="15"/>
      <w:r>
        <w:t>NÁZEV, SÍDLO A VEDOUCÍ SPOLEČNÍK</w:t>
      </w:r>
      <w:bookmarkEnd w:id="16"/>
      <w:bookmarkEnd w:id="17"/>
      <w:bookmarkEnd w:id="18"/>
    </w:p>
    <w:p w14:paraId="12133F95" w14:textId="77777777" w:rsidR="00CD37DD" w:rsidRDefault="00100A18">
      <w:pPr>
        <w:pStyle w:val="Zkladntext1"/>
        <w:numPr>
          <w:ilvl w:val="0"/>
          <w:numId w:val="3"/>
        </w:numPr>
        <w:tabs>
          <w:tab w:val="left" w:pos="359"/>
        </w:tabs>
        <w:spacing w:after="0"/>
      </w:pPr>
      <w:bookmarkStart w:id="19" w:name="bookmark19"/>
      <w:bookmarkEnd w:id="19"/>
      <w:r>
        <w:t>Účastníci společnosti se dohodli na názvu společnosti:</w:t>
      </w:r>
    </w:p>
    <w:p w14:paraId="077ADFF8" w14:textId="77777777" w:rsidR="00CD37DD" w:rsidRDefault="00100A18">
      <w:pPr>
        <w:pStyle w:val="Nadpis30"/>
        <w:keepNext/>
        <w:keepLines/>
        <w:spacing w:after="0"/>
      </w:pPr>
      <w:bookmarkStart w:id="20" w:name="bookmark20"/>
      <w:bookmarkStart w:id="21" w:name="bookmark21"/>
      <w:bookmarkStart w:id="22" w:name="bookmark22"/>
      <w:r>
        <w:t>"Sdružení CPX EKOLA-CDV"</w:t>
      </w:r>
      <w:bookmarkEnd w:id="20"/>
      <w:bookmarkEnd w:id="21"/>
      <w:bookmarkEnd w:id="22"/>
    </w:p>
    <w:p w14:paraId="0FEEE059" w14:textId="77777777" w:rsidR="00CD37DD" w:rsidRDefault="00100A18">
      <w:pPr>
        <w:pStyle w:val="Zkladntext1"/>
        <w:jc w:val="center"/>
      </w:pPr>
      <w:r>
        <w:t>(dále jen Společnost)</w:t>
      </w:r>
    </w:p>
    <w:p w14:paraId="5A217319" w14:textId="77777777" w:rsidR="00CD37DD" w:rsidRDefault="00100A18">
      <w:pPr>
        <w:pStyle w:val="Nadpis30"/>
        <w:keepNext/>
        <w:keepLines/>
        <w:numPr>
          <w:ilvl w:val="0"/>
          <w:numId w:val="3"/>
        </w:numPr>
        <w:tabs>
          <w:tab w:val="left" w:pos="359"/>
        </w:tabs>
        <w:jc w:val="left"/>
      </w:pPr>
      <w:bookmarkStart w:id="23" w:name="bookmark25"/>
      <w:bookmarkStart w:id="24" w:name="bookmark23"/>
      <w:bookmarkStart w:id="25" w:name="bookmark24"/>
      <w:bookmarkStart w:id="26" w:name="bookmark26"/>
      <w:bookmarkEnd w:id="23"/>
      <w:r>
        <w:t>Vedoucím společníkem je EKOLA group, spol. s r.o. (dále jen „Vedoucí").</w:t>
      </w:r>
      <w:bookmarkEnd w:id="24"/>
      <w:bookmarkEnd w:id="25"/>
      <w:bookmarkEnd w:id="26"/>
    </w:p>
    <w:p w14:paraId="50496BD5" w14:textId="77777777" w:rsidR="00CD37DD" w:rsidRDefault="00100A18">
      <w:pPr>
        <w:pStyle w:val="Zkladntext1"/>
        <w:numPr>
          <w:ilvl w:val="0"/>
          <w:numId w:val="3"/>
        </w:numPr>
        <w:tabs>
          <w:tab w:val="left" w:pos="359"/>
        </w:tabs>
      </w:pPr>
      <w:bookmarkStart w:id="27" w:name="bookmark27"/>
      <w:bookmarkEnd w:id="27"/>
      <w:r>
        <w:t>Sídlem Společnosti je sídlo vedoucího společníka, Mistrovská 4, 108 00 Praha 10.</w:t>
      </w:r>
    </w:p>
    <w:p w14:paraId="2BBABDD8" w14:textId="77777777" w:rsidR="00CD37DD" w:rsidRDefault="00100A18">
      <w:pPr>
        <w:pStyle w:val="Zkladntext1"/>
        <w:numPr>
          <w:ilvl w:val="0"/>
          <w:numId w:val="3"/>
        </w:numPr>
        <w:tabs>
          <w:tab w:val="left" w:pos="359"/>
        </w:tabs>
        <w:spacing w:after="320"/>
      </w:pPr>
      <w:bookmarkStart w:id="28" w:name="bookmark28"/>
      <w:bookmarkEnd w:id="28"/>
      <w:r>
        <w:t>Společnost nemá samostatnou právní subjektivitu.</w:t>
      </w:r>
    </w:p>
    <w:p w14:paraId="3611DDC9" w14:textId="77777777" w:rsidR="00CD37DD" w:rsidRDefault="00100A18">
      <w:pPr>
        <w:pStyle w:val="Nadpis30"/>
        <w:keepNext/>
        <w:keepLines/>
        <w:numPr>
          <w:ilvl w:val="0"/>
          <w:numId w:val="1"/>
        </w:numPr>
        <w:tabs>
          <w:tab w:val="left" w:pos="638"/>
        </w:tabs>
      </w:pPr>
      <w:bookmarkStart w:id="29" w:name="bookmark31"/>
      <w:bookmarkStart w:id="30" w:name="bookmark29"/>
      <w:bookmarkStart w:id="31" w:name="bookmark30"/>
      <w:bookmarkStart w:id="32" w:name="bookmark32"/>
      <w:bookmarkEnd w:id="29"/>
      <w:r>
        <w:t>ÚČEL SPOLEČNOSTI A DOBA JEJÍHO TRVÁNÍ</w:t>
      </w:r>
      <w:bookmarkEnd w:id="30"/>
      <w:bookmarkEnd w:id="31"/>
      <w:bookmarkEnd w:id="32"/>
    </w:p>
    <w:p w14:paraId="66764B73" w14:textId="77777777" w:rsidR="00CD37DD" w:rsidRDefault="00100A18">
      <w:pPr>
        <w:pStyle w:val="Zkladntext1"/>
        <w:numPr>
          <w:ilvl w:val="0"/>
          <w:numId w:val="4"/>
        </w:numPr>
        <w:tabs>
          <w:tab w:val="left" w:pos="359"/>
        </w:tabs>
        <w:ind w:left="420" w:hanging="420"/>
      </w:pPr>
      <w:bookmarkStart w:id="33" w:name="bookmark33"/>
      <w:bookmarkEnd w:id="33"/>
      <w:r>
        <w:t>Společníci se rozhodli spojit se ve společnost za účelem společné realizace níže uvedeného obchodního případu, kdy samostatné působení jednotlivých společníků by nebylo dostatečně účelné.</w:t>
      </w:r>
    </w:p>
    <w:p w14:paraId="6339560A" w14:textId="77777777" w:rsidR="00CD37DD" w:rsidRDefault="00100A18">
      <w:pPr>
        <w:pStyle w:val="Zkladntext1"/>
        <w:numPr>
          <w:ilvl w:val="0"/>
          <w:numId w:val="4"/>
        </w:numPr>
        <w:tabs>
          <w:tab w:val="left" w:pos="359"/>
        </w:tabs>
        <w:spacing w:line="240" w:lineRule="auto"/>
        <w:ind w:left="420" w:hanging="420"/>
      </w:pPr>
      <w:bookmarkStart w:id="34" w:name="bookmark34"/>
      <w:bookmarkEnd w:id="34"/>
      <w:r>
        <w:t>Základním účelem Společnosti je účast ve všech fázích zadávacího řízení, zejména pak vypracování a předložení společné nabídky, a to na plnění Veřejné zakázky:</w:t>
      </w:r>
    </w:p>
    <w:p w14:paraId="29A6A09D" w14:textId="77777777" w:rsidR="00CD37DD" w:rsidRDefault="00100A18">
      <w:pPr>
        <w:pStyle w:val="Zkladntext1"/>
        <w:spacing w:line="240" w:lineRule="auto"/>
        <w:ind w:left="420"/>
      </w:pPr>
      <w:r>
        <w:t>„Rámcová dohoda na měření hlučnosti povrchů vozovek metodou CPX na komunikační síti hl. m. Prahy“ (dále jen „Zakázka“)</w:t>
      </w:r>
    </w:p>
    <w:p w14:paraId="786C7ED9" w14:textId="77777777" w:rsidR="00CD37DD" w:rsidRDefault="00100A18">
      <w:pPr>
        <w:pStyle w:val="Zkladntext1"/>
        <w:numPr>
          <w:ilvl w:val="0"/>
          <w:numId w:val="4"/>
        </w:numPr>
        <w:tabs>
          <w:tab w:val="left" w:pos="411"/>
        </w:tabs>
        <w:ind w:left="380" w:hanging="380"/>
        <w:jc w:val="both"/>
      </w:pPr>
      <w:bookmarkStart w:id="35" w:name="bookmark35"/>
      <w:bookmarkEnd w:id="35"/>
      <w:r>
        <w:t>Dále je účelem Společnosti v případě úspěchu ve veřejné soutěži také zpracování Zakázky (dílčích veřejných zakázek malého rozsahu), a to v souladu s požadavky zákona č. 134/2016 Sb., v aktuálním znění a předmětnou zadávací dokumentací ze dne 17.08.2021.</w:t>
      </w:r>
    </w:p>
    <w:p w14:paraId="754B4689" w14:textId="77777777" w:rsidR="00CD37DD" w:rsidRDefault="00100A18">
      <w:pPr>
        <w:pStyle w:val="Zkladntext1"/>
        <w:numPr>
          <w:ilvl w:val="0"/>
          <w:numId w:val="4"/>
        </w:numPr>
        <w:tabs>
          <w:tab w:val="left" w:pos="411"/>
        </w:tabs>
        <w:ind w:left="380" w:hanging="380"/>
        <w:jc w:val="both"/>
      </w:pPr>
      <w:bookmarkStart w:id="36" w:name="bookmark36"/>
      <w:bookmarkEnd w:id="36"/>
      <w:r>
        <w:t xml:space="preserve">Společníci vyslovují závazek, že budou vůči veřejnému zadavateli a jakýmkoliv třetím osobám z </w:t>
      </w:r>
      <w:r>
        <w:lastRenderedPageBreak/>
        <w:t>jakýchkoliv závazků vzniklých v souvislosti s plněním předmětu veřejné Zakázky či vzniklých v důsledku prodlení či jiného porušení smluvních nebo jiných povinností v souvislosti s plněním předmětu veřejné nadlimitní zakázky, zavázáni společně a nerozdílně.</w:t>
      </w:r>
    </w:p>
    <w:p w14:paraId="63DDF1C6" w14:textId="199AA897" w:rsidR="00CD37DD" w:rsidRDefault="00100A18">
      <w:pPr>
        <w:pStyle w:val="Zkladntext1"/>
        <w:numPr>
          <w:ilvl w:val="0"/>
          <w:numId w:val="4"/>
        </w:numPr>
        <w:tabs>
          <w:tab w:val="left" w:pos="411"/>
        </w:tabs>
        <w:spacing w:line="254" w:lineRule="auto"/>
        <w:ind w:left="380" w:hanging="380"/>
        <w:jc w:val="both"/>
      </w:pPr>
      <w:bookmarkStart w:id="37" w:name="bookmark37"/>
      <w:bookmarkEnd w:id="37"/>
      <w:r>
        <w:t>Zadavatelem Zakázky je Technická správa komunikací h</w:t>
      </w:r>
      <w:r w:rsidR="007713CF">
        <w:t>l.</w:t>
      </w:r>
      <w:r w:rsidR="004578FB">
        <w:t xml:space="preserve"> </w:t>
      </w:r>
      <w:r>
        <w:t>m. Prahy, a.s., Řásnovka 770/8, 110 00 Praha 1 - Staré Město, IČO: 03447286</w:t>
      </w:r>
    </w:p>
    <w:p w14:paraId="54912A72" w14:textId="77777777" w:rsidR="00CD37DD" w:rsidRDefault="00100A18">
      <w:pPr>
        <w:pStyle w:val="Zkladntext1"/>
        <w:numPr>
          <w:ilvl w:val="0"/>
          <w:numId w:val="4"/>
        </w:numPr>
        <w:tabs>
          <w:tab w:val="left" w:pos="411"/>
        </w:tabs>
      </w:pPr>
      <w:bookmarkStart w:id="38" w:name="bookmark38"/>
      <w:bookmarkEnd w:id="38"/>
      <w:r>
        <w:t>Společnost se zřizuje na dobu určitou, tj. na dobu od podpisu této smlouvy minimálně do:</w:t>
      </w:r>
    </w:p>
    <w:p w14:paraId="6016385F" w14:textId="77777777" w:rsidR="00CD37DD" w:rsidRDefault="00100A18">
      <w:pPr>
        <w:pStyle w:val="Zkladntext1"/>
        <w:spacing w:after="0"/>
        <w:ind w:left="760" w:firstLine="20"/>
        <w:jc w:val="both"/>
      </w:pPr>
      <w:r>
        <w:t>ukončení zadávacího řízení, tj. do nabytí právní moci rozhodnutí o přidělení Zakázky jinému uchazeči nebo,</w:t>
      </w:r>
    </w:p>
    <w:p w14:paraId="4F7D7000" w14:textId="77777777" w:rsidR="00CD37DD" w:rsidRDefault="00100A18">
      <w:pPr>
        <w:pStyle w:val="Zkladntext1"/>
        <w:spacing w:after="0"/>
        <w:ind w:firstLine="760"/>
        <w:jc w:val="both"/>
      </w:pPr>
      <w:r>
        <w:t>zrušení zadávacího řízení zadavatelem nebo,</w:t>
      </w:r>
    </w:p>
    <w:p w14:paraId="1A3E8186" w14:textId="77777777" w:rsidR="00CD37DD" w:rsidRDefault="00100A18">
      <w:pPr>
        <w:pStyle w:val="Zkladntext1"/>
        <w:ind w:left="760" w:firstLine="20"/>
        <w:jc w:val="both"/>
      </w:pPr>
      <w:r>
        <w:t>splnění předmětu plnění dle Rámcové dohody na realizaci Zakázky včetně vypořádání veškerých závazků vyplývajících ze záruky za jakost díla, a to v případě, že nabídka Společnosti bude vyhodnocena jako nejvýhodnější a zadavatel následně se Společností uzavře Rámcovou dohodu na realizaci Zakázky.</w:t>
      </w:r>
    </w:p>
    <w:p w14:paraId="6AFBBD21" w14:textId="280731A4" w:rsidR="00CD37DD" w:rsidRDefault="00100A18">
      <w:pPr>
        <w:pStyle w:val="Zkladntext1"/>
        <w:numPr>
          <w:ilvl w:val="0"/>
          <w:numId w:val="4"/>
        </w:numPr>
        <w:tabs>
          <w:tab w:val="left" w:pos="411"/>
        </w:tabs>
        <w:spacing w:after="340"/>
        <w:ind w:left="380" w:hanging="380"/>
        <w:jc w:val="both"/>
      </w:pPr>
      <w:bookmarkStart w:id="39" w:name="bookmark39"/>
      <w:bookmarkEnd w:id="39"/>
      <w:r>
        <w:t>Zánikem Smlouvy ani Společnosti nezanikají taková práva a povinnosti společníků, z</w:t>
      </w:r>
      <w:r w:rsidR="007713CF">
        <w:t xml:space="preserve"> </w:t>
      </w:r>
      <w:r>
        <w:t>jejichž povahy vyplývá, že mají trvat i po ukončení Smlouvy.</w:t>
      </w:r>
    </w:p>
    <w:p w14:paraId="569397D1" w14:textId="77777777" w:rsidR="00CD37DD" w:rsidRDefault="00100A18">
      <w:pPr>
        <w:pStyle w:val="Nadpis30"/>
        <w:keepNext/>
        <w:keepLines/>
        <w:numPr>
          <w:ilvl w:val="0"/>
          <w:numId w:val="1"/>
        </w:numPr>
        <w:tabs>
          <w:tab w:val="left" w:pos="701"/>
        </w:tabs>
      </w:pPr>
      <w:bookmarkStart w:id="40" w:name="bookmark42"/>
      <w:bookmarkStart w:id="41" w:name="bookmark40"/>
      <w:bookmarkStart w:id="42" w:name="bookmark41"/>
      <w:bookmarkStart w:id="43" w:name="bookmark43"/>
      <w:bookmarkEnd w:id="40"/>
      <w:r>
        <w:t>PRÁVA A POVINNOSTI SPOLEČNÍKŮ</w:t>
      </w:r>
      <w:bookmarkEnd w:id="41"/>
      <w:bookmarkEnd w:id="42"/>
      <w:bookmarkEnd w:id="43"/>
    </w:p>
    <w:p w14:paraId="77341E70" w14:textId="77777777" w:rsidR="00CD37DD" w:rsidRDefault="00100A18">
      <w:pPr>
        <w:pStyle w:val="Zkladntext1"/>
        <w:numPr>
          <w:ilvl w:val="0"/>
          <w:numId w:val="5"/>
        </w:numPr>
        <w:tabs>
          <w:tab w:val="left" w:pos="411"/>
        </w:tabs>
        <w:ind w:left="380" w:hanging="380"/>
        <w:jc w:val="both"/>
      </w:pPr>
      <w:bookmarkStart w:id="44" w:name="bookmark44"/>
      <w:bookmarkEnd w:id="44"/>
      <w:r>
        <w:t>Společníci se zavazují, že nepředloží do výše uvedeného zadávacího řízení na Zakázku jinou než společnou nabídku, a to ani samostatně ani v obdobné společnosti ani jako poddodavatel jiného účastníka zadávacího řízení na Zakázku.</w:t>
      </w:r>
    </w:p>
    <w:p w14:paraId="2580B603" w14:textId="77777777" w:rsidR="00CD37DD" w:rsidRDefault="00100A18">
      <w:pPr>
        <w:pStyle w:val="Zkladntext1"/>
        <w:numPr>
          <w:ilvl w:val="0"/>
          <w:numId w:val="5"/>
        </w:numPr>
        <w:tabs>
          <w:tab w:val="left" w:pos="411"/>
        </w:tabs>
        <w:spacing w:line="254" w:lineRule="auto"/>
        <w:ind w:left="380" w:hanging="380"/>
        <w:jc w:val="both"/>
      </w:pPr>
      <w:bookmarkStart w:id="45" w:name="bookmark45"/>
      <w:bookmarkEnd w:id="45"/>
      <w:r>
        <w:t>Společníci jsou oprávněni každý samostatně nebo ve Společnosti nebo v rámci spolupráce s jakýmkoli třetím subjektem k činnosti, jež je svou povahou konkurenční k činnosti Společnosti, avšak není konkurenční ke společnému účelu Společnosti, tedy účasti a realizaci dané Zakázky.</w:t>
      </w:r>
    </w:p>
    <w:p w14:paraId="55D3465D" w14:textId="5BBE210F" w:rsidR="00CD37DD" w:rsidRDefault="00100A18">
      <w:pPr>
        <w:pStyle w:val="Zkladntext1"/>
        <w:numPr>
          <w:ilvl w:val="0"/>
          <w:numId w:val="5"/>
        </w:numPr>
        <w:tabs>
          <w:tab w:val="left" w:pos="411"/>
        </w:tabs>
        <w:ind w:left="380" w:hanging="380"/>
        <w:jc w:val="both"/>
      </w:pPr>
      <w:bookmarkStart w:id="46" w:name="bookmark46"/>
      <w:bookmarkEnd w:id="46"/>
      <w:r>
        <w:t xml:space="preserve">Společníci výslovně souhlasí s tím, že </w:t>
      </w:r>
      <w:r>
        <w:rPr>
          <w:b/>
          <w:bCs/>
        </w:rPr>
        <w:t xml:space="preserve">Společník 1 - EKOLA </w:t>
      </w:r>
      <w:r>
        <w:t>gr</w:t>
      </w:r>
      <w:r w:rsidR="007713CF">
        <w:t>oup,</w:t>
      </w:r>
      <w:r>
        <w:t xml:space="preserve"> spol s r.o., se sídlem Mistrovská 558/4, 108 00 Praha 10, IČO: 63981378, je jediný právní subjekt, který je oprávněn zastupovat Společnost ve věci podání nabídky a účasti na Zakázce; přičemž pokud by k tomu bylo zapotřebí plné moci, Společník 2 tímto zmocňuje Společníka 1 ke všem potřebným jednáním ve věci podání nabídky a účasti na Veřejné zakázce.</w:t>
      </w:r>
    </w:p>
    <w:p w14:paraId="253F3D3F" w14:textId="77777777" w:rsidR="00CD37DD" w:rsidRDefault="00100A18">
      <w:pPr>
        <w:pStyle w:val="Zkladntext1"/>
        <w:numPr>
          <w:ilvl w:val="0"/>
          <w:numId w:val="5"/>
        </w:numPr>
        <w:tabs>
          <w:tab w:val="left" w:pos="411"/>
        </w:tabs>
        <w:ind w:left="380" w:hanging="380"/>
        <w:jc w:val="both"/>
      </w:pPr>
      <w:bookmarkStart w:id="47" w:name="bookmark47"/>
      <w:bookmarkEnd w:id="47"/>
      <w:r>
        <w:t>Společníci výslovně souhlasí s tím, že v případě výběru jejich společné nabídky jako nabídky nejvhodnější, uzavře příslušnou Rámcovou dohodu na provedení předmětu Zakázky se Zadavatelem Společník 1, který bude ve vztahu k Zadavateli vystupovat jako subjekt smluvního vztahu a garant realizace díla.</w:t>
      </w:r>
    </w:p>
    <w:p w14:paraId="061D5D1A" w14:textId="77777777" w:rsidR="00CD37DD" w:rsidRDefault="00100A18">
      <w:pPr>
        <w:pStyle w:val="Zkladntext1"/>
        <w:numPr>
          <w:ilvl w:val="0"/>
          <w:numId w:val="5"/>
        </w:numPr>
        <w:tabs>
          <w:tab w:val="left" w:pos="411"/>
        </w:tabs>
        <w:spacing w:after="40"/>
        <w:ind w:left="380" w:hanging="380"/>
        <w:jc w:val="both"/>
      </w:pPr>
      <w:bookmarkStart w:id="48" w:name="bookmark48"/>
      <w:bookmarkEnd w:id="48"/>
      <w:r>
        <w:t>Pokud by k tomuto bylo zapotřebí plné moci, Společník 2 zmocňuje tímto Společníka 1 k tomu, aby ho zastupoval a za něj jednal při veškerých jednáních ve věci Zakázky, a dále souhlasí s tím, aby Společník 1 vykonával správu Společnosti, přičemž Společník 1 tuto plnou moc a ustanovení za správce Společnosti bezvýhradně přijímá. Na základě tohoto zmocnění je Společník 1 oprávněn zejména:</w:t>
      </w:r>
    </w:p>
    <w:p w14:paraId="2F895F4D" w14:textId="77777777" w:rsidR="00CD37DD" w:rsidRDefault="00100A18">
      <w:pPr>
        <w:pStyle w:val="Zkladntext1"/>
        <w:spacing w:after="40"/>
        <w:ind w:left="760" w:firstLine="20"/>
        <w:jc w:val="both"/>
      </w:pPr>
      <w:r>
        <w:t>podepsat společnou nabídku na provedení předmětu Zakázky a všech dokumentů, které jsou její součástí, včetně případně návrhu Rámcové dohody na provedení Zakázky,</w:t>
      </w:r>
    </w:p>
    <w:p w14:paraId="4419D0EF" w14:textId="77777777" w:rsidR="00CD37DD" w:rsidRDefault="00100A18">
      <w:pPr>
        <w:pStyle w:val="Zkladntext1"/>
        <w:spacing w:after="40"/>
        <w:ind w:firstLine="760"/>
      </w:pPr>
      <w:r>
        <w:t>zkompletovat a podat společnou nabídku na zhotovení Zakázky,</w:t>
      </w:r>
    </w:p>
    <w:p w14:paraId="2D713100" w14:textId="77777777" w:rsidR="00CD37DD" w:rsidRDefault="00100A18">
      <w:pPr>
        <w:pStyle w:val="Zkladntext1"/>
        <w:spacing w:after="40"/>
        <w:ind w:firstLine="760"/>
      </w:pPr>
      <w:r>
        <w:t>podepsat další dokumenty v zastoupení Smluvních stran, které jsou součástí nabídky, zastupovat Společnost, resp. společníky ve všech věcech týkajících se společné nabídky a účasti v zadávacím řízení na Zakázku před uzavřením Rámcové dohody na provedení Zakázky mezi Zadavatelem a Společností, resp. společníky, zejména při podávání dotazů, žádostí a námitek, náhledu do spisu, účasti při otevírání obálek, podání návrhu na přezkoumání úkonů Zadavatele k Úřadu pro ochranu hospodářské soutěže a zastupování společníků v průběhu řízení před Úřadem pro ochranu hospodářské soutěže,</w:t>
      </w:r>
    </w:p>
    <w:p w14:paraId="6A718E1C" w14:textId="77777777" w:rsidR="00CD37DD" w:rsidRDefault="00100A18">
      <w:pPr>
        <w:pStyle w:val="Zkladntext1"/>
        <w:spacing w:line="266" w:lineRule="auto"/>
        <w:ind w:left="820"/>
        <w:jc w:val="both"/>
      </w:pPr>
      <w:r>
        <w:t xml:space="preserve">uzavřít Rámcovou dohodu na provedení Zakázky a po jejím uzavření zastupovat Společnost, resp. společníky ve všech věcech týkajících se realizace předmětu Zakázky včetně plateb, uzavřít dílčí </w:t>
      </w:r>
      <w:r>
        <w:lastRenderedPageBreak/>
        <w:t>Objednávky a Prováděcí smlouvy v rámci uzavřené Rámcové dohody a po jejich uzavření zastupovat Společnost, resp. společníky ve všech věcech týkajících se realizace předmětu dílčích veřejných zakázek malého rozsahu včetně plateb.</w:t>
      </w:r>
    </w:p>
    <w:p w14:paraId="2165C275" w14:textId="77777777" w:rsidR="00CD37DD" w:rsidRDefault="00100A18">
      <w:pPr>
        <w:pStyle w:val="Zkladntext1"/>
        <w:numPr>
          <w:ilvl w:val="0"/>
          <w:numId w:val="5"/>
        </w:numPr>
        <w:tabs>
          <w:tab w:val="left" w:pos="398"/>
        </w:tabs>
        <w:ind w:left="400" w:hanging="400"/>
        <w:jc w:val="both"/>
      </w:pPr>
      <w:bookmarkStart w:id="49" w:name="bookmark49"/>
      <w:bookmarkEnd w:id="49"/>
      <w:r>
        <w:t>Společník 1 se zavazuje zajišťovat průběžnou a dostatečnou komunikaci se Zadavatelem a komunikovat se Zadavatelem tak, aby byly chráněny i oprávněné zájmy obou společníků.</w:t>
      </w:r>
    </w:p>
    <w:p w14:paraId="57E1C6C3" w14:textId="77777777" w:rsidR="00CD37DD" w:rsidRDefault="00100A18">
      <w:pPr>
        <w:pStyle w:val="Zkladntext1"/>
        <w:numPr>
          <w:ilvl w:val="0"/>
          <w:numId w:val="5"/>
        </w:numPr>
        <w:tabs>
          <w:tab w:val="left" w:pos="398"/>
        </w:tabs>
        <w:ind w:left="400" w:hanging="400"/>
        <w:jc w:val="both"/>
      </w:pPr>
      <w:bookmarkStart w:id="50" w:name="bookmark50"/>
      <w:bookmarkEnd w:id="50"/>
      <w:r>
        <w:t>Společníci ponesou veškeré vlastní náklady, které jim vzniknou v souvislosti se sjednáním a uplatňováním této Smlouvy, jakož i v souvislosti se sjednáním a vyhotovením jakékoliv právní a jiné dokumentace v návaznosti na tuto Smlouvu.</w:t>
      </w:r>
    </w:p>
    <w:p w14:paraId="0B9312E4" w14:textId="77777777" w:rsidR="00CD37DD" w:rsidRDefault="00100A18">
      <w:pPr>
        <w:pStyle w:val="Zkladntext1"/>
        <w:numPr>
          <w:ilvl w:val="0"/>
          <w:numId w:val="5"/>
        </w:numPr>
        <w:tabs>
          <w:tab w:val="left" w:pos="398"/>
        </w:tabs>
        <w:spacing w:line="240" w:lineRule="auto"/>
        <w:ind w:left="400" w:hanging="400"/>
        <w:jc w:val="both"/>
      </w:pPr>
      <w:bookmarkStart w:id="51" w:name="bookmark51"/>
      <w:bookmarkEnd w:id="51"/>
      <w:r>
        <w:t>Každý společník zastupuje samostatně Společnost v záležitostech týkajících se výkonu činnosti, ke které se zavázala za účelem splnění společného účelu.</w:t>
      </w:r>
    </w:p>
    <w:p w14:paraId="24486575" w14:textId="77777777" w:rsidR="00CD37DD" w:rsidRDefault="00100A18">
      <w:pPr>
        <w:pStyle w:val="Zkladntext1"/>
        <w:numPr>
          <w:ilvl w:val="0"/>
          <w:numId w:val="5"/>
        </w:numPr>
        <w:tabs>
          <w:tab w:val="left" w:pos="398"/>
        </w:tabs>
        <w:spacing w:line="240" w:lineRule="auto"/>
        <w:ind w:left="400" w:hanging="400"/>
        <w:jc w:val="both"/>
      </w:pPr>
      <w:bookmarkStart w:id="52" w:name="bookmark52"/>
      <w:bookmarkEnd w:id="52"/>
      <w:r>
        <w:t>Každý společník vede řádně účty týkající se výkonu činnosti, ke které se zavázala za účelem splnění společného účelu.</w:t>
      </w:r>
    </w:p>
    <w:p w14:paraId="08690EED" w14:textId="77777777" w:rsidR="00CD37DD" w:rsidRDefault="00100A18">
      <w:pPr>
        <w:pStyle w:val="Zkladntext1"/>
        <w:numPr>
          <w:ilvl w:val="0"/>
          <w:numId w:val="5"/>
        </w:numPr>
        <w:tabs>
          <w:tab w:val="left" w:pos="398"/>
        </w:tabs>
        <w:ind w:left="400" w:hanging="400"/>
        <w:jc w:val="both"/>
      </w:pPr>
      <w:bookmarkStart w:id="53" w:name="bookmark53"/>
      <w:bookmarkEnd w:id="53"/>
      <w:r>
        <w:t>V případě, že nabídka Společnosti bude vyhodnocena jako vítězná nabídka a zadavatel následně se Společností uzavře Rámcovou dohodu, zavazují se společníci podílet se na zhotovení předmětu plnění dle zmíněné Rámcové dohody. Platí zásada, že každý společník má právo na odměnu, která odpovídá jeho vzájemně dohodnutému podílu práce na práci realizované jménem Společnosti.</w:t>
      </w:r>
    </w:p>
    <w:p w14:paraId="416E5045" w14:textId="77777777" w:rsidR="00CD37DD" w:rsidRDefault="00100A18">
      <w:pPr>
        <w:pStyle w:val="Zkladntext1"/>
        <w:numPr>
          <w:ilvl w:val="0"/>
          <w:numId w:val="5"/>
        </w:numPr>
        <w:tabs>
          <w:tab w:val="left" w:pos="398"/>
        </w:tabs>
        <w:ind w:left="400" w:hanging="400"/>
        <w:jc w:val="both"/>
      </w:pPr>
      <w:bookmarkStart w:id="54" w:name="bookmark54"/>
      <w:bookmarkEnd w:id="54"/>
      <w:r>
        <w:t>Společníci jsou povinni vyvíjet činnost, směřující k dosažení sjednaného účelu Společnosti a zdržet se jakékoli aktivity, která by mohla dosažení účelu Společnosti znemožnit nebo ztížit.</w:t>
      </w:r>
    </w:p>
    <w:p w14:paraId="400A4D6B" w14:textId="77777777" w:rsidR="00CD37DD" w:rsidRDefault="00100A18">
      <w:pPr>
        <w:pStyle w:val="Zkladntext1"/>
        <w:numPr>
          <w:ilvl w:val="0"/>
          <w:numId w:val="5"/>
        </w:numPr>
        <w:tabs>
          <w:tab w:val="left" w:pos="398"/>
        </w:tabs>
        <w:ind w:left="400" w:hanging="400"/>
        <w:jc w:val="both"/>
      </w:pPr>
      <w:bookmarkStart w:id="55" w:name="bookmark55"/>
      <w:bookmarkEnd w:id="55"/>
      <w:r>
        <w:t>Společníci se dále zavazují chránit zájmy Společnosti, vykonávat veškeré činnosti v rozsahu Společnosti řádně a včas a zavazují se upřednostňovat zájmy Společnosti před vlastními zájmy.</w:t>
      </w:r>
    </w:p>
    <w:p w14:paraId="6648E05B" w14:textId="77777777" w:rsidR="00CD37DD" w:rsidRDefault="00100A18">
      <w:pPr>
        <w:pStyle w:val="Zkladntext1"/>
        <w:numPr>
          <w:ilvl w:val="0"/>
          <w:numId w:val="5"/>
        </w:numPr>
        <w:tabs>
          <w:tab w:val="left" w:pos="398"/>
        </w:tabs>
        <w:ind w:left="400" w:hanging="400"/>
        <w:jc w:val="both"/>
      </w:pPr>
      <w:bookmarkStart w:id="56" w:name="bookmark56"/>
      <w:bookmarkEnd w:id="56"/>
      <w:r>
        <w:t>Každý Společník se zavazuje včas informovat ostatní společníky o všech skutečnostech, které jsou podstatné pro řádnou a včasnou realizaci účelu Společnosti.</w:t>
      </w:r>
    </w:p>
    <w:p w14:paraId="14D3DEC6" w14:textId="77777777" w:rsidR="00CD37DD" w:rsidRDefault="00100A18">
      <w:pPr>
        <w:pStyle w:val="Zkladntext1"/>
        <w:numPr>
          <w:ilvl w:val="0"/>
          <w:numId w:val="5"/>
        </w:numPr>
        <w:tabs>
          <w:tab w:val="left" w:pos="398"/>
        </w:tabs>
        <w:spacing w:line="240" w:lineRule="auto"/>
        <w:ind w:left="400" w:hanging="400"/>
        <w:jc w:val="both"/>
      </w:pPr>
      <w:bookmarkStart w:id="57" w:name="bookmark57"/>
      <w:bookmarkEnd w:id="57"/>
      <w:r>
        <w:t>Každý ze společníků je oprávněn prezentovat se výsledkem společné činnosti podle této smlouvy s poznámkou „ve Společnosti“ nebo „ve Sdružení“.</w:t>
      </w:r>
    </w:p>
    <w:p w14:paraId="1F1611FF" w14:textId="77777777" w:rsidR="00CD37DD" w:rsidRDefault="00100A18">
      <w:pPr>
        <w:pStyle w:val="Zkladntext1"/>
        <w:numPr>
          <w:ilvl w:val="0"/>
          <w:numId w:val="5"/>
        </w:numPr>
        <w:tabs>
          <w:tab w:val="left" w:pos="398"/>
        </w:tabs>
        <w:jc w:val="both"/>
      </w:pPr>
      <w:bookmarkStart w:id="58" w:name="bookmark58"/>
      <w:bookmarkEnd w:id="58"/>
      <w:r>
        <w:t>Společníci prohlašuji, že dílo ani jeho část nebude prováděna poddodavatelským způsobem.</w:t>
      </w:r>
    </w:p>
    <w:p w14:paraId="2CBD22BA" w14:textId="77777777" w:rsidR="00CD37DD" w:rsidRDefault="00100A18">
      <w:pPr>
        <w:pStyle w:val="Zkladntext1"/>
        <w:numPr>
          <w:ilvl w:val="0"/>
          <w:numId w:val="5"/>
        </w:numPr>
        <w:tabs>
          <w:tab w:val="left" w:pos="398"/>
        </w:tabs>
        <w:ind w:left="400" w:hanging="400"/>
        <w:jc w:val="both"/>
      </w:pPr>
      <w:bookmarkStart w:id="59" w:name="bookmark59"/>
      <w:bookmarkEnd w:id="59"/>
      <w:r>
        <w:t>Každý ze společníků je povinen při výkonu své činnosti, kterou se podílí na společné činnosti, postupovat s odbornou péčí a dbát, aby svým jednáním neohrozil účel Společnosti a nezpůsobil újmu ostatním společníkům a třetím osobám. Zejména je každý ze společníků povinen včas a v potřebné kvalitě předat výsledek své činnosti pověřenému zástupci Společnosti, zadavateli nebo jiné určené osobě.</w:t>
      </w:r>
    </w:p>
    <w:p w14:paraId="6EEA1129" w14:textId="77777777" w:rsidR="00CD37DD" w:rsidRDefault="00100A18">
      <w:pPr>
        <w:pStyle w:val="Zkladntext1"/>
        <w:numPr>
          <w:ilvl w:val="0"/>
          <w:numId w:val="5"/>
        </w:numPr>
        <w:tabs>
          <w:tab w:val="left" w:pos="398"/>
        </w:tabs>
        <w:ind w:left="400" w:hanging="400"/>
        <w:jc w:val="both"/>
      </w:pPr>
      <w:bookmarkStart w:id="60" w:name="bookmark60"/>
      <w:bookmarkEnd w:id="60"/>
      <w:r>
        <w:t>Jestliže bude plnění společného účelu podle této Smlouvy podmíněno jakýmkoliv povolením státního orgánu nebo souhlasem s licenčním ujednáním, budou Smluvní strany postupovat v souladu s takovými požadavky. O uvedených skutečnostech jsou strany povinny poskytovat si vzájemně informace, a to bez zbytečného odkladu, jakmile se o nich dozví.</w:t>
      </w:r>
    </w:p>
    <w:p w14:paraId="24A138B3" w14:textId="77777777" w:rsidR="00CD37DD" w:rsidRDefault="00100A18">
      <w:pPr>
        <w:pStyle w:val="Zkladntext1"/>
        <w:numPr>
          <w:ilvl w:val="0"/>
          <w:numId w:val="5"/>
        </w:numPr>
        <w:tabs>
          <w:tab w:val="left" w:pos="398"/>
        </w:tabs>
        <w:ind w:left="400" w:hanging="400"/>
        <w:jc w:val="both"/>
      </w:pPr>
      <w:bookmarkStart w:id="61" w:name="bookmark61"/>
      <w:bookmarkEnd w:id="61"/>
      <w:r>
        <w:t>Veškeré své vzájemné finanční závazky vzniklé činností Společnosti se zavazují společníci vypořádat do 3 měsíců po zániku Společnosti.</w:t>
      </w:r>
    </w:p>
    <w:p w14:paraId="5808E698" w14:textId="77777777" w:rsidR="00CD37DD" w:rsidRDefault="00100A18">
      <w:pPr>
        <w:pStyle w:val="Zkladntext1"/>
        <w:numPr>
          <w:ilvl w:val="0"/>
          <w:numId w:val="5"/>
        </w:numPr>
        <w:tabs>
          <w:tab w:val="left" w:pos="410"/>
        </w:tabs>
        <w:ind w:left="400" w:hanging="400"/>
        <w:jc w:val="both"/>
      </w:pPr>
      <w:bookmarkStart w:id="62" w:name="bookmark62"/>
      <w:bookmarkEnd w:id="62"/>
      <w:r>
        <w:t>Společníci jsou povinni setrvat ve Společnosti po celou dobu trvání závazku z Rámcové dohody na provedení zakázky a žádný ze společníků není oprávněn v té době ze Společnosti vystoupit.</w:t>
      </w:r>
    </w:p>
    <w:p w14:paraId="68833E91" w14:textId="77777777" w:rsidR="00CD37DD" w:rsidRDefault="00100A18">
      <w:pPr>
        <w:pStyle w:val="Zkladntext1"/>
        <w:numPr>
          <w:ilvl w:val="0"/>
          <w:numId w:val="5"/>
        </w:numPr>
        <w:tabs>
          <w:tab w:val="left" w:pos="410"/>
        </w:tabs>
        <w:spacing w:after="340"/>
        <w:ind w:left="400" w:hanging="400"/>
        <w:jc w:val="both"/>
      </w:pPr>
      <w:bookmarkStart w:id="63" w:name="bookmark63"/>
      <w:bookmarkEnd w:id="63"/>
      <w:r>
        <w:t>Společníci se mohou kdykoliv písemně dohodnout dodatkem k této smlouvě o případných podílech práce na Zakázce, či podílech odměn, či změnách v organizační struktuře Společnosti, či jiných změnách, které jsou nezbytné k dosažení účelu a cílům Společnosti. Tyto změny však nesmí mít vliv na jakékoliv plnění závazků vůči Zadavateli a nesmí být v rozporu se smlouvou se Zadavatelem.</w:t>
      </w:r>
    </w:p>
    <w:p w14:paraId="0E04295B" w14:textId="77777777" w:rsidR="00CD37DD" w:rsidRDefault="00100A18">
      <w:pPr>
        <w:pStyle w:val="Nadpis30"/>
        <w:keepNext/>
        <w:keepLines/>
        <w:numPr>
          <w:ilvl w:val="0"/>
          <w:numId w:val="1"/>
        </w:numPr>
        <w:tabs>
          <w:tab w:val="left" w:pos="679"/>
        </w:tabs>
        <w:spacing w:line="254" w:lineRule="auto"/>
      </w:pPr>
      <w:bookmarkStart w:id="64" w:name="bookmark66"/>
      <w:bookmarkStart w:id="65" w:name="bookmark64"/>
      <w:bookmarkStart w:id="66" w:name="bookmark65"/>
      <w:bookmarkStart w:id="67" w:name="bookmark67"/>
      <w:bookmarkEnd w:id="64"/>
      <w:r>
        <w:t>ROZSAH PLNĚNÍ SPOLEČNÍKŮ</w:t>
      </w:r>
      <w:bookmarkEnd w:id="65"/>
      <w:bookmarkEnd w:id="66"/>
      <w:bookmarkEnd w:id="67"/>
    </w:p>
    <w:p w14:paraId="50B33205" w14:textId="77777777" w:rsidR="00CD37DD" w:rsidRDefault="00100A18">
      <w:pPr>
        <w:pStyle w:val="Zkladntext1"/>
        <w:numPr>
          <w:ilvl w:val="0"/>
          <w:numId w:val="6"/>
        </w:numPr>
        <w:tabs>
          <w:tab w:val="left" w:pos="410"/>
        </w:tabs>
        <w:spacing w:line="254" w:lineRule="auto"/>
        <w:ind w:left="400" w:hanging="400"/>
        <w:jc w:val="both"/>
      </w:pPr>
      <w:bookmarkStart w:id="68" w:name="bookmark68"/>
      <w:bookmarkEnd w:id="68"/>
      <w:r>
        <w:t xml:space="preserve">Každý společník je povinen prokázat splnění způsobilosti a kvalifikace vyplývajících z příslušných </w:t>
      </w:r>
      <w:r>
        <w:lastRenderedPageBreak/>
        <w:t>právních předpisů nebo stanovených Zadavatelem v zadávací dokumentaci na Zakázku. Společník 2 je přitom povinen poskytnout doklady nezbytné k podání nabídky Společníkovi 1 alespoň 7 pracovních dnů před skončením lhůty pro podání nabídek tak, aby Společník 1 mohl včas zkompletovat společnou nabídku a včas ji podat Zadavateli.</w:t>
      </w:r>
    </w:p>
    <w:p w14:paraId="0592B8DF" w14:textId="77777777" w:rsidR="00CD37DD" w:rsidRDefault="00100A18">
      <w:pPr>
        <w:pStyle w:val="Zkladntext1"/>
        <w:numPr>
          <w:ilvl w:val="0"/>
          <w:numId w:val="6"/>
        </w:numPr>
        <w:tabs>
          <w:tab w:val="left" w:pos="410"/>
        </w:tabs>
        <w:spacing w:line="254" w:lineRule="auto"/>
        <w:jc w:val="both"/>
      </w:pPr>
      <w:bookmarkStart w:id="69" w:name="bookmark69"/>
      <w:bookmarkEnd w:id="69"/>
      <w:r>
        <w:t>Smluvní strany se zavazují k vykonání potřebné činnosti pro Společnost.</w:t>
      </w:r>
    </w:p>
    <w:p w14:paraId="68CAE853" w14:textId="77777777" w:rsidR="00CD37DD" w:rsidRDefault="00100A18">
      <w:pPr>
        <w:pStyle w:val="Zkladntext1"/>
        <w:numPr>
          <w:ilvl w:val="0"/>
          <w:numId w:val="6"/>
        </w:numPr>
        <w:tabs>
          <w:tab w:val="left" w:pos="410"/>
        </w:tabs>
        <w:spacing w:line="254" w:lineRule="auto"/>
        <w:ind w:left="400" w:hanging="400"/>
        <w:jc w:val="both"/>
      </w:pPr>
      <w:bookmarkStart w:id="70" w:name="bookmark70"/>
      <w:bookmarkEnd w:id="70"/>
      <w:r>
        <w:t>Žádný ze společníků není povinen ke vložení věci, jmění ani k jinému příspěvku k činnosti Společnosti.</w:t>
      </w:r>
    </w:p>
    <w:p w14:paraId="4B3FA386" w14:textId="77777777" w:rsidR="00CD37DD" w:rsidRDefault="00100A18">
      <w:pPr>
        <w:pStyle w:val="Zkladntext1"/>
        <w:numPr>
          <w:ilvl w:val="0"/>
          <w:numId w:val="6"/>
        </w:numPr>
        <w:tabs>
          <w:tab w:val="left" w:pos="410"/>
        </w:tabs>
        <w:spacing w:line="257" w:lineRule="auto"/>
        <w:ind w:left="400" w:hanging="400"/>
        <w:jc w:val="both"/>
      </w:pPr>
      <w:bookmarkStart w:id="71" w:name="bookmark71"/>
      <w:bookmarkEnd w:id="71"/>
      <w:r>
        <w:t>Při výkonu činnosti Společnost bude každý společník užívat, resp. požívat věci, které vlastní nebo si za tím účelem jinak obstará; užívání, resp. požívání věci nezakládá žádné Smluvní straně právo na úhradu nákladů spojených s užíváním, resp. požíváním věci.</w:t>
      </w:r>
    </w:p>
    <w:p w14:paraId="637130AE" w14:textId="77777777" w:rsidR="00CD37DD" w:rsidRDefault="00100A18">
      <w:pPr>
        <w:pStyle w:val="Zkladntext1"/>
        <w:numPr>
          <w:ilvl w:val="0"/>
          <w:numId w:val="6"/>
        </w:numPr>
        <w:tabs>
          <w:tab w:val="left" w:pos="410"/>
        </w:tabs>
        <w:spacing w:after="340" w:line="254" w:lineRule="auto"/>
        <w:ind w:left="400" w:hanging="400"/>
        <w:jc w:val="both"/>
      </w:pPr>
      <w:bookmarkStart w:id="72" w:name="bookmark72"/>
      <w:bookmarkEnd w:id="72"/>
      <w:r>
        <w:t>Pokud Zadavatel uzavře Rámcovou dohodu na provedení Zakázky a ukáže-li se, že je potřeba upravit blíže některé otázky vzájemné spolupráce společníků při realizaci Zakázky anebo některé detaily této vzájemné spolupráce dosud neupravené touto Smlouvou, společníci se zavazují, že bez zbytečného odkladu po uzavření Rámcové dohody na provedení Zakázky uzavřou dodatek k této Smlouvě.</w:t>
      </w:r>
    </w:p>
    <w:p w14:paraId="08657DB9" w14:textId="77777777" w:rsidR="00CD37DD" w:rsidRDefault="00100A18">
      <w:pPr>
        <w:pStyle w:val="Nadpis30"/>
        <w:keepNext/>
        <w:keepLines/>
        <w:numPr>
          <w:ilvl w:val="0"/>
          <w:numId w:val="1"/>
        </w:numPr>
        <w:tabs>
          <w:tab w:val="left" w:pos="679"/>
        </w:tabs>
        <w:spacing w:line="254" w:lineRule="auto"/>
      </w:pPr>
      <w:bookmarkStart w:id="73" w:name="bookmark75"/>
      <w:bookmarkStart w:id="74" w:name="bookmark73"/>
      <w:bookmarkStart w:id="75" w:name="bookmark74"/>
      <w:bookmarkStart w:id="76" w:name="bookmark76"/>
      <w:bookmarkEnd w:id="73"/>
      <w:r>
        <w:t>JEDNÁNÍ JMÉNEM SPOLEČNOSTI - FAKTURACE</w:t>
      </w:r>
      <w:bookmarkEnd w:id="74"/>
      <w:bookmarkEnd w:id="75"/>
      <w:bookmarkEnd w:id="76"/>
    </w:p>
    <w:p w14:paraId="3894D502" w14:textId="77777777" w:rsidR="00CD37DD" w:rsidRDefault="00100A18">
      <w:pPr>
        <w:pStyle w:val="Zkladntext1"/>
        <w:spacing w:after="340"/>
        <w:jc w:val="both"/>
      </w:pPr>
      <w:r>
        <w:t>Společníci se dohodli, že příjem plateb od zadavatele Zakázky a jejich distribuce účastníkům Společnosti zajistí Vedoucí Společnosti - Společník 1.</w:t>
      </w:r>
    </w:p>
    <w:p w14:paraId="40BC8D69" w14:textId="0C3264A9" w:rsidR="00CD37DD" w:rsidRDefault="00100A18">
      <w:pPr>
        <w:pStyle w:val="Nadpis30"/>
        <w:keepNext/>
        <w:keepLines/>
        <w:spacing w:line="254" w:lineRule="auto"/>
      </w:pPr>
      <w:bookmarkStart w:id="77" w:name="bookmark77"/>
      <w:bookmarkStart w:id="78" w:name="bookmark78"/>
      <w:bookmarkStart w:id="79" w:name="bookmark79"/>
      <w:r>
        <w:t>VI</w:t>
      </w:r>
      <w:r w:rsidR="009836DD">
        <w:t>I</w:t>
      </w:r>
      <w:r>
        <w:t xml:space="preserve"> ODPOVĚDNOST SPOLEČNÍKŮ</w:t>
      </w:r>
      <w:bookmarkEnd w:id="77"/>
      <w:bookmarkEnd w:id="78"/>
      <w:bookmarkEnd w:id="79"/>
    </w:p>
    <w:p w14:paraId="1C89CD43" w14:textId="77777777" w:rsidR="00CD37DD" w:rsidRDefault="00100A18">
      <w:pPr>
        <w:pStyle w:val="Nadpis30"/>
        <w:keepNext/>
        <w:keepLines/>
        <w:numPr>
          <w:ilvl w:val="0"/>
          <w:numId w:val="7"/>
        </w:numPr>
        <w:tabs>
          <w:tab w:val="left" w:pos="410"/>
        </w:tabs>
        <w:ind w:left="400" w:hanging="400"/>
        <w:jc w:val="both"/>
      </w:pPr>
      <w:bookmarkStart w:id="80" w:name="bookmark82"/>
      <w:bookmarkStart w:id="81" w:name="bookmark80"/>
      <w:bookmarkStart w:id="82" w:name="bookmark81"/>
      <w:bookmarkStart w:id="83" w:name="bookmark83"/>
      <w:bookmarkEnd w:id="80"/>
      <w:r>
        <w:t>Společníci jsou zavázání ve vztahu k zadavateli a třetím osobám z jakýchkoliv právních vztahů vzniklých v souvislosti se Zakázkou společně a nerozdílně, a to po celou dobu plnění Zakázky i po dobu trvání jiných závazků vyplývajících ze Zakázky.</w:t>
      </w:r>
      <w:bookmarkEnd w:id="81"/>
      <w:bookmarkEnd w:id="82"/>
      <w:bookmarkEnd w:id="83"/>
    </w:p>
    <w:p w14:paraId="6D944E31" w14:textId="77777777" w:rsidR="00CD37DD" w:rsidRDefault="00100A18">
      <w:pPr>
        <w:pStyle w:val="Zkladntext1"/>
        <w:numPr>
          <w:ilvl w:val="0"/>
          <w:numId w:val="7"/>
        </w:numPr>
        <w:tabs>
          <w:tab w:val="left" w:pos="410"/>
        </w:tabs>
        <w:ind w:left="400" w:hanging="400"/>
        <w:jc w:val="both"/>
      </w:pPr>
      <w:bookmarkStart w:id="84" w:name="bookmark84"/>
      <w:bookmarkEnd w:id="84"/>
      <w:r>
        <w:t>Ve vzájemném vztahu odpovídá každý jeden společník druhému společníkovi za škody, které mu porušením svých povinností způsobil. Podle této zásady je tento společník rovněž povinen převzít svůj podíl na škodě způsobené třetí osobě.</w:t>
      </w:r>
    </w:p>
    <w:p w14:paraId="6D88993F" w14:textId="77777777" w:rsidR="00CD37DD" w:rsidRDefault="00100A18">
      <w:pPr>
        <w:pStyle w:val="Zkladntext1"/>
        <w:numPr>
          <w:ilvl w:val="0"/>
          <w:numId w:val="7"/>
        </w:numPr>
        <w:tabs>
          <w:tab w:val="left" w:pos="410"/>
        </w:tabs>
        <w:spacing w:line="257" w:lineRule="auto"/>
        <w:ind w:left="400" w:hanging="400"/>
        <w:jc w:val="both"/>
      </w:pPr>
      <w:bookmarkStart w:id="85" w:name="bookmark85"/>
      <w:bookmarkEnd w:id="85"/>
      <w:r>
        <w:t>V případě způsobení škody se Smluvní strany mezi sebou vypořádají podle míry, v jaké takovou škodu způsobily, a to v případě způsobení škody sobě navzájem, tak vůči třetím osobám (včetně škody způsobené Zadavateli).</w:t>
      </w:r>
    </w:p>
    <w:p w14:paraId="2C6BF203" w14:textId="77777777" w:rsidR="00CD37DD" w:rsidRDefault="00100A18">
      <w:pPr>
        <w:pStyle w:val="Zkladntext1"/>
        <w:numPr>
          <w:ilvl w:val="0"/>
          <w:numId w:val="7"/>
        </w:numPr>
        <w:tabs>
          <w:tab w:val="left" w:pos="410"/>
        </w:tabs>
        <w:spacing w:line="257" w:lineRule="auto"/>
        <w:ind w:left="400" w:hanging="400"/>
        <w:jc w:val="both"/>
      </w:pPr>
      <w:bookmarkStart w:id="86" w:name="bookmark86"/>
      <w:bookmarkEnd w:id="86"/>
      <w:r>
        <w:t>Společníci výslovně sjednávají, že ukončením nebo omezením činnosti kteréhokoliv ze společníků není dotčena odpovědnost toho společníka za závazky Společnosti, které vznikly do dne ukončení činnosti společníka ve Společnosti, jakož i za ty závazky Společnosti, které vzniknou v důsledku předčasného ukončení činnosti nebo účasti společníka ve Společnosti před zánikem Společnosti.</w:t>
      </w:r>
    </w:p>
    <w:p w14:paraId="443014C3" w14:textId="77777777" w:rsidR="00CD37DD" w:rsidRDefault="00100A18">
      <w:pPr>
        <w:pStyle w:val="Zkladntext1"/>
        <w:numPr>
          <w:ilvl w:val="0"/>
          <w:numId w:val="7"/>
        </w:numPr>
        <w:tabs>
          <w:tab w:val="left" w:pos="296"/>
        </w:tabs>
        <w:spacing w:after="320"/>
        <w:ind w:left="420" w:hanging="420"/>
        <w:jc w:val="both"/>
      </w:pPr>
      <w:bookmarkStart w:id="87" w:name="bookmark87"/>
      <w:bookmarkEnd w:id="87"/>
      <w:r>
        <w:t>Společníci konstatují, že dle § 2736 zák. č. 89/2012 Sb., občanský zákoník, v platném znění, vzniká u nich touto smlouvou společná a nerozdílná odpovědnost ve vztahu vůči kterýmkoliv třetím osobám. V této souvislosti společníci zpřesňují, že jsou na základě této smlouvy zavázáni společně a nerozdílně vůči zadavateli a jakýmkoliv třetím osobám zejména z jakýchkoliv závazků vzniklých v souvislosti s plněním předmětu veřejné zakázky či vzniklých z důvodu prodlení či jiného porušení smluvních nebo jiných povinností v souvislosti s plněním veřejné zakázky. Následně se společníci mezi sebou vyrovnají dle zavinění, v případě odpovědnosti za škodu.</w:t>
      </w:r>
    </w:p>
    <w:p w14:paraId="0399551C" w14:textId="77777777" w:rsidR="00CD37DD" w:rsidRDefault="00100A18">
      <w:pPr>
        <w:pStyle w:val="Nadpis30"/>
        <w:keepNext/>
        <w:keepLines/>
      </w:pPr>
      <w:bookmarkStart w:id="88" w:name="bookmark88"/>
      <w:bookmarkStart w:id="89" w:name="bookmark89"/>
      <w:bookmarkStart w:id="90" w:name="bookmark90"/>
      <w:r>
        <w:t>VIII. USTANOVENÍ O MLČENLIVOSTI</w:t>
      </w:r>
      <w:bookmarkEnd w:id="88"/>
      <w:bookmarkEnd w:id="89"/>
      <w:bookmarkEnd w:id="90"/>
    </w:p>
    <w:p w14:paraId="2C62C59A" w14:textId="77777777" w:rsidR="00CD37DD" w:rsidRDefault="00100A18">
      <w:pPr>
        <w:pStyle w:val="Zkladntext1"/>
        <w:spacing w:after="320" w:line="257" w:lineRule="auto"/>
        <w:jc w:val="both"/>
      </w:pPr>
      <w:r>
        <w:t xml:space="preserve">Společníci se zavazují, že v průběhu trvání této Smlouvy a v následujících dvou letech po zániku této Smlouvy zachovají mlčenlivost o důvěrných informacích společníků, které se dozvěděly v souvislosti s účastí ve Společnosti nebo v souvislosti s plněním předmětu Zakázky, s výjimkou případů, kdy si tyto informace vyžádá soud nebo jiný oprávněný orgán veřejné moci a nelze toto vyžádání odmítnout, nebo kdy jsou tyto informace v době jejich zpřístupnění veřejně dostupné alespoň v příslušných odborných kruzích. </w:t>
      </w:r>
      <w:r>
        <w:lastRenderedPageBreak/>
        <w:t>Pro účely této Smlouvy se důvěrnou informací rozumí informace, které společník označil v nabídce nebo kdekoli jinde jako důvěrné v souladu s § 1730 Občanského zákoníku. Povinnost společníků zachovávat obchodní tajemství ve smyslu § 504 Občanského zákoníku tím není dotčena.</w:t>
      </w:r>
    </w:p>
    <w:p w14:paraId="644361C9" w14:textId="77777777" w:rsidR="00CD37DD" w:rsidRDefault="00100A18">
      <w:pPr>
        <w:pStyle w:val="Nadpis30"/>
        <w:keepNext/>
        <w:keepLines/>
      </w:pPr>
      <w:bookmarkStart w:id="91" w:name="bookmark91"/>
      <w:bookmarkStart w:id="92" w:name="bookmark92"/>
      <w:bookmarkStart w:id="93" w:name="bookmark93"/>
      <w:r>
        <w:t>IX. ZÁVĚREČNÁ USTANOVENÍ</w:t>
      </w:r>
      <w:bookmarkEnd w:id="91"/>
      <w:bookmarkEnd w:id="92"/>
      <w:bookmarkEnd w:id="93"/>
    </w:p>
    <w:p w14:paraId="080B48BF" w14:textId="77777777" w:rsidR="00CD37DD" w:rsidRDefault="00100A18">
      <w:pPr>
        <w:pStyle w:val="Zkladntext1"/>
        <w:numPr>
          <w:ilvl w:val="0"/>
          <w:numId w:val="8"/>
        </w:numPr>
        <w:tabs>
          <w:tab w:val="left" w:pos="260"/>
        </w:tabs>
        <w:jc w:val="both"/>
      </w:pPr>
      <w:bookmarkStart w:id="94" w:name="bookmark94"/>
      <w:bookmarkEnd w:id="94"/>
      <w:r>
        <w:t>Změny této smlouvy o společnosti mohou být provedeny pouze písemně formou dodatku.</w:t>
      </w:r>
    </w:p>
    <w:p w14:paraId="33F26A01" w14:textId="77777777" w:rsidR="00CD37DD" w:rsidRDefault="00100A18">
      <w:pPr>
        <w:pStyle w:val="Zkladntext1"/>
        <w:numPr>
          <w:ilvl w:val="0"/>
          <w:numId w:val="8"/>
        </w:numPr>
        <w:tabs>
          <w:tab w:val="left" w:pos="296"/>
        </w:tabs>
        <w:ind w:left="260" w:hanging="260"/>
        <w:jc w:val="both"/>
      </w:pPr>
      <w:bookmarkStart w:id="95" w:name="bookmark95"/>
      <w:bookmarkEnd w:id="95"/>
      <w:r>
        <w:t>Veškeré spory, které případně vzniknou z této smlouvy, budou nejprve urovnány smírčím jednáním mezi smluvními stranami. Jestliže společníci touto cestou nedospějí k vyřešení sporu, budou sporné záležitosti řešeny u soudu místně příslušnému sídlu Společnosti.</w:t>
      </w:r>
    </w:p>
    <w:p w14:paraId="75D97F0D" w14:textId="77777777" w:rsidR="00CD37DD" w:rsidRDefault="00100A18">
      <w:pPr>
        <w:pStyle w:val="Zkladntext1"/>
        <w:numPr>
          <w:ilvl w:val="0"/>
          <w:numId w:val="8"/>
        </w:numPr>
        <w:tabs>
          <w:tab w:val="left" w:pos="296"/>
        </w:tabs>
        <w:ind w:left="260" w:hanging="260"/>
        <w:jc w:val="both"/>
      </w:pPr>
      <w:bookmarkStart w:id="96" w:name="bookmark96"/>
      <w:bookmarkEnd w:id="96"/>
      <w:r>
        <w:t>Společníci se dohodli, že je zavazuje pouze taková obchodní zvyklost, na které se písemně dohodnou. Případné obchodní zvyklosti nemají přednost před ustanovením zákona. Společníci výslovně konstatují, že se na jejich závazek z této Smlouvy neuplatní obchodní podmínky žádné z nich.</w:t>
      </w:r>
    </w:p>
    <w:p w14:paraId="33EC1BFF" w14:textId="77777777" w:rsidR="00CD37DD" w:rsidRDefault="00100A18">
      <w:pPr>
        <w:pStyle w:val="Zkladntext1"/>
        <w:numPr>
          <w:ilvl w:val="0"/>
          <w:numId w:val="8"/>
        </w:numPr>
        <w:tabs>
          <w:tab w:val="left" w:pos="296"/>
        </w:tabs>
        <w:ind w:left="260" w:hanging="260"/>
        <w:jc w:val="both"/>
      </w:pPr>
      <w:bookmarkStart w:id="97" w:name="bookmark97"/>
      <w:bookmarkEnd w:id="97"/>
      <w:r>
        <w:t>Tato Smlouva včetně příloh se povinně uveřejňuje prostřednictvím registru smluv dle zákona č. 340/2015 Sb., zákona o zvláštních podmínkách účinnosti některých smluv a o registru smluv (zákon o registru smluv), ve znění pozdějších předpisů (dále jen „zákon č. 340/2015 Sb.“). Smluvní strany potvrzují, že Smlouva neobsahuje obchodní tajemství žádné z nich, a že žádnou část Smlouvy nevyloučily z uveřejnění s výjimkou osobních údajů, které se dle ust. § 3 odst. 1 zákona o registru smluv a ve smyslu ust. § 8a zákona č. 106/1999 Sb., o svobodném přístupu k informacím, ve znění pozdějších předpisů, neuveřejňují.</w:t>
      </w:r>
    </w:p>
    <w:p w14:paraId="03FACC4C" w14:textId="77777777" w:rsidR="00CD37DD" w:rsidRDefault="00100A18">
      <w:pPr>
        <w:pStyle w:val="Zkladntext1"/>
        <w:numPr>
          <w:ilvl w:val="0"/>
          <w:numId w:val="8"/>
        </w:numPr>
        <w:tabs>
          <w:tab w:val="left" w:pos="296"/>
        </w:tabs>
        <w:spacing w:line="240" w:lineRule="auto"/>
        <w:ind w:left="260" w:hanging="260"/>
        <w:jc w:val="both"/>
      </w:pPr>
      <w:bookmarkStart w:id="98" w:name="bookmark98"/>
      <w:bookmarkEnd w:id="98"/>
      <w:r>
        <w:t>Právní vztahy, vzniklé na základě této smlouvy se řídí právními předpisy platnými na území České republiky.</w:t>
      </w:r>
    </w:p>
    <w:p w14:paraId="477C3E19" w14:textId="77777777" w:rsidR="00CD37DD" w:rsidRDefault="00100A18">
      <w:pPr>
        <w:pStyle w:val="Zkladntext1"/>
        <w:numPr>
          <w:ilvl w:val="0"/>
          <w:numId w:val="8"/>
        </w:numPr>
        <w:tabs>
          <w:tab w:val="left" w:pos="296"/>
        </w:tabs>
        <w:jc w:val="both"/>
      </w:pPr>
      <w:bookmarkStart w:id="99" w:name="bookmark99"/>
      <w:bookmarkEnd w:id="99"/>
      <w:r>
        <w:t>Společnost vzniká podpisem této smlouvy oběma společníky.</w:t>
      </w:r>
    </w:p>
    <w:p w14:paraId="046731A8" w14:textId="77777777" w:rsidR="00CD37DD" w:rsidRDefault="00100A18">
      <w:pPr>
        <w:pStyle w:val="Zkladntext1"/>
        <w:numPr>
          <w:ilvl w:val="0"/>
          <w:numId w:val="8"/>
        </w:numPr>
        <w:tabs>
          <w:tab w:val="left" w:pos="296"/>
        </w:tabs>
        <w:ind w:left="260" w:hanging="260"/>
        <w:jc w:val="both"/>
      </w:pPr>
      <w:bookmarkStart w:id="100" w:name="bookmark100"/>
      <w:bookmarkEnd w:id="100"/>
      <w:r>
        <w:t>Pokud dodavatel a objednatel vlastní elektronický podpis a použijí ho pro signování této smlouvy, bude smlouva vedena pouze v elektronické verzi. V opačném případě je smlouva vypracována ve 3 vyhotoveních, z toho 1 vyhotovení obdrží budoucí objednatel, 1 budoucí dodavatel a 1 vyhotovení bude součástí nabídky na zpracování Zakázky.</w:t>
      </w:r>
    </w:p>
    <w:p w14:paraId="05E8B514" w14:textId="77777777" w:rsidR="00CD37DD" w:rsidRDefault="00100A18">
      <w:pPr>
        <w:pStyle w:val="Zkladntext1"/>
        <w:numPr>
          <w:ilvl w:val="0"/>
          <w:numId w:val="8"/>
        </w:numPr>
        <w:tabs>
          <w:tab w:val="left" w:pos="284"/>
        </w:tabs>
        <w:ind w:left="260" w:hanging="260"/>
        <w:jc w:val="both"/>
        <w:sectPr w:rsidR="00CD37DD">
          <w:footerReference w:type="default" r:id="rId7"/>
          <w:pgSz w:w="11900" w:h="16840"/>
          <w:pgMar w:top="1520" w:right="1242" w:bottom="1546" w:left="1197" w:header="1092" w:footer="3" w:gutter="0"/>
          <w:pgNumType w:start="1"/>
          <w:cols w:space="720"/>
          <w:noEndnote/>
          <w:docGrid w:linePitch="360"/>
        </w:sectPr>
      </w:pPr>
      <w:bookmarkStart w:id="101" w:name="bookmark101"/>
      <w:bookmarkEnd w:id="101"/>
      <w:r>
        <w:t>Všechny strany vzájemně prohlašují, že tato smlouva nebyla uzavřena v tísni, ani jinak za uzavřena vážně, a že jim nejsou známy jakékoliv skutečnosti, které by její uzavření vylučovaly, neuvedly se vzájemně v omyl a berou na vědomí, že v celém rozsahu nesou veškeré důsledky a odpovědnost z vědomě nepravdivých jimi uvedených údajů.</w:t>
      </w:r>
    </w:p>
    <w:p w14:paraId="4B7778D6" w14:textId="77777777" w:rsidR="00CD37DD" w:rsidRDefault="00100A18">
      <w:pPr>
        <w:pStyle w:val="Zkladntext1"/>
        <w:framePr w:w="9427" w:h="552" w:wrap="none" w:hAnchor="page" w:x="1200" w:y="1"/>
        <w:spacing w:after="0"/>
        <w:ind w:left="280" w:hanging="280"/>
      </w:pPr>
      <w:r>
        <w:lastRenderedPageBreak/>
        <w:t>9. Všechny smluvní strany prohlašují, že tuto smlouvu přečetly, jejímu obsahu v celém rozsahu rozumí a na důkaz svého souhlasu s jejím obsahem pod ní připojují své podpisy.</w:t>
      </w:r>
    </w:p>
    <w:p w14:paraId="416388E7" w14:textId="77777777" w:rsidR="00CD37DD" w:rsidRDefault="00100A18">
      <w:pPr>
        <w:pStyle w:val="Zkladntext1"/>
        <w:framePr w:w="1850" w:h="274" w:wrap="none" w:hAnchor="page" w:x="1200" w:y="1326"/>
        <w:spacing w:after="0" w:line="240" w:lineRule="auto"/>
      </w:pPr>
      <w:r>
        <w:t>V Praze 20.08.2021</w:t>
      </w:r>
    </w:p>
    <w:p w14:paraId="2287D39F" w14:textId="0E1BBBD6" w:rsidR="00CD37DD" w:rsidRDefault="00100A18">
      <w:pPr>
        <w:pStyle w:val="Zkladntext30"/>
        <w:framePr w:w="2453" w:h="1202" w:wrap="none" w:hAnchor="page" w:x="1286" w:y="1777"/>
      </w:pPr>
      <w:r>
        <w:t>Digitálně</w:t>
      </w:r>
      <w:r w:rsidR="003C701A">
        <w:t xml:space="preserve"> podepsal</w:t>
      </w:r>
    </w:p>
    <w:p w14:paraId="183F698B" w14:textId="6639A691" w:rsidR="00CD37DD" w:rsidRPr="003C701A" w:rsidRDefault="003C701A" w:rsidP="003C701A">
      <w:pPr>
        <w:pStyle w:val="Zkladntext1"/>
        <w:framePr w:w="2453" w:h="1202" w:wrap="none" w:hAnchor="page" w:x="1286" w:y="1777"/>
        <w:tabs>
          <w:tab w:val="left" w:pos="1260"/>
        </w:tabs>
        <w:spacing w:after="0" w:line="240" w:lineRule="auto"/>
        <w:rPr>
          <w:sz w:val="15"/>
          <w:szCs w:val="15"/>
        </w:rPr>
      </w:pPr>
      <w:r>
        <w:rPr>
          <w:b/>
          <w:bCs/>
        </w:rPr>
        <w:tab/>
      </w:r>
      <w:r w:rsidR="00100A18">
        <w:rPr>
          <w:rFonts w:ascii="Segoe UI" w:eastAsia="Segoe UI" w:hAnsi="Segoe UI" w:cs="Segoe UI"/>
          <w:sz w:val="15"/>
          <w:szCs w:val="15"/>
        </w:rPr>
        <w:t>Datu</w:t>
      </w:r>
      <w:r>
        <w:rPr>
          <w:rFonts w:ascii="Segoe UI" w:eastAsia="Segoe UI" w:hAnsi="Segoe UI" w:cs="Segoe UI"/>
          <w:sz w:val="15"/>
          <w:szCs w:val="15"/>
        </w:rPr>
        <w:t>m</w:t>
      </w:r>
      <w:r w:rsidR="00100A18">
        <w:rPr>
          <w:b/>
          <w:bCs/>
          <w:sz w:val="20"/>
          <w:szCs w:val="20"/>
        </w:rPr>
        <w:tab/>
      </w:r>
      <w:r w:rsidR="00100A18">
        <w:t>2021.08.26</w:t>
      </w:r>
    </w:p>
    <w:p w14:paraId="53C0C04D" w14:textId="77777777" w:rsidR="00CD37DD" w:rsidRDefault="00100A18">
      <w:pPr>
        <w:pStyle w:val="Zkladntext30"/>
        <w:framePr w:w="2453" w:h="1202" w:wrap="none" w:hAnchor="page" w:x="1286" w:y="1777"/>
      </w:pPr>
      <w:r>
        <w:t>22:27:25 +02'00'</w:t>
      </w:r>
    </w:p>
    <w:p w14:paraId="249E3CC4" w14:textId="77777777" w:rsidR="00CD37DD" w:rsidRDefault="00100A18">
      <w:pPr>
        <w:pStyle w:val="Zkladntext1"/>
        <w:framePr w:w="2491" w:h="550" w:wrap="none" w:hAnchor="page" w:x="1200" w:y="3188"/>
        <w:spacing w:after="0"/>
      </w:pPr>
      <w:r>
        <w:t>Ing. Libor Ládyš, jednatel EKOLA group, spol. s r.o.</w:t>
      </w:r>
    </w:p>
    <w:p w14:paraId="658DE92B" w14:textId="77777777" w:rsidR="00CD37DD" w:rsidRDefault="00100A18">
      <w:pPr>
        <w:pStyle w:val="Zkladntext1"/>
        <w:framePr w:w="4085" w:h="2412" w:wrap="none" w:hAnchor="page" w:x="6098" w:y="1323"/>
        <w:spacing w:line="276" w:lineRule="auto"/>
      </w:pPr>
      <w:r>
        <w:t>V Brně dne</w:t>
      </w:r>
    </w:p>
    <w:p w14:paraId="053E5949" w14:textId="77777777" w:rsidR="003C701A" w:rsidRPr="003C701A" w:rsidRDefault="00100A18">
      <w:pPr>
        <w:pStyle w:val="Zkladntext20"/>
        <w:framePr w:w="4085" w:h="2412" w:wrap="none" w:hAnchor="page" w:x="6098" w:y="1323"/>
        <w:tabs>
          <w:tab w:val="center" w:pos="1366"/>
        </w:tabs>
        <w:spacing w:line="185" w:lineRule="auto"/>
        <w:jc w:val="right"/>
        <w:rPr>
          <w:rFonts w:ascii="Times New Roman" w:eastAsia="Times New Roman" w:hAnsi="Times New Roman" w:cs="Times New Roman"/>
        </w:rPr>
      </w:pPr>
      <w:r w:rsidRPr="003C701A">
        <w:rPr>
          <w:rFonts w:ascii="Times New Roman" w:eastAsia="Times New Roman" w:hAnsi="Times New Roman" w:cs="Times New Roman"/>
        </w:rPr>
        <w:t xml:space="preserve">Digitálně podepsal </w:t>
      </w:r>
    </w:p>
    <w:p w14:paraId="27F2C230" w14:textId="59974F9D" w:rsidR="00CD37DD" w:rsidRDefault="00100A18" w:rsidP="003C701A">
      <w:pPr>
        <w:pStyle w:val="Zkladntext20"/>
        <w:framePr w:w="4085" w:h="2412" w:wrap="none" w:hAnchor="page" w:x="6098" w:y="1323"/>
        <w:tabs>
          <w:tab w:val="center" w:pos="1374"/>
        </w:tabs>
        <w:spacing w:line="185" w:lineRule="auto"/>
        <w:jc w:val="right"/>
        <w:rPr>
          <w:rFonts w:ascii="Times New Roman" w:eastAsia="Times New Roman" w:hAnsi="Times New Roman" w:cs="Times New Roman"/>
        </w:rPr>
      </w:pPr>
      <w:r w:rsidRPr="003C701A">
        <w:rPr>
          <w:rFonts w:ascii="Times New Roman" w:eastAsia="Times New Roman" w:hAnsi="Times New Roman" w:cs="Times New Roman"/>
        </w:rPr>
        <w:t>Ing. Jindřich Fri</w:t>
      </w:r>
      <w:r w:rsidR="004578FB">
        <w:rPr>
          <w:rFonts w:ascii="Times New Roman" w:eastAsia="Times New Roman" w:hAnsi="Times New Roman" w:cs="Times New Roman"/>
        </w:rPr>
        <w:t>č</w:t>
      </w:r>
      <w:r w:rsidRPr="003C701A">
        <w:rPr>
          <w:rFonts w:ascii="Times New Roman" w:eastAsia="Times New Roman" w:hAnsi="Times New Roman" w:cs="Times New Roman"/>
        </w:rPr>
        <w:t>,</w:t>
      </w:r>
      <w:r w:rsidR="003C701A" w:rsidRPr="003C701A">
        <w:rPr>
          <w:rFonts w:ascii="Times New Roman" w:eastAsia="Times New Roman" w:hAnsi="Times New Roman" w:cs="Times New Roman"/>
        </w:rPr>
        <w:t xml:space="preserve"> </w:t>
      </w:r>
      <w:r w:rsidRPr="003C701A">
        <w:rPr>
          <w:rFonts w:ascii="Times New Roman" w:eastAsia="Times New Roman" w:hAnsi="Times New Roman" w:cs="Times New Roman"/>
        </w:rPr>
        <w:t>Ph.D.</w:t>
      </w:r>
    </w:p>
    <w:p w14:paraId="574372F9" w14:textId="6819FB9D" w:rsidR="003C701A" w:rsidRDefault="003C701A" w:rsidP="003C701A">
      <w:pPr>
        <w:pStyle w:val="Zkladntext20"/>
        <w:framePr w:w="4085" w:h="2412" w:wrap="none" w:hAnchor="page" w:x="6098" w:y="1323"/>
        <w:tabs>
          <w:tab w:val="center" w:pos="1374"/>
        </w:tabs>
        <w:spacing w:line="185" w:lineRule="auto"/>
        <w:jc w:val="right"/>
        <w:rPr>
          <w:rFonts w:ascii="Times New Roman" w:eastAsia="Times New Roman" w:hAnsi="Times New Roman" w:cs="Times New Roman"/>
        </w:rPr>
      </w:pPr>
      <w:r>
        <w:rPr>
          <w:rFonts w:ascii="Times New Roman" w:eastAsia="Times New Roman" w:hAnsi="Times New Roman" w:cs="Times New Roman"/>
        </w:rPr>
        <w:t>Datum:2021.08.26</w:t>
      </w:r>
    </w:p>
    <w:p w14:paraId="4B9ABA0F" w14:textId="77777777" w:rsidR="003C701A" w:rsidRPr="003C701A" w:rsidRDefault="003C701A" w:rsidP="003C701A">
      <w:pPr>
        <w:pStyle w:val="Zkladntext20"/>
        <w:framePr w:w="4085" w:h="2412" w:wrap="none" w:hAnchor="page" w:x="6098" w:y="1323"/>
        <w:tabs>
          <w:tab w:val="center" w:pos="1374"/>
        </w:tabs>
        <w:spacing w:line="185" w:lineRule="auto"/>
        <w:jc w:val="right"/>
        <w:rPr>
          <w:rFonts w:ascii="Times New Roman" w:eastAsia="Times New Roman" w:hAnsi="Times New Roman" w:cs="Times New Roman"/>
        </w:rPr>
      </w:pPr>
    </w:p>
    <w:p w14:paraId="27106163" w14:textId="47D6AFF1" w:rsidR="00CD37DD" w:rsidRPr="003C701A" w:rsidRDefault="00100A18">
      <w:pPr>
        <w:pStyle w:val="Zkladntext20"/>
        <w:framePr w:w="4085" w:h="2412" w:wrap="none" w:hAnchor="page" w:x="6098" w:y="1323"/>
        <w:tabs>
          <w:tab w:val="center" w:pos="1366"/>
          <w:tab w:val="left" w:pos="2126"/>
        </w:tabs>
        <w:spacing w:line="132" w:lineRule="auto"/>
        <w:rPr>
          <w:rFonts w:ascii="Times New Roman" w:eastAsia="Times New Roman" w:hAnsi="Times New Roman" w:cs="Times New Roman"/>
        </w:rPr>
      </w:pPr>
      <w:r w:rsidRPr="003C701A">
        <w:rPr>
          <w:rFonts w:ascii="Times New Roman" w:eastAsia="Times New Roman" w:hAnsi="Times New Roman" w:cs="Times New Roman"/>
        </w:rPr>
        <w:tab/>
      </w:r>
      <w:r w:rsidR="003C701A" w:rsidRPr="003C701A">
        <w:rPr>
          <w:rFonts w:ascii="Times New Roman" w:eastAsia="Times New Roman" w:hAnsi="Times New Roman" w:cs="Times New Roman"/>
        </w:rPr>
        <w:tab/>
      </w:r>
    </w:p>
    <w:p w14:paraId="3A74E46A" w14:textId="77777777" w:rsidR="00CD37DD" w:rsidRPr="003C701A" w:rsidRDefault="00100A18">
      <w:pPr>
        <w:pStyle w:val="Zkladntext20"/>
        <w:framePr w:w="4085" w:h="2412" w:wrap="none" w:hAnchor="page" w:x="6098" w:y="1323"/>
        <w:tabs>
          <w:tab w:val="left" w:leader="dot" w:pos="2098"/>
        </w:tabs>
        <w:spacing w:after="40" w:line="240" w:lineRule="auto"/>
        <w:rPr>
          <w:rFonts w:ascii="Times New Roman" w:eastAsia="Times New Roman" w:hAnsi="Times New Roman" w:cs="Times New Roman"/>
        </w:rPr>
      </w:pPr>
      <w:r w:rsidRPr="003C701A">
        <w:rPr>
          <w:rFonts w:ascii="Times New Roman" w:eastAsia="Times New Roman" w:hAnsi="Times New Roman" w:cs="Times New Roman"/>
        </w:rPr>
        <w:tab/>
        <w:t>15:09:26 +02'00'</w:t>
      </w:r>
    </w:p>
    <w:p w14:paraId="316B7AFE" w14:textId="77777777" w:rsidR="00CD37DD" w:rsidRPr="003C701A" w:rsidRDefault="00100A18">
      <w:pPr>
        <w:pStyle w:val="Zkladntext1"/>
        <w:framePr w:w="4085" w:h="2412" w:wrap="none" w:hAnchor="page" w:x="6098" w:y="1323"/>
        <w:spacing w:after="80"/>
      </w:pPr>
      <w:r w:rsidRPr="003C701A">
        <w:t>Ing. Jindřich Frič, Ph.D., jednatel Centrum dopravního výzkumu, v. v. i.</w:t>
      </w:r>
    </w:p>
    <w:p w14:paraId="035A3CDE" w14:textId="77777777" w:rsidR="00CD37DD" w:rsidRDefault="00CD37DD">
      <w:pPr>
        <w:spacing w:line="360" w:lineRule="exact"/>
      </w:pPr>
    </w:p>
    <w:p w14:paraId="37DDB4EA" w14:textId="77777777" w:rsidR="00CD37DD" w:rsidRDefault="00CD37DD">
      <w:pPr>
        <w:spacing w:line="360" w:lineRule="exact"/>
      </w:pPr>
    </w:p>
    <w:p w14:paraId="4F724B8D" w14:textId="77777777" w:rsidR="00CD37DD" w:rsidRDefault="00CD37DD">
      <w:pPr>
        <w:spacing w:line="360" w:lineRule="exact"/>
      </w:pPr>
    </w:p>
    <w:p w14:paraId="6EC93231" w14:textId="77777777" w:rsidR="00CD37DD" w:rsidRDefault="00CD37DD">
      <w:pPr>
        <w:spacing w:line="360" w:lineRule="exact"/>
      </w:pPr>
    </w:p>
    <w:p w14:paraId="37977710" w14:textId="77777777" w:rsidR="00CD37DD" w:rsidRDefault="00CD37DD">
      <w:pPr>
        <w:spacing w:line="360" w:lineRule="exact"/>
      </w:pPr>
    </w:p>
    <w:p w14:paraId="48BF84FE" w14:textId="77777777" w:rsidR="00CD37DD" w:rsidRDefault="00CD37DD">
      <w:pPr>
        <w:spacing w:line="360" w:lineRule="exact"/>
      </w:pPr>
    </w:p>
    <w:p w14:paraId="765DD87D" w14:textId="77777777" w:rsidR="00CD37DD" w:rsidRDefault="00CD37DD">
      <w:pPr>
        <w:spacing w:line="360" w:lineRule="exact"/>
      </w:pPr>
    </w:p>
    <w:p w14:paraId="094739E9" w14:textId="77777777" w:rsidR="00CD37DD" w:rsidRDefault="00CD37DD">
      <w:pPr>
        <w:spacing w:line="360" w:lineRule="exact"/>
      </w:pPr>
    </w:p>
    <w:p w14:paraId="0C8554EC" w14:textId="77777777" w:rsidR="00CD37DD" w:rsidRDefault="00CD37DD">
      <w:pPr>
        <w:spacing w:line="360" w:lineRule="exact"/>
      </w:pPr>
    </w:p>
    <w:p w14:paraId="72179AD4" w14:textId="77777777" w:rsidR="00CD37DD" w:rsidRDefault="00CD37DD">
      <w:pPr>
        <w:spacing w:after="496" w:line="1" w:lineRule="exact"/>
      </w:pPr>
    </w:p>
    <w:p w14:paraId="0E9BA098" w14:textId="2CF257CC" w:rsidR="00CD37DD" w:rsidRDefault="00CD37DD">
      <w:pPr>
        <w:spacing w:line="1" w:lineRule="exact"/>
      </w:pPr>
    </w:p>
    <w:sectPr w:rsidR="00CD37DD">
      <w:pgSz w:w="11900" w:h="16840"/>
      <w:pgMar w:top="1547" w:right="1274" w:bottom="1155" w:left="1199" w:header="111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C8BB" w14:textId="77777777" w:rsidR="00651AB4" w:rsidRDefault="00651AB4">
      <w:r>
        <w:separator/>
      </w:r>
    </w:p>
  </w:endnote>
  <w:endnote w:type="continuationSeparator" w:id="0">
    <w:p w14:paraId="67241EE6" w14:textId="77777777" w:rsidR="00651AB4" w:rsidRDefault="0065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EEB" w14:textId="77777777" w:rsidR="00CD37DD" w:rsidRDefault="00100A18">
    <w:pPr>
      <w:spacing w:line="1" w:lineRule="exact"/>
    </w:pPr>
    <w:r>
      <w:rPr>
        <w:noProof/>
      </w:rPr>
      <mc:AlternateContent>
        <mc:Choice Requires="wps">
          <w:drawing>
            <wp:anchor distT="0" distB="0" distL="0" distR="0" simplePos="0" relativeHeight="62914690" behindDoc="1" locked="0" layoutInCell="1" allowOverlap="1" wp14:anchorId="4A3106AB" wp14:editId="55D9A749">
              <wp:simplePos x="0" y="0"/>
              <wp:positionH relativeFrom="page">
                <wp:posOffset>3725545</wp:posOffset>
              </wp:positionH>
              <wp:positionV relativeFrom="page">
                <wp:posOffset>9899650</wp:posOffset>
              </wp:positionV>
              <wp:extent cx="45720"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45720" cy="97790"/>
                      </a:xfrm>
                      <a:prstGeom prst="rect">
                        <a:avLst/>
                      </a:prstGeom>
                      <a:noFill/>
                    </wps:spPr>
                    <wps:txbx>
                      <w:txbxContent>
                        <w:p w14:paraId="64E6E1F4" w14:textId="77777777" w:rsidR="00CD37DD" w:rsidRDefault="00100A18">
                          <w:pPr>
                            <w:pStyle w:val="Zhlavnebozpat20"/>
                            <w:rPr>
                              <w:sz w:val="22"/>
                              <w:szCs w:val="22"/>
                            </w:rPr>
                          </w:pPr>
                          <w:r>
                            <w:fldChar w:fldCharType="begin"/>
                          </w:r>
                          <w:r>
                            <w:instrText xml:space="preserve"> PAGE \* MERGEFORMAT </w:instrText>
                          </w:r>
                          <w:r>
                            <w:fldChar w:fldCharType="separate"/>
                          </w:r>
                          <w:r>
                            <w:rPr>
                              <w:rFonts w:ascii="Segoe UI" w:eastAsia="Segoe UI" w:hAnsi="Segoe UI" w:cs="Segoe UI"/>
                              <w:sz w:val="22"/>
                              <w:szCs w:val="22"/>
                            </w:rPr>
                            <w:t>#</w:t>
                          </w:r>
                          <w:r>
                            <w:rPr>
                              <w:rFonts w:ascii="Segoe UI" w:eastAsia="Segoe UI" w:hAnsi="Segoe UI" w:cs="Segoe UI"/>
                              <w:sz w:val="22"/>
                              <w:szCs w:val="22"/>
                            </w:rPr>
                            <w:fldChar w:fldCharType="end"/>
                          </w:r>
                        </w:p>
                      </w:txbxContent>
                    </wps:txbx>
                    <wps:bodyPr wrap="none" lIns="0" tIns="0" rIns="0" bIns="0">
                      <a:spAutoFit/>
                    </wps:bodyPr>
                  </wps:wsp>
                </a:graphicData>
              </a:graphic>
            </wp:anchor>
          </w:drawing>
        </mc:Choice>
        <mc:Fallback>
          <w:pict>
            <v:shapetype w14:anchorId="4A3106AB" id="_x0000_t202" coordsize="21600,21600" o:spt="202" path="m,l,21600r21600,l21600,xe">
              <v:stroke joinstyle="miter"/>
              <v:path gradientshapeok="t" o:connecttype="rect"/>
            </v:shapetype>
            <v:shape id="Shape 3" o:spid="_x0000_s1028" type="#_x0000_t202" style="position:absolute;margin-left:293.35pt;margin-top:779.5pt;width:3.6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" filled="f" stroked="f">
              <v:textbox style="mso-fit-shape-to-text:t" inset="0,0,0,0">
                <w:txbxContent>
                  <w:p w14:paraId="64E6E1F4" w14:textId="77777777" w:rsidR="00CD37DD" w:rsidRDefault="00100A18">
                    <w:pPr>
                      <w:pStyle w:val="Zhlavnebozpat20"/>
                      <w:rPr>
                        <w:sz w:val="22"/>
                        <w:szCs w:val="22"/>
                      </w:rPr>
                    </w:pPr>
                    <w:r>
                      <w:fldChar w:fldCharType="begin"/>
                    </w:r>
                    <w:r>
                      <w:instrText xml:space="preserve"> PAGE \* MERGEFORMAT </w:instrText>
                    </w:r>
                    <w:r>
                      <w:fldChar w:fldCharType="separate"/>
                    </w:r>
                    <w:r>
                      <w:rPr>
                        <w:rFonts w:ascii="Segoe UI" w:eastAsia="Segoe UI" w:hAnsi="Segoe UI" w:cs="Segoe UI"/>
                        <w:sz w:val="22"/>
                        <w:szCs w:val="22"/>
                      </w:rPr>
                      <w:t>#</w:t>
                    </w:r>
                    <w:r>
                      <w:rPr>
                        <w:rFonts w:ascii="Segoe UI" w:eastAsia="Segoe UI" w:hAnsi="Segoe UI" w:cs="Segoe U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92C4" w14:textId="77777777" w:rsidR="00651AB4" w:rsidRDefault="00651AB4"/>
  </w:footnote>
  <w:footnote w:type="continuationSeparator" w:id="0">
    <w:p w14:paraId="068F46BE" w14:textId="77777777" w:rsidR="00651AB4" w:rsidRDefault="00651A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D28"/>
    <w:multiLevelType w:val="multilevel"/>
    <w:tmpl w:val="C812F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597A84"/>
    <w:multiLevelType w:val="multilevel"/>
    <w:tmpl w:val="F042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9B0FD1"/>
    <w:multiLevelType w:val="multilevel"/>
    <w:tmpl w:val="CB700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7902FF"/>
    <w:multiLevelType w:val="multilevel"/>
    <w:tmpl w:val="4EEAB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943BC5"/>
    <w:multiLevelType w:val="multilevel"/>
    <w:tmpl w:val="586EEE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0F3364"/>
    <w:multiLevelType w:val="multilevel"/>
    <w:tmpl w:val="7812E2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59259D"/>
    <w:multiLevelType w:val="multilevel"/>
    <w:tmpl w:val="524A5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960EB8"/>
    <w:multiLevelType w:val="multilevel"/>
    <w:tmpl w:val="B71AE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7DD"/>
    <w:rsid w:val="00091A04"/>
    <w:rsid w:val="00100A18"/>
    <w:rsid w:val="00246757"/>
    <w:rsid w:val="003C701A"/>
    <w:rsid w:val="004578FB"/>
    <w:rsid w:val="00651AB4"/>
    <w:rsid w:val="007713CF"/>
    <w:rsid w:val="009836DD"/>
    <w:rsid w:val="00CD3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2465"/>
  <w15:docId w15:val="{BC9F1DCD-6678-407B-B13A-7C019793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5"/>
      <w:szCs w:val="15"/>
      <w:u w:val="none"/>
      <w:shd w:val="clear" w:color="auto" w:fill="auto"/>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2"/>
      <w:szCs w:val="32"/>
      <w:u w:val="none"/>
      <w:shd w:val="clear" w:color="auto" w:fill="auto"/>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2"/>
      <w:szCs w:val="22"/>
      <w:u w:val="none"/>
      <w:shd w:val="clear" w:color="auto" w:fill="auto"/>
    </w:rPr>
  </w:style>
  <w:style w:type="paragraph" w:customStyle="1" w:styleId="Zkladntext1">
    <w:name w:val="Základní text1"/>
    <w:basedOn w:val="Normln"/>
    <w:link w:val="Zkladntext"/>
    <w:pPr>
      <w:spacing w:after="100" w:line="252" w:lineRule="auto"/>
    </w:pPr>
    <w:rPr>
      <w:rFonts w:ascii="Times New Roman" w:eastAsia="Times New Roman" w:hAnsi="Times New Roman" w:cs="Times New Roman"/>
      <w:sz w:val="22"/>
      <w:szCs w:val="22"/>
    </w:rPr>
  </w:style>
  <w:style w:type="paragraph" w:customStyle="1" w:styleId="Nadpis20">
    <w:name w:val="Nadpis #2"/>
    <w:basedOn w:val="Normln"/>
    <w:link w:val="Nadpis2"/>
    <w:pPr>
      <w:spacing w:after="240"/>
      <w:jc w:val="center"/>
      <w:outlineLvl w:val="1"/>
    </w:pPr>
    <w:rPr>
      <w:rFonts w:ascii="Times New Roman" w:eastAsia="Times New Roman" w:hAnsi="Times New Roman" w:cs="Times New Roman"/>
      <w:b/>
      <w:bCs/>
      <w:sz w:val="26"/>
      <w:szCs w:val="2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30">
    <w:name w:val="Nadpis #3"/>
    <w:basedOn w:val="Normln"/>
    <w:link w:val="Nadpis3"/>
    <w:pPr>
      <w:spacing w:after="100" w:line="252" w:lineRule="auto"/>
      <w:jc w:val="center"/>
      <w:outlineLvl w:val="2"/>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rPr>
      <w:rFonts w:ascii="Times New Roman" w:eastAsia="Times New Roman" w:hAnsi="Times New Roman" w:cs="Times New Roman"/>
      <w:sz w:val="22"/>
      <w:szCs w:val="22"/>
    </w:rPr>
  </w:style>
  <w:style w:type="paragraph" w:customStyle="1" w:styleId="Jin0">
    <w:name w:val="Jiné"/>
    <w:basedOn w:val="Normln"/>
    <w:link w:val="Jin"/>
    <w:pPr>
      <w:spacing w:after="100" w:line="252" w:lineRule="auto"/>
    </w:pPr>
    <w:rPr>
      <w:rFonts w:ascii="Times New Roman" w:eastAsia="Times New Roman" w:hAnsi="Times New Roman" w:cs="Times New Roman"/>
      <w:sz w:val="22"/>
      <w:szCs w:val="22"/>
    </w:rPr>
  </w:style>
  <w:style w:type="paragraph" w:customStyle="1" w:styleId="Zkladntext30">
    <w:name w:val="Základní text (3)"/>
    <w:basedOn w:val="Normln"/>
    <w:link w:val="Zkladntext3"/>
    <w:pPr>
      <w:ind w:left="1320"/>
    </w:pPr>
    <w:rPr>
      <w:rFonts w:ascii="Segoe UI" w:eastAsia="Segoe UI" w:hAnsi="Segoe UI" w:cs="Segoe UI"/>
      <w:sz w:val="15"/>
      <w:szCs w:val="15"/>
    </w:rPr>
  </w:style>
  <w:style w:type="paragraph" w:customStyle="1" w:styleId="Nadpis10">
    <w:name w:val="Nadpis #1"/>
    <w:basedOn w:val="Normln"/>
    <w:link w:val="Nadpis1"/>
    <w:pPr>
      <w:spacing w:line="211" w:lineRule="auto"/>
      <w:outlineLvl w:val="0"/>
    </w:pPr>
    <w:rPr>
      <w:rFonts w:ascii="Segoe UI" w:eastAsia="Segoe UI" w:hAnsi="Segoe UI" w:cs="Segoe UI"/>
      <w:sz w:val="32"/>
      <w:szCs w:val="32"/>
    </w:rPr>
  </w:style>
  <w:style w:type="paragraph" w:customStyle="1" w:styleId="Zkladntext20">
    <w:name w:val="Základní text (2)"/>
    <w:basedOn w:val="Normln"/>
    <w:link w:val="Zkladntext2"/>
    <w:pPr>
      <w:spacing w:line="211" w:lineRule="auto"/>
    </w:pPr>
    <w:rPr>
      <w:rFonts w:ascii="Segoe UI" w:eastAsia="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2326</Words>
  <Characters>13726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2021-09-14T07:48:00Z</dcterms:created>
  <dcterms:modified xsi:type="dcterms:W3CDTF">2021-09-14T08:07:00Z</dcterms:modified>
</cp:coreProperties>
</file>