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5D282" w14:textId="17CD3D00" w:rsidR="00FE488B" w:rsidRPr="002E63A7" w:rsidRDefault="0092589F" w:rsidP="0092589F">
      <w:pPr>
        <w:pStyle w:val="Nadpis10"/>
        <w:keepNext/>
        <w:keepLines/>
        <w:shd w:val="clear" w:color="auto" w:fill="auto"/>
        <w:tabs>
          <w:tab w:val="center" w:pos="4521"/>
          <w:tab w:val="left" w:pos="7890"/>
        </w:tabs>
        <w:spacing w:after="153" w:line="276" w:lineRule="auto"/>
        <w:ind w:right="40"/>
        <w:jc w:val="left"/>
        <w:rPr>
          <w:rFonts w:asciiTheme="minorHAnsi" w:hAnsiTheme="minorHAnsi" w:cstheme="minorHAnsi"/>
          <w:b/>
          <w:bCs/>
          <w:sz w:val="22"/>
          <w:szCs w:val="22"/>
        </w:rPr>
      </w:pPr>
      <w:bookmarkStart w:id="0" w:name="bookmark0"/>
      <w:r>
        <w:rPr>
          <w:rFonts w:asciiTheme="minorHAnsi" w:hAnsiTheme="minorHAnsi" w:cstheme="minorHAnsi"/>
          <w:sz w:val="22"/>
          <w:szCs w:val="22"/>
        </w:rPr>
        <w:tab/>
      </w:r>
      <w:r w:rsidR="006C46DC" w:rsidRPr="002E63A7">
        <w:rPr>
          <w:rFonts w:asciiTheme="minorHAnsi" w:hAnsiTheme="minorHAnsi" w:cstheme="minorHAnsi"/>
          <w:b/>
          <w:bCs/>
          <w:sz w:val="22"/>
          <w:szCs w:val="22"/>
        </w:rPr>
        <w:t>Smlouva o dí</w:t>
      </w:r>
      <w:bookmarkEnd w:id="0"/>
      <w:r w:rsidR="006249E5" w:rsidRPr="002E63A7">
        <w:rPr>
          <w:rFonts w:asciiTheme="minorHAnsi" w:hAnsiTheme="minorHAnsi" w:cstheme="minorHAnsi"/>
          <w:b/>
          <w:bCs/>
          <w:sz w:val="22"/>
          <w:szCs w:val="22"/>
        </w:rPr>
        <w:t>lo</w:t>
      </w:r>
      <w:r w:rsidRPr="002E63A7">
        <w:rPr>
          <w:rFonts w:asciiTheme="minorHAnsi" w:hAnsiTheme="minorHAnsi" w:cstheme="minorHAnsi"/>
          <w:b/>
          <w:bCs/>
          <w:sz w:val="22"/>
          <w:szCs w:val="22"/>
        </w:rPr>
        <w:t xml:space="preserve">    </w:t>
      </w:r>
      <w:r w:rsidR="002E63A7" w:rsidRPr="002E63A7">
        <w:rPr>
          <w:rFonts w:asciiTheme="minorHAnsi" w:hAnsiTheme="minorHAnsi" w:cstheme="minorHAnsi"/>
          <w:b/>
          <w:bCs/>
          <w:sz w:val="22"/>
          <w:szCs w:val="22"/>
        </w:rPr>
        <w:t>č. 210955</w:t>
      </w:r>
      <w:r w:rsidRPr="002E63A7">
        <w:rPr>
          <w:rFonts w:asciiTheme="minorHAnsi" w:hAnsiTheme="minorHAnsi" w:cstheme="minorHAnsi"/>
          <w:b/>
          <w:bCs/>
          <w:sz w:val="22"/>
          <w:szCs w:val="22"/>
        </w:rPr>
        <w:t xml:space="preserve">                                   </w:t>
      </w:r>
    </w:p>
    <w:p w14:paraId="24999ED8" w14:textId="77777777" w:rsidR="00B61982" w:rsidRDefault="00B61982" w:rsidP="00B61982">
      <w:pPr>
        <w:pStyle w:val="Zkladntext20"/>
        <w:shd w:val="clear" w:color="auto" w:fill="auto"/>
        <w:spacing w:before="0" w:line="276" w:lineRule="auto"/>
        <w:ind w:right="10" w:firstLine="0"/>
        <w:jc w:val="center"/>
        <w:rPr>
          <w:rFonts w:asciiTheme="minorHAnsi" w:hAnsiTheme="minorHAnsi" w:cstheme="minorHAnsi"/>
          <w:sz w:val="22"/>
          <w:szCs w:val="22"/>
        </w:rPr>
      </w:pPr>
    </w:p>
    <w:p w14:paraId="346F813D" w14:textId="77777777" w:rsidR="00B61982" w:rsidRDefault="00B61982" w:rsidP="00AD0AB3">
      <w:pPr>
        <w:pStyle w:val="Zkladntext20"/>
        <w:shd w:val="clear" w:color="auto" w:fill="auto"/>
        <w:spacing w:before="0" w:line="276" w:lineRule="auto"/>
        <w:ind w:right="6660" w:firstLine="0"/>
        <w:rPr>
          <w:rFonts w:asciiTheme="minorHAnsi" w:hAnsiTheme="minorHAnsi" w:cstheme="minorHAnsi"/>
          <w:sz w:val="22"/>
          <w:szCs w:val="22"/>
        </w:rPr>
      </w:pPr>
    </w:p>
    <w:p w14:paraId="34BDC08D" w14:textId="77777777" w:rsidR="00B61982" w:rsidRDefault="00B61982" w:rsidP="00AD0AB3">
      <w:pPr>
        <w:pStyle w:val="Zkladntext20"/>
        <w:shd w:val="clear" w:color="auto" w:fill="auto"/>
        <w:spacing w:before="0" w:line="276" w:lineRule="auto"/>
        <w:ind w:right="6660" w:firstLine="0"/>
        <w:rPr>
          <w:rFonts w:asciiTheme="minorHAnsi" w:hAnsiTheme="minorHAnsi" w:cstheme="minorHAnsi"/>
          <w:sz w:val="22"/>
          <w:szCs w:val="22"/>
        </w:rPr>
      </w:pPr>
    </w:p>
    <w:p w14:paraId="6E90AE52" w14:textId="77777777" w:rsidR="00FE488B" w:rsidRDefault="006C46DC" w:rsidP="00AD0AB3">
      <w:pPr>
        <w:pStyle w:val="Zkladntext20"/>
        <w:shd w:val="clear" w:color="auto" w:fill="auto"/>
        <w:spacing w:before="0" w:line="276" w:lineRule="auto"/>
        <w:ind w:right="6660" w:firstLine="0"/>
        <w:rPr>
          <w:rFonts w:asciiTheme="minorHAnsi" w:hAnsiTheme="minorHAnsi" w:cstheme="minorHAnsi"/>
          <w:sz w:val="22"/>
          <w:szCs w:val="22"/>
        </w:rPr>
      </w:pPr>
      <w:r w:rsidRPr="008A3284">
        <w:rPr>
          <w:rFonts w:asciiTheme="minorHAnsi" w:hAnsiTheme="minorHAnsi" w:cstheme="minorHAnsi"/>
          <w:sz w:val="22"/>
          <w:szCs w:val="22"/>
        </w:rPr>
        <w:t>Smluvní strany:</w:t>
      </w:r>
    </w:p>
    <w:p w14:paraId="3F7C7C78" w14:textId="77777777" w:rsidR="00B61982" w:rsidRPr="008A3284" w:rsidRDefault="00B61982" w:rsidP="00AD0AB3">
      <w:pPr>
        <w:pStyle w:val="Zkladntext20"/>
        <w:shd w:val="clear" w:color="auto" w:fill="auto"/>
        <w:spacing w:before="0" w:line="276" w:lineRule="auto"/>
        <w:ind w:right="6660" w:firstLine="0"/>
        <w:rPr>
          <w:rFonts w:asciiTheme="minorHAnsi" w:hAnsiTheme="minorHAnsi" w:cstheme="minorHAnsi"/>
          <w:sz w:val="22"/>
          <w:szCs w:val="22"/>
        </w:rPr>
      </w:pPr>
    </w:p>
    <w:p w14:paraId="25BFEB07" w14:textId="77777777" w:rsidR="00FE488B" w:rsidRPr="008A3284" w:rsidRDefault="00CD7996" w:rsidP="00C66D65">
      <w:pPr>
        <w:pStyle w:val="Zkladntext30"/>
        <w:numPr>
          <w:ilvl w:val="0"/>
          <w:numId w:val="1"/>
        </w:numPr>
        <w:shd w:val="clear" w:color="auto" w:fill="auto"/>
        <w:tabs>
          <w:tab w:val="left" w:pos="791"/>
        </w:tabs>
        <w:spacing w:after="310" w:line="276" w:lineRule="auto"/>
        <w:ind w:left="400"/>
        <w:rPr>
          <w:rFonts w:asciiTheme="minorHAnsi" w:hAnsiTheme="minorHAnsi" w:cstheme="minorHAnsi"/>
          <w:sz w:val="22"/>
          <w:szCs w:val="22"/>
        </w:rPr>
      </w:pPr>
      <w:r w:rsidRPr="000D3C75">
        <w:rPr>
          <w:rFonts w:cstheme="minorHAnsi"/>
        </w:rPr>
        <w:t>Národní muzeum</w:t>
      </w:r>
    </w:p>
    <w:p w14:paraId="4EA82071" w14:textId="77777777" w:rsidR="00FE488B" w:rsidRPr="008A3284" w:rsidRDefault="006C46DC" w:rsidP="0012228C">
      <w:pPr>
        <w:pStyle w:val="Zkladntext20"/>
        <w:shd w:val="clear" w:color="auto" w:fill="auto"/>
        <w:tabs>
          <w:tab w:val="left" w:pos="2934"/>
        </w:tabs>
        <w:spacing w:before="0" w:line="276" w:lineRule="auto"/>
        <w:ind w:firstLine="0"/>
        <w:jc w:val="both"/>
        <w:rPr>
          <w:rFonts w:asciiTheme="minorHAnsi" w:hAnsiTheme="minorHAnsi" w:cstheme="minorHAnsi"/>
          <w:sz w:val="22"/>
          <w:szCs w:val="22"/>
        </w:rPr>
      </w:pPr>
      <w:r w:rsidRPr="008A3284">
        <w:rPr>
          <w:rFonts w:asciiTheme="minorHAnsi" w:hAnsiTheme="minorHAnsi" w:cstheme="minorHAnsi"/>
          <w:sz w:val="22"/>
          <w:szCs w:val="22"/>
        </w:rPr>
        <w:t>se sídlem:</w:t>
      </w:r>
      <w:r w:rsidRPr="008A3284">
        <w:rPr>
          <w:rFonts w:asciiTheme="minorHAnsi" w:hAnsiTheme="minorHAnsi" w:cstheme="minorHAnsi"/>
          <w:sz w:val="22"/>
          <w:szCs w:val="22"/>
        </w:rPr>
        <w:tab/>
      </w:r>
      <w:r w:rsidR="00CD7996">
        <w:rPr>
          <w:rFonts w:cstheme="minorHAnsi"/>
        </w:rPr>
        <w:t>Václavské nám. 68, Praha 1</w:t>
      </w:r>
    </w:p>
    <w:p w14:paraId="22F17208" w14:textId="29023594" w:rsidR="00FE488B" w:rsidRPr="008A3284" w:rsidRDefault="006C46DC" w:rsidP="00C66D65">
      <w:pPr>
        <w:pStyle w:val="Zkladntext20"/>
        <w:shd w:val="clear" w:color="auto" w:fill="auto"/>
        <w:tabs>
          <w:tab w:val="left" w:pos="2934"/>
        </w:tabs>
        <w:spacing w:before="0" w:line="276" w:lineRule="auto"/>
        <w:ind w:firstLine="0"/>
        <w:jc w:val="both"/>
        <w:rPr>
          <w:rFonts w:asciiTheme="minorHAnsi" w:hAnsiTheme="minorHAnsi" w:cstheme="minorHAnsi"/>
          <w:sz w:val="22"/>
          <w:szCs w:val="22"/>
        </w:rPr>
      </w:pPr>
      <w:r w:rsidRPr="008A3284">
        <w:rPr>
          <w:rFonts w:asciiTheme="minorHAnsi" w:hAnsiTheme="minorHAnsi" w:cstheme="minorHAnsi"/>
          <w:sz w:val="22"/>
          <w:szCs w:val="22"/>
        </w:rPr>
        <w:t>zastoupena:</w:t>
      </w:r>
      <w:r w:rsidRPr="008A3284">
        <w:rPr>
          <w:rFonts w:asciiTheme="minorHAnsi" w:hAnsiTheme="minorHAnsi" w:cstheme="minorHAnsi"/>
          <w:sz w:val="22"/>
          <w:szCs w:val="22"/>
        </w:rPr>
        <w:tab/>
      </w:r>
      <w:r w:rsidR="006249E5">
        <w:rPr>
          <w:rFonts w:cstheme="minorHAnsi"/>
        </w:rPr>
        <w:t>Ing. Rudolf Pohl</w:t>
      </w:r>
      <w:r w:rsidR="0012228C">
        <w:rPr>
          <w:rFonts w:cstheme="minorHAnsi"/>
        </w:rPr>
        <w:t>, provozní náměstek NM</w:t>
      </w:r>
      <w:r w:rsidR="00960AE5" w:rsidRPr="008A3284">
        <w:rPr>
          <w:rFonts w:asciiTheme="minorHAnsi" w:hAnsiTheme="minorHAnsi" w:cstheme="minorHAnsi"/>
          <w:sz w:val="22"/>
          <w:szCs w:val="22"/>
        </w:rPr>
        <w:br/>
        <w:t>IČ:</w:t>
      </w:r>
      <w:r w:rsidR="00960AE5" w:rsidRPr="008A3284">
        <w:rPr>
          <w:rFonts w:asciiTheme="minorHAnsi" w:hAnsiTheme="minorHAnsi" w:cstheme="minorHAnsi"/>
          <w:sz w:val="22"/>
          <w:szCs w:val="22"/>
        </w:rPr>
        <w:tab/>
      </w:r>
      <w:r w:rsidR="00CD7996">
        <w:rPr>
          <w:rFonts w:asciiTheme="minorHAnsi" w:hAnsiTheme="minorHAnsi" w:cstheme="minorHAnsi"/>
          <w:sz w:val="22"/>
          <w:szCs w:val="22"/>
        </w:rPr>
        <w:t>00023272</w:t>
      </w:r>
      <w:r w:rsidR="00960AE5" w:rsidRPr="008A3284">
        <w:rPr>
          <w:rFonts w:asciiTheme="minorHAnsi" w:hAnsiTheme="minorHAnsi" w:cstheme="minorHAnsi"/>
          <w:sz w:val="22"/>
          <w:szCs w:val="22"/>
        </w:rPr>
        <w:br/>
        <w:t>DIČ:</w:t>
      </w:r>
      <w:r w:rsidR="00960AE5" w:rsidRPr="008A3284">
        <w:rPr>
          <w:rFonts w:asciiTheme="minorHAnsi" w:hAnsiTheme="minorHAnsi" w:cstheme="minorHAnsi"/>
          <w:sz w:val="22"/>
          <w:szCs w:val="22"/>
        </w:rPr>
        <w:tab/>
      </w:r>
      <w:r w:rsidR="006249E5">
        <w:rPr>
          <w:rFonts w:asciiTheme="minorHAnsi" w:hAnsiTheme="minorHAnsi" w:cstheme="minorHAnsi"/>
          <w:sz w:val="22"/>
          <w:szCs w:val="22"/>
        </w:rPr>
        <w:t>CZ00023272</w:t>
      </w:r>
      <w:r w:rsidR="00960AE5" w:rsidRPr="008A3284">
        <w:rPr>
          <w:rFonts w:asciiTheme="minorHAnsi" w:hAnsiTheme="minorHAnsi" w:cstheme="minorHAnsi"/>
          <w:sz w:val="22"/>
          <w:szCs w:val="22"/>
        </w:rPr>
        <w:br/>
        <w:t>Osoba po</w:t>
      </w:r>
      <w:r w:rsidR="00383B42">
        <w:rPr>
          <w:rFonts w:asciiTheme="minorHAnsi" w:hAnsiTheme="minorHAnsi" w:cstheme="minorHAnsi"/>
          <w:sz w:val="22"/>
          <w:szCs w:val="22"/>
        </w:rPr>
        <w:t xml:space="preserve">věřená výběrem </w:t>
      </w:r>
      <w:r w:rsidR="00CD7996">
        <w:rPr>
          <w:rFonts w:asciiTheme="minorHAnsi" w:hAnsiTheme="minorHAnsi" w:cstheme="minorHAnsi"/>
          <w:sz w:val="22"/>
          <w:szCs w:val="22"/>
        </w:rPr>
        <w:tab/>
      </w:r>
      <w:r w:rsidR="002E63A7">
        <w:rPr>
          <w:rFonts w:asciiTheme="minorHAnsi" w:hAnsiTheme="minorHAnsi" w:cstheme="minorHAnsi"/>
          <w:sz w:val="22"/>
          <w:szCs w:val="22"/>
        </w:rPr>
        <w:t>XXXXXXXXXX</w:t>
      </w:r>
      <w:r w:rsidR="0012228C">
        <w:rPr>
          <w:rFonts w:asciiTheme="minorHAnsi" w:hAnsiTheme="minorHAnsi" w:cstheme="minorHAnsi"/>
          <w:sz w:val="22"/>
          <w:szCs w:val="22"/>
        </w:rPr>
        <w:br/>
        <w:t>dodavatele:</w:t>
      </w:r>
      <w:r w:rsidR="0012228C">
        <w:rPr>
          <w:rFonts w:asciiTheme="minorHAnsi" w:hAnsiTheme="minorHAnsi" w:cstheme="minorHAnsi"/>
          <w:sz w:val="22"/>
          <w:szCs w:val="22"/>
        </w:rPr>
        <w:tab/>
      </w:r>
      <w:r w:rsidR="002E63A7">
        <w:rPr>
          <w:rFonts w:asciiTheme="minorHAnsi" w:hAnsiTheme="minorHAnsi" w:cstheme="minorHAnsi"/>
          <w:sz w:val="22"/>
          <w:szCs w:val="22"/>
        </w:rPr>
        <w:t>XXXXXXXXXXXXXXXXXXXXXXXX</w:t>
      </w:r>
      <w:r w:rsidR="00960AE5" w:rsidRPr="008A3284">
        <w:rPr>
          <w:rFonts w:asciiTheme="minorHAnsi" w:hAnsiTheme="minorHAnsi" w:cstheme="minorHAnsi"/>
          <w:sz w:val="22"/>
          <w:szCs w:val="22"/>
        </w:rPr>
        <w:t xml:space="preserve"> </w:t>
      </w:r>
    </w:p>
    <w:p w14:paraId="23B074B9" w14:textId="77777777" w:rsidR="00FE488B" w:rsidRPr="008A3284" w:rsidRDefault="00FE488B" w:rsidP="00C66D65">
      <w:pPr>
        <w:spacing w:line="276" w:lineRule="auto"/>
        <w:rPr>
          <w:rFonts w:asciiTheme="minorHAnsi" w:hAnsiTheme="minorHAnsi" w:cstheme="minorHAnsi"/>
          <w:sz w:val="22"/>
          <w:szCs w:val="22"/>
        </w:rPr>
      </w:pPr>
    </w:p>
    <w:p w14:paraId="437AB28D" w14:textId="77777777" w:rsidR="00FE488B" w:rsidRPr="008A3284" w:rsidRDefault="006C46DC" w:rsidP="00C66D65">
      <w:pPr>
        <w:pStyle w:val="Zkladntext20"/>
        <w:shd w:val="clear" w:color="auto" w:fill="auto"/>
        <w:spacing w:before="369" w:after="560" w:line="276" w:lineRule="auto"/>
        <w:ind w:firstLine="0"/>
        <w:jc w:val="both"/>
        <w:rPr>
          <w:rFonts w:asciiTheme="minorHAnsi" w:hAnsiTheme="minorHAnsi" w:cstheme="minorHAnsi"/>
          <w:sz w:val="22"/>
          <w:szCs w:val="22"/>
        </w:rPr>
      </w:pPr>
      <w:r w:rsidRPr="008A3284">
        <w:rPr>
          <w:rFonts w:asciiTheme="minorHAnsi" w:hAnsiTheme="minorHAnsi" w:cstheme="minorHAnsi"/>
          <w:sz w:val="22"/>
          <w:szCs w:val="22"/>
        </w:rPr>
        <w:t>(dále jen „Objednatel") na straně jedné</w:t>
      </w:r>
    </w:p>
    <w:p w14:paraId="5520A0CA" w14:textId="77777777" w:rsidR="00FE488B" w:rsidRPr="008A3284" w:rsidRDefault="007343C1" w:rsidP="00C66D65">
      <w:pPr>
        <w:pStyle w:val="Zkladntext30"/>
        <w:numPr>
          <w:ilvl w:val="0"/>
          <w:numId w:val="1"/>
        </w:numPr>
        <w:shd w:val="clear" w:color="auto" w:fill="auto"/>
        <w:tabs>
          <w:tab w:val="left" w:pos="874"/>
        </w:tabs>
        <w:spacing w:after="166" w:line="276" w:lineRule="auto"/>
        <w:ind w:left="520"/>
        <w:rPr>
          <w:rFonts w:asciiTheme="minorHAnsi" w:hAnsiTheme="minorHAnsi" w:cstheme="minorHAnsi"/>
          <w:sz w:val="22"/>
          <w:szCs w:val="22"/>
        </w:rPr>
      </w:pPr>
      <w:r>
        <w:rPr>
          <w:rFonts w:asciiTheme="minorHAnsi" w:hAnsiTheme="minorHAnsi" w:cstheme="minorHAnsi"/>
          <w:sz w:val="22"/>
          <w:szCs w:val="22"/>
        </w:rPr>
        <w:t>ARBATAX s.r.o.</w:t>
      </w:r>
    </w:p>
    <w:p w14:paraId="5FC54FDB" w14:textId="77777777" w:rsidR="00F46F5F" w:rsidRPr="008A3284" w:rsidRDefault="00F46F5F" w:rsidP="00F46F5F">
      <w:pPr>
        <w:pStyle w:val="Zkladntext20"/>
        <w:shd w:val="clear" w:color="auto" w:fill="auto"/>
        <w:tabs>
          <w:tab w:val="left" w:pos="2794"/>
        </w:tabs>
        <w:spacing w:before="0" w:line="276" w:lineRule="auto"/>
        <w:ind w:firstLine="0"/>
        <w:jc w:val="both"/>
        <w:rPr>
          <w:rFonts w:asciiTheme="minorHAnsi" w:hAnsiTheme="minorHAnsi" w:cstheme="minorHAnsi"/>
          <w:sz w:val="22"/>
          <w:szCs w:val="22"/>
        </w:rPr>
      </w:pPr>
      <w:r w:rsidRPr="008A3284">
        <w:rPr>
          <w:rFonts w:asciiTheme="minorHAnsi" w:hAnsiTheme="minorHAnsi" w:cstheme="minorHAnsi"/>
          <w:sz w:val="22"/>
          <w:szCs w:val="22"/>
        </w:rPr>
        <w:t>sídlo:</w:t>
      </w:r>
      <w:r w:rsidRPr="008A3284">
        <w:rPr>
          <w:rFonts w:asciiTheme="minorHAnsi" w:hAnsiTheme="minorHAnsi" w:cstheme="minorHAnsi"/>
          <w:sz w:val="22"/>
          <w:szCs w:val="22"/>
        </w:rPr>
        <w:tab/>
      </w:r>
      <w:r>
        <w:rPr>
          <w:rFonts w:asciiTheme="minorHAnsi" w:hAnsiTheme="minorHAnsi" w:cstheme="minorHAnsi"/>
          <w:sz w:val="22"/>
          <w:szCs w:val="22"/>
        </w:rPr>
        <w:t>Husinecká 903/10, 130 00 Praha</w:t>
      </w:r>
    </w:p>
    <w:p w14:paraId="2F9562AB" w14:textId="77777777" w:rsidR="00F46F5F" w:rsidRPr="008A3284" w:rsidRDefault="00F46F5F" w:rsidP="00F46F5F">
      <w:pPr>
        <w:pStyle w:val="Zkladntext20"/>
        <w:shd w:val="clear" w:color="auto" w:fill="auto"/>
        <w:spacing w:before="0" w:line="276" w:lineRule="auto"/>
        <w:ind w:firstLine="0"/>
        <w:jc w:val="both"/>
        <w:rPr>
          <w:rFonts w:asciiTheme="minorHAnsi" w:hAnsiTheme="minorHAnsi" w:cstheme="minorHAnsi"/>
          <w:sz w:val="22"/>
          <w:szCs w:val="22"/>
        </w:rPr>
      </w:pPr>
      <w:r w:rsidRPr="008A3284">
        <w:rPr>
          <w:rFonts w:asciiTheme="minorHAnsi" w:hAnsiTheme="minorHAnsi" w:cstheme="minorHAnsi"/>
          <w:sz w:val="22"/>
          <w:szCs w:val="22"/>
        </w:rPr>
        <w:t xml:space="preserve">zapsána v obchodním rejstříku vedeném </w:t>
      </w:r>
      <w:r>
        <w:rPr>
          <w:rFonts w:asciiTheme="minorHAnsi" w:hAnsiTheme="minorHAnsi" w:cstheme="minorHAnsi"/>
          <w:sz w:val="22"/>
          <w:szCs w:val="22"/>
        </w:rPr>
        <w:t>u Městského soudu v Praze, C 251442</w:t>
      </w:r>
    </w:p>
    <w:p w14:paraId="10F7195C" w14:textId="77777777" w:rsidR="00F46F5F" w:rsidRPr="008A3284" w:rsidRDefault="00F46F5F" w:rsidP="00F46F5F">
      <w:pPr>
        <w:pStyle w:val="Zkladntext20"/>
        <w:shd w:val="clear" w:color="auto" w:fill="auto"/>
        <w:tabs>
          <w:tab w:val="left" w:pos="2794"/>
        </w:tabs>
        <w:spacing w:before="0" w:line="276" w:lineRule="auto"/>
        <w:ind w:firstLine="0"/>
        <w:jc w:val="both"/>
        <w:rPr>
          <w:rFonts w:asciiTheme="minorHAnsi" w:hAnsiTheme="minorHAnsi" w:cstheme="minorHAnsi"/>
          <w:sz w:val="22"/>
          <w:szCs w:val="22"/>
        </w:rPr>
      </w:pPr>
      <w:r w:rsidRPr="008A3284">
        <w:rPr>
          <w:rFonts w:asciiTheme="minorHAnsi" w:hAnsiTheme="minorHAnsi" w:cstheme="minorHAnsi"/>
          <w:sz w:val="22"/>
          <w:szCs w:val="22"/>
        </w:rPr>
        <w:t>zastoupená:</w:t>
      </w:r>
      <w:r w:rsidRPr="008A3284">
        <w:rPr>
          <w:rFonts w:asciiTheme="minorHAnsi" w:hAnsiTheme="minorHAnsi" w:cstheme="minorHAnsi"/>
          <w:sz w:val="22"/>
          <w:szCs w:val="22"/>
        </w:rPr>
        <w:tab/>
      </w:r>
      <w:r>
        <w:rPr>
          <w:rFonts w:asciiTheme="minorHAnsi" w:hAnsiTheme="minorHAnsi" w:cstheme="minorHAnsi"/>
          <w:sz w:val="22"/>
          <w:szCs w:val="22"/>
        </w:rPr>
        <w:t xml:space="preserve">Mgr. Martinem Uhrem, MBA </w:t>
      </w:r>
      <w:r>
        <w:rPr>
          <w:rFonts w:asciiTheme="minorHAnsi" w:hAnsiTheme="minorHAnsi" w:cstheme="minorHAnsi"/>
          <w:sz w:val="22"/>
          <w:szCs w:val="22"/>
        </w:rPr>
        <w:tab/>
      </w:r>
      <w:r w:rsidRPr="008A3284">
        <w:rPr>
          <w:rFonts w:asciiTheme="minorHAnsi" w:hAnsiTheme="minorHAnsi" w:cstheme="minorHAnsi"/>
          <w:sz w:val="22"/>
          <w:szCs w:val="22"/>
        </w:rPr>
        <w:br/>
        <w:t>IČ:</w:t>
      </w:r>
      <w:r w:rsidRPr="008A3284">
        <w:rPr>
          <w:rFonts w:asciiTheme="minorHAnsi" w:hAnsiTheme="minorHAnsi" w:cstheme="minorHAnsi"/>
          <w:sz w:val="22"/>
          <w:szCs w:val="22"/>
        </w:rPr>
        <w:tab/>
      </w:r>
      <w:r>
        <w:rPr>
          <w:rFonts w:asciiTheme="minorHAnsi" w:hAnsiTheme="minorHAnsi" w:cstheme="minorHAnsi"/>
          <w:sz w:val="22"/>
          <w:szCs w:val="22"/>
        </w:rPr>
        <w:t>046 50 468</w:t>
      </w:r>
    </w:p>
    <w:p w14:paraId="05183E46" w14:textId="77777777" w:rsidR="002E63A7" w:rsidRDefault="00F46F5F" w:rsidP="00F46F5F">
      <w:pPr>
        <w:pStyle w:val="Zkladntext20"/>
        <w:shd w:val="clear" w:color="auto" w:fill="auto"/>
        <w:tabs>
          <w:tab w:val="left" w:pos="2794"/>
        </w:tabs>
        <w:spacing w:before="0" w:line="276" w:lineRule="auto"/>
        <w:ind w:firstLine="0"/>
        <w:jc w:val="both"/>
        <w:rPr>
          <w:rFonts w:asciiTheme="minorHAnsi" w:hAnsiTheme="minorHAnsi" w:cstheme="minorHAnsi"/>
          <w:sz w:val="22"/>
          <w:szCs w:val="22"/>
        </w:rPr>
      </w:pPr>
      <w:r w:rsidRPr="008A3284">
        <w:rPr>
          <w:rFonts w:asciiTheme="minorHAnsi" w:hAnsiTheme="minorHAnsi" w:cstheme="minorHAnsi"/>
          <w:sz w:val="22"/>
          <w:szCs w:val="22"/>
        </w:rPr>
        <w:t>DIČ:</w:t>
      </w:r>
      <w:r w:rsidRPr="008A3284">
        <w:rPr>
          <w:rFonts w:asciiTheme="minorHAnsi" w:hAnsiTheme="minorHAnsi" w:cstheme="minorHAnsi"/>
          <w:sz w:val="22"/>
          <w:szCs w:val="22"/>
        </w:rPr>
        <w:tab/>
      </w:r>
      <w:r>
        <w:rPr>
          <w:rFonts w:asciiTheme="minorHAnsi" w:hAnsiTheme="minorHAnsi" w:cstheme="minorHAnsi"/>
          <w:sz w:val="22"/>
          <w:szCs w:val="22"/>
        </w:rPr>
        <w:t>CZ04650468</w:t>
      </w:r>
    </w:p>
    <w:p w14:paraId="34987093" w14:textId="77777777" w:rsidR="002E63A7" w:rsidRDefault="002E63A7" w:rsidP="00F46F5F">
      <w:pPr>
        <w:pStyle w:val="Zkladntext20"/>
        <w:shd w:val="clear" w:color="auto" w:fill="auto"/>
        <w:tabs>
          <w:tab w:val="left" w:pos="2794"/>
        </w:tabs>
        <w:spacing w:before="0" w:line="276" w:lineRule="auto"/>
        <w:ind w:firstLine="0"/>
        <w:jc w:val="both"/>
        <w:rPr>
          <w:rFonts w:asciiTheme="minorHAnsi" w:hAnsiTheme="minorHAnsi" w:cstheme="minorHAnsi"/>
          <w:sz w:val="22"/>
          <w:szCs w:val="22"/>
        </w:rPr>
      </w:pPr>
      <w:r>
        <w:rPr>
          <w:rFonts w:asciiTheme="minorHAnsi" w:hAnsiTheme="minorHAnsi" w:cstheme="minorHAnsi"/>
          <w:sz w:val="22"/>
          <w:szCs w:val="22"/>
        </w:rPr>
        <w:t>Bankovní spojení:</w:t>
      </w:r>
      <w:r>
        <w:rPr>
          <w:rFonts w:asciiTheme="minorHAnsi" w:hAnsiTheme="minorHAnsi" w:cstheme="minorHAnsi"/>
          <w:sz w:val="22"/>
          <w:szCs w:val="22"/>
        </w:rPr>
        <w:tab/>
      </w:r>
      <w:proofErr w:type="spellStart"/>
      <w:r>
        <w:rPr>
          <w:rFonts w:asciiTheme="minorHAnsi" w:hAnsiTheme="minorHAnsi" w:cstheme="minorHAnsi"/>
          <w:sz w:val="22"/>
          <w:szCs w:val="22"/>
        </w:rPr>
        <w:t>xxxxxxxxxxxxxxxxxx</w:t>
      </w:r>
      <w:proofErr w:type="spellEnd"/>
    </w:p>
    <w:p w14:paraId="65CA618E" w14:textId="555592A7" w:rsidR="002E63A7" w:rsidRDefault="002E63A7" w:rsidP="002E63A7">
      <w:pPr>
        <w:pStyle w:val="Zkladntext20"/>
        <w:shd w:val="clear" w:color="auto" w:fill="auto"/>
        <w:tabs>
          <w:tab w:val="left" w:pos="2794"/>
        </w:tabs>
        <w:spacing w:before="0" w:line="276" w:lineRule="auto"/>
        <w:ind w:firstLine="0"/>
        <w:jc w:val="both"/>
        <w:rPr>
          <w:rFonts w:asciiTheme="minorHAnsi" w:hAnsiTheme="minorHAnsi" w:cstheme="minorHAnsi"/>
          <w:sz w:val="22"/>
          <w:szCs w:val="22"/>
        </w:rPr>
      </w:pPr>
      <w:r>
        <w:rPr>
          <w:rFonts w:asciiTheme="minorHAnsi" w:hAnsiTheme="minorHAnsi" w:cstheme="minorHAnsi"/>
          <w:sz w:val="22"/>
          <w:szCs w:val="22"/>
        </w:rPr>
        <w:t>Číslo účtu:</w:t>
      </w:r>
      <w:r>
        <w:rPr>
          <w:rFonts w:asciiTheme="minorHAnsi" w:hAnsiTheme="minorHAnsi" w:cstheme="minorHAnsi"/>
          <w:sz w:val="22"/>
          <w:szCs w:val="22"/>
        </w:rPr>
        <w:tab/>
      </w:r>
      <w:proofErr w:type="spellStart"/>
      <w:r>
        <w:rPr>
          <w:rFonts w:asciiTheme="minorHAnsi" w:hAnsiTheme="minorHAnsi" w:cstheme="minorHAnsi"/>
          <w:sz w:val="22"/>
          <w:szCs w:val="22"/>
        </w:rPr>
        <w:t>xxxxxxxxxxxxxxxxxxx</w:t>
      </w:r>
      <w:proofErr w:type="spellEnd"/>
      <w:r w:rsidR="00F46F5F" w:rsidRPr="008A3284">
        <w:rPr>
          <w:rFonts w:asciiTheme="minorHAnsi" w:hAnsiTheme="minorHAnsi" w:cstheme="minorHAnsi"/>
          <w:sz w:val="22"/>
          <w:szCs w:val="22"/>
        </w:rPr>
        <w:br/>
        <w:t>Kontaktní osoba:</w:t>
      </w:r>
      <w:r w:rsidR="00F46F5F" w:rsidRPr="008A3284">
        <w:rPr>
          <w:rFonts w:asciiTheme="minorHAnsi" w:hAnsiTheme="minorHAnsi" w:cstheme="minorHAnsi"/>
          <w:sz w:val="22"/>
          <w:szCs w:val="22"/>
        </w:rPr>
        <w:tab/>
      </w:r>
      <w:proofErr w:type="spellStart"/>
      <w:r>
        <w:rPr>
          <w:rFonts w:asciiTheme="minorHAnsi" w:hAnsiTheme="minorHAnsi" w:cstheme="minorHAnsi"/>
          <w:sz w:val="22"/>
          <w:szCs w:val="22"/>
        </w:rPr>
        <w:t>xxxxxxxxxxxxxxxxxxxxxxxxxxxxxxxxxxx</w:t>
      </w:r>
      <w:proofErr w:type="spellEnd"/>
    </w:p>
    <w:p w14:paraId="3D61FC75" w14:textId="77777777" w:rsidR="002E63A7" w:rsidRDefault="002E63A7" w:rsidP="002E63A7">
      <w:pPr>
        <w:pStyle w:val="Zkladntext20"/>
        <w:shd w:val="clear" w:color="auto" w:fill="auto"/>
        <w:tabs>
          <w:tab w:val="left" w:pos="2794"/>
        </w:tabs>
        <w:spacing w:before="0" w:line="276" w:lineRule="auto"/>
        <w:ind w:firstLine="0"/>
        <w:jc w:val="both"/>
        <w:rPr>
          <w:rFonts w:asciiTheme="minorHAnsi" w:hAnsiTheme="minorHAnsi" w:cstheme="minorHAnsi"/>
          <w:sz w:val="22"/>
          <w:szCs w:val="22"/>
        </w:rPr>
      </w:pPr>
    </w:p>
    <w:p w14:paraId="1BD15E15" w14:textId="200D682B" w:rsidR="00425519" w:rsidRDefault="002E63A7" w:rsidP="002E63A7">
      <w:pPr>
        <w:pStyle w:val="Zkladntext20"/>
        <w:shd w:val="clear" w:color="auto" w:fill="auto"/>
        <w:tabs>
          <w:tab w:val="left" w:pos="2794"/>
        </w:tabs>
        <w:spacing w:before="0" w:line="276" w:lineRule="auto"/>
        <w:ind w:firstLine="0"/>
        <w:jc w:val="both"/>
        <w:rPr>
          <w:rFonts w:asciiTheme="minorHAnsi" w:hAnsiTheme="minorHAnsi" w:cstheme="minorHAnsi"/>
          <w:sz w:val="22"/>
          <w:szCs w:val="22"/>
        </w:rPr>
      </w:pPr>
      <w:r>
        <w:rPr>
          <w:rFonts w:asciiTheme="minorHAnsi" w:hAnsiTheme="minorHAnsi" w:cstheme="minorHAnsi"/>
          <w:sz w:val="22"/>
          <w:szCs w:val="22"/>
        </w:rPr>
        <w:t xml:space="preserve">(dále </w:t>
      </w:r>
      <w:r w:rsidR="006C46DC" w:rsidRPr="008A3284">
        <w:rPr>
          <w:rFonts w:asciiTheme="minorHAnsi" w:hAnsiTheme="minorHAnsi" w:cstheme="minorHAnsi"/>
          <w:sz w:val="22"/>
          <w:szCs w:val="22"/>
        </w:rPr>
        <w:t>jen „Zhotovitel") na straně druhé (Objednatel a Zhotovitel společně dále jen „smluvní strany"</w:t>
      </w:r>
      <w:r w:rsidR="00425519">
        <w:rPr>
          <w:rFonts w:asciiTheme="minorHAnsi" w:hAnsiTheme="minorHAnsi" w:cstheme="minorHAnsi"/>
          <w:sz w:val="22"/>
          <w:szCs w:val="22"/>
        </w:rPr>
        <w:br/>
      </w:r>
      <w:r w:rsidR="006C46DC" w:rsidRPr="008A3284">
        <w:rPr>
          <w:rFonts w:asciiTheme="minorHAnsi" w:hAnsiTheme="minorHAnsi" w:cstheme="minorHAnsi"/>
          <w:sz w:val="22"/>
          <w:szCs w:val="22"/>
        </w:rPr>
        <w:t xml:space="preserve"> a každá z nich samostatně rovněž jen „smluvní strana")</w:t>
      </w:r>
    </w:p>
    <w:p w14:paraId="4A1306F9" w14:textId="77777777" w:rsidR="00FE488B" w:rsidRPr="00425519" w:rsidRDefault="00D76631" w:rsidP="00C66D65">
      <w:pPr>
        <w:pStyle w:val="Zkladntext20"/>
        <w:shd w:val="clear" w:color="auto" w:fill="auto"/>
        <w:spacing w:before="513" w:after="258" w:line="276" w:lineRule="auto"/>
        <w:ind w:firstLine="0"/>
        <w:jc w:val="both"/>
        <w:rPr>
          <w:rStyle w:val="Zkladntext2Tun"/>
          <w:rFonts w:asciiTheme="minorHAnsi" w:hAnsiTheme="minorHAnsi" w:cstheme="minorHAnsi"/>
          <w:b w:val="0"/>
          <w:bCs w:val="0"/>
          <w:sz w:val="22"/>
          <w:szCs w:val="22"/>
        </w:rPr>
      </w:pPr>
      <w:r w:rsidRPr="008A3284">
        <w:rPr>
          <w:rFonts w:asciiTheme="minorHAnsi" w:hAnsiTheme="minorHAnsi" w:cstheme="minorHAnsi"/>
          <w:sz w:val="22"/>
          <w:szCs w:val="22"/>
        </w:rPr>
        <w:t>U</w:t>
      </w:r>
      <w:r w:rsidR="006C46DC" w:rsidRPr="008A3284">
        <w:rPr>
          <w:rFonts w:asciiTheme="minorHAnsi" w:hAnsiTheme="minorHAnsi" w:cstheme="minorHAnsi"/>
          <w:sz w:val="22"/>
          <w:szCs w:val="22"/>
        </w:rPr>
        <w:t>zavírají</w:t>
      </w:r>
      <w:r w:rsidRPr="008A3284">
        <w:rPr>
          <w:rFonts w:asciiTheme="minorHAnsi" w:hAnsiTheme="minorHAnsi" w:cstheme="minorHAnsi"/>
          <w:sz w:val="22"/>
          <w:szCs w:val="22"/>
        </w:rPr>
        <w:t xml:space="preserve"> níže uvedeného dne, měsíce a roku tuto smlouvu </w:t>
      </w:r>
      <w:r w:rsidR="006C46DC" w:rsidRPr="008A3284">
        <w:rPr>
          <w:rFonts w:asciiTheme="minorHAnsi" w:hAnsiTheme="minorHAnsi" w:cstheme="minorHAnsi"/>
          <w:sz w:val="22"/>
          <w:szCs w:val="22"/>
        </w:rPr>
        <w:t xml:space="preserve">v souladu zněním § 2586 a násl. zákona </w:t>
      </w:r>
      <w:r w:rsidR="00B128F4" w:rsidRPr="008A3284">
        <w:rPr>
          <w:rFonts w:asciiTheme="minorHAnsi" w:hAnsiTheme="minorHAnsi" w:cstheme="minorHAnsi"/>
          <w:sz w:val="22"/>
          <w:szCs w:val="22"/>
        </w:rPr>
        <w:br/>
      </w:r>
      <w:r w:rsidR="006C46DC" w:rsidRPr="008A3284">
        <w:rPr>
          <w:rFonts w:asciiTheme="minorHAnsi" w:hAnsiTheme="minorHAnsi" w:cstheme="minorHAnsi"/>
          <w:sz w:val="22"/>
          <w:szCs w:val="22"/>
        </w:rPr>
        <w:t>č. 89/2012 Sb., občanský zákoník (dále jen „</w:t>
      </w:r>
      <w:proofErr w:type="spellStart"/>
      <w:r w:rsidR="006C46DC" w:rsidRPr="008A3284">
        <w:rPr>
          <w:rFonts w:asciiTheme="minorHAnsi" w:hAnsiTheme="minorHAnsi" w:cstheme="minorHAnsi"/>
          <w:sz w:val="22"/>
          <w:szCs w:val="22"/>
        </w:rPr>
        <w:t>ObčZ</w:t>
      </w:r>
      <w:proofErr w:type="spellEnd"/>
      <w:r w:rsidR="006C46DC" w:rsidRPr="008A3284">
        <w:rPr>
          <w:rFonts w:asciiTheme="minorHAnsi" w:hAnsiTheme="minorHAnsi" w:cstheme="minorHAnsi"/>
          <w:sz w:val="22"/>
          <w:szCs w:val="22"/>
        </w:rPr>
        <w:t xml:space="preserve">"), tuto „Smlouvu o dílo" (dále jen </w:t>
      </w:r>
      <w:r w:rsidR="006C46DC" w:rsidRPr="008A3284">
        <w:rPr>
          <w:rStyle w:val="Zkladntext2Tun"/>
          <w:rFonts w:asciiTheme="minorHAnsi" w:hAnsiTheme="minorHAnsi" w:cstheme="minorHAnsi"/>
          <w:sz w:val="22"/>
          <w:szCs w:val="22"/>
        </w:rPr>
        <w:t>„smlouva")</w:t>
      </w:r>
    </w:p>
    <w:p w14:paraId="56FF52E6" w14:textId="77777777" w:rsidR="008A3284" w:rsidRDefault="008A3284" w:rsidP="00C66D65">
      <w:pPr>
        <w:pStyle w:val="Zkladntext20"/>
        <w:spacing w:after="542" w:line="276" w:lineRule="auto"/>
        <w:ind w:right="220" w:firstLine="0"/>
        <w:rPr>
          <w:rFonts w:asciiTheme="minorHAnsi" w:hAnsiTheme="minorHAnsi" w:cstheme="minorHAnsi"/>
          <w:sz w:val="22"/>
          <w:szCs w:val="22"/>
        </w:rPr>
      </w:pPr>
    </w:p>
    <w:p w14:paraId="1C1C3698" w14:textId="77777777" w:rsidR="00C66D65" w:rsidRDefault="00C66D65" w:rsidP="00C66D65">
      <w:pPr>
        <w:pStyle w:val="Zkladntext20"/>
        <w:spacing w:after="542" w:line="276" w:lineRule="auto"/>
        <w:ind w:right="220" w:firstLine="0"/>
        <w:rPr>
          <w:rFonts w:asciiTheme="minorHAnsi" w:hAnsiTheme="minorHAnsi" w:cstheme="minorHAnsi"/>
          <w:sz w:val="22"/>
          <w:szCs w:val="22"/>
        </w:rPr>
      </w:pPr>
    </w:p>
    <w:p w14:paraId="0167346C" w14:textId="77777777" w:rsidR="00C66D65" w:rsidRDefault="00C66D65" w:rsidP="00C66D65">
      <w:pPr>
        <w:pStyle w:val="Zkladntext20"/>
        <w:spacing w:after="542" w:line="276" w:lineRule="auto"/>
        <w:ind w:right="220" w:firstLine="0"/>
        <w:rPr>
          <w:rFonts w:asciiTheme="minorHAnsi" w:hAnsiTheme="minorHAnsi" w:cstheme="minorHAnsi"/>
          <w:sz w:val="22"/>
          <w:szCs w:val="22"/>
        </w:rPr>
      </w:pPr>
    </w:p>
    <w:p w14:paraId="6F52C67C" w14:textId="77777777" w:rsidR="00C66D65" w:rsidRPr="008A3284" w:rsidRDefault="00C66D65" w:rsidP="00C66D65">
      <w:pPr>
        <w:pStyle w:val="Zkladntext20"/>
        <w:spacing w:after="542" w:line="276" w:lineRule="auto"/>
        <w:ind w:right="220" w:firstLine="0"/>
        <w:rPr>
          <w:rFonts w:asciiTheme="minorHAnsi" w:hAnsiTheme="minorHAnsi" w:cstheme="minorHAnsi"/>
          <w:sz w:val="22"/>
          <w:szCs w:val="22"/>
        </w:rPr>
      </w:pPr>
    </w:p>
    <w:p w14:paraId="5595662D" w14:textId="77777777" w:rsidR="00FE488B" w:rsidRPr="008A3284" w:rsidRDefault="006C46DC" w:rsidP="00C66D65">
      <w:pPr>
        <w:pStyle w:val="Nadpis30"/>
        <w:keepNext/>
        <w:keepLines/>
        <w:shd w:val="clear" w:color="auto" w:fill="auto"/>
        <w:spacing w:before="0" w:line="276" w:lineRule="auto"/>
        <w:ind w:left="40"/>
        <w:rPr>
          <w:rFonts w:asciiTheme="minorHAnsi" w:hAnsiTheme="minorHAnsi" w:cstheme="minorHAnsi"/>
          <w:sz w:val="22"/>
          <w:szCs w:val="22"/>
        </w:rPr>
      </w:pPr>
      <w:bookmarkStart w:id="1" w:name="bookmark1"/>
      <w:r w:rsidRPr="008A3284">
        <w:rPr>
          <w:rFonts w:asciiTheme="minorHAnsi" w:hAnsiTheme="minorHAnsi" w:cstheme="minorHAnsi"/>
          <w:sz w:val="22"/>
          <w:szCs w:val="22"/>
        </w:rPr>
        <w:t>ČLÁNEK I.</w:t>
      </w:r>
      <w:bookmarkEnd w:id="1"/>
    </w:p>
    <w:p w14:paraId="5F7DBDB6" w14:textId="77777777" w:rsidR="00FE488B" w:rsidRPr="008A3284" w:rsidRDefault="006C46DC" w:rsidP="00C66D65">
      <w:pPr>
        <w:pStyle w:val="Zkladntext20"/>
        <w:shd w:val="clear" w:color="auto" w:fill="auto"/>
        <w:spacing w:before="0" w:after="126" w:line="276" w:lineRule="auto"/>
        <w:ind w:left="40" w:firstLine="0"/>
        <w:jc w:val="center"/>
        <w:rPr>
          <w:rFonts w:asciiTheme="minorHAnsi" w:hAnsiTheme="minorHAnsi" w:cstheme="minorHAnsi"/>
          <w:sz w:val="22"/>
          <w:szCs w:val="22"/>
        </w:rPr>
      </w:pPr>
      <w:r w:rsidRPr="008A3284">
        <w:rPr>
          <w:rFonts w:asciiTheme="minorHAnsi" w:hAnsiTheme="minorHAnsi" w:cstheme="minorHAnsi"/>
          <w:sz w:val="22"/>
          <w:szCs w:val="22"/>
        </w:rPr>
        <w:t>PŘEDMĚT SMLOUVY</w:t>
      </w:r>
    </w:p>
    <w:p w14:paraId="75E3E880" w14:textId="77777777" w:rsidR="00FE488B" w:rsidRPr="001A3BF9" w:rsidRDefault="006C46DC" w:rsidP="00C37114">
      <w:pPr>
        <w:pStyle w:val="Zkladntext20"/>
        <w:numPr>
          <w:ilvl w:val="0"/>
          <w:numId w:val="2"/>
        </w:numPr>
        <w:shd w:val="clear" w:color="auto" w:fill="auto"/>
        <w:spacing w:before="0" w:after="284" w:line="276" w:lineRule="auto"/>
        <w:ind w:left="567" w:right="10" w:hanging="567"/>
        <w:jc w:val="both"/>
        <w:rPr>
          <w:rFonts w:asciiTheme="minorHAnsi" w:hAnsiTheme="minorHAnsi" w:cstheme="minorHAnsi"/>
          <w:sz w:val="22"/>
          <w:szCs w:val="22"/>
        </w:rPr>
      </w:pPr>
      <w:r w:rsidRPr="008A3284">
        <w:rPr>
          <w:rFonts w:asciiTheme="minorHAnsi" w:hAnsiTheme="minorHAnsi" w:cstheme="minorHAnsi"/>
          <w:sz w:val="22"/>
          <w:szCs w:val="22"/>
        </w:rPr>
        <w:t>Předmětem této smlouvy se Zhotovitel zavazuje pro Objednatele</w:t>
      </w:r>
      <w:r w:rsidR="00B128F4" w:rsidRPr="008A3284">
        <w:rPr>
          <w:rFonts w:asciiTheme="minorHAnsi" w:hAnsiTheme="minorHAnsi" w:cstheme="minorHAnsi"/>
          <w:sz w:val="22"/>
          <w:szCs w:val="22"/>
        </w:rPr>
        <w:t xml:space="preserve"> v rámci program</w:t>
      </w:r>
      <w:r w:rsidR="001A3BF9">
        <w:rPr>
          <w:rFonts w:asciiTheme="minorHAnsi" w:hAnsiTheme="minorHAnsi" w:cstheme="minorHAnsi"/>
          <w:sz w:val="22"/>
          <w:szCs w:val="22"/>
        </w:rPr>
        <w:t xml:space="preserve"> </w:t>
      </w:r>
      <w:r w:rsidR="00B128F4" w:rsidRPr="001A3BF9">
        <w:rPr>
          <w:rFonts w:asciiTheme="minorHAnsi" w:hAnsiTheme="minorHAnsi" w:cstheme="minorHAnsi"/>
          <w:sz w:val="22"/>
          <w:szCs w:val="22"/>
        </w:rPr>
        <w:t>Ministerstva kultury ČR „Dotační program pro ochranu měkkých cílů v oblasti kultury“</w:t>
      </w:r>
      <w:r w:rsidR="009E659D" w:rsidRPr="001A3BF9">
        <w:rPr>
          <w:rFonts w:asciiTheme="minorHAnsi" w:hAnsiTheme="minorHAnsi" w:cstheme="minorHAnsi"/>
          <w:sz w:val="22"/>
          <w:szCs w:val="22"/>
        </w:rPr>
        <w:t xml:space="preserve"> </w:t>
      </w:r>
      <w:r w:rsidR="00F66618">
        <w:rPr>
          <w:rFonts w:asciiTheme="minorHAnsi" w:hAnsiTheme="minorHAnsi" w:cstheme="minorHAnsi"/>
          <w:sz w:val="22"/>
          <w:szCs w:val="22"/>
        </w:rPr>
        <w:t>zpracovat</w:t>
      </w:r>
      <w:r w:rsidR="009E659D" w:rsidRPr="001A3BF9">
        <w:rPr>
          <w:rFonts w:asciiTheme="minorHAnsi" w:hAnsiTheme="minorHAnsi" w:cstheme="minorHAnsi"/>
          <w:sz w:val="22"/>
          <w:szCs w:val="22"/>
        </w:rPr>
        <w:t xml:space="preserve"> tyto dílčí projekty</w:t>
      </w:r>
      <w:r w:rsidRPr="001A3BF9">
        <w:rPr>
          <w:rFonts w:asciiTheme="minorHAnsi" w:hAnsiTheme="minorHAnsi" w:cstheme="minorHAnsi"/>
          <w:sz w:val="22"/>
          <w:szCs w:val="22"/>
        </w:rPr>
        <w:t xml:space="preserve"> (dále jen „dílo")</w:t>
      </w:r>
      <w:r w:rsidR="00F66618">
        <w:rPr>
          <w:rFonts w:asciiTheme="minorHAnsi" w:hAnsiTheme="minorHAnsi" w:cstheme="minorHAnsi"/>
          <w:sz w:val="22"/>
          <w:szCs w:val="22"/>
        </w:rPr>
        <w:t>:</w:t>
      </w:r>
    </w:p>
    <w:p w14:paraId="435B5A3B" w14:textId="77777777" w:rsidR="009E659D" w:rsidRPr="00876EE2" w:rsidRDefault="006249E5" w:rsidP="006249E5">
      <w:pPr>
        <w:pStyle w:val="Zkladntext30"/>
        <w:numPr>
          <w:ilvl w:val="0"/>
          <w:numId w:val="23"/>
        </w:numPr>
        <w:shd w:val="clear" w:color="auto" w:fill="auto"/>
        <w:spacing w:after="80" w:line="276" w:lineRule="auto"/>
        <w:ind w:left="851" w:right="10" w:hanging="320"/>
        <w:jc w:val="both"/>
        <w:rPr>
          <w:rStyle w:val="Zkladntext3Netun"/>
          <w:rFonts w:asciiTheme="minorHAnsi" w:eastAsia="Calibri" w:hAnsiTheme="minorHAnsi" w:cstheme="minorHAnsi"/>
          <w:b/>
          <w:bCs/>
          <w:sz w:val="22"/>
          <w:szCs w:val="22"/>
        </w:rPr>
      </w:pPr>
      <w:r>
        <w:rPr>
          <w:rFonts w:asciiTheme="minorHAnsi" w:hAnsiTheme="minorHAnsi" w:cstheme="minorHAnsi"/>
          <w:sz w:val="22"/>
          <w:szCs w:val="22"/>
        </w:rPr>
        <w:t>Zpracování analýzy rizik a návrhu zabezpečení České muzeum hudby</w:t>
      </w:r>
      <w:r w:rsidR="009E659D" w:rsidRPr="008A3284">
        <w:rPr>
          <w:rFonts w:asciiTheme="minorHAnsi" w:hAnsiTheme="minorHAnsi" w:cstheme="minorHAnsi"/>
          <w:sz w:val="22"/>
          <w:szCs w:val="22"/>
        </w:rPr>
        <w:t xml:space="preserve">, </w:t>
      </w:r>
      <w:r w:rsidR="009E659D" w:rsidRPr="008A3284">
        <w:rPr>
          <w:rStyle w:val="Zkladntext3Netun"/>
          <w:rFonts w:asciiTheme="minorHAnsi" w:hAnsiTheme="minorHAnsi" w:cstheme="minorHAnsi"/>
          <w:sz w:val="22"/>
          <w:szCs w:val="22"/>
        </w:rPr>
        <w:t>s tímto hlavním obsahe</w:t>
      </w:r>
      <w:r>
        <w:rPr>
          <w:rStyle w:val="Zkladntext3Netun"/>
          <w:rFonts w:asciiTheme="minorHAnsi" w:hAnsiTheme="minorHAnsi" w:cstheme="minorHAnsi"/>
          <w:sz w:val="22"/>
          <w:szCs w:val="22"/>
        </w:rPr>
        <w:t xml:space="preserve">m: </w:t>
      </w:r>
    </w:p>
    <w:p w14:paraId="22A15A49" w14:textId="77777777" w:rsidR="00876EE2" w:rsidRPr="000B2968" w:rsidRDefault="00876EE2" w:rsidP="00B44AD3">
      <w:pPr>
        <w:pStyle w:val="Zkladntext20"/>
        <w:shd w:val="clear" w:color="auto" w:fill="auto"/>
        <w:tabs>
          <w:tab w:val="left" w:pos="1086"/>
        </w:tabs>
        <w:spacing w:before="0" w:line="276" w:lineRule="auto"/>
        <w:rPr>
          <w:rFonts w:asciiTheme="minorHAnsi" w:hAnsiTheme="minorHAnsi" w:cstheme="minorHAnsi"/>
          <w:b/>
        </w:rPr>
      </w:pPr>
      <w:r>
        <w:rPr>
          <w:rFonts w:asciiTheme="minorHAnsi" w:hAnsiTheme="minorHAnsi" w:cstheme="minorHAnsi"/>
        </w:rPr>
        <w:t xml:space="preserve">                        </w:t>
      </w:r>
      <w:r w:rsidRPr="00D35E77">
        <w:rPr>
          <w:rFonts w:asciiTheme="minorHAnsi" w:hAnsiTheme="minorHAnsi" w:cstheme="minorHAnsi"/>
        </w:rPr>
        <w:t xml:space="preserve">Obsahem </w:t>
      </w:r>
      <w:r w:rsidRPr="00D35E77">
        <w:rPr>
          <w:rFonts w:asciiTheme="minorHAnsi" w:hAnsiTheme="minorHAnsi" w:cstheme="minorHAnsi"/>
          <w:b/>
          <w:bCs/>
        </w:rPr>
        <w:t xml:space="preserve">analýzy rizik (AR) v souladu s metodikou MV ČR „Vyhodnocení ohroženosti měkkého </w:t>
      </w:r>
      <w:r>
        <w:rPr>
          <w:rFonts w:asciiTheme="minorHAnsi" w:hAnsiTheme="minorHAnsi" w:cstheme="minorHAnsi"/>
          <w:b/>
          <w:bCs/>
        </w:rPr>
        <w:t xml:space="preserve">          </w:t>
      </w:r>
      <w:r w:rsidRPr="00D35E77">
        <w:rPr>
          <w:rFonts w:asciiTheme="minorHAnsi" w:hAnsiTheme="minorHAnsi" w:cstheme="minorHAnsi"/>
          <w:b/>
          <w:bCs/>
        </w:rPr>
        <w:t>cíle“</w:t>
      </w:r>
      <w:r w:rsidRPr="00D35E77">
        <w:rPr>
          <w:rFonts w:asciiTheme="minorHAnsi" w:hAnsiTheme="minorHAnsi" w:cstheme="minorHAnsi"/>
        </w:rPr>
        <w:t xml:space="preserve"> a zabezpečení objektu bude vyhodnocení odolnosti objektu </w:t>
      </w:r>
      <w:r>
        <w:rPr>
          <w:rFonts w:asciiTheme="minorHAnsi" w:hAnsiTheme="minorHAnsi" w:cstheme="minorHAnsi"/>
        </w:rPr>
        <w:t>Českého muzea hudby</w:t>
      </w:r>
      <w:r w:rsidRPr="00D35E77">
        <w:rPr>
          <w:rFonts w:asciiTheme="minorHAnsi" w:hAnsiTheme="minorHAnsi" w:cstheme="minorHAnsi"/>
        </w:rPr>
        <w:t xml:space="preserve"> (dále </w:t>
      </w:r>
      <w:r w:rsidR="00B44AD3">
        <w:rPr>
          <w:rFonts w:asciiTheme="minorHAnsi" w:hAnsiTheme="minorHAnsi" w:cstheme="minorHAnsi"/>
        </w:rPr>
        <w:t>ČM</w:t>
      </w:r>
      <w:r>
        <w:rPr>
          <w:rFonts w:asciiTheme="minorHAnsi" w:hAnsiTheme="minorHAnsi" w:cstheme="minorHAnsi"/>
        </w:rPr>
        <w:t>H</w:t>
      </w:r>
      <w:r w:rsidRPr="00D35E77">
        <w:rPr>
          <w:rFonts w:asciiTheme="minorHAnsi" w:hAnsiTheme="minorHAnsi" w:cstheme="minorHAnsi"/>
        </w:rPr>
        <w:t xml:space="preserve">) jako </w:t>
      </w:r>
      <w:r>
        <w:rPr>
          <w:rFonts w:asciiTheme="minorHAnsi" w:hAnsiTheme="minorHAnsi" w:cstheme="minorHAnsi"/>
        </w:rPr>
        <w:t xml:space="preserve">  </w:t>
      </w:r>
      <w:r w:rsidRPr="00D35E77">
        <w:rPr>
          <w:rFonts w:asciiTheme="minorHAnsi" w:hAnsiTheme="minorHAnsi" w:cstheme="minorHAnsi"/>
        </w:rPr>
        <w:t>měkkého</w:t>
      </w:r>
      <w:r>
        <w:rPr>
          <w:rFonts w:asciiTheme="minorHAnsi" w:hAnsiTheme="minorHAnsi" w:cstheme="minorHAnsi"/>
        </w:rPr>
        <w:t xml:space="preserve"> </w:t>
      </w:r>
      <w:r w:rsidRPr="00D35E77">
        <w:rPr>
          <w:rFonts w:asciiTheme="minorHAnsi" w:hAnsiTheme="minorHAnsi" w:cstheme="minorHAnsi"/>
        </w:rPr>
        <w:t xml:space="preserve">cíle pro teroristický útok, útok osob s kriminální motivací, osob duševně nemocných, osob útočících z osobních důvodů, příp. pro další relevantní ohrožení. AR podle naléhavosti řešení setřídí procesy, které musí </w:t>
      </w:r>
      <w:r>
        <w:rPr>
          <w:rFonts w:asciiTheme="minorHAnsi" w:hAnsiTheme="minorHAnsi" w:cstheme="minorHAnsi"/>
        </w:rPr>
        <w:t>ČMH</w:t>
      </w:r>
      <w:r w:rsidRPr="00D35E77">
        <w:rPr>
          <w:rFonts w:asciiTheme="minorHAnsi" w:hAnsiTheme="minorHAnsi" w:cstheme="minorHAnsi"/>
        </w:rPr>
        <w:t xml:space="preserve"> přijmout</w:t>
      </w:r>
      <w:r>
        <w:rPr>
          <w:rFonts w:asciiTheme="minorHAnsi" w:hAnsiTheme="minorHAnsi" w:cstheme="minorHAnsi"/>
        </w:rPr>
        <w:t xml:space="preserve"> </w:t>
      </w:r>
      <w:r w:rsidRPr="00D35E77">
        <w:rPr>
          <w:rFonts w:asciiTheme="minorHAnsi" w:hAnsiTheme="minorHAnsi" w:cstheme="minorHAnsi"/>
        </w:rPr>
        <w:t>ke snížení následků jednotlivých hrozeb. Vedle</w:t>
      </w:r>
      <w:r>
        <w:rPr>
          <w:rFonts w:asciiTheme="minorHAnsi" w:hAnsiTheme="minorHAnsi" w:cstheme="minorHAnsi"/>
        </w:rPr>
        <w:t xml:space="preserve"> </w:t>
      </w:r>
      <w:r w:rsidRPr="00D35E77">
        <w:rPr>
          <w:rFonts w:asciiTheme="minorHAnsi" w:hAnsiTheme="minorHAnsi" w:cstheme="minorHAnsi"/>
        </w:rPr>
        <w:t>identifikace</w:t>
      </w:r>
      <w:r>
        <w:rPr>
          <w:rFonts w:asciiTheme="minorHAnsi" w:hAnsiTheme="minorHAnsi" w:cstheme="minorHAnsi"/>
        </w:rPr>
        <w:t xml:space="preserve"> </w:t>
      </w:r>
      <w:r w:rsidRPr="00D35E77">
        <w:rPr>
          <w:rFonts w:asciiTheme="minorHAnsi" w:hAnsiTheme="minorHAnsi" w:cstheme="minorHAnsi"/>
        </w:rPr>
        <w:t>nejvýznamnějších ohrožení návštěvníků a zaměstnanců objektu, zde uložené sbírky a dalšího majetku, bude analýza obsahovat popis a vyhodnocení odolnosti celé instituce vůči definovaným ohrožením a stanoví míru rizika, a to jak pro jednotlivé prostory, kde dochází ke koncentraci osob (expozice, depozitáře, dílny), tak i pro nemovitost jako celek vč. zhodnocení současného stavu organizace ostrahy objektu. Vyhodnoceny budou i procesy koordinace s Policií ČR a Hasičského záchranného sboru</w:t>
      </w:r>
      <w:r>
        <w:rPr>
          <w:rFonts w:asciiTheme="minorHAnsi" w:hAnsiTheme="minorHAnsi" w:cstheme="minorHAnsi"/>
        </w:rPr>
        <w:t xml:space="preserve"> </w:t>
      </w:r>
      <w:r w:rsidRPr="00D35E77">
        <w:rPr>
          <w:rFonts w:asciiTheme="minorHAnsi" w:hAnsiTheme="minorHAnsi" w:cstheme="minorHAnsi"/>
        </w:rPr>
        <w:t>ČR, příp. i s ostatními složkami IZS při zásazích</w:t>
      </w:r>
      <w:r>
        <w:rPr>
          <w:rFonts w:asciiTheme="minorHAnsi" w:hAnsiTheme="minorHAnsi" w:cstheme="minorHAnsi"/>
        </w:rPr>
        <w:t xml:space="preserve"> </w:t>
      </w:r>
      <w:r w:rsidRPr="00D35E77">
        <w:rPr>
          <w:rFonts w:asciiTheme="minorHAnsi" w:hAnsiTheme="minorHAnsi" w:cstheme="minorHAnsi"/>
        </w:rPr>
        <w:t>a řešení mimořádných situací vyvolaných uvedenými hrozbami. Zvláštní pozornost v AR bude věnována</w:t>
      </w:r>
      <w:r>
        <w:rPr>
          <w:rFonts w:asciiTheme="minorHAnsi" w:hAnsiTheme="minorHAnsi" w:cstheme="minorHAnsi"/>
        </w:rPr>
        <w:t xml:space="preserve"> </w:t>
      </w:r>
      <w:r w:rsidRPr="00D35E77">
        <w:rPr>
          <w:rFonts w:asciiTheme="minorHAnsi" w:hAnsiTheme="minorHAnsi" w:cstheme="minorHAnsi"/>
        </w:rPr>
        <w:t>i možnému vnímání výstav na citlivá náboženská, kulturní a politická témata. Dále budou v rámci AR vyhodnoceny stávající interní směrnice a ostatní vnitřní závazné předpisy Národního muzea, týkající se bezpečnosti objektu.</w:t>
      </w:r>
    </w:p>
    <w:p w14:paraId="2311559F" w14:textId="77777777" w:rsidR="00876EE2" w:rsidRPr="006249E5" w:rsidRDefault="00876EE2" w:rsidP="00876EE2">
      <w:pPr>
        <w:pStyle w:val="Zkladntext30"/>
        <w:shd w:val="clear" w:color="auto" w:fill="auto"/>
        <w:spacing w:after="80" w:line="276" w:lineRule="auto"/>
        <w:ind w:right="10"/>
        <w:jc w:val="both"/>
        <w:rPr>
          <w:rFonts w:asciiTheme="minorHAnsi" w:hAnsiTheme="minorHAnsi" w:cstheme="minorHAnsi"/>
          <w:sz w:val="22"/>
          <w:szCs w:val="22"/>
        </w:rPr>
      </w:pPr>
    </w:p>
    <w:p w14:paraId="6B0E89F4" w14:textId="77777777" w:rsidR="00FE488B" w:rsidRDefault="006C46DC" w:rsidP="00740BE5">
      <w:pPr>
        <w:pStyle w:val="Zkladntext20"/>
        <w:numPr>
          <w:ilvl w:val="0"/>
          <w:numId w:val="2"/>
        </w:numPr>
        <w:shd w:val="clear" w:color="auto" w:fill="auto"/>
        <w:tabs>
          <w:tab w:val="left" w:pos="851"/>
        </w:tabs>
        <w:spacing w:before="0" w:after="637" w:line="276" w:lineRule="auto"/>
        <w:ind w:left="567" w:hanging="567"/>
        <w:jc w:val="both"/>
        <w:rPr>
          <w:rFonts w:asciiTheme="minorHAnsi" w:hAnsiTheme="minorHAnsi" w:cstheme="minorHAnsi"/>
          <w:sz w:val="22"/>
          <w:szCs w:val="22"/>
        </w:rPr>
      </w:pPr>
      <w:r w:rsidRPr="008A3284">
        <w:rPr>
          <w:rFonts w:asciiTheme="minorHAnsi" w:hAnsiTheme="minorHAnsi" w:cstheme="minorHAnsi"/>
          <w:sz w:val="22"/>
          <w:szCs w:val="22"/>
        </w:rPr>
        <w:t>Objednatel se touto smlouvou zavazuje od Zhotovitele bezvadné dílo převzít a zaplatit Zhotoviteli sjednanou cenu dle této smlouvy.</w:t>
      </w:r>
    </w:p>
    <w:p w14:paraId="27CF43A3" w14:textId="77777777" w:rsidR="00F60723" w:rsidRPr="008A3284" w:rsidRDefault="00F60723" w:rsidP="00740BE5">
      <w:pPr>
        <w:pStyle w:val="Zkladntext20"/>
        <w:numPr>
          <w:ilvl w:val="0"/>
          <w:numId w:val="2"/>
        </w:numPr>
        <w:shd w:val="clear" w:color="auto" w:fill="auto"/>
        <w:tabs>
          <w:tab w:val="left" w:pos="851"/>
        </w:tabs>
        <w:spacing w:before="0" w:after="637"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Zhotovitel před podpisem této smlouvy podepsal s Objednatelem Smlouvu o mlčenlivosti.</w:t>
      </w:r>
    </w:p>
    <w:p w14:paraId="55629091" w14:textId="77777777" w:rsidR="00FE488B" w:rsidRPr="008A3284" w:rsidRDefault="006C46DC" w:rsidP="00C66D65">
      <w:pPr>
        <w:pStyle w:val="Zkladntext20"/>
        <w:shd w:val="clear" w:color="auto" w:fill="auto"/>
        <w:spacing w:before="0" w:line="276" w:lineRule="auto"/>
        <w:ind w:left="260" w:firstLine="0"/>
        <w:jc w:val="center"/>
        <w:rPr>
          <w:rFonts w:asciiTheme="minorHAnsi" w:hAnsiTheme="minorHAnsi" w:cstheme="minorHAnsi"/>
          <w:sz w:val="22"/>
          <w:szCs w:val="22"/>
        </w:rPr>
      </w:pPr>
      <w:r w:rsidRPr="008A3284">
        <w:rPr>
          <w:rFonts w:asciiTheme="minorHAnsi" w:hAnsiTheme="minorHAnsi" w:cstheme="minorHAnsi"/>
          <w:sz w:val="22"/>
          <w:szCs w:val="22"/>
        </w:rPr>
        <w:t>ČLÁNEK II.</w:t>
      </w:r>
    </w:p>
    <w:p w14:paraId="4150E809" w14:textId="77777777" w:rsidR="00FE488B" w:rsidRPr="008A3284" w:rsidRDefault="006C46DC" w:rsidP="00C66D65">
      <w:pPr>
        <w:pStyle w:val="Zkladntext20"/>
        <w:shd w:val="clear" w:color="auto" w:fill="auto"/>
        <w:spacing w:before="0" w:after="126" w:line="276" w:lineRule="auto"/>
        <w:ind w:left="260" w:firstLine="0"/>
        <w:jc w:val="center"/>
        <w:rPr>
          <w:rFonts w:asciiTheme="minorHAnsi" w:hAnsiTheme="minorHAnsi" w:cstheme="minorHAnsi"/>
          <w:sz w:val="22"/>
          <w:szCs w:val="22"/>
        </w:rPr>
      </w:pPr>
      <w:r w:rsidRPr="008A3284">
        <w:rPr>
          <w:rFonts w:asciiTheme="minorHAnsi" w:hAnsiTheme="minorHAnsi" w:cstheme="minorHAnsi"/>
          <w:sz w:val="22"/>
          <w:szCs w:val="22"/>
        </w:rPr>
        <w:t>TERMÍNY, MÍSTO A ZPŮSOB PLNĚNÍ</w:t>
      </w:r>
    </w:p>
    <w:p w14:paraId="57E2878C" w14:textId="77777777" w:rsidR="00FE488B" w:rsidRPr="008A3284" w:rsidRDefault="006C46DC" w:rsidP="00740BE5">
      <w:pPr>
        <w:pStyle w:val="Zkladntext20"/>
        <w:numPr>
          <w:ilvl w:val="0"/>
          <w:numId w:val="6"/>
        </w:numPr>
        <w:shd w:val="clear" w:color="auto" w:fill="auto"/>
        <w:spacing w:before="0" w:line="276" w:lineRule="auto"/>
        <w:ind w:left="567" w:hanging="567"/>
        <w:jc w:val="both"/>
        <w:rPr>
          <w:rFonts w:asciiTheme="minorHAnsi" w:hAnsiTheme="minorHAnsi" w:cstheme="minorHAnsi"/>
          <w:sz w:val="22"/>
          <w:szCs w:val="22"/>
        </w:rPr>
      </w:pPr>
      <w:r w:rsidRPr="008A3284">
        <w:rPr>
          <w:rFonts w:asciiTheme="minorHAnsi" w:hAnsiTheme="minorHAnsi" w:cstheme="minorHAnsi"/>
          <w:sz w:val="22"/>
          <w:szCs w:val="22"/>
        </w:rPr>
        <w:t>Poskytování předmětu díla dle této smlouvy bude zahájeno neprodleně po podpisu této smlouvy oběma smluvními stranami.</w:t>
      </w:r>
    </w:p>
    <w:p w14:paraId="2876DD61" w14:textId="77777777" w:rsidR="00FE488B" w:rsidRPr="008A3284" w:rsidRDefault="006C46DC" w:rsidP="00740BE5">
      <w:pPr>
        <w:pStyle w:val="Zkladntext20"/>
        <w:numPr>
          <w:ilvl w:val="0"/>
          <w:numId w:val="6"/>
        </w:numPr>
        <w:shd w:val="clear" w:color="auto" w:fill="auto"/>
        <w:spacing w:before="0" w:after="138" w:line="276" w:lineRule="auto"/>
        <w:ind w:left="567" w:hanging="567"/>
        <w:jc w:val="both"/>
        <w:rPr>
          <w:rFonts w:asciiTheme="minorHAnsi" w:hAnsiTheme="minorHAnsi" w:cstheme="minorHAnsi"/>
          <w:sz w:val="22"/>
          <w:szCs w:val="22"/>
        </w:rPr>
      </w:pPr>
      <w:r w:rsidRPr="008A3284">
        <w:rPr>
          <w:rFonts w:asciiTheme="minorHAnsi" w:hAnsiTheme="minorHAnsi" w:cstheme="minorHAnsi"/>
          <w:sz w:val="22"/>
          <w:szCs w:val="22"/>
        </w:rPr>
        <w:t>Místem p</w:t>
      </w:r>
      <w:r w:rsidR="009E659D" w:rsidRPr="008A3284">
        <w:rPr>
          <w:rFonts w:asciiTheme="minorHAnsi" w:hAnsiTheme="minorHAnsi" w:cstheme="minorHAnsi"/>
          <w:sz w:val="22"/>
          <w:szCs w:val="22"/>
        </w:rPr>
        <w:t>lnění</w:t>
      </w:r>
      <w:r w:rsidRPr="008A3284">
        <w:rPr>
          <w:rFonts w:asciiTheme="minorHAnsi" w:hAnsiTheme="minorHAnsi" w:cstheme="minorHAnsi"/>
          <w:sz w:val="22"/>
          <w:szCs w:val="22"/>
        </w:rPr>
        <w:t xml:space="preserve"> díla j</w:t>
      </w:r>
      <w:r w:rsidR="009E659D" w:rsidRPr="008A3284">
        <w:rPr>
          <w:rFonts w:asciiTheme="minorHAnsi" w:hAnsiTheme="minorHAnsi" w:cstheme="minorHAnsi"/>
          <w:sz w:val="22"/>
          <w:szCs w:val="22"/>
        </w:rPr>
        <w:t>e</w:t>
      </w:r>
      <w:r w:rsidRPr="008A3284">
        <w:rPr>
          <w:rFonts w:asciiTheme="minorHAnsi" w:hAnsiTheme="minorHAnsi" w:cstheme="minorHAnsi"/>
          <w:sz w:val="22"/>
          <w:szCs w:val="22"/>
        </w:rPr>
        <w:t xml:space="preserve"> objekt</w:t>
      </w:r>
      <w:r w:rsidR="009E659D" w:rsidRPr="008A3284">
        <w:rPr>
          <w:rFonts w:asciiTheme="minorHAnsi" w:hAnsiTheme="minorHAnsi" w:cstheme="minorHAnsi"/>
          <w:sz w:val="22"/>
          <w:szCs w:val="22"/>
        </w:rPr>
        <w:t xml:space="preserve"> </w:t>
      </w:r>
      <w:r w:rsidR="0012228C">
        <w:rPr>
          <w:rFonts w:asciiTheme="minorHAnsi" w:hAnsiTheme="minorHAnsi" w:cstheme="minorHAnsi"/>
          <w:sz w:val="22"/>
          <w:szCs w:val="22"/>
        </w:rPr>
        <w:t>České muzeum hudby, Karmelits</w:t>
      </w:r>
      <w:r w:rsidR="00081D0A">
        <w:rPr>
          <w:rFonts w:asciiTheme="minorHAnsi" w:hAnsiTheme="minorHAnsi" w:cstheme="minorHAnsi"/>
          <w:sz w:val="22"/>
          <w:szCs w:val="22"/>
        </w:rPr>
        <w:t>ká 2/4, Praha 1</w:t>
      </w:r>
      <w:r w:rsidR="00397C0C" w:rsidRPr="008A3284">
        <w:rPr>
          <w:rFonts w:asciiTheme="minorHAnsi" w:hAnsiTheme="minorHAnsi" w:cstheme="minorHAnsi"/>
          <w:sz w:val="22"/>
          <w:szCs w:val="22"/>
        </w:rPr>
        <w:br/>
        <w:t xml:space="preserve">Místem předání výstupů plnění je sídlo </w:t>
      </w:r>
      <w:r w:rsidRPr="008A3284">
        <w:rPr>
          <w:rFonts w:asciiTheme="minorHAnsi" w:hAnsiTheme="minorHAnsi" w:cstheme="minorHAnsi"/>
          <w:sz w:val="22"/>
          <w:szCs w:val="22"/>
        </w:rPr>
        <w:t>Zhotovitele.</w:t>
      </w:r>
    </w:p>
    <w:p w14:paraId="73178BB5" w14:textId="77777777" w:rsidR="00FE488B" w:rsidRPr="008A3284" w:rsidRDefault="006C46DC" w:rsidP="002A6D23">
      <w:pPr>
        <w:pStyle w:val="Zkladntext20"/>
        <w:numPr>
          <w:ilvl w:val="0"/>
          <w:numId w:val="6"/>
        </w:numPr>
        <w:shd w:val="clear" w:color="auto" w:fill="auto"/>
        <w:spacing w:before="0" w:after="110" w:line="276" w:lineRule="auto"/>
        <w:ind w:left="567" w:hanging="567"/>
        <w:rPr>
          <w:rFonts w:asciiTheme="minorHAnsi" w:hAnsiTheme="minorHAnsi" w:cstheme="minorHAnsi"/>
          <w:sz w:val="22"/>
          <w:szCs w:val="22"/>
        </w:rPr>
      </w:pPr>
      <w:r w:rsidRPr="008A3284">
        <w:rPr>
          <w:rFonts w:asciiTheme="minorHAnsi" w:hAnsiTheme="minorHAnsi" w:cstheme="minorHAnsi"/>
          <w:sz w:val="22"/>
          <w:szCs w:val="22"/>
        </w:rPr>
        <w:t xml:space="preserve">Termín zhotovení a předání díla je do </w:t>
      </w:r>
      <w:r w:rsidR="001C5D40">
        <w:rPr>
          <w:rFonts w:asciiTheme="minorHAnsi" w:hAnsiTheme="minorHAnsi" w:cstheme="minorHAnsi"/>
          <w:sz w:val="22"/>
          <w:szCs w:val="22"/>
        </w:rPr>
        <w:t>15</w:t>
      </w:r>
      <w:r w:rsidRPr="008A3284">
        <w:rPr>
          <w:rFonts w:asciiTheme="minorHAnsi" w:hAnsiTheme="minorHAnsi" w:cstheme="minorHAnsi"/>
          <w:sz w:val="22"/>
          <w:szCs w:val="22"/>
        </w:rPr>
        <w:t>.</w:t>
      </w:r>
      <w:r w:rsidR="001C5D40">
        <w:rPr>
          <w:rFonts w:asciiTheme="minorHAnsi" w:hAnsiTheme="minorHAnsi" w:cstheme="minorHAnsi"/>
          <w:sz w:val="22"/>
          <w:szCs w:val="22"/>
        </w:rPr>
        <w:t>11.</w:t>
      </w:r>
      <w:r w:rsidRPr="008A3284">
        <w:rPr>
          <w:rFonts w:asciiTheme="minorHAnsi" w:hAnsiTheme="minorHAnsi" w:cstheme="minorHAnsi"/>
          <w:sz w:val="22"/>
          <w:szCs w:val="22"/>
        </w:rPr>
        <w:t xml:space="preserve"> 20</w:t>
      </w:r>
      <w:r w:rsidR="00B44AD3">
        <w:rPr>
          <w:rFonts w:asciiTheme="minorHAnsi" w:hAnsiTheme="minorHAnsi" w:cstheme="minorHAnsi"/>
          <w:sz w:val="22"/>
          <w:szCs w:val="22"/>
        </w:rPr>
        <w:t>21</w:t>
      </w:r>
    </w:p>
    <w:p w14:paraId="695784CE" w14:textId="77777777" w:rsidR="00FE488B" w:rsidRPr="008A3284" w:rsidRDefault="006C46DC" w:rsidP="00740BE5">
      <w:pPr>
        <w:pStyle w:val="Zkladntext20"/>
        <w:numPr>
          <w:ilvl w:val="0"/>
          <w:numId w:val="6"/>
        </w:numPr>
        <w:shd w:val="clear" w:color="auto" w:fill="auto"/>
        <w:spacing w:before="0" w:after="120" w:line="276" w:lineRule="auto"/>
        <w:ind w:left="567" w:hanging="567"/>
        <w:jc w:val="both"/>
        <w:rPr>
          <w:rFonts w:asciiTheme="minorHAnsi" w:hAnsiTheme="minorHAnsi" w:cstheme="minorHAnsi"/>
          <w:sz w:val="22"/>
          <w:szCs w:val="22"/>
        </w:rPr>
      </w:pPr>
      <w:r w:rsidRPr="008A3284">
        <w:rPr>
          <w:rFonts w:asciiTheme="minorHAnsi" w:hAnsiTheme="minorHAnsi" w:cstheme="minorHAnsi"/>
          <w:sz w:val="22"/>
          <w:szCs w:val="22"/>
        </w:rPr>
        <w:t xml:space="preserve">Zhotovitel splní svůj závazek dle této smlouvy předáním díla </w:t>
      </w:r>
      <w:r w:rsidR="00DD236C">
        <w:rPr>
          <w:rFonts w:asciiTheme="minorHAnsi" w:hAnsiTheme="minorHAnsi" w:cstheme="minorHAnsi"/>
          <w:sz w:val="22"/>
          <w:szCs w:val="22"/>
        </w:rPr>
        <w:t>v</w:t>
      </w:r>
      <w:r w:rsidR="00347026">
        <w:rPr>
          <w:rFonts w:asciiTheme="minorHAnsi" w:hAnsiTheme="minorHAnsi" w:cstheme="minorHAnsi"/>
          <w:sz w:val="22"/>
          <w:szCs w:val="22"/>
        </w:rPr>
        <w:t>e</w:t>
      </w:r>
      <w:r w:rsidR="00DD236C">
        <w:rPr>
          <w:rFonts w:asciiTheme="minorHAnsi" w:hAnsiTheme="minorHAnsi" w:cstheme="minorHAnsi"/>
          <w:sz w:val="22"/>
          <w:szCs w:val="22"/>
        </w:rPr>
        <w:t xml:space="preserve"> </w:t>
      </w:r>
      <w:r w:rsidR="00347026">
        <w:rPr>
          <w:rFonts w:asciiTheme="minorHAnsi" w:hAnsiTheme="minorHAnsi" w:cstheme="minorHAnsi"/>
          <w:sz w:val="22"/>
          <w:szCs w:val="22"/>
        </w:rPr>
        <w:t>třech (3</w:t>
      </w:r>
      <w:r w:rsidR="00DD236C">
        <w:rPr>
          <w:rFonts w:asciiTheme="minorHAnsi" w:hAnsiTheme="minorHAnsi" w:cstheme="minorHAnsi"/>
          <w:sz w:val="22"/>
          <w:szCs w:val="22"/>
        </w:rPr>
        <w:t>) písem</w:t>
      </w:r>
      <w:r w:rsidR="00347026">
        <w:rPr>
          <w:rFonts w:asciiTheme="minorHAnsi" w:hAnsiTheme="minorHAnsi" w:cstheme="minorHAnsi"/>
          <w:sz w:val="22"/>
          <w:szCs w:val="22"/>
        </w:rPr>
        <w:t>ných</w:t>
      </w:r>
      <w:r w:rsidR="00DD236C">
        <w:rPr>
          <w:rFonts w:asciiTheme="minorHAnsi" w:hAnsiTheme="minorHAnsi" w:cstheme="minorHAnsi"/>
          <w:sz w:val="22"/>
          <w:szCs w:val="22"/>
        </w:rPr>
        <w:t xml:space="preserve"> vyhotovení,</w:t>
      </w:r>
      <w:r w:rsidR="00347026">
        <w:rPr>
          <w:rFonts w:asciiTheme="minorHAnsi" w:hAnsiTheme="minorHAnsi" w:cstheme="minorHAnsi"/>
          <w:sz w:val="22"/>
          <w:szCs w:val="22"/>
        </w:rPr>
        <w:t xml:space="preserve"> a 1x nosiči</w:t>
      </w:r>
      <w:r w:rsidRPr="008A3284">
        <w:rPr>
          <w:rFonts w:asciiTheme="minorHAnsi" w:hAnsiTheme="minorHAnsi" w:cstheme="minorHAnsi"/>
          <w:sz w:val="22"/>
          <w:szCs w:val="22"/>
        </w:rPr>
        <w:t xml:space="preserve"> CD, event. DVD (formát PDF, </w:t>
      </w:r>
      <w:proofErr w:type="spellStart"/>
      <w:r w:rsidRPr="008A3284">
        <w:rPr>
          <w:rFonts w:asciiTheme="minorHAnsi" w:hAnsiTheme="minorHAnsi" w:cstheme="minorHAnsi"/>
          <w:sz w:val="22"/>
          <w:szCs w:val="22"/>
        </w:rPr>
        <w:t>jpg</w:t>
      </w:r>
      <w:proofErr w:type="spellEnd"/>
      <w:r w:rsidRPr="008A3284">
        <w:rPr>
          <w:rFonts w:asciiTheme="minorHAnsi" w:hAnsiTheme="minorHAnsi" w:cstheme="minorHAnsi"/>
          <w:sz w:val="22"/>
          <w:szCs w:val="22"/>
        </w:rPr>
        <w:t>).</w:t>
      </w:r>
    </w:p>
    <w:p w14:paraId="5D8EBBF5" w14:textId="77777777" w:rsidR="00FE488B" w:rsidRPr="008A3284" w:rsidRDefault="006C46DC" w:rsidP="00740BE5">
      <w:pPr>
        <w:pStyle w:val="Zkladntext20"/>
        <w:numPr>
          <w:ilvl w:val="0"/>
          <w:numId w:val="6"/>
        </w:numPr>
        <w:shd w:val="clear" w:color="auto" w:fill="auto"/>
        <w:spacing w:before="0" w:after="120" w:line="276" w:lineRule="auto"/>
        <w:ind w:left="567" w:hanging="567"/>
        <w:jc w:val="both"/>
        <w:rPr>
          <w:rFonts w:asciiTheme="minorHAnsi" w:hAnsiTheme="minorHAnsi" w:cstheme="minorHAnsi"/>
          <w:sz w:val="22"/>
          <w:szCs w:val="22"/>
        </w:rPr>
      </w:pPr>
      <w:r w:rsidRPr="008A3284">
        <w:rPr>
          <w:rFonts w:asciiTheme="minorHAnsi" w:hAnsiTheme="minorHAnsi" w:cstheme="minorHAnsi"/>
          <w:sz w:val="22"/>
          <w:szCs w:val="22"/>
        </w:rPr>
        <w:t xml:space="preserve">O předání díla je Zhotovitel povinen vyhotovit Předávací protokol ve třech výtiscích (jeden výtisk pro Objednatele a dva pro Zhotovitele s tím, že jeden z těchto výtisků je povinen přiložit k faktuře - daňovému dokladu). Předávací protokol potvrdí odpovědní zástupci smluvních stran </w:t>
      </w:r>
      <w:r w:rsidRPr="008A3284">
        <w:rPr>
          <w:rFonts w:asciiTheme="minorHAnsi" w:hAnsiTheme="minorHAnsi" w:cstheme="minorHAnsi"/>
          <w:sz w:val="22"/>
          <w:szCs w:val="22"/>
        </w:rPr>
        <w:lastRenderedPageBreak/>
        <w:t>ve věcech technických.</w:t>
      </w:r>
    </w:p>
    <w:p w14:paraId="47CDA023" w14:textId="77777777" w:rsidR="00FE488B" w:rsidRPr="008A3284" w:rsidRDefault="006C46DC" w:rsidP="00CE6F23">
      <w:pPr>
        <w:pStyle w:val="Zkladntext20"/>
        <w:numPr>
          <w:ilvl w:val="0"/>
          <w:numId w:val="6"/>
        </w:numPr>
        <w:shd w:val="clear" w:color="auto" w:fill="auto"/>
        <w:spacing w:before="0" w:after="510" w:line="276" w:lineRule="auto"/>
        <w:ind w:left="567" w:hanging="567"/>
        <w:jc w:val="both"/>
        <w:rPr>
          <w:rFonts w:asciiTheme="minorHAnsi" w:hAnsiTheme="minorHAnsi" w:cstheme="minorHAnsi"/>
          <w:sz w:val="22"/>
          <w:szCs w:val="22"/>
        </w:rPr>
      </w:pPr>
      <w:r w:rsidRPr="008A3284">
        <w:rPr>
          <w:rFonts w:asciiTheme="minorHAnsi" w:hAnsiTheme="minorHAnsi" w:cstheme="minorHAnsi"/>
          <w:sz w:val="22"/>
          <w:szCs w:val="22"/>
        </w:rPr>
        <w:t>Odpovědnými zástupci smluvních stran ve věcech technických jsou osoby uvedené v záhlaví této smlouvy jako kontaktní osoby. Den podepsání Předávacího protokolu odpovědným zástupcem Objednatele se považuje za den předání díla. Objednatel je povinen Předávací protokol podepsat a odeslat zpět Zhotoviteli do 5 pracovních dnů. V případě, že se v této lhůtě Objednatel nevyjádří, považuje se předané plnění za schválené a Zhotovitel je oprávněn fakturovat plnění za podmínek dále stanovených.</w:t>
      </w:r>
    </w:p>
    <w:p w14:paraId="36853B67" w14:textId="77777777" w:rsidR="00FE488B" w:rsidRPr="008A3284" w:rsidRDefault="006C46DC" w:rsidP="00C66D65">
      <w:pPr>
        <w:pStyle w:val="Zkladntext20"/>
        <w:shd w:val="clear" w:color="auto" w:fill="auto"/>
        <w:spacing w:before="0" w:line="276" w:lineRule="auto"/>
        <w:ind w:left="40" w:firstLine="0"/>
        <w:jc w:val="center"/>
        <w:rPr>
          <w:rFonts w:asciiTheme="minorHAnsi" w:hAnsiTheme="minorHAnsi" w:cstheme="minorHAnsi"/>
          <w:sz w:val="22"/>
          <w:szCs w:val="22"/>
        </w:rPr>
      </w:pPr>
      <w:r w:rsidRPr="008A3284">
        <w:rPr>
          <w:rFonts w:asciiTheme="minorHAnsi" w:hAnsiTheme="minorHAnsi" w:cstheme="minorHAnsi"/>
          <w:sz w:val="22"/>
          <w:szCs w:val="22"/>
        </w:rPr>
        <w:t>ČLÁNEK III.</w:t>
      </w:r>
    </w:p>
    <w:p w14:paraId="3044AC58" w14:textId="77777777" w:rsidR="00FE488B" w:rsidRPr="008A3284" w:rsidRDefault="006C46DC" w:rsidP="00C66D65">
      <w:pPr>
        <w:pStyle w:val="Zkladntext20"/>
        <w:shd w:val="clear" w:color="auto" w:fill="auto"/>
        <w:spacing w:before="0" w:after="110" w:line="276" w:lineRule="auto"/>
        <w:ind w:left="40" w:firstLine="0"/>
        <w:jc w:val="center"/>
        <w:rPr>
          <w:rFonts w:asciiTheme="minorHAnsi" w:hAnsiTheme="minorHAnsi" w:cstheme="minorHAnsi"/>
          <w:sz w:val="22"/>
          <w:szCs w:val="22"/>
        </w:rPr>
      </w:pPr>
      <w:r w:rsidRPr="008A3284">
        <w:rPr>
          <w:rFonts w:asciiTheme="minorHAnsi" w:hAnsiTheme="minorHAnsi" w:cstheme="minorHAnsi"/>
          <w:sz w:val="22"/>
          <w:szCs w:val="22"/>
        </w:rPr>
        <w:t>CENA</w:t>
      </w:r>
    </w:p>
    <w:p w14:paraId="55948236" w14:textId="77777777" w:rsidR="00F66618" w:rsidRDefault="00F66618" w:rsidP="00F66618">
      <w:pPr>
        <w:pStyle w:val="Odstavecseseznamem"/>
        <w:numPr>
          <w:ilvl w:val="0"/>
          <w:numId w:val="26"/>
        </w:numPr>
        <w:rPr>
          <w:rFonts w:asciiTheme="minorHAnsi" w:eastAsia="Calibri" w:hAnsiTheme="minorHAnsi" w:cstheme="minorHAnsi"/>
          <w:bCs/>
          <w:sz w:val="22"/>
          <w:szCs w:val="22"/>
        </w:rPr>
      </w:pPr>
      <w:r w:rsidRPr="00F66618">
        <w:rPr>
          <w:rFonts w:asciiTheme="minorHAnsi" w:eastAsia="Calibri" w:hAnsiTheme="minorHAnsi" w:cstheme="minorHAnsi"/>
          <w:bCs/>
          <w:sz w:val="22"/>
          <w:szCs w:val="22"/>
        </w:rPr>
        <w:t>Cena</w:t>
      </w:r>
      <w:r>
        <w:rPr>
          <w:rFonts w:asciiTheme="minorHAnsi" w:eastAsia="Calibri" w:hAnsiTheme="minorHAnsi" w:cstheme="minorHAnsi"/>
          <w:bCs/>
          <w:sz w:val="22"/>
          <w:szCs w:val="22"/>
        </w:rPr>
        <w:t xml:space="preserve"> díla</w:t>
      </w:r>
      <w:r w:rsidRPr="00F66618">
        <w:rPr>
          <w:rFonts w:asciiTheme="minorHAnsi" w:eastAsia="Calibri" w:hAnsiTheme="minorHAnsi" w:cstheme="minorHAnsi"/>
          <w:bCs/>
          <w:sz w:val="22"/>
          <w:szCs w:val="22"/>
        </w:rPr>
        <w:t xml:space="preserve"> je sjednána dohodou smluvních stran v souladu s ustanoveními zákona č. 526/1990 Sb., o cenách, ve znění pozdějších předpisů, a to takto:</w:t>
      </w:r>
    </w:p>
    <w:p w14:paraId="3D542E14" w14:textId="77777777" w:rsidR="00F66618" w:rsidRPr="00F66618" w:rsidRDefault="00F66618" w:rsidP="00F66618">
      <w:pPr>
        <w:pStyle w:val="Odstavecseseznamem"/>
        <w:rPr>
          <w:rFonts w:asciiTheme="minorHAnsi" w:eastAsia="Calibri" w:hAnsiTheme="minorHAnsi" w:cstheme="minorHAnsi"/>
          <w:bCs/>
          <w:sz w:val="22"/>
          <w:szCs w:val="22"/>
        </w:rPr>
      </w:pPr>
    </w:p>
    <w:p w14:paraId="617894A6" w14:textId="77777777" w:rsidR="00F46F5F" w:rsidRPr="00347026" w:rsidRDefault="00F46F5F" w:rsidP="00F46F5F">
      <w:pPr>
        <w:pStyle w:val="Zkladntext30"/>
        <w:spacing w:after="120" w:line="276" w:lineRule="auto"/>
        <w:ind w:left="720"/>
        <w:rPr>
          <w:rFonts w:asciiTheme="minorHAnsi" w:hAnsiTheme="minorHAnsi" w:cstheme="minorHAnsi"/>
          <w:sz w:val="22"/>
          <w:szCs w:val="22"/>
        </w:rPr>
      </w:pPr>
      <w:r w:rsidRPr="006B3A0F">
        <w:rPr>
          <w:rFonts w:asciiTheme="minorHAnsi" w:hAnsiTheme="minorHAnsi" w:cstheme="minorHAnsi"/>
          <w:sz w:val="22"/>
          <w:szCs w:val="22"/>
        </w:rPr>
        <w:t>Cena díla je 1</w:t>
      </w:r>
      <w:r>
        <w:rPr>
          <w:rFonts w:asciiTheme="minorHAnsi" w:hAnsiTheme="minorHAnsi" w:cstheme="minorHAnsi"/>
          <w:sz w:val="22"/>
          <w:szCs w:val="22"/>
        </w:rPr>
        <w:t>32</w:t>
      </w:r>
      <w:r w:rsidRPr="006B3A0F">
        <w:rPr>
          <w:rFonts w:asciiTheme="minorHAnsi" w:hAnsiTheme="minorHAnsi" w:cstheme="minorHAnsi"/>
          <w:sz w:val="22"/>
          <w:szCs w:val="22"/>
        </w:rPr>
        <w:t> </w:t>
      </w:r>
      <w:r>
        <w:rPr>
          <w:rFonts w:asciiTheme="minorHAnsi" w:hAnsiTheme="minorHAnsi" w:cstheme="minorHAnsi"/>
          <w:sz w:val="22"/>
          <w:szCs w:val="22"/>
        </w:rPr>
        <w:t>800</w:t>
      </w:r>
      <w:r w:rsidRPr="006B3A0F">
        <w:rPr>
          <w:rFonts w:asciiTheme="minorHAnsi" w:hAnsiTheme="minorHAnsi" w:cstheme="minorHAnsi"/>
          <w:sz w:val="22"/>
          <w:szCs w:val="22"/>
        </w:rPr>
        <w:t xml:space="preserve">,- Kč bez DPH (slovy: sto </w:t>
      </w:r>
      <w:r>
        <w:rPr>
          <w:rFonts w:asciiTheme="minorHAnsi" w:hAnsiTheme="minorHAnsi" w:cstheme="minorHAnsi"/>
          <w:sz w:val="22"/>
          <w:szCs w:val="22"/>
        </w:rPr>
        <w:t>třicet dva</w:t>
      </w:r>
      <w:r w:rsidRPr="006B3A0F">
        <w:rPr>
          <w:rFonts w:asciiTheme="minorHAnsi" w:hAnsiTheme="minorHAnsi" w:cstheme="minorHAnsi"/>
          <w:sz w:val="22"/>
          <w:szCs w:val="22"/>
        </w:rPr>
        <w:t xml:space="preserve"> tisíc </w:t>
      </w:r>
      <w:r>
        <w:rPr>
          <w:rFonts w:asciiTheme="minorHAnsi" w:hAnsiTheme="minorHAnsi" w:cstheme="minorHAnsi"/>
          <w:sz w:val="22"/>
          <w:szCs w:val="22"/>
        </w:rPr>
        <w:t>osm</w:t>
      </w:r>
      <w:r w:rsidRPr="006B3A0F">
        <w:rPr>
          <w:rFonts w:asciiTheme="minorHAnsi" w:hAnsiTheme="minorHAnsi" w:cstheme="minorHAnsi"/>
          <w:sz w:val="22"/>
          <w:szCs w:val="22"/>
        </w:rPr>
        <w:t xml:space="preserve"> set korun bez DPH).</w:t>
      </w:r>
    </w:p>
    <w:p w14:paraId="69EB86E8" w14:textId="77777777" w:rsidR="00FE488B" w:rsidRPr="008A3284" w:rsidRDefault="00FE488B" w:rsidP="00C66D65">
      <w:pPr>
        <w:pStyle w:val="Zkladntext30"/>
        <w:shd w:val="clear" w:color="auto" w:fill="auto"/>
        <w:spacing w:after="120" w:line="276" w:lineRule="auto"/>
        <w:ind w:left="580"/>
        <w:jc w:val="both"/>
        <w:rPr>
          <w:rFonts w:asciiTheme="minorHAnsi" w:hAnsiTheme="minorHAnsi" w:cstheme="minorHAnsi"/>
          <w:sz w:val="22"/>
          <w:szCs w:val="22"/>
        </w:rPr>
      </w:pPr>
    </w:p>
    <w:p w14:paraId="0BA373FC" w14:textId="77777777" w:rsidR="00FE488B" w:rsidRPr="008A3284" w:rsidRDefault="006C46DC" w:rsidP="00C66D65">
      <w:pPr>
        <w:pStyle w:val="Zkladntext20"/>
        <w:shd w:val="clear" w:color="auto" w:fill="auto"/>
        <w:spacing w:before="0" w:after="120" w:line="276" w:lineRule="auto"/>
        <w:ind w:left="40" w:firstLine="0"/>
        <w:jc w:val="center"/>
        <w:rPr>
          <w:rFonts w:asciiTheme="minorHAnsi" w:hAnsiTheme="minorHAnsi" w:cstheme="minorHAnsi"/>
          <w:sz w:val="22"/>
          <w:szCs w:val="22"/>
        </w:rPr>
      </w:pPr>
      <w:r w:rsidRPr="008A3284">
        <w:rPr>
          <w:rFonts w:asciiTheme="minorHAnsi" w:hAnsiTheme="minorHAnsi" w:cstheme="minorHAnsi"/>
          <w:sz w:val="22"/>
          <w:szCs w:val="22"/>
        </w:rPr>
        <w:t>ČLÁNEK IV.</w:t>
      </w:r>
    </w:p>
    <w:p w14:paraId="18A54E23" w14:textId="77777777" w:rsidR="00FE488B" w:rsidRPr="008A3284" w:rsidRDefault="006C46DC" w:rsidP="00C66D65">
      <w:pPr>
        <w:pStyle w:val="Nadpis30"/>
        <w:keepNext/>
        <w:keepLines/>
        <w:shd w:val="clear" w:color="auto" w:fill="auto"/>
        <w:spacing w:before="0" w:after="110" w:line="276" w:lineRule="auto"/>
        <w:ind w:left="40"/>
        <w:rPr>
          <w:rFonts w:asciiTheme="minorHAnsi" w:hAnsiTheme="minorHAnsi" w:cstheme="minorHAnsi"/>
          <w:sz w:val="22"/>
          <w:szCs w:val="22"/>
        </w:rPr>
      </w:pPr>
      <w:bookmarkStart w:id="2" w:name="bookmark2"/>
      <w:r w:rsidRPr="008A3284">
        <w:rPr>
          <w:rFonts w:asciiTheme="minorHAnsi" w:hAnsiTheme="minorHAnsi" w:cstheme="minorHAnsi"/>
          <w:sz w:val="22"/>
          <w:szCs w:val="22"/>
        </w:rPr>
        <w:t>PLATEBNÍ PODMÍNKY</w:t>
      </w:r>
      <w:bookmarkEnd w:id="2"/>
    </w:p>
    <w:p w14:paraId="18B3420D" w14:textId="77777777" w:rsidR="00FE488B" w:rsidRPr="008A3284" w:rsidRDefault="006C46DC" w:rsidP="00C37114">
      <w:pPr>
        <w:pStyle w:val="Zkladntext20"/>
        <w:numPr>
          <w:ilvl w:val="0"/>
          <w:numId w:val="8"/>
        </w:numPr>
        <w:shd w:val="clear" w:color="auto" w:fill="auto"/>
        <w:spacing w:before="0" w:after="120"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Převzetím díla a potvrzením Předávacího protokolu dle článku II odst. 5 této smlouvy odpovědným zástupcem Objednatele, vzniká Zhotoviteli při splnění všech podmínek stanovených touto smlouvou právo fakturovat poskytnuté plnění díla. Smluvní strany se dohodly, že se nepřipouští zálohová fakturace.</w:t>
      </w:r>
    </w:p>
    <w:p w14:paraId="2FF99C14" w14:textId="77777777" w:rsidR="00FE488B" w:rsidRPr="008A3284" w:rsidRDefault="006C46DC" w:rsidP="00C37114">
      <w:pPr>
        <w:pStyle w:val="Zkladntext20"/>
        <w:numPr>
          <w:ilvl w:val="0"/>
          <w:numId w:val="8"/>
        </w:numPr>
        <w:shd w:val="clear" w:color="auto" w:fill="auto"/>
        <w:spacing w:before="0" w:after="116"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Faktura musí mít náležitosti daňového dokladu dle § 29 zákona č. 235/2004 Sb., o dani z přidané hodnoty, ve znění pozdějších předpisů. K faktuře musí být přiložen podepsaný Předávací protokol s výjimkou případu předpokládanému ve článku II odst. 5 této smlouvy.</w:t>
      </w:r>
    </w:p>
    <w:p w14:paraId="15E57D51" w14:textId="77777777" w:rsidR="00FE488B" w:rsidRPr="008A3284" w:rsidRDefault="006C46DC" w:rsidP="00C37114">
      <w:pPr>
        <w:pStyle w:val="Zkladntext20"/>
        <w:numPr>
          <w:ilvl w:val="0"/>
          <w:numId w:val="8"/>
        </w:numPr>
        <w:shd w:val="clear" w:color="auto" w:fill="auto"/>
        <w:spacing w:before="0" w:after="120"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Splatnost faktury je 14 kalendářních dnů ode dne jejího doručení Objednateli. Faktura se považuje za uhrazenou dnem odepsání příslušné částky z bankovního účtu Objednatele ve prospěch účtu Zhotovitele uvedeného v záhlaví této smlouvy.</w:t>
      </w:r>
    </w:p>
    <w:p w14:paraId="20053BEF" w14:textId="77777777" w:rsidR="00FE488B" w:rsidRPr="008A3284" w:rsidRDefault="006C46DC" w:rsidP="00C37114">
      <w:pPr>
        <w:pStyle w:val="Zkladntext20"/>
        <w:numPr>
          <w:ilvl w:val="0"/>
          <w:numId w:val="8"/>
        </w:numPr>
        <w:shd w:val="clear" w:color="auto" w:fill="auto"/>
        <w:spacing w:before="0" w:after="124"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Objednatel je oprávněn před uplynutím lhůty splatnosti vrátit Zhotoviteli bez zaplacení fakturu, která neobsahuje požadované náležitosti anebo obsahuje nesprávné údaje a není-li doložena požadovanými doklady. Vrácením faktury přestává běžet původní lhůta její splatnosti a běží znovu nová lhůta splatnosti dle odst. 3 tohoto článku smlouvy ode dne doručení opravené faktury Objednateli.</w:t>
      </w:r>
    </w:p>
    <w:p w14:paraId="03D8F973" w14:textId="77777777" w:rsidR="00FE488B" w:rsidRPr="008A3284" w:rsidRDefault="006C46DC" w:rsidP="00C66D65">
      <w:pPr>
        <w:pStyle w:val="Zkladntext20"/>
        <w:shd w:val="clear" w:color="auto" w:fill="auto"/>
        <w:spacing w:before="0" w:line="276" w:lineRule="auto"/>
        <w:ind w:left="580" w:firstLine="0"/>
        <w:jc w:val="both"/>
        <w:rPr>
          <w:rFonts w:asciiTheme="minorHAnsi" w:hAnsiTheme="minorHAnsi" w:cstheme="minorHAnsi"/>
          <w:sz w:val="22"/>
          <w:szCs w:val="22"/>
        </w:rPr>
      </w:pPr>
      <w:r w:rsidRPr="008A3284">
        <w:rPr>
          <w:rFonts w:asciiTheme="minorHAnsi" w:hAnsiTheme="minorHAnsi" w:cstheme="minorHAnsi"/>
          <w:sz w:val="22"/>
          <w:szCs w:val="22"/>
        </w:rPr>
        <w:t xml:space="preserve">Dodavatel se zavazuje, že: bankovní účet jím určený k úhradě plnění podle této smlouvy je účtem zveřejněným ve smyslu </w:t>
      </w:r>
      <w:proofErr w:type="spellStart"/>
      <w:r w:rsidRPr="008A3284">
        <w:rPr>
          <w:rFonts w:asciiTheme="minorHAnsi" w:hAnsiTheme="minorHAnsi" w:cstheme="minorHAnsi"/>
          <w:sz w:val="22"/>
          <w:szCs w:val="22"/>
        </w:rPr>
        <w:t>ust</w:t>
      </w:r>
      <w:proofErr w:type="spellEnd"/>
      <w:r w:rsidRPr="008A3284">
        <w:rPr>
          <w:rFonts w:asciiTheme="minorHAnsi" w:hAnsiTheme="minorHAnsi" w:cstheme="minorHAnsi"/>
          <w:sz w:val="22"/>
          <w:szCs w:val="22"/>
        </w:rPr>
        <w:t>. §96 odst. 2 zákona č.235/2004 Sb., o dani z přidané hodnoty, ve znění pozdějších předpisů (dále jen „zákon o DPH"), neprodleně písemně oznámí</w:t>
      </w:r>
    </w:p>
    <w:p w14:paraId="35E6580A" w14:textId="77777777" w:rsidR="00FE488B" w:rsidRPr="008A3284" w:rsidRDefault="006C46DC" w:rsidP="00C66D65">
      <w:pPr>
        <w:pStyle w:val="Zkladntext20"/>
        <w:shd w:val="clear" w:color="auto" w:fill="auto"/>
        <w:spacing w:before="0" w:after="124" w:line="276" w:lineRule="auto"/>
        <w:ind w:left="580" w:firstLine="0"/>
        <w:jc w:val="both"/>
        <w:rPr>
          <w:rFonts w:asciiTheme="minorHAnsi" w:hAnsiTheme="minorHAnsi" w:cstheme="minorHAnsi"/>
          <w:sz w:val="22"/>
          <w:szCs w:val="22"/>
        </w:rPr>
      </w:pPr>
      <w:r w:rsidRPr="008A3284">
        <w:rPr>
          <w:rFonts w:asciiTheme="minorHAnsi" w:hAnsiTheme="minorHAnsi" w:cstheme="minorHAnsi"/>
          <w:sz w:val="22"/>
          <w:szCs w:val="22"/>
        </w:rPr>
        <w:t xml:space="preserve">Objednateli své označení za nespolehlivého plátce ve smyslu </w:t>
      </w:r>
      <w:proofErr w:type="spellStart"/>
      <w:r w:rsidRPr="008A3284">
        <w:rPr>
          <w:rFonts w:asciiTheme="minorHAnsi" w:hAnsiTheme="minorHAnsi" w:cstheme="minorHAnsi"/>
          <w:sz w:val="22"/>
          <w:szCs w:val="22"/>
        </w:rPr>
        <w:t>ust</w:t>
      </w:r>
      <w:proofErr w:type="spellEnd"/>
      <w:r w:rsidRPr="008A3284">
        <w:rPr>
          <w:rFonts w:asciiTheme="minorHAnsi" w:hAnsiTheme="minorHAnsi" w:cstheme="minorHAnsi"/>
          <w:sz w:val="22"/>
          <w:szCs w:val="22"/>
        </w:rPr>
        <w:t>.</w:t>
      </w:r>
      <w:r w:rsidR="003B7A59">
        <w:rPr>
          <w:rFonts w:asciiTheme="minorHAnsi" w:hAnsiTheme="minorHAnsi" w:cstheme="minorHAnsi"/>
          <w:sz w:val="22"/>
          <w:szCs w:val="22"/>
        </w:rPr>
        <w:t xml:space="preserve"> </w:t>
      </w:r>
      <w:r w:rsidRPr="008A3284">
        <w:rPr>
          <w:rFonts w:asciiTheme="minorHAnsi" w:hAnsiTheme="minorHAnsi" w:cstheme="minorHAnsi"/>
          <w:sz w:val="22"/>
          <w:szCs w:val="22"/>
        </w:rPr>
        <w:t>§106a zákona o DPH, neprodleně písemně oznámí Objednateli svou insolvenci nebo hrozbu jejího vzniku.</w:t>
      </w:r>
    </w:p>
    <w:p w14:paraId="60CC585D" w14:textId="77777777" w:rsidR="003631B1" w:rsidRPr="00C35562" w:rsidRDefault="006C46DC" w:rsidP="00C37114">
      <w:pPr>
        <w:pStyle w:val="Zkladntext20"/>
        <w:numPr>
          <w:ilvl w:val="0"/>
          <w:numId w:val="8"/>
        </w:numPr>
        <w:shd w:val="clear" w:color="auto" w:fill="auto"/>
        <w:spacing w:before="0" w:after="514"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Smluvní strany se dohodly, že Objednatel je v případě vzniku ručení podle §109 zákona o DPH oprávněn bez souhlasu Dodavatele postupovat podle §109a zákona o DPH s</w:t>
      </w:r>
      <w:r w:rsidR="003B7A59">
        <w:rPr>
          <w:rFonts w:asciiTheme="minorHAnsi" w:hAnsiTheme="minorHAnsi" w:cstheme="minorHAnsi"/>
          <w:sz w:val="22"/>
          <w:szCs w:val="22"/>
        </w:rPr>
        <w:t xml:space="preserve"> </w:t>
      </w:r>
      <w:r w:rsidRPr="008A3284">
        <w:rPr>
          <w:rFonts w:asciiTheme="minorHAnsi" w:hAnsiTheme="minorHAnsi" w:cstheme="minorHAnsi"/>
          <w:sz w:val="22"/>
          <w:szCs w:val="22"/>
        </w:rPr>
        <w:t xml:space="preserve">tím, že v rozsahu zaplacení DPH na příslušný účet správce daně ze strany Objednatele se závazek Objednatele vůči Dodavateli považuje za splněný, pakliže Objednatel doručí Dodavateli písemnou informaci </w:t>
      </w:r>
      <w:r w:rsidRPr="00C66D65">
        <w:rPr>
          <w:rFonts w:asciiTheme="minorHAnsi" w:hAnsiTheme="minorHAnsi" w:cstheme="minorHAnsi"/>
          <w:sz w:val="22"/>
          <w:szCs w:val="22"/>
        </w:rPr>
        <w:t>o takovém postupu Objednatele.</w:t>
      </w:r>
      <w:bookmarkStart w:id="3" w:name="bookmark3"/>
    </w:p>
    <w:p w14:paraId="1A66D4BC" w14:textId="77777777" w:rsidR="003631B1" w:rsidRDefault="003631B1" w:rsidP="00C66D65">
      <w:pPr>
        <w:pStyle w:val="Nadpis30"/>
        <w:keepNext/>
        <w:keepLines/>
        <w:shd w:val="clear" w:color="auto" w:fill="auto"/>
        <w:spacing w:before="0" w:after="120" w:line="276" w:lineRule="auto"/>
        <w:ind w:left="4320"/>
        <w:jc w:val="left"/>
        <w:rPr>
          <w:rFonts w:asciiTheme="minorHAnsi" w:hAnsiTheme="minorHAnsi" w:cstheme="minorHAnsi"/>
          <w:sz w:val="22"/>
          <w:szCs w:val="22"/>
        </w:rPr>
      </w:pPr>
    </w:p>
    <w:p w14:paraId="75FBE7D1" w14:textId="77777777" w:rsidR="00FE488B" w:rsidRPr="008A3284" w:rsidRDefault="006C46DC" w:rsidP="00C66D65">
      <w:pPr>
        <w:pStyle w:val="Nadpis30"/>
        <w:keepNext/>
        <w:keepLines/>
        <w:shd w:val="clear" w:color="auto" w:fill="auto"/>
        <w:spacing w:before="0" w:after="120" w:line="276" w:lineRule="auto"/>
        <w:ind w:left="4320"/>
        <w:jc w:val="left"/>
        <w:rPr>
          <w:rFonts w:asciiTheme="minorHAnsi" w:hAnsiTheme="minorHAnsi" w:cstheme="minorHAnsi"/>
          <w:sz w:val="22"/>
          <w:szCs w:val="22"/>
        </w:rPr>
      </w:pPr>
      <w:r w:rsidRPr="008A3284">
        <w:rPr>
          <w:rFonts w:asciiTheme="minorHAnsi" w:hAnsiTheme="minorHAnsi" w:cstheme="minorHAnsi"/>
          <w:sz w:val="22"/>
          <w:szCs w:val="22"/>
        </w:rPr>
        <w:t>ČLÁNEK V.</w:t>
      </w:r>
      <w:bookmarkEnd w:id="3"/>
    </w:p>
    <w:p w14:paraId="5BF92D9E" w14:textId="77777777" w:rsidR="00FE488B" w:rsidRPr="008A3284" w:rsidRDefault="006C46DC" w:rsidP="00C66D65">
      <w:pPr>
        <w:pStyle w:val="Zkladntext20"/>
        <w:shd w:val="clear" w:color="auto" w:fill="auto"/>
        <w:spacing w:before="0" w:after="120" w:line="276" w:lineRule="auto"/>
        <w:ind w:left="3360" w:firstLine="0"/>
        <w:rPr>
          <w:rFonts w:asciiTheme="minorHAnsi" w:hAnsiTheme="minorHAnsi" w:cstheme="minorHAnsi"/>
          <w:sz w:val="22"/>
          <w:szCs w:val="22"/>
        </w:rPr>
      </w:pPr>
      <w:r w:rsidRPr="008A3284">
        <w:rPr>
          <w:rFonts w:asciiTheme="minorHAnsi" w:hAnsiTheme="minorHAnsi" w:cstheme="minorHAnsi"/>
          <w:sz w:val="22"/>
          <w:szCs w:val="22"/>
        </w:rPr>
        <w:t>POVINNOSTI SMLUVNÍCH STRAN</w:t>
      </w:r>
    </w:p>
    <w:p w14:paraId="0157E76F" w14:textId="77777777" w:rsidR="00FE488B" w:rsidRPr="008A3284" w:rsidRDefault="006C46DC" w:rsidP="00C66D65">
      <w:pPr>
        <w:pStyle w:val="Zkladntext20"/>
        <w:numPr>
          <w:ilvl w:val="0"/>
          <w:numId w:val="9"/>
        </w:numPr>
        <w:shd w:val="clear" w:color="auto" w:fill="auto"/>
        <w:tabs>
          <w:tab w:val="left" w:pos="517"/>
        </w:tabs>
        <w:spacing w:before="0" w:after="106"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Zhotovitel je povinen:</w:t>
      </w:r>
    </w:p>
    <w:p w14:paraId="2456496B" w14:textId="77777777" w:rsidR="00FE488B" w:rsidRPr="008A3284" w:rsidRDefault="006C46DC" w:rsidP="00C35562">
      <w:pPr>
        <w:pStyle w:val="Zkladntext20"/>
        <w:numPr>
          <w:ilvl w:val="0"/>
          <w:numId w:val="10"/>
        </w:numPr>
        <w:shd w:val="clear" w:color="auto" w:fill="auto"/>
        <w:spacing w:before="0" w:after="134" w:line="276" w:lineRule="auto"/>
        <w:ind w:left="993" w:hanging="426"/>
        <w:jc w:val="both"/>
        <w:rPr>
          <w:rFonts w:asciiTheme="minorHAnsi" w:hAnsiTheme="minorHAnsi" w:cstheme="minorHAnsi"/>
          <w:sz w:val="22"/>
          <w:szCs w:val="22"/>
        </w:rPr>
      </w:pPr>
      <w:r w:rsidRPr="008A3284">
        <w:rPr>
          <w:rFonts w:asciiTheme="minorHAnsi" w:hAnsiTheme="minorHAnsi" w:cstheme="minorHAnsi"/>
          <w:sz w:val="22"/>
          <w:szCs w:val="22"/>
        </w:rPr>
        <w:t>při poskytování zpracování díla postupovat s odbornou péčí dle této smlouvy, právních předpisů a odborných technických norem;</w:t>
      </w:r>
    </w:p>
    <w:p w14:paraId="1D4B5B47" w14:textId="77777777" w:rsidR="00FE488B" w:rsidRPr="008A3284" w:rsidRDefault="006C46DC" w:rsidP="00C35562">
      <w:pPr>
        <w:pStyle w:val="Zkladntext20"/>
        <w:numPr>
          <w:ilvl w:val="0"/>
          <w:numId w:val="10"/>
        </w:numPr>
        <w:shd w:val="clear" w:color="auto" w:fill="auto"/>
        <w:spacing w:before="0" w:after="106" w:line="276" w:lineRule="auto"/>
        <w:ind w:left="993" w:hanging="426"/>
        <w:jc w:val="both"/>
        <w:rPr>
          <w:rFonts w:asciiTheme="minorHAnsi" w:hAnsiTheme="minorHAnsi" w:cstheme="minorHAnsi"/>
          <w:sz w:val="22"/>
          <w:szCs w:val="22"/>
        </w:rPr>
      </w:pPr>
      <w:r w:rsidRPr="008A3284">
        <w:rPr>
          <w:rFonts w:asciiTheme="minorHAnsi" w:hAnsiTheme="minorHAnsi" w:cstheme="minorHAnsi"/>
          <w:sz w:val="22"/>
          <w:szCs w:val="22"/>
        </w:rPr>
        <w:t>předat Objednateli seznam podkladových materiálů nezbytných pro zpracování díla</w:t>
      </w:r>
    </w:p>
    <w:p w14:paraId="6EF963C2" w14:textId="77777777" w:rsidR="00FE488B" w:rsidRPr="008A3284" w:rsidRDefault="006C46DC" w:rsidP="00C35562">
      <w:pPr>
        <w:pStyle w:val="Zkladntext20"/>
        <w:numPr>
          <w:ilvl w:val="0"/>
          <w:numId w:val="10"/>
        </w:numPr>
        <w:shd w:val="clear" w:color="auto" w:fill="auto"/>
        <w:spacing w:before="0" w:after="124" w:line="276" w:lineRule="auto"/>
        <w:ind w:left="993" w:hanging="426"/>
        <w:jc w:val="both"/>
        <w:rPr>
          <w:rFonts w:asciiTheme="minorHAnsi" w:hAnsiTheme="minorHAnsi" w:cstheme="minorHAnsi"/>
          <w:sz w:val="22"/>
          <w:szCs w:val="22"/>
        </w:rPr>
      </w:pPr>
      <w:r w:rsidRPr="008A3284">
        <w:rPr>
          <w:rFonts w:asciiTheme="minorHAnsi" w:hAnsiTheme="minorHAnsi" w:cstheme="minorHAnsi"/>
          <w:sz w:val="22"/>
          <w:szCs w:val="22"/>
        </w:rPr>
        <w:t>chránit od Objednatele převzaté podkladové materiály a k jejich ochraně zavázat i své zaměstnance. Neposkytovat podkladové materiály a výstupy díla bez písemného svolení Objednatele třetím osobám;</w:t>
      </w:r>
    </w:p>
    <w:p w14:paraId="7074EB11" w14:textId="77777777" w:rsidR="00FE488B" w:rsidRPr="008A3284" w:rsidRDefault="006C46DC" w:rsidP="00C35562">
      <w:pPr>
        <w:pStyle w:val="Zkladntext20"/>
        <w:numPr>
          <w:ilvl w:val="0"/>
          <w:numId w:val="10"/>
        </w:numPr>
        <w:shd w:val="clear" w:color="auto" w:fill="auto"/>
        <w:spacing w:before="0" w:after="130" w:line="276" w:lineRule="auto"/>
        <w:ind w:left="993" w:hanging="426"/>
        <w:jc w:val="both"/>
        <w:rPr>
          <w:rFonts w:asciiTheme="minorHAnsi" w:hAnsiTheme="minorHAnsi" w:cstheme="minorHAnsi"/>
          <w:sz w:val="22"/>
          <w:szCs w:val="22"/>
        </w:rPr>
      </w:pPr>
      <w:r w:rsidRPr="008A3284">
        <w:rPr>
          <w:rFonts w:asciiTheme="minorHAnsi" w:hAnsiTheme="minorHAnsi" w:cstheme="minorHAnsi"/>
          <w:sz w:val="22"/>
          <w:szCs w:val="22"/>
        </w:rPr>
        <w:t>zachovávat mlčenlivost o všech skutečnostech, o kterých se dozví při zpracovávání díla dle této smlouvy. Tato povinnost trvá i po ukončení této smlouvy.</w:t>
      </w:r>
    </w:p>
    <w:p w14:paraId="506AEED3" w14:textId="77777777" w:rsidR="00FE488B" w:rsidRPr="008A3284" w:rsidRDefault="006C46DC" w:rsidP="00C66D65">
      <w:pPr>
        <w:pStyle w:val="Zkladntext20"/>
        <w:numPr>
          <w:ilvl w:val="0"/>
          <w:numId w:val="9"/>
        </w:numPr>
        <w:shd w:val="clear" w:color="auto" w:fill="auto"/>
        <w:tabs>
          <w:tab w:val="left" w:pos="517"/>
        </w:tabs>
        <w:spacing w:before="0" w:after="102"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Objednatel je povinen:</w:t>
      </w:r>
    </w:p>
    <w:p w14:paraId="3158F40A" w14:textId="77777777" w:rsidR="00FE488B" w:rsidRPr="008A3284" w:rsidRDefault="006C46DC" w:rsidP="00C35562">
      <w:pPr>
        <w:pStyle w:val="Zkladntext20"/>
        <w:numPr>
          <w:ilvl w:val="0"/>
          <w:numId w:val="11"/>
        </w:numPr>
        <w:shd w:val="clear" w:color="auto" w:fill="auto"/>
        <w:spacing w:before="0" w:after="120" w:line="276" w:lineRule="auto"/>
        <w:ind w:left="993" w:hanging="426"/>
        <w:jc w:val="both"/>
        <w:rPr>
          <w:rFonts w:asciiTheme="minorHAnsi" w:hAnsiTheme="minorHAnsi" w:cstheme="minorHAnsi"/>
          <w:sz w:val="22"/>
          <w:szCs w:val="22"/>
        </w:rPr>
      </w:pPr>
      <w:r w:rsidRPr="008A3284">
        <w:rPr>
          <w:rFonts w:asciiTheme="minorHAnsi" w:hAnsiTheme="minorHAnsi" w:cstheme="minorHAnsi"/>
          <w:sz w:val="22"/>
          <w:szCs w:val="22"/>
        </w:rPr>
        <w:t>předat Zhotoviteli vyžádané objektivní podkladové materiály nezbytné k řádnému splnění závazku Zhotovitele dle této smlouvy;</w:t>
      </w:r>
    </w:p>
    <w:p w14:paraId="3C96DFE0" w14:textId="77777777" w:rsidR="00FE488B" w:rsidRPr="008A3284" w:rsidRDefault="006C46DC" w:rsidP="00C35562">
      <w:pPr>
        <w:pStyle w:val="Zkladntext20"/>
        <w:numPr>
          <w:ilvl w:val="0"/>
          <w:numId w:val="11"/>
        </w:numPr>
        <w:shd w:val="clear" w:color="auto" w:fill="auto"/>
        <w:spacing w:before="0" w:after="120" w:line="276" w:lineRule="auto"/>
        <w:ind w:left="993" w:hanging="426"/>
        <w:jc w:val="both"/>
        <w:rPr>
          <w:rFonts w:asciiTheme="minorHAnsi" w:hAnsiTheme="minorHAnsi" w:cstheme="minorHAnsi"/>
          <w:sz w:val="22"/>
          <w:szCs w:val="22"/>
        </w:rPr>
      </w:pPr>
      <w:r w:rsidRPr="008A3284">
        <w:rPr>
          <w:rFonts w:asciiTheme="minorHAnsi" w:hAnsiTheme="minorHAnsi" w:cstheme="minorHAnsi"/>
          <w:sz w:val="22"/>
          <w:szCs w:val="22"/>
        </w:rPr>
        <w:t>poskytnout Zhotoviteli nezbytnou součinnost ke zpracování díla dle této smlouvy, zejm. zajistit Zhotoviteli spolupráci s kvalifikovanými zaměstnanci Objednatele;</w:t>
      </w:r>
    </w:p>
    <w:p w14:paraId="03176FB7" w14:textId="77777777" w:rsidR="00FE488B" w:rsidRPr="008A3284" w:rsidRDefault="006C46DC" w:rsidP="00C35562">
      <w:pPr>
        <w:pStyle w:val="Zkladntext20"/>
        <w:numPr>
          <w:ilvl w:val="0"/>
          <w:numId w:val="11"/>
        </w:numPr>
        <w:shd w:val="clear" w:color="auto" w:fill="auto"/>
        <w:spacing w:before="0" w:after="138" w:line="276" w:lineRule="auto"/>
        <w:ind w:left="993" w:hanging="426"/>
        <w:jc w:val="both"/>
        <w:rPr>
          <w:rFonts w:asciiTheme="minorHAnsi" w:hAnsiTheme="minorHAnsi" w:cstheme="minorHAnsi"/>
          <w:sz w:val="22"/>
          <w:szCs w:val="22"/>
        </w:rPr>
      </w:pPr>
      <w:r w:rsidRPr="008A3284">
        <w:rPr>
          <w:rFonts w:asciiTheme="minorHAnsi" w:hAnsiTheme="minorHAnsi" w:cstheme="minorHAnsi"/>
          <w:sz w:val="22"/>
          <w:szCs w:val="22"/>
        </w:rPr>
        <w:t>umožnit po předešlé dohodě Zhotoviteli přístup objektů Objednatele za účelem realizace zpracování díla dle této smlouvy.</w:t>
      </w:r>
    </w:p>
    <w:p w14:paraId="35258311" w14:textId="77777777" w:rsidR="00FE488B" w:rsidRPr="008A3284" w:rsidRDefault="006C46DC" w:rsidP="00C66D65">
      <w:pPr>
        <w:pStyle w:val="Zkladntext20"/>
        <w:numPr>
          <w:ilvl w:val="0"/>
          <w:numId w:val="9"/>
        </w:numPr>
        <w:shd w:val="clear" w:color="auto" w:fill="auto"/>
        <w:tabs>
          <w:tab w:val="left" w:pos="517"/>
        </w:tabs>
        <w:spacing w:before="0" w:after="110"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Smluvní strany jsou povinny:</w:t>
      </w:r>
    </w:p>
    <w:p w14:paraId="7B21F6DF" w14:textId="77777777" w:rsidR="00FE488B" w:rsidRPr="008A3284" w:rsidRDefault="006C46DC" w:rsidP="00C35562">
      <w:pPr>
        <w:pStyle w:val="Zkladntext20"/>
        <w:numPr>
          <w:ilvl w:val="0"/>
          <w:numId w:val="12"/>
        </w:numPr>
        <w:shd w:val="clear" w:color="auto" w:fill="auto"/>
        <w:spacing w:before="0" w:after="116" w:line="276" w:lineRule="auto"/>
        <w:ind w:left="993" w:hanging="426"/>
        <w:jc w:val="both"/>
        <w:rPr>
          <w:rFonts w:asciiTheme="minorHAnsi" w:hAnsiTheme="minorHAnsi" w:cstheme="minorHAnsi"/>
          <w:sz w:val="22"/>
          <w:szCs w:val="22"/>
        </w:rPr>
      </w:pPr>
      <w:r w:rsidRPr="008A3284">
        <w:rPr>
          <w:rFonts w:asciiTheme="minorHAnsi" w:hAnsiTheme="minorHAnsi" w:cstheme="minorHAnsi"/>
          <w:sz w:val="22"/>
          <w:szCs w:val="22"/>
        </w:rPr>
        <w:t>při zpracovávání díla dle této smlouvy úzce spolupracovat, zejména si poskytovat úplné, pravdivé a včasné informace potřebné k řádnému plnění svých závazků, přičemž v případě změny podstatných okolností, které mají nebo mohou mít vliv na plnění smlouvy, jsou povinny o takové změně písemně informovat druhou smluvní stranu bezodkladně, nejpozději však do tří pracovních dnů po zjištění takové změny;</w:t>
      </w:r>
    </w:p>
    <w:p w14:paraId="6108B5BB" w14:textId="77777777" w:rsidR="00FE488B" w:rsidRPr="008A3284" w:rsidRDefault="006C46DC" w:rsidP="00C35562">
      <w:pPr>
        <w:pStyle w:val="Zkladntext20"/>
        <w:numPr>
          <w:ilvl w:val="0"/>
          <w:numId w:val="12"/>
        </w:numPr>
        <w:shd w:val="clear" w:color="auto" w:fill="auto"/>
        <w:spacing w:before="0" w:after="514" w:line="276" w:lineRule="auto"/>
        <w:ind w:left="993" w:hanging="426"/>
        <w:jc w:val="both"/>
        <w:rPr>
          <w:rFonts w:asciiTheme="minorHAnsi" w:hAnsiTheme="minorHAnsi" w:cstheme="minorHAnsi"/>
          <w:sz w:val="22"/>
          <w:szCs w:val="22"/>
        </w:rPr>
      </w:pPr>
      <w:r w:rsidRPr="008A3284">
        <w:rPr>
          <w:rFonts w:asciiTheme="minorHAnsi" w:hAnsiTheme="minorHAnsi" w:cstheme="minorHAnsi"/>
          <w:sz w:val="22"/>
          <w:szCs w:val="22"/>
        </w:rPr>
        <w:t>plnit řádně a včas své závazky tak, aby nedocházelo k prodlení s jejich plněním. Pokud se některá ze smluvních stran dostane do prodlení s plněním svých závazků, je povinna písemně oznámit bez zbytečného odkladu druhé smluvní straně důvod prodlení a předpokládaný termín a způsob jeho odstranění.</w:t>
      </w:r>
    </w:p>
    <w:p w14:paraId="2630B65B" w14:textId="77777777" w:rsidR="00FE488B" w:rsidRPr="008A3284" w:rsidRDefault="006C46DC" w:rsidP="00C66D65">
      <w:pPr>
        <w:pStyle w:val="Zkladntext20"/>
        <w:shd w:val="clear" w:color="auto" w:fill="auto"/>
        <w:spacing w:before="0" w:line="276" w:lineRule="auto"/>
        <w:ind w:firstLine="0"/>
        <w:jc w:val="center"/>
        <w:rPr>
          <w:rFonts w:asciiTheme="minorHAnsi" w:hAnsiTheme="minorHAnsi" w:cstheme="minorHAnsi"/>
          <w:sz w:val="22"/>
          <w:szCs w:val="22"/>
        </w:rPr>
      </w:pPr>
      <w:r w:rsidRPr="008A3284">
        <w:rPr>
          <w:rFonts w:asciiTheme="minorHAnsi" w:hAnsiTheme="minorHAnsi" w:cstheme="minorHAnsi"/>
          <w:sz w:val="22"/>
          <w:szCs w:val="22"/>
        </w:rPr>
        <w:t>ČLÁNEK VI.</w:t>
      </w:r>
    </w:p>
    <w:p w14:paraId="35D0785B" w14:textId="77777777" w:rsidR="00FE488B" w:rsidRPr="008A3284" w:rsidRDefault="006C46DC" w:rsidP="00C66D65">
      <w:pPr>
        <w:pStyle w:val="Zkladntext20"/>
        <w:shd w:val="clear" w:color="auto" w:fill="auto"/>
        <w:spacing w:before="0" w:after="106" w:line="276" w:lineRule="auto"/>
        <w:ind w:firstLine="0"/>
        <w:jc w:val="center"/>
        <w:rPr>
          <w:rFonts w:asciiTheme="minorHAnsi" w:hAnsiTheme="minorHAnsi" w:cstheme="minorHAnsi"/>
          <w:sz w:val="22"/>
          <w:szCs w:val="22"/>
        </w:rPr>
      </w:pPr>
      <w:r w:rsidRPr="008A3284">
        <w:rPr>
          <w:rFonts w:asciiTheme="minorHAnsi" w:hAnsiTheme="minorHAnsi" w:cstheme="minorHAnsi"/>
          <w:sz w:val="22"/>
          <w:szCs w:val="22"/>
        </w:rPr>
        <w:t>ODPOVĚDNOST ZA VADY A REKLAMACE</w:t>
      </w:r>
    </w:p>
    <w:p w14:paraId="19A616D9" w14:textId="77777777" w:rsidR="00FE488B" w:rsidRPr="008A3284" w:rsidRDefault="006C46DC" w:rsidP="00C66D65">
      <w:pPr>
        <w:pStyle w:val="Zkladntext20"/>
        <w:numPr>
          <w:ilvl w:val="0"/>
          <w:numId w:val="13"/>
        </w:numPr>
        <w:shd w:val="clear" w:color="auto" w:fill="auto"/>
        <w:tabs>
          <w:tab w:val="left" w:pos="517"/>
        </w:tabs>
        <w:spacing w:before="0"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Dílo má vady, jestliže jeho provedení neodpovídá požadavkům uvedeným ve smlouvě, platným příslušným právním předpisům, normám v době provedení díla nebo jiné dokumentaci, vztahující se k provedení díla.</w:t>
      </w:r>
    </w:p>
    <w:p w14:paraId="13C749DE" w14:textId="77777777" w:rsidR="00FE488B" w:rsidRDefault="006C46DC" w:rsidP="00C66D65">
      <w:pPr>
        <w:pStyle w:val="Zkladntext20"/>
        <w:numPr>
          <w:ilvl w:val="0"/>
          <w:numId w:val="13"/>
        </w:numPr>
        <w:shd w:val="clear" w:color="auto" w:fill="auto"/>
        <w:tabs>
          <w:tab w:val="left" w:pos="539"/>
        </w:tabs>
        <w:spacing w:before="0" w:after="128"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Zhotovitel odpovídá za vady, které má dílo v čase jeho odevzdání Objednateli. Za vady, které se projeví po odevzdání díla, odpovídá Zhotovitel jen tehdy, jestliže byly způsobeny porušením jeho povinností.</w:t>
      </w:r>
    </w:p>
    <w:p w14:paraId="5F69849E" w14:textId="77777777" w:rsidR="0032461B" w:rsidRDefault="0032461B" w:rsidP="0032461B">
      <w:pPr>
        <w:pStyle w:val="Zkladntext20"/>
        <w:shd w:val="clear" w:color="auto" w:fill="auto"/>
        <w:tabs>
          <w:tab w:val="left" w:pos="539"/>
        </w:tabs>
        <w:spacing w:before="0" w:after="128" w:line="276" w:lineRule="auto"/>
        <w:ind w:firstLine="0"/>
        <w:jc w:val="both"/>
        <w:rPr>
          <w:rFonts w:asciiTheme="minorHAnsi" w:hAnsiTheme="minorHAnsi" w:cstheme="minorHAnsi"/>
          <w:sz w:val="22"/>
          <w:szCs w:val="22"/>
        </w:rPr>
      </w:pPr>
    </w:p>
    <w:p w14:paraId="6E11795D" w14:textId="77777777" w:rsidR="00CE6F23" w:rsidRPr="008A3284" w:rsidRDefault="00CE6F23" w:rsidP="0032461B">
      <w:pPr>
        <w:pStyle w:val="Zkladntext20"/>
        <w:shd w:val="clear" w:color="auto" w:fill="auto"/>
        <w:tabs>
          <w:tab w:val="left" w:pos="539"/>
        </w:tabs>
        <w:spacing w:before="0" w:after="128" w:line="276" w:lineRule="auto"/>
        <w:ind w:firstLine="0"/>
        <w:jc w:val="both"/>
        <w:rPr>
          <w:rFonts w:asciiTheme="minorHAnsi" w:hAnsiTheme="minorHAnsi" w:cstheme="minorHAnsi"/>
          <w:sz w:val="22"/>
          <w:szCs w:val="22"/>
        </w:rPr>
      </w:pPr>
    </w:p>
    <w:p w14:paraId="2F69C811" w14:textId="77777777" w:rsidR="00FE488B" w:rsidRPr="008A3284" w:rsidRDefault="006C46DC" w:rsidP="00C66D65">
      <w:pPr>
        <w:pStyle w:val="Zkladntext20"/>
        <w:numPr>
          <w:ilvl w:val="0"/>
          <w:numId w:val="13"/>
        </w:numPr>
        <w:shd w:val="clear" w:color="auto" w:fill="auto"/>
        <w:tabs>
          <w:tab w:val="left" w:pos="539"/>
        </w:tabs>
        <w:spacing w:before="0" w:after="116"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lastRenderedPageBreak/>
        <w:t>Zhotovitel ručí za to, že dílo bude kompletní a kvalitní, tzn., že bude vypracováno a dodáno v souladu s touto smlouvou a příslušnými právním</w:t>
      </w:r>
      <w:r w:rsidR="00383B42">
        <w:rPr>
          <w:rFonts w:asciiTheme="minorHAnsi" w:hAnsiTheme="minorHAnsi" w:cstheme="minorHAnsi"/>
          <w:sz w:val="22"/>
          <w:szCs w:val="22"/>
        </w:rPr>
        <w:t xml:space="preserve">i přepisy o odborně technickými </w:t>
      </w:r>
      <w:r w:rsidRPr="008A3284">
        <w:rPr>
          <w:rFonts w:asciiTheme="minorHAnsi" w:hAnsiTheme="minorHAnsi" w:cstheme="minorHAnsi"/>
          <w:sz w:val="22"/>
          <w:szCs w:val="22"/>
        </w:rPr>
        <w:t>normami platnými v době zpracování.</w:t>
      </w:r>
    </w:p>
    <w:p w14:paraId="082D0195" w14:textId="77777777" w:rsidR="00FE488B" w:rsidRPr="008A3284" w:rsidRDefault="006C46DC" w:rsidP="00C66D65">
      <w:pPr>
        <w:pStyle w:val="Zkladntext20"/>
        <w:numPr>
          <w:ilvl w:val="0"/>
          <w:numId w:val="13"/>
        </w:numPr>
        <w:shd w:val="clear" w:color="auto" w:fill="auto"/>
        <w:tabs>
          <w:tab w:val="left" w:pos="539"/>
        </w:tabs>
        <w:spacing w:before="0" w:after="120"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Zhotovitel neodpovídá za vady díla, které byly způsobeny použitím vadných podkladů poskytnutých Objednatelem.</w:t>
      </w:r>
    </w:p>
    <w:p w14:paraId="41A25698" w14:textId="77777777" w:rsidR="00FE488B" w:rsidRPr="008A3284" w:rsidRDefault="006C46DC" w:rsidP="00C66D65">
      <w:pPr>
        <w:pStyle w:val="Zkladntext20"/>
        <w:numPr>
          <w:ilvl w:val="0"/>
          <w:numId w:val="13"/>
        </w:numPr>
        <w:shd w:val="clear" w:color="auto" w:fill="auto"/>
        <w:tabs>
          <w:tab w:val="left" w:pos="539"/>
        </w:tabs>
        <w:spacing w:before="0" w:after="116"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Reklamací se rozumí podání písemné zprávy Zhotoviteli o nedostatcích díla, zjištěných v souladu s ustanoveními smlouvy. Reklamace je uplatněna dnem doručení reklamačního protokolu na adresu sídla Zhotovitele a tento den se považuje za den zahájení reklamačního řízení.</w:t>
      </w:r>
    </w:p>
    <w:p w14:paraId="0BE0D82B" w14:textId="77777777" w:rsidR="00FE488B" w:rsidRPr="008A3284" w:rsidRDefault="006C46DC" w:rsidP="00C66D65">
      <w:pPr>
        <w:pStyle w:val="Zkladntext20"/>
        <w:numPr>
          <w:ilvl w:val="0"/>
          <w:numId w:val="13"/>
        </w:numPr>
        <w:shd w:val="clear" w:color="auto" w:fill="auto"/>
        <w:tabs>
          <w:tab w:val="left" w:pos="539"/>
        </w:tabs>
        <w:spacing w:before="0" w:after="134"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Zhotovitel je povinen neprodleně po oznámení vady díla zahájit činnost směřující k odstranění reklamované vady v co nejkratším možném termínu, nejpozději však musí být vada odstraněna do třiceti (30) kalendářních dnů od zahájení reklamačního řízení.</w:t>
      </w:r>
    </w:p>
    <w:p w14:paraId="4BD1A005" w14:textId="77777777" w:rsidR="00FE488B" w:rsidRPr="008A3284" w:rsidRDefault="006C46DC" w:rsidP="00C66D65">
      <w:pPr>
        <w:pStyle w:val="Zkladntext20"/>
        <w:numPr>
          <w:ilvl w:val="0"/>
          <w:numId w:val="13"/>
        </w:numPr>
        <w:shd w:val="clear" w:color="auto" w:fill="auto"/>
        <w:tabs>
          <w:tab w:val="left" w:pos="539"/>
        </w:tabs>
        <w:spacing w:before="0" w:after="500"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 xml:space="preserve">Vady díla dle čl. I odst. 1 této smlouvy budou posuzovány dle § 2615 a násl. </w:t>
      </w:r>
      <w:proofErr w:type="spellStart"/>
      <w:r w:rsidRPr="008A3284">
        <w:rPr>
          <w:rFonts w:asciiTheme="minorHAnsi" w:hAnsiTheme="minorHAnsi" w:cstheme="minorHAnsi"/>
          <w:sz w:val="22"/>
          <w:szCs w:val="22"/>
        </w:rPr>
        <w:t>Obč</w:t>
      </w:r>
      <w:r w:rsidR="00C66D65">
        <w:rPr>
          <w:rFonts w:asciiTheme="minorHAnsi" w:hAnsiTheme="minorHAnsi" w:cstheme="minorHAnsi"/>
          <w:sz w:val="22"/>
          <w:szCs w:val="22"/>
        </w:rPr>
        <w:t>.</w:t>
      </w:r>
      <w:r w:rsidRPr="008A3284">
        <w:rPr>
          <w:rFonts w:asciiTheme="minorHAnsi" w:hAnsiTheme="minorHAnsi" w:cstheme="minorHAnsi"/>
          <w:sz w:val="22"/>
          <w:szCs w:val="22"/>
        </w:rPr>
        <w:t>Z</w:t>
      </w:r>
      <w:proofErr w:type="spellEnd"/>
      <w:r w:rsidRPr="008A3284">
        <w:rPr>
          <w:rFonts w:asciiTheme="minorHAnsi" w:hAnsiTheme="minorHAnsi" w:cstheme="minorHAnsi"/>
          <w:sz w:val="22"/>
          <w:szCs w:val="22"/>
        </w:rPr>
        <w:t>.</w:t>
      </w:r>
    </w:p>
    <w:p w14:paraId="43F4B4B6" w14:textId="77777777" w:rsidR="00FE488B" w:rsidRPr="008A3284" w:rsidRDefault="006C46DC" w:rsidP="00C66D65">
      <w:pPr>
        <w:pStyle w:val="Zkladntext20"/>
        <w:shd w:val="clear" w:color="auto" w:fill="auto"/>
        <w:spacing w:before="0" w:line="276" w:lineRule="auto"/>
        <w:ind w:firstLine="0"/>
        <w:jc w:val="center"/>
        <w:rPr>
          <w:rFonts w:asciiTheme="minorHAnsi" w:hAnsiTheme="minorHAnsi" w:cstheme="minorHAnsi"/>
          <w:sz w:val="22"/>
          <w:szCs w:val="22"/>
        </w:rPr>
      </w:pPr>
      <w:r w:rsidRPr="008A3284">
        <w:rPr>
          <w:rFonts w:asciiTheme="minorHAnsi" w:hAnsiTheme="minorHAnsi" w:cstheme="minorHAnsi"/>
          <w:sz w:val="22"/>
          <w:szCs w:val="22"/>
        </w:rPr>
        <w:t>ČLÁNEK VII.</w:t>
      </w:r>
    </w:p>
    <w:p w14:paraId="1DC57C3E" w14:textId="77777777" w:rsidR="00FE488B" w:rsidRPr="008A3284" w:rsidRDefault="006C46DC" w:rsidP="00C66D65">
      <w:pPr>
        <w:pStyle w:val="Zkladntext20"/>
        <w:shd w:val="clear" w:color="auto" w:fill="auto"/>
        <w:spacing w:before="0" w:after="106" w:line="276" w:lineRule="auto"/>
        <w:ind w:firstLine="0"/>
        <w:jc w:val="center"/>
        <w:rPr>
          <w:rFonts w:asciiTheme="minorHAnsi" w:hAnsiTheme="minorHAnsi" w:cstheme="minorHAnsi"/>
          <w:sz w:val="22"/>
          <w:szCs w:val="22"/>
        </w:rPr>
      </w:pPr>
      <w:r w:rsidRPr="008A3284">
        <w:rPr>
          <w:rFonts w:asciiTheme="minorHAnsi" w:hAnsiTheme="minorHAnsi" w:cstheme="minorHAnsi"/>
          <w:sz w:val="22"/>
          <w:szCs w:val="22"/>
        </w:rPr>
        <w:t>SANKCE</w:t>
      </w:r>
    </w:p>
    <w:p w14:paraId="3C3C0CFF" w14:textId="77777777" w:rsidR="00FE488B" w:rsidRPr="008A3284" w:rsidRDefault="006C46DC" w:rsidP="00C37114">
      <w:pPr>
        <w:pStyle w:val="Zkladntext20"/>
        <w:numPr>
          <w:ilvl w:val="0"/>
          <w:numId w:val="14"/>
        </w:numPr>
        <w:shd w:val="clear" w:color="auto" w:fill="auto"/>
        <w:spacing w:before="0" w:after="120"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 xml:space="preserve">Smluvní strany se dohodly, že v případě prodlení Zhotovitele s předáním díla v termínu dle článku II odst. 2 této smlouvy, je Zhotovitel povinen uhradit Objednateli smluvní pokutu ve výši 0,05 </w:t>
      </w:r>
      <w:r w:rsidRPr="008A3284">
        <w:rPr>
          <w:rStyle w:val="Zkladntext2Kurzva"/>
          <w:rFonts w:asciiTheme="minorHAnsi" w:hAnsiTheme="minorHAnsi" w:cstheme="minorHAnsi"/>
          <w:sz w:val="22"/>
          <w:szCs w:val="22"/>
        </w:rPr>
        <w:t>%</w:t>
      </w:r>
      <w:r w:rsidRPr="008A3284">
        <w:rPr>
          <w:rFonts w:asciiTheme="minorHAnsi" w:hAnsiTheme="minorHAnsi" w:cstheme="minorHAnsi"/>
          <w:sz w:val="22"/>
          <w:szCs w:val="22"/>
        </w:rPr>
        <w:t xml:space="preserve"> z celkové ceny včetně DPH za každý započatý den prodlení.</w:t>
      </w:r>
    </w:p>
    <w:p w14:paraId="66CB6E7F" w14:textId="77777777" w:rsidR="00FE488B" w:rsidRPr="008A3284" w:rsidRDefault="006C46DC" w:rsidP="00C37114">
      <w:pPr>
        <w:pStyle w:val="Zkladntext20"/>
        <w:numPr>
          <w:ilvl w:val="0"/>
          <w:numId w:val="14"/>
        </w:numPr>
        <w:shd w:val="clear" w:color="auto" w:fill="auto"/>
        <w:spacing w:before="0" w:after="116"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Smluvní strany se dohodly, že v případě prodlení Objednatele s úhradou faktury zaplatí Objednatel Zhotoviteli smluvní úrok z prodlení ve výši 0,05 % z dlužné částky za každý započatý den prodlení.</w:t>
      </w:r>
    </w:p>
    <w:p w14:paraId="255AF281" w14:textId="77777777" w:rsidR="00FE488B" w:rsidRPr="008A3284" w:rsidRDefault="006C46DC" w:rsidP="00C37114">
      <w:pPr>
        <w:pStyle w:val="Zkladntext20"/>
        <w:numPr>
          <w:ilvl w:val="0"/>
          <w:numId w:val="14"/>
        </w:numPr>
        <w:shd w:val="clear" w:color="auto" w:fill="auto"/>
        <w:spacing w:before="0" w:after="120"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Smluvní strany se dohodly na smluvní pokutě vzniklé porušením čl. IX. Smlouvy, a to 100 000 Kč za každý jednotlivý případ porušení.</w:t>
      </w:r>
    </w:p>
    <w:p w14:paraId="2D15F5B6" w14:textId="77777777" w:rsidR="00FE488B" w:rsidRPr="008A3284" w:rsidRDefault="006C46DC" w:rsidP="00C37114">
      <w:pPr>
        <w:pStyle w:val="Zkladntext20"/>
        <w:numPr>
          <w:ilvl w:val="0"/>
          <w:numId w:val="14"/>
        </w:numPr>
        <w:shd w:val="clear" w:color="auto" w:fill="auto"/>
        <w:spacing w:before="0" w:after="128"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Smluvní pokuty jsou splatné do čtrnácti (14) dnů ode dne doručení písemné výzvy k jejich zaplacení povinné straně.</w:t>
      </w:r>
    </w:p>
    <w:p w14:paraId="3E801F75" w14:textId="77777777" w:rsidR="00FE488B" w:rsidRPr="008A3284" w:rsidRDefault="006C46DC" w:rsidP="00C37114">
      <w:pPr>
        <w:pStyle w:val="Zkladntext20"/>
        <w:numPr>
          <w:ilvl w:val="0"/>
          <w:numId w:val="14"/>
        </w:numPr>
        <w:shd w:val="clear" w:color="auto" w:fill="auto"/>
        <w:spacing w:before="0" w:after="120"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Smluvní pokutu a úrok z prodlení hradí povinná strana bez ohledu na to, zda a v jaké výši vznikla druhé straně v této souvislosti škoda, která je vymahatelná samostatně vedle smluvní pokuty nebo úroku z prodlení v plné výši.</w:t>
      </w:r>
    </w:p>
    <w:p w14:paraId="5443AB43" w14:textId="77777777" w:rsidR="00FE488B" w:rsidRPr="008A3284" w:rsidRDefault="006C46DC" w:rsidP="00C37114">
      <w:pPr>
        <w:pStyle w:val="Zkladntext20"/>
        <w:numPr>
          <w:ilvl w:val="0"/>
          <w:numId w:val="14"/>
        </w:numPr>
        <w:shd w:val="clear" w:color="auto" w:fill="auto"/>
        <w:spacing w:before="0" w:after="510"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Objednatel je oprávněn použít dílo dle této smlouvy výlučně pro účely vyplývající z této smlouvy. Jeho jiné využití, zejména případné přenechání k využití třetím osobám, je podmíněno písemným souhlasem Zhotovitele.</w:t>
      </w:r>
    </w:p>
    <w:p w14:paraId="430E086D" w14:textId="77777777" w:rsidR="00FE488B" w:rsidRPr="008A3284" w:rsidRDefault="006C46DC" w:rsidP="00043935">
      <w:pPr>
        <w:pStyle w:val="Zkladntext20"/>
        <w:shd w:val="clear" w:color="auto" w:fill="auto"/>
        <w:spacing w:before="0" w:after="120" w:line="276" w:lineRule="auto"/>
        <w:ind w:firstLine="0"/>
        <w:jc w:val="center"/>
        <w:rPr>
          <w:rFonts w:asciiTheme="minorHAnsi" w:hAnsiTheme="minorHAnsi" w:cstheme="minorHAnsi"/>
          <w:sz w:val="22"/>
          <w:szCs w:val="22"/>
        </w:rPr>
      </w:pPr>
      <w:r w:rsidRPr="008A3284">
        <w:rPr>
          <w:rFonts w:asciiTheme="minorHAnsi" w:hAnsiTheme="minorHAnsi" w:cstheme="minorHAnsi"/>
          <w:sz w:val="22"/>
          <w:szCs w:val="22"/>
        </w:rPr>
        <w:t>ČLÁNEK V</w:t>
      </w:r>
      <w:r w:rsidR="00C66D65">
        <w:rPr>
          <w:rFonts w:asciiTheme="minorHAnsi" w:hAnsiTheme="minorHAnsi" w:cstheme="minorHAnsi"/>
          <w:sz w:val="22"/>
          <w:szCs w:val="22"/>
        </w:rPr>
        <w:t>III</w:t>
      </w:r>
      <w:r w:rsidRPr="008A3284">
        <w:rPr>
          <w:rFonts w:asciiTheme="minorHAnsi" w:hAnsiTheme="minorHAnsi" w:cstheme="minorHAnsi"/>
          <w:sz w:val="22"/>
          <w:szCs w:val="22"/>
        </w:rPr>
        <w:t>.</w:t>
      </w:r>
    </w:p>
    <w:p w14:paraId="0C660455" w14:textId="77777777" w:rsidR="00FE488B" w:rsidRPr="008A3284" w:rsidRDefault="006C46DC" w:rsidP="00C66D65">
      <w:pPr>
        <w:pStyle w:val="Nadpis30"/>
        <w:keepNext/>
        <w:keepLines/>
        <w:shd w:val="clear" w:color="auto" w:fill="auto"/>
        <w:spacing w:before="0" w:after="110" w:line="276" w:lineRule="auto"/>
        <w:rPr>
          <w:rFonts w:asciiTheme="minorHAnsi" w:hAnsiTheme="minorHAnsi" w:cstheme="minorHAnsi"/>
          <w:sz w:val="22"/>
          <w:szCs w:val="22"/>
        </w:rPr>
      </w:pPr>
      <w:bookmarkStart w:id="4" w:name="bookmark4"/>
      <w:r w:rsidRPr="008A3284">
        <w:rPr>
          <w:rFonts w:asciiTheme="minorHAnsi" w:hAnsiTheme="minorHAnsi" w:cstheme="minorHAnsi"/>
          <w:sz w:val="22"/>
          <w:szCs w:val="22"/>
        </w:rPr>
        <w:t>ODPOVĚDNOST ZA ŠKODU</w:t>
      </w:r>
      <w:bookmarkEnd w:id="4"/>
    </w:p>
    <w:p w14:paraId="40C0F656" w14:textId="77777777" w:rsidR="00FE488B" w:rsidRDefault="006C46DC" w:rsidP="00395489">
      <w:pPr>
        <w:pStyle w:val="Zkladntext20"/>
        <w:numPr>
          <w:ilvl w:val="0"/>
          <w:numId w:val="15"/>
        </w:numPr>
        <w:shd w:val="clear" w:color="auto" w:fill="auto"/>
        <w:spacing w:before="0"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 xml:space="preserve">Zhotovitel a Objednatel odpovídají za škodu, jež vznikla druhé smluvní straně porušením jejích povinností stanovených touto smlouvou nebo obecně závaznými právními předpisy. Na odpovědnost za škodu a náhrady škod se vztahují ustanovení § 2894 a následujících </w:t>
      </w:r>
      <w:proofErr w:type="spellStart"/>
      <w:r w:rsidRPr="008A3284">
        <w:rPr>
          <w:rFonts w:asciiTheme="minorHAnsi" w:hAnsiTheme="minorHAnsi" w:cstheme="minorHAnsi"/>
          <w:sz w:val="22"/>
          <w:szCs w:val="22"/>
        </w:rPr>
        <w:t>ObčZ</w:t>
      </w:r>
      <w:proofErr w:type="spellEnd"/>
      <w:r w:rsidRPr="008A3284">
        <w:rPr>
          <w:rFonts w:asciiTheme="minorHAnsi" w:hAnsiTheme="minorHAnsi" w:cstheme="minorHAnsi"/>
          <w:sz w:val="22"/>
          <w:szCs w:val="22"/>
        </w:rPr>
        <w:t>. Obě smluvní strany se zavazují vyvinout maximální úsilí k předcházení škodám a k minimalizaci již vzniklých škod.</w:t>
      </w:r>
    </w:p>
    <w:p w14:paraId="45B729B1" w14:textId="77777777" w:rsidR="00043935" w:rsidRDefault="00043935" w:rsidP="00043935">
      <w:pPr>
        <w:pStyle w:val="Zkladntext20"/>
        <w:shd w:val="clear" w:color="auto" w:fill="auto"/>
        <w:tabs>
          <w:tab w:val="left" w:pos="539"/>
        </w:tabs>
        <w:spacing w:before="0" w:line="276" w:lineRule="auto"/>
        <w:ind w:firstLine="0"/>
        <w:jc w:val="both"/>
        <w:rPr>
          <w:rFonts w:asciiTheme="minorHAnsi" w:hAnsiTheme="minorHAnsi" w:cstheme="minorHAnsi"/>
          <w:sz w:val="22"/>
          <w:szCs w:val="22"/>
        </w:rPr>
      </w:pPr>
    </w:p>
    <w:p w14:paraId="1EC74D16" w14:textId="77777777" w:rsidR="00043935" w:rsidRPr="008A3284" w:rsidRDefault="00043935" w:rsidP="00043935">
      <w:pPr>
        <w:pStyle w:val="Zkladntext20"/>
        <w:shd w:val="clear" w:color="auto" w:fill="auto"/>
        <w:tabs>
          <w:tab w:val="left" w:pos="539"/>
        </w:tabs>
        <w:spacing w:before="0" w:line="276" w:lineRule="auto"/>
        <w:ind w:firstLine="0"/>
        <w:jc w:val="both"/>
        <w:rPr>
          <w:rFonts w:asciiTheme="minorHAnsi" w:hAnsiTheme="minorHAnsi" w:cstheme="minorHAnsi"/>
          <w:sz w:val="22"/>
          <w:szCs w:val="22"/>
        </w:rPr>
      </w:pPr>
    </w:p>
    <w:p w14:paraId="5EE4FA0A" w14:textId="77777777" w:rsidR="00C66D65" w:rsidRDefault="00C66D65" w:rsidP="00C66D65">
      <w:pPr>
        <w:pStyle w:val="Zkladntext20"/>
        <w:shd w:val="clear" w:color="auto" w:fill="auto"/>
        <w:spacing w:before="0" w:line="276" w:lineRule="auto"/>
        <w:ind w:left="240" w:firstLine="0"/>
        <w:jc w:val="center"/>
        <w:rPr>
          <w:rFonts w:asciiTheme="minorHAnsi" w:hAnsiTheme="minorHAnsi" w:cstheme="minorHAnsi"/>
          <w:sz w:val="22"/>
          <w:szCs w:val="22"/>
        </w:rPr>
      </w:pPr>
    </w:p>
    <w:p w14:paraId="1159428E" w14:textId="77777777" w:rsidR="00FE488B" w:rsidRPr="008A3284" w:rsidRDefault="006C46DC" w:rsidP="00C66D65">
      <w:pPr>
        <w:pStyle w:val="Zkladntext20"/>
        <w:shd w:val="clear" w:color="auto" w:fill="auto"/>
        <w:spacing w:before="0" w:line="276" w:lineRule="auto"/>
        <w:ind w:left="240" w:firstLine="0"/>
        <w:jc w:val="center"/>
        <w:rPr>
          <w:rFonts w:asciiTheme="minorHAnsi" w:hAnsiTheme="minorHAnsi" w:cstheme="minorHAnsi"/>
          <w:sz w:val="22"/>
          <w:szCs w:val="22"/>
        </w:rPr>
      </w:pPr>
      <w:r w:rsidRPr="008A3284">
        <w:rPr>
          <w:rFonts w:asciiTheme="minorHAnsi" w:hAnsiTheme="minorHAnsi" w:cstheme="minorHAnsi"/>
          <w:sz w:val="22"/>
          <w:szCs w:val="22"/>
        </w:rPr>
        <w:t>ČLÁNEK IX.</w:t>
      </w:r>
    </w:p>
    <w:p w14:paraId="285AEACC" w14:textId="77777777" w:rsidR="00FE488B" w:rsidRPr="008A3284" w:rsidRDefault="006C46DC" w:rsidP="00043935">
      <w:pPr>
        <w:pStyle w:val="Zkladntext20"/>
        <w:shd w:val="clear" w:color="auto" w:fill="auto"/>
        <w:spacing w:before="0" w:after="130" w:line="276" w:lineRule="auto"/>
        <w:ind w:firstLine="0"/>
        <w:jc w:val="center"/>
        <w:rPr>
          <w:rFonts w:asciiTheme="minorHAnsi" w:hAnsiTheme="minorHAnsi" w:cstheme="minorHAnsi"/>
          <w:sz w:val="22"/>
          <w:szCs w:val="22"/>
        </w:rPr>
      </w:pPr>
      <w:r w:rsidRPr="008A3284">
        <w:rPr>
          <w:rFonts w:asciiTheme="minorHAnsi" w:hAnsiTheme="minorHAnsi" w:cstheme="minorHAnsi"/>
          <w:sz w:val="22"/>
          <w:szCs w:val="22"/>
        </w:rPr>
        <w:t>OCHRANA DŮVĚRNÝCH INFORMACÍ A OBCHODNÍHO TAJEMSTVÍ, ZPRACOVÁNÍ OSOBNÍCH ÚDAJŮ</w:t>
      </w:r>
    </w:p>
    <w:p w14:paraId="42EE6A34" w14:textId="77777777" w:rsidR="00FE488B" w:rsidRDefault="006C46DC" w:rsidP="00C66D65">
      <w:pPr>
        <w:pStyle w:val="Zkladntext20"/>
        <w:numPr>
          <w:ilvl w:val="0"/>
          <w:numId w:val="16"/>
        </w:numPr>
        <w:shd w:val="clear" w:color="auto" w:fill="auto"/>
        <w:tabs>
          <w:tab w:val="left" w:pos="541"/>
        </w:tabs>
        <w:spacing w:before="0" w:line="276" w:lineRule="auto"/>
        <w:ind w:left="560" w:hanging="560"/>
        <w:jc w:val="both"/>
        <w:rPr>
          <w:rFonts w:asciiTheme="minorHAnsi" w:hAnsiTheme="minorHAnsi" w:cstheme="minorHAnsi"/>
          <w:sz w:val="22"/>
          <w:szCs w:val="22"/>
        </w:rPr>
      </w:pPr>
      <w:r w:rsidRPr="008A3284">
        <w:rPr>
          <w:rFonts w:asciiTheme="minorHAnsi" w:hAnsiTheme="minorHAnsi" w:cstheme="minorHAnsi"/>
          <w:sz w:val="22"/>
          <w:szCs w:val="22"/>
        </w:rPr>
        <w:t xml:space="preserve">Smluvní strany se vzájemně zavazují, že budou chránit a utajovat před třetími osobami důvěrné informace a skutečnosti tvořící obchodní tajemství (dále jen souhrnně „důvěrné informace"), které byly vzájemně smluvními stranami poskytnuty s odkazem na tuto Smlouvu. Za důvěrné informace jsou dle této Smlouvy považovány veškeré neveřejné informace vzájemně poskytnuté v obchodním styku bez ohledu na způsob jejich sdělení či zachycení, zejména </w:t>
      </w:r>
      <w:proofErr w:type="spellStart"/>
      <w:r w:rsidRPr="008A3284">
        <w:rPr>
          <w:rFonts w:asciiTheme="minorHAnsi" w:hAnsiTheme="minorHAnsi" w:cstheme="minorHAnsi"/>
          <w:sz w:val="22"/>
          <w:szCs w:val="22"/>
        </w:rPr>
        <w:t>know</w:t>
      </w:r>
      <w:proofErr w:type="spellEnd"/>
      <w:r w:rsidRPr="008A3284">
        <w:rPr>
          <w:rFonts w:asciiTheme="minorHAnsi" w:hAnsiTheme="minorHAnsi" w:cstheme="minorHAnsi"/>
          <w:sz w:val="22"/>
          <w:szCs w:val="22"/>
        </w:rPr>
        <w:t xml:space="preserve"> - </w:t>
      </w:r>
      <w:proofErr w:type="spellStart"/>
      <w:r w:rsidRPr="008A3284">
        <w:rPr>
          <w:rFonts w:asciiTheme="minorHAnsi" w:hAnsiTheme="minorHAnsi" w:cstheme="minorHAnsi"/>
          <w:sz w:val="22"/>
          <w:szCs w:val="22"/>
        </w:rPr>
        <w:t>how</w:t>
      </w:r>
      <w:proofErr w:type="spellEnd"/>
      <w:r w:rsidRPr="008A3284">
        <w:rPr>
          <w:rFonts w:asciiTheme="minorHAnsi" w:hAnsiTheme="minorHAnsi" w:cstheme="minorHAnsi"/>
          <w:sz w:val="22"/>
          <w:szCs w:val="22"/>
        </w:rPr>
        <w:t>, software, osobní údaje ve smyslu Nařízení Evropského parlamentu a Rady (EU) 2016/679 (GDPR), citlivá data spadající pod obchodní tajemství podle § 504 občanského zákoníku, procesy, veškeré údaje a dokumenty, které popisují nebo hodnotí bezpečnostní opatření ochrany osob, majetku a informací, pokud tyto nejsou klasifikovány jako utajované informace, dotazníky, formuláře a záznamy z jednání a konzultací, informace výrobní, technické ekonomické povahy, smlouvy a smluvní vztahy se zákazníky, databáze, vynálezy a jiné zákonem chráněné předměty duševního vlastnictví, další informace, které se označí jako důvěrné.</w:t>
      </w:r>
    </w:p>
    <w:p w14:paraId="4F6D1B6A" w14:textId="77777777" w:rsidR="003631B1" w:rsidRPr="008A3284" w:rsidRDefault="003631B1" w:rsidP="00C66D65">
      <w:pPr>
        <w:pStyle w:val="Zkladntext20"/>
        <w:shd w:val="clear" w:color="auto" w:fill="auto"/>
        <w:tabs>
          <w:tab w:val="left" w:pos="541"/>
        </w:tabs>
        <w:spacing w:before="0" w:line="276" w:lineRule="auto"/>
        <w:ind w:left="560" w:firstLine="0"/>
        <w:jc w:val="both"/>
        <w:rPr>
          <w:rFonts w:asciiTheme="minorHAnsi" w:hAnsiTheme="minorHAnsi" w:cstheme="minorHAnsi"/>
          <w:sz w:val="22"/>
          <w:szCs w:val="22"/>
        </w:rPr>
      </w:pPr>
    </w:p>
    <w:p w14:paraId="27C19923" w14:textId="77777777" w:rsidR="00FE488B" w:rsidRPr="008A3284" w:rsidRDefault="006C46DC" w:rsidP="00C66D65">
      <w:pPr>
        <w:pStyle w:val="Zkladntext20"/>
        <w:numPr>
          <w:ilvl w:val="0"/>
          <w:numId w:val="16"/>
        </w:numPr>
        <w:shd w:val="clear" w:color="auto" w:fill="auto"/>
        <w:tabs>
          <w:tab w:val="left" w:pos="541"/>
        </w:tabs>
        <w:spacing w:before="0" w:line="276" w:lineRule="auto"/>
        <w:ind w:left="560" w:hanging="560"/>
        <w:jc w:val="both"/>
        <w:rPr>
          <w:rFonts w:asciiTheme="minorHAnsi" w:hAnsiTheme="minorHAnsi" w:cstheme="minorHAnsi"/>
          <w:sz w:val="22"/>
          <w:szCs w:val="22"/>
        </w:rPr>
      </w:pPr>
      <w:r w:rsidRPr="008A3284">
        <w:rPr>
          <w:rFonts w:asciiTheme="minorHAnsi" w:hAnsiTheme="minorHAnsi" w:cstheme="minorHAnsi"/>
          <w:sz w:val="22"/>
          <w:szCs w:val="22"/>
        </w:rPr>
        <w:t>Závazek ochrany a utajení důvěrných informací trvá po celou dobu trvání důvěrnosti informací. Stejným způsobem budou smluvní strany chránit skutečnosti tvořící obchodní tajemství a důvěrné informace třetí osoby, které mají být chráněny a utajovány a které byly touto třetí osobou některé za smluvních stran poskytnuty se svolením jejich dalšího použití.</w:t>
      </w:r>
    </w:p>
    <w:p w14:paraId="491C8F35" w14:textId="77777777" w:rsidR="00FE488B" w:rsidRPr="008A3284" w:rsidRDefault="006C46DC" w:rsidP="00C66D65">
      <w:pPr>
        <w:pStyle w:val="Zkladntext20"/>
        <w:numPr>
          <w:ilvl w:val="0"/>
          <w:numId w:val="16"/>
        </w:numPr>
        <w:shd w:val="clear" w:color="auto" w:fill="auto"/>
        <w:tabs>
          <w:tab w:val="left" w:pos="541"/>
        </w:tabs>
        <w:spacing w:before="0" w:line="276" w:lineRule="auto"/>
        <w:ind w:left="560" w:hanging="560"/>
        <w:jc w:val="both"/>
        <w:rPr>
          <w:rFonts w:asciiTheme="minorHAnsi" w:hAnsiTheme="minorHAnsi" w:cstheme="minorHAnsi"/>
          <w:sz w:val="22"/>
          <w:szCs w:val="22"/>
        </w:rPr>
      </w:pPr>
      <w:r w:rsidRPr="008A3284">
        <w:rPr>
          <w:rFonts w:asciiTheme="minorHAnsi" w:hAnsiTheme="minorHAnsi" w:cstheme="minorHAnsi"/>
          <w:sz w:val="22"/>
          <w:szCs w:val="22"/>
        </w:rPr>
        <w:t>Po předání díla Zhotovitelem je Zhotovitel povinen nejpozději do 10 pracovních dnů protokolárně vrátit druhé smluvní straně všechny poskytnuté materiály potřebné k provedení díla obsahující důvěrné informace včetně jejich případně pořízených kopií.</w:t>
      </w:r>
    </w:p>
    <w:p w14:paraId="67AEC6A2" w14:textId="77777777" w:rsidR="00FE488B" w:rsidRPr="008A3284" w:rsidRDefault="006C46DC" w:rsidP="00C66D65">
      <w:pPr>
        <w:pStyle w:val="Zkladntext20"/>
        <w:numPr>
          <w:ilvl w:val="0"/>
          <w:numId w:val="16"/>
        </w:numPr>
        <w:shd w:val="clear" w:color="auto" w:fill="auto"/>
        <w:tabs>
          <w:tab w:val="left" w:pos="541"/>
        </w:tabs>
        <w:spacing w:before="0" w:line="276" w:lineRule="auto"/>
        <w:ind w:left="560" w:hanging="560"/>
        <w:jc w:val="both"/>
        <w:rPr>
          <w:rFonts w:asciiTheme="minorHAnsi" w:hAnsiTheme="minorHAnsi" w:cstheme="minorHAnsi"/>
          <w:sz w:val="22"/>
          <w:szCs w:val="22"/>
        </w:rPr>
      </w:pPr>
      <w:r w:rsidRPr="008A3284">
        <w:rPr>
          <w:rFonts w:asciiTheme="minorHAnsi" w:hAnsiTheme="minorHAnsi" w:cstheme="minorHAnsi"/>
          <w:sz w:val="22"/>
          <w:szCs w:val="22"/>
        </w:rPr>
        <w:t>Pro účely čl. 28 GDPR se dále stanovují následující povinnosti. V průběhu zpracování díla bude-li Zhotovitel (Zpracovatel) zpracovávat osobní údaje zaměstnanců a klientů Objednatele (Správce) podle této smlouvy. Zpracovatel oprávněn zpracovávat Osobní údaje Správce jménem Správce pouze za podmínek této Smlouvy a k naplnění jejího účelu a na základě pokynů Správce. V rozsahu požadovaném platnými a účinnými předpisy o ochraně osobních údajů musí Zpracovatel získat a uchovávat veškeré potřebné licence, oprávnění a povolení potřebné k zpracování Osobních údajů Správce. Zpracovatel musí dodržovat veškerá technická a organizační opatření dle GDPR a je dále povinen dbát zásad zpracování osobních údajů a za všech okolností tyto zásady dodržovat.</w:t>
      </w:r>
    </w:p>
    <w:p w14:paraId="370721A6" w14:textId="77777777" w:rsidR="00FE488B" w:rsidRPr="008A3284" w:rsidRDefault="006C46DC" w:rsidP="00C66D65">
      <w:pPr>
        <w:pStyle w:val="Zkladntext20"/>
        <w:numPr>
          <w:ilvl w:val="0"/>
          <w:numId w:val="16"/>
        </w:numPr>
        <w:shd w:val="clear" w:color="auto" w:fill="auto"/>
        <w:tabs>
          <w:tab w:val="left" w:pos="541"/>
        </w:tabs>
        <w:spacing w:before="0" w:line="276" w:lineRule="auto"/>
        <w:ind w:left="560" w:hanging="560"/>
        <w:jc w:val="both"/>
        <w:rPr>
          <w:rFonts w:asciiTheme="minorHAnsi" w:hAnsiTheme="minorHAnsi" w:cstheme="minorHAnsi"/>
          <w:sz w:val="22"/>
          <w:szCs w:val="22"/>
        </w:rPr>
      </w:pPr>
      <w:r w:rsidRPr="008A3284">
        <w:rPr>
          <w:rFonts w:asciiTheme="minorHAnsi" w:hAnsiTheme="minorHAnsi" w:cstheme="minorHAnsi"/>
          <w:sz w:val="22"/>
          <w:szCs w:val="22"/>
        </w:rPr>
        <w:t>Zpracovatel nesmí zpracovávat, předávat, upravovat nebo měnit osobní údaje Správce nebo zveřejnit či povolit zveřejnění osobních údajů Správce jiné třetí osobě jinak než v souladu s touto Smlouvou nebo s pokyny Správce, pokud takové zveřejnění není vyžadováno právem EU nebo členského státu, kterému Zpracovatel podléhá. Zpracovatel v rozsahu povoleném takovým zákonem informuje Správce o tomto zákonném požadavku před zahájením zpracování Osobních údajů Správce a dodržuje pokyny Správce, aby co nejvíce omezil rozsah zveřejnění. Zpracovatel neprodleně nebo bez zbytečného odkladu od obdržení pokynu informuje Správce v případě, kdy podle jeho názoru vzhledem k jeho odborným znalostem a zkušenostem takový pokyn porušuje předpisy o ochraně osobních údajů.</w:t>
      </w:r>
    </w:p>
    <w:p w14:paraId="27A2AD41" w14:textId="77777777" w:rsidR="00FE488B" w:rsidRDefault="006C46DC" w:rsidP="00C66D65">
      <w:pPr>
        <w:pStyle w:val="Zkladntext20"/>
        <w:numPr>
          <w:ilvl w:val="0"/>
          <w:numId w:val="16"/>
        </w:numPr>
        <w:shd w:val="clear" w:color="auto" w:fill="auto"/>
        <w:tabs>
          <w:tab w:val="left" w:pos="541"/>
        </w:tabs>
        <w:spacing w:before="0" w:line="276" w:lineRule="auto"/>
        <w:ind w:left="560" w:hanging="560"/>
        <w:jc w:val="both"/>
        <w:rPr>
          <w:rFonts w:asciiTheme="minorHAnsi" w:hAnsiTheme="minorHAnsi" w:cstheme="minorHAnsi"/>
          <w:sz w:val="22"/>
          <w:szCs w:val="22"/>
        </w:rPr>
      </w:pPr>
      <w:r w:rsidRPr="008A3284">
        <w:rPr>
          <w:rFonts w:asciiTheme="minorHAnsi" w:hAnsiTheme="minorHAnsi" w:cstheme="minorHAnsi"/>
          <w:sz w:val="22"/>
          <w:szCs w:val="22"/>
        </w:rPr>
        <w:t xml:space="preserve">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seznam osob oprávněných zpracovávat osobní údaje Správce a osob, které mají k těmto osobním údajům přístup, přičemž sleduje a </w:t>
      </w:r>
      <w:r w:rsidRPr="008A3284">
        <w:rPr>
          <w:rFonts w:asciiTheme="minorHAnsi" w:hAnsiTheme="minorHAnsi" w:cstheme="minorHAnsi"/>
          <w:sz w:val="22"/>
          <w:szCs w:val="22"/>
        </w:rPr>
        <w:lastRenderedPageBreak/>
        <w:t>pravidelně přezkoumává, že se jedná o osoby dle tohoto odstavce.</w:t>
      </w:r>
    </w:p>
    <w:p w14:paraId="26DD6930" w14:textId="77777777" w:rsidR="003631B1" w:rsidRPr="008A3284" w:rsidRDefault="003631B1" w:rsidP="00C66D65">
      <w:pPr>
        <w:pStyle w:val="Zkladntext20"/>
        <w:shd w:val="clear" w:color="auto" w:fill="auto"/>
        <w:tabs>
          <w:tab w:val="left" w:pos="541"/>
        </w:tabs>
        <w:spacing w:before="0" w:line="276" w:lineRule="auto"/>
        <w:ind w:left="560" w:firstLine="0"/>
        <w:jc w:val="both"/>
        <w:rPr>
          <w:rFonts w:asciiTheme="minorHAnsi" w:hAnsiTheme="minorHAnsi" w:cstheme="minorHAnsi"/>
          <w:sz w:val="22"/>
          <w:szCs w:val="22"/>
        </w:rPr>
      </w:pPr>
    </w:p>
    <w:p w14:paraId="1719105C" w14:textId="77777777" w:rsidR="00FE488B" w:rsidRPr="008A3284" w:rsidRDefault="006C46DC" w:rsidP="00C66D65">
      <w:pPr>
        <w:pStyle w:val="Zkladntext20"/>
        <w:shd w:val="clear" w:color="auto" w:fill="auto"/>
        <w:spacing w:before="0" w:line="276" w:lineRule="auto"/>
        <w:ind w:firstLine="0"/>
        <w:jc w:val="center"/>
        <w:rPr>
          <w:rFonts w:asciiTheme="minorHAnsi" w:hAnsiTheme="minorHAnsi" w:cstheme="minorHAnsi"/>
          <w:sz w:val="22"/>
          <w:szCs w:val="22"/>
        </w:rPr>
      </w:pPr>
      <w:r w:rsidRPr="008A3284">
        <w:rPr>
          <w:rFonts w:asciiTheme="minorHAnsi" w:hAnsiTheme="minorHAnsi" w:cstheme="minorHAnsi"/>
          <w:sz w:val="22"/>
          <w:szCs w:val="22"/>
        </w:rPr>
        <w:t>ČLÁNEK X</w:t>
      </w:r>
      <w:r w:rsidR="00C37114">
        <w:rPr>
          <w:rFonts w:asciiTheme="minorHAnsi" w:hAnsiTheme="minorHAnsi" w:cstheme="minorHAnsi"/>
          <w:sz w:val="22"/>
          <w:szCs w:val="22"/>
        </w:rPr>
        <w:t>.</w:t>
      </w:r>
    </w:p>
    <w:p w14:paraId="37955C8F" w14:textId="77777777" w:rsidR="00FE488B" w:rsidRDefault="006C46DC" w:rsidP="00C66D65">
      <w:pPr>
        <w:pStyle w:val="Zkladntext20"/>
        <w:shd w:val="clear" w:color="auto" w:fill="auto"/>
        <w:spacing w:before="0" w:line="276" w:lineRule="auto"/>
        <w:ind w:firstLine="0"/>
        <w:jc w:val="center"/>
        <w:rPr>
          <w:rFonts w:asciiTheme="minorHAnsi" w:hAnsiTheme="minorHAnsi" w:cstheme="minorHAnsi"/>
          <w:sz w:val="22"/>
          <w:szCs w:val="22"/>
        </w:rPr>
      </w:pPr>
      <w:r w:rsidRPr="008A3284">
        <w:rPr>
          <w:rFonts w:asciiTheme="minorHAnsi" w:hAnsiTheme="minorHAnsi" w:cstheme="minorHAnsi"/>
          <w:sz w:val="22"/>
          <w:szCs w:val="22"/>
        </w:rPr>
        <w:t>PODSTATNÉ PORUŠENÍ SMLOUVY</w:t>
      </w:r>
    </w:p>
    <w:p w14:paraId="780CAA32" w14:textId="77777777" w:rsidR="00CE6F23" w:rsidRPr="008A3284" w:rsidRDefault="00CE6F23" w:rsidP="00C66D65">
      <w:pPr>
        <w:pStyle w:val="Zkladntext20"/>
        <w:shd w:val="clear" w:color="auto" w:fill="auto"/>
        <w:spacing w:before="0" w:line="276" w:lineRule="auto"/>
        <w:ind w:firstLine="0"/>
        <w:jc w:val="center"/>
        <w:rPr>
          <w:rFonts w:asciiTheme="minorHAnsi" w:hAnsiTheme="minorHAnsi" w:cstheme="minorHAnsi"/>
          <w:sz w:val="22"/>
          <w:szCs w:val="22"/>
        </w:rPr>
      </w:pPr>
    </w:p>
    <w:p w14:paraId="18EA2E9C" w14:textId="77777777" w:rsidR="00FE488B" w:rsidRPr="008A3284" w:rsidRDefault="006C46DC" w:rsidP="0032461B">
      <w:pPr>
        <w:pStyle w:val="Zkladntext20"/>
        <w:shd w:val="clear" w:color="auto" w:fill="auto"/>
        <w:spacing w:before="0" w:line="276" w:lineRule="auto"/>
        <w:ind w:left="567" w:hanging="567"/>
        <w:jc w:val="both"/>
        <w:rPr>
          <w:rFonts w:asciiTheme="minorHAnsi" w:hAnsiTheme="minorHAnsi" w:cstheme="minorHAnsi"/>
          <w:sz w:val="22"/>
          <w:szCs w:val="22"/>
        </w:rPr>
      </w:pPr>
      <w:r w:rsidRPr="008A3284">
        <w:rPr>
          <w:rFonts w:asciiTheme="minorHAnsi" w:hAnsiTheme="minorHAnsi" w:cstheme="minorHAnsi"/>
          <w:sz w:val="22"/>
          <w:szCs w:val="22"/>
        </w:rPr>
        <w:t xml:space="preserve">1. </w:t>
      </w:r>
      <w:r w:rsidR="00C66D65">
        <w:rPr>
          <w:rFonts w:asciiTheme="minorHAnsi" w:hAnsiTheme="minorHAnsi" w:cstheme="minorHAnsi"/>
          <w:sz w:val="22"/>
          <w:szCs w:val="22"/>
        </w:rPr>
        <w:tab/>
      </w:r>
      <w:r w:rsidRPr="008A3284">
        <w:rPr>
          <w:rFonts w:asciiTheme="minorHAnsi" w:hAnsiTheme="minorHAnsi" w:cstheme="minorHAnsi"/>
          <w:sz w:val="22"/>
          <w:szCs w:val="22"/>
        </w:rPr>
        <w:t>Podstatným porušením smlouvy pro účely odstoupení ze smlouvy se rozumí:</w:t>
      </w:r>
    </w:p>
    <w:p w14:paraId="6B0AE69E" w14:textId="77777777" w:rsidR="00FE488B" w:rsidRPr="008A3284" w:rsidRDefault="006C46DC" w:rsidP="00C35562">
      <w:pPr>
        <w:pStyle w:val="Zkladntext20"/>
        <w:numPr>
          <w:ilvl w:val="0"/>
          <w:numId w:val="17"/>
        </w:numPr>
        <w:shd w:val="clear" w:color="auto" w:fill="auto"/>
        <w:spacing w:before="0" w:line="276" w:lineRule="auto"/>
        <w:ind w:left="993" w:hanging="426"/>
        <w:jc w:val="both"/>
        <w:rPr>
          <w:rFonts w:asciiTheme="minorHAnsi" w:hAnsiTheme="minorHAnsi" w:cstheme="minorHAnsi"/>
          <w:sz w:val="22"/>
          <w:szCs w:val="22"/>
        </w:rPr>
      </w:pPr>
      <w:r w:rsidRPr="008A3284">
        <w:rPr>
          <w:rFonts w:asciiTheme="minorHAnsi" w:hAnsiTheme="minorHAnsi" w:cstheme="minorHAnsi"/>
          <w:sz w:val="22"/>
          <w:szCs w:val="22"/>
        </w:rPr>
        <w:t>prodlení na straně Zhotovitele o více než třicet (30) dnů s předáním díla dle této smlouvy;</w:t>
      </w:r>
    </w:p>
    <w:p w14:paraId="1C3E3456" w14:textId="77777777" w:rsidR="00FE488B" w:rsidRPr="008A3284" w:rsidRDefault="006C46DC" w:rsidP="00C35562">
      <w:pPr>
        <w:pStyle w:val="Zkladntext20"/>
        <w:numPr>
          <w:ilvl w:val="0"/>
          <w:numId w:val="17"/>
        </w:numPr>
        <w:shd w:val="clear" w:color="auto" w:fill="auto"/>
        <w:spacing w:before="0" w:line="276" w:lineRule="auto"/>
        <w:ind w:left="993" w:hanging="426"/>
        <w:rPr>
          <w:rFonts w:asciiTheme="minorHAnsi" w:hAnsiTheme="minorHAnsi" w:cstheme="minorHAnsi"/>
          <w:sz w:val="22"/>
          <w:szCs w:val="22"/>
        </w:rPr>
      </w:pPr>
      <w:r w:rsidRPr="008A3284">
        <w:rPr>
          <w:rFonts w:asciiTheme="minorHAnsi" w:hAnsiTheme="minorHAnsi" w:cstheme="minorHAnsi"/>
          <w:sz w:val="22"/>
          <w:szCs w:val="22"/>
        </w:rPr>
        <w:t>opakované neposkytnutí součinnosti ze strany Objednatele, zejména čl. IV. odst. 2, která znemožní Zhotoviteli provádět činnost dle článku I. této smlouvy;</w:t>
      </w:r>
    </w:p>
    <w:p w14:paraId="196A8150" w14:textId="77777777" w:rsidR="00FE488B" w:rsidRPr="008A3284" w:rsidRDefault="006C46DC" w:rsidP="00C35562">
      <w:pPr>
        <w:pStyle w:val="Zkladntext20"/>
        <w:numPr>
          <w:ilvl w:val="0"/>
          <w:numId w:val="17"/>
        </w:numPr>
        <w:shd w:val="clear" w:color="auto" w:fill="auto"/>
        <w:spacing w:before="0" w:line="276" w:lineRule="auto"/>
        <w:ind w:left="993" w:hanging="426"/>
        <w:rPr>
          <w:rFonts w:asciiTheme="minorHAnsi" w:hAnsiTheme="minorHAnsi" w:cstheme="minorHAnsi"/>
          <w:sz w:val="22"/>
          <w:szCs w:val="22"/>
        </w:rPr>
      </w:pPr>
      <w:r w:rsidRPr="008A3284">
        <w:rPr>
          <w:rFonts w:asciiTheme="minorHAnsi" w:hAnsiTheme="minorHAnsi" w:cstheme="minorHAnsi"/>
          <w:sz w:val="22"/>
          <w:szCs w:val="22"/>
        </w:rPr>
        <w:t>prodlení Objednatele delší než třicet (30) dnů s úhradou faktury za poskytnuté plnění díla;</w:t>
      </w:r>
    </w:p>
    <w:p w14:paraId="25EFAB23" w14:textId="77777777" w:rsidR="00FE488B" w:rsidRPr="008A3284" w:rsidRDefault="006C46DC" w:rsidP="00C35562">
      <w:pPr>
        <w:pStyle w:val="Zkladntext20"/>
        <w:numPr>
          <w:ilvl w:val="0"/>
          <w:numId w:val="17"/>
        </w:numPr>
        <w:shd w:val="clear" w:color="auto" w:fill="auto"/>
        <w:tabs>
          <w:tab w:val="left" w:pos="1085"/>
        </w:tabs>
        <w:spacing w:before="0" w:after="500" w:line="276" w:lineRule="auto"/>
        <w:ind w:left="993" w:hanging="426"/>
        <w:jc w:val="both"/>
        <w:rPr>
          <w:rFonts w:asciiTheme="minorHAnsi" w:hAnsiTheme="minorHAnsi" w:cstheme="minorHAnsi"/>
          <w:sz w:val="22"/>
          <w:szCs w:val="22"/>
        </w:rPr>
      </w:pPr>
      <w:r w:rsidRPr="008A3284">
        <w:rPr>
          <w:rFonts w:asciiTheme="minorHAnsi" w:hAnsiTheme="minorHAnsi" w:cstheme="minorHAnsi"/>
          <w:sz w:val="22"/>
          <w:szCs w:val="22"/>
        </w:rPr>
        <w:t>porušení ustanovení článku IX. této smlouvy.</w:t>
      </w:r>
    </w:p>
    <w:p w14:paraId="768525B8" w14:textId="77777777" w:rsidR="00FE488B" w:rsidRPr="008A3284" w:rsidRDefault="006C46DC" w:rsidP="00C66D65">
      <w:pPr>
        <w:pStyle w:val="Zkladntext20"/>
        <w:shd w:val="clear" w:color="auto" w:fill="auto"/>
        <w:spacing w:before="0" w:line="276" w:lineRule="auto"/>
        <w:ind w:firstLine="0"/>
        <w:jc w:val="center"/>
        <w:rPr>
          <w:rFonts w:asciiTheme="minorHAnsi" w:hAnsiTheme="minorHAnsi" w:cstheme="minorHAnsi"/>
          <w:sz w:val="22"/>
          <w:szCs w:val="22"/>
        </w:rPr>
      </w:pPr>
      <w:r w:rsidRPr="008A3284">
        <w:rPr>
          <w:rFonts w:asciiTheme="minorHAnsi" w:hAnsiTheme="minorHAnsi" w:cstheme="minorHAnsi"/>
          <w:sz w:val="22"/>
          <w:szCs w:val="22"/>
        </w:rPr>
        <w:t>ČLÁNEK XI</w:t>
      </w:r>
      <w:r w:rsidR="00EE1BFF">
        <w:rPr>
          <w:rFonts w:asciiTheme="minorHAnsi" w:hAnsiTheme="minorHAnsi" w:cstheme="minorHAnsi"/>
          <w:sz w:val="22"/>
          <w:szCs w:val="22"/>
        </w:rPr>
        <w:t>.</w:t>
      </w:r>
    </w:p>
    <w:p w14:paraId="6D04F309" w14:textId="77777777" w:rsidR="00FE488B" w:rsidRPr="008A3284" w:rsidRDefault="006C46DC" w:rsidP="00C66D65">
      <w:pPr>
        <w:pStyle w:val="Zkladntext20"/>
        <w:shd w:val="clear" w:color="auto" w:fill="auto"/>
        <w:spacing w:before="0" w:after="118" w:line="276" w:lineRule="auto"/>
        <w:ind w:firstLine="0"/>
        <w:jc w:val="center"/>
        <w:rPr>
          <w:rFonts w:asciiTheme="minorHAnsi" w:hAnsiTheme="minorHAnsi" w:cstheme="minorHAnsi"/>
          <w:sz w:val="22"/>
          <w:szCs w:val="22"/>
        </w:rPr>
      </w:pPr>
      <w:r w:rsidRPr="008A3284">
        <w:rPr>
          <w:rFonts w:asciiTheme="minorHAnsi" w:hAnsiTheme="minorHAnsi" w:cstheme="minorHAnsi"/>
          <w:sz w:val="22"/>
          <w:szCs w:val="22"/>
        </w:rPr>
        <w:t>PROTIKORUPČNÍ DOLOŽKA</w:t>
      </w:r>
    </w:p>
    <w:p w14:paraId="71EC8F63" w14:textId="77777777" w:rsidR="00FE488B" w:rsidRPr="008A3284" w:rsidRDefault="006C46DC" w:rsidP="00C66D65">
      <w:pPr>
        <w:pStyle w:val="Zkladntext20"/>
        <w:numPr>
          <w:ilvl w:val="0"/>
          <w:numId w:val="18"/>
        </w:numPr>
        <w:shd w:val="clear" w:color="auto" w:fill="auto"/>
        <w:tabs>
          <w:tab w:val="left" w:pos="565"/>
        </w:tabs>
        <w:spacing w:before="0" w:after="144" w:line="276" w:lineRule="auto"/>
        <w:ind w:left="600"/>
        <w:jc w:val="both"/>
        <w:rPr>
          <w:rFonts w:asciiTheme="minorHAnsi" w:hAnsiTheme="minorHAnsi" w:cstheme="minorHAnsi"/>
          <w:sz w:val="22"/>
          <w:szCs w:val="22"/>
        </w:rPr>
      </w:pPr>
      <w:r w:rsidRPr="008A3284">
        <w:rPr>
          <w:rFonts w:asciiTheme="minorHAnsi" w:hAnsiTheme="minorHAnsi" w:cstheme="minorHAnsi"/>
          <w:sz w:val="22"/>
          <w:szCs w:val="22"/>
        </w:rPr>
        <w:t>Při plnění této Smlouvy, se smluvní strany zavazují striktně dodržovat platné právní předpisy zakazující uplácení veřejných činitelů a soukromých osob, protiprávní ovlivňování, praní špinavých peněz, které mohou zejména způsobit vyloučení z veřejných zakázek, zejména pak:</w:t>
      </w:r>
    </w:p>
    <w:p w14:paraId="1B45B131" w14:textId="77777777" w:rsidR="00FE488B" w:rsidRPr="008A3284" w:rsidRDefault="006C46DC" w:rsidP="00C35562">
      <w:pPr>
        <w:pStyle w:val="Zkladntext20"/>
        <w:numPr>
          <w:ilvl w:val="0"/>
          <w:numId w:val="19"/>
        </w:numPr>
        <w:shd w:val="clear" w:color="auto" w:fill="auto"/>
        <w:spacing w:before="0" w:after="140" w:line="276" w:lineRule="auto"/>
        <w:ind w:left="993" w:hanging="426"/>
        <w:jc w:val="both"/>
        <w:rPr>
          <w:rFonts w:asciiTheme="minorHAnsi" w:hAnsiTheme="minorHAnsi" w:cstheme="minorHAnsi"/>
          <w:sz w:val="22"/>
          <w:szCs w:val="22"/>
        </w:rPr>
      </w:pPr>
      <w:r w:rsidRPr="008A3284">
        <w:rPr>
          <w:rFonts w:asciiTheme="minorHAnsi" w:hAnsiTheme="minorHAnsi" w:cstheme="minorHAnsi"/>
          <w:sz w:val="22"/>
          <w:szCs w:val="22"/>
        </w:rPr>
        <w:t>zákon Spojených států o korupčních praktikách z roku 1977 („</w:t>
      </w:r>
      <w:proofErr w:type="spellStart"/>
      <w:r w:rsidRPr="008A3284">
        <w:rPr>
          <w:rFonts w:asciiTheme="minorHAnsi" w:hAnsiTheme="minorHAnsi" w:cstheme="minorHAnsi"/>
          <w:sz w:val="22"/>
          <w:szCs w:val="22"/>
        </w:rPr>
        <w:t>Foreign</w:t>
      </w:r>
      <w:proofErr w:type="spellEnd"/>
      <w:r w:rsidRPr="008A3284">
        <w:rPr>
          <w:rFonts w:asciiTheme="minorHAnsi" w:hAnsiTheme="minorHAnsi" w:cstheme="minorHAnsi"/>
          <w:sz w:val="22"/>
          <w:szCs w:val="22"/>
        </w:rPr>
        <w:t xml:space="preserve"> </w:t>
      </w:r>
      <w:proofErr w:type="spellStart"/>
      <w:r w:rsidRPr="008A3284">
        <w:rPr>
          <w:rFonts w:asciiTheme="minorHAnsi" w:hAnsiTheme="minorHAnsi" w:cstheme="minorHAnsi"/>
          <w:sz w:val="22"/>
          <w:szCs w:val="22"/>
        </w:rPr>
        <w:t>Corrupt</w:t>
      </w:r>
      <w:proofErr w:type="spellEnd"/>
      <w:r w:rsidRPr="008A3284">
        <w:rPr>
          <w:rFonts w:asciiTheme="minorHAnsi" w:hAnsiTheme="minorHAnsi" w:cstheme="minorHAnsi"/>
          <w:sz w:val="22"/>
          <w:szCs w:val="22"/>
        </w:rPr>
        <w:t xml:space="preserve"> </w:t>
      </w:r>
      <w:proofErr w:type="spellStart"/>
      <w:r w:rsidRPr="008A3284">
        <w:rPr>
          <w:rFonts w:asciiTheme="minorHAnsi" w:hAnsiTheme="minorHAnsi" w:cstheme="minorHAnsi"/>
          <w:sz w:val="22"/>
          <w:szCs w:val="22"/>
        </w:rPr>
        <w:t>Practices</w:t>
      </w:r>
      <w:proofErr w:type="spellEnd"/>
      <w:r w:rsidRPr="008A3284">
        <w:rPr>
          <w:rFonts w:asciiTheme="minorHAnsi" w:hAnsiTheme="minorHAnsi" w:cstheme="minorHAnsi"/>
          <w:sz w:val="22"/>
          <w:szCs w:val="22"/>
        </w:rPr>
        <w:t xml:space="preserve"> </w:t>
      </w:r>
      <w:proofErr w:type="spellStart"/>
      <w:r w:rsidRPr="008A3284">
        <w:rPr>
          <w:rFonts w:asciiTheme="minorHAnsi" w:hAnsiTheme="minorHAnsi" w:cstheme="minorHAnsi"/>
          <w:sz w:val="22"/>
          <w:szCs w:val="22"/>
        </w:rPr>
        <w:t>Act</w:t>
      </w:r>
      <w:proofErr w:type="spellEnd"/>
      <w:r w:rsidRPr="008A3284">
        <w:rPr>
          <w:rFonts w:asciiTheme="minorHAnsi" w:hAnsiTheme="minorHAnsi" w:cstheme="minorHAnsi"/>
          <w:sz w:val="22"/>
          <w:szCs w:val="22"/>
        </w:rPr>
        <w:t xml:space="preserve"> - FCPA, 1977"), který se vztahuje i na korupční jednání v zahraničí; zákon Spojeného Království o úplatkářství z roku 2010 (UK </w:t>
      </w:r>
      <w:proofErr w:type="spellStart"/>
      <w:r w:rsidRPr="008A3284">
        <w:rPr>
          <w:rFonts w:asciiTheme="minorHAnsi" w:hAnsiTheme="minorHAnsi" w:cstheme="minorHAnsi"/>
          <w:sz w:val="22"/>
          <w:szCs w:val="22"/>
        </w:rPr>
        <w:t>Bribery</w:t>
      </w:r>
      <w:proofErr w:type="spellEnd"/>
      <w:r w:rsidRPr="008A3284">
        <w:rPr>
          <w:rFonts w:asciiTheme="minorHAnsi" w:hAnsiTheme="minorHAnsi" w:cstheme="minorHAnsi"/>
          <w:sz w:val="22"/>
          <w:szCs w:val="22"/>
        </w:rPr>
        <w:t xml:space="preserve"> </w:t>
      </w:r>
      <w:proofErr w:type="spellStart"/>
      <w:r w:rsidRPr="008A3284">
        <w:rPr>
          <w:rFonts w:asciiTheme="minorHAnsi" w:hAnsiTheme="minorHAnsi" w:cstheme="minorHAnsi"/>
          <w:sz w:val="22"/>
          <w:szCs w:val="22"/>
        </w:rPr>
        <w:t>Act</w:t>
      </w:r>
      <w:proofErr w:type="spellEnd"/>
      <w:r w:rsidRPr="008A3284">
        <w:rPr>
          <w:rFonts w:asciiTheme="minorHAnsi" w:hAnsiTheme="minorHAnsi" w:cstheme="minorHAnsi"/>
          <w:sz w:val="22"/>
          <w:szCs w:val="22"/>
        </w:rPr>
        <w:t xml:space="preserve"> 2010), který se také vztahuje i na korupční jednání v zahraničí;</w:t>
      </w:r>
    </w:p>
    <w:p w14:paraId="5BAB71C0" w14:textId="77777777" w:rsidR="00FE488B" w:rsidRPr="008A3284" w:rsidRDefault="006C46DC" w:rsidP="00C35562">
      <w:pPr>
        <w:pStyle w:val="Zkladntext20"/>
        <w:numPr>
          <w:ilvl w:val="0"/>
          <w:numId w:val="19"/>
        </w:numPr>
        <w:shd w:val="clear" w:color="auto" w:fill="auto"/>
        <w:spacing w:before="0" w:after="140" w:line="276" w:lineRule="auto"/>
        <w:ind w:left="993" w:hanging="426"/>
        <w:jc w:val="both"/>
        <w:rPr>
          <w:rFonts w:asciiTheme="minorHAnsi" w:hAnsiTheme="minorHAnsi" w:cstheme="minorHAnsi"/>
          <w:sz w:val="22"/>
          <w:szCs w:val="22"/>
        </w:rPr>
      </w:pPr>
      <w:r w:rsidRPr="008A3284">
        <w:rPr>
          <w:rFonts w:asciiTheme="minorHAnsi" w:hAnsiTheme="minorHAnsi" w:cstheme="minorHAnsi"/>
          <w:sz w:val="22"/>
          <w:szCs w:val="22"/>
        </w:rPr>
        <w:t xml:space="preserve">francouzský protikorupční zákon č. 2016-1691 ("Sapin II </w:t>
      </w:r>
      <w:proofErr w:type="spellStart"/>
      <w:r w:rsidRPr="008A3284">
        <w:rPr>
          <w:rFonts w:asciiTheme="minorHAnsi" w:hAnsiTheme="minorHAnsi" w:cstheme="minorHAnsi"/>
          <w:sz w:val="22"/>
          <w:szCs w:val="22"/>
        </w:rPr>
        <w:t>law</w:t>
      </w:r>
      <w:proofErr w:type="spellEnd"/>
      <w:r w:rsidRPr="008A3284">
        <w:rPr>
          <w:rFonts w:asciiTheme="minorHAnsi" w:hAnsiTheme="minorHAnsi" w:cstheme="minorHAnsi"/>
          <w:sz w:val="22"/>
          <w:szCs w:val="22"/>
        </w:rPr>
        <w:t>") o transparentnosti, boji proti korupci a modernizaci hospodářského života zveřejněný ve francouzském Úředním věstníku dne 10. prosince 2016.</w:t>
      </w:r>
    </w:p>
    <w:p w14:paraId="5B37C17E" w14:textId="77777777" w:rsidR="00FE488B" w:rsidRPr="008A3284" w:rsidRDefault="006C46DC" w:rsidP="00C35562">
      <w:pPr>
        <w:pStyle w:val="Zkladntext20"/>
        <w:numPr>
          <w:ilvl w:val="0"/>
          <w:numId w:val="19"/>
        </w:numPr>
        <w:shd w:val="clear" w:color="auto" w:fill="auto"/>
        <w:spacing w:before="0" w:after="292" w:line="276" w:lineRule="auto"/>
        <w:ind w:left="993" w:hanging="426"/>
        <w:jc w:val="both"/>
        <w:rPr>
          <w:rFonts w:asciiTheme="minorHAnsi" w:hAnsiTheme="minorHAnsi" w:cstheme="minorHAnsi"/>
          <w:sz w:val="22"/>
          <w:szCs w:val="22"/>
        </w:rPr>
      </w:pPr>
      <w:r w:rsidRPr="008A3284">
        <w:rPr>
          <w:rFonts w:asciiTheme="minorHAnsi" w:hAnsiTheme="minorHAnsi" w:cstheme="minorHAnsi"/>
          <w:sz w:val="22"/>
          <w:szCs w:val="22"/>
        </w:rPr>
        <w:t>zákon ČR č. 418/2011 Sb., o trestní odpovědnosti právnických osob a řízení proti nim, v platném znění.</w:t>
      </w:r>
    </w:p>
    <w:p w14:paraId="0506EA73" w14:textId="77777777" w:rsidR="00FE488B" w:rsidRPr="008A3284" w:rsidRDefault="006C46DC" w:rsidP="00C66D65">
      <w:pPr>
        <w:pStyle w:val="Zkladntext20"/>
        <w:numPr>
          <w:ilvl w:val="0"/>
          <w:numId w:val="18"/>
        </w:numPr>
        <w:shd w:val="clear" w:color="auto" w:fill="auto"/>
        <w:tabs>
          <w:tab w:val="left" w:pos="565"/>
        </w:tabs>
        <w:spacing w:before="0" w:after="308" w:line="276" w:lineRule="auto"/>
        <w:ind w:left="600"/>
        <w:jc w:val="both"/>
        <w:rPr>
          <w:rFonts w:asciiTheme="minorHAnsi" w:hAnsiTheme="minorHAnsi" w:cstheme="minorHAnsi"/>
          <w:sz w:val="22"/>
          <w:szCs w:val="22"/>
        </w:rPr>
      </w:pPr>
      <w:r w:rsidRPr="008A3284">
        <w:rPr>
          <w:rFonts w:asciiTheme="minorHAnsi" w:hAnsiTheme="minorHAnsi" w:cstheme="minorHAnsi"/>
          <w:sz w:val="22"/>
          <w:szCs w:val="22"/>
        </w:rPr>
        <w:t>Smluvní strany se zavazují zavést a provádět všechna nezbytná a přiměřená opatření k zabránění korupce.</w:t>
      </w:r>
    </w:p>
    <w:p w14:paraId="755CF1ED" w14:textId="77777777" w:rsidR="00FE488B" w:rsidRPr="008A3284" w:rsidRDefault="006C46DC" w:rsidP="00C66D65">
      <w:pPr>
        <w:pStyle w:val="Zkladntext20"/>
        <w:numPr>
          <w:ilvl w:val="0"/>
          <w:numId w:val="18"/>
        </w:numPr>
        <w:shd w:val="clear" w:color="auto" w:fill="auto"/>
        <w:tabs>
          <w:tab w:val="left" w:pos="565"/>
        </w:tabs>
        <w:spacing w:before="0" w:after="292" w:line="276" w:lineRule="auto"/>
        <w:ind w:left="600"/>
        <w:jc w:val="both"/>
        <w:rPr>
          <w:rFonts w:asciiTheme="minorHAnsi" w:hAnsiTheme="minorHAnsi" w:cstheme="minorHAnsi"/>
          <w:sz w:val="22"/>
          <w:szCs w:val="22"/>
        </w:rPr>
      </w:pPr>
      <w:r w:rsidRPr="008A3284">
        <w:rPr>
          <w:rFonts w:asciiTheme="minorHAnsi" w:hAnsiTheme="minorHAnsi" w:cstheme="minorHAnsi"/>
          <w:sz w:val="22"/>
          <w:szCs w:val="22"/>
        </w:rPr>
        <w:t>Zhotovitel prohlašuje, že podle jeho vědomí, jeho zákonní zástupci (statutární orgány), ředitelé, zaměstnanci, a kdokoliv, kdo byl pověřen poskytováním služeb pro Objednatele nebo jménem Objednatele na základě této Smlouvy není a nebude přímo či nepřímo nabízet, dávat, poskytovat, vyžadovat, ani přijímat peníze nebo jakékoliv jiné ocenitelné hodnoty nebo poskytovat jakékoliv výhody nebo dary osobě, společnosti nebo podniku, státnímu úředníkovi, zaměstnanci, politické straně či hnutí, politickému kandidátovi, osobě, která působí v legislativním, správním nebo soudní postavení jakéhokoli druhu (kteréhokoli státu), veřejné organizaci nebo státnímu podniku, úředníkovi veřejné národní nebo mezinárodní organizace, za účelem ovlivňování takové osoby v rámci její funkce, nebo pro účely odměňování či vyvolávající nesprávné plnění příslušné funkce nebo činnosti jakoukoliv osobou za účelem získání nebo udržení podnikatelské příležitosti pro Objednatele nebo získání výhody pro podnikání pro Objednatele.</w:t>
      </w:r>
    </w:p>
    <w:p w14:paraId="09B9FB20" w14:textId="77777777" w:rsidR="00FE488B" w:rsidRDefault="006C46DC" w:rsidP="00C66D65">
      <w:pPr>
        <w:pStyle w:val="Zkladntext20"/>
        <w:numPr>
          <w:ilvl w:val="0"/>
          <w:numId w:val="18"/>
        </w:numPr>
        <w:shd w:val="clear" w:color="auto" w:fill="auto"/>
        <w:tabs>
          <w:tab w:val="left" w:pos="565"/>
        </w:tabs>
        <w:spacing w:before="0" w:after="308" w:line="276" w:lineRule="auto"/>
        <w:ind w:left="600"/>
        <w:jc w:val="both"/>
        <w:rPr>
          <w:rFonts w:asciiTheme="minorHAnsi" w:hAnsiTheme="minorHAnsi" w:cstheme="minorHAnsi"/>
          <w:sz w:val="22"/>
          <w:szCs w:val="22"/>
        </w:rPr>
      </w:pPr>
      <w:r w:rsidRPr="008A3284">
        <w:rPr>
          <w:rFonts w:asciiTheme="minorHAnsi" w:hAnsiTheme="minorHAnsi" w:cstheme="minorHAnsi"/>
          <w:sz w:val="22"/>
          <w:szCs w:val="22"/>
        </w:rPr>
        <w:t>Zhotovitel se zavazuje neprodleně oznámit Objednateli jakékoliv porušení jakéhokoliv ustanovení této doložky.</w:t>
      </w:r>
    </w:p>
    <w:p w14:paraId="3EE3AF00" w14:textId="77777777" w:rsidR="00FE488B" w:rsidRDefault="006C46DC" w:rsidP="00C66D65">
      <w:pPr>
        <w:pStyle w:val="Zkladntext20"/>
        <w:numPr>
          <w:ilvl w:val="0"/>
          <w:numId w:val="18"/>
        </w:numPr>
        <w:shd w:val="clear" w:color="auto" w:fill="auto"/>
        <w:tabs>
          <w:tab w:val="left" w:pos="565"/>
        </w:tabs>
        <w:spacing w:before="0" w:line="276" w:lineRule="auto"/>
        <w:ind w:left="600"/>
        <w:jc w:val="both"/>
        <w:rPr>
          <w:rFonts w:asciiTheme="minorHAnsi" w:hAnsiTheme="minorHAnsi" w:cstheme="minorHAnsi"/>
          <w:sz w:val="22"/>
          <w:szCs w:val="22"/>
        </w:rPr>
      </w:pPr>
      <w:r w:rsidRPr="008A3284">
        <w:rPr>
          <w:rFonts w:asciiTheme="minorHAnsi" w:hAnsiTheme="minorHAnsi" w:cstheme="minorHAnsi"/>
          <w:sz w:val="22"/>
          <w:szCs w:val="22"/>
        </w:rPr>
        <w:lastRenderedPageBreak/>
        <w:t>Pokud Objednatel upozorní Zhotovitele, že má oprávněné důvody domnívat se, že porušil jakékoliv ustanovení této doložky:</w:t>
      </w:r>
    </w:p>
    <w:p w14:paraId="3FBD6B91" w14:textId="77777777" w:rsidR="0032461B" w:rsidRPr="008A3284" w:rsidRDefault="0032461B" w:rsidP="0032461B">
      <w:pPr>
        <w:pStyle w:val="Zkladntext20"/>
        <w:shd w:val="clear" w:color="auto" w:fill="auto"/>
        <w:tabs>
          <w:tab w:val="left" w:pos="565"/>
        </w:tabs>
        <w:spacing w:before="0" w:line="276" w:lineRule="auto"/>
        <w:ind w:left="600" w:firstLine="0"/>
        <w:jc w:val="both"/>
        <w:rPr>
          <w:rFonts w:asciiTheme="minorHAnsi" w:hAnsiTheme="minorHAnsi" w:cstheme="minorHAnsi"/>
          <w:sz w:val="22"/>
          <w:szCs w:val="22"/>
        </w:rPr>
      </w:pPr>
    </w:p>
    <w:p w14:paraId="60D467F9" w14:textId="77777777" w:rsidR="00FE488B" w:rsidRPr="008A3284" w:rsidRDefault="006C46DC" w:rsidP="00C35562">
      <w:pPr>
        <w:pStyle w:val="Zkladntext20"/>
        <w:numPr>
          <w:ilvl w:val="0"/>
          <w:numId w:val="20"/>
        </w:numPr>
        <w:shd w:val="clear" w:color="auto" w:fill="auto"/>
        <w:spacing w:before="0" w:after="124" w:line="276" w:lineRule="auto"/>
        <w:ind w:left="993" w:hanging="426"/>
        <w:jc w:val="both"/>
        <w:rPr>
          <w:rFonts w:asciiTheme="minorHAnsi" w:hAnsiTheme="minorHAnsi" w:cstheme="minorHAnsi"/>
          <w:sz w:val="22"/>
          <w:szCs w:val="22"/>
        </w:rPr>
      </w:pPr>
      <w:r w:rsidRPr="008A3284">
        <w:rPr>
          <w:rFonts w:asciiTheme="minorHAnsi" w:hAnsiTheme="minorHAnsi" w:cstheme="minorHAnsi"/>
          <w:sz w:val="22"/>
          <w:szCs w:val="22"/>
        </w:rPr>
        <w:t>Objednatel je oprávněn pozastavit plnění této Smlouvy bez předchozího upozornění na tak dlouho, jak je dle mínění Objednatele nezbytné k vyšetření předmětného jednání, aniž by vznikla jakákoliv odpovědnost Objednatele za toto přerušení;</w:t>
      </w:r>
    </w:p>
    <w:p w14:paraId="4FA5B48A" w14:textId="77777777" w:rsidR="00FE488B" w:rsidRPr="008A3284" w:rsidRDefault="006C46DC" w:rsidP="00C35562">
      <w:pPr>
        <w:pStyle w:val="Zkladntext20"/>
        <w:numPr>
          <w:ilvl w:val="0"/>
          <w:numId w:val="20"/>
        </w:numPr>
        <w:shd w:val="clear" w:color="auto" w:fill="auto"/>
        <w:spacing w:before="0" w:after="138" w:line="276" w:lineRule="auto"/>
        <w:ind w:left="993" w:hanging="426"/>
        <w:jc w:val="both"/>
        <w:rPr>
          <w:rFonts w:asciiTheme="minorHAnsi" w:hAnsiTheme="minorHAnsi" w:cstheme="minorHAnsi"/>
          <w:sz w:val="22"/>
          <w:szCs w:val="22"/>
        </w:rPr>
      </w:pPr>
      <w:r w:rsidRPr="008A3284">
        <w:rPr>
          <w:rFonts w:asciiTheme="minorHAnsi" w:hAnsiTheme="minorHAnsi" w:cstheme="minorHAnsi"/>
          <w:sz w:val="22"/>
          <w:szCs w:val="22"/>
        </w:rPr>
        <w:t>Zhotovitel je povinen přijmout veškerá potřebná opatření, aby zabránil ztrátě nebo zničení listinných důkazů vztahujících se k příslušnému jednání.</w:t>
      </w:r>
    </w:p>
    <w:p w14:paraId="230C005B" w14:textId="77777777" w:rsidR="00FE488B" w:rsidRPr="008A3284" w:rsidRDefault="006C46DC" w:rsidP="00C66D65">
      <w:pPr>
        <w:pStyle w:val="Zkladntext20"/>
        <w:numPr>
          <w:ilvl w:val="0"/>
          <w:numId w:val="18"/>
        </w:numPr>
        <w:shd w:val="clear" w:color="auto" w:fill="auto"/>
        <w:tabs>
          <w:tab w:val="left" w:pos="540"/>
        </w:tabs>
        <w:spacing w:before="0" w:after="94"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Pokud Zhotovitel poruší jakoukoli povinnost uvedenou výše v této doložce:</w:t>
      </w:r>
    </w:p>
    <w:p w14:paraId="1E765DF4" w14:textId="77777777" w:rsidR="00FE488B" w:rsidRPr="008A3284" w:rsidRDefault="006C46DC" w:rsidP="00C35562">
      <w:pPr>
        <w:pStyle w:val="Zkladntext20"/>
        <w:numPr>
          <w:ilvl w:val="0"/>
          <w:numId w:val="21"/>
        </w:numPr>
        <w:shd w:val="clear" w:color="auto" w:fill="auto"/>
        <w:spacing w:before="0" w:after="124" w:line="276" w:lineRule="auto"/>
        <w:ind w:left="993" w:hanging="426"/>
        <w:jc w:val="both"/>
        <w:rPr>
          <w:rFonts w:asciiTheme="minorHAnsi" w:hAnsiTheme="minorHAnsi" w:cstheme="minorHAnsi"/>
          <w:sz w:val="22"/>
          <w:szCs w:val="22"/>
        </w:rPr>
      </w:pPr>
      <w:r w:rsidRPr="008A3284">
        <w:rPr>
          <w:rFonts w:asciiTheme="minorHAnsi" w:hAnsiTheme="minorHAnsi" w:cstheme="minorHAnsi"/>
          <w:sz w:val="22"/>
          <w:szCs w:val="22"/>
        </w:rPr>
        <w:t>Objednatel může okamžitě ukončit tuto Smlouvu odstoupením nebo výpovědí s okamžitou účinností a bez vzniku jakékoli odpovědnosti vůči Zhotoviteli.</w:t>
      </w:r>
    </w:p>
    <w:p w14:paraId="3DFF2AA3" w14:textId="77777777" w:rsidR="00FE488B" w:rsidRPr="00043935" w:rsidRDefault="006C46DC" w:rsidP="00C35562">
      <w:pPr>
        <w:pStyle w:val="Zkladntext20"/>
        <w:numPr>
          <w:ilvl w:val="0"/>
          <w:numId w:val="21"/>
        </w:numPr>
        <w:shd w:val="clear" w:color="auto" w:fill="auto"/>
        <w:spacing w:before="0" w:after="482" w:line="276" w:lineRule="auto"/>
        <w:ind w:left="993" w:hanging="426"/>
        <w:jc w:val="both"/>
        <w:rPr>
          <w:rFonts w:asciiTheme="minorHAnsi" w:hAnsiTheme="minorHAnsi" w:cstheme="minorHAnsi"/>
          <w:sz w:val="22"/>
          <w:szCs w:val="22"/>
        </w:rPr>
      </w:pPr>
      <w:r w:rsidRPr="008A3284">
        <w:rPr>
          <w:rFonts w:asciiTheme="minorHAnsi" w:hAnsiTheme="minorHAnsi" w:cstheme="minorHAnsi"/>
          <w:sz w:val="22"/>
          <w:szCs w:val="22"/>
        </w:rPr>
        <w:t>Zhotovitel se zavazuje, že odškodní Objednatele v maximálním možném rozsahu dle platných právních předpisů za jakékoliv ztráty, újmy, nebo výdaje, které Objednateli</w:t>
      </w:r>
      <w:r w:rsidR="00043935">
        <w:rPr>
          <w:rFonts w:asciiTheme="minorHAnsi" w:hAnsiTheme="minorHAnsi" w:cstheme="minorHAnsi"/>
          <w:sz w:val="22"/>
          <w:szCs w:val="22"/>
        </w:rPr>
        <w:t xml:space="preserve"> </w:t>
      </w:r>
      <w:r w:rsidRPr="00043935">
        <w:rPr>
          <w:rFonts w:asciiTheme="minorHAnsi" w:hAnsiTheme="minorHAnsi" w:cstheme="minorHAnsi"/>
          <w:sz w:val="22"/>
          <w:szCs w:val="22"/>
        </w:rPr>
        <w:t>vzniknou z takového porušení.</w:t>
      </w:r>
    </w:p>
    <w:p w14:paraId="0113969F" w14:textId="77777777" w:rsidR="00FE488B" w:rsidRPr="008A3284" w:rsidRDefault="006C46DC" w:rsidP="00C66D65">
      <w:pPr>
        <w:pStyle w:val="Zkladntext20"/>
        <w:shd w:val="clear" w:color="auto" w:fill="auto"/>
        <w:spacing w:before="0" w:line="276" w:lineRule="auto"/>
        <w:ind w:firstLine="0"/>
        <w:jc w:val="center"/>
        <w:rPr>
          <w:rFonts w:asciiTheme="minorHAnsi" w:hAnsiTheme="minorHAnsi" w:cstheme="minorHAnsi"/>
          <w:sz w:val="22"/>
          <w:szCs w:val="22"/>
        </w:rPr>
      </w:pPr>
      <w:r w:rsidRPr="008A3284">
        <w:rPr>
          <w:rFonts w:asciiTheme="minorHAnsi" w:hAnsiTheme="minorHAnsi" w:cstheme="minorHAnsi"/>
          <w:sz w:val="22"/>
          <w:szCs w:val="22"/>
        </w:rPr>
        <w:t>ČLÁNEK XII.</w:t>
      </w:r>
    </w:p>
    <w:p w14:paraId="6785F859" w14:textId="77777777" w:rsidR="00FE488B" w:rsidRPr="008A3284" w:rsidRDefault="006C46DC" w:rsidP="00C66D65">
      <w:pPr>
        <w:pStyle w:val="Zkladntext20"/>
        <w:shd w:val="clear" w:color="auto" w:fill="auto"/>
        <w:spacing w:before="0" w:after="106" w:line="276" w:lineRule="auto"/>
        <w:ind w:firstLine="0"/>
        <w:jc w:val="center"/>
        <w:rPr>
          <w:rFonts w:asciiTheme="minorHAnsi" w:hAnsiTheme="minorHAnsi" w:cstheme="minorHAnsi"/>
          <w:sz w:val="22"/>
          <w:szCs w:val="22"/>
        </w:rPr>
      </w:pPr>
      <w:r w:rsidRPr="008A3284">
        <w:rPr>
          <w:rFonts w:asciiTheme="minorHAnsi" w:hAnsiTheme="minorHAnsi" w:cstheme="minorHAnsi"/>
          <w:sz w:val="22"/>
          <w:szCs w:val="22"/>
        </w:rPr>
        <w:t>ZÁVĚREČNÁ USTANOVENÍ</w:t>
      </w:r>
    </w:p>
    <w:p w14:paraId="19955D14" w14:textId="77777777" w:rsidR="00FE488B" w:rsidRPr="008A3284" w:rsidRDefault="006C46DC" w:rsidP="00C66D65">
      <w:pPr>
        <w:pStyle w:val="Zkladntext20"/>
        <w:numPr>
          <w:ilvl w:val="0"/>
          <w:numId w:val="22"/>
        </w:numPr>
        <w:shd w:val="clear" w:color="auto" w:fill="auto"/>
        <w:tabs>
          <w:tab w:val="left" w:pos="540"/>
        </w:tabs>
        <w:spacing w:before="0" w:after="124"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Právní vztahy neupravené touto smlouvou se řídí zejména zákonem č. 89/2012 Sb., občanský zákoník a předpisy souvisejícími.</w:t>
      </w:r>
    </w:p>
    <w:p w14:paraId="1220990B" w14:textId="77777777" w:rsidR="00FE488B" w:rsidRPr="008A3284" w:rsidRDefault="006C46DC" w:rsidP="00C66D65">
      <w:pPr>
        <w:pStyle w:val="Zkladntext20"/>
        <w:numPr>
          <w:ilvl w:val="0"/>
          <w:numId w:val="22"/>
        </w:numPr>
        <w:shd w:val="clear" w:color="auto" w:fill="auto"/>
        <w:tabs>
          <w:tab w:val="left" w:pos="540"/>
        </w:tabs>
        <w:spacing w:before="0" w:after="120"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Tato Smlouva nabývá platnosti</w:t>
      </w:r>
      <w:r w:rsidR="00C55E69" w:rsidRPr="008A3284">
        <w:rPr>
          <w:rFonts w:asciiTheme="minorHAnsi" w:hAnsiTheme="minorHAnsi" w:cstheme="minorHAnsi"/>
          <w:sz w:val="22"/>
          <w:szCs w:val="22"/>
        </w:rPr>
        <w:t xml:space="preserve"> </w:t>
      </w:r>
      <w:r w:rsidRPr="008A3284">
        <w:rPr>
          <w:rFonts w:asciiTheme="minorHAnsi" w:hAnsiTheme="minorHAnsi" w:cstheme="minorHAnsi"/>
          <w:sz w:val="22"/>
          <w:szCs w:val="22"/>
        </w:rPr>
        <w:t>dnem podpisu obou smluvních stran, je vyhotovena ve třech stejnopisech, z nichž 1 stejnopis je určen pro Zhotovitele a 2 stejnopisy pro Objednatele.</w:t>
      </w:r>
      <w:r w:rsidR="00C55E69" w:rsidRPr="008A3284">
        <w:rPr>
          <w:rFonts w:asciiTheme="minorHAnsi" w:hAnsiTheme="minorHAnsi" w:cstheme="minorHAnsi"/>
          <w:sz w:val="22"/>
          <w:szCs w:val="22"/>
        </w:rPr>
        <w:t xml:space="preserve"> Zveřejnění smlouvy v souladu se zákonem č. 340/2015 Sb., o registru smluv, provede Zadavatel ve lhůtě do 15 dnů od jejich podpisu. Dle zákona, nabývá smlouva účinnosti teprve dnem jejího zveřejnění v registru smluv</w:t>
      </w:r>
    </w:p>
    <w:p w14:paraId="079BE722" w14:textId="77777777" w:rsidR="00FE488B" w:rsidRPr="008A3284" w:rsidRDefault="006C46DC" w:rsidP="00C66D65">
      <w:pPr>
        <w:pStyle w:val="Zkladntext20"/>
        <w:numPr>
          <w:ilvl w:val="0"/>
          <w:numId w:val="22"/>
        </w:numPr>
        <w:shd w:val="clear" w:color="auto" w:fill="auto"/>
        <w:tabs>
          <w:tab w:val="left" w:pos="540"/>
        </w:tabs>
        <w:spacing w:before="0" w:after="120"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 zejména s přihlédnutím k účelu, který smluvní strany zjevně sledovaly.</w:t>
      </w:r>
    </w:p>
    <w:p w14:paraId="02FEB64F" w14:textId="77777777" w:rsidR="00FE488B" w:rsidRPr="008A3284" w:rsidRDefault="006C46DC" w:rsidP="00C66D65">
      <w:pPr>
        <w:pStyle w:val="Zkladntext20"/>
        <w:numPr>
          <w:ilvl w:val="0"/>
          <w:numId w:val="22"/>
        </w:numPr>
        <w:shd w:val="clear" w:color="auto" w:fill="auto"/>
        <w:tabs>
          <w:tab w:val="left" w:pos="540"/>
        </w:tabs>
        <w:spacing w:before="0" w:after="116"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 xml:space="preserve">Pro vyloučení smluvní strany si tímto výslovně potvrzují, že pro tento smluvní vztah jsou podnikateli, uzavírají tuto smlouvu při svém podnikání, a na tuto smlouvu se tudíž neuplatní ustanovení § 1793 ani § 1796 </w:t>
      </w:r>
      <w:proofErr w:type="spellStart"/>
      <w:r w:rsidRPr="008A3284">
        <w:rPr>
          <w:rFonts w:asciiTheme="minorHAnsi" w:hAnsiTheme="minorHAnsi" w:cstheme="minorHAnsi"/>
          <w:sz w:val="22"/>
          <w:szCs w:val="22"/>
        </w:rPr>
        <w:t>ObčZ</w:t>
      </w:r>
      <w:proofErr w:type="spellEnd"/>
      <w:r w:rsidRPr="008A3284">
        <w:rPr>
          <w:rFonts w:asciiTheme="minorHAnsi" w:hAnsiTheme="minorHAnsi" w:cstheme="minorHAnsi"/>
          <w:sz w:val="22"/>
          <w:szCs w:val="22"/>
        </w:rPr>
        <w:t>.</w:t>
      </w:r>
    </w:p>
    <w:p w14:paraId="00A49599" w14:textId="77777777" w:rsidR="00FE488B" w:rsidRPr="008A3284" w:rsidRDefault="006C46DC" w:rsidP="00C66D65">
      <w:pPr>
        <w:pStyle w:val="Zkladntext20"/>
        <w:numPr>
          <w:ilvl w:val="0"/>
          <w:numId w:val="22"/>
        </w:numPr>
        <w:shd w:val="clear" w:color="auto" w:fill="auto"/>
        <w:tabs>
          <w:tab w:val="left" w:pos="540"/>
        </w:tabs>
        <w:spacing w:before="0" w:after="116"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Dohody a posuzování jednání o změnách Dohody dle Občanského zákoníku Smluvní strany ujednávají, že se vylučuje použití § 1740 odst. 3 Občanského zákoníku a § 1751 odst. 2 Občanského zákoníku, který stanoví, že Dohoda je uzavřena i tehdy, kdy nedojde k úplné shodě projevů vůle Smluvních stran.</w:t>
      </w:r>
    </w:p>
    <w:p w14:paraId="450BB818" w14:textId="77777777" w:rsidR="00FE488B" w:rsidRPr="008A3284" w:rsidRDefault="006C46DC" w:rsidP="00C66D65">
      <w:pPr>
        <w:pStyle w:val="Zkladntext20"/>
        <w:numPr>
          <w:ilvl w:val="0"/>
          <w:numId w:val="22"/>
        </w:numPr>
        <w:shd w:val="clear" w:color="auto" w:fill="auto"/>
        <w:tabs>
          <w:tab w:val="left" w:pos="540"/>
        </w:tabs>
        <w:spacing w:before="0" w:after="120"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Smluvní strany si v souladu s ustanovením § 558 odst. 2 občanského zákoníku ujednávají, že na smluvní vztah založený touto Smlouvou se vylučuje uplatnění obchodních zvyklostí.</w:t>
      </w:r>
    </w:p>
    <w:p w14:paraId="6DA25351" w14:textId="77777777" w:rsidR="00FE488B" w:rsidRPr="008A3284" w:rsidRDefault="006C46DC" w:rsidP="00C66D65">
      <w:pPr>
        <w:pStyle w:val="Zkladntext20"/>
        <w:numPr>
          <w:ilvl w:val="0"/>
          <w:numId w:val="22"/>
        </w:numPr>
        <w:shd w:val="clear" w:color="auto" w:fill="auto"/>
        <w:tabs>
          <w:tab w:val="left" w:pos="540"/>
        </w:tabs>
        <w:spacing w:before="0" w:after="124"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Smluvní strany se zavazují ke smírnému řešení sporů. Smluvní strany se dohodly, že spory souvisejících s touto Smlouvou, bude řešit obecný soud Objednatele ČR.</w:t>
      </w:r>
    </w:p>
    <w:p w14:paraId="07633906" w14:textId="77777777" w:rsidR="00FE488B" w:rsidRDefault="006C46DC" w:rsidP="00C66D65">
      <w:pPr>
        <w:pStyle w:val="Zkladntext20"/>
        <w:numPr>
          <w:ilvl w:val="0"/>
          <w:numId w:val="22"/>
        </w:numPr>
        <w:shd w:val="clear" w:color="auto" w:fill="auto"/>
        <w:tabs>
          <w:tab w:val="left" w:pos="540"/>
        </w:tabs>
        <w:spacing w:before="0" w:after="116"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Smluvní strany se dohodly, že žádná z nich není oprávněna postoupit svá práva a převést své povinnosti třetí straně bez předchozího písemného souhlasu druhé smluvní strany.</w:t>
      </w:r>
    </w:p>
    <w:p w14:paraId="048F528E" w14:textId="77777777" w:rsidR="00043935" w:rsidRPr="008A3284" w:rsidRDefault="00043935" w:rsidP="00043935">
      <w:pPr>
        <w:pStyle w:val="Zkladntext20"/>
        <w:shd w:val="clear" w:color="auto" w:fill="auto"/>
        <w:tabs>
          <w:tab w:val="left" w:pos="540"/>
        </w:tabs>
        <w:spacing w:before="0" w:after="116" w:line="276" w:lineRule="auto"/>
        <w:ind w:firstLine="0"/>
        <w:jc w:val="both"/>
        <w:rPr>
          <w:rFonts w:asciiTheme="minorHAnsi" w:hAnsiTheme="minorHAnsi" w:cstheme="minorHAnsi"/>
          <w:sz w:val="22"/>
          <w:szCs w:val="22"/>
        </w:rPr>
      </w:pPr>
    </w:p>
    <w:p w14:paraId="095ECDFB" w14:textId="77777777" w:rsidR="00FE488B" w:rsidRPr="008A3284" w:rsidRDefault="006C46DC" w:rsidP="00C66D65">
      <w:pPr>
        <w:pStyle w:val="Zkladntext20"/>
        <w:numPr>
          <w:ilvl w:val="0"/>
          <w:numId w:val="22"/>
        </w:numPr>
        <w:shd w:val="clear" w:color="auto" w:fill="auto"/>
        <w:tabs>
          <w:tab w:val="left" w:pos="540"/>
        </w:tabs>
        <w:spacing w:before="0" w:after="124"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Smlouva může být měněna nebo doplňována pouze vzestupně číslovanými písemnými dodatky, odsouhlasenými a podepsanými oprávněnými zástupci obou smluvních stran.</w:t>
      </w:r>
    </w:p>
    <w:p w14:paraId="1510D919" w14:textId="77777777" w:rsidR="003631B1" w:rsidRDefault="006C46DC" w:rsidP="00C66D65">
      <w:pPr>
        <w:pStyle w:val="Zkladntext20"/>
        <w:numPr>
          <w:ilvl w:val="0"/>
          <w:numId w:val="22"/>
        </w:numPr>
        <w:shd w:val="clear" w:color="auto" w:fill="auto"/>
        <w:tabs>
          <w:tab w:val="left" w:pos="540"/>
        </w:tabs>
        <w:spacing w:before="0" w:line="276" w:lineRule="auto"/>
        <w:ind w:left="580" w:hanging="580"/>
        <w:jc w:val="both"/>
        <w:rPr>
          <w:rFonts w:asciiTheme="minorHAnsi" w:hAnsiTheme="minorHAnsi" w:cstheme="minorHAnsi"/>
          <w:sz w:val="22"/>
          <w:szCs w:val="22"/>
        </w:rPr>
      </w:pPr>
      <w:r w:rsidRPr="008A3284">
        <w:rPr>
          <w:rFonts w:asciiTheme="minorHAnsi" w:hAnsiTheme="minorHAnsi" w:cstheme="minorHAnsi"/>
          <w:sz w:val="22"/>
          <w:szCs w:val="22"/>
        </w:rPr>
        <w:t>Zhotovitel není oprávněn postoupit, převést ani zastavit tuto smlouvu ani jakákoli práva, povinnosti, dluhy, pohledávky nebo nároky vyplývající z této smlouvy bez předchozího písemného souhlasu Objednatele.</w:t>
      </w:r>
      <w:r w:rsidR="003631B1">
        <w:rPr>
          <w:rFonts w:asciiTheme="minorHAnsi" w:hAnsiTheme="minorHAnsi" w:cstheme="minorHAnsi"/>
          <w:sz w:val="22"/>
          <w:szCs w:val="22"/>
        </w:rPr>
        <w:br/>
      </w:r>
    </w:p>
    <w:p w14:paraId="42654F6D" w14:textId="77777777" w:rsidR="003631B1" w:rsidRDefault="003631B1" w:rsidP="00C66D65">
      <w:pPr>
        <w:pStyle w:val="Zkladntext20"/>
        <w:shd w:val="clear" w:color="auto" w:fill="auto"/>
        <w:tabs>
          <w:tab w:val="left" w:pos="540"/>
        </w:tabs>
        <w:spacing w:before="0" w:line="276" w:lineRule="auto"/>
        <w:ind w:firstLine="0"/>
        <w:jc w:val="both"/>
        <w:rPr>
          <w:rFonts w:asciiTheme="minorHAnsi" w:hAnsiTheme="minorHAnsi" w:cstheme="minorHAnsi"/>
          <w:sz w:val="22"/>
          <w:szCs w:val="22"/>
        </w:rPr>
      </w:pPr>
    </w:p>
    <w:p w14:paraId="43A4DD0B" w14:textId="77777777" w:rsidR="003631B1" w:rsidRDefault="003631B1" w:rsidP="00C66D65">
      <w:pPr>
        <w:pStyle w:val="Zkladntext20"/>
        <w:shd w:val="clear" w:color="auto" w:fill="auto"/>
        <w:tabs>
          <w:tab w:val="left" w:pos="540"/>
        </w:tabs>
        <w:spacing w:before="0" w:line="276" w:lineRule="auto"/>
        <w:ind w:firstLine="0"/>
        <w:jc w:val="both"/>
        <w:rPr>
          <w:rFonts w:asciiTheme="minorHAnsi" w:hAnsiTheme="minorHAnsi" w:cstheme="minorHAnsi"/>
          <w:sz w:val="22"/>
          <w:szCs w:val="22"/>
        </w:rPr>
      </w:pPr>
    </w:p>
    <w:p w14:paraId="26C0BDAC" w14:textId="77777777" w:rsidR="003631B1" w:rsidRDefault="003631B1" w:rsidP="00C66D65">
      <w:pPr>
        <w:pStyle w:val="Zkladntext20"/>
        <w:shd w:val="clear" w:color="auto" w:fill="auto"/>
        <w:tabs>
          <w:tab w:val="left" w:pos="540"/>
        </w:tabs>
        <w:spacing w:before="0" w:line="276" w:lineRule="auto"/>
        <w:ind w:firstLine="0"/>
        <w:jc w:val="both"/>
        <w:rPr>
          <w:rFonts w:asciiTheme="minorHAnsi" w:hAnsiTheme="minorHAnsi" w:cstheme="minorHAnsi"/>
          <w:sz w:val="22"/>
          <w:szCs w:val="22"/>
        </w:rPr>
      </w:pPr>
    </w:p>
    <w:p w14:paraId="4B393EAF" w14:textId="77777777" w:rsidR="00FE488B" w:rsidRPr="003631B1" w:rsidRDefault="006C46DC" w:rsidP="00C66D65">
      <w:pPr>
        <w:pStyle w:val="Zkladntext20"/>
        <w:shd w:val="clear" w:color="auto" w:fill="auto"/>
        <w:tabs>
          <w:tab w:val="left" w:pos="540"/>
        </w:tabs>
        <w:spacing w:before="0" w:line="276" w:lineRule="auto"/>
        <w:ind w:firstLine="0"/>
        <w:jc w:val="center"/>
        <w:rPr>
          <w:rFonts w:asciiTheme="minorHAnsi" w:hAnsiTheme="minorHAnsi" w:cstheme="minorHAnsi"/>
          <w:sz w:val="22"/>
          <w:szCs w:val="22"/>
        </w:rPr>
      </w:pPr>
      <w:r w:rsidRPr="003631B1">
        <w:rPr>
          <w:rFonts w:asciiTheme="minorHAnsi" w:hAnsiTheme="minorHAnsi" w:cstheme="minorHAnsi"/>
          <w:sz w:val="22"/>
          <w:szCs w:val="22"/>
        </w:rPr>
        <w:t>Smluvní strany prohlašují, že si tuto smlouvu před jejím podpisem přečetly a že byla po</w:t>
      </w:r>
      <w:r w:rsidRPr="003631B1">
        <w:rPr>
          <w:rFonts w:asciiTheme="minorHAnsi" w:hAnsiTheme="minorHAnsi" w:cstheme="minorHAnsi"/>
          <w:sz w:val="22"/>
          <w:szCs w:val="22"/>
        </w:rPr>
        <w:br/>
        <w:t>vzájemném projednání uzavřena dostatečně určitě a srozumitelně a na důkaz toho</w:t>
      </w:r>
    </w:p>
    <w:p w14:paraId="6E269930" w14:textId="77777777" w:rsidR="00FE488B" w:rsidRPr="008A3284" w:rsidRDefault="006C46DC" w:rsidP="00C66D65">
      <w:pPr>
        <w:pStyle w:val="Zkladntext30"/>
        <w:shd w:val="clear" w:color="auto" w:fill="auto"/>
        <w:spacing w:after="494" w:line="276" w:lineRule="auto"/>
        <w:ind w:right="20"/>
        <w:jc w:val="center"/>
        <w:rPr>
          <w:rFonts w:asciiTheme="minorHAnsi" w:hAnsiTheme="minorHAnsi" w:cstheme="minorHAnsi"/>
          <w:sz w:val="22"/>
          <w:szCs w:val="22"/>
        </w:rPr>
      </w:pPr>
      <w:r w:rsidRPr="008A3284">
        <w:rPr>
          <w:rFonts w:asciiTheme="minorHAnsi" w:hAnsiTheme="minorHAnsi" w:cstheme="minorHAnsi"/>
          <w:sz w:val="22"/>
          <w:szCs w:val="22"/>
        </w:rPr>
        <w:t>připojují svoje podpisy</w:t>
      </w:r>
    </w:p>
    <w:p w14:paraId="59CFA991" w14:textId="77777777" w:rsidR="00F46F5F" w:rsidRPr="008A3284" w:rsidRDefault="00F46F5F" w:rsidP="00F46F5F">
      <w:pPr>
        <w:pStyle w:val="Nadpis20"/>
        <w:keepNext/>
        <w:keepLines/>
        <w:shd w:val="clear" w:color="auto" w:fill="auto"/>
        <w:spacing w:before="0" w:line="276" w:lineRule="auto"/>
        <w:rPr>
          <w:rFonts w:asciiTheme="minorHAnsi" w:hAnsiTheme="minorHAnsi" w:cstheme="minorHAnsi"/>
          <w:sz w:val="22"/>
          <w:szCs w:val="22"/>
        </w:rPr>
      </w:pPr>
      <w:bookmarkStart w:id="5" w:name="bookmark5"/>
      <w:bookmarkStart w:id="6" w:name="_Toc78735420"/>
      <w:r w:rsidRPr="008A3284">
        <w:rPr>
          <w:rFonts w:asciiTheme="minorHAnsi" w:hAnsiTheme="minorHAnsi" w:cstheme="minorHAnsi"/>
          <w:sz w:val="22"/>
          <w:szCs w:val="22"/>
        </w:rPr>
        <w:t>Za Objednatele:</w:t>
      </w:r>
      <w:bookmarkEnd w:id="5"/>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 Zhotovitele:</w:t>
      </w:r>
      <w:bookmarkEnd w:id="6"/>
      <w:r>
        <w:rPr>
          <w:rFonts w:asciiTheme="minorHAnsi" w:hAnsiTheme="minorHAnsi" w:cstheme="minorHAnsi"/>
          <w:sz w:val="22"/>
          <w:szCs w:val="22"/>
        </w:rPr>
        <w:t xml:space="preserve"> </w:t>
      </w:r>
    </w:p>
    <w:p w14:paraId="0EA90582" w14:textId="77777777" w:rsidR="00F46F5F" w:rsidRDefault="00F46F5F" w:rsidP="00F46F5F">
      <w:pPr>
        <w:pStyle w:val="Zkladntext20"/>
        <w:shd w:val="clear" w:color="auto" w:fill="auto"/>
        <w:spacing w:before="0" w:after="939" w:line="276" w:lineRule="auto"/>
        <w:ind w:firstLine="0"/>
        <w:rPr>
          <w:rFonts w:asciiTheme="minorHAnsi" w:hAnsiTheme="minorHAnsi" w:cstheme="minorHAnsi"/>
          <w:sz w:val="22"/>
          <w:szCs w:val="22"/>
        </w:rPr>
      </w:pPr>
      <w:r>
        <w:rPr>
          <w:rFonts w:asciiTheme="minorHAnsi" w:hAnsiTheme="minorHAnsi" w:cstheme="minorHAnsi"/>
          <w:sz w:val="22"/>
          <w:szCs w:val="22"/>
        </w:rPr>
        <w:t>V Praze dne: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A3284">
        <w:rPr>
          <w:rFonts w:asciiTheme="minorHAnsi" w:hAnsiTheme="minorHAnsi" w:cstheme="minorHAnsi"/>
          <w:sz w:val="22"/>
          <w:szCs w:val="22"/>
        </w:rPr>
        <w:t>V</w:t>
      </w:r>
      <w:r>
        <w:rPr>
          <w:rFonts w:asciiTheme="minorHAnsi" w:hAnsiTheme="minorHAnsi" w:cstheme="minorHAnsi"/>
          <w:sz w:val="22"/>
          <w:szCs w:val="22"/>
        </w:rPr>
        <w:t xml:space="preserve"> Praze </w:t>
      </w:r>
      <w:r w:rsidRPr="008A3284">
        <w:rPr>
          <w:rFonts w:asciiTheme="minorHAnsi" w:hAnsiTheme="minorHAnsi" w:cstheme="minorHAnsi"/>
          <w:sz w:val="22"/>
          <w:szCs w:val="22"/>
        </w:rPr>
        <w:t>d</w:t>
      </w:r>
      <w:r>
        <w:rPr>
          <w:rFonts w:asciiTheme="minorHAnsi" w:hAnsiTheme="minorHAnsi" w:cstheme="minorHAnsi"/>
          <w:sz w:val="22"/>
          <w:szCs w:val="22"/>
        </w:rPr>
        <w:t>n</w:t>
      </w:r>
      <w:r w:rsidRPr="008A3284">
        <w:rPr>
          <w:rFonts w:asciiTheme="minorHAnsi" w:hAnsiTheme="minorHAnsi" w:cstheme="minorHAnsi"/>
          <w:sz w:val="22"/>
          <w:szCs w:val="22"/>
        </w:rPr>
        <w:t>e</w:t>
      </w:r>
      <w:r w:rsidR="003E21AE">
        <w:rPr>
          <w:rFonts w:asciiTheme="minorHAnsi" w:hAnsiTheme="minorHAnsi" w:cstheme="minorHAnsi"/>
          <w:sz w:val="22"/>
          <w:szCs w:val="22"/>
        </w:rPr>
        <w:t xml:space="preserve">: </w:t>
      </w:r>
    </w:p>
    <w:p w14:paraId="0544F9F0" w14:textId="77777777" w:rsidR="00F46F5F" w:rsidRPr="008A3284" w:rsidRDefault="00F46F5F" w:rsidP="00F46F5F">
      <w:pPr>
        <w:pStyle w:val="Zkladntext20"/>
        <w:shd w:val="clear" w:color="auto" w:fill="auto"/>
        <w:spacing w:before="0" w:after="939" w:line="276" w:lineRule="auto"/>
        <w:ind w:firstLine="0"/>
        <w:rPr>
          <w:rFonts w:asciiTheme="minorHAnsi" w:hAnsiTheme="minorHAnsi" w:cstheme="minorHAnsi"/>
          <w:sz w:val="22"/>
          <w:szCs w:val="22"/>
        </w:rPr>
      </w:pPr>
    </w:p>
    <w:p w14:paraId="42351805" w14:textId="77777777" w:rsidR="00F46F5F" w:rsidRPr="008A3284" w:rsidRDefault="00F46F5F" w:rsidP="00F46F5F">
      <w:pPr>
        <w:pStyle w:val="Zkladntext20"/>
        <w:shd w:val="clear" w:color="auto" w:fill="auto"/>
        <w:spacing w:before="0" w:line="276" w:lineRule="auto"/>
        <w:ind w:firstLine="0"/>
        <w:rPr>
          <w:rFonts w:asciiTheme="minorHAnsi" w:hAnsiTheme="minorHAnsi" w:cstheme="minorHAnsi"/>
          <w:sz w:val="22"/>
          <w:szCs w:val="22"/>
        </w:rPr>
      </w:pPr>
      <w:r>
        <w:rPr>
          <w:rFonts w:asciiTheme="minorHAnsi" w:hAnsiTheme="minorHAnsi" w:cstheme="minorHAnsi"/>
          <w:sz w:val="22"/>
          <w:szCs w:val="22"/>
        </w:rPr>
        <w:t>Ing. Rudolf Pohl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Mgr. Martin Uher, MBA</w:t>
      </w:r>
      <w:r w:rsidRPr="008A3284">
        <w:rPr>
          <w:rFonts w:asciiTheme="minorHAnsi" w:hAnsiTheme="minorHAnsi" w:cstheme="minorHAnsi"/>
          <w:sz w:val="22"/>
          <w:szCs w:val="22"/>
        </w:rPr>
        <w:t xml:space="preserve"> </w:t>
      </w:r>
      <w:r>
        <w:rPr>
          <w:rFonts w:asciiTheme="minorHAnsi" w:hAnsiTheme="minorHAnsi" w:cstheme="minorHAnsi"/>
          <w:sz w:val="22"/>
          <w:szCs w:val="22"/>
        </w:rPr>
        <w:br/>
        <w:t>provozní náměstek NM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jednatel</w:t>
      </w:r>
    </w:p>
    <w:p w14:paraId="09E75BA0" w14:textId="77777777" w:rsidR="00FE488B" w:rsidRPr="008A3284" w:rsidRDefault="00FE488B" w:rsidP="00F46F5F">
      <w:pPr>
        <w:pStyle w:val="Nadpis20"/>
        <w:keepNext/>
        <w:keepLines/>
        <w:shd w:val="clear" w:color="auto" w:fill="auto"/>
        <w:spacing w:before="0" w:line="276" w:lineRule="auto"/>
        <w:rPr>
          <w:rFonts w:asciiTheme="minorHAnsi" w:hAnsiTheme="minorHAnsi" w:cstheme="minorHAnsi"/>
          <w:sz w:val="22"/>
          <w:szCs w:val="22"/>
        </w:rPr>
      </w:pPr>
    </w:p>
    <w:sectPr w:rsidR="00FE488B" w:rsidRPr="008A3284" w:rsidSect="00F34064">
      <w:headerReference w:type="default" r:id="rId7"/>
      <w:footerReference w:type="default" r:id="rId8"/>
      <w:headerReference w:type="first" r:id="rId9"/>
      <w:pgSz w:w="11900" w:h="16840"/>
      <w:pgMar w:top="850" w:right="1347" w:bottom="1276" w:left="14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0D2B6" w14:textId="77777777" w:rsidR="004C622E" w:rsidRDefault="004C622E">
      <w:r>
        <w:separator/>
      </w:r>
    </w:p>
  </w:endnote>
  <w:endnote w:type="continuationSeparator" w:id="0">
    <w:p w14:paraId="36765371" w14:textId="77777777" w:rsidR="004C622E" w:rsidRDefault="004C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45F3F" w14:textId="77777777" w:rsidR="00FE488B" w:rsidRDefault="004C622E">
    <w:pPr>
      <w:rPr>
        <w:sz w:val="2"/>
        <w:szCs w:val="2"/>
      </w:rPr>
    </w:pPr>
    <w:r>
      <w:rPr>
        <w:noProof/>
        <w:lang w:bidi="ar-SA"/>
      </w:rPr>
      <w:pict w14:anchorId="6C1CF85B">
        <v:shapetype id="_x0000_t202" coordsize="21600,21600" o:spt="202" path="m,l,21600r21600,l21600,xe">
          <v:stroke joinstyle="miter"/>
          <v:path gradientshapeok="t" o:connecttype="rect"/>
        </v:shapetype>
        <v:shape id="Text Box 1" o:spid="_x0000_s2049" type="#_x0000_t202" style="position:absolute;margin-left:294.35pt;margin-top:812.25pt;width:14.45pt;height:14.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" filled="f" stroked="f">
          <v:textbox style="mso-next-textbox:#Text Box 1;mso-fit-shape-to-text:t" inset="0,0,0,0">
            <w:txbxContent>
              <w:p w14:paraId="2E70BB0A" w14:textId="77777777" w:rsidR="00FE488B" w:rsidRDefault="00F7346E">
                <w:pPr>
                  <w:pStyle w:val="ZhlavneboZpat0"/>
                  <w:shd w:val="clear" w:color="auto" w:fill="auto"/>
                  <w:spacing w:line="240" w:lineRule="auto"/>
                </w:pPr>
                <w:r>
                  <w:fldChar w:fldCharType="begin"/>
                </w:r>
                <w:r w:rsidR="006C46DC">
                  <w:instrText xml:space="preserve"> PAGE \* MERGEFORMAT </w:instrText>
                </w:r>
                <w:r>
                  <w:fldChar w:fldCharType="separate"/>
                </w:r>
                <w:r w:rsidR="003E21AE" w:rsidRPr="003E21AE">
                  <w:rPr>
                    <w:rStyle w:val="ZhlavneboZpat1"/>
                    <w:noProof/>
                  </w:rPr>
                  <w:t>2</w:t>
                </w:r>
                <w:r>
                  <w:rPr>
                    <w:rStyle w:val="ZhlavneboZpat1"/>
                  </w:rPr>
                  <w:fldChar w:fldCharType="end"/>
                </w:r>
                <w:r w:rsidR="006C46DC">
                  <w:rPr>
                    <w:rStyle w:val="ZhlavneboZpat1"/>
                  </w:rP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D061B" w14:textId="77777777" w:rsidR="004C622E" w:rsidRDefault="004C622E"/>
  </w:footnote>
  <w:footnote w:type="continuationSeparator" w:id="0">
    <w:p w14:paraId="577395DF" w14:textId="77777777" w:rsidR="004C622E" w:rsidRDefault="004C62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72B5E" w14:textId="77777777" w:rsidR="00F34064" w:rsidRDefault="00F34064">
    <w:pPr>
      <w:pStyle w:val="Zhlav"/>
    </w:pPr>
  </w:p>
  <w:p w14:paraId="64F7ACCF" w14:textId="0A33CB10" w:rsidR="00F34064" w:rsidRDefault="00F34064" w:rsidP="002E63A7">
    <w:pPr>
      <w:pStyle w:val="Zhlav"/>
    </w:pPr>
    <w:r>
      <w:t xml:space="preserve">                                       Č.j.:2021/</w:t>
    </w:r>
    <w:r w:rsidR="002E63A7">
      <w:t>4467</w:t>
    </w:r>
    <w:r>
      <w:t>/NM</w:t>
    </w:r>
  </w:p>
  <w:p w14:paraId="0CAD5E1D" w14:textId="77777777" w:rsidR="00F34064" w:rsidRDefault="00F34064">
    <w:pPr>
      <w:pStyle w:val="Zhlav"/>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4E5BC" w14:textId="77777777" w:rsidR="00F34064" w:rsidRDefault="00F34064">
    <w:pPr>
      <w:pStyle w:val="Zhlav"/>
    </w:pPr>
  </w:p>
  <w:p w14:paraId="486E2035" w14:textId="77777777" w:rsidR="0092589F" w:rsidRDefault="00F34064">
    <w:pPr>
      <w:pStyle w:val="Zhlav"/>
    </w:pPr>
    <w:r>
      <w:t xml:space="preserve">                                            Č.j.:2021/3315/NM</w:t>
    </w:r>
    <w:r w:rsidR="0092589F">
      <w:t xml:space="preserve">                                                    </w:t>
    </w:r>
  </w:p>
  <w:p w14:paraId="43D672F6" w14:textId="77777777" w:rsidR="0092589F" w:rsidRDefault="0092589F">
    <w:pPr>
      <w:pStyle w:val="Zhlav"/>
    </w:pPr>
    <w:r>
      <w:t xml:space="preserve">                                                    </w:t>
    </w:r>
    <w:r w:rsidR="00F340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63C"/>
    <w:multiLevelType w:val="multilevel"/>
    <w:tmpl w:val="0002A7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426EB"/>
    <w:multiLevelType w:val="multilevel"/>
    <w:tmpl w:val="597434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66E97"/>
    <w:multiLevelType w:val="multilevel"/>
    <w:tmpl w:val="CA34A5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17B06"/>
    <w:multiLevelType w:val="multilevel"/>
    <w:tmpl w:val="F2541A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1F608D"/>
    <w:multiLevelType w:val="multilevel"/>
    <w:tmpl w:val="A706205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1D2CEF"/>
    <w:multiLevelType w:val="multilevel"/>
    <w:tmpl w:val="0A54A1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952CBE"/>
    <w:multiLevelType w:val="multilevel"/>
    <w:tmpl w:val="5E06977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800D53"/>
    <w:multiLevelType w:val="multilevel"/>
    <w:tmpl w:val="BF90B05C"/>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E23621"/>
    <w:multiLevelType w:val="singleLevel"/>
    <w:tmpl w:val="8EACBDA6"/>
    <w:lvl w:ilvl="0">
      <w:start w:val="1"/>
      <w:numFmt w:val="decimal"/>
      <w:lvlText w:val="%1."/>
      <w:lvlJc w:val="left"/>
      <w:pPr>
        <w:tabs>
          <w:tab w:val="num" w:pos="397"/>
        </w:tabs>
        <w:ind w:left="397" w:hanging="284"/>
      </w:pPr>
      <w:rPr>
        <w:rFonts w:hint="default"/>
        <w:i w:val="0"/>
        <w:color w:val="auto"/>
        <w:sz w:val="21"/>
        <w:szCs w:val="21"/>
      </w:rPr>
    </w:lvl>
  </w:abstractNum>
  <w:abstractNum w:abstractNumId="9" w15:restartNumberingAfterBreak="0">
    <w:nsid w:val="2E29231E"/>
    <w:multiLevelType w:val="hybridMultilevel"/>
    <w:tmpl w:val="A9162C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081350"/>
    <w:multiLevelType w:val="multilevel"/>
    <w:tmpl w:val="2E1C73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52069B"/>
    <w:multiLevelType w:val="multilevel"/>
    <w:tmpl w:val="0FBE67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D166DD"/>
    <w:multiLevelType w:val="multilevel"/>
    <w:tmpl w:val="FFA87EE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C4746D"/>
    <w:multiLevelType w:val="multilevel"/>
    <w:tmpl w:val="B9A21D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021EEA"/>
    <w:multiLevelType w:val="multilevel"/>
    <w:tmpl w:val="71068A94"/>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567DA"/>
    <w:multiLevelType w:val="multilevel"/>
    <w:tmpl w:val="EA2AD7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2631C1"/>
    <w:multiLevelType w:val="multilevel"/>
    <w:tmpl w:val="DEDE97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010BF7"/>
    <w:multiLevelType w:val="multilevel"/>
    <w:tmpl w:val="4E3E311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C91745"/>
    <w:multiLevelType w:val="multilevel"/>
    <w:tmpl w:val="C31A417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D712A3"/>
    <w:multiLevelType w:val="multilevel"/>
    <w:tmpl w:val="6040E1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570267"/>
    <w:multiLevelType w:val="multilevel"/>
    <w:tmpl w:val="93C6908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950E36"/>
    <w:multiLevelType w:val="multilevel"/>
    <w:tmpl w:val="9A3A326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3A177D"/>
    <w:multiLevelType w:val="multilevel"/>
    <w:tmpl w:val="A3A445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9913D6"/>
    <w:multiLevelType w:val="multilevel"/>
    <w:tmpl w:val="7FDED8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9347C1"/>
    <w:multiLevelType w:val="multilevel"/>
    <w:tmpl w:val="166C99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AF4FFB"/>
    <w:multiLevelType w:val="multilevel"/>
    <w:tmpl w:val="455C51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24"/>
  </w:num>
  <w:num w:numId="4">
    <w:abstractNumId w:val="14"/>
  </w:num>
  <w:num w:numId="5">
    <w:abstractNumId w:val="18"/>
  </w:num>
  <w:num w:numId="6">
    <w:abstractNumId w:val="16"/>
  </w:num>
  <w:num w:numId="7">
    <w:abstractNumId w:val="22"/>
  </w:num>
  <w:num w:numId="8">
    <w:abstractNumId w:val="1"/>
  </w:num>
  <w:num w:numId="9">
    <w:abstractNumId w:val="2"/>
  </w:num>
  <w:num w:numId="10">
    <w:abstractNumId w:val="25"/>
  </w:num>
  <w:num w:numId="11">
    <w:abstractNumId w:val="17"/>
  </w:num>
  <w:num w:numId="12">
    <w:abstractNumId w:val="6"/>
  </w:num>
  <w:num w:numId="13">
    <w:abstractNumId w:val="11"/>
  </w:num>
  <w:num w:numId="14">
    <w:abstractNumId w:val="15"/>
  </w:num>
  <w:num w:numId="15">
    <w:abstractNumId w:val="19"/>
  </w:num>
  <w:num w:numId="16">
    <w:abstractNumId w:val="13"/>
  </w:num>
  <w:num w:numId="17">
    <w:abstractNumId w:val="21"/>
  </w:num>
  <w:num w:numId="18">
    <w:abstractNumId w:val="0"/>
  </w:num>
  <w:num w:numId="19">
    <w:abstractNumId w:val="12"/>
  </w:num>
  <w:num w:numId="20">
    <w:abstractNumId w:val="4"/>
  </w:num>
  <w:num w:numId="21">
    <w:abstractNumId w:val="3"/>
  </w:num>
  <w:num w:numId="22">
    <w:abstractNumId w:val="10"/>
  </w:num>
  <w:num w:numId="23">
    <w:abstractNumId w:val="23"/>
  </w:num>
  <w:num w:numId="24">
    <w:abstractNumId w:val="20"/>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20"/>
  <w:drawingGridVerticalSpacing w:val="181"/>
  <w:displayHorizont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E488B"/>
    <w:rsid w:val="00043935"/>
    <w:rsid w:val="0006093A"/>
    <w:rsid w:val="00081D0A"/>
    <w:rsid w:val="000D5F3F"/>
    <w:rsid w:val="0012228C"/>
    <w:rsid w:val="0013681E"/>
    <w:rsid w:val="00181B5A"/>
    <w:rsid w:val="001A3BF9"/>
    <w:rsid w:val="001C5D40"/>
    <w:rsid w:val="001D29AA"/>
    <w:rsid w:val="001D7AC6"/>
    <w:rsid w:val="001E72DD"/>
    <w:rsid w:val="00200CB5"/>
    <w:rsid w:val="00234E9E"/>
    <w:rsid w:val="00293190"/>
    <w:rsid w:val="002A6D23"/>
    <w:rsid w:val="002C519D"/>
    <w:rsid w:val="002E63A7"/>
    <w:rsid w:val="002F58A9"/>
    <w:rsid w:val="0032461B"/>
    <w:rsid w:val="00345412"/>
    <w:rsid w:val="00347026"/>
    <w:rsid w:val="003631B1"/>
    <w:rsid w:val="00383B42"/>
    <w:rsid w:val="00395489"/>
    <w:rsid w:val="00397C0C"/>
    <w:rsid w:val="003B7A59"/>
    <w:rsid w:val="003E21AE"/>
    <w:rsid w:val="00425519"/>
    <w:rsid w:val="004C622E"/>
    <w:rsid w:val="0053348F"/>
    <w:rsid w:val="005529EE"/>
    <w:rsid w:val="005964FC"/>
    <w:rsid w:val="00613786"/>
    <w:rsid w:val="006249E5"/>
    <w:rsid w:val="006B317E"/>
    <w:rsid w:val="006C0E93"/>
    <w:rsid w:val="006C46DC"/>
    <w:rsid w:val="006E1C5F"/>
    <w:rsid w:val="00721CB4"/>
    <w:rsid w:val="007343C1"/>
    <w:rsid w:val="00740BE5"/>
    <w:rsid w:val="007B12D4"/>
    <w:rsid w:val="007B625A"/>
    <w:rsid w:val="007E1729"/>
    <w:rsid w:val="007F0E5C"/>
    <w:rsid w:val="00836F18"/>
    <w:rsid w:val="00876EE2"/>
    <w:rsid w:val="008A0228"/>
    <w:rsid w:val="008A3284"/>
    <w:rsid w:val="0092589F"/>
    <w:rsid w:val="00960AE5"/>
    <w:rsid w:val="00970E29"/>
    <w:rsid w:val="009E659D"/>
    <w:rsid w:val="00A10214"/>
    <w:rsid w:val="00A23FAC"/>
    <w:rsid w:val="00A25FD7"/>
    <w:rsid w:val="00A64979"/>
    <w:rsid w:val="00A70416"/>
    <w:rsid w:val="00A8479C"/>
    <w:rsid w:val="00AD0AB3"/>
    <w:rsid w:val="00AE194E"/>
    <w:rsid w:val="00B128F4"/>
    <w:rsid w:val="00B44AD3"/>
    <w:rsid w:val="00B54471"/>
    <w:rsid w:val="00B56D83"/>
    <w:rsid w:val="00B61982"/>
    <w:rsid w:val="00BD3E16"/>
    <w:rsid w:val="00C00594"/>
    <w:rsid w:val="00C35562"/>
    <w:rsid w:val="00C37114"/>
    <w:rsid w:val="00C55E69"/>
    <w:rsid w:val="00C61943"/>
    <w:rsid w:val="00C66D65"/>
    <w:rsid w:val="00C93D28"/>
    <w:rsid w:val="00CD7996"/>
    <w:rsid w:val="00CE6F23"/>
    <w:rsid w:val="00CF5D71"/>
    <w:rsid w:val="00D61575"/>
    <w:rsid w:val="00D75F6A"/>
    <w:rsid w:val="00D76631"/>
    <w:rsid w:val="00DD236C"/>
    <w:rsid w:val="00E12618"/>
    <w:rsid w:val="00E1642A"/>
    <w:rsid w:val="00EE1BFF"/>
    <w:rsid w:val="00EF7ABA"/>
    <w:rsid w:val="00F34064"/>
    <w:rsid w:val="00F46F5F"/>
    <w:rsid w:val="00F60723"/>
    <w:rsid w:val="00F66618"/>
    <w:rsid w:val="00F70E64"/>
    <w:rsid w:val="00F7346E"/>
    <w:rsid w:val="00FA034E"/>
    <w:rsid w:val="00FC0655"/>
    <w:rsid w:val="00FE4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8C449A"/>
  <w15:docId w15:val="{FB05E214-E322-4CAB-A645-C4F7E1E1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7ABA"/>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Exact">
    <w:name w:val="Základní text (2) Exact"/>
    <w:basedOn w:val="Standardnpsmoodstavce"/>
    <w:rsid w:val="00EF7ABA"/>
    <w:rPr>
      <w:rFonts w:ascii="Calibri" w:eastAsia="Calibri" w:hAnsi="Calibri" w:cs="Calibri"/>
      <w:b w:val="0"/>
      <w:bCs w:val="0"/>
      <w:i w:val="0"/>
      <w:iCs w:val="0"/>
      <w:smallCaps w:val="0"/>
      <w:strike w:val="0"/>
      <w:sz w:val="21"/>
      <w:szCs w:val="21"/>
      <w:u w:val="none"/>
    </w:rPr>
  </w:style>
  <w:style w:type="character" w:customStyle="1" w:styleId="Zkladntext4Exact">
    <w:name w:val="Základní text (4) Exact"/>
    <w:basedOn w:val="Standardnpsmoodstavce"/>
    <w:link w:val="Zkladntext4"/>
    <w:rsid w:val="00EF7ABA"/>
    <w:rPr>
      <w:rFonts w:ascii="Sylfaen" w:eastAsia="Sylfaen" w:hAnsi="Sylfaen" w:cs="Sylfaen"/>
      <w:b w:val="0"/>
      <w:bCs w:val="0"/>
      <w:i w:val="0"/>
      <w:iCs w:val="0"/>
      <w:smallCaps w:val="0"/>
      <w:strike w:val="0"/>
      <w:w w:val="60"/>
      <w:sz w:val="30"/>
      <w:szCs w:val="30"/>
      <w:u w:val="none"/>
    </w:rPr>
  </w:style>
  <w:style w:type="character" w:customStyle="1" w:styleId="Zkladntext4Calibri7ptMtko100Exact">
    <w:name w:val="Základní text (4) + Calibri;7 pt;Měřítko 100% Exact"/>
    <w:basedOn w:val="Zkladntext4Exact"/>
    <w:rsid w:val="00EF7ABA"/>
    <w:rPr>
      <w:rFonts w:ascii="Calibri" w:eastAsia="Calibri" w:hAnsi="Calibri" w:cs="Calibri"/>
      <w:b/>
      <w:bCs/>
      <w:i w:val="0"/>
      <w:iCs w:val="0"/>
      <w:smallCaps w:val="0"/>
      <w:strike w:val="0"/>
      <w:color w:val="000000"/>
      <w:spacing w:val="0"/>
      <w:w w:val="100"/>
      <w:position w:val="0"/>
      <w:sz w:val="14"/>
      <w:szCs w:val="14"/>
      <w:u w:val="none"/>
      <w:lang w:val="cs-CZ" w:eastAsia="cs-CZ" w:bidi="cs-CZ"/>
    </w:rPr>
  </w:style>
  <w:style w:type="character" w:customStyle="1" w:styleId="Titulekobrzku2Exact">
    <w:name w:val="Titulek obrázku (2) Exact"/>
    <w:basedOn w:val="Standardnpsmoodstavce"/>
    <w:link w:val="Titulekobrzku2"/>
    <w:rsid w:val="00EF7ABA"/>
    <w:rPr>
      <w:rFonts w:ascii="Candara" w:eastAsia="Candara" w:hAnsi="Candara" w:cs="Candara"/>
      <w:b w:val="0"/>
      <w:bCs w:val="0"/>
      <w:i w:val="0"/>
      <w:iCs w:val="0"/>
      <w:smallCaps w:val="0"/>
      <w:strike w:val="0"/>
      <w:w w:val="70"/>
      <w:sz w:val="24"/>
      <w:szCs w:val="24"/>
      <w:u w:val="none"/>
    </w:rPr>
  </w:style>
  <w:style w:type="character" w:customStyle="1" w:styleId="TitulekobrzkuExact">
    <w:name w:val="Titulek obrázku Exact"/>
    <w:basedOn w:val="Standardnpsmoodstavce"/>
    <w:link w:val="Titulekobrzku"/>
    <w:rsid w:val="00EF7ABA"/>
    <w:rPr>
      <w:rFonts w:ascii="Calibri" w:eastAsia="Calibri" w:hAnsi="Calibri" w:cs="Calibri"/>
      <w:b w:val="0"/>
      <w:bCs w:val="0"/>
      <w:i w:val="0"/>
      <w:iCs w:val="0"/>
      <w:smallCaps w:val="0"/>
      <w:strike w:val="0"/>
      <w:sz w:val="20"/>
      <w:szCs w:val="20"/>
      <w:u w:val="none"/>
    </w:rPr>
  </w:style>
  <w:style w:type="character" w:customStyle="1" w:styleId="TitulekobrzkuTrebuchetMS95ptExact">
    <w:name w:val="Titulek obrázku + Trebuchet MS;9;5 pt Exact"/>
    <w:basedOn w:val="TitulekobrzkuExact"/>
    <w:rsid w:val="00EF7ABA"/>
    <w:rPr>
      <w:rFonts w:ascii="Trebuchet MS" w:eastAsia="Trebuchet MS" w:hAnsi="Trebuchet MS" w:cs="Trebuchet MS"/>
      <w:b w:val="0"/>
      <w:bCs w:val="0"/>
      <w:i w:val="0"/>
      <w:iCs w:val="0"/>
      <w:smallCaps w:val="0"/>
      <w:strike w:val="0"/>
      <w:color w:val="000000"/>
      <w:spacing w:val="0"/>
      <w:w w:val="100"/>
      <w:position w:val="0"/>
      <w:sz w:val="19"/>
      <w:szCs w:val="19"/>
      <w:u w:val="none"/>
      <w:lang w:val="cs-CZ" w:eastAsia="cs-CZ" w:bidi="cs-CZ"/>
    </w:rPr>
  </w:style>
  <w:style w:type="character" w:customStyle="1" w:styleId="Nadpis1">
    <w:name w:val="Nadpis #1_"/>
    <w:basedOn w:val="Standardnpsmoodstavce"/>
    <w:link w:val="Nadpis10"/>
    <w:rsid w:val="00EF7ABA"/>
    <w:rPr>
      <w:rFonts w:ascii="Candara" w:eastAsia="Candara" w:hAnsi="Candara" w:cs="Candara"/>
      <w:b w:val="0"/>
      <w:bCs w:val="0"/>
      <w:i w:val="0"/>
      <w:iCs w:val="0"/>
      <w:smallCaps w:val="0"/>
      <w:strike w:val="0"/>
      <w:sz w:val="26"/>
      <w:szCs w:val="26"/>
      <w:u w:val="none"/>
    </w:rPr>
  </w:style>
  <w:style w:type="character" w:customStyle="1" w:styleId="Zkladntext2">
    <w:name w:val="Základní text (2)_"/>
    <w:basedOn w:val="Standardnpsmoodstavce"/>
    <w:link w:val="Zkladntext20"/>
    <w:rsid w:val="00EF7ABA"/>
    <w:rPr>
      <w:rFonts w:ascii="Calibri" w:eastAsia="Calibri" w:hAnsi="Calibri" w:cs="Calibri"/>
      <w:b w:val="0"/>
      <w:bCs w:val="0"/>
      <w:i w:val="0"/>
      <w:iCs w:val="0"/>
      <w:smallCaps w:val="0"/>
      <w:strike w:val="0"/>
      <w:sz w:val="21"/>
      <w:szCs w:val="21"/>
      <w:u w:val="none"/>
    </w:rPr>
  </w:style>
  <w:style w:type="character" w:customStyle="1" w:styleId="Zkladntext3">
    <w:name w:val="Základní text (3)_"/>
    <w:basedOn w:val="Standardnpsmoodstavce"/>
    <w:link w:val="Zkladntext30"/>
    <w:rsid w:val="00EF7ABA"/>
    <w:rPr>
      <w:rFonts w:ascii="Calibri" w:eastAsia="Calibri" w:hAnsi="Calibri" w:cs="Calibri"/>
      <w:b/>
      <w:bCs/>
      <w:i w:val="0"/>
      <w:iCs w:val="0"/>
      <w:smallCaps w:val="0"/>
      <w:strike w:val="0"/>
      <w:sz w:val="21"/>
      <w:szCs w:val="21"/>
      <w:u w:val="none"/>
    </w:rPr>
  </w:style>
  <w:style w:type="character" w:customStyle="1" w:styleId="Zkladntext21">
    <w:name w:val="Základní text (2)"/>
    <w:basedOn w:val="Zkladntext2"/>
    <w:rsid w:val="00EF7ABA"/>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ZhlavneboZpat">
    <w:name w:val="Záhlaví nebo Zápatí_"/>
    <w:basedOn w:val="Standardnpsmoodstavce"/>
    <w:link w:val="ZhlavneboZpat0"/>
    <w:rsid w:val="00EF7ABA"/>
    <w:rPr>
      <w:rFonts w:ascii="Sylfaen" w:eastAsia="Sylfaen" w:hAnsi="Sylfaen" w:cs="Sylfaen"/>
      <w:b w:val="0"/>
      <w:bCs w:val="0"/>
      <w:i w:val="0"/>
      <w:iCs w:val="0"/>
      <w:smallCaps w:val="0"/>
      <w:strike w:val="0"/>
      <w:sz w:val="22"/>
      <w:szCs w:val="22"/>
      <w:u w:val="none"/>
    </w:rPr>
  </w:style>
  <w:style w:type="character" w:customStyle="1" w:styleId="ZhlavneboZpat1">
    <w:name w:val="Záhlaví nebo Zápatí"/>
    <w:basedOn w:val="ZhlavneboZpat"/>
    <w:rsid w:val="00EF7ABA"/>
    <w:rPr>
      <w:rFonts w:ascii="Sylfaen" w:eastAsia="Sylfaen" w:hAnsi="Sylfaen" w:cs="Sylfaen"/>
      <w:b w:val="0"/>
      <w:bCs w:val="0"/>
      <w:i w:val="0"/>
      <w:iCs w:val="0"/>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sid w:val="00EF7ABA"/>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Nadpis3">
    <w:name w:val="Nadpis #3_"/>
    <w:basedOn w:val="Standardnpsmoodstavce"/>
    <w:link w:val="Nadpis30"/>
    <w:rsid w:val="00EF7ABA"/>
    <w:rPr>
      <w:rFonts w:ascii="Calibri" w:eastAsia="Calibri" w:hAnsi="Calibri" w:cs="Calibri"/>
      <w:b w:val="0"/>
      <w:bCs w:val="0"/>
      <w:i w:val="0"/>
      <w:iCs w:val="0"/>
      <w:smallCaps w:val="0"/>
      <w:strike w:val="0"/>
      <w:sz w:val="21"/>
      <w:szCs w:val="21"/>
      <w:u w:val="none"/>
    </w:rPr>
  </w:style>
  <w:style w:type="character" w:customStyle="1" w:styleId="Zkladntext2Kurzva">
    <w:name w:val="Základní text (2) + Kurzíva"/>
    <w:basedOn w:val="Zkladntext2"/>
    <w:rsid w:val="00EF7ABA"/>
    <w:rPr>
      <w:rFonts w:ascii="Calibri" w:eastAsia="Calibri" w:hAnsi="Calibri" w:cs="Calibri"/>
      <w:b w:val="0"/>
      <w:bCs w:val="0"/>
      <w:i/>
      <w:iCs/>
      <w:smallCaps w:val="0"/>
      <w:strike w:val="0"/>
      <w:color w:val="000000"/>
      <w:spacing w:val="0"/>
      <w:w w:val="100"/>
      <w:position w:val="0"/>
      <w:sz w:val="21"/>
      <w:szCs w:val="21"/>
      <w:u w:val="none"/>
      <w:lang w:val="cs-CZ" w:eastAsia="cs-CZ" w:bidi="cs-CZ"/>
    </w:rPr>
  </w:style>
  <w:style w:type="character" w:customStyle="1" w:styleId="Nadpis2">
    <w:name w:val="Nadpis #2_"/>
    <w:basedOn w:val="Standardnpsmoodstavce"/>
    <w:link w:val="Nadpis20"/>
    <w:rsid w:val="00EF7ABA"/>
    <w:rPr>
      <w:rFonts w:ascii="Calibri" w:eastAsia="Calibri" w:hAnsi="Calibri" w:cs="Calibri"/>
      <w:b w:val="0"/>
      <w:bCs w:val="0"/>
      <w:i w:val="0"/>
      <w:iCs w:val="0"/>
      <w:smallCaps w:val="0"/>
      <w:strike w:val="0"/>
      <w:sz w:val="21"/>
      <w:szCs w:val="21"/>
      <w:u w:val="none"/>
    </w:rPr>
  </w:style>
  <w:style w:type="paragraph" w:customStyle="1" w:styleId="Zkladntext20">
    <w:name w:val="Základní text (2)"/>
    <w:basedOn w:val="Normln"/>
    <w:link w:val="Zkladntext2"/>
    <w:rsid w:val="00EF7ABA"/>
    <w:pPr>
      <w:shd w:val="clear" w:color="auto" w:fill="FFFFFF"/>
      <w:spacing w:before="720" w:line="1027" w:lineRule="exact"/>
      <w:ind w:hanging="600"/>
    </w:pPr>
    <w:rPr>
      <w:rFonts w:ascii="Calibri" w:eastAsia="Calibri" w:hAnsi="Calibri" w:cs="Calibri"/>
      <w:sz w:val="21"/>
      <w:szCs w:val="21"/>
    </w:rPr>
  </w:style>
  <w:style w:type="paragraph" w:customStyle="1" w:styleId="Zkladntext4">
    <w:name w:val="Základní text (4)"/>
    <w:basedOn w:val="Normln"/>
    <w:link w:val="Zkladntext4Exact"/>
    <w:rsid w:val="00EF7ABA"/>
    <w:pPr>
      <w:shd w:val="clear" w:color="auto" w:fill="FFFFFF"/>
      <w:spacing w:line="396" w:lineRule="exact"/>
    </w:pPr>
    <w:rPr>
      <w:rFonts w:ascii="Sylfaen" w:eastAsia="Sylfaen" w:hAnsi="Sylfaen" w:cs="Sylfaen"/>
      <w:w w:val="60"/>
      <w:sz w:val="30"/>
      <w:szCs w:val="30"/>
    </w:rPr>
  </w:style>
  <w:style w:type="paragraph" w:customStyle="1" w:styleId="Titulekobrzku2">
    <w:name w:val="Titulek obrázku (2)"/>
    <w:basedOn w:val="Normln"/>
    <w:link w:val="Titulekobrzku2Exact"/>
    <w:rsid w:val="00EF7ABA"/>
    <w:pPr>
      <w:shd w:val="clear" w:color="auto" w:fill="FFFFFF"/>
      <w:spacing w:line="292" w:lineRule="exact"/>
    </w:pPr>
    <w:rPr>
      <w:rFonts w:ascii="Candara" w:eastAsia="Candara" w:hAnsi="Candara" w:cs="Candara"/>
      <w:w w:val="70"/>
    </w:rPr>
  </w:style>
  <w:style w:type="paragraph" w:customStyle="1" w:styleId="Titulekobrzku">
    <w:name w:val="Titulek obrázku"/>
    <w:basedOn w:val="Normln"/>
    <w:link w:val="TitulekobrzkuExact"/>
    <w:rsid w:val="00EF7ABA"/>
    <w:pPr>
      <w:shd w:val="clear" w:color="auto" w:fill="FFFFFF"/>
      <w:spacing w:line="202" w:lineRule="exact"/>
      <w:jc w:val="center"/>
    </w:pPr>
    <w:rPr>
      <w:rFonts w:ascii="Calibri" w:eastAsia="Calibri" w:hAnsi="Calibri" w:cs="Calibri"/>
      <w:sz w:val="20"/>
      <w:szCs w:val="20"/>
    </w:rPr>
  </w:style>
  <w:style w:type="paragraph" w:customStyle="1" w:styleId="Nadpis10">
    <w:name w:val="Nadpis #1"/>
    <w:basedOn w:val="Normln"/>
    <w:link w:val="Nadpis1"/>
    <w:rsid w:val="00EF7ABA"/>
    <w:pPr>
      <w:shd w:val="clear" w:color="auto" w:fill="FFFFFF"/>
      <w:spacing w:after="720" w:line="318" w:lineRule="exact"/>
      <w:jc w:val="center"/>
      <w:outlineLvl w:val="0"/>
    </w:pPr>
    <w:rPr>
      <w:rFonts w:ascii="Candara" w:eastAsia="Candara" w:hAnsi="Candara" w:cs="Candara"/>
      <w:sz w:val="26"/>
      <w:szCs w:val="26"/>
    </w:rPr>
  </w:style>
  <w:style w:type="paragraph" w:customStyle="1" w:styleId="Zkladntext30">
    <w:name w:val="Základní text (3)"/>
    <w:basedOn w:val="Normln"/>
    <w:link w:val="Zkladntext3"/>
    <w:rsid w:val="00EF7ABA"/>
    <w:pPr>
      <w:shd w:val="clear" w:color="auto" w:fill="FFFFFF"/>
      <w:spacing w:after="420" w:line="256" w:lineRule="exact"/>
    </w:pPr>
    <w:rPr>
      <w:rFonts w:ascii="Calibri" w:eastAsia="Calibri" w:hAnsi="Calibri" w:cs="Calibri"/>
      <w:b/>
      <w:bCs/>
      <w:sz w:val="21"/>
      <w:szCs w:val="21"/>
    </w:rPr>
  </w:style>
  <w:style w:type="paragraph" w:customStyle="1" w:styleId="ZhlavneboZpat0">
    <w:name w:val="Záhlaví nebo Zápatí"/>
    <w:basedOn w:val="Normln"/>
    <w:link w:val="ZhlavneboZpat"/>
    <w:rsid w:val="00EF7ABA"/>
    <w:pPr>
      <w:shd w:val="clear" w:color="auto" w:fill="FFFFFF"/>
      <w:spacing w:line="290" w:lineRule="exact"/>
    </w:pPr>
    <w:rPr>
      <w:rFonts w:ascii="Sylfaen" w:eastAsia="Sylfaen" w:hAnsi="Sylfaen" w:cs="Sylfaen"/>
      <w:sz w:val="22"/>
      <w:szCs w:val="22"/>
    </w:rPr>
  </w:style>
  <w:style w:type="paragraph" w:customStyle="1" w:styleId="Nadpis30">
    <w:name w:val="Nadpis #3"/>
    <w:basedOn w:val="Normln"/>
    <w:link w:val="Nadpis3"/>
    <w:rsid w:val="00EF7ABA"/>
    <w:pPr>
      <w:shd w:val="clear" w:color="auto" w:fill="FFFFFF"/>
      <w:spacing w:before="520" w:after="140" w:line="256" w:lineRule="exact"/>
      <w:jc w:val="center"/>
      <w:outlineLvl w:val="2"/>
    </w:pPr>
    <w:rPr>
      <w:rFonts w:ascii="Calibri" w:eastAsia="Calibri" w:hAnsi="Calibri" w:cs="Calibri"/>
      <w:sz w:val="21"/>
      <w:szCs w:val="21"/>
    </w:rPr>
  </w:style>
  <w:style w:type="paragraph" w:customStyle="1" w:styleId="Nadpis20">
    <w:name w:val="Nadpis #2"/>
    <w:basedOn w:val="Normln"/>
    <w:link w:val="Nadpis2"/>
    <w:rsid w:val="00EF7ABA"/>
    <w:pPr>
      <w:shd w:val="clear" w:color="auto" w:fill="FFFFFF"/>
      <w:spacing w:before="480" w:after="480" w:line="256" w:lineRule="exact"/>
      <w:outlineLvl w:val="1"/>
    </w:pPr>
    <w:rPr>
      <w:rFonts w:ascii="Calibri" w:eastAsia="Calibri" w:hAnsi="Calibri" w:cs="Calibri"/>
      <w:sz w:val="21"/>
      <w:szCs w:val="21"/>
    </w:rPr>
  </w:style>
  <w:style w:type="paragraph" w:styleId="Textbubliny">
    <w:name w:val="Balloon Text"/>
    <w:basedOn w:val="Normln"/>
    <w:link w:val="TextbublinyChar"/>
    <w:uiPriority w:val="99"/>
    <w:semiHidden/>
    <w:unhideWhenUsed/>
    <w:rsid w:val="00960AE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0AE5"/>
    <w:rPr>
      <w:rFonts w:ascii="Segoe UI" w:hAnsi="Segoe UI" w:cs="Segoe UI"/>
      <w:color w:val="000000"/>
      <w:sz w:val="18"/>
      <w:szCs w:val="18"/>
    </w:rPr>
  </w:style>
  <w:style w:type="character" w:styleId="Hypertextovodkaz">
    <w:name w:val="Hyperlink"/>
    <w:basedOn w:val="Standardnpsmoodstavce"/>
    <w:uiPriority w:val="99"/>
    <w:unhideWhenUsed/>
    <w:rsid w:val="00960AE5"/>
    <w:rPr>
      <w:color w:val="0563C1" w:themeColor="hyperlink"/>
      <w:u w:val="single"/>
    </w:rPr>
  </w:style>
  <w:style w:type="character" w:customStyle="1" w:styleId="Nevyeenzmnka1">
    <w:name w:val="Nevyřešená zmínka1"/>
    <w:basedOn w:val="Standardnpsmoodstavce"/>
    <w:uiPriority w:val="99"/>
    <w:semiHidden/>
    <w:unhideWhenUsed/>
    <w:rsid w:val="00960AE5"/>
    <w:rPr>
      <w:color w:val="605E5C"/>
      <w:shd w:val="clear" w:color="auto" w:fill="E1DFDD"/>
    </w:rPr>
  </w:style>
  <w:style w:type="character" w:customStyle="1" w:styleId="Zkladntext3Netun">
    <w:name w:val="Základní text (3) + Ne tučné"/>
    <w:basedOn w:val="Zkladntext3"/>
    <w:rsid w:val="009E659D"/>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paragraph" w:styleId="Odstavecseseznamem">
    <w:name w:val="List Paragraph"/>
    <w:basedOn w:val="Normln"/>
    <w:uiPriority w:val="34"/>
    <w:qFormat/>
    <w:rsid w:val="00F66618"/>
    <w:pPr>
      <w:ind w:left="720"/>
      <w:contextualSpacing/>
    </w:pPr>
  </w:style>
  <w:style w:type="character" w:styleId="Odkaznakoment">
    <w:name w:val="annotation reference"/>
    <w:basedOn w:val="Standardnpsmoodstavce"/>
    <w:uiPriority w:val="99"/>
    <w:semiHidden/>
    <w:unhideWhenUsed/>
    <w:rsid w:val="00F60723"/>
    <w:rPr>
      <w:sz w:val="16"/>
      <w:szCs w:val="16"/>
    </w:rPr>
  </w:style>
  <w:style w:type="paragraph" w:styleId="Textkomente">
    <w:name w:val="annotation text"/>
    <w:basedOn w:val="Normln"/>
    <w:link w:val="TextkomenteChar"/>
    <w:uiPriority w:val="99"/>
    <w:semiHidden/>
    <w:unhideWhenUsed/>
    <w:rsid w:val="00F60723"/>
    <w:rPr>
      <w:sz w:val="20"/>
      <w:szCs w:val="20"/>
    </w:rPr>
  </w:style>
  <w:style w:type="character" w:customStyle="1" w:styleId="TextkomenteChar">
    <w:name w:val="Text komentáře Char"/>
    <w:basedOn w:val="Standardnpsmoodstavce"/>
    <w:link w:val="Textkomente"/>
    <w:uiPriority w:val="99"/>
    <w:semiHidden/>
    <w:rsid w:val="00F60723"/>
    <w:rPr>
      <w:color w:val="000000"/>
      <w:sz w:val="20"/>
      <w:szCs w:val="20"/>
    </w:rPr>
  </w:style>
  <w:style w:type="paragraph" w:styleId="Pedmtkomente">
    <w:name w:val="annotation subject"/>
    <w:basedOn w:val="Textkomente"/>
    <w:next w:val="Textkomente"/>
    <w:link w:val="PedmtkomenteChar"/>
    <w:uiPriority w:val="99"/>
    <w:semiHidden/>
    <w:unhideWhenUsed/>
    <w:rsid w:val="00F60723"/>
    <w:rPr>
      <w:b/>
      <w:bCs/>
    </w:rPr>
  </w:style>
  <w:style w:type="character" w:customStyle="1" w:styleId="PedmtkomenteChar">
    <w:name w:val="Předmět komentáře Char"/>
    <w:basedOn w:val="TextkomenteChar"/>
    <w:link w:val="Pedmtkomente"/>
    <w:uiPriority w:val="99"/>
    <w:semiHidden/>
    <w:rsid w:val="00F60723"/>
    <w:rPr>
      <w:b/>
      <w:bCs/>
      <w:color w:val="000000"/>
      <w:sz w:val="20"/>
      <w:szCs w:val="20"/>
    </w:rPr>
  </w:style>
  <w:style w:type="paragraph" w:styleId="Zhlav">
    <w:name w:val="header"/>
    <w:basedOn w:val="Normln"/>
    <w:link w:val="ZhlavChar"/>
    <w:uiPriority w:val="99"/>
    <w:unhideWhenUsed/>
    <w:rsid w:val="0092589F"/>
    <w:pPr>
      <w:tabs>
        <w:tab w:val="center" w:pos="4536"/>
        <w:tab w:val="right" w:pos="9072"/>
      </w:tabs>
    </w:pPr>
  </w:style>
  <w:style w:type="character" w:customStyle="1" w:styleId="ZhlavChar">
    <w:name w:val="Záhlaví Char"/>
    <w:basedOn w:val="Standardnpsmoodstavce"/>
    <w:link w:val="Zhlav"/>
    <w:uiPriority w:val="99"/>
    <w:rsid w:val="0092589F"/>
    <w:rPr>
      <w:color w:val="000000"/>
    </w:rPr>
  </w:style>
  <w:style w:type="paragraph" w:styleId="Zpat">
    <w:name w:val="footer"/>
    <w:basedOn w:val="Normln"/>
    <w:link w:val="ZpatChar"/>
    <w:uiPriority w:val="99"/>
    <w:unhideWhenUsed/>
    <w:rsid w:val="0092589F"/>
    <w:pPr>
      <w:tabs>
        <w:tab w:val="center" w:pos="4536"/>
        <w:tab w:val="right" w:pos="9072"/>
      </w:tabs>
    </w:pPr>
  </w:style>
  <w:style w:type="character" w:customStyle="1" w:styleId="ZpatChar">
    <w:name w:val="Zápatí Char"/>
    <w:basedOn w:val="Standardnpsmoodstavce"/>
    <w:link w:val="Zpat"/>
    <w:uiPriority w:val="99"/>
    <w:rsid w:val="0092589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3078</Words>
  <Characters>18165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Kleinová</dc:creator>
  <cp:lastModifiedBy>Lubovská Markéta</cp:lastModifiedBy>
  <cp:revision>2</cp:revision>
  <cp:lastPrinted>2021-07-02T08:29:00Z</cp:lastPrinted>
  <dcterms:created xsi:type="dcterms:W3CDTF">2021-09-13T12:15:00Z</dcterms:created>
  <dcterms:modified xsi:type="dcterms:W3CDTF">2021-09-13T12:15:00Z</dcterms:modified>
</cp:coreProperties>
</file>