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E7" w:rsidRPr="00FB1B11" w:rsidRDefault="00451AE7" w:rsidP="00451AE7">
      <w:pPr>
        <w:pStyle w:val="Nzev"/>
        <w:rPr>
          <w:sz w:val="22"/>
          <w:szCs w:val="22"/>
          <w:lang w:val="cs-CZ"/>
        </w:rPr>
      </w:pPr>
      <w:r w:rsidRPr="00FB1B11">
        <w:rPr>
          <w:sz w:val="22"/>
          <w:szCs w:val="22"/>
          <w:lang w:val="cs-CZ"/>
        </w:rPr>
        <w:t>SMLOUVA O ÚČASTI NA ŘEŠENÍ PROJEKTU</w:t>
      </w:r>
    </w:p>
    <w:p w:rsidR="00451AE7" w:rsidRPr="00FB1B11" w:rsidRDefault="00451AE7" w:rsidP="00451AE7">
      <w:pPr>
        <w:pStyle w:val="Zkladntext"/>
        <w:rPr>
          <w:rFonts w:ascii="Times New Roman" w:hAnsi="Times New Roman"/>
          <w:b/>
          <w:bCs/>
          <w:sz w:val="22"/>
          <w:szCs w:val="22"/>
          <w:lang w:val="cs-CZ"/>
        </w:rPr>
      </w:pPr>
      <w:r w:rsidRPr="00FB1B11">
        <w:rPr>
          <w:rFonts w:ascii="Times New Roman" w:hAnsi="Times New Roman"/>
          <w:b/>
          <w:bCs/>
          <w:sz w:val="22"/>
          <w:szCs w:val="22"/>
          <w:lang w:val="cs-CZ"/>
        </w:rPr>
        <w:t>(dle § 1746 odst. 2 zákona č. 89/2012 Sb., občanský zákoník, v platném znění (dále jen „OZ“¨), a zákona č. 130/2002 Sb., zákon o podpoře výzkumu experimentálního vývoje a inovací, ve znění pozdějších předpisů (dále jen „ZPVV“))</w:t>
      </w:r>
    </w:p>
    <w:p w:rsidR="00451AE7" w:rsidRPr="00FB1B11" w:rsidRDefault="00451AE7" w:rsidP="00451AE7">
      <w:pPr>
        <w:pStyle w:val="Zkladntext"/>
        <w:rPr>
          <w:rFonts w:ascii="Times New Roman" w:hAnsi="Times New Roman"/>
          <w:sz w:val="22"/>
          <w:szCs w:val="22"/>
          <w:lang w:val="cs-CZ"/>
        </w:rPr>
      </w:pPr>
    </w:p>
    <w:p w:rsidR="00451AE7" w:rsidRPr="00FB1B11" w:rsidRDefault="00451AE7" w:rsidP="00451AE7">
      <w:pPr>
        <w:autoSpaceDE/>
        <w:autoSpaceDN/>
        <w:rPr>
          <w:rFonts w:ascii="Times New Roman" w:hAnsi="Times New Roman"/>
          <w:sz w:val="22"/>
          <w:szCs w:val="22"/>
        </w:rPr>
      </w:pPr>
      <w:r w:rsidRPr="00FB1B11">
        <w:rPr>
          <w:rFonts w:ascii="Times New Roman" w:hAnsi="Times New Roman"/>
          <w:sz w:val="22"/>
          <w:szCs w:val="22"/>
        </w:rPr>
        <w:t>Smluvní strany:</w:t>
      </w: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7F2929" w:rsidRPr="00FB1B11" w:rsidTr="007F2929">
        <w:trPr>
          <w:trHeight w:val="40"/>
        </w:trPr>
        <w:tc>
          <w:tcPr>
            <w:tcW w:w="1488" w:type="dxa"/>
            <w:tcBorders>
              <w:bottom w:val="nil"/>
            </w:tcBorders>
          </w:tcPr>
          <w:p w:rsidR="00451AE7" w:rsidRPr="00FB1B11" w:rsidRDefault="007F2929" w:rsidP="007F2929">
            <w:pPr>
              <w:rPr>
                <w:rFonts w:ascii="Times New Roman" w:hAnsi="Times New Roman"/>
                <w:b/>
                <w:sz w:val="22"/>
                <w:szCs w:val="22"/>
              </w:rPr>
            </w:pPr>
            <w:r w:rsidRPr="00FB1B11">
              <w:rPr>
                <w:rFonts w:ascii="Times New Roman" w:hAnsi="Times New Roman"/>
                <w:b/>
                <w:sz w:val="22"/>
                <w:szCs w:val="22"/>
              </w:rPr>
              <w:t>Příjemce</w:t>
            </w:r>
            <w:r w:rsidR="00451AE7" w:rsidRPr="00FB1B11">
              <w:rPr>
                <w:rFonts w:ascii="Times New Roman" w:hAnsi="Times New Roman"/>
                <w:b/>
                <w:sz w:val="22"/>
                <w:szCs w:val="22"/>
              </w:rPr>
              <w:t xml:space="preserve">:       </w:t>
            </w:r>
          </w:p>
        </w:tc>
        <w:tc>
          <w:tcPr>
            <w:tcW w:w="1984" w:type="dxa"/>
            <w:tcBorders>
              <w:left w:val="nil"/>
            </w:tcBorders>
          </w:tcPr>
          <w:p w:rsidR="00451AE7" w:rsidRPr="00FB1B11" w:rsidRDefault="00451AE7" w:rsidP="00376032">
            <w:pPr>
              <w:ind w:left="-920" w:firstLine="850"/>
              <w:rPr>
                <w:rFonts w:ascii="Times New Roman" w:hAnsi="Times New Roman"/>
                <w:b/>
                <w:sz w:val="22"/>
                <w:szCs w:val="22"/>
              </w:rPr>
            </w:pPr>
          </w:p>
        </w:tc>
        <w:tc>
          <w:tcPr>
            <w:tcW w:w="5738" w:type="dxa"/>
          </w:tcPr>
          <w:p w:rsidR="00451AE7" w:rsidRPr="00FB1B11" w:rsidRDefault="00451AE7" w:rsidP="007F2929">
            <w:pPr>
              <w:rPr>
                <w:rFonts w:ascii="Times New Roman" w:hAnsi="Times New Roman"/>
                <w:b/>
                <w:sz w:val="22"/>
                <w:szCs w:val="22"/>
              </w:rPr>
            </w:pPr>
            <w:r w:rsidRPr="00FB1B11">
              <w:rPr>
                <w:rFonts w:ascii="Times New Roman" w:hAnsi="Times New Roman"/>
                <w:b/>
                <w:sz w:val="22"/>
                <w:szCs w:val="22"/>
              </w:rPr>
              <w:t>AQUATEST a.s.</w:t>
            </w:r>
          </w:p>
          <w:p w:rsidR="00451AE7" w:rsidRPr="00FB1B11" w:rsidRDefault="00451AE7" w:rsidP="007F2929">
            <w:pPr>
              <w:rPr>
                <w:rFonts w:ascii="Times New Roman" w:hAnsi="Times New Roman"/>
                <w:b/>
                <w:sz w:val="22"/>
                <w:szCs w:val="22"/>
              </w:rPr>
            </w:pPr>
            <w:r w:rsidRPr="00FB1B11">
              <w:rPr>
                <w:rFonts w:ascii="Times New Roman" w:hAnsi="Times New Roman"/>
                <w:sz w:val="22"/>
                <w:szCs w:val="22"/>
              </w:rPr>
              <w:t xml:space="preserve">zapsaná v obchodním rejstříku vedeném Městským soudem v Praze, oddíl B, vložka 1189 </w:t>
            </w:r>
          </w:p>
        </w:tc>
      </w:tr>
      <w:tr w:rsidR="007F2929" w:rsidRPr="00FB1B11" w:rsidTr="007F2929">
        <w:trPr>
          <w:trHeight w:val="40"/>
        </w:trPr>
        <w:tc>
          <w:tcPr>
            <w:tcW w:w="1488" w:type="dxa"/>
            <w:tcBorders>
              <w:top w:val="nil"/>
              <w:bottom w:val="nil"/>
            </w:tcBorders>
          </w:tcPr>
          <w:p w:rsidR="00451AE7" w:rsidRPr="00FB1B11" w:rsidRDefault="00451AE7" w:rsidP="00376032">
            <w:pPr>
              <w:rPr>
                <w:rFonts w:ascii="Times New Roman" w:hAnsi="Times New Roman"/>
                <w:b/>
                <w:sz w:val="22"/>
                <w:szCs w:val="22"/>
              </w:rPr>
            </w:pPr>
          </w:p>
        </w:tc>
        <w:tc>
          <w:tcPr>
            <w:tcW w:w="1984" w:type="dxa"/>
            <w:tcBorders>
              <w:left w:val="nil"/>
            </w:tcBorders>
          </w:tcPr>
          <w:p w:rsidR="00451AE7" w:rsidRPr="00FB1B11" w:rsidRDefault="00451AE7" w:rsidP="00376032">
            <w:pPr>
              <w:rPr>
                <w:rFonts w:ascii="Times New Roman" w:hAnsi="Times New Roman"/>
                <w:b/>
                <w:sz w:val="22"/>
                <w:szCs w:val="22"/>
              </w:rPr>
            </w:pPr>
            <w:r w:rsidRPr="00FB1B11">
              <w:rPr>
                <w:rFonts w:ascii="Times New Roman" w:hAnsi="Times New Roman"/>
                <w:sz w:val="22"/>
                <w:szCs w:val="22"/>
              </w:rPr>
              <w:t>Sídlo:</w:t>
            </w:r>
          </w:p>
        </w:tc>
        <w:tc>
          <w:tcPr>
            <w:tcW w:w="5738" w:type="dxa"/>
          </w:tcPr>
          <w:p w:rsidR="00451AE7" w:rsidRPr="00FB1B11" w:rsidRDefault="00451AE7" w:rsidP="00376032">
            <w:pPr>
              <w:rPr>
                <w:rFonts w:ascii="Times New Roman" w:hAnsi="Times New Roman"/>
                <w:b/>
                <w:sz w:val="22"/>
                <w:szCs w:val="22"/>
              </w:rPr>
            </w:pPr>
            <w:r w:rsidRPr="00FB1B11">
              <w:rPr>
                <w:rFonts w:ascii="Times New Roman" w:hAnsi="Times New Roman"/>
                <w:sz w:val="22"/>
                <w:szCs w:val="22"/>
              </w:rPr>
              <w:t xml:space="preserve">Geologická 4, 152 00 Praha 5 </w:t>
            </w:r>
          </w:p>
        </w:tc>
      </w:tr>
      <w:tr w:rsidR="007F2929" w:rsidRPr="00FB1B11" w:rsidTr="007F2929">
        <w:trPr>
          <w:trHeight w:val="40"/>
        </w:trPr>
        <w:tc>
          <w:tcPr>
            <w:tcW w:w="1488" w:type="dxa"/>
            <w:tcBorders>
              <w:top w:val="nil"/>
              <w:bottom w:val="nil"/>
            </w:tcBorders>
          </w:tcPr>
          <w:p w:rsidR="00451AE7" w:rsidRPr="00FB1B11" w:rsidRDefault="00451AE7" w:rsidP="00376032">
            <w:pPr>
              <w:rPr>
                <w:rFonts w:ascii="Times New Roman" w:hAnsi="Times New Roman"/>
                <w:sz w:val="22"/>
                <w:szCs w:val="22"/>
              </w:rPr>
            </w:pPr>
          </w:p>
        </w:tc>
        <w:tc>
          <w:tcPr>
            <w:tcW w:w="1984" w:type="dxa"/>
            <w:tcBorders>
              <w:left w:val="nil"/>
            </w:tcBorders>
          </w:tcPr>
          <w:p w:rsidR="00451AE7" w:rsidRPr="00FB1B11" w:rsidRDefault="00451AE7" w:rsidP="00376032">
            <w:pPr>
              <w:rPr>
                <w:rFonts w:ascii="Times New Roman" w:hAnsi="Times New Roman"/>
                <w:sz w:val="22"/>
                <w:szCs w:val="22"/>
              </w:rPr>
            </w:pPr>
            <w:r w:rsidRPr="00FB1B11">
              <w:rPr>
                <w:rFonts w:ascii="Times New Roman" w:hAnsi="Times New Roman"/>
                <w:sz w:val="22"/>
                <w:szCs w:val="22"/>
              </w:rPr>
              <w:t>IČ, DIČ:</w:t>
            </w:r>
          </w:p>
        </w:tc>
        <w:tc>
          <w:tcPr>
            <w:tcW w:w="5738" w:type="dxa"/>
          </w:tcPr>
          <w:p w:rsidR="00451AE7" w:rsidRPr="00FB1B11" w:rsidRDefault="00451AE7" w:rsidP="00376032">
            <w:pPr>
              <w:rPr>
                <w:rFonts w:ascii="Times New Roman" w:hAnsi="Times New Roman"/>
                <w:sz w:val="22"/>
                <w:szCs w:val="22"/>
              </w:rPr>
            </w:pPr>
            <w:r w:rsidRPr="00FB1B11">
              <w:rPr>
                <w:rFonts w:ascii="Times New Roman" w:hAnsi="Times New Roman"/>
                <w:sz w:val="22"/>
                <w:szCs w:val="22"/>
              </w:rPr>
              <w:t>44794843,         CZ44794843</w:t>
            </w:r>
          </w:p>
        </w:tc>
      </w:tr>
      <w:tr w:rsidR="007F2929" w:rsidRPr="00FB1B11" w:rsidTr="007F2929">
        <w:trPr>
          <w:trHeight w:val="40"/>
        </w:trPr>
        <w:tc>
          <w:tcPr>
            <w:tcW w:w="1488" w:type="dxa"/>
            <w:tcBorders>
              <w:top w:val="nil"/>
              <w:bottom w:val="nil"/>
            </w:tcBorders>
          </w:tcPr>
          <w:p w:rsidR="00451AE7" w:rsidRPr="00FB1B11" w:rsidRDefault="00451AE7" w:rsidP="00376032">
            <w:pPr>
              <w:rPr>
                <w:rFonts w:ascii="Times New Roman" w:hAnsi="Times New Roman"/>
                <w:sz w:val="22"/>
                <w:szCs w:val="22"/>
              </w:rPr>
            </w:pPr>
          </w:p>
        </w:tc>
        <w:tc>
          <w:tcPr>
            <w:tcW w:w="1984" w:type="dxa"/>
            <w:tcBorders>
              <w:left w:val="nil"/>
            </w:tcBorders>
          </w:tcPr>
          <w:p w:rsidR="00451AE7" w:rsidRPr="00FB1B11" w:rsidRDefault="00451AE7" w:rsidP="00376032">
            <w:pPr>
              <w:rPr>
                <w:rFonts w:ascii="Times New Roman" w:hAnsi="Times New Roman"/>
                <w:sz w:val="22"/>
                <w:szCs w:val="22"/>
              </w:rPr>
            </w:pPr>
            <w:r w:rsidRPr="00FB1B11">
              <w:rPr>
                <w:rFonts w:ascii="Times New Roman" w:hAnsi="Times New Roman"/>
                <w:sz w:val="22"/>
                <w:szCs w:val="22"/>
              </w:rPr>
              <w:t>Bankovní spojení:</w:t>
            </w:r>
          </w:p>
        </w:tc>
        <w:tc>
          <w:tcPr>
            <w:tcW w:w="5738" w:type="dxa"/>
          </w:tcPr>
          <w:p w:rsidR="00383791" w:rsidRPr="00FB1B11" w:rsidRDefault="002345F1" w:rsidP="00376032">
            <w:pPr>
              <w:rPr>
                <w:rFonts w:ascii="Times New Roman" w:hAnsi="Times New Roman"/>
                <w:color w:val="000000"/>
                <w:sz w:val="22"/>
                <w:szCs w:val="22"/>
              </w:rPr>
            </w:pPr>
            <w:r>
              <w:rPr>
                <w:rFonts w:ascii="Times New Roman" w:hAnsi="Times New Roman"/>
                <w:sz w:val="22"/>
                <w:szCs w:val="22"/>
              </w:rPr>
              <w:t xml:space="preserve">Komerční banka, a.s., </w:t>
            </w:r>
            <w:proofErr w:type="spellStart"/>
            <w:proofErr w:type="gramStart"/>
            <w:r>
              <w:rPr>
                <w:rFonts w:ascii="Times New Roman" w:hAnsi="Times New Roman"/>
                <w:sz w:val="22"/>
                <w:szCs w:val="22"/>
              </w:rPr>
              <w:t>č.ú</w:t>
            </w:r>
            <w:proofErr w:type="spellEnd"/>
            <w:r>
              <w:rPr>
                <w:rFonts w:ascii="Times New Roman" w:hAnsi="Times New Roman"/>
                <w:sz w:val="22"/>
                <w:szCs w:val="22"/>
              </w:rPr>
              <w:t xml:space="preserve">: </w:t>
            </w:r>
            <w:r w:rsidRPr="00156214">
              <w:rPr>
                <w:rFonts w:ascii="Times New Roman" w:hAnsi="Times New Roman"/>
                <w:sz w:val="22"/>
                <w:szCs w:val="22"/>
              </w:rPr>
              <w:t>107</w:t>
            </w:r>
            <w:proofErr w:type="gramEnd"/>
            <w:r w:rsidRPr="00156214">
              <w:rPr>
                <w:rFonts w:ascii="Times New Roman" w:hAnsi="Times New Roman"/>
                <w:sz w:val="22"/>
                <w:szCs w:val="22"/>
              </w:rPr>
              <w:t>-9558540277/0100</w:t>
            </w:r>
          </w:p>
        </w:tc>
      </w:tr>
      <w:tr w:rsidR="007F2929" w:rsidRPr="00FB1B11" w:rsidTr="007F2929">
        <w:trPr>
          <w:trHeight w:val="40"/>
        </w:trPr>
        <w:tc>
          <w:tcPr>
            <w:tcW w:w="1488" w:type="dxa"/>
            <w:tcBorders>
              <w:top w:val="nil"/>
              <w:bottom w:val="nil"/>
            </w:tcBorders>
          </w:tcPr>
          <w:p w:rsidR="00451AE7" w:rsidRPr="00FB1B11" w:rsidRDefault="00451AE7" w:rsidP="00376032">
            <w:pPr>
              <w:rPr>
                <w:rFonts w:ascii="Times New Roman" w:hAnsi="Times New Roman"/>
                <w:sz w:val="22"/>
                <w:szCs w:val="22"/>
              </w:rPr>
            </w:pPr>
          </w:p>
        </w:tc>
        <w:tc>
          <w:tcPr>
            <w:tcW w:w="1984" w:type="dxa"/>
            <w:tcBorders>
              <w:left w:val="nil"/>
            </w:tcBorders>
          </w:tcPr>
          <w:p w:rsidR="00451AE7" w:rsidRPr="00FB1B11" w:rsidRDefault="00451AE7" w:rsidP="00376032">
            <w:pPr>
              <w:pStyle w:val="Zhlav"/>
              <w:tabs>
                <w:tab w:val="clear" w:pos="4536"/>
                <w:tab w:val="clear" w:pos="9072"/>
              </w:tabs>
              <w:jc w:val="both"/>
              <w:rPr>
                <w:rFonts w:ascii="Times New Roman" w:hAnsi="Times New Roman" w:cs="Times New Roman"/>
              </w:rPr>
            </w:pPr>
            <w:r w:rsidRPr="00FB1B11">
              <w:rPr>
                <w:rFonts w:ascii="Times New Roman" w:hAnsi="Times New Roman" w:cs="Times New Roman"/>
              </w:rPr>
              <w:t>Zastoupení:</w:t>
            </w:r>
          </w:p>
        </w:tc>
        <w:tc>
          <w:tcPr>
            <w:tcW w:w="5738" w:type="dxa"/>
          </w:tcPr>
          <w:p w:rsidR="007F2929" w:rsidRPr="00FB1B11" w:rsidRDefault="007F2929" w:rsidP="00376032">
            <w:pPr>
              <w:rPr>
                <w:rFonts w:ascii="Times New Roman" w:hAnsi="Times New Roman"/>
                <w:sz w:val="22"/>
                <w:szCs w:val="22"/>
              </w:rPr>
            </w:pPr>
            <w:r w:rsidRPr="00FB1B11">
              <w:rPr>
                <w:rFonts w:ascii="Times New Roman" w:hAnsi="Times New Roman"/>
                <w:sz w:val="22"/>
                <w:szCs w:val="22"/>
              </w:rPr>
              <w:t>RNDr. Jiří Jelínek, místopředseda představenstva</w:t>
            </w:r>
          </w:p>
          <w:p w:rsidR="00451AE7" w:rsidRPr="00FB1B11" w:rsidRDefault="00451AE7" w:rsidP="00376032">
            <w:pPr>
              <w:rPr>
                <w:rFonts w:ascii="Times New Roman" w:hAnsi="Times New Roman"/>
                <w:sz w:val="22"/>
                <w:szCs w:val="22"/>
              </w:rPr>
            </w:pPr>
            <w:r w:rsidRPr="00FB1B11">
              <w:rPr>
                <w:rFonts w:ascii="Times New Roman" w:hAnsi="Times New Roman"/>
                <w:sz w:val="22"/>
                <w:szCs w:val="22"/>
              </w:rPr>
              <w:t xml:space="preserve">Ing. Martin Plšek, člen </w:t>
            </w:r>
            <w:r w:rsidR="007F2929" w:rsidRPr="00FB1B11">
              <w:rPr>
                <w:rFonts w:ascii="Times New Roman" w:hAnsi="Times New Roman"/>
                <w:sz w:val="22"/>
                <w:szCs w:val="22"/>
              </w:rPr>
              <w:t>představenstva a ředitel společnosti</w:t>
            </w:r>
          </w:p>
        </w:tc>
      </w:tr>
      <w:tr w:rsidR="007F2929" w:rsidRPr="00FB1B11" w:rsidTr="00817B0A">
        <w:trPr>
          <w:trHeight w:val="40"/>
        </w:trPr>
        <w:tc>
          <w:tcPr>
            <w:tcW w:w="1488" w:type="dxa"/>
            <w:tcBorders>
              <w:top w:val="nil"/>
              <w:bottom w:val="single" w:sz="4" w:space="0" w:color="auto"/>
            </w:tcBorders>
          </w:tcPr>
          <w:p w:rsidR="00451AE7" w:rsidRPr="00FB1B11" w:rsidRDefault="00451AE7" w:rsidP="00376032">
            <w:pPr>
              <w:rPr>
                <w:rFonts w:ascii="Times New Roman" w:hAnsi="Times New Roman"/>
                <w:sz w:val="22"/>
                <w:szCs w:val="22"/>
              </w:rPr>
            </w:pPr>
          </w:p>
        </w:tc>
        <w:tc>
          <w:tcPr>
            <w:tcW w:w="1984" w:type="dxa"/>
            <w:tcBorders>
              <w:left w:val="nil"/>
              <w:bottom w:val="single" w:sz="4" w:space="0" w:color="auto"/>
            </w:tcBorders>
          </w:tcPr>
          <w:p w:rsidR="00451AE7" w:rsidRPr="00FB1B11" w:rsidRDefault="00BA03BE" w:rsidP="00376032">
            <w:pPr>
              <w:rPr>
                <w:rFonts w:ascii="Times New Roman" w:hAnsi="Times New Roman"/>
                <w:sz w:val="22"/>
                <w:szCs w:val="22"/>
              </w:rPr>
            </w:pPr>
            <w:r w:rsidRPr="00FB1B11">
              <w:rPr>
                <w:rFonts w:ascii="Times New Roman" w:hAnsi="Times New Roman"/>
                <w:sz w:val="22"/>
                <w:szCs w:val="22"/>
              </w:rPr>
              <w:t>Telefon</w:t>
            </w:r>
            <w:r w:rsidR="00996B40" w:rsidRPr="00FB1B11">
              <w:rPr>
                <w:rFonts w:ascii="Times New Roman" w:hAnsi="Times New Roman"/>
                <w:sz w:val="22"/>
                <w:szCs w:val="22"/>
              </w:rPr>
              <w:t>:</w:t>
            </w:r>
          </w:p>
        </w:tc>
        <w:tc>
          <w:tcPr>
            <w:tcW w:w="5738" w:type="dxa"/>
            <w:tcBorders>
              <w:bottom w:val="single" w:sz="4" w:space="0" w:color="auto"/>
            </w:tcBorders>
          </w:tcPr>
          <w:p w:rsidR="00451AE7" w:rsidRPr="00FB1B11" w:rsidRDefault="00A15B27" w:rsidP="00376032">
            <w:pPr>
              <w:rPr>
                <w:rFonts w:ascii="Times New Roman" w:hAnsi="Times New Roman"/>
                <w:sz w:val="22"/>
                <w:szCs w:val="22"/>
              </w:rPr>
            </w:pPr>
            <w:r w:rsidRPr="00FB1B11">
              <w:rPr>
                <w:rFonts w:ascii="Times New Roman" w:hAnsi="Times New Roman"/>
                <w:sz w:val="22"/>
                <w:szCs w:val="22"/>
              </w:rPr>
              <w:t xml:space="preserve">+420 </w:t>
            </w:r>
            <w:r w:rsidR="00BA03BE" w:rsidRPr="00FB1B11">
              <w:rPr>
                <w:rFonts w:ascii="Times New Roman" w:hAnsi="Times New Roman"/>
                <w:sz w:val="22"/>
                <w:szCs w:val="22"/>
              </w:rPr>
              <w:t>234 607 111</w:t>
            </w:r>
          </w:p>
        </w:tc>
      </w:tr>
    </w:tbl>
    <w:p w:rsidR="00451AE7" w:rsidRPr="00FB1B11" w:rsidRDefault="007E7A1B" w:rsidP="00451AE7">
      <w:pPr>
        <w:autoSpaceDE/>
        <w:autoSpaceDN/>
        <w:rPr>
          <w:rFonts w:ascii="Times New Roman" w:hAnsi="Times New Roman"/>
          <w:sz w:val="22"/>
          <w:szCs w:val="22"/>
        </w:rPr>
      </w:pPr>
      <w:r>
        <w:rPr>
          <w:rFonts w:ascii="Times New Roman" w:hAnsi="Times New Roman"/>
          <w:sz w:val="22"/>
          <w:szCs w:val="22"/>
        </w:rPr>
        <w:t>(dále jen „příjemce“)</w:t>
      </w:r>
    </w:p>
    <w:p w:rsidR="00817B0A" w:rsidRPr="00FB1B11" w:rsidRDefault="00817B0A"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817B0A" w:rsidRPr="00FB1B11" w:rsidTr="00376032">
        <w:trPr>
          <w:trHeight w:val="40"/>
        </w:trPr>
        <w:tc>
          <w:tcPr>
            <w:tcW w:w="1488" w:type="dxa"/>
            <w:tcBorders>
              <w:bottom w:val="nil"/>
            </w:tcBorders>
          </w:tcPr>
          <w:p w:rsidR="00817B0A" w:rsidRPr="00FB1B11" w:rsidRDefault="00817B0A" w:rsidP="00376032">
            <w:pPr>
              <w:rPr>
                <w:rFonts w:ascii="Times New Roman" w:hAnsi="Times New Roman"/>
                <w:b/>
                <w:sz w:val="22"/>
                <w:szCs w:val="22"/>
              </w:rPr>
            </w:pPr>
            <w:r w:rsidRPr="00FB1B11">
              <w:rPr>
                <w:rFonts w:ascii="Times New Roman" w:hAnsi="Times New Roman"/>
                <w:b/>
                <w:sz w:val="22"/>
                <w:szCs w:val="22"/>
              </w:rPr>
              <w:t>Další účastník</w:t>
            </w:r>
            <w:r w:rsidR="00214632" w:rsidRPr="00FB1B11">
              <w:rPr>
                <w:rFonts w:ascii="Times New Roman" w:hAnsi="Times New Roman"/>
                <w:b/>
                <w:sz w:val="22"/>
                <w:szCs w:val="22"/>
              </w:rPr>
              <w:t xml:space="preserve"> 1</w:t>
            </w:r>
            <w:r w:rsidRPr="00FB1B11">
              <w:rPr>
                <w:rFonts w:ascii="Times New Roman" w:hAnsi="Times New Roman"/>
                <w:b/>
                <w:sz w:val="22"/>
                <w:szCs w:val="22"/>
              </w:rPr>
              <w:t xml:space="preserve">:       </w:t>
            </w:r>
          </w:p>
        </w:tc>
        <w:tc>
          <w:tcPr>
            <w:tcW w:w="1984" w:type="dxa"/>
            <w:tcBorders>
              <w:left w:val="nil"/>
            </w:tcBorders>
          </w:tcPr>
          <w:p w:rsidR="00817B0A" w:rsidRPr="00FB1B11" w:rsidRDefault="00817B0A" w:rsidP="00376032">
            <w:pPr>
              <w:ind w:left="-920" w:firstLine="850"/>
              <w:rPr>
                <w:rFonts w:ascii="Times New Roman" w:hAnsi="Times New Roman"/>
                <w:b/>
                <w:sz w:val="22"/>
                <w:szCs w:val="22"/>
                <w:highlight w:val="yellow"/>
              </w:rPr>
            </w:pPr>
          </w:p>
        </w:tc>
        <w:tc>
          <w:tcPr>
            <w:tcW w:w="5738" w:type="dxa"/>
          </w:tcPr>
          <w:p w:rsidR="00817B0A" w:rsidRPr="00FB1B11" w:rsidRDefault="00A85269" w:rsidP="00376032">
            <w:pPr>
              <w:rPr>
                <w:rFonts w:ascii="Times New Roman" w:hAnsi="Times New Roman"/>
                <w:b/>
                <w:sz w:val="22"/>
                <w:szCs w:val="22"/>
              </w:rPr>
            </w:pPr>
            <w:r w:rsidRPr="00FB1B11">
              <w:rPr>
                <w:rFonts w:ascii="Times New Roman" w:hAnsi="Times New Roman"/>
                <w:b/>
                <w:sz w:val="22"/>
                <w:szCs w:val="22"/>
              </w:rPr>
              <w:t xml:space="preserve">E&amp;H </w:t>
            </w:r>
            <w:proofErr w:type="spellStart"/>
            <w:r w:rsidRPr="00FB1B11">
              <w:rPr>
                <w:rFonts w:ascii="Times New Roman" w:hAnsi="Times New Roman"/>
                <w:b/>
                <w:sz w:val="22"/>
                <w:szCs w:val="22"/>
              </w:rPr>
              <w:t>services</w:t>
            </w:r>
            <w:proofErr w:type="spellEnd"/>
            <w:r w:rsidRPr="00FB1B11">
              <w:rPr>
                <w:rFonts w:ascii="Times New Roman" w:hAnsi="Times New Roman"/>
                <w:b/>
                <w:sz w:val="22"/>
                <w:szCs w:val="22"/>
              </w:rPr>
              <w:t>, a.s.</w:t>
            </w:r>
          </w:p>
          <w:p w:rsidR="00A85269" w:rsidRPr="00FB1B11" w:rsidRDefault="00A85269" w:rsidP="00376032">
            <w:pPr>
              <w:rPr>
                <w:rFonts w:ascii="Times New Roman" w:hAnsi="Times New Roman"/>
                <w:b/>
                <w:sz w:val="22"/>
                <w:szCs w:val="22"/>
                <w:highlight w:val="yellow"/>
              </w:rPr>
            </w:pPr>
            <w:r w:rsidRPr="00FB1B11">
              <w:rPr>
                <w:rFonts w:ascii="Times New Roman" w:hAnsi="Times New Roman"/>
                <w:sz w:val="22"/>
                <w:szCs w:val="22"/>
              </w:rPr>
              <w:t>zapsána v OR u Městského soudu v Praze, oddíl B, vložka 16389</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b/>
                <w:sz w:val="22"/>
                <w:szCs w:val="22"/>
              </w:rPr>
            </w:pPr>
          </w:p>
        </w:tc>
        <w:tc>
          <w:tcPr>
            <w:tcW w:w="1984" w:type="dxa"/>
            <w:tcBorders>
              <w:left w:val="nil"/>
            </w:tcBorders>
          </w:tcPr>
          <w:p w:rsidR="00817B0A" w:rsidRPr="00FB1B11" w:rsidRDefault="00817B0A" w:rsidP="00376032">
            <w:pPr>
              <w:rPr>
                <w:rFonts w:ascii="Times New Roman" w:hAnsi="Times New Roman"/>
                <w:sz w:val="22"/>
                <w:szCs w:val="22"/>
              </w:rPr>
            </w:pPr>
            <w:r w:rsidRPr="00FB1B11">
              <w:rPr>
                <w:rFonts w:ascii="Times New Roman" w:hAnsi="Times New Roman"/>
                <w:sz w:val="22"/>
                <w:szCs w:val="22"/>
              </w:rPr>
              <w:t>Sídlo:</w:t>
            </w:r>
          </w:p>
          <w:p w:rsidR="00A85269" w:rsidRPr="00FB1B11" w:rsidRDefault="00A85269" w:rsidP="00376032">
            <w:pPr>
              <w:rPr>
                <w:rFonts w:ascii="Times New Roman" w:hAnsi="Times New Roman"/>
                <w:b/>
                <w:sz w:val="22"/>
                <w:szCs w:val="22"/>
              </w:rPr>
            </w:pPr>
            <w:proofErr w:type="spellStart"/>
            <w:r w:rsidRPr="00FB1B11">
              <w:rPr>
                <w:rFonts w:ascii="Times New Roman" w:hAnsi="Times New Roman"/>
                <w:sz w:val="22"/>
                <w:szCs w:val="22"/>
              </w:rPr>
              <w:t>Korespond.adresa</w:t>
            </w:r>
            <w:proofErr w:type="spellEnd"/>
          </w:p>
        </w:tc>
        <w:tc>
          <w:tcPr>
            <w:tcW w:w="5738" w:type="dxa"/>
          </w:tcPr>
          <w:p w:rsidR="00A85269" w:rsidRPr="00FB1B11" w:rsidRDefault="00A85269" w:rsidP="00A85269">
            <w:pPr>
              <w:rPr>
                <w:rFonts w:ascii="Times New Roman" w:hAnsi="Times New Roman"/>
                <w:sz w:val="22"/>
                <w:szCs w:val="22"/>
              </w:rPr>
            </w:pPr>
            <w:r w:rsidRPr="00FB1B11">
              <w:rPr>
                <w:rFonts w:ascii="Times New Roman" w:hAnsi="Times New Roman"/>
                <w:sz w:val="22"/>
                <w:szCs w:val="22"/>
              </w:rPr>
              <w:t>Žitná 1633/47, 110 00 Praha 1</w:t>
            </w:r>
          </w:p>
          <w:p w:rsidR="00817B0A" w:rsidRPr="00FB1B11" w:rsidRDefault="00A85269" w:rsidP="00376032">
            <w:pPr>
              <w:rPr>
                <w:rFonts w:ascii="Times New Roman" w:hAnsi="Times New Roman"/>
                <w:b/>
                <w:sz w:val="22"/>
                <w:szCs w:val="22"/>
                <w:highlight w:val="yellow"/>
              </w:rPr>
            </w:pPr>
            <w:r w:rsidRPr="00FB1B11">
              <w:rPr>
                <w:rFonts w:ascii="Times New Roman" w:hAnsi="Times New Roman"/>
                <w:sz w:val="22"/>
                <w:szCs w:val="22"/>
              </w:rPr>
              <w:t>Dobrá 240, 739 51 Dobrá u Frýdku</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rPr>
            </w:pPr>
          </w:p>
        </w:tc>
        <w:tc>
          <w:tcPr>
            <w:tcW w:w="1984" w:type="dxa"/>
            <w:tcBorders>
              <w:left w:val="nil"/>
            </w:tcBorders>
          </w:tcPr>
          <w:p w:rsidR="00817B0A" w:rsidRPr="00FB1B11" w:rsidRDefault="00817B0A" w:rsidP="00376032">
            <w:pPr>
              <w:rPr>
                <w:rFonts w:ascii="Times New Roman" w:hAnsi="Times New Roman"/>
                <w:sz w:val="22"/>
                <w:szCs w:val="22"/>
              </w:rPr>
            </w:pPr>
            <w:r w:rsidRPr="00FB1B11">
              <w:rPr>
                <w:rFonts w:ascii="Times New Roman" w:hAnsi="Times New Roman"/>
                <w:sz w:val="22"/>
                <w:szCs w:val="22"/>
              </w:rPr>
              <w:t>IČ, DIČ:</w:t>
            </w:r>
          </w:p>
        </w:tc>
        <w:tc>
          <w:tcPr>
            <w:tcW w:w="5738" w:type="dxa"/>
          </w:tcPr>
          <w:p w:rsidR="00817B0A" w:rsidRPr="00FB1B11" w:rsidRDefault="00A85269" w:rsidP="00376032">
            <w:pPr>
              <w:rPr>
                <w:rFonts w:ascii="Times New Roman" w:hAnsi="Times New Roman"/>
                <w:sz w:val="22"/>
                <w:szCs w:val="22"/>
                <w:highlight w:val="yellow"/>
              </w:rPr>
            </w:pPr>
            <w:r w:rsidRPr="00FB1B11">
              <w:rPr>
                <w:rFonts w:ascii="Times New Roman" w:hAnsi="Times New Roman"/>
                <w:sz w:val="22"/>
                <w:szCs w:val="22"/>
              </w:rPr>
              <w:t>24718602</w:t>
            </w:r>
            <w:r w:rsidR="004F2816" w:rsidRPr="00FB1B11">
              <w:rPr>
                <w:rFonts w:ascii="Times New Roman" w:hAnsi="Times New Roman"/>
                <w:sz w:val="22"/>
                <w:szCs w:val="22"/>
              </w:rPr>
              <w:t xml:space="preserve">,         </w:t>
            </w:r>
            <w:r w:rsidRPr="00FB1B11">
              <w:rPr>
                <w:rFonts w:ascii="Times New Roman" w:hAnsi="Times New Roman"/>
                <w:sz w:val="22"/>
                <w:szCs w:val="22"/>
              </w:rPr>
              <w:t xml:space="preserve"> CZ24718602</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rPr>
            </w:pPr>
          </w:p>
        </w:tc>
        <w:tc>
          <w:tcPr>
            <w:tcW w:w="1984" w:type="dxa"/>
            <w:tcBorders>
              <w:left w:val="nil"/>
            </w:tcBorders>
          </w:tcPr>
          <w:p w:rsidR="00817B0A" w:rsidRPr="00FB1B11" w:rsidRDefault="00817B0A" w:rsidP="00376032">
            <w:pPr>
              <w:rPr>
                <w:rFonts w:ascii="Times New Roman" w:hAnsi="Times New Roman"/>
                <w:sz w:val="22"/>
                <w:szCs w:val="22"/>
              </w:rPr>
            </w:pPr>
            <w:r w:rsidRPr="00FB1B11">
              <w:rPr>
                <w:rFonts w:ascii="Times New Roman" w:hAnsi="Times New Roman"/>
                <w:sz w:val="22"/>
                <w:szCs w:val="22"/>
              </w:rPr>
              <w:t>Bankovní spojení:</w:t>
            </w:r>
          </w:p>
        </w:tc>
        <w:tc>
          <w:tcPr>
            <w:tcW w:w="5738" w:type="dxa"/>
          </w:tcPr>
          <w:p w:rsidR="00817B0A" w:rsidRPr="00FB1B11" w:rsidRDefault="00A85269" w:rsidP="00376032">
            <w:pPr>
              <w:rPr>
                <w:rFonts w:ascii="Times New Roman" w:hAnsi="Times New Roman"/>
                <w:sz w:val="22"/>
                <w:szCs w:val="22"/>
                <w:highlight w:val="yellow"/>
              </w:rPr>
            </w:pPr>
            <w:r w:rsidRPr="00FB1B11">
              <w:rPr>
                <w:rFonts w:ascii="Times New Roman" w:hAnsi="Times New Roman"/>
                <w:sz w:val="22"/>
                <w:szCs w:val="22"/>
              </w:rPr>
              <w:t xml:space="preserve">ČSOB, a.s. </w:t>
            </w:r>
            <w:proofErr w:type="spellStart"/>
            <w:proofErr w:type="gramStart"/>
            <w:r w:rsidRPr="00FB1B11">
              <w:rPr>
                <w:rFonts w:ascii="Times New Roman" w:hAnsi="Times New Roman"/>
                <w:sz w:val="22"/>
                <w:szCs w:val="22"/>
              </w:rPr>
              <w:t>č.ú</w:t>
            </w:r>
            <w:proofErr w:type="spellEnd"/>
            <w:r w:rsidRPr="00FB1B11">
              <w:rPr>
                <w:rFonts w:ascii="Times New Roman" w:hAnsi="Times New Roman"/>
                <w:sz w:val="22"/>
                <w:szCs w:val="22"/>
              </w:rPr>
              <w:t>. 265292344/0300</w:t>
            </w:r>
            <w:proofErr w:type="gramEnd"/>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rPr>
            </w:pPr>
          </w:p>
        </w:tc>
        <w:tc>
          <w:tcPr>
            <w:tcW w:w="1984" w:type="dxa"/>
            <w:tcBorders>
              <w:left w:val="nil"/>
            </w:tcBorders>
          </w:tcPr>
          <w:p w:rsidR="00817B0A" w:rsidRPr="00FB1B11" w:rsidRDefault="00817B0A" w:rsidP="00376032">
            <w:pPr>
              <w:pStyle w:val="Zhlav"/>
              <w:tabs>
                <w:tab w:val="clear" w:pos="4536"/>
                <w:tab w:val="clear" w:pos="9072"/>
              </w:tabs>
              <w:jc w:val="both"/>
              <w:rPr>
                <w:rFonts w:ascii="Times New Roman" w:hAnsi="Times New Roman" w:cs="Times New Roman"/>
              </w:rPr>
            </w:pPr>
            <w:r w:rsidRPr="00FB1B11">
              <w:rPr>
                <w:rFonts w:ascii="Times New Roman" w:hAnsi="Times New Roman" w:cs="Times New Roman"/>
              </w:rPr>
              <w:t>Zastoupení:</w:t>
            </w:r>
          </w:p>
        </w:tc>
        <w:tc>
          <w:tcPr>
            <w:tcW w:w="5738" w:type="dxa"/>
          </w:tcPr>
          <w:p w:rsidR="00817B0A" w:rsidRPr="00FB1B11" w:rsidRDefault="00A85269" w:rsidP="00A85269">
            <w:pPr>
              <w:rPr>
                <w:rFonts w:ascii="Times New Roman" w:hAnsi="Times New Roman"/>
                <w:sz w:val="22"/>
                <w:szCs w:val="22"/>
                <w:highlight w:val="yellow"/>
              </w:rPr>
            </w:pPr>
            <w:r w:rsidRPr="00FB1B11">
              <w:rPr>
                <w:rFonts w:ascii="Times New Roman" w:hAnsi="Times New Roman"/>
                <w:sz w:val="22"/>
                <w:szCs w:val="22"/>
              </w:rPr>
              <w:t>Ing. Tomáš Ocelka, Ph.D.</w:t>
            </w:r>
            <w:r w:rsidR="00896113" w:rsidRPr="00FB1B11">
              <w:rPr>
                <w:rFonts w:ascii="Times New Roman" w:hAnsi="Times New Roman"/>
                <w:sz w:val="22"/>
                <w:szCs w:val="22"/>
              </w:rPr>
              <w:t>, předseda představenstva</w:t>
            </w:r>
          </w:p>
        </w:tc>
      </w:tr>
      <w:tr w:rsidR="00817B0A" w:rsidRPr="00FB1B11" w:rsidTr="00376032">
        <w:trPr>
          <w:trHeight w:val="40"/>
        </w:trPr>
        <w:tc>
          <w:tcPr>
            <w:tcW w:w="1488" w:type="dxa"/>
            <w:tcBorders>
              <w:top w:val="nil"/>
              <w:bottom w:val="single" w:sz="4" w:space="0" w:color="auto"/>
            </w:tcBorders>
          </w:tcPr>
          <w:p w:rsidR="00817B0A" w:rsidRPr="00FB1B11" w:rsidRDefault="00817B0A" w:rsidP="00376032">
            <w:pPr>
              <w:rPr>
                <w:rFonts w:ascii="Times New Roman" w:hAnsi="Times New Roman"/>
                <w:sz w:val="22"/>
                <w:szCs w:val="22"/>
              </w:rPr>
            </w:pPr>
          </w:p>
        </w:tc>
        <w:tc>
          <w:tcPr>
            <w:tcW w:w="1984" w:type="dxa"/>
            <w:tcBorders>
              <w:left w:val="nil"/>
              <w:bottom w:val="single" w:sz="4" w:space="0" w:color="auto"/>
            </w:tcBorders>
          </w:tcPr>
          <w:p w:rsidR="00817B0A" w:rsidRPr="00FB1B11" w:rsidRDefault="00817B0A" w:rsidP="00BA03BE">
            <w:pPr>
              <w:rPr>
                <w:rFonts w:ascii="Times New Roman" w:hAnsi="Times New Roman"/>
                <w:sz w:val="22"/>
                <w:szCs w:val="22"/>
              </w:rPr>
            </w:pPr>
            <w:r w:rsidRPr="00FB1B11">
              <w:rPr>
                <w:rFonts w:ascii="Times New Roman" w:hAnsi="Times New Roman"/>
                <w:sz w:val="22"/>
                <w:szCs w:val="22"/>
              </w:rPr>
              <w:t>Telefon</w:t>
            </w:r>
            <w:r w:rsidR="00996B40" w:rsidRPr="00FB1B11">
              <w:rPr>
                <w:rFonts w:ascii="Times New Roman" w:hAnsi="Times New Roman"/>
                <w:sz w:val="22"/>
                <w:szCs w:val="22"/>
              </w:rPr>
              <w:t>:</w:t>
            </w:r>
          </w:p>
        </w:tc>
        <w:tc>
          <w:tcPr>
            <w:tcW w:w="5738" w:type="dxa"/>
            <w:tcBorders>
              <w:bottom w:val="single" w:sz="4" w:space="0" w:color="auto"/>
            </w:tcBorders>
          </w:tcPr>
          <w:p w:rsidR="00817B0A" w:rsidRPr="00FB1B11" w:rsidRDefault="004F2816" w:rsidP="00376032">
            <w:pPr>
              <w:rPr>
                <w:rFonts w:ascii="Times New Roman" w:hAnsi="Times New Roman"/>
                <w:sz w:val="22"/>
                <w:szCs w:val="22"/>
                <w:highlight w:val="yellow"/>
              </w:rPr>
            </w:pPr>
            <w:r w:rsidRPr="00FB1B11">
              <w:rPr>
                <w:rFonts w:ascii="Times New Roman" w:hAnsi="Times New Roman"/>
                <w:color w:val="000000"/>
                <w:sz w:val="22"/>
                <w:szCs w:val="22"/>
              </w:rPr>
              <w:t>+420 602 543 965</w:t>
            </w:r>
          </w:p>
        </w:tc>
      </w:tr>
    </w:tbl>
    <w:p w:rsidR="00817B0A" w:rsidRPr="00FB1B11" w:rsidRDefault="00817B0A" w:rsidP="00451AE7">
      <w:pPr>
        <w:autoSpaceDE/>
        <w:autoSpaceDN/>
        <w:rPr>
          <w:rFonts w:ascii="Times New Roman" w:hAnsi="Times New Roman"/>
          <w:sz w:val="22"/>
          <w:szCs w:val="22"/>
        </w:rPr>
      </w:pPr>
    </w:p>
    <w:p w:rsidR="00817B0A" w:rsidRPr="00FB1B11" w:rsidRDefault="00817B0A"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531A72" w:rsidRPr="00FB1B11" w:rsidTr="00376032">
        <w:trPr>
          <w:trHeight w:val="40"/>
        </w:trPr>
        <w:tc>
          <w:tcPr>
            <w:tcW w:w="1488" w:type="dxa"/>
            <w:tcBorders>
              <w:bottom w:val="nil"/>
            </w:tcBorders>
          </w:tcPr>
          <w:p w:rsidR="00531A72" w:rsidRPr="00FB1B11" w:rsidRDefault="00531A72" w:rsidP="00531A72">
            <w:pPr>
              <w:rPr>
                <w:rFonts w:ascii="Times New Roman" w:hAnsi="Times New Roman"/>
                <w:b/>
                <w:sz w:val="22"/>
                <w:szCs w:val="22"/>
                <w:highlight w:val="yellow"/>
              </w:rPr>
            </w:pPr>
            <w:r w:rsidRPr="00FB1B11">
              <w:rPr>
                <w:rFonts w:ascii="Times New Roman" w:hAnsi="Times New Roman"/>
                <w:b/>
                <w:sz w:val="22"/>
                <w:szCs w:val="22"/>
              </w:rPr>
              <w:t>Další účastník</w:t>
            </w:r>
            <w:r w:rsidR="00214632" w:rsidRPr="00FB1B11">
              <w:rPr>
                <w:rFonts w:ascii="Times New Roman" w:hAnsi="Times New Roman"/>
                <w:b/>
                <w:sz w:val="22"/>
                <w:szCs w:val="22"/>
              </w:rPr>
              <w:t xml:space="preserve"> 2</w:t>
            </w:r>
            <w:r w:rsidRPr="00FB1B11">
              <w:rPr>
                <w:rFonts w:ascii="Times New Roman" w:hAnsi="Times New Roman"/>
                <w:b/>
                <w:sz w:val="22"/>
                <w:szCs w:val="22"/>
              </w:rPr>
              <w:t xml:space="preserve">:       </w:t>
            </w:r>
          </w:p>
        </w:tc>
        <w:tc>
          <w:tcPr>
            <w:tcW w:w="1984" w:type="dxa"/>
            <w:tcBorders>
              <w:left w:val="nil"/>
            </w:tcBorders>
          </w:tcPr>
          <w:p w:rsidR="00531A72" w:rsidRPr="00FB1B11" w:rsidRDefault="00531A72" w:rsidP="00531A72">
            <w:pPr>
              <w:ind w:left="-920" w:firstLine="850"/>
              <w:rPr>
                <w:rFonts w:ascii="Times New Roman" w:hAnsi="Times New Roman"/>
                <w:b/>
                <w:sz w:val="22"/>
                <w:szCs w:val="22"/>
                <w:highlight w:val="yellow"/>
              </w:rPr>
            </w:pPr>
          </w:p>
        </w:tc>
        <w:tc>
          <w:tcPr>
            <w:tcW w:w="5738" w:type="dxa"/>
          </w:tcPr>
          <w:p w:rsidR="00531A72" w:rsidRPr="00FB1B11" w:rsidRDefault="00531A72" w:rsidP="00531A72">
            <w:pPr>
              <w:rPr>
                <w:rFonts w:ascii="Times New Roman" w:hAnsi="Times New Roman"/>
                <w:b/>
                <w:bCs/>
                <w:sz w:val="22"/>
                <w:szCs w:val="22"/>
              </w:rPr>
            </w:pPr>
            <w:proofErr w:type="spellStart"/>
            <w:r w:rsidRPr="00FB1B11">
              <w:rPr>
                <w:rFonts w:ascii="Times New Roman" w:hAnsi="Times New Roman"/>
                <w:b/>
                <w:bCs/>
                <w:sz w:val="22"/>
                <w:szCs w:val="22"/>
              </w:rPr>
              <w:t>Ekotechnika</w:t>
            </w:r>
            <w:proofErr w:type="spellEnd"/>
            <w:r w:rsidRPr="00FB1B11">
              <w:rPr>
                <w:rFonts w:ascii="Times New Roman" w:hAnsi="Times New Roman"/>
                <w:b/>
                <w:bCs/>
                <w:sz w:val="22"/>
                <w:szCs w:val="22"/>
              </w:rPr>
              <w:t xml:space="preserve"> spol. s r.o. </w:t>
            </w:r>
          </w:p>
          <w:p w:rsidR="00531A72" w:rsidRPr="00FB1B11" w:rsidRDefault="00531A72" w:rsidP="00531A72">
            <w:pPr>
              <w:rPr>
                <w:rFonts w:ascii="Times New Roman" w:hAnsi="Times New Roman"/>
                <w:b/>
                <w:sz w:val="22"/>
                <w:szCs w:val="22"/>
                <w:highlight w:val="yellow"/>
              </w:rPr>
            </w:pPr>
            <w:r w:rsidRPr="00FB1B11">
              <w:rPr>
                <w:rFonts w:ascii="Times New Roman" w:hAnsi="Times New Roman"/>
                <w:sz w:val="22"/>
                <w:szCs w:val="22"/>
              </w:rPr>
              <w:t>zapsaná v OR MS Praha, oddíl C, vložka 53570</w:t>
            </w:r>
          </w:p>
        </w:tc>
      </w:tr>
      <w:tr w:rsidR="00531A72" w:rsidRPr="00FB1B11" w:rsidTr="00376032">
        <w:trPr>
          <w:trHeight w:val="40"/>
        </w:trPr>
        <w:tc>
          <w:tcPr>
            <w:tcW w:w="1488" w:type="dxa"/>
            <w:tcBorders>
              <w:top w:val="nil"/>
              <w:bottom w:val="nil"/>
            </w:tcBorders>
          </w:tcPr>
          <w:p w:rsidR="00531A72" w:rsidRPr="00FB1B11" w:rsidRDefault="00531A72" w:rsidP="00531A72">
            <w:pPr>
              <w:rPr>
                <w:rFonts w:ascii="Times New Roman" w:hAnsi="Times New Roman"/>
                <w:b/>
                <w:sz w:val="22"/>
                <w:szCs w:val="22"/>
                <w:highlight w:val="yellow"/>
              </w:rPr>
            </w:pPr>
          </w:p>
        </w:tc>
        <w:tc>
          <w:tcPr>
            <w:tcW w:w="1984" w:type="dxa"/>
            <w:tcBorders>
              <w:left w:val="nil"/>
            </w:tcBorders>
          </w:tcPr>
          <w:p w:rsidR="00531A72" w:rsidRPr="00FB1B11" w:rsidRDefault="00531A72" w:rsidP="00531A72">
            <w:pPr>
              <w:rPr>
                <w:rFonts w:ascii="Times New Roman" w:hAnsi="Times New Roman"/>
                <w:b/>
                <w:sz w:val="22"/>
                <w:szCs w:val="22"/>
                <w:highlight w:val="yellow"/>
              </w:rPr>
            </w:pPr>
            <w:r w:rsidRPr="00FB1B11">
              <w:rPr>
                <w:rFonts w:ascii="Times New Roman" w:hAnsi="Times New Roman"/>
                <w:sz w:val="22"/>
                <w:szCs w:val="22"/>
              </w:rPr>
              <w:t>Sídlo:</w:t>
            </w:r>
          </w:p>
        </w:tc>
        <w:tc>
          <w:tcPr>
            <w:tcW w:w="5738" w:type="dxa"/>
          </w:tcPr>
          <w:p w:rsidR="00531A72" w:rsidRPr="00FB1B11" w:rsidRDefault="00531A72" w:rsidP="00531A72">
            <w:pPr>
              <w:rPr>
                <w:rFonts w:ascii="Times New Roman" w:hAnsi="Times New Roman"/>
                <w:b/>
                <w:sz w:val="22"/>
                <w:szCs w:val="22"/>
                <w:highlight w:val="yellow"/>
              </w:rPr>
            </w:pPr>
            <w:r w:rsidRPr="00FB1B11">
              <w:rPr>
                <w:rFonts w:ascii="Times New Roman" w:hAnsi="Times New Roman"/>
                <w:sz w:val="22"/>
                <w:szCs w:val="22"/>
              </w:rPr>
              <w:t>Mokropeská 1832, 252 28  Černošice</w:t>
            </w:r>
          </w:p>
        </w:tc>
      </w:tr>
      <w:tr w:rsidR="00531A72" w:rsidRPr="00FB1B11" w:rsidTr="00376032">
        <w:trPr>
          <w:trHeight w:val="40"/>
        </w:trPr>
        <w:tc>
          <w:tcPr>
            <w:tcW w:w="1488" w:type="dxa"/>
            <w:tcBorders>
              <w:top w:val="nil"/>
              <w:bottom w:val="nil"/>
            </w:tcBorders>
          </w:tcPr>
          <w:p w:rsidR="00531A72" w:rsidRPr="00FB1B11" w:rsidRDefault="00531A72" w:rsidP="00531A72">
            <w:pPr>
              <w:rPr>
                <w:rFonts w:ascii="Times New Roman" w:hAnsi="Times New Roman"/>
                <w:sz w:val="22"/>
                <w:szCs w:val="22"/>
                <w:highlight w:val="yellow"/>
              </w:rPr>
            </w:pPr>
          </w:p>
        </w:tc>
        <w:tc>
          <w:tcPr>
            <w:tcW w:w="1984" w:type="dxa"/>
            <w:tcBorders>
              <w:left w:val="nil"/>
            </w:tcBorders>
          </w:tcPr>
          <w:p w:rsidR="00531A72" w:rsidRPr="00FB1B11" w:rsidRDefault="00531A72" w:rsidP="00531A72">
            <w:pPr>
              <w:rPr>
                <w:rFonts w:ascii="Times New Roman" w:hAnsi="Times New Roman"/>
                <w:sz w:val="22"/>
                <w:szCs w:val="22"/>
                <w:highlight w:val="yellow"/>
              </w:rPr>
            </w:pPr>
            <w:r w:rsidRPr="00FB1B11">
              <w:rPr>
                <w:rFonts w:ascii="Times New Roman" w:hAnsi="Times New Roman"/>
                <w:sz w:val="22"/>
                <w:szCs w:val="22"/>
              </w:rPr>
              <w:t>IČ, DIČ:</w:t>
            </w:r>
          </w:p>
        </w:tc>
        <w:tc>
          <w:tcPr>
            <w:tcW w:w="5738" w:type="dxa"/>
          </w:tcPr>
          <w:p w:rsidR="00531A72" w:rsidRPr="00FB1B11" w:rsidRDefault="00531A72" w:rsidP="00531A72">
            <w:pPr>
              <w:rPr>
                <w:rFonts w:ascii="Times New Roman" w:hAnsi="Times New Roman"/>
                <w:sz w:val="22"/>
                <w:szCs w:val="22"/>
                <w:highlight w:val="yellow"/>
              </w:rPr>
            </w:pPr>
            <w:r w:rsidRPr="00FB1B11">
              <w:rPr>
                <w:rFonts w:ascii="Times New Roman" w:hAnsi="Times New Roman"/>
                <w:bCs/>
                <w:sz w:val="22"/>
                <w:szCs w:val="22"/>
              </w:rPr>
              <w:t>25147501</w:t>
            </w:r>
            <w:r w:rsidRPr="00FB1B11">
              <w:rPr>
                <w:rFonts w:ascii="Times New Roman" w:hAnsi="Times New Roman"/>
                <w:sz w:val="22"/>
                <w:szCs w:val="22"/>
              </w:rPr>
              <w:t xml:space="preserve">,         </w:t>
            </w:r>
            <w:r w:rsidR="004F2816" w:rsidRPr="00FB1B11">
              <w:rPr>
                <w:rFonts w:ascii="Times New Roman" w:hAnsi="Times New Roman"/>
                <w:sz w:val="22"/>
                <w:szCs w:val="22"/>
              </w:rPr>
              <w:t xml:space="preserve">  </w:t>
            </w:r>
            <w:r w:rsidRPr="00FB1B11">
              <w:rPr>
                <w:rFonts w:ascii="Times New Roman" w:hAnsi="Times New Roman"/>
                <w:sz w:val="22"/>
                <w:szCs w:val="22"/>
              </w:rPr>
              <w:t>CZ25147501</w:t>
            </w:r>
          </w:p>
        </w:tc>
      </w:tr>
      <w:tr w:rsidR="00531A72" w:rsidRPr="00FB1B11" w:rsidTr="00376032">
        <w:trPr>
          <w:trHeight w:val="40"/>
        </w:trPr>
        <w:tc>
          <w:tcPr>
            <w:tcW w:w="1488" w:type="dxa"/>
            <w:tcBorders>
              <w:top w:val="nil"/>
              <w:bottom w:val="nil"/>
            </w:tcBorders>
          </w:tcPr>
          <w:p w:rsidR="00531A72" w:rsidRPr="00FB1B11" w:rsidRDefault="00531A72" w:rsidP="00531A72">
            <w:pPr>
              <w:rPr>
                <w:rFonts w:ascii="Times New Roman" w:hAnsi="Times New Roman"/>
                <w:sz w:val="22"/>
                <w:szCs w:val="22"/>
                <w:highlight w:val="yellow"/>
              </w:rPr>
            </w:pPr>
          </w:p>
        </w:tc>
        <w:tc>
          <w:tcPr>
            <w:tcW w:w="1984" w:type="dxa"/>
            <w:tcBorders>
              <w:left w:val="nil"/>
            </w:tcBorders>
          </w:tcPr>
          <w:p w:rsidR="00531A72" w:rsidRPr="00FB1B11" w:rsidRDefault="00531A72" w:rsidP="00531A72">
            <w:pPr>
              <w:rPr>
                <w:rFonts w:ascii="Times New Roman" w:hAnsi="Times New Roman"/>
                <w:sz w:val="22"/>
                <w:szCs w:val="22"/>
                <w:highlight w:val="yellow"/>
              </w:rPr>
            </w:pPr>
            <w:r w:rsidRPr="00FB1B11">
              <w:rPr>
                <w:rFonts w:ascii="Times New Roman" w:hAnsi="Times New Roman"/>
                <w:sz w:val="22"/>
                <w:szCs w:val="22"/>
              </w:rPr>
              <w:t>Bankovní spojení:</w:t>
            </w:r>
          </w:p>
        </w:tc>
        <w:tc>
          <w:tcPr>
            <w:tcW w:w="5738" w:type="dxa"/>
          </w:tcPr>
          <w:p w:rsidR="00531A72" w:rsidRPr="00FB1B11" w:rsidRDefault="00531A72" w:rsidP="00531A72">
            <w:pPr>
              <w:rPr>
                <w:rFonts w:ascii="Times New Roman" w:hAnsi="Times New Roman"/>
                <w:sz w:val="22"/>
                <w:szCs w:val="22"/>
                <w:highlight w:val="yellow"/>
              </w:rPr>
            </w:pPr>
            <w:r w:rsidRPr="00FB1B11">
              <w:rPr>
                <w:rFonts w:ascii="Times New Roman" w:hAnsi="Times New Roman"/>
                <w:sz w:val="22"/>
                <w:szCs w:val="22"/>
              </w:rPr>
              <w:t xml:space="preserve">GE Money Bank, </w:t>
            </w:r>
            <w:proofErr w:type="spellStart"/>
            <w:proofErr w:type="gramStart"/>
            <w:r w:rsidRPr="00FB1B11">
              <w:rPr>
                <w:rFonts w:ascii="Times New Roman" w:hAnsi="Times New Roman"/>
                <w:sz w:val="22"/>
                <w:szCs w:val="22"/>
              </w:rPr>
              <w:t>č.ú</w:t>
            </w:r>
            <w:proofErr w:type="spellEnd"/>
            <w:r w:rsidRPr="00FB1B11">
              <w:rPr>
                <w:rFonts w:ascii="Times New Roman" w:hAnsi="Times New Roman"/>
                <w:sz w:val="22"/>
                <w:szCs w:val="22"/>
              </w:rPr>
              <w:t>.</w:t>
            </w:r>
            <w:proofErr w:type="gramEnd"/>
            <w:r w:rsidRPr="00FB1B11">
              <w:rPr>
                <w:rFonts w:ascii="Times New Roman" w:hAnsi="Times New Roman"/>
                <w:sz w:val="22"/>
                <w:szCs w:val="22"/>
              </w:rPr>
              <w:t xml:space="preserve"> 210332150 / 0600</w:t>
            </w:r>
          </w:p>
        </w:tc>
      </w:tr>
      <w:tr w:rsidR="00531A72" w:rsidRPr="00FB1B11" w:rsidTr="00376032">
        <w:trPr>
          <w:trHeight w:val="40"/>
        </w:trPr>
        <w:tc>
          <w:tcPr>
            <w:tcW w:w="1488" w:type="dxa"/>
            <w:tcBorders>
              <w:top w:val="nil"/>
              <w:bottom w:val="nil"/>
            </w:tcBorders>
          </w:tcPr>
          <w:p w:rsidR="00531A72" w:rsidRPr="00FB1B11" w:rsidRDefault="00531A72" w:rsidP="00531A72">
            <w:pPr>
              <w:rPr>
                <w:rFonts w:ascii="Times New Roman" w:hAnsi="Times New Roman"/>
                <w:sz w:val="22"/>
                <w:szCs w:val="22"/>
                <w:highlight w:val="yellow"/>
              </w:rPr>
            </w:pPr>
          </w:p>
        </w:tc>
        <w:tc>
          <w:tcPr>
            <w:tcW w:w="1984" w:type="dxa"/>
            <w:tcBorders>
              <w:left w:val="nil"/>
            </w:tcBorders>
          </w:tcPr>
          <w:p w:rsidR="00531A72" w:rsidRPr="00FB1B11" w:rsidRDefault="00531A72" w:rsidP="00531A72">
            <w:pPr>
              <w:pStyle w:val="Zhlav"/>
              <w:tabs>
                <w:tab w:val="clear" w:pos="4536"/>
                <w:tab w:val="clear" w:pos="9072"/>
              </w:tabs>
              <w:jc w:val="both"/>
              <w:rPr>
                <w:rFonts w:ascii="Times New Roman" w:hAnsi="Times New Roman" w:cs="Times New Roman"/>
              </w:rPr>
            </w:pPr>
            <w:r w:rsidRPr="00FB1B11">
              <w:rPr>
                <w:rFonts w:ascii="Times New Roman" w:hAnsi="Times New Roman" w:cs="Times New Roman"/>
              </w:rPr>
              <w:t>Zastoupení:</w:t>
            </w:r>
          </w:p>
        </w:tc>
        <w:tc>
          <w:tcPr>
            <w:tcW w:w="5738" w:type="dxa"/>
          </w:tcPr>
          <w:p w:rsidR="00531A72" w:rsidRPr="00FB1B11" w:rsidRDefault="00242A57" w:rsidP="00531A72">
            <w:pPr>
              <w:rPr>
                <w:rFonts w:ascii="Times New Roman" w:hAnsi="Times New Roman"/>
                <w:sz w:val="22"/>
                <w:szCs w:val="22"/>
              </w:rPr>
            </w:pPr>
            <w:r w:rsidRPr="00FB1B11">
              <w:rPr>
                <w:rFonts w:ascii="Times New Roman" w:hAnsi="Times New Roman"/>
                <w:sz w:val="22"/>
                <w:szCs w:val="22"/>
              </w:rPr>
              <w:t>Ing. Arnošt Mráz</w:t>
            </w:r>
            <w:r w:rsidR="00B579BA" w:rsidRPr="00FB1B11">
              <w:rPr>
                <w:rFonts w:ascii="Times New Roman" w:hAnsi="Times New Roman"/>
                <w:sz w:val="22"/>
                <w:szCs w:val="22"/>
              </w:rPr>
              <w:t xml:space="preserve"> CSc.</w:t>
            </w:r>
            <w:r w:rsidR="00902A0D" w:rsidRPr="00FB1B11">
              <w:rPr>
                <w:rFonts w:ascii="Times New Roman" w:hAnsi="Times New Roman"/>
                <w:sz w:val="22"/>
                <w:szCs w:val="22"/>
              </w:rPr>
              <w:t xml:space="preserve"> jednatel</w:t>
            </w:r>
          </w:p>
        </w:tc>
      </w:tr>
      <w:tr w:rsidR="00531A72" w:rsidRPr="00FB1B11" w:rsidTr="00376032">
        <w:trPr>
          <w:trHeight w:val="40"/>
        </w:trPr>
        <w:tc>
          <w:tcPr>
            <w:tcW w:w="1488" w:type="dxa"/>
            <w:tcBorders>
              <w:top w:val="nil"/>
              <w:bottom w:val="single" w:sz="4" w:space="0" w:color="auto"/>
            </w:tcBorders>
          </w:tcPr>
          <w:p w:rsidR="00531A72" w:rsidRPr="00FB1B11" w:rsidRDefault="00531A72" w:rsidP="00531A72">
            <w:pPr>
              <w:rPr>
                <w:rFonts w:ascii="Times New Roman" w:hAnsi="Times New Roman"/>
                <w:sz w:val="22"/>
                <w:szCs w:val="22"/>
                <w:highlight w:val="yellow"/>
              </w:rPr>
            </w:pPr>
          </w:p>
        </w:tc>
        <w:tc>
          <w:tcPr>
            <w:tcW w:w="1984" w:type="dxa"/>
            <w:tcBorders>
              <w:left w:val="nil"/>
              <w:bottom w:val="single" w:sz="4" w:space="0" w:color="auto"/>
            </w:tcBorders>
          </w:tcPr>
          <w:p w:rsidR="00531A72" w:rsidRPr="00FB1B11" w:rsidRDefault="00531A72" w:rsidP="00531A72">
            <w:pPr>
              <w:rPr>
                <w:rFonts w:ascii="Times New Roman" w:hAnsi="Times New Roman"/>
                <w:sz w:val="22"/>
                <w:szCs w:val="22"/>
                <w:highlight w:val="yellow"/>
              </w:rPr>
            </w:pPr>
            <w:r w:rsidRPr="00FB1B11">
              <w:rPr>
                <w:rFonts w:ascii="Times New Roman" w:hAnsi="Times New Roman"/>
                <w:sz w:val="22"/>
                <w:szCs w:val="22"/>
              </w:rPr>
              <w:t>Telefon</w:t>
            </w:r>
            <w:r w:rsidR="00996B40" w:rsidRPr="00FB1B11">
              <w:rPr>
                <w:rFonts w:ascii="Times New Roman" w:hAnsi="Times New Roman"/>
                <w:sz w:val="22"/>
                <w:szCs w:val="22"/>
              </w:rPr>
              <w:t>:</w:t>
            </w:r>
          </w:p>
        </w:tc>
        <w:tc>
          <w:tcPr>
            <w:tcW w:w="5738" w:type="dxa"/>
            <w:tcBorders>
              <w:bottom w:val="single" w:sz="4" w:space="0" w:color="auto"/>
            </w:tcBorders>
          </w:tcPr>
          <w:p w:rsidR="00531A72" w:rsidRPr="00FB1B11" w:rsidRDefault="00A15B27" w:rsidP="00531A72">
            <w:pPr>
              <w:rPr>
                <w:rFonts w:ascii="Times New Roman" w:hAnsi="Times New Roman"/>
                <w:sz w:val="22"/>
                <w:szCs w:val="22"/>
                <w:highlight w:val="yellow"/>
              </w:rPr>
            </w:pPr>
            <w:r w:rsidRPr="00FB1B11">
              <w:rPr>
                <w:rFonts w:ascii="Times New Roman" w:hAnsi="Times New Roman"/>
                <w:sz w:val="22"/>
                <w:szCs w:val="22"/>
              </w:rPr>
              <w:t>+</w:t>
            </w:r>
            <w:r w:rsidR="00531A72" w:rsidRPr="00FB1B11">
              <w:rPr>
                <w:rFonts w:ascii="Times New Roman" w:hAnsi="Times New Roman"/>
                <w:sz w:val="22"/>
                <w:szCs w:val="22"/>
              </w:rPr>
              <w:t>420 251 640 511</w:t>
            </w:r>
          </w:p>
        </w:tc>
      </w:tr>
    </w:tbl>
    <w:p w:rsidR="00817B0A" w:rsidRPr="00FB1B11" w:rsidRDefault="00817B0A" w:rsidP="00451AE7">
      <w:pPr>
        <w:autoSpaceDE/>
        <w:autoSpaceDN/>
        <w:rPr>
          <w:rFonts w:ascii="Times New Roman" w:hAnsi="Times New Roman"/>
          <w:sz w:val="22"/>
          <w:szCs w:val="22"/>
        </w:rPr>
      </w:pPr>
    </w:p>
    <w:p w:rsidR="00BA03BE" w:rsidRPr="00FB1B11" w:rsidRDefault="00BA03BE" w:rsidP="00451AE7">
      <w:pPr>
        <w:autoSpaceDE/>
        <w:autoSpaceDN/>
        <w:rPr>
          <w:rFonts w:ascii="Times New Roman" w:hAnsi="Times New Roman"/>
          <w:sz w:val="22"/>
          <w:szCs w:val="22"/>
        </w:rPr>
      </w:pPr>
    </w:p>
    <w:p w:rsidR="00BA03BE" w:rsidRDefault="00BA03BE" w:rsidP="00451AE7">
      <w:pPr>
        <w:autoSpaceDE/>
        <w:autoSpaceDN/>
        <w:rPr>
          <w:rFonts w:ascii="Times New Roman" w:hAnsi="Times New Roman"/>
          <w:sz w:val="22"/>
          <w:szCs w:val="22"/>
        </w:rPr>
      </w:pPr>
    </w:p>
    <w:p w:rsidR="00FB1B11" w:rsidRDefault="00FB1B11" w:rsidP="00451AE7">
      <w:pPr>
        <w:autoSpaceDE/>
        <w:autoSpaceDN/>
        <w:rPr>
          <w:rFonts w:ascii="Times New Roman" w:hAnsi="Times New Roman"/>
          <w:sz w:val="22"/>
          <w:szCs w:val="22"/>
        </w:rPr>
      </w:pPr>
    </w:p>
    <w:p w:rsidR="00FB1B11" w:rsidRDefault="00FB1B11" w:rsidP="00451AE7">
      <w:pPr>
        <w:autoSpaceDE/>
        <w:autoSpaceDN/>
        <w:rPr>
          <w:rFonts w:ascii="Times New Roman" w:hAnsi="Times New Roman"/>
          <w:sz w:val="22"/>
          <w:szCs w:val="22"/>
        </w:rPr>
      </w:pPr>
    </w:p>
    <w:p w:rsidR="00FB1B11" w:rsidRPr="00FB1B11" w:rsidRDefault="00FB1B11" w:rsidP="00451AE7">
      <w:pPr>
        <w:autoSpaceDE/>
        <w:autoSpaceDN/>
        <w:rPr>
          <w:rFonts w:ascii="Times New Roman" w:hAnsi="Times New Roman"/>
          <w:sz w:val="22"/>
          <w:szCs w:val="22"/>
        </w:rPr>
      </w:pPr>
    </w:p>
    <w:p w:rsidR="00BA03BE" w:rsidRPr="00FB1B11" w:rsidRDefault="00BA03BE" w:rsidP="00451AE7">
      <w:pPr>
        <w:autoSpaceDE/>
        <w:autoSpaceDN/>
        <w:rPr>
          <w:rFonts w:ascii="Times New Roman" w:hAnsi="Times New Roman"/>
          <w:sz w:val="22"/>
          <w:szCs w:val="22"/>
        </w:rPr>
      </w:pPr>
    </w:p>
    <w:p w:rsidR="005E45F7" w:rsidRPr="00FB1B11" w:rsidRDefault="005E45F7"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817B0A" w:rsidRPr="00FB1B11" w:rsidTr="00376032">
        <w:trPr>
          <w:trHeight w:val="40"/>
        </w:trPr>
        <w:tc>
          <w:tcPr>
            <w:tcW w:w="1488" w:type="dxa"/>
            <w:tcBorders>
              <w:bottom w:val="nil"/>
            </w:tcBorders>
          </w:tcPr>
          <w:p w:rsidR="00817B0A" w:rsidRPr="00FB1B11" w:rsidRDefault="00BA03BE" w:rsidP="00376032">
            <w:pPr>
              <w:rPr>
                <w:rFonts w:ascii="Times New Roman" w:hAnsi="Times New Roman"/>
                <w:b/>
                <w:sz w:val="22"/>
                <w:szCs w:val="22"/>
                <w:highlight w:val="yellow"/>
              </w:rPr>
            </w:pPr>
            <w:r w:rsidRPr="00FB1B11">
              <w:rPr>
                <w:rFonts w:ascii="Times New Roman" w:hAnsi="Times New Roman"/>
                <w:b/>
                <w:sz w:val="22"/>
                <w:szCs w:val="22"/>
              </w:rPr>
              <w:t>Další účastník</w:t>
            </w:r>
            <w:r w:rsidR="00214632" w:rsidRPr="00FB1B11">
              <w:rPr>
                <w:rFonts w:ascii="Times New Roman" w:hAnsi="Times New Roman"/>
                <w:b/>
                <w:sz w:val="22"/>
                <w:szCs w:val="22"/>
              </w:rPr>
              <w:t xml:space="preserve"> 3</w:t>
            </w:r>
            <w:r w:rsidRPr="00FB1B11">
              <w:rPr>
                <w:rFonts w:ascii="Times New Roman" w:hAnsi="Times New Roman"/>
                <w:b/>
                <w:sz w:val="22"/>
                <w:szCs w:val="22"/>
              </w:rPr>
              <w:t xml:space="preserve">:       </w:t>
            </w:r>
          </w:p>
        </w:tc>
        <w:tc>
          <w:tcPr>
            <w:tcW w:w="1984" w:type="dxa"/>
            <w:tcBorders>
              <w:left w:val="nil"/>
            </w:tcBorders>
          </w:tcPr>
          <w:p w:rsidR="00817B0A" w:rsidRPr="00FB1B11" w:rsidRDefault="00817B0A" w:rsidP="00376032">
            <w:pPr>
              <w:ind w:left="-920" w:firstLine="850"/>
              <w:rPr>
                <w:rFonts w:ascii="Times New Roman" w:hAnsi="Times New Roman"/>
                <w:b/>
                <w:sz w:val="22"/>
                <w:szCs w:val="22"/>
                <w:highlight w:val="yellow"/>
              </w:rPr>
            </w:pPr>
          </w:p>
        </w:tc>
        <w:tc>
          <w:tcPr>
            <w:tcW w:w="5738" w:type="dxa"/>
          </w:tcPr>
          <w:p w:rsidR="004F2816" w:rsidRPr="00FB1B11" w:rsidRDefault="00383791" w:rsidP="00383791">
            <w:pPr>
              <w:rPr>
                <w:rFonts w:ascii="Times New Roman" w:hAnsi="Times New Roman"/>
                <w:sz w:val="22"/>
                <w:szCs w:val="22"/>
              </w:rPr>
            </w:pPr>
            <w:r w:rsidRPr="00FB1B11">
              <w:rPr>
                <w:rFonts w:ascii="Times New Roman" w:hAnsi="Times New Roman"/>
                <w:b/>
                <w:sz w:val="22"/>
                <w:szCs w:val="22"/>
              </w:rPr>
              <w:t>Vodárna Káraný, a.s.</w:t>
            </w:r>
          </w:p>
          <w:p w:rsidR="00817B0A" w:rsidRPr="00FB1B11" w:rsidRDefault="00383791" w:rsidP="004F2816">
            <w:pPr>
              <w:rPr>
                <w:rFonts w:ascii="Times New Roman" w:hAnsi="Times New Roman"/>
                <w:sz w:val="22"/>
                <w:szCs w:val="22"/>
                <w:highlight w:val="yellow"/>
              </w:rPr>
            </w:pPr>
            <w:r w:rsidRPr="00FB1B11">
              <w:rPr>
                <w:rFonts w:ascii="Times New Roman" w:hAnsi="Times New Roman"/>
                <w:sz w:val="22"/>
                <w:szCs w:val="22"/>
              </w:rPr>
              <w:t>zapsána v OR vedeném Městským soudem v Praze, oddíl B, vložka 18857</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b/>
                <w:sz w:val="22"/>
                <w:szCs w:val="22"/>
                <w:highlight w:val="yellow"/>
              </w:rPr>
            </w:pPr>
          </w:p>
        </w:tc>
        <w:tc>
          <w:tcPr>
            <w:tcW w:w="1984" w:type="dxa"/>
            <w:tcBorders>
              <w:left w:val="nil"/>
            </w:tcBorders>
          </w:tcPr>
          <w:p w:rsidR="00817B0A" w:rsidRPr="00FB1B11" w:rsidRDefault="00817B0A" w:rsidP="00376032">
            <w:pPr>
              <w:rPr>
                <w:rFonts w:ascii="Times New Roman" w:hAnsi="Times New Roman"/>
                <w:b/>
                <w:sz w:val="22"/>
                <w:szCs w:val="22"/>
              </w:rPr>
            </w:pPr>
            <w:r w:rsidRPr="00FB1B11">
              <w:rPr>
                <w:rFonts w:ascii="Times New Roman" w:hAnsi="Times New Roman"/>
                <w:sz w:val="22"/>
                <w:szCs w:val="22"/>
              </w:rPr>
              <w:t>Sídlo:</w:t>
            </w:r>
          </w:p>
        </w:tc>
        <w:tc>
          <w:tcPr>
            <w:tcW w:w="5738" w:type="dxa"/>
          </w:tcPr>
          <w:p w:rsidR="00817B0A" w:rsidRPr="00FB1B11" w:rsidRDefault="00383791" w:rsidP="00376032">
            <w:pPr>
              <w:rPr>
                <w:rFonts w:ascii="Times New Roman" w:hAnsi="Times New Roman"/>
                <w:sz w:val="22"/>
                <w:szCs w:val="22"/>
                <w:highlight w:val="yellow"/>
              </w:rPr>
            </w:pPr>
            <w:r w:rsidRPr="00FB1B11">
              <w:rPr>
                <w:rFonts w:ascii="Times New Roman" w:hAnsi="Times New Roman"/>
                <w:sz w:val="22"/>
                <w:szCs w:val="22"/>
              </w:rPr>
              <w:t>Žatecká 110/2, 110 00 Praha 1</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highlight w:val="yellow"/>
              </w:rPr>
            </w:pPr>
          </w:p>
        </w:tc>
        <w:tc>
          <w:tcPr>
            <w:tcW w:w="1984" w:type="dxa"/>
            <w:tcBorders>
              <w:left w:val="nil"/>
            </w:tcBorders>
          </w:tcPr>
          <w:p w:rsidR="00817B0A" w:rsidRPr="00FB1B11" w:rsidRDefault="00817B0A" w:rsidP="00376032">
            <w:pPr>
              <w:rPr>
                <w:rFonts w:ascii="Times New Roman" w:hAnsi="Times New Roman"/>
                <w:sz w:val="22"/>
                <w:szCs w:val="22"/>
              </w:rPr>
            </w:pPr>
            <w:r w:rsidRPr="00FB1B11">
              <w:rPr>
                <w:rFonts w:ascii="Times New Roman" w:hAnsi="Times New Roman"/>
                <w:sz w:val="22"/>
                <w:szCs w:val="22"/>
              </w:rPr>
              <w:t>IČ, DIČ:</w:t>
            </w:r>
          </w:p>
        </w:tc>
        <w:tc>
          <w:tcPr>
            <w:tcW w:w="5738" w:type="dxa"/>
          </w:tcPr>
          <w:p w:rsidR="00817B0A" w:rsidRPr="00FB1B11" w:rsidRDefault="00383791" w:rsidP="00383791">
            <w:pPr>
              <w:rPr>
                <w:rFonts w:ascii="Times New Roman" w:hAnsi="Times New Roman"/>
                <w:sz w:val="22"/>
                <w:szCs w:val="22"/>
              </w:rPr>
            </w:pPr>
            <w:r w:rsidRPr="00FB1B11">
              <w:rPr>
                <w:rFonts w:ascii="Times New Roman" w:hAnsi="Times New Roman"/>
                <w:sz w:val="22"/>
                <w:szCs w:val="22"/>
              </w:rPr>
              <w:t xml:space="preserve">29148995, </w:t>
            </w:r>
            <w:r w:rsidR="004F2816" w:rsidRPr="00FB1B11">
              <w:rPr>
                <w:rFonts w:ascii="Times New Roman" w:hAnsi="Times New Roman"/>
                <w:sz w:val="22"/>
                <w:szCs w:val="22"/>
              </w:rPr>
              <w:t xml:space="preserve">              </w:t>
            </w:r>
            <w:r w:rsidRPr="00FB1B11">
              <w:rPr>
                <w:rFonts w:ascii="Times New Roman" w:hAnsi="Times New Roman"/>
                <w:sz w:val="22"/>
                <w:szCs w:val="22"/>
              </w:rPr>
              <w:t>CZ29148995</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highlight w:val="yellow"/>
              </w:rPr>
            </w:pPr>
          </w:p>
        </w:tc>
        <w:tc>
          <w:tcPr>
            <w:tcW w:w="1984" w:type="dxa"/>
            <w:tcBorders>
              <w:left w:val="nil"/>
            </w:tcBorders>
          </w:tcPr>
          <w:p w:rsidR="00817B0A" w:rsidRPr="00FB1B11" w:rsidRDefault="00817B0A" w:rsidP="00376032">
            <w:pPr>
              <w:rPr>
                <w:rFonts w:ascii="Times New Roman" w:hAnsi="Times New Roman"/>
                <w:sz w:val="22"/>
                <w:szCs w:val="22"/>
              </w:rPr>
            </w:pPr>
            <w:r w:rsidRPr="00FB1B11">
              <w:rPr>
                <w:rFonts w:ascii="Times New Roman" w:hAnsi="Times New Roman"/>
                <w:sz w:val="22"/>
                <w:szCs w:val="22"/>
              </w:rPr>
              <w:t>Bankovní spojení:</w:t>
            </w:r>
          </w:p>
        </w:tc>
        <w:tc>
          <w:tcPr>
            <w:tcW w:w="5738" w:type="dxa"/>
          </w:tcPr>
          <w:p w:rsidR="00817B0A" w:rsidRPr="00FB1B11" w:rsidRDefault="00383791" w:rsidP="00376032">
            <w:pPr>
              <w:rPr>
                <w:rFonts w:ascii="Times New Roman" w:hAnsi="Times New Roman"/>
                <w:sz w:val="22"/>
                <w:szCs w:val="22"/>
                <w:highlight w:val="yellow"/>
              </w:rPr>
            </w:pPr>
            <w:proofErr w:type="spellStart"/>
            <w:r w:rsidRPr="00FB1B11">
              <w:rPr>
                <w:rFonts w:ascii="Times New Roman" w:hAnsi="Times New Roman"/>
                <w:sz w:val="22"/>
                <w:szCs w:val="22"/>
              </w:rPr>
              <w:t>UniCredit</w:t>
            </w:r>
            <w:proofErr w:type="spellEnd"/>
            <w:r w:rsidRPr="00FB1B11">
              <w:rPr>
                <w:rFonts w:ascii="Times New Roman" w:hAnsi="Times New Roman"/>
                <w:sz w:val="22"/>
                <w:szCs w:val="22"/>
              </w:rPr>
              <w:t xml:space="preserve"> Bank  </w:t>
            </w:r>
            <w:proofErr w:type="spellStart"/>
            <w:proofErr w:type="gramStart"/>
            <w:r w:rsidR="00FC365E" w:rsidRPr="00FB1B11">
              <w:rPr>
                <w:rFonts w:ascii="Times New Roman" w:hAnsi="Times New Roman"/>
                <w:sz w:val="22"/>
                <w:szCs w:val="22"/>
              </w:rPr>
              <w:t>č.ú</w:t>
            </w:r>
            <w:proofErr w:type="spellEnd"/>
            <w:r w:rsidR="00FC365E" w:rsidRPr="00FB1B11">
              <w:rPr>
                <w:rFonts w:ascii="Times New Roman" w:hAnsi="Times New Roman"/>
                <w:sz w:val="22"/>
                <w:szCs w:val="22"/>
              </w:rPr>
              <w:t>.</w:t>
            </w:r>
            <w:r w:rsidRPr="00FB1B11">
              <w:rPr>
                <w:rFonts w:ascii="Times New Roman" w:hAnsi="Times New Roman"/>
                <w:sz w:val="22"/>
                <w:szCs w:val="22"/>
              </w:rPr>
              <w:t xml:space="preserve"> 2108457431/2700</w:t>
            </w:r>
            <w:proofErr w:type="gramEnd"/>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highlight w:val="yellow"/>
              </w:rPr>
            </w:pPr>
          </w:p>
        </w:tc>
        <w:tc>
          <w:tcPr>
            <w:tcW w:w="1984" w:type="dxa"/>
            <w:tcBorders>
              <w:left w:val="nil"/>
            </w:tcBorders>
          </w:tcPr>
          <w:p w:rsidR="00817B0A" w:rsidRPr="00FB1B11" w:rsidRDefault="00817B0A" w:rsidP="00376032">
            <w:pPr>
              <w:pStyle w:val="Zhlav"/>
              <w:tabs>
                <w:tab w:val="clear" w:pos="4536"/>
                <w:tab w:val="clear" w:pos="9072"/>
              </w:tabs>
              <w:jc w:val="both"/>
              <w:rPr>
                <w:rFonts w:ascii="Times New Roman" w:hAnsi="Times New Roman" w:cs="Times New Roman"/>
                <w:highlight w:val="yellow"/>
              </w:rPr>
            </w:pPr>
            <w:r w:rsidRPr="00FB1B11">
              <w:rPr>
                <w:rFonts w:ascii="Times New Roman" w:hAnsi="Times New Roman" w:cs="Times New Roman"/>
              </w:rPr>
              <w:t>Zastoupení:</w:t>
            </w:r>
          </w:p>
        </w:tc>
        <w:tc>
          <w:tcPr>
            <w:tcW w:w="5738" w:type="dxa"/>
          </w:tcPr>
          <w:p w:rsidR="00A327E6" w:rsidRPr="00FB1B11" w:rsidRDefault="00A327E6" w:rsidP="00A327E6">
            <w:pPr>
              <w:rPr>
                <w:rFonts w:ascii="Times New Roman" w:hAnsi="Times New Roman"/>
                <w:sz w:val="22"/>
                <w:szCs w:val="22"/>
              </w:rPr>
            </w:pPr>
            <w:r w:rsidRPr="00FB1B11">
              <w:rPr>
                <w:rFonts w:ascii="Times New Roman" w:hAnsi="Times New Roman"/>
                <w:sz w:val="22"/>
                <w:szCs w:val="22"/>
              </w:rPr>
              <w:t>Mgr. Marek Skalický, člen představenstva</w:t>
            </w:r>
          </w:p>
          <w:p w:rsidR="00817B0A" w:rsidRPr="00FB1B11" w:rsidRDefault="00A327E6" w:rsidP="00A327E6">
            <w:pPr>
              <w:rPr>
                <w:rFonts w:ascii="Times New Roman" w:hAnsi="Times New Roman"/>
                <w:sz w:val="22"/>
                <w:szCs w:val="22"/>
                <w:highlight w:val="yellow"/>
              </w:rPr>
            </w:pPr>
            <w:r w:rsidRPr="00FB1B11">
              <w:rPr>
                <w:rFonts w:ascii="Times New Roman" w:hAnsi="Times New Roman"/>
                <w:sz w:val="22"/>
                <w:szCs w:val="22"/>
              </w:rPr>
              <w:t>Mgr. Martina Šandová, MBA., místopředsedkyně představenstva</w:t>
            </w:r>
          </w:p>
        </w:tc>
      </w:tr>
      <w:tr w:rsidR="00817B0A" w:rsidRPr="00FB1B11" w:rsidTr="00376032">
        <w:trPr>
          <w:trHeight w:val="40"/>
        </w:trPr>
        <w:tc>
          <w:tcPr>
            <w:tcW w:w="1488" w:type="dxa"/>
            <w:tcBorders>
              <w:top w:val="nil"/>
              <w:bottom w:val="single" w:sz="4" w:space="0" w:color="auto"/>
            </w:tcBorders>
          </w:tcPr>
          <w:p w:rsidR="00817B0A" w:rsidRPr="00FB1B11" w:rsidRDefault="00817B0A" w:rsidP="00376032">
            <w:pPr>
              <w:rPr>
                <w:rFonts w:ascii="Times New Roman" w:hAnsi="Times New Roman"/>
                <w:sz w:val="22"/>
                <w:szCs w:val="22"/>
                <w:highlight w:val="yellow"/>
              </w:rPr>
            </w:pPr>
          </w:p>
        </w:tc>
        <w:tc>
          <w:tcPr>
            <w:tcW w:w="1984" w:type="dxa"/>
            <w:tcBorders>
              <w:left w:val="nil"/>
              <w:bottom w:val="single" w:sz="4" w:space="0" w:color="auto"/>
            </w:tcBorders>
          </w:tcPr>
          <w:p w:rsidR="00817B0A" w:rsidRPr="00FB1B11" w:rsidRDefault="00BA03BE" w:rsidP="00376032">
            <w:pPr>
              <w:rPr>
                <w:rFonts w:ascii="Times New Roman" w:hAnsi="Times New Roman"/>
                <w:sz w:val="22"/>
                <w:szCs w:val="22"/>
                <w:highlight w:val="yellow"/>
              </w:rPr>
            </w:pPr>
            <w:r w:rsidRPr="00FB1B11">
              <w:rPr>
                <w:rFonts w:ascii="Times New Roman" w:hAnsi="Times New Roman"/>
                <w:sz w:val="22"/>
                <w:szCs w:val="22"/>
              </w:rPr>
              <w:t>Telefon</w:t>
            </w:r>
            <w:r w:rsidR="00996B40" w:rsidRPr="00FB1B11">
              <w:rPr>
                <w:rFonts w:ascii="Times New Roman" w:hAnsi="Times New Roman"/>
                <w:sz w:val="22"/>
                <w:szCs w:val="22"/>
              </w:rPr>
              <w:t>:</w:t>
            </w:r>
          </w:p>
        </w:tc>
        <w:tc>
          <w:tcPr>
            <w:tcW w:w="5738" w:type="dxa"/>
            <w:tcBorders>
              <w:bottom w:val="single" w:sz="4" w:space="0" w:color="auto"/>
            </w:tcBorders>
          </w:tcPr>
          <w:p w:rsidR="00817B0A" w:rsidRPr="00FB1B11" w:rsidRDefault="00A15B27" w:rsidP="00376032">
            <w:pPr>
              <w:rPr>
                <w:rFonts w:ascii="Times New Roman" w:hAnsi="Times New Roman"/>
                <w:sz w:val="22"/>
                <w:szCs w:val="22"/>
              </w:rPr>
            </w:pPr>
            <w:r w:rsidRPr="00FB1B11">
              <w:rPr>
                <w:rFonts w:ascii="Times New Roman" w:hAnsi="Times New Roman"/>
                <w:sz w:val="22"/>
                <w:szCs w:val="22"/>
              </w:rPr>
              <w:t>+420 326 990 810</w:t>
            </w:r>
          </w:p>
        </w:tc>
      </w:tr>
    </w:tbl>
    <w:p w:rsidR="00817B0A" w:rsidRPr="00FB1B11" w:rsidRDefault="00817B0A" w:rsidP="00451AE7">
      <w:pPr>
        <w:autoSpaceDE/>
        <w:autoSpaceDN/>
        <w:rPr>
          <w:rFonts w:ascii="Times New Roman" w:hAnsi="Times New Roman"/>
          <w:sz w:val="22"/>
          <w:szCs w:val="22"/>
        </w:rPr>
      </w:pPr>
    </w:p>
    <w:p w:rsidR="00817B0A" w:rsidRPr="00FB1B11" w:rsidRDefault="00817B0A"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817B0A" w:rsidRPr="00FB1B11" w:rsidTr="00376032">
        <w:trPr>
          <w:trHeight w:val="40"/>
        </w:trPr>
        <w:tc>
          <w:tcPr>
            <w:tcW w:w="1488" w:type="dxa"/>
            <w:tcBorders>
              <w:bottom w:val="nil"/>
            </w:tcBorders>
          </w:tcPr>
          <w:p w:rsidR="002366CE" w:rsidRPr="00FB1B11" w:rsidRDefault="002366CE" w:rsidP="00376032">
            <w:pPr>
              <w:rPr>
                <w:rFonts w:ascii="Times New Roman" w:hAnsi="Times New Roman"/>
                <w:b/>
                <w:sz w:val="22"/>
                <w:szCs w:val="22"/>
              </w:rPr>
            </w:pPr>
            <w:r w:rsidRPr="00FB1B11">
              <w:rPr>
                <w:rFonts w:ascii="Times New Roman" w:hAnsi="Times New Roman"/>
                <w:b/>
                <w:sz w:val="22"/>
                <w:szCs w:val="22"/>
              </w:rPr>
              <w:t>Další účastník</w:t>
            </w:r>
            <w:r w:rsidR="00214632" w:rsidRPr="00FB1B11">
              <w:rPr>
                <w:rFonts w:ascii="Times New Roman" w:hAnsi="Times New Roman"/>
                <w:b/>
                <w:sz w:val="22"/>
                <w:szCs w:val="22"/>
              </w:rPr>
              <w:t xml:space="preserve"> 4</w:t>
            </w:r>
            <w:r w:rsidRPr="00FB1B11">
              <w:rPr>
                <w:rFonts w:ascii="Times New Roman" w:hAnsi="Times New Roman"/>
                <w:b/>
                <w:sz w:val="22"/>
                <w:szCs w:val="22"/>
              </w:rPr>
              <w:t>:</w:t>
            </w:r>
          </w:p>
          <w:p w:rsidR="00817B0A" w:rsidRPr="00FB1B11" w:rsidRDefault="00817B0A" w:rsidP="00376032">
            <w:pPr>
              <w:rPr>
                <w:rFonts w:ascii="Times New Roman" w:hAnsi="Times New Roman"/>
                <w:b/>
                <w:sz w:val="22"/>
                <w:szCs w:val="22"/>
              </w:rPr>
            </w:pPr>
            <w:r w:rsidRPr="00FB1B11">
              <w:rPr>
                <w:rFonts w:ascii="Times New Roman" w:hAnsi="Times New Roman"/>
                <w:b/>
                <w:sz w:val="22"/>
                <w:szCs w:val="22"/>
              </w:rPr>
              <w:t xml:space="preserve">       </w:t>
            </w:r>
          </w:p>
        </w:tc>
        <w:tc>
          <w:tcPr>
            <w:tcW w:w="1984" w:type="dxa"/>
            <w:tcBorders>
              <w:left w:val="nil"/>
            </w:tcBorders>
          </w:tcPr>
          <w:p w:rsidR="00817B0A" w:rsidRPr="00FB1B11" w:rsidRDefault="00817B0A" w:rsidP="00376032">
            <w:pPr>
              <w:ind w:left="-920" w:firstLine="850"/>
              <w:rPr>
                <w:rFonts w:ascii="Times New Roman" w:hAnsi="Times New Roman"/>
                <w:b/>
                <w:sz w:val="22"/>
                <w:szCs w:val="22"/>
              </w:rPr>
            </w:pPr>
          </w:p>
        </w:tc>
        <w:tc>
          <w:tcPr>
            <w:tcW w:w="5738" w:type="dxa"/>
          </w:tcPr>
          <w:p w:rsidR="00FC365E" w:rsidRPr="00FB1B11" w:rsidRDefault="008C6006" w:rsidP="008C6006">
            <w:pPr>
              <w:rPr>
                <w:rFonts w:ascii="Times New Roman" w:hAnsi="Times New Roman"/>
                <w:sz w:val="22"/>
                <w:szCs w:val="22"/>
              </w:rPr>
            </w:pPr>
            <w:r w:rsidRPr="00FB1B11">
              <w:rPr>
                <w:rFonts w:ascii="Times New Roman" w:hAnsi="Times New Roman"/>
                <w:b/>
                <w:bCs/>
                <w:caps/>
                <w:sz w:val="22"/>
                <w:szCs w:val="22"/>
              </w:rPr>
              <w:t xml:space="preserve">Výzkumný ústav meliorací a ochrany půdy, </w:t>
            </w:r>
            <w:proofErr w:type="spellStart"/>
            <w:proofErr w:type="gramStart"/>
            <w:r w:rsidRPr="00FB1B11">
              <w:rPr>
                <w:rFonts w:ascii="Times New Roman" w:hAnsi="Times New Roman"/>
                <w:b/>
                <w:bCs/>
                <w:sz w:val="22"/>
                <w:szCs w:val="22"/>
              </w:rPr>
              <w:t>v.v.</w:t>
            </w:r>
            <w:proofErr w:type="gramEnd"/>
            <w:r w:rsidRPr="00FB1B11">
              <w:rPr>
                <w:rFonts w:ascii="Times New Roman" w:hAnsi="Times New Roman"/>
                <w:b/>
                <w:bCs/>
                <w:sz w:val="22"/>
                <w:szCs w:val="22"/>
              </w:rPr>
              <w:t>i</w:t>
            </w:r>
            <w:proofErr w:type="spellEnd"/>
            <w:r w:rsidRPr="00FB1B11">
              <w:rPr>
                <w:rFonts w:ascii="Times New Roman" w:hAnsi="Times New Roman"/>
                <w:b/>
                <w:bCs/>
                <w:sz w:val="22"/>
                <w:szCs w:val="22"/>
              </w:rPr>
              <w:t>.</w:t>
            </w:r>
            <w:r w:rsidR="00FC365E" w:rsidRPr="00FB1B11">
              <w:rPr>
                <w:rFonts w:ascii="Times New Roman" w:hAnsi="Times New Roman"/>
                <w:sz w:val="22"/>
                <w:szCs w:val="22"/>
              </w:rPr>
              <w:t xml:space="preserve"> </w:t>
            </w:r>
          </w:p>
          <w:p w:rsidR="00531A72" w:rsidRPr="00FB1B11" w:rsidRDefault="00FC365E" w:rsidP="008C6006">
            <w:pPr>
              <w:rPr>
                <w:rFonts w:ascii="Times New Roman" w:hAnsi="Times New Roman"/>
                <w:b/>
                <w:sz w:val="22"/>
                <w:szCs w:val="22"/>
              </w:rPr>
            </w:pPr>
            <w:r w:rsidRPr="00FB1B11">
              <w:rPr>
                <w:rFonts w:ascii="Times New Roman" w:hAnsi="Times New Roman"/>
                <w:sz w:val="22"/>
                <w:szCs w:val="22"/>
              </w:rPr>
              <w:t>zapsán v rejstříku veřejných výzkumných institucí vedeném MŠMT ČR</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b/>
                <w:sz w:val="22"/>
                <w:szCs w:val="22"/>
                <w:highlight w:val="yellow"/>
              </w:rPr>
            </w:pPr>
          </w:p>
        </w:tc>
        <w:tc>
          <w:tcPr>
            <w:tcW w:w="1984" w:type="dxa"/>
            <w:tcBorders>
              <w:left w:val="nil"/>
            </w:tcBorders>
          </w:tcPr>
          <w:p w:rsidR="00817B0A" w:rsidRPr="00FB1B11" w:rsidRDefault="00817B0A" w:rsidP="00376032">
            <w:pPr>
              <w:rPr>
                <w:rFonts w:ascii="Times New Roman" w:hAnsi="Times New Roman"/>
                <w:b/>
                <w:sz w:val="22"/>
                <w:szCs w:val="22"/>
              </w:rPr>
            </w:pPr>
            <w:r w:rsidRPr="00FB1B11">
              <w:rPr>
                <w:rFonts w:ascii="Times New Roman" w:hAnsi="Times New Roman"/>
                <w:sz w:val="22"/>
                <w:szCs w:val="22"/>
              </w:rPr>
              <w:t>Sídlo:</w:t>
            </w:r>
          </w:p>
        </w:tc>
        <w:tc>
          <w:tcPr>
            <w:tcW w:w="5738" w:type="dxa"/>
          </w:tcPr>
          <w:p w:rsidR="00817B0A" w:rsidRPr="00FB1B11" w:rsidRDefault="00FC365E" w:rsidP="00376032">
            <w:pPr>
              <w:rPr>
                <w:rFonts w:ascii="Times New Roman" w:hAnsi="Times New Roman"/>
                <w:b/>
                <w:sz w:val="22"/>
                <w:szCs w:val="22"/>
                <w:highlight w:val="yellow"/>
              </w:rPr>
            </w:pPr>
            <w:r w:rsidRPr="00FB1B11">
              <w:rPr>
                <w:rFonts w:ascii="Times New Roman" w:hAnsi="Times New Roman"/>
                <w:sz w:val="22"/>
                <w:szCs w:val="22"/>
              </w:rPr>
              <w:t>Žabovřeská 250, 156 27, Praha 5 - Zbraslav</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highlight w:val="yellow"/>
              </w:rPr>
            </w:pPr>
          </w:p>
        </w:tc>
        <w:tc>
          <w:tcPr>
            <w:tcW w:w="1984" w:type="dxa"/>
            <w:tcBorders>
              <w:left w:val="nil"/>
            </w:tcBorders>
          </w:tcPr>
          <w:p w:rsidR="00817B0A" w:rsidRPr="00FB1B11" w:rsidRDefault="00817B0A" w:rsidP="00376032">
            <w:pPr>
              <w:rPr>
                <w:rFonts w:ascii="Times New Roman" w:hAnsi="Times New Roman"/>
                <w:sz w:val="22"/>
                <w:szCs w:val="22"/>
              </w:rPr>
            </w:pPr>
            <w:r w:rsidRPr="00FB1B11">
              <w:rPr>
                <w:rFonts w:ascii="Times New Roman" w:hAnsi="Times New Roman"/>
                <w:sz w:val="22"/>
                <w:szCs w:val="22"/>
              </w:rPr>
              <w:t>IČ, DIČ:</w:t>
            </w:r>
          </w:p>
        </w:tc>
        <w:tc>
          <w:tcPr>
            <w:tcW w:w="5738" w:type="dxa"/>
          </w:tcPr>
          <w:p w:rsidR="00817B0A" w:rsidRPr="00FB1B11" w:rsidRDefault="00FC365E" w:rsidP="00FC365E">
            <w:pPr>
              <w:rPr>
                <w:rFonts w:ascii="Times New Roman" w:hAnsi="Times New Roman"/>
                <w:sz w:val="22"/>
                <w:szCs w:val="22"/>
                <w:highlight w:val="yellow"/>
              </w:rPr>
            </w:pPr>
            <w:r w:rsidRPr="00FB1B11">
              <w:rPr>
                <w:rFonts w:ascii="Times New Roman" w:hAnsi="Times New Roman"/>
                <w:sz w:val="22"/>
                <w:szCs w:val="22"/>
              </w:rPr>
              <w:t>00027049,  CZ00027049</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highlight w:val="yellow"/>
              </w:rPr>
            </w:pPr>
          </w:p>
        </w:tc>
        <w:tc>
          <w:tcPr>
            <w:tcW w:w="1984" w:type="dxa"/>
            <w:tcBorders>
              <w:left w:val="nil"/>
            </w:tcBorders>
          </w:tcPr>
          <w:p w:rsidR="00817B0A" w:rsidRPr="00FB1B11" w:rsidRDefault="00817B0A" w:rsidP="00376032">
            <w:pPr>
              <w:rPr>
                <w:rFonts w:ascii="Times New Roman" w:hAnsi="Times New Roman"/>
                <w:sz w:val="22"/>
                <w:szCs w:val="22"/>
              </w:rPr>
            </w:pPr>
            <w:r w:rsidRPr="00FB1B11">
              <w:rPr>
                <w:rFonts w:ascii="Times New Roman" w:hAnsi="Times New Roman"/>
                <w:sz w:val="22"/>
                <w:szCs w:val="22"/>
              </w:rPr>
              <w:t>Bankovní spojení:</w:t>
            </w:r>
          </w:p>
        </w:tc>
        <w:tc>
          <w:tcPr>
            <w:tcW w:w="5738" w:type="dxa"/>
          </w:tcPr>
          <w:p w:rsidR="00817B0A" w:rsidRPr="00FB1B11" w:rsidRDefault="00FC365E" w:rsidP="00376032">
            <w:pPr>
              <w:rPr>
                <w:rFonts w:ascii="Times New Roman" w:hAnsi="Times New Roman"/>
                <w:sz w:val="22"/>
                <w:szCs w:val="22"/>
                <w:highlight w:val="yellow"/>
              </w:rPr>
            </w:pPr>
            <w:r w:rsidRPr="00FB1B11">
              <w:rPr>
                <w:rFonts w:ascii="Times New Roman" w:hAnsi="Times New Roman"/>
                <w:sz w:val="22"/>
                <w:szCs w:val="22"/>
              </w:rPr>
              <w:t xml:space="preserve">Komerční banka, a.s. </w:t>
            </w:r>
            <w:proofErr w:type="spellStart"/>
            <w:proofErr w:type="gramStart"/>
            <w:r w:rsidRPr="00FB1B11">
              <w:rPr>
                <w:rFonts w:ascii="Times New Roman" w:hAnsi="Times New Roman"/>
                <w:sz w:val="22"/>
                <w:szCs w:val="22"/>
              </w:rPr>
              <w:t>č.ú</w:t>
            </w:r>
            <w:proofErr w:type="spellEnd"/>
            <w:r w:rsidRPr="00FB1B11">
              <w:rPr>
                <w:rFonts w:ascii="Times New Roman" w:hAnsi="Times New Roman"/>
                <w:sz w:val="22"/>
                <w:szCs w:val="22"/>
              </w:rPr>
              <w:t>. 24635051/0100</w:t>
            </w:r>
            <w:proofErr w:type="gramEnd"/>
            <w:r w:rsidRPr="00FB1B11">
              <w:rPr>
                <w:rFonts w:ascii="Times New Roman" w:hAnsi="Times New Roman"/>
                <w:sz w:val="22"/>
                <w:szCs w:val="22"/>
              </w:rPr>
              <w:t xml:space="preserve"> </w:t>
            </w:r>
            <w:r w:rsidR="00817B0A" w:rsidRPr="00FB1B11">
              <w:rPr>
                <w:rFonts w:ascii="Times New Roman" w:hAnsi="Times New Roman"/>
                <w:color w:val="000000"/>
                <w:sz w:val="22"/>
                <w:szCs w:val="22"/>
                <w:highlight w:val="yellow"/>
              </w:rPr>
              <w:t xml:space="preserve">             </w:t>
            </w:r>
          </w:p>
        </w:tc>
      </w:tr>
      <w:tr w:rsidR="00817B0A" w:rsidRPr="00FB1B11" w:rsidTr="00376032">
        <w:trPr>
          <w:trHeight w:val="40"/>
        </w:trPr>
        <w:tc>
          <w:tcPr>
            <w:tcW w:w="1488" w:type="dxa"/>
            <w:tcBorders>
              <w:top w:val="nil"/>
              <w:bottom w:val="nil"/>
            </w:tcBorders>
          </w:tcPr>
          <w:p w:rsidR="00817B0A" w:rsidRPr="00FB1B11" w:rsidRDefault="00817B0A" w:rsidP="00376032">
            <w:pPr>
              <w:rPr>
                <w:rFonts w:ascii="Times New Roman" w:hAnsi="Times New Roman"/>
                <w:sz w:val="22"/>
                <w:szCs w:val="22"/>
                <w:highlight w:val="yellow"/>
              </w:rPr>
            </w:pPr>
          </w:p>
        </w:tc>
        <w:tc>
          <w:tcPr>
            <w:tcW w:w="1984" w:type="dxa"/>
            <w:tcBorders>
              <w:left w:val="nil"/>
            </w:tcBorders>
          </w:tcPr>
          <w:p w:rsidR="00817B0A" w:rsidRPr="00FB1B11" w:rsidRDefault="00817B0A" w:rsidP="00376032">
            <w:pPr>
              <w:pStyle w:val="Zhlav"/>
              <w:tabs>
                <w:tab w:val="clear" w:pos="4536"/>
                <w:tab w:val="clear" w:pos="9072"/>
              </w:tabs>
              <w:jc w:val="both"/>
              <w:rPr>
                <w:rFonts w:ascii="Times New Roman" w:hAnsi="Times New Roman" w:cs="Times New Roman"/>
              </w:rPr>
            </w:pPr>
            <w:r w:rsidRPr="00FB1B11">
              <w:rPr>
                <w:rFonts w:ascii="Times New Roman" w:hAnsi="Times New Roman" w:cs="Times New Roman"/>
              </w:rPr>
              <w:t>Zastoupení:</w:t>
            </w:r>
          </w:p>
        </w:tc>
        <w:tc>
          <w:tcPr>
            <w:tcW w:w="5738" w:type="dxa"/>
          </w:tcPr>
          <w:p w:rsidR="00817B0A" w:rsidRPr="00FB1B11" w:rsidRDefault="008C6006" w:rsidP="00376032">
            <w:pPr>
              <w:rPr>
                <w:rFonts w:ascii="Times New Roman" w:hAnsi="Times New Roman"/>
                <w:sz w:val="22"/>
                <w:szCs w:val="22"/>
                <w:highlight w:val="yellow"/>
              </w:rPr>
            </w:pPr>
            <w:r w:rsidRPr="00FB1B11">
              <w:rPr>
                <w:rFonts w:ascii="Times New Roman" w:hAnsi="Times New Roman"/>
                <w:sz w:val="22"/>
                <w:szCs w:val="22"/>
              </w:rPr>
              <w:t>Ing. Jiří Hladík, Ph.D., ředitel</w:t>
            </w:r>
          </w:p>
        </w:tc>
      </w:tr>
      <w:tr w:rsidR="00817B0A" w:rsidRPr="00FB1B11" w:rsidTr="00376032">
        <w:trPr>
          <w:trHeight w:val="40"/>
        </w:trPr>
        <w:tc>
          <w:tcPr>
            <w:tcW w:w="1488" w:type="dxa"/>
            <w:tcBorders>
              <w:top w:val="nil"/>
              <w:bottom w:val="single" w:sz="4" w:space="0" w:color="auto"/>
            </w:tcBorders>
          </w:tcPr>
          <w:p w:rsidR="00817B0A" w:rsidRPr="00FB1B11" w:rsidRDefault="00817B0A" w:rsidP="00376032">
            <w:pPr>
              <w:rPr>
                <w:rFonts w:ascii="Times New Roman" w:hAnsi="Times New Roman"/>
                <w:sz w:val="22"/>
                <w:szCs w:val="22"/>
                <w:highlight w:val="yellow"/>
              </w:rPr>
            </w:pPr>
          </w:p>
        </w:tc>
        <w:tc>
          <w:tcPr>
            <w:tcW w:w="1984" w:type="dxa"/>
            <w:tcBorders>
              <w:left w:val="nil"/>
              <w:bottom w:val="single" w:sz="4" w:space="0" w:color="auto"/>
            </w:tcBorders>
          </w:tcPr>
          <w:p w:rsidR="00817B0A" w:rsidRPr="00FB1B11" w:rsidRDefault="00FC365E" w:rsidP="00376032">
            <w:pPr>
              <w:rPr>
                <w:rFonts w:ascii="Times New Roman" w:hAnsi="Times New Roman"/>
                <w:sz w:val="22"/>
                <w:szCs w:val="22"/>
                <w:highlight w:val="yellow"/>
              </w:rPr>
            </w:pPr>
            <w:r w:rsidRPr="00FB1B11">
              <w:rPr>
                <w:rFonts w:ascii="Times New Roman" w:hAnsi="Times New Roman"/>
                <w:sz w:val="22"/>
                <w:szCs w:val="22"/>
              </w:rPr>
              <w:t>Telefon</w:t>
            </w:r>
            <w:r w:rsidR="00996B40" w:rsidRPr="00FB1B11">
              <w:rPr>
                <w:rFonts w:ascii="Times New Roman" w:hAnsi="Times New Roman"/>
                <w:sz w:val="22"/>
                <w:szCs w:val="22"/>
              </w:rPr>
              <w:t>:</w:t>
            </w:r>
          </w:p>
        </w:tc>
        <w:tc>
          <w:tcPr>
            <w:tcW w:w="5738" w:type="dxa"/>
            <w:tcBorders>
              <w:bottom w:val="single" w:sz="4" w:space="0" w:color="auto"/>
            </w:tcBorders>
          </w:tcPr>
          <w:p w:rsidR="00817B0A" w:rsidRPr="00FB1B11" w:rsidRDefault="00FC365E" w:rsidP="00376032">
            <w:pPr>
              <w:rPr>
                <w:rFonts w:ascii="Times New Roman" w:hAnsi="Times New Roman"/>
                <w:sz w:val="22"/>
                <w:szCs w:val="22"/>
                <w:highlight w:val="yellow"/>
              </w:rPr>
            </w:pPr>
            <w:r w:rsidRPr="00FB1B11">
              <w:rPr>
                <w:rFonts w:ascii="Times New Roman" w:hAnsi="Times New Roman"/>
                <w:sz w:val="22"/>
                <w:szCs w:val="22"/>
              </w:rPr>
              <w:t>+420 257 027 210</w:t>
            </w:r>
          </w:p>
        </w:tc>
      </w:tr>
    </w:tbl>
    <w:p w:rsidR="00817B0A" w:rsidRPr="00FB1B11" w:rsidRDefault="007E7A1B" w:rsidP="00451AE7">
      <w:pPr>
        <w:autoSpaceDE/>
        <w:autoSpaceDN/>
        <w:rPr>
          <w:rFonts w:ascii="Times New Roman" w:hAnsi="Times New Roman"/>
          <w:sz w:val="22"/>
          <w:szCs w:val="22"/>
        </w:rPr>
      </w:pPr>
      <w:r>
        <w:rPr>
          <w:rFonts w:ascii="Times New Roman" w:hAnsi="Times New Roman"/>
          <w:sz w:val="22"/>
          <w:szCs w:val="22"/>
        </w:rPr>
        <w:t>(dále společně jen „další účastník“ popřípadě „další účastníci“)</w:t>
      </w:r>
    </w:p>
    <w:p w:rsidR="00451AE7" w:rsidRPr="00FB1B11" w:rsidRDefault="00451AE7" w:rsidP="00451AE7">
      <w:pPr>
        <w:autoSpaceDE/>
        <w:autoSpaceDN/>
        <w:rPr>
          <w:rFonts w:ascii="Times New Roman" w:hAnsi="Times New Roman"/>
          <w:sz w:val="22"/>
          <w:szCs w:val="22"/>
        </w:rPr>
      </w:pPr>
    </w:p>
    <w:p w:rsidR="00451AE7" w:rsidRPr="00FB1B11" w:rsidRDefault="00451AE7" w:rsidP="00451AE7">
      <w:pPr>
        <w:pStyle w:val="Zkladntext"/>
        <w:rPr>
          <w:rFonts w:ascii="Times New Roman" w:hAnsi="Times New Roman"/>
          <w:sz w:val="22"/>
          <w:szCs w:val="22"/>
          <w:lang w:val="cs-CZ"/>
        </w:rPr>
      </w:pPr>
      <w:r w:rsidRPr="00FB1B11">
        <w:rPr>
          <w:rFonts w:ascii="Times New Roman" w:hAnsi="Times New Roman"/>
          <w:sz w:val="22"/>
          <w:szCs w:val="22"/>
          <w:lang w:val="cs-CZ"/>
        </w:rPr>
        <w:t>(dále také společně jako „</w:t>
      </w:r>
      <w:r w:rsidRPr="00FB1B11">
        <w:rPr>
          <w:rFonts w:ascii="Times New Roman" w:hAnsi="Times New Roman"/>
          <w:b/>
          <w:sz w:val="22"/>
          <w:szCs w:val="22"/>
          <w:lang w:val="cs-CZ"/>
        </w:rPr>
        <w:t>smluvní strany</w:t>
      </w:r>
      <w:r w:rsidRPr="00FB1B11">
        <w:rPr>
          <w:rFonts w:ascii="Times New Roman" w:hAnsi="Times New Roman"/>
          <w:sz w:val="22"/>
          <w:szCs w:val="22"/>
          <w:lang w:val="cs-CZ"/>
        </w:rPr>
        <w:t>“)</w:t>
      </w:r>
    </w:p>
    <w:p w:rsidR="00451AE7" w:rsidRPr="00FB1B11" w:rsidRDefault="00451AE7" w:rsidP="00451AE7">
      <w:pPr>
        <w:pStyle w:val="Zkladntext"/>
        <w:ind w:firstLine="720"/>
        <w:rPr>
          <w:rFonts w:ascii="Times New Roman" w:hAnsi="Times New Roman"/>
          <w:sz w:val="22"/>
          <w:szCs w:val="22"/>
          <w:lang w:val="cs-CZ"/>
        </w:rPr>
      </w:pPr>
    </w:p>
    <w:p w:rsidR="00451AE7" w:rsidRPr="00FB1B11" w:rsidRDefault="00451AE7" w:rsidP="00157048">
      <w:pPr>
        <w:pStyle w:val="Zkladntext"/>
        <w:rPr>
          <w:rFonts w:ascii="Times New Roman" w:hAnsi="Times New Roman"/>
          <w:sz w:val="22"/>
          <w:szCs w:val="22"/>
          <w:lang w:val="cs-CZ"/>
        </w:rPr>
      </w:pPr>
      <w:r w:rsidRPr="00FB1B11">
        <w:rPr>
          <w:rFonts w:ascii="Times New Roman" w:hAnsi="Times New Roman"/>
          <w:sz w:val="22"/>
          <w:szCs w:val="22"/>
          <w:lang w:val="cs-CZ"/>
        </w:rPr>
        <w:t>mezi sebou uzavírají následující smlouvu o účasti na řešení projektu:</w:t>
      </w:r>
    </w:p>
    <w:p w:rsidR="00451AE7" w:rsidRPr="00FB1B11" w:rsidRDefault="00451AE7" w:rsidP="00157048">
      <w:pPr>
        <w:pStyle w:val="Zkladntext"/>
        <w:rPr>
          <w:rFonts w:ascii="Times New Roman" w:hAnsi="Times New Roman"/>
          <w:sz w:val="22"/>
          <w:szCs w:val="22"/>
          <w:lang w:val="cs-CZ"/>
        </w:rPr>
      </w:pPr>
      <w:r w:rsidRPr="00FB1B11">
        <w:rPr>
          <w:rFonts w:ascii="Times New Roman" w:hAnsi="Times New Roman"/>
          <w:sz w:val="22"/>
          <w:szCs w:val="22"/>
          <w:lang w:val="cs-CZ"/>
        </w:rPr>
        <w:t>Účastní-li se spolupráce více než jeden další účastník, platí níže uvedená práva a povinnosti pro dalšího účastníka vůči všem smluvním stranám v pozici dalšího účastníka, tj. vůči stranám, které nejsou příjemcem.</w:t>
      </w:r>
    </w:p>
    <w:p w:rsidR="00451AE7" w:rsidRPr="00FB1B11" w:rsidRDefault="00451AE7" w:rsidP="00451AE7">
      <w:pPr>
        <w:pStyle w:val="Zkladntext"/>
        <w:rPr>
          <w:rFonts w:ascii="Times New Roman" w:hAnsi="Times New Roman"/>
          <w:sz w:val="22"/>
          <w:szCs w:val="22"/>
          <w:lang w:val="cs-CZ"/>
        </w:rPr>
      </w:pPr>
    </w:p>
    <w:p w:rsidR="00451AE7" w:rsidRPr="00FB1B11" w:rsidRDefault="00451AE7" w:rsidP="00451AE7">
      <w:pPr>
        <w:pStyle w:val="Zkladntext"/>
        <w:rPr>
          <w:rFonts w:ascii="Times New Roman" w:hAnsi="Times New Roman"/>
          <w:sz w:val="22"/>
          <w:szCs w:val="22"/>
          <w:lang w:val="cs-CZ"/>
        </w:rPr>
      </w:pPr>
    </w:p>
    <w:p w:rsidR="00451AE7" w:rsidRPr="00FB1B11" w:rsidRDefault="00451AE7" w:rsidP="004325D2">
      <w:pPr>
        <w:pStyle w:val="Zkladntext"/>
        <w:jc w:val="center"/>
        <w:rPr>
          <w:rFonts w:ascii="Times New Roman" w:hAnsi="Times New Roman"/>
          <w:sz w:val="22"/>
          <w:szCs w:val="22"/>
          <w:lang w:val="cs-CZ"/>
        </w:rPr>
      </w:pPr>
      <w:r w:rsidRPr="00FB1B11">
        <w:rPr>
          <w:rFonts w:ascii="Times New Roman" w:hAnsi="Times New Roman"/>
          <w:sz w:val="22"/>
          <w:szCs w:val="22"/>
          <w:lang w:val="cs-CZ"/>
        </w:rPr>
        <w:t>I.</w:t>
      </w:r>
    </w:p>
    <w:p w:rsidR="00451AE7" w:rsidRPr="00FB1B11" w:rsidRDefault="00451AE7" w:rsidP="004325D2">
      <w:pPr>
        <w:pStyle w:val="Nadpis1"/>
        <w:autoSpaceDE/>
        <w:autoSpaceDN/>
        <w:jc w:val="center"/>
        <w:rPr>
          <w:rFonts w:ascii="Times New Roman" w:hAnsi="Times New Roman" w:cs="Times New Roman"/>
          <w:bCs w:val="0"/>
          <w:sz w:val="22"/>
          <w:szCs w:val="22"/>
        </w:rPr>
      </w:pPr>
      <w:r w:rsidRPr="00FB1B11">
        <w:rPr>
          <w:rFonts w:ascii="Times New Roman" w:hAnsi="Times New Roman" w:cs="Times New Roman"/>
          <w:bCs w:val="0"/>
          <w:sz w:val="22"/>
          <w:szCs w:val="22"/>
        </w:rPr>
        <w:t>Předmět smlouvy</w:t>
      </w:r>
    </w:p>
    <w:p w:rsidR="00451AE7" w:rsidRPr="00FB1B11" w:rsidRDefault="00451AE7" w:rsidP="00451AE7">
      <w:pPr>
        <w:rPr>
          <w:rFonts w:ascii="Times New Roman" w:hAnsi="Times New Roman"/>
          <w:sz w:val="22"/>
          <w:szCs w:val="22"/>
        </w:rPr>
      </w:pPr>
    </w:p>
    <w:p w:rsidR="00451AE7" w:rsidRPr="00FB1B11" w:rsidRDefault="00451AE7" w:rsidP="00F03DC6">
      <w:pPr>
        <w:pStyle w:val="Zkladntext"/>
        <w:numPr>
          <w:ilvl w:val="0"/>
          <w:numId w:val="2"/>
        </w:numPr>
        <w:rPr>
          <w:rFonts w:ascii="Times New Roman" w:hAnsi="Times New Roman"/>
          <w:sz w:val="22"/>
          <w:szCs w:val="22"/>
          <w:lang w:val="cs-CZ"/>
        </w:rPr>
      </w:pPr>
      <w:r w:rsidRPr="00FB1B11">
        <w:rPr>
          <w:rFonts w:ascii="Times New Roman" w:hAnsi="Times New Roman"/>
          <w:sz w:val="22"/>
          <w:szCs w:val="22"/>
          <w:lang w:val="cs-CZ"/>
        </w:rPr>
        <w:t xml:space="preserve">Předmětem této smlouvy je spolupráce smluvních stran za účelem zajištění realizace projektu </w:t>
      </w:r>
      <w:r w:rsidR="00F03DC6" w:rsidRPr="00FB1B11">
        <w:rPr>
          <w:rFonts w:ascii="Times New Roman" w:hAnsi="Times New Roman"/>
          <w:sz w:val="22"/>
          <w:szCs w:val="22"/>
          <w:lang w:val="cs-CZ"/>
        </w:rPr>
        <w:t>„</w:t>
      </w:r>
      <w:proofErr w:type="spellStart"/>
      <w:r w:rsidR="00F03DC6" w:rsidRPr="00FB1B11">
        <w:rPr>
          <w:rFonts w:ascii="Times New Roman" w:hAnsi="Times New Roman"/>
          <w:b/>
          <w:i/>
          <w:sz w:val="22"/>
          <w:szCs w:val="22"/>
        </w:rPr>
        <w:t>Systematická</w:t>
      </w:r>
      <w:proofErr w:type="spellEnd"/>
      <w:r w:rsidR="00F03DC6" w:rsidRPr="00FB1B11">
        <w:rPr>
          <w:rFonts w:ascii="Times New Roman" w:hAnsi="Times New Roman"/>
          <w:b/>
          <w:i/>
          <w:sz w:val="22"/>
          <w:szCs w:val="22"/>
        </w:rPr>
        <w:t xml:space="preserve"> </w:t>
      </w:r>
      <w:proofErr w:type="spellStart"/>
      <w:r w:rsidR="00F03DC6" w:rsidRPr="00FB1B11">
        <w:rPr>
          <w:rFonts w:ascii="Times New Roman" w:hAnsi="Times New Roman"/>
          <w:b/>
          <w:i/>
          <w:sz w:val="22"/>
          <w:szCs w:val="22"/>
        </w:rPr>
        <w:t>ochrana</w:t>
      </w:r>
      <w:proofErr w:type="spellEnd"/>
      <w:r w:rsidR="00F03DC6" w:rsidRPr="00FB1B11">
        <w:rPr>
          <w:rFonts w:ascii="Times New Roman" w:hAnsi="Times New Roman"/>
          <w:b/>
          <w:i/>
          <w:sz w:val="22"/>
          <w:szCs w:val="22"/>
        </w:rPr>
        <w:t xml:space="preserve"> </w:t>
      </w:r>
      <w:proofErr w:type="spellStart"/>
      <w:r w:rsidR="00F03DC6" w:rsidRPr="00FB1B11">
        <w:rPr>
          <w:rFonts w:ascii="Times New Roman" w:hAnsi="Times New Roman"/>
          <w:b/>
          <w:i/>
          <w:sz w:val="22"/>
          <w:szCs w:val="22"/>
        </w:rPr>
        <w:t>vodních</w:t>
      </w:r>
      <w:proofErr w:type="spellEnd"/>
      <w:r w:rsidR="00F03DC6" w:rsidRPr="00FB1B11">
        <w:rPr>
          <w:rFonts w:ascii="Times New Roman" w:hAnsi="Times New Roman"/>
          <w:b/>
          <w:i/>
          <w:sz w:val="22"/>
          <w:szCs w:val="22"/>
        </w:rPr>
        <w:t xml:space="preserve"> </w:t>
      </w:r>
      <w:proofErr w:type="spellStart"/>
      <w:r w:rsidR="00F03DC6" w:rsidRPr="00FB1B11">
        <w:rPr>
          <w:rFonts w:ascii="Times New Roman" w:hAnsi="Times New Roman"/>
          <w:b/>
          <w:i/>
          <w:sz w:val="22"/>
          <w:szCs w:val="22"/>
        </w:rPr>
        <w:t>zdrojů</w:t>
      </w:r>
      <w:proofErr w:type="spellEnd"/>
      <w:r w:rsidR="00F03DC6" w:rsidRPr="00FB1B11">
        <w:rPr>
          <w:rFonts w:ascii="Times New Roman" w:hAnsi="Times New Roman"/>
          <w:b/>
          <w:i/>
          <w:sz w:val="22"/>
          <w:szCs w:val="22"/>
        </w:rPr>
        <w:t xml:space="preserve"> </w:t>
      </w:r>
      <w:proofErr w:type="spellStart"/>
      <w:r w:rsidR="00F03DC6" w:rsidRPr="00FB1B11">
        <w:rPr>
          <w:rFonts w:ascii="Times New Roman" w:hAnsi="Times New Roman"/>
          <w:b/>
          <w:i/>
          <w:sz w:val="22"/>
          <w:szCs w:val="22"/>
        </w:rPr>
        <w:t>před</w:t>
      </w:r>
      <w:proofErr w:type="spellEnd"/>
      <w:r w:rsidR="00F03DC6" w:rsidRPr="00FB1B11">
        <w:rPr>
          <w:rFonts w:ascii="Times New Roman" w:hAnsi="Times New Roman"/>
          <w:b/>
          <w:i/>
          <w:sz w:val="22"/>
          <w:szCs w:val="22"/>
        </w:rPr>
        <w:t xml:space="preserve"> </w:t>
      </w:r>
      <w:proofErr w:type="spellStart"/>
      <w:r w:rsidR="00F03DC6" w:rsidRPr="00FB1B11">
        <w:rPr>
          <w:rFonts w:ascii="Times New Roman" w:hAnsi="Times New Roman"/>
          <w:b/>
          <w:i/>
          <w:sz w:val="22"/>
          <w:szCs w:val="22"/>
        </w:rPr>
        <w:t>rizikem</w:t>
      </w:r>
      <w:proofErr w:type="spellEnd"/>
      <w:r w:rsidR="00F03DC6" w:rsidRPr="00FB1B11">
        <w:rPr>
          <w:rFonts w:ascii="Times New Roman" w:hAnsi="Times New Roman"/>
          <w:b/>
          <w:i/>
          <w:sz w:val="22"/>
          <w:szCs w:val="22"/>
        </w:rPr>
        <w:t xml:space="preserve"> </w:t>
      </w:r>
      <w:proofErr w:type="spellStart"/>
      <w:r w:rsidR="00F03DC6" w:rsidRPr="00FB1B11">
        <w:rPr>
          <w:rFonts w:ascii="Times New Roman" w:hAnsi="Times New Roman"/>
          <w:b/>
          <w:i/>
          <w:sz w:val="22"/>
          <w:szCs w:val="22"/>
        </w:rPr>
        <w:t>znečištění</w:t>
      </w:r>
      <w:proofErr w:type="spellEnd"/>
      <w:r w:rsidR="00F03DC6" w:rsidRPr="00FB1B11">
        <w:rPr>
          <w:rFonts w:ascii="Times New Roman" w:hAnsi="Times New Roman"/>
          <w:b/>
          <w:i/>
          <w:sz w:val="22"/>
          <w:szCs w:val="22"/>
        </w:rPr>
        <w:t xml:space="preserve"> </w:t>
      </w:r>
      <w:proofErr w:type="spellStart"/>
      <w:r w:rsidR="00F03DC6" w:rsidRPr="00FB1B11">
        <w:rPr>
          <w:rFonts w:ascii="Times New Roman" w:hAnsi="Times New Roman"/>
          <w:b/>
          <w:i/>
          <w:sz w:val="22"/>
          <w:szCs w:val="22"/>
        </w:rPr>
        <w:t>pesticidy</w:t>
      </w:r>
      <w:proofErr w:type="spellEnd"/>
      <w:r w:rsidR="00F03DC6" w:rsidRPr="00FB1B11">
        <w:rPr>
          <w:rFonts w:ascii="Times New Roman" w:hAnsi="Times New Roman"/>
          <w:b/>
          <w:i/>
          <w:sz w:val="22"/>
          <w:szCs w:val="22"/>
        </w:rPr>
        <w:t xml:space="preserve"> a </w:t>
      </w:r>
      <w:proofErr w:type="spellStart"/>
      <w:r w:rsidR="00F03DC6" w:rsidRPr="00FB1B11">
        <w:rPr>
          <w:rFonts w:ascii="Times New Roman" w:hAnsi="Times New Roman"/>
          <w:b/>
          <w:i/>
          <w:sz w:val="22"/>
          <w:szCs w:val="22"/>
        </w:rPr>
        <w:t>jejich</w:t>
      </w:r>
      <w:proofErr w:type="spellEnd"/>
      <w:r w:rsidR="00F03DC6" w:rsidRPr="00FB1B11">
        <w:rPr>
          <w:rFonts w:ascii="Times New Roman" w:hAnsi="Times New Roman"/>
          <w:b/>
          <w:i/>
          <w:sz w:val="22"/>
          <w:szCs w:val="22"/>
        </w:rPr>
        <w:t xml:space="preserve"> </w:t>
      </w:r>
      <w:proofErr w:type="spellStart"/>
      <w:r w:rsidR="00F03DC6" w:rsidRPr="00FB1B11">
        <w:rPr>
          <w:rFonts w:ascii="Times New Roman" w:hAnsi="Times New Roman"/>
          <w:b/>
          <w:i/>
          <w:sz w:val="22"/>
          <w:szCs w:val="22"/>
        </w:rPr>
        <w:t>metabolity</w:t>
      </w:r>
      <w:proofErr w:type="spellEnd"/>
      <w:r w:rsidR="00F03DC6" w:rsidRPr="00FB1B11">
        <w:rPr>
          <w:rFonts w:ascii="Times New Roman" w:hAnsi="Times New Roman"/>
          <w:b/>
          <w:i/>
          <w:sz w:val="22"/>
          <w:szCs w:val="22"/>
        </w:rPr>
        <w:t xml:space="preserve"> (SOPOR)”</w:t>
      </w:r>
      <w:r w:rsidRPr="00FB1B11">
        <w:rPr>
          <w:rFonts w:ascii="Times New Roman" w:hAnsi="Times New Roman"/>
          <w:sz w:val="22"/>
          <w:szCs w:val="22"/>
        </w:rPr>
        <w:t xml:space="preserve"> </w:t>
      </w:r>
      <w:r w:rsidRPr="00FB1B11">
        <w:rPr>
          <w:rFonts w:ascii="Times New Roman" w:hAnsi="Times New Roman"/>
          <w:sz w:val="22"/>
          <w:szCs w:val="22"/>
          <w:lang w:val="cs-CZ"/>
        </w:rPr>
        <w:t>(dále jen „</w:t>
      </w:r>
      <w:r w:rsidRPr="00FB1B11">
        <w:rPr>
          <w:rFonts w:ascii="Times New Roman" w:hAnsi="Times New Roman"/>
          <w:b/>
          <w:sz w:val="22"/>
          <w:szCs w:val="22"/>
          <w:lang w:val="cs-CZ"/>
        </w:rPr>
        <w:t>projekt</w:t>
      </w:r>
      <w:r w:rsidRPr="00FB1B11">
        <w:rPr>
          <w:rFonts w:ascii="Times New Roman" w:hAnsi="Times New Roman"/>
          <w:sz w:val="22"/>
          <w:szCs w:val="22"/>
          <w:lang w:val="cs-CZ"/>
        </w:rPr>
        <w:t xml:space="preserve">“) registrační číslo </w:t>
      </w:r>
      <w:r w:rsidR="00F03DC6" w:rsidRPr="00FB1B11">
        <w:rPr>
          <w:rStyle w:val="text"/>
          <w:rFonts w:ascii="Times New Roman" w:hAnsi="Times New Roman"/>
          <w:b/>
          <w:sz w:val="22"/>
          <w:szCs w:val="22"/>
        </w:rPr>
        <w:t>TH01031187</w:t>
      </w:r>
      <w:r w:rsidRPr="00FB1B11">
        <w:rPr>
          <w:rFonts w:ascii="Times New Roman" w:hAnsi="Times New Roman"/>
          <w:sz w:val="22"/>
          <w:szCs w:val="22"/>
          <w:lang w:val="cs-CZ"/>
        </w:rPr>
        <w:t>. Na projekt budou použity účelové finanční prostředky poskytnuté formou dotace v návaznosti na výsledky</w:t>
      </w:r>
      <w:r w:rsidR="004325D2" w:rsidRPr="00FB1B11">
        <w:rPr>
          <w:rFonts w:ascii="Times New Roman" w:hAnsi="Times New Roman"/>
          <w:sz w:val="22"/>
          <w:szCs w:val="22"/>
          <w:lang w:val="cs-CZ"/>
        </w:rPr>
        <w:t xml:space="preserve"> 1.</w:t>
      </w:r>
      <w:r w:rsidRPr="00FB1B11">
        <w:rPr>
          <w:rFonts w:ascii="Times New Roman" w:hAnsi="Times New Roman"/>
          <w:sz w:val="22"/>
          <w:szCs w:val="22"/>
          <w:lang w:val="cs-CZ"/>
        </w:rPr>
        <w:t xml:space="preserve"> veřejné soutěže ve výzkumu a vývoji </w:t>
      </w:r>
      <w:r w:rsidR="004325D2" w:rsidRPr="00FB1B11">
        <w:rPr>
          <w:rFonts w:ascii="Times New Roman" w:hAnsi="Times New Roman"/>
          <w:sz w:val="22"/>
          <w:szCs w:val="22"/>
          <w:lang w:val="cs-CZ"/>
        </w:rPr>
        <w:t xml:space="preserve">programu EPSILON </w:t>
      </w:r>
      <w:r w:rsidRPr="00FB1B11">
        <w:rPr>
          <w:rFonts w:ascii="Times New Roman" w:hAnsi="Times New Roman"/>
          <w:sz w:val="22"/>
          <w:szCs w:val="22"/>
          <w:lang w:val="cs-CZ"/>
        </w:rPr>
        <w:t>(dále jen „</w:t>
      </w:r>
      <w:r w:rsidRPr="00FB1B11">
        <w:rPr>
          <w:rFonts w:ascii="Times New Roman" w:hAnsi="Times New Roman"/>
          <w:b/>
          <w:sz w:val="22"/>
          <w:szCs w:val="22"/>
          <w:lang w:val="cs-CZ"/>
        </w:rPr>
        <w:t>účelová podpora</w:t>
      </w:r>
      <w:r w:rsidRPr="00FB1B11">
        <w:rPr>
          <w:rFonts w:ascii="Times New Roman" w:hAnsi="Times New Roman"/>
          <w:sz w:val="22"/>
          <w:szCs w:val="22"/>
          <w:lang w:val="cs-CZ"/>
        </w:rPr>
        <w:t>“) prostřednictvím Smlouvy o poskytnutí účelové podpory na řešení programového projektu (dále jen „</w:t>
      </w:r>
      <w:r w:rsidRPr="00FB1B11">
        <w:rPr>
          <w:rFonts w:ascii="Times New Roman" w:hAnsi="Times New Roman"/>
          <w:b/>
          <w:sz w:val="22"/>
          <w:szCs w:val="22"/>
          <w:lang w:val="cs-CZ"/>
        </w:rPr>
        <w:t>poskytovatelská smlouva</w:t>
      </w:r>
      <w:r w:rsidRPr="00FB1B11">
        <w:rPr>
          <w:rFonts w:ascii="Times New Roman" w:hAnsi="Times New Roman"/>
          <w:sz w:val="22"/>
          <w:szCs w:val="22"/>
          <w:lang w:val="cs-CZ"/>
        </w:rPr>
        <w:t>“), která bude uzavřena mezi příjemcem a Českou republikou - Technologickou agenturou České republiky (dále jen „</w:t>
      </w:r>
      <w:r w:rsidRPr="00FB1B11">
        <w:rPr>
          <w:rFonts w:ascii="Times New Roman" w:hAnsi="Times New Roman"/>
          <w:b/>
          <w:sz w:val="22"/>
          <w:szCs w:val="22"/>
          <w:lang w:val="cs-CZ"/>
        </w:rPr>
        <w:t>poskytovatel</w:t>
      </w:r>
      <w:r w:rsidRPr="00FB1B11">
        <w:rPr>
          <w:rFonts w:ascii="Times New Roman" w:hAnsi="Times New Roman"/>
          <w:sz w:val="22"/>
          <w:szCs w:val="22"/>
          <w:lang w:val="cs-CZ"/>
        </w:rPr>
        <w:t>“).</w:t>
      </w:r>
    </w:p>
    <w:p w:rsidR="004325D2" w:rsidRPr="00FB1B11" w:rsidRDefault="004325D2" w:rsidP="00157048">
      <w:pPr>
        <w:pStyle w:val="Zkladntext"/>
        <w:numPr>
          <w:ilvl w:val="0"/>
          <w:numId w:val="2"/>
        </w:numPr>
        <w:rPr>
          <w:rFonts w:ascii="Times New Roman" w:hAnsi="Times New Roman"/>
          <w:sz w:val="22"/>
          <w:szCs w:val="22"/>
          <w:lang w:val="cs-CZ"/>
        </w:rPr>
      </w:pPr>
      <w:r w:rsidRPr="00FB1B11">
        <w:rPr>
          <w:rFonts w:ascii="Times New Roman" w:hAnsi="Times New Roman"/>
          <w:sz w:val="22"/>
          <w:szCs w:val="22"/>
          <w:lang w:val="cs-CZ"/>
        </w:rPr>
        <w:t xml:space="preserve">Výzkum bude zaměřen na snížení dopadů aplikace pesticidních prostředků a jejich metabolitů na zdroje pitné vody. </w:t>
      </w:r>
    </w:p>
    <w:p w:rsidR="004325D2" w:rsidRPr="00FB1B11" w:rsidRDefault="004325D2" w:rsidP="004325D2">
      <w:pPr>
        <w:pStyle w:val="Zkladntext"/>
        <w:ind w:left="720"/>
        <w:rPr>
          <w:rFonts w:ascii="Times New Roman" w:hAnsi="Times New Roman"/>
          <w:sz w:val="22"/>
          <w:szCs w:val="22"/>
          <w:lang w:val="cs-CZ"/>
        </w:rPr>
      </w:pPr>
      <w:r w:rsidRPr="00FB1B11">
        <w:rPr>
          <w:rFonts w:ascii="Times New Roman" w:hAnsi="Times New Roman"/>
          <w:sz w:val="22"/>
          <w:szCs w:val="22"/>
          <w:lang w:val="cs-CZ"/>
        </w:rPr>
        <w:t>Cíle projektu:</w:t>
      </w:r>
    </w:p>
    <w:p w:rsidR="004325D2" w:rsidRPr="00FB1B11" w:rsidRDefault="004325D2" w:rsidP="004325D2">
      <w:pPr>
        <w:pStyle w:val="Zkladntext"/>
        <w:numPr>
          <w:ilvl w:val="0"/>
          <w:numId w:val="23"/>
        </w:numPr>
        <w:rPr>
          <w:rFonts w:ascii="Times New Roman" w:hAnsi="Times New Roman"/>
          <w:sz w:val="22"/>
          <w:szCs w:val="22"/>
          <w:lang w:val="cs-CZ"/>
        </w:rPr>
      </w:pPr>
      <w:r w:rsidRPr="00FB1B11">
        <w:rPr>
          <w:rFonts w:ascii="Times New Roman" w:hAnsi="Times New Roman"/>
          <w:sz w:val="22"/>
          <w:szCs w:val="22"/>
          <w:lang w:val="cs-CZ"/>
        </w:rPr>
        <w:t xml:space="preserve">zpracování metodiky cíleného monitoringu výskytu relevantních reziduí ve zdrojových oblastech jímacího území založeného na znalosti souvislostí mezi spektrem pěstovaných plodin a použitými přípravky v ochranném pásmu vodního zdroje a jeho širším okolí, hydrologickými, </w:t>
      </w:r>
      <w:proofErr w:type="spellStart"/>
      <w:r w:rsidRPr="00FB1B11">
        <w:rPr>
          <w:rFonts w:ascii="Times New Roman" w:hAnsi="Times New Roman"/>
          <w:sz w:val="22"/>
          <w:szCs w:val="22"/>
          <w:lang w:val="cs-CZ"/>
        </w:rPr>
        <w:t>hydropedologickými</w:t>
      </w:r>
      <w:proofErr w:type="spellEnd"/>
      <w:r w:rsidRPr="00FB1B11">
        <w:rPr>
          <w:rFonts w:ascii="Times New Roman" w:hAnsi="Times New Roman"/>
          <w:sz w:val="22"/>
          <w:szCs w:val="22"/>
          <w:lang w:val="cs-CZ"/>
        </w:rPr>
        <w:t xml:space="preserve"> a hydrogeologickými charakteristikami území (výstup N).</w:t>
      </w:r>
    </w:p>
    <w:p w:rsidR="004325D2" w:rsidRPr="00FB1B11" w:rsidRDefault="004325D2" w:rsidP="004325D2">
      <w:pPr>
        <w:pStyle w:val="Zkladntext"/>
        <w:numPr>
          <w:ilvl w:val="0"/>
          <w:numId w:val="23"/>
        </w:numPr>
        <w:rPr>
          <w:rFonts w:ascii="Times New Roman" w:hAnsi="Times New Roman"/>
          <w:sz w:val="22"/>
          <w:szCs w:val="22"/>
          <w:lang w:val="cs-CZ"/>
        </w:rPr>
      </w:pPr>
      <w:r w:rsidRPr="00FB1B11">
        <w:rPr>
          <w:rFonts w:ascii="Times New Roman" w:hAnsi="Times New Roman"/>
          <w:sz w:val="22"/>
          <w:szCs w:val="22"/>
          <w:lang w:val="cs-CZ"/>
        </w:rPr>
        <w:t>Vývoj monitorovacího systému pro kontrolu provozní kázně při agrochemickém ošetřování ploch přípravky na ochranu rostlin pro pružné předávání informací o zjištění nadlimitního výskytu v podzemní vodě správci jímacího území (výstup G).</w:t>
      </w:r>
      <w:r w:rsidR="00451AE7" w:rsidRPr="00FB1B11">
        <w:rPr>
          <w:rFonts w:ascii="Times New Roman" w:hAnsi="Times New Roman"/>
          <w:sz w:val="22"/>
          <w:szCs w:val="22"/>
          <w:lang w:val="cs-CZ"/>
        </w:rPr>
        <w:t xml:space="preserve"> </w:t>
      </w:r>
    </w:p>
    <w:p w:rsidR="00451AE7" w:rsidRPr="00FB1B11" w:rsidRDefault="00451AE7" w:rsidP="004325D2">
      <w:pPr>
        <w:pStyle w:val="Zkladntext"/>
        <w:ind w:left="708"/>
        <w:rPr>
          <w:rFonts w:ascii="Times New Roman" w:hAnsi="Times New Roman"/>
          <w:sz w:val="22"/>
          <w:szCs w:val="22"/>
          <w:lang w:val="cs-CZ"/>
        </w:rPr>
      </w:pPr>
      <w:r w:rsidRPr="00FB1B11">
        <w:rPr>
          <w:rFonts w:ascii="Times New Roman" w:hAnsi="Times New Roman"/>
          <w:sz w:val="22"/>
          <w:szCs w:val="22"/>
          <w:lang w:val="cs-CZ"/>
        </w:rPr>
        <w:t>Vymezení závazných parametrů řešení projektu je uvedeno v </w:t>
      </w:r>
      <w:r w:rsidRPr="00FB1B11">
        <w:rPr>
          <w:rFonts w:ascii="Times New Roman" w:hAnsi="Times New Roman"/>
          <w:b/>
          <w:sz w:val="22"/>
          <w:szCs w:val="22"/>
          <w:lang w:val="cs-CZ"/>
        </w:rPr>
        <w:t>Příloze 1</w:t>
      </w:r>
      <w:r w:rsidRPr="00FB1B11">
        <w:rPr>
          <w:rFonts w:ascii="Times New Roman" w:hAnsi="Times New Roman"/>
          <w:sz w:val="22"/>
          <w:szCs w:val="22"/>
          <w:lang w:val="cs-CZ"/>
        </w:rPr>
        <w:t xml:space="preserve"> této smlouvy. </w:t>
      </w:r>
    </w:p>
    <w:p w:rsidR="00451AE7" w:rsidRPr="00FB1B11" w:rsidRDefault="00451AE7" w:rsidP="00451AE7">
      <w:pPr>
        <w:pStyle w:val="Zkladntext"/>
        <w:numPr>
          <w:ilvl w:val="0"/>
          <w:numId w:val="2"/>
        </w:numPr>
        <w:rPr>
          <w:rFonts w:ascii="Times New Roman" w:eastAsia="Calibri" w:hAnsi="Times New Roman"/>
          <w:sz w:val="22"/>
          <w:szCs w:val="22"/>
          <w:lang w:val="cs-CZ"/>
        </w:rPr>
      </w:pPr>
      <w:r w:rsidRPr="00FB1B11">
        <w:rPr>
          <w:rFonts w:ascii="Times New Roman" w:eastAsia="Calibri" w:hAnsi="Times New Roman"/>
          <w:sz w:val="22"/>
          <w:szCs w:val="22"/>
          <w:lang w:val="cs-CZ"/>
        </w:rPr>
        <w:t>Předmětem této smlouvy je stanovení práv a povinností příjemce a dalšího účastníka, zejména podmínky použití podpory dalším účastníkem, při realizaci projektu.</w:t>
      </w:r>
      <w:r w:rsidRPr="00FB1B11">
        <w:rPr>
          <w:rFonts w:ascii="Times New Roman" w:hAnsi="Times New Roman"/>
          <w:sz w:val="22"/>
          <w:szCs w:val="22"/>
          <w:lang w:val="cs-CZ"/>
        </w:rPr>
        <w:t xml:space="preserve"> Projekt bude realizován podle schváleného návrhu projektu.</w:t>
      </w:r>
    </w:p>
    <w:p w:rsidR="00451AE7" w:rsidRPr="009C2472" w:rsidRDefault="00451AE7" w:rsidP="00451AE7">
      <w:pPr>
        <w:pStyle w:val="Zkladntext"/>
        <w:numPr>
          <w:ilvl w:val="0"/>
          <w:numId w:val="2"/>
        </w:numPr>
        <w:rPr>
          <w:rFonts w:ascii="Times New Roman" w:hAnsi="Times New Roman"/>
          <w:sz w:val="22"/>
          <w:szCs w:val="22"/>
          <w:lang w:val="cs-CZ"/>
        </w:rPr>
      </w:pPr>
      <w:r w:rsidRPr="009C2472">
        <w:rPr>
          <w:rFonts w:ascii="Times New Roman" w:eastAsia="Calibri" w:hAnsi="Times New Roman"/>
          <w:sz w:val="22"/>
          <w:szCs w:val="22"/>
          <w:lang w:val="cs-CZ"/>
        </w:rPr>
        <w:t xml:space="preserve">Rozdělení a využití výsledků vytvořených touto smlouvou bude mezi uživatelem a smluvní stranou, popř. smluvními stranami, nebo smluvními stranami navzájem upraveno ve </w:t>
      </w:r>
      <w:r w:rsidRPr="009C2472">
        <w:rPr>
          <w:rFonts w:ascii="Times New Roman" w:eastAsia="Calibri" w:hAnsi="Times New Roman"/>
          <w:b/>
          <w:sz w:val="22"/>
          <w:szCs w:val="22"/>
          <w:lang w:val="cs-CZ"/>
        </w:rPr>
        <w:t>Smlouvě o využití výsledků</w:t>
      </w:r>
      <w:r w:rsidRPr="009C2472">
        <w:rPr>
          <w:rFonts w:ascii="Times New Roman" w:eastAsia="Calibri" w:hAnsi="Times New Roman"/>
          <w:sz w:val="22"/>
          <w:szCs w:val="22"/>
          <w:lang w:val="cs-CZ"/>
        </w:rPr>
        <w:t>, jejíž návrh bude schválen nejméně třicet (30) dní před ukončením platnosti této smlouvy. Smlouva bude respektovat ustanovení o právech k duševnímu vlastnictví dle čl. XII této smlouvy.</w:t>
      </w:r>
    </w:p>
    <w:p w:rsidR="00451AE7" w:rsidRPr="00FB1B11" w:rsidRDefault="00451AE7" w:rsidP="00451AE7">
      <w:pPr>
        <w:pStyle w:val="Zkladntext"/>
        <w:numPr>
          <w:ilvl w:val="0"/>
          <w:numId w:val="2"/>
        </w:numPr>
        <w:rPr>
          <w:rFonts w:ascii="Times New Roman" w:hAnsi="Times New Roman"/>
          <w:sz w:val="22"/>
          <w:szCs w:val="22"/>
          <w:lang w:val="cs-CZ"/>
        </w:rPr>
      </w:pPr>
      <w:r w:rsidRPr="00FB1B11">
        <w:rPr>
          <w:rFonts w:ascii="Times New Roman" w:eastAsia="Calibri" w:hAnsi="Times New Roman"/>
          <w:sz w:val="22"/>
          <w:szCs w:val="22"/>
          <w:lang w:val="cs-CZ"/>
        </w:rPr>
        <w:t xml:space="preserve">Nedílnou součástí této smlouvy jsou </w:t>
      </w:r>
      <w:r w:rsidRPr="00FB1B11">
        <w:rPr>
          <w:rFonts w:ascii="Times New Roman" w:eastAsia="Calibri" w:hAnsi="Times New Roman"/>
          <w:b/>
          <w:sz w:val="22"/>
          <w:szCs w:val="22"/>
          <w:lang w:val="cs-CZ"/>
        </w:rPr>
        <w:t>Závazné parametry řešení projektu</w:t>
      </w:r>
      <w:r w:rsidRPr="00FB1B11">
        <w:rPr>
          <w:rFonts w:ascii="Times New Roman" w:eastAsia="Calibri" w:hAnsi="Times New Roman"/>
          <w:sz w:val="22"/>
          <w:szCs w:val="22"/>
          <w:lang w:val="cs-CZ"/>
        </w:rPr>
        <w:t xml:space="preserve"> (</w:t>
      </w:r>
      <w:r w:rsidRPr="00FB1B11">
        <w:rPr>
          <w:rFonts w:ascii="Times New Roman" w:eastAsia="Calibri" w:hAnsi="Times New Roman"/>
          <w:b/>
          <w:sz w:val="22"/>
          <w:szCs w:val="22"/>
          <w:lang w:val="cs-CZ"/>
        </w:rPr>
        <w:t>Příloha č. 1</w:t>
      </w:r>
      <w:r w:rsidRPr="00FB1B11">
        <w:rPr>
          <w:rFonts w:ascii="Times New Roman" w:eastAsia="Calibri" w:hAnsi="Times New Roman"/>
          <w:sz w:val="22"/>
          <w:szCs w:val="22"/>
          <w:lang w:val="cs-CZ"/>
        </w:rPr>
        <w:t xml:space="preserve">) a </w:t>
      </w:r>
      <w:r w:rsidRPr="00FB1B11">
        <w:rPr>
          <w:rFonts w:ascii="Times New Roman" w:eastAsia="Calibri" w:hAnsi="Times New Roman"/>
          <w:b/>
          <w:sz w:val="22"/>
          <w:szCs w:val="22"/>
          <w:lang w:val="cs-CZ"/>
        </w:rPr>
        <w:t>Všeobecné podmínky</w:t>
      </w:r>
      <w:r w:rsidRPr="00FB1B11">
        <w:rPr>
          <w:rFonts w:ascii="Times New Roman" w:eastAsia="Calibri" w:hAnsi="Times New Roman"/>
          <w:sz w:val="22"/>
          <w:szCs w:val="22"/>
          <w:lang w:val="cs-CZ"/>
        </w:rPr>
        <w:t xml:space="preserve"> (</w:t>
      </w:r>
      <w:r w:rsidRPr="00FB1B11">
        <w:rPr>
          <w:rFonts w:ascii="Times New Roman" w:eastAsia="Calibri" w:hAnsi="Times New Roman"/>
          <w:b/>
          <w:sz w:val="22"/>
          <w:szCs w:val="22"/>
          <w:lang w:val="cs-CZ"/>
        </w:rPr>
        <w:t>Příloha č. 2</w:t>
      </w:r>
      <w:r w:rsidRPr="00FB1B11">
        <w:rPr>
          <w:rFonts w:ascii="Times New Roman" w:eastAsia="Calibri" w:hAnsi="Times New Roman"/>
          <w:sz w:val="22"/>
          <w:szCs w:val="22"/>
          <w:lang w:val="cs-CZ"/>
        </w:rPr>
        <w:t xml:space="preserve">). Povinnosti příjemce uvedené v těchto dokumentech se přiměřeně vztahují i na Dalšího účastníka. Obsahuje-li Smlouva úpravu odlišnou od Závazných parametrů řešení projektu nebo Všeobecných podmínek, použijí se přednostně ustanovení Smlouvy. </w:t>
      </w:r>
    </w:p>
    <w:p w:rsidR="00451AE7" w:rsidRPr="00FB1B11" w:rsidRDefault="00451AE7" w:rsidP="00451AE7">
      <w:pPr>
        <w:pStyle w:val="Zkladntext"/>
        <w:rPr>
          <w:rFonts w:ascii="Times New Roman" w:hAnsi="Times New Roman"/>
          <w:sz w:val="22"/>
          <w:szCs w:val="22"/>
          <w:lang w:val="cs-CZ"/>
        </w:rPr>
      </w:pPr>
    </w:p>
    <w:p w:rsidR="00451AE7" w:rsidRPr="00FB1B11" w:rsidRDefault="00451AE7" w:rsidP="00451AE7">
      <w:pPr>
        <w:pStyle w:val="Zkladntext"/>
        <w:rPr>
          <w:rFonts w:ascii="Times New Roman" w:hAnsi="Times New Roman"/>
          <w:sz w:val="22"/>
          <w:szCs w:val="22"/>
          <w:lang w:val="cs-CZ"/>
        </w:rPr>
      </w:pPr>
    </w:p>
    <w:p w:rsidR="00451AE7" w:rsidRPr="00FB1B11" w:rsidRDefault="00451AE7" w:rsidP="004325D2">
      <w:pPr>
        <w:pStyle w:val="Zkladntext"/>
        <w:jc w:val="center"/>
        <w:rPr>
          <w:rFonts w:ascii="Times New Roman" w:hAnsi="Times New Roman"/>
          <w:sz w:val="22"/>
          <w:szCs w:val="22"/>
          <w:lang w:val="cs-CZ"/>
        </w:rPr>
      </w:pPr>
      <w:r w:rsidRPr="00FB1B11">
        <w:rPr>
          <w:rFonts w:ascii="Times New Roman" w:hAnsi="Times New Roman"/>
          <w:sz w:val="22"/>
          <w:szCs w:val="22"/>
          <w:lang w:val="cs-CZ"/>
        </w:rPr>
        <w:t>II.</w:t>
      </w:r>
    </w:p>
    <w:p w:rsidR="00451AE7" w:rsidRPr="00FB1B11" w:rsidRDefault="00451AE7" w:rsidP="004325D2">
      <w:pPr>
        <w:pStyle w:val="Zkladntext"/>
        <w:jc w:val="center"/>
        <w:rPr>
          <w:rFonts w:ascii="Times New Roman" w:hAnsi="Times New Roman"/>
          <w:b/>
          <w:sz w:val="22"/>
          <w:szCs w:val="22"/>
          <w:lang w:val="cs-CZ"/>
        </w:rPr>
      </w:pPr>
      <w:r w:rsidRPr="00FB1B11">
        <w:rPr>
          <w:rFonts w:ascii="Times New Roman" w:hAnsi="Times New Roman"/>
          <w:b/>
          <w:sz w:val="22"/>
          <w:szCs w:val="22"/>
          <w:lang w:val="cs-CZ"/>
        </w:rPr>
        <w:t>Řízení a realizace spolupráce</w:t>
      </w:r>
    </w:p>
    <w:p w:rsidR="00451AE7" w:rsidRPr="00FB1B11" w:rsidRDefault="00451AE7" w:rsidP="00451AE7">
      <w:pPr>
        <w:pStyle w:val="Zkladntext"/>
        <w:rPr>
          <w:rFonts w:ascii="Times New Roman" w:hAnsi="Times New Roman"/>
          <w:b/>
          <w:sz w:val="22"/>
          <w:szCs w:val="22"/>
          <w:lang w:val="cs-CZ"/>
        </w:rPr>
      </w:pPr>
    </w:p>
    <w:p w:rsidR="00451AE7" w:rsidRPr="00FB1B11" w:rsidRDefault="00451AE7" w:rsidP="00451AE7">
      <w:pPr>
        <w:pStyle w:val="Zkladntext"/>
        <w:numPr>
          <w:ilvl w:val="0"/>
          <w:numId w:val="3"/>
        </w:numPr>
        <w:ind w:hanging="720"/>
        <w:rPr>
          <w:rFonts w:ascii="Times New Roman" w:hAnsi="Times New Roman"/>
          <w:sz w:val="22"/>
          <w:szCs w:val="22"/>
          <w:lang w:val="cs-CZ"/>
        </w:rPr>
      </w:pPr>
      <w:r w:rsidRPr="00FB1B11">
        <w:rPr>
          <w:rFonts w:ascii="Times New Roman" w:hAnsi="Times New Roman"/>
          <w:sz w:val="22"/>
          <w:szCs w:val="22"/>
          <w:lang w:val="cs-CZ"/>
        </w:rPr>
        <w:t xml:space="preserve">Odpovědnost za řešení projektu ponese a celkovou koordinaci a řízení prací bude provádět hlavní řešitel projektu na straně příjemce – </w:t>
      </w:r>
      <w:r w:rsidR="00531A72" w:rsidRPr="009C2472">
        <w:rPr>
          <w:rFonts w:ascii="Times New Roman" w:hAnsi="Times New Roman"/>
          <w:sz w:val="22"/>
          <w:szCs w:val="22"/>
          <w:lang w:val="cs-CZ"/>
        </w:rPr>
        <w:t xml:space="preserve">RNDr. </w:t>
      </w:r>
      <w:r w:rsidR="004A0792">
        <w:rPr>
          <w:rFonts w:ascii="Times New Roman" w:hAnsi="Times New Roman"/>
          <w:sz w:val="22"/>
          <w:szCs w:val="22"/>
          <w:lang w:val="cs-CZ"/>
        </w:rPr>
        <w:t xml:space="preserve">Petr Kvapil, Ph.D. </w:t>
      </w:r>
      <w:r w:rsidR="00531A72" w:rsidRPr="00FB1B11">
        <w:rPr>
          <w:rFonts w:ascii="Times New Roman" w:hAnsi="Times New Roman"/>
          <w:sz w:val="22"/>
          <w:szCs w:val="22"/>
          <w:lang w:val="cs-CZ"/>
        </w:rPr>
        <w:t>(</w:t>
      </w:r>
      <w:r w:rsidRPr="00FB1B11">
        <w:rPr>
          <w:rFonts w:ascii="Times New Roman" w:hAnsi="Times New Roman"/>
          <w:sz w:val="22"/>
          <w:szCs w:val="22"/>
          <w:lang w:val="cs-CZ"/>
        </w:rPr>
        <w:t>dále jen „</w:t>
      </w:r>
      <w:r w:rsidRPr="00FB1B11">
        <w:rPr>
          <w:rFonts w:ascii="Times New Roman" w:hAnsi="Times New Roman"/>
          <w:b/>
          <w:sz w:val="22"/>
          <w:szCs w:val="22"/>
          <w:lang w:val="cs-CZ"/>
        </w:rPr>
        <w:t>hlavní řešitel</w:t>
      </w:r>
      <w:r w:rsidRPr="00FB1B11">
        <w:rPr>
          <w:rFonts w:ascii="Times New Roman" w:hAnsi="Times New Roman"/>
          <w:sz w:val="22"/>
          <w:szCs w:val="22"/>
          <w:lang w:val="cs-CZ"/>
        </w:rPr>
        <w:t xml:space="preserve">“). Hlavnímu řešiteli projektu bude přímo podřízen řešitel na straně dalšího účastníka </w:t>
      </w:r>
      <w:r w:rsidRPr="004A0792">
        <w:rPr>
          <w:rFonts w:ascii="Times New Roman" w:hAnsi="Times New Roman"/>
          <w:sz w:val="22"/>
          <w:szCs w:val="22"/>
          <w:lang w:val="cs-CZ"/>
        </w:rPr>
        <w:t xml:space="preserve">1 </w:t>
      </w:r>
      <w:r w:rsidR="00531A72" w:rsidRPr="009C2472">
        <w:rPr>
          <w:rFonts w:ascii="Times New Roman" w:hAnsi="Times New Roman"/>
          <w:sz w:val="22"/>
          <w:szCs w:val="22"/>
          <w:lang w:val="cs-CZ"/>
        </w:rPr>
        <w:t>Ing. Tomáš Ocelka, Ph.</w:t>
      </w:r>
      <w:r w:rsidR="00531A72" w:rsidRPr="004A0792">
        <w:rPr>
          <w:rFonts w:ascii="Times New Roman" w:hAnsi="Times New Roman"/>
          <w:sz w:val="22"/>
          <w:szCs w:val="22"/>
          <w:lang w:val="cs-CZ"/>
        </w:rPr>
        <w:t xml:space="preserve">D., řešitel na straně dalšího účastníka 2 </w:t>
      </w:r>
      <w:r w:rsidR="00214632" w:rsidRPr="009C2472">
        <w:rPr>
          <w:rFonts w:ascii="Times New Roman" w:hAnsi="Times New Roman"/>
          <w:sz w:val="22"/>
          <w:szCs w:val="22"/>
          <w:lang w:val="cs-CZ"/>
        </w:rPr>
        <w:t xml:space="preserve">Ing. Arnošt Mráz, </w:t>
      </w:r>
      <w:proofErr w:type="spellStart"/>
      <w:r w:rsidR="00214632" w:rsidRPr="009C2472">
        <w:rPr>
          <w:rFonts w:ascii="Times New Roman" w:hAnsi="Times New Roman"/>
          <w:sz w:val="22"/>
          <w:szCs w:val="22"/>
          <w:lang w:val="cs-CZ"/>
        </w:rPr>
        <w:t>CSc</w:t>
      </w:r>
      <w:proofErr w:type="spellEnd"/>
      <w:r w:rsidR="00214632" w:rsidRPr="004A0792">
        <w:rPr>
          <w:rFonts w:ascii="Times New Roman" w:hAnsi="Times New Roman"/>
          <w:sz w:val="22"/>
          <w:szCs w:val="22"/>
          <w:lang w:val="cs-CZ"/>
        </w:rPr>
        <w:t xml:space="preserve">, řešitel na straně dalšího účastníka 3 </w:t>
      </w:r>
      <w:r w:rsidR="00214632" w:rsidRPr="009C2472">
        <w:rPr>
          <w:rFonts w:ascii="Times New Roman" w:hAnsi="Times New Roman"/>
          <w:sz w:val="22"/>
          <w:szCs w:val="22"/>
          <w:lang w:val="cs-CZ"/>
        </w:rPr>
        <w:t>Mgr. Marek Skalický</w:t>
      </w:r>
      <w:r w:rsidR="00214632" w:rsidRPr="004A0792">
        <w:rPr>
          <w:rFonts w:ascii="Times New Roman" w:hAnsi="Times New Roman"/>
          <w:sz w:val="22"/>
          <w:szCs w:val="22"/>
          <w:lang w:val="cs-CZ"/>
        </w:rPr>
        <w:t xml:space="preserve"> a řešitel na straně dalšího účastníka </w:t>
      </w:r>
      <w:r w:rsidR="004A0792">
        <w:rPr>
          <w:rFonts w:ascii="Times New Roman" w:hAnsi="Times New Roman"/>
          <w:sz w:val="22"/>
          <w:szCs w:val="22"/>
          <w:lang w:val="cs-CZ"/>
        </w:rPr>
        <w:t xml:space="preserve">4 </w:t>
      </w:r>
      <w:r w:rsidR="00214632" w:rsidRPr="009C2472">
        <w:rPr>
          <w:rFonts w:ascii="Times New Roman" w:hAnsi="Times New Roman"/>
          <w:sz w:val="22"/>
          <w:szCs w:val="22"/>
          <w:lang w:val="cs-CZ"/>
        </w:rPr>
        <w:t>RNDr. Pavel Novák</w:t>
      </w:r>
      <w:r w:rsidR="00214632" w:rsidRPr="004A0792">
        <w:rPr>
          <w:rFonts w:ascii="Times New Roman" w:hAnsi="Times New Roman"/>
          <w:sz w:val="22"/>
          <w:szCs w:val="22"/>
          <w:lang w:val="cs-CZ"/>
        </w:rPr>
        <w:t>.</w:t>
      </w:r>
    </w:p>
    <w:p w:rsidR="00451AE7" w:rsidRPr="00FB1B11" w:rsidRDefault="00451AE7" w:rsidP="00451AE7">
      <w:pPr>
        <w:pStyle w:val="Zkladntext"/>
        <w:numPr>
          <w:ilvl w:val="0"/>
          <w:numId w:val="3"/>
        </w:numPr>
        <w:ind w:hanging="720"/>
        <w:rPr>
          <w:rFonts w:ascii="Times New Roman" w:hAnsi="Times New Roman"/>
          <w:sz w:val="22"/>
          <w:szCs w:val="22"/>
          <w:lang w:val="cs-CZ"/>
        </w:rPr>
      </w:pPr>
      <w:r w:rsidRPr="00FB1B11">
        <w:rPr>
          <w:rFonts w:ascii="Times New Roman" w:hAnsi="Times New Roman"/>
          <w:sz w:val="22"/>
          <w:szCs w:val="22"/>
          <w:lang w:val="cs-CZ"/>
        </w:rPr>
        <w:t>Hlavní řešitel zajistí koordinaci projektu tak, aby plnění jednotlivých úkolů probíhalo v souladu se schváleným návrhem projektu</w:t>
      </w:r>
      <w:r w:rsidRPr="00FB1B11">
        <w:rPr>
          <w:rFonts w:ascii="Times New Roman" w:eastAsia="Calibri" w:hAnsi="Times New Roman"/>
          <w:sz w:val="22"/>
          <w:szCs w:val="22"/>
          <w:lang w:val="cs-CZ"/>
        </w:rPr>
        <w:t>.</w:t>
      </w:r>
    </w:p>
    <w:p w:rsidR="00451AE7" w:rsidRPr="00FB1B11" w:rsidRDefault="00451AE7" w:rsidP="00451AE7">
      <w:pPr>
        <w:pStyle w:val="Zkladntext"/>
        <w:numPr>
          <w:ilvl w:val="0"/>
          <w:numId w:val="3"/>
        </w:numPr>
        <w:ind w:hanging="720"/>
        <w:rPr>
          <w:rFonts w:ascii="Times New Roman" w:hAnsi="Times New Roman"/>
          <w:sz w:val="22"/>
          <w:szCs w:val="22"/>
          <w:lang w:val="cs-CZ"/>
        </w:rPr>
      </w:pPr>
      <w:r w:rsidRPr="00FB1B11">
        <w:rPr>
          <w:rFonts w:ascii="Times New Roman" w:hAnsi="Times New Roman"/>
          <w:sz w:val="22"/>
          <w:szCs w:val="22"/>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rsidR="00451AE7" w:rsidRPr="00FB1B11" w:rsidRDefault="00451AE7" w:rsidP="00451AE7">
      <w:pPr>
        <w:rPr>
          <w:rFonts w:ascii="Times New Roman" w:hAnsi="Times New Roman"/>
          <w:sz w:val="22"/>
          <w:szCs w:val="22"/>
        </w:rPr>
      </w:pPr>
    </w:p>
    <w:p w:rsidR="00451AE7" w:rsidRPr="00FB1B11" w:rsidRDefault="00451AE7" w:rsidP="004325D2">
      <w:pPr>
        <w:pStyle w:val="Zkladntext"/>
        <w:jc w:val="center"/>
        <w:rPr>
          <w:rFonts w:ascii="Times New Roman" w:hAnsi="Times New Roman"/>
          <w:bCs/>
          <w:sz w:val="22"/>
          <w:szCs w:val="22"/>
          <w:lang w:val="cs-CZ"/>
        </w:rPr>
      </w:pPr>
      <w:r w:rsidRPr="00FB1B11">
        <w:rPr>
          <w:rFonts w:ascii="Times New Roman" w:hAnsi="Times New Roman"/>
          <w:bCs/>
          <w:sz w:val="22"/>
          <w:szCs w:val="22"/>
          <w:lang w:val="cs-CZ"/>
        </w:rPr>
        <w:t>III.</w:t>
      </w:r>
    </w:p>
    <w:p w:rsidR="00451AE7" w:rsidRPr="00FB1B11" w:rsidRDefault="00451AE7" w:rsidP="004325D2">
      <w:pPr>
        <w:pStyle w:val="Zkladntext"/>
        <w:jc w:val="center"/>
        <w:rPr>
          <w:rFonts w:ascii="Times New Roman" w:hAnsi="Times New Roman"/>
          <w:b/>
          <w:bCs/>
          <w:sz w:val="22"/>
          <w:szCs w:val="22"/>
          <w:lang w:val="cs-CZ"/>
        </w:rPr>
      </w:pPr>
      <w:r w:rsidRPr="00FB1B11">
        <w:rPr>
          <w:rFonts w:ascii="Times New Roman" w:hAnsi="Times New Roman"/>
          <w:b/>
          <w:bCs/>
          <w:sz w:val="22"/>
          <w:szCs w:val="22"/>
          <w:lang w:val="cs-CZ"/>
        </w:rPr>
        <w:t>Náklady na řešení projektu</w:t>
      </w:r>
    </w:p>
    <w:p w:rsidR="00451AE7" w:rsidRPr="00FB1B11" w:rsidRDefault="00451AE7" w:rsidP="004325D2">
      <w:pPr>
        <w:pStyle w:val="Zkladntext"/>
        <w:jc w:val="center"/>
        <w:rPr>
          <w:rFonts w:ascii="Times New Roman" w:hAnsi="Times New Roman"/>
          <w:b/>
          <w:sz w:val="22"/>
          <w:szCs w:val="22"/>
          <w:lang w:val="cs-CZ"/>
        </w:rPr>
      </w:pPr>
    </w:p>
    <w:p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FB1B11">
        <w:rPr>
          <w:rFonts w:ascii="Times New Roman" w:hAnsi="Times New Roman"/>
          <w:b/>
          <w:sz w:val="22"/>
          <w:szCs w:val="22"/>
          <w:lang w:val="cs-CZ"/>
        </w:rPr>
        <w:t>Přílohy č. 1</w:t>
      </w:r>
      <w:r w:rsidRPr="00FB1B11">
        <w:rPr>
          <w:rFonts w:ascii="Times New Roman" w:hAnsi="Times New Roman"/>
          <w:sz w:val="22"/>
          <w:szCs w:val="22"/>
          <w:lang w:val="cs-CZ"/>
        </w:rPr>
        <w:t>.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Příslušné změnové řízení předepsané TAČR stanoví postup smluvních stran v případě žádosti příjemce o změnu ohledně přesunu nebo změny uznaných nákladů projektu a výše podpory. Změny se provedou písemným dodatkem k této smlouvě.</w:t>
      </w:r>
    </w:p>
    <w:p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FB1B11">
        <w:rPr>
          <w:rFonts w:ascii="Times New Roman" w:hAnsi="Times New Roman"/>
          <w:b/>
          <w:sz w:val="22"/>
          <w:szCs w:val="22"/>
          <w:lang w:val="cs-CZ"/>
        </w:rPr>
        <w:t>Příloze 1</w:t>
      </w:r>
      <w:r w:rsidRPr="00FB1B11">
        <w:rPr>
          <w:rFonts w:ascii="Times New Roman" w:hAnsi="Times New Roman"/>
          <w:sz w:val="22"/>
          <w:szCs w:val="22"/>
          <w:lang w:val="cs-CZ"/>
        </w:rPr>
        <w:t xml:space="preserve"> této smlouvy.</w:t>
      </w:r>
      <w:r w:rsidRPr="00FB1B11">
        <w:rPr>
          <w:rFonts w:ascii="Times New Roman" w:eastAsia="Calibri" w:hAnsi="Times New Roman"/>
          <w:color w:val="000000"/>
          <w:sz w:val="22"/>
          <w:szCs w:val="22"/>
          <w:lang w:val="cs-CZ" w:eastAsia="en-US"/>
        </w:rPr>
        <w:t xml:space="preserve"> </w:t>
      </w:r>
    </w:p>
    <w:p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Veškeré náklady musí prokazatelně souviset s předmětem projektu</w:t>
      </w:r>
      <w:r w:rsidR="00704CF6" w:rsidRPr="00FB1B11">
        <w:rPr>
          <w:rFonts w:ascii="Times New Roman" w:hAnsi="Times New Roman"/>
          <w:sz w:val="22"/>
          <w:szCs w:val="22"/>
          <w:lang w:val="cs-CZ"/>
        </w:rPr>
        <w:t>, dále musí být přiřazeny ke konkrétní činnosti v rámci projektu a také ke konkrétním kategoriím výzkumu a vývoje, tj. na aplikovaný výzkum nebo experimentální vývoj, a na vyžádání příjemce doložitelné</w:t>
      </w:r>
      <w:r w:rsidRPr="00FB1B11">
        <w:rPr>
          <w:rFonts w:ascii="Times New Roman" w:hAnsi="Times New Roman"/>
          <w:sz w:val="22"/>
          <w:szCs w:val="22"/>
          <w:lang w:val="cs-CZ"/>
        </w:rPr>
        <w:t>.</w:t>
      </w:r>
    </w:p>
    <w:p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 xml:space="preserve">Sníží-li se výše uznaných nákladů, sníží se úměrně i maximální výše podpory při zachování stanovené míry podpory. </w:t>
      </w:r>
    </w:p>
    <w:p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Pro případ pořízení hmotného či nehmotného majetku nebo služby pro účely projektu a zároveň v případě kdy nelze aplikovat výjimku podle §8 odst. 5 ZPVV jsou smluvní strany povinny postupovat podle příslušných ustanovení zákona č. 137/2006 Sb., o veřejných zakázkách, ve znění pozdějších předpisů (dále jen „</w:t>
      </w:r>
      <w:r w:rsidRPr="00FB1B11">
        <w:rPr>
          <w:rFonts w:ascii="Times New Roman" w:hAnsi="Times New Roman"/>
          <w:b/>
          <w:sz w:val="22"/>
          <w:szCs w:val="22"/>
          <w:lang w:val="cs-CZ"/>
        </w:rPr>
        <w:t>ZVZ</w:t>
      </w:r>
      <w:r w:rsidRPr="00FB1B11">
        <w:rPr>
          <w:rFonts w:ascii="Times New Roman" w:hAnsi="Times New Roman"/>
          <w:sz w:val="22"/>
          <w:szCs w:val="22"/>
          <w:lang w:val="cs-CZ"/>
        </w:rPr>
        <w:t xml:space="preserve">“), platných pro dotovaného zadavatele, pokud sám není sektorovým nebo veřejných zadavatelem, s výjimkou jeho ustanovení § 2 odst. 3 ZVZ, tzn. vždy bez ohledu na míru či výši poskytnuté podpory. </w:t>
      </w:r>
    </w:p>
    <w:p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Uznané náklady musí splňovat následující podmínky:</w:t>
      </w:r>
    </w:p>
    <w:p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musí být vynaloženy v souladu s cíli programu a musí bezprostředně souviset s realizací projektu;</w:t>
      </w:r>
    </w:p>
    <w:p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musí být způsobilými náklady;</w:t>
      </w:r>
    </w:p>
    <w:p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musí být prokazatelně zaplaceny příjemcem či dalším účastníkem projektu v maximální době splatnosti do 30 dnů (tato podmínka se nevztahuje na vyúčtování odpisů), bez ohledu na dobu splatnosti stanovenou mezi příjemcem nebo dalším účastníkem a dodavatelem;</w:t>
      </w:r>
    </w:p>
    <w:p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 xml:space="preserve">musí být doloženy průkaznými doklady; </w:t>
      </w:r>
    </w:p>
    <w:p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musí být přiměřené (musí odpovídat cenám v místě a čase obvyklým);</w:t>
      </w:r>
    </w:p>
    <w:p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musí být vynaloženy v souladu s principy:</w:t>
      </w:r>
    </w:p>
    <w:p w:rsidR="00451AE7" w:rsidRPr="00FB1B11"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hospodárnosti (minimalizace výdajů při respektování cílů projektu);</w:t>
      </w:r>
    </w:p>
    <w:p w:rsidR="00451AE7" w:rsidRPr="00FB1B11"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účelnosti (přímá vazba na projekt a nezbytnost pro realizaci projektu);</w:t>
      </w:r>
    </w:p>
    <w:p w:rsidR="00451AE7" w:rsidRPr="00FB1B11"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efektivnosti (maximalizace poměru mezi výstupy a vstupy projektu).</w:t>
      </w:r>
    </w:p>
    <w:p w:rsidR="00451AE7" w:rsidRPr="00FB1B11" w:rsidRDefault="00451AE7" w:rsidP="00451AE7">
      <w:pPr>
        <w:pStyle w:val="Odstavecseseznamem"/>
        <w:numPr>
          <w:ilvl w:val="0"/>
          <w:numId w:val="4"/>
        </w:numPr>
        <w:ind w:hanging="720"/>
        <w:jc w:val="both"/>
        <w:rPr>
          <w:sz w:val="22"/>
          <w:szCs w:val="22"/>
        </w:rPr>
      </w:pPr>
      <w:r w:rsidRPr="00FB1B11">
        <w:rPr>
          <w:sz w:val="22"/>
          <w:szCs w:val="22"/>
        </w:rPr>
        <w:t xml:space="preserve">Za uznaný náklad projektu se nepovažuje poskytnuté plnění mezi příjemcem a dalšími účastníky navzájem. </w:t>
      </w:r>
    </w:p>
    <w:p w:rsidR="00451AE7" w:rsidRPr="00FB1B11" w:rsidRDefault="00451AE7" w:rsidP="00451AE7">
      <w:pPr>
        <w:pStyle w:val="Odstavecseseznamem"/>
        <w:numPr>
          <w:ilvl w:val="0"/>
          <w:numId w:val="4"/>
        </w:numPr>
        <w:ind w:hanging="720"/>
        <w:jc w:val="both"/>
        <w:rPr>
          <w:sz w:val="22"/>
          <w:szCs w:val="22"/>
        </w:rPr>
      </w:pPr>
      <w:r w:rsidRPr="00FB1B11">
        <w:rPr>
          <w:sz w:val="22"/>
          <w:szCs w:val="22"/>
        </w:rPr>
        <w:t>Pokud dojde k nabytí účinnosti Poskytovatelské smlouvy a této Smlouvy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451AE7" w:rsidRPr="00FB1B11" w:rsidRDefault="00451AE7" w:rsidP="00451AE7">
      <w:pPr>
        <w:pStyle w:val="Odstavecseseznamem"/>
        <w:numPr>
          <w:ilvl w:val="0"/>
          <w:numId w:val="4"/>
        </w:numPr>
        <w:ind w:hanging="720"/>
        <w:jc w:val="both"/>
        <w:rPr>
          <w:sz w:val="22"/>
          <w:szCs w:val="22"/>
        </w:rPr>
      </w:pPr>
      <w:r w:rsidRPr="00FB1B11">
        <w:rPr>
          <w:sz w:val="22"/>
          <w:szCs w:val="22"/>
        </w:rPr>
        <w:t>Na každý náklad vynaložený dalším účastníkem se pohlíží tak, že bude plněn z poskytnuté podpory a neveřejného zdroje v poměru podle míry poskytnuté podpory uvedené v </w:t>
      </w:r>
      <w:r w:rsidRPr="00FB1B11">
        <w:rPr>
          <w:b/>
          <w:sz w:val="22"/>
          <w:szCs w:val="22"/>
        </w:rPr>
        <w:t>Příloze č. 1</w:t>
      </w:r>
      <w:r w:rsidRPr="00FB1B11">
        <w:rPr>
          <w:sz w:val="22"/>
          <w:szCs w:val="22"/>
        </w:rPr>
        <w:t xml:space="preserve">. </w:t>
      </w:r>
    </w:p>
    <w:p w:rsidR="00451AE7" w:rsidRPr="00FB1B11" w:rsidRDefault="00451AE7" w:rsidP="00451AE7">
      <w:pPr>
        <w:pStyle w:val="Odstavecseseznamem"/>
        <w:numPr>
          <w:ilvl w:val="0"/>
          <w:numId w:val="4"/>
        </w:numPr>
        <w:ind w:hanging="720"/>
        <w:jc w:val="both"/>
        <w:rPr>
          <w:sz w:val="22"/>
          <w:szCs w:val="22"/>
        </w:rPr>
      </w:pPr>
      <w:r w:rsidRPr="00FB1B11">
        <w:rPr>
          <w:sz w:val="22"/>
          <w:szCs w:val="22"/>
        </w:rPr>
        <w:t>Mezi položky uznaných nákladů / výdajů nelze zahrnout:</w:t>
      </w:r>
    </w:p>
    <w:p w:rsidR="00451AE7" w:rsidRPr="00141F7D" w:rsidRDefault="00451AE7" w:rsidP="00451AE7">
      <w:pPr>
        <w:pStyle w:val="Odstavecseseznamem"/>
        <w:numPr>
          <w:ilvl w:val="0"/>
          <w:numId w:val="8"/>
        </w:numPr>
        <w:ind w:left="1134" w:firstLine="0"/>
        <w:jc w:val="both"/>
        <w:rPr>
          <w:sz w:val="22"/>
          <w:szCs w:val="22"/>
        </w:rPr>
      </w:pPr>
      <w:r w:rsidRPr="00141F7D">
        <w:rPr>
          <w:sz w:val="22"/>
          <w:szCs w:val="22"/>
        </w:rPr>
        <w:t>investice</w:t>
      </w:r>
    </w:p>
    <w:p w:rsidR="00451AE7" w:rsidRPr="00141F7D" w:rsidRDefault="00451AE7" w:rsidP="00451AE7">
      <w:pPr>
        <w:pStyle w:val="Odstavecseseznamem"/>
        <w:numPr>
          <w:ilvl w:val="0"/>
          <w:numId w:val="8"/>
        </w:numPr>
        <w:ind w:left="1134" w:firstLine="0"/>
        <w:jc w:val="both"/>
        <w:rPr>
          <w:sz w:val="22"/>
          <w:szCs w:val="22"/>
        </w:rPr>
      </w:pPr>
      <w:r w:rsidRPr="00141F7D">
        <w:rPr>
          <w:sz w:val="22"/>
          <w:szCs w:val="22"/>
        </w:rPr>
        <w:t>daň z přidané hodnoty, pokud je další účastník plátcem této daně a uplatňuje její odpočet</w:t>
      </w:r>
      <w:r w:rsidR="007E4271" w:rsidRPr="00141F7D">
        <w:rPr>
          <w:sz w:val="22"/>
          <w:szCs w:val="22"/>
        </w:rPr>
        <w:t>.</w:t>
      </w:r>
      <w:r w:rsidRPr="00141F7D">
        <w:rPr>
          <w:sz w:val="22"/>
          <w:szCs w:val="22"/>
        </w:rPr>
        <w:t xml:space="preserve"> </w:t>
      </w:r>
    </w:p>
    <w:p w:rsidR="00451AE7" w:rsidRPr="00FB1B11" w:rsidRDefault="00451AE7" w:rsidP="00451AE7">
      <w:pPr>
        <w:autoSpaceDE/>
        <w:autoSpaceDN/>
        <w:rPr>
          <w:rFonts w:ascii="Times New Roman" w:hAnsi="Times New Roman"/>
          <w:sz w:val="22"/>
          <w:szCs w:val="22"/>
        </w:rPr>
      </w:pPr>
    </w:p>
    <w:p w:rsidR="00451AE7" w:rsidRPr="00FB1B11" w:rsidRDefault="00451AE7" w:rsidP="00451AE7">
      <w:pPr>
        <w:autoSpaceDE/>
        <w:autoSpaceDN/>
        <w:rPr>
          <w:rFonts w:ascii="Times New Roman" w:hAnsi="Times New Roman"/>
          <w:sz w:val="22"/>
          <w:szCs w:val="22"/>
        </w:rPr>
      </w:pPr>
    </w:p>
    <w:p w:rsidR="00451AE7" w:rsidRPr="00FB1B11" w:rsidRDefault="00451AE7" w:rsidP="004325D2">
      <w:pPr>
        <w:autoSpaceDE/>
        <w:autoSpaceDN/>
        <w:jc w:val="center"/>
        <w:rPr>
          <w:rFonts w:ascii="Times New Roman" w:hAnsi="Times New Roman"/>
          <w:sz w:val="22"/>
          <w:szCs w:val="22"/>
        </w:rPr>
      </w:pPr>
      <w:r w:rsidRPr="00FB1B11">
        <w:rPr>
          <w:rFonts w:ascii="Times New Roman" w:hAnsi="Times New Roman"/>
          <w:sz w:val="22"/>
          <w:szCs w:val="22"/>
        </w:rPr>
        <w:t>IV.</w:t>
      </w:r>
    </w:p>
    <w:p w:rsidR="00451AE7" w:rsidRPr="00FB1B11" w:rsidRDefault="00451AE7" w:rsidP="004325D2">
      <w:pPr>
        <w:autoSpaceDE/>
        <w:autoSpaceDN/>
        <w:jc w:val="center"/>
        <w:rPr>
          <w:rFonts w:ascii="Times New Roman" w:hAnsi="Times New Roman"/>
          <w:b/>
          <w:sz w:val="22"/>
          <w:szCs w:val="22"/>
        </w:rPr>
      </w:pPr>
      <w:r w:rsidRPr="00FB1B11">
        <w:rPr>
          <w:rFonts w:ascii="Times New Roman" w:hAnsi="Times New Roman"/>
          <w:b/>
          <w:sz w:val="22"/>
          <w:szCs w:val="22"/>
        </w:rPr>
        <w:t>Jednotlivé kategorie způsobilých nákladů</w:t>
      </w:r>
    </w:p>
    <w:p w:rsidR="00451AE7" w:rsidRPr="00FB1B11" w:rsidRDefault="00451AE7" w:rsidP="00451AE7">
      <w:pPr>
        <w:autoSpaceDE/>
        <w:autoSpaceDN/>
        <w:rPr>
          <w:rFonts w:ascii="Times New Roman" w:hAnsi="Times New Roman"/>
          <w:b/>
          <w:sz w:val="22"/>
          <w:szCs w:val="22"/>
          <w:highlight w:val="yellow"/>
        </w:rPr>
      </w:pPr>
    </w:p>
    <w:p w:rsidR="002A0BDD" w:rsidRPr="00FB1B11" w:rsidRDefault="002A0BDD" w:rsidP="002A0BDD">
      <w:pPr>
        <w:pStyle w:val="Odstavecseseznamem"/>
        <w:numPr>
          <w:ilvl w:val="1"/>
          <w:numId w:val="27"/>
        </w:numPr>
        <w:jc w:val="both"/>
        <w:rPr>
          <w:sz w:val="22"/>
          <w:szCs w:val="22"/>
        </w:rPr>
      </w:pPr>
      <w:r w:rsidRPr="00FB1B11">
        <w:rPr>
          <w:sz w:val="22"/>
          <w:szCs w:val="22"/>
        </w:rPr>
        <w:t xml:space="preserve">     </w:t>
      </w:r>
      <w:r w:rsidR="00451AE7" w:rsidRPr="00FB1B11">
        <w:rPr>
          <w:sz w:val="22"/>
          <w:szCs w:val="22"/>
        </w:rPr>
        <w:t xml:space="preserve">Veškeré jednotlivé typové náklady neuvedené v tomto článku se považují </w:t>
      </w:r>
      <w:r w:rsidRPr="00FB1B11">
        <w:rPr>
          <w:sz w:val="22"/>
          <w:szCs w:val="22"/>
        </w:rPr>
        <w:t>za</w:t>
      </w:r>
      <w:r w:rsidR="00451AE7" w:rsidRPr="00FB1B11">
        <w:rPr>
          <w:sz w:val="22"/>
          <w:szCs w:val="22"/>
        </w:rPr>
        <w:t xml:space="preserve"> nezpůsobilé </w:t>
      </w:r>
      <w:r w:rsidRPr="00FB1B11">
        <w:rPr>
          <w:sz w:val="22"/>
          <w:szCs w:val="22"/>
        </w:rPr>
        <w:t xml:space="preserve">    </w:t>
      </w:r>
    </w:p>
    <w:p w:rsidR="00451AE7" w:rsidRPr="00FB1B11" w:rsidRDefault="002A0BDD" w:rsidP="002A0BDD">
      <w:pPr>
        <w:rPr>
          <w:rFonts w:ascii="Times New Roman" w:hAnsi="Times New Roman"/>
          <w:sz w:val="22"/>
          <w:szCs w:val="22"/>
        </w:rPr>
      </w:pPr>
      <w:r w:rsidRPr="00FB1B11">
        <w:rPr>
          <w:rFonts w:ascii="Times New Roman" w:hAnsi="Times New Roman"/>
          <w:sz w:val="22"/>
          <w:szCs w:val="22"/>
        </w:rPr>
        <w:t xml:space="preserve">           </w:t>
      </w:r>
      <w:r w:rsidR="00451AE7" w:rsidRPr="00FB1B11">
        <w:rPr>
          <w:rFonts w:ascii="Times New Roman" w:hAnsi="Times New Roman"/>
          <w:sz w:val="22"/>
          <w:szCs w:val="22"/>
        </w:rPr>
        <w:t>a nemohou</w:t>
      </w:r>
      <w:r w:rsidRPr="00FB1B11">
        <w:rPr>
          <w:rFonts w:ascii="Times New Roman" w:hAnsi="Times New Roman"/>
          <w:sz w:val="22"/>
          <w:szCs w:val="22"/>
        </w:rPr>
        <w:t xml:space="preserve"> </w:t>
      </w:r>
      <w:r w:rsidR="00451AE7" w:rsidRPr="00FB1B11">
        <w:rPr>
          <w:rFonts w:ascii="Times New Roman" w:hAnsi="Times New Roman"/>
          <w:sz w:val="22"/>
          <w:szCs w:val="22"/>
        </w:rPr>
        <w:t>být tudíž ani uznané.</w:t>
      </w:r>
    </w:p>
    <w:p w:rsidR="00451AE7" w:rsidRPr="00FB1B11" w:rsidRDefault="00451AE7" w:rsidP="00451AE7">
      <w:pPr>
        <w:numPr>
          <w:ilvl w:val="0"/>
          <w:numId w:val="11"/>
        </w:numPr>
        <w:overflowPunct/>
        <w:textAlignment w:val="auto"/>
        <w:rPr>
          <w:rFonts w:ascii="Times New Roman" w:hAnsi="Times New Roman"/>
          <w:sz w:val="22"/>
          <w:szCs w:val="22"/>
        </w:rPr>
      </w:pPr>
      <w:r w:rsidRPr="00FB1B11">
        <w:rPr>
          <w:rFonts w:ascii="Times New Roman" w:hAnsi="Times New Roman"/>
          <w:b/>
          <w:bCs/>
          <w:sz w:val="22"/>
          <w:szCs w:val="22"/>
        </w:rPr>
        <w:t xml:space="preserve">Osobní náklady </w:t>
      </w:r>
      <w:r w:rsidRPr="00FB1B11">
        <w:rPr>
          <w:rFonts w:ascii="Times New Roman" w:hAnsi="Times New Roman"/>
          <w:sz w:val="22"/>
          <w:szCs w:val="22"/>
        </w:rPr>
        <w:t>jsou náklady na mzdy nebo platy a povinné odvody na pojistné na všeobecné 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Mzdy nebo platy, odměny z dohod o pracovní činnosti či dohod o provedení práce pracovníků musí odpovídat schválenému mzdovému, platovému nebo jinému předpisu příjemce. V případě náhrad jsou způsobilými náklady náhrady za řádnou dovolenou (a to u pracovníka s pevně stanoveným pracovním úvazkem v projektu) a nemoc (a to v případě, že je pracovník zaměstnán na základě pracovní smlouvy či dohody o pracovní činnosti). Osobě samostatně výdělečně činné náleží odměna za činnost při řešení návrhu projektu, pokud hodinová sazba v sobě nezahrnuje přirážku za riziko podnikatele a za řízení společnosti, pokud odpovídá hodinové sazbě zaměstnanců s obdobnou kvalifikací či zkušeností (je v místě a čase obvyklá) a pokud v sobě zahrnuje i povinné náklady na sociální a zdravotní pojištění. Mimořádné roční odměny mohou být vypláceny jen pracovníkům, kteří se na projektu podílejí na základě uzavřené Pracovní smlouvy, Dohody o provedení práce či Dohody o pracovní činnosti.</w:t>
      </w:r>
    </w:p>
    <w:p w:rsidR="00451AE7" w:rsidRPr="00FB1B11" w:rsidRDefault="00451AE7" w:rsidP="00451AE7">
      <w:pPr>
        <w:numPr>
          <w:ilvl w:val="0"/>
          <w:numId w:val="11"/>
        </w:numPr>
        <w:overflowPunct/>
        <w:textAlignment w:val="auto"/>
        <w:rPr>
          <w:rFonts w:ascii="Times New Roman" w:hAnsi="Times New Roman"/>
          <w:sz w:val="22"/>
          <w:szCs w:val="22"/>
        </w:rPr>
      </w:pPr>
      <w:r w:rsidRPr="00FB1B11">
        <w:rPr>
          <w:rFonts w:ascii="Times New Roman" w:hAnsi="Times New Roman"/>
          <w:b/>
          <w:bCs/>
          <w:sz w:val="22"/>
          <w:szCs w:val="22"/>
        </w:rPr>
        <w:t xml:space="preserve">Náklady na služby (subdodávky) </w:t>
      </w:r>
      <w:r w:rsidRPr="00FB1B11">
        <w:rPr>
          <w:rFonts w:ascii="Times New Roman" w:hAnsi="Times New Roman"/>
          <w:sz w:val="22"/>
          <w:szCs w:val="22"/>
        </w:rPr>
        <w:t>jsou náklady vzniklé v přímé souvislosti s řešením projektu, tj. přenesení části výzkumné činnosti projektu na dodavatele. Dodavatelem služeb nesmí být člen řešitelského týmu ani jiný zaměstnanec příjemce/dalšího účastníka nebo osoba spojená (ve smyslu § 23 odst. 7 zákona č. 586/1992 Sb., o daních z příjmů) s příjemcem/dalším účastníkem. Náklady na služby (subdodávky) jsou omezeny 20 % z celkových uznaných nákladů všech účastníků projektu za celou dobu řešení.</w:t>
      </w:r>
    </w:p>
    <w:p w:rsidR="00451AE7" w:rsidRPr="00FB1B11" w:rsidRDefault="00451AE7" w:rsidP="00451AE7">
      <w:pPr>
        <w:numPr>
          <w:ilvl w:val="0"/>
          <w:numId w:val="11"/>
        </w:numPr>
        <w:overflowPunct/>
        <w:textAlignment w:val="auto"/>
        <w:rPr>
          <w:rFonts w:ascii="Times New Roman" w:hAnsi="Times New Roman"/>
          <w:sz w:val="22"/>
          <w:szCs w:val="22"/>
        </w:rPr>
      </w:pPr>
      <w:r w:rsidRPr="00FB1B11">
        <w:rPr>
          <w:rFonts w:ascii="Times New Roman" w:hAnsi="Times New Roman"/>
          <w:b/>
          <w:bCs/>
          <w:sz w:val="22"/>
          <w:szCs w:val="22"/>
        </w:rPr>
        <w:t xml:space="preserve">Ostatní přímé náklady </w:t>
      </w:r>
      <w:r w:rsidRPr="00FB1B11">
        <w:rPr>
          <w:rFonts w:ascii="Times New Roman" w:hAnsi="Times New Roman"/>
          <w:sz w:val="22"/>
          <w:szCs w:val="22"/>
        </w:rPr>
        <w:t>jsou</w:t>
      </w:r>
      <w:r w:rsidR="003D7FD8" w:rsidRPr="00FB1B11">
        <w:rPr>
          <w:rFonts w:ascii="Times New Roman" w:hAnsi="Times New Roman"/>
          <w:sz w:val="22"/>
          <w:szCs w:val="22"/>
        </w:rPr>
        <w:t>:</w:t>
      </w:r>
    </w:p>
    <w:p w:rsidR="00451AE7" w:rsidRPr="00FB1B11" w:rsidRDefault="00451AE7" w:rsidP="00451AE7">
      <w:pPr>
        <w:ind w:left="720"/>
        <w:rPr>
          <w:rFonts w:ascii="Times New Roman" w:hAnsi="Times New Roman"/>
          <w:sz w:val="22"/>
          <w:szCs w:val="22"/>
        </w:rPr>
      </w:pPr>
      <w:r w:rsidRPr="00FB1B11">
        <w:rPr>
          <w:rFonts w:ascii="Times New Roman" w:hAnsi="Times New Roman"/>
          <w:b/>
          <w:bCs/>
          <w:sz w:val="22"/>
          <w:szCs w:val="22"/>
        </w:rPr>
        <w:t>i)</w:t>
      </w:r>
      <w:r w:rsidR="00CE2D89" w:rsidRPr="00FB1B11">
        <w:rPr>
          <w:rFonts w:ascii="Times New Roman" w:hAnsi="Times New Roman"/>
          <w:b/>
          <w:bCs/>
          <w:sz w:val="22"/>
          <w:szCs w:val="22"/>
        </w:rPr>
        <w:t xml:space="preserve"> </w:t>
      </w:r>
      <w:r w:rsidRPr="00FB1B11">
        <w:rPr>
          <w:rFonts w:ascii="Times New Roman" w:hAnsi="Times New Roman"/>
          <w:b/>
          <w:bCs/>
          <w:sz w:val="22"/>
          <w:szCs w:val="22"/>
        </w:rPr>
        <w:t xml:space="preserve">náklady na ochranu duševního vlastnictví </w:t>
      </w:r>
      <w:r w:rsidRPr="00FB1B11">
        <w:rPr>
          <w:rFonts w:ascii="Times New Roman" w:hAnsi="Times New Roman"/>
          <w:sz w:val="22"/>
          <w:szCs w:val="22"/>
        </w:rPr>
        <w:t>pro malé a střední podniky (mimo velkých podniků) a pro výzkumné organizace náklady na získání práv k průmyslovému vlastnictví, které jsou výsledkem projektu (poplatky, překlady, rešerše, náklady na patentového zástupce)</w:t>
      </w:r>
    </w:p>
    <w:p w:rsidR="00451AE7" w:rsidRPr="00FB1B11" w:rsidRDefault="00451AE7" w:rsidP="00451AE7">
      <w:pPr>
        <w:ind w:left="720"/>
        <w:rPr>
          <w:rFonts w:ascii="Times New Roman" w:hAnsi="Times New Roman"/>
          <w:sz w:val="22"/>
          <w:szCs w:val="22"/>
        </w:rPr>
      </w:pPr>
      <w:proofErr w:type="spellStart"/>
      <w:r w:rsidRPr="00FB1B11">
        <w:rPr>
          <w:rFonts w:ascii="Times New Roman" w:hAnsi="Times New Roman"/>
          <w:b/>
          <w:bCs/>
          <w:sz w:val="22"/>
          <w:szCs w:val="22"/>
        </w:rPr>
        <w:t>ii</w:t>
      </w:r>
      <w:proofErr w:type="spellEnd"/>
      <w:r w:rsidRPr="00FB1B11">
        <w:rPr>
          <w:rFonts w:ascii="Times New Roman" w:hAnsi="Times New Roman"/>
          <w:b/>
          <w:bCs/>
          <w:sz w:val="22"/>
          <w:szCs w:val="22"/>
        </w:rPr>
        <w:t xml:space="preserve">) další provozní náklady </w:t>
      </w:r>
      <w:r w:rsidRPr="00FB1B11">
        <w:rPr>
          <w:rFonts w:ascii="Times New Roman" w:hAnsi="Times New Roman"/>
          <w:sz w:val="22"/>
          <w:szCs w:val="22"/>
        </w:rPr>
        <w:t xml:space="preserve">vzniklé v přímé souvislosti s řešením projektu, kterými jsou materiál, zásoby, drobný hmotný a nehmotný majetek. Za podmínek existence vnitřního předpisu, prokázání prvotními účetními doklady, bez započtení zisku a dodržení všech principů uvedených v této části, lze uznat rovněž plnění mezi organizačními složkami příjemce/dalšího účastníka (tzv. </w:t>
      </w:r>
      <w:proofErr w:type="spellStart"/>
      <w:r w:rsidRPr="00FB1B11">
        <w:rPr>
          <w:rFonts w:ascii="Times New Roman" w:hAnsi="Times New Roman"/>
          <w:sz w:val="22"/>
          <w:szCs w:val="22"/>
        </w:rPr>
        <w:t>vnitrofaktury</w:t>
      </w:r>
      <w:proofErr w:type="spellEnd"/>
      <w:r w:rsidRPr="00FB1B11">
        <w:rPr>
          <w:rFonts w:ascii="Times New Roman" w:hAnsi="Times New Roman"/>
          <w:sz w:val="22"/>
          <w:szCs w:val="22"/>
        </w:rPr>
        <w:t>). Náklady na provoz, opravy, údržbu dlouhodobého hmotného a nehmotného majetku využívaného při řešení projektu, a to ve výši odpovídající délce období a podílu předpokládaného užití. Část odpisů dlouhodobého hmotného a nehmotného majetku ve výši odpovídající délce období a podílu předpokládaného užití tohoto majetku pro řešení projektu, který nebyl pořízen z veřejných prostředků a není zahrnut do kategorie investice tohoto projektu. Cestovní náklady vzniklé v přímé souvislosti s řešením projektu a nezbytné pro jeho řešení (náklady na pracovní pobyty, konferenční poplatky - pouze při aktivní účasti pracovníka), přičemž musí být prokazatelný přínos cesty pro řešení projektu a s tím spojené cestovní náhrady ve výši, která je vymezena pro zaměstnavatele v § 109 odst. 3 zákona č. 262/2006 Sb., Zákoník práce.</w:t>
      </w:r>
    </w:p>
    <w:p w:rsidR="00451AE7" w:rsidRPr="00FB1B11" w:rsidRDefault="00451AE7" w:rsidP="00451AE7">
      <w:pPr>
        <w:numPr>
          <w:ilvl w:val="0"/>
          <w:numId w:val="11"/>
        </w:numPr>
        <w:overflowPunct/>
        <w:textAlignment w:val="auto"/>
        <w:rPr>
          <w:rFonts w:ascii="Times New Roman" w:hAnsi="Times New Roman"/>
          <w:sz w:val="22"/>
          <w:szCs w:val="22"/>
        </w:rPr>
      </w:pPr>
      <w:r w:rsidRPr="00FB1B11">
        <w:rPr>
          <w:rFonts w:ascii="Times New Roman" w:hAnsi="Times New Roman"/>
          <w:b/>
          <w:bCs/>
          <w:sz w:val="22"/>
          <w:szCs w:val="22"/>
        </w:rPr>
        <w:t xml:space="preserve">Ostatní nepřímé náklady – režie </w:t>
      </w:r>
      <w:r w:rsidRPr="00FB1B11">
        <w:rPr>
          <w:rFonts w:ascii="Times New Roman" w:hAnsi="Times New Roman"/>
          <w:sz w:val="22"/>
          <w:szCs w:val="22"/>
        </w:rPr>
        <w:t>jsou náklady vzniklé v přímé souvislosti s řešením projektu, např. administrativní náklady, nájemné, náklady na pomocný personál a infrastrukturu, energii a služby, pokud již nejsou uvedené v jiných kategoriích. Režijní náklady se musí vztahovat k projektu a musí být vykazovány v souladu</w:t>
      </w:r>
    </w:p>
    <w:p w:rsidR="00451AE7" w:rsidRPr="00FB1B11" w:rsidRDefault="00451AE7" w:rsidP="00451AE7">
      <w:pPr>
        <w:ind w:left="720"/>
        <w:rPr>
          <w:rFonts w:ascii="Times New Roman" w:hAnsi="Times New Roman"/>
          <w:sz w:val="22"/>
          <w:szCs w:val="22"/>
        </w:rPr>
      </w:pPr>
      <w:r w:rsidRPr="00FB1B11">
        <w:rPr>
          <w:rFonts w:ascii="Times New Roman" w:hAnsi="Times New Roman"/>
          <w:b/>
          <w:bCs/>
          <w:sz w:val="22"/>
          <w:szCs w:val="22"/>
        </w:rPr>
        <w:t>i)</w:t>
      </w:r>
      <w:r w:rsidR="00CB418F" w:rsidRPr="00FB1B11">
        <w:rPr>
          <w:rFonts w:ascii="Times New Roman" w:hAnsi="Times New Roman"/>
          <w:b/>
          <w:bCs/>
          <w:sz w:val="22"/>
          <w:szCs w:val="22"/>
        </w:rPr>
        <w:t xml:space="preserve"> </w:t>
      </w:r>
      <w:r w:rsidRPr="00FB1B11">
        <w:rPr>
          <w:rFonts w:ascii="Times New Roman" w:hAnsi="Times New Roman"/>
          <w:sz w:val="22"/>
          <w:szCs w:val="22"/>
        </w:rPr>
        <w:t xml:space="preserve">s metodou vykazování skutečných nepřímých nákladů, tzv. metodou </w:t>
      </w:r>
      <w:r w:rsidRPr="00FB1B11">
        <w:rPr>
          <w:rFonts w:ascii="Times New Roman" w:hAnsi="Times New Roman"/>
          <w:b/>
          <w:bCs/>
          <w:sz w:val="22"/>
          <w:szCs w:val="22"/>
        </w:rPr>
        <w:t xml:space="preserve">„full </w:t>
      </w:r>
      <w:proofErr w:type="spellStart"/>
      <w:r w:rsidRPr="00FB1B11">
        <w:rPr>
          <w:rFonts w:ascii="Times New Roman" w:hAnsi="Times New Roman"/>
          <w:b/>
          <w:bCs/>
          <w:sz w:val="22"/>
          <w:szCs w:val="22"/>
        </w:rPr>
        <w:t>cost</w:t>
      </w:r>
      <w:proofErr w:type="spellEnd"/>
      <w:r w:rsidRPr="00FB1B11">
        <w:rPr>
          <w:rFonts w:ascii="Times New Roman" w:hAnsi="Times New Roman"/>
          <w:b/>
          <w:bCs/>
          <w:sz w:val="22"/>
          <w:szCs w:val="22"/>
        </w:rPr>
        <w:t xml:space="preserve">“, </w:t>
      </w:r>
      <w:r w:rsidRPr="00FB1B11">
        <w:rPr>
          <w:rFonts w:ascii="Times New Roman" w:hAnsi="Times New Roman"/>
          <w:sz w:val="22"/>
          <w:szCs w:val="22"/>
        </w:rPr>
        <w:t>kdy organizace má již existující systém a vnitřní směrnici/předpis, na jejichž základě přiřazuje jednotlivé nepřímé náklady danému projektu. Takto vykázané nepřímé náklady musí být podloženy patřičnými účetními doklady. Výše nepřímých nákladů není limitována.</w:t>
      </w:r>
    </w:p>
    <w:p w:rsidR="00451AE7" w:rsidRPr="00FB1B11" w:rsidRDefault="00451AE7" w:rsidP="00451AE7">
      <w:pPr>
        <w:ind w:left="720"/>
        <w:rPr>
          <w:rFonts w:ascii="Times New Roman" w:hAnsi="Times New Roman"/>
          <w:b/>
          <w:bCs/>
          <w:sz w:val="22"/>
          <w:szCs w:val="22"/>
        </w:rPr>
      </w:pPr>
      <w:proofErr w:type="spellStart"/>
      <w:r w:rsidRPr="00FB1B11">
        <w:rPr>
          <w:rFonts w:ascii="Times New Roman" w:hAnsi="Times New Roman"/>
          <w:b/>
          <w:bCs/>
          <w:sz w:val="22"/>
          <w:szCs w:val="22"/>
        </w:rPr>
        <w:t>ii</w:t>
      </w:r>
      <w:proofErr w:type="spellEnd"/>
      <w:r w:rsidRPr="00FB1B11">
        <w:rPr>
          <w:rFonts w:ascii="Times New Roman" w:hAnsi="Times New Roman"/>
          <w:b/>
          <w:bCs/>
          <w:sz w:val="22"/>
          <w:szCs w:val="22"/>
        </w:rPr>
        <w:t xml:space="preserve">) </w:t>
      </w:r>
      <w:r w:rsidRPr="00FB1B11">
        <w:rPr>
          <w:rFonts w:ascii="Times New Roman" w:hAnsi="Times New Roman"/>
          <w:sz w:val="22"/>
          <w:szCs w:val="22"/>
        </w:rPr>
        <w:t xml:space="preserve">nebo metodou vykazování nepřímých nákladů na základě pevné sazby, tzv. metodou </w:t>
      </w:r>
      <w:r w:rsidRPr="00FB1B11">
        <w:rPr>
          <w:rFonts w:ascii="Times New Roman" w:hAnsi="Times New Roman"/>
          <w:b/>
          <w:bCs/>
          <w:sz w:val="22"/>
          <w:szCs w:val="22"/>
        </w:rPr>
        <w:t>„</w:t>
      </w:r>
      <w:proofErr w:type="spellStart"/>
      <w:r w:rsidRPr="00FB1B11">
        <w:rPr>
          <w:rFonts w:ascii="Times New Roman" w:hAnsi="Times New Roman"/>
          <w:b/>
          <w:bCs/>
          <w:sz w:val="22"/>
          <w:szCs w:val="22"/>
        </w:rPr>
        <w:t>flat</w:t>
      </w:r>
      <w:proofErr w:type="spellEnd"/>
      <w:r w:rsidRPr="00FB1B11">
        <w:rPr>
          <w:rFonts w:ascii="Times New Roman" w:hAnsi="Times New Roman"/>
          <w:b/>
          <w:bCs/>
          <w:sz w:val="22"/>
          <w:szCs w:val="22"/>
        </w:rPr>
        <w:t xml:space="preserve"> </w:t>
      </w:r>
      <w:proofErr w:type="spellStart"/>
      <w:r w:rsidRPr="00FB1B11">
        <w:rPr>
          <w:rFonts w:ascii="Times New Roman" w:hAnsi="Times New Roman"/>
          <w:b/>
          <w:bCs/>
          <w:sz w:val="22"/>
          <w:szCs w:val="22"/>
        </w:rPr>
        <w:t>rate</w:t>
      </w:r>
      <w:proofErr w:type="spellEnd"/>
      <w:r w:rsidRPr="00FB1B11">
        <w:rPr>
          <w:rFonts w:ascii="Times New Roman" w:hAnsi="Times New Roman"/>
          <w:b/>
          <w:bCs/>
          <w:sz w:val="22"/>
          <w:szCs w:val="22"/>
        </w:rPr>
        <w:t>“</w:t>
      </w:r>
      <w:r w:rsidRPr="00FB1B11">
        <w:rPr>
          <w:rFonts w:ascii="Times New Roman" w:hAnsi="Times New Roman"/>
          <w:sz w:val="22"/>
          <w:szCs w:val="22"/>
        </w:rPr>
        <w:t>,</w:t>
      </w:r>
      <w:r w:rsidR="00122EAB" w:rsidRPr="00FB1B11">
        <w:rPr>
          <w:rFonts w:ascii="Times New Roman" w:hAnsi="Times New Roman"/>
          <w:sz w:val="22"/>
          <w:szCs w:val="22"/>
        </w:rPr>
        <w:t xml:space="preserve"> </w:t>
      </w:r>
      <w:r w:rsidRPr="00FB1B11">
        <w:rPr>
          <w:rFonts w:ascii="Times New Roman" w:hAnsi="Times New Roman"/>
          <w:sz w:val="22"/>
          <w:szCs w:val="22"/>
        </w:rPr>
        <w:t>do výše 20 % ze součtu skutečně vykázaných osobních nákladů a ostatních přímých</w:t>
      </w:r>
      <w:r w:rsidRPr="00FB1B11">
        <w:rPr>
          <w:rFonts w:ascii="Times New Roman" w:hAnsi="Times New Roman"/>
          <w:b/>
          <w:bCs/>
          <w:sz w:val="22"/>
          <w:szCs w:val="22"/>
        </w:rPr>
        <w:t xml:space="preserve"> </w:t>
      </w:r>
      <w:r w:rsidRPr="00FB1B11">
        <w:rPr>
          <w:rFonts w:ascii="Times New Roman" w:hAnsi="Times New Roman"/>
          <w:sz w:val="22"/>
          <w:szCs w:val="22"/>
        </w:rPr>
        <w:t>nákladů příjemce/dalšího účastníka v daném roce. Takto vykázané nepřímé náklady se nemusí dokládat</w:t>
      </w:r>
      <w:r w:rsidRPr="00FB1B11">
        <w:rPr>
          <w:rFonts w:ascii="Times New Roman" w:hAnsi="Times New Roman"/>
          <w:b/>
          <w:bCs/>
          <w:sz w:val="22"/>
          <w:szCs w:val="22"/>
        </w:rPr>
        <w:t xml:space="preserve"> </w:t>
      </w:r>
      <w:r w:rsidRPr="00FB1B11">
        <w:rPr>
          <w:rFonts w:ascii="Times New Roman" w:hAnsi="Times New Roman"/>
          <w:sz w:val="22"/>
          <w:szCs w:val="22"/>
        </w:rPr>
        <w:t>patřičnými účetními doklady.</w:t>
      </w:r>
    </w:p>
    <w:p w:rsidR="00451AE7" w:rsidRPr="00FB1B11" w:rsidRDefault="00451AE7" w:rsidP="00451AE7">
      <w:pPr>
        <w:rPr>
          <w:rFonts w:ascii="Times New Roman" w:hAnsi="Times New Roman"/>
          <w:sz w:val="22"/>
          <w:szCs w:val="22"/>
        </w:rPr>
      </w:pPr>
    </w:p>
    <w:p w:rsidR="00451AE7" w:rsidRPr="00FB1B11" w:rsidRDefault="00451AE7" w:rsidP="00451AE7">
      <w:pPr>
        <w:rPr>
          <w:rFonts w:ascii="Times New Roman" w:hAnsi="Times New Roman"/>
          <w:sz w:val="22"/>
          <w:szCs w:val="22"/>
        </w:rPr>
      </w:pPr>
    </w:p>
    <w:p w:rsidR="00451AE7" w:rsidRPr="00FB1B11" w:rsidRDefault="00451AE7" w:rsidP="004325D2">
      <w:pPr>
        <w:ind w:left="709" w:hanging="709"/>
        <w:jc w:val="center"/>
        <w:rPr>
          <w:rFonts w:ascii="Times New Roman" w:hAnsi="Times New Roman"/>
          <w:bCs/>
          <w:color w:val="000000"/>
          <w:sz w:val="22"/>
          <w:szCs w:val="22"/>
        </w:rPr>
      </w:pPr>
      <w:r w:rsidRPr="00FB1B11">
        <w:rPr>
          <w:rFonts w:ascii="Times New Roman" w:hAnsi="Times New Roman"/>
          <w:bCs/>
          <w:color w:val="000000"/>
          <w:sz w:val="22"/>
          <w:szCs w:val="22"/>
        </w:rPr>
        <w:t>V.</w:t>
      </w:r>
    </w:p>
    <w:p w:rsidR="00451AE7" w:rsidRPr="00FB1B11" w:rsidRDefault="00451AE7" w:rsidP="004325D2">
      <w:pPr>
        <w:ind w:left="709" w:hanging="709"/>
        <w:jc w:val="center"/>
        <w:rPr>
          <w:rFonts w:ascii="Times New Roman" w:hAnsi="Times New Roman"/>
          <w:b/>
          <w:bCs/>
          <w:color w:val="000000"/>
          <w:sz w:val="22"/>
          <w:szCs w:val="22"/>
        </w:rPr>
      </w:pPr>
      <w:r w:rsidRPr="00FB1B11">
        <w:rPr>
          <w:rFonts w:ascii="Times New Roman" w:hAnsi="Times New Roman"/>
          <w:b/>
          <w:bCs/>
          <w:color w:val="000000"/>
          <w:sz w:val="22"/>
          <w:szCs w:val="22"/>
        </w:rPr>
        <w:t>Příjmy z projektů</w:t>
      </w:r>
    </w:p>
    <w:p w:rsidR="00451AE7" w:rsidRPr="00FB1B11" w:rsidRDefault="00451AE7" w:rsidP="004325D2">
      <w:pPr>
        <w:ind w:left="709" w:hanging="709"/>
        <w:jc w:val="center"/>
        <w:rPr>
          <w:rFonts w:ascii="Times New Roman" w:hAnsi="Times New Roman"/>
          <w:bCs/>
          <w:color w:val="000000"/>
          <w:sz w:val="22"/>
          <w:szCs w:val="22"/>
        </w:rPr>
      </w:pPr>
    </w:p>
    <w:p w:rsidR="00451AE7" w:rsidRPr="00FB1B11"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Příjmy z projektů jsou jakékoliv příjmy příjemce a dalšího účastníka v souvislosti s řešením projektu, které by za jiných okolností neměl, a s kterými se v průběhu řešení projektu nebo po jeho ukončení primárně nepočítá. Mezi příjmy z projektů se tudíž nezahrnují příjmy z deklarovaných výsledků s výjimkou prototypů a pilotních projektů.</w:t>
      </w:r>
    </w:p>
    <w:p w:rsidR="00451AE7" w:rsidRPr="00FB1B11"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Mezi příjmy z projektů lze zahrnout zejména</w:t>
      </w:r>
    </w:p>
    <w:p w:rsidR="00451AE7" w:rsidRPr="00FB1B11" w:rsidRDefault="00451AE7" w:rsidP="00451AE7">
      <w:pPr>
        <w:pStyle w:val="Odstavecseseznamem"/>
        <w:numPr>
          <w:ilvl w:val="0"/>
          <w:numId w:val="16"/>
        </w:numPr>
        <w:adjustRightInd w:val="0"/>
        <w:jc w:val="both"/>
        <w:rPr>
          <w:rFonts w:eastAsia="Calibri"/>
          <w:sz w:val="22"/>
          <w:szCs w:val="22"/>
          <w:lang w:eastAsia="en-US"/>
        </w:rPr>
      </w:pPr>
      <w:r w:rsidRPr="00FB1B11">
        <w:rPr>
          <w:rFonts w:eastAsia="Calibri"/>
          <w:sz w:val="22"/>
          <w:szCs w:val="22"/>
          <w:lang w:eastAsia="en-US"/>
        </w:rPr>
        <w:t>příjmy z komerčního využití prototypů a pilotních projektů,</w:t>
      </w:r>
    </w:p>
    <w:p w:rsidR="00451AE7" w:rsidRPr="00FB1B11" w:rsidRDefault="00451AE7" w:rsidP="00451AE7">
      <w:pPr>
        <w:pStyle w:val="Odstavecseseznamem"/>
        <w:numPr>
          <w:ilvl w:val="0"/>
          <w:numId w:val="16"/>
        </w:numPr>
        <w:adjustRightInd w:val="0"/>
        <w:jc w:val="both"/>
        <w:rPr>
          <w:rFonts w:eastAsia="Calibri"/>
          <w:sz w:val="22"/>
          <w:szCs w:val="22"/>
          <w:lang w:eastAsia="en-US"/>
        </w:rPr>
      </w:pPr>
      <w:r w:rsidRPr="00FB1B11">
        <w:rPr>
          <w:rFonts w:eastAsia="Calibri"/>
          <w:sz w:val="22"/>
          <w:szCs w:val="22"/>
          <w:lang w:eastAsia="en-US"/>
        </w:rPr>
        <w:t>úroky z příslušné části finančních prostředků z poskytnuté podpory po tu dobu, co je uložena na účtu dalšího účastníka,</w:t>
      </w:r>
    </w:p>
    <w:p w:rsidR="00451AE7" w:rsidRPr="00FB1B11" w:rsidRDefault="00451AE7" w:rsidP="00451AE7">
      <w:pPr>
        <w:pStyle w:val="Odstavecseseznamem"/>
        <w:numPr>
          <w:ilvl w:val="0"/>
          <w:numId w:val="16"/>
        </w:numPr>
        <w:adjustRightInd w:val="0"/>
        <w:jc w:val="both"/>
        <w:rPr>
          <w:rFonts w:eastAsia="Calibri"/>
          <w:sz w:val="22"/>
          <w:szCs w:val="22"/>
          <w:lang w:eastAsia="en-US"/>
        </w:rPr>
      </w:pPr>
      <w:r w:rsidRPr="00FB1B11">
        <w:rPr>
          <w:rFonts w:eastAsia="Calibri"/>
          <w:sz w:val="22"/>
          <w:szCs w:val="22"/>
          <w:lang w:eastAsia="en-US"/>
        </w:rPr>
        <w:t>jakékoliv komerční využití či jiné zpeněžení majetku pořízeného z podpory, který již nelze využít k samotnému řešení projektu a</w:t>
      </w:r>
    </w:p>
    <w:p w:rsidR="00451AE7" w:rsidRPr="00FB1B11" w:rsidRDefault="00451AE7" w:rsidP="00451AE7">
      <w:pPr>
        <w:pStyle w:val="Odstavecseseznamem"/>
        <w:numPr>
          <w:ilvl w:val="0"/>
          <w:numId w:val="16"/>
        </w:numPr>
        <w:adjustRightInd w:val="0"/>
        <w:jc w:val="both"/>
        <w:rPr>
          <w:rFonts w:eastAsia="Calibri"/>
          <w:sz w:val="22"/>
          <w:szCs w:val="22"/>
          <w:lang w:eastAsia="en-US"/>
        </w:rPr>
      </w:pPr>
      <w:r w:rsidRPr="00FB1B11">
        <w:rPr>
          <w:rFonts w:eastAsia="Calibri"/>
          <w:sz w:val="22"/>
          <w:szCs w:val="22"/>
          <w:lang w:eastAsia="en-US"/>
        </w:rPr>
        <w:t>sankce dodavatelům, včetně těch neuplatněných, při pořizování zboží či služeb za účelem řešení projektu popř. jiná náhradní plnění (např. slevy za pozdní dodání), pokud se nejedná o řešení projektu v rámci veřejné zakázky ve výzkumu, vývoji a inovacích.</w:t>
      </w:r>
    </w:p>
    <w:p w:rsidR="00451AE7" w:rsidRPr="00FB1B11"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Další účastník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Další účastník však neporuší pravidla veřejné podpory ani nebude jednat v rozporu se zásadou řádného hospodáře v případě nezískání úroků, pokud bude mít uložené finanční prostředky z poskytnuté podpory na účtu zřízeném u České národní banky.</w:t>
      </w:r>
    </w:p>
    <w:p w:rsidR="00451AE7" w:rsidRPr="00FB1B11"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 xml:space="preserve">Veškeré příjmy z projektů podle odst. </w:t>
      </w:r>
      <w:proofErr w:type="gramStart"/>
      <w:r w:rsidRPr="00FB1B11">
        <w:rPr>
          <w:rFonts w:eastAsia="Calibri"/>
          <w:sz w:val="22"/>
          <w:szCs w:val="22"/>
          <w:lang w:eastAsia="en-US"/>
        </w:rPr>
        <w:t>5.2.</w:t>
      </w:r>
      <w:r w:rsidR="000B1575" w:rsidRPr="00FB1B11">
        <w:rPr>
          <w:rFonts w:eastAsia="Calibri"/>
          <w:sz w:val="22"/>
          <w:szCs w:val="22"/>
          <w:lang w:eastAsia="en-US"/>
        </w:rPr>
        <w:t xml:space="preserve"> </w:t>
      </w:r>
      <w:r w:rsidRPr="00FB1B11">
        <w:rPr>
          <w:rFonts w:eastAsia="Calibri"/>
          <w:sz w:val="22"/>
          <w:szCs w:val="22"/>
          <w:lang w:eastAsia="en-US"/>
        </w:rPr>
        <w:t>ponižují</w:t>
      </w:r>
      <w:proofErr w:type="gramEnd"/>
      <w:r w:rsidRPr="00FB1B11">
        <w:rPr>
          <w:rFonts w:eastAsia="Calibri"/>
          <w:sz w:val="22"/>
          <w:szCs w:val="22"/>
          <w:lang w:eastAsia="en-US"/>
        </w:rPr>
        <w:t xml:space="preserve"> příslušné náklady a musí být jednoznačně dalším účastníkem vyčísleny podle skutečné míry podpory dalšího účastníka a odvedeny příjemci.</w:t>
      </w:r>
    </w:p>
    <w:p w:rsidR="00451AE7" w:rsidRPr="00FB1B11"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Za období pro odvod těchto příjmů z projektů se považuje doba řešení projektu a doba 3 let po ukončení řešení projektu.</w:t>
      </w:r>
    </w:p>
    <w:p w:rsidR="00451AE7" w:rsidRPr="00FB1B11"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 xml:space="preserve">Pokud dojde k příjmům, které byly generovány z majetku pořízeného z podpory v té části, ve které mají být využity k řešení projektu, považují se tyto příjmy za nepovolené s důsledkem porušení rozpočtové kázně dalšího účastníka. </w:t>
      </w:r>
    </w:p>
    <w:p w:rsidR="000B1575" w:rsidRPr="00FB1B11" w:rsidRDefault="000B1575" w:rsidP="000B1575">
      <w:pPr>
        <w:pStyle w:val="Odstavecseseznamem"/>
        <w:adjustRightInd w:val="0"/>
        <w:ind w:left="709"/>
        <w:jc w:val="both"/>
        <w:rPr>
          <w:rFonts w:eastAsia="Calibri"/>
          <w:sz w:val="22"/>
          <w:szCs w:val="22"/>
          <w:lang w:eastAsia="en-US"/>
        </w:rPr>
      </w:pPr>
    </w:p>
    <w:p w:rsidR="00451AE7" w:rsidRPr="00FB1B11" w:rsidRDefault="00451AE7" w:rsidP="00451AE7">
      <w:pPr>
        <w:rPr>
          <w:rFonts w:ascii="Times New Roman" w:hAnsi="Times New Roman"/>
          <w:bCs/>
          <w:color w:val="000000"/>
          <w:sz w:val="22"/>
          <w:szCs w:val="22"/>
        </w:rPr>
      </w:pPr>
    </w:p>
    <w:p w:rsidR="00451AE7" w:rsidRPr="00FB1B11" w:rsidRDefault="00451AE7" w:rsidP="00451AE7">
      <w:pPr>
        <w:rPr>
          <w:rFonts w:ascii="Times New Roman" w:hAnsi="Times New Roman"/>
          <w:bCs/>
          <w:color w:val="000000"/>
          <w:sz w:val="22"/>
          <w:szCs w:val="22"/>
        </w:rPr>
      </w:pPr>
    </w:p>
    <w:p w:rsidR="00451AE7" w:rsidRPr="00FB1B11" w:rsidRDefault="00451AE7" w:rsidP="004325D2">
      <w:pPr>
        <w:jc w:val="center"/>
        <w:rPr>
          <w:rFonts w:ascii="Times New Roman" w:hAnsi="Times New Roman"/>
          <w:bCs/>
          <w:color w:val="000000"/>
          <w:sz w:val="22"/>
          <w:szCs w:val="22"/>
        </w:rPr>
      </w:pPr>
      <w:r w:rsidRPr="00FB1B11">
        <w:rPr>
          <w:rFonts w:ascii="Times New Roman" w:hAnsi="Times New Roman"/>
          <w:bCs/>
          <w:color w:val="000000"/>
          <w:sz w:val="22"/>
          <w:szCs w:val="22"/>
        </w:rPr>
        <w:t>VI.</w:t>
      </w:r>
    </w:p>
    <w:p w:rsidR="00451AE7" w:rsidRPr="00FB1B11" w:rsidRDefault="00451AE7" w:rsidP="004325D2">
      <w:pPr>
        <w:jc w:val="center"/>
        <w:rPr>
          <w:rFonts w:ascii="Times New Roman" w:hAnsi="Times New Roman"/>
          <w:b/>
          <w:bCs/>
          <w:color w:val="000000"/>
          <w:sz w:val="22"/>
          <w:szCs w:val="22"/>
        </w:rPr>
      </w:pPr>
      <w:r w:rsidRPr="00FB1B11">
        <w:rPr>
          <w:rFonts w:ascii="Times New Roman" w:hAnsi="Times New Roman"/>
          <w:b/>
          <w:bCs/>
          <w:color w:val="000000"/>
          <w:sz w:val="22"/>
          <w:szCs w:val="22"/>
        </w:rPr>
        <w:t>Poskytování účelové podpory</w:t>
      </w:r>
    </w:p>
    <w:p w:rsidR="00451AE7" w:rsidRPr="00FB1B11" w:rsidRDefault="00451AE7" w:rsidP="00451AE7">
      <w:pPr>
        <w:rPr>
          <w:rFonts w:ascii="Times New Roman" w:hAnsi="Times New Roman"/>
          <w:b/>
          <w:bCs/>
          <w:color w:val="000000"/>
          <w:sz w:val="22"/>
          <w:szCs w:val="22"/>
        </w:rPr>
      </w:pPr>
    </w:p>
    <w:p w:rsidR="00451AE7" w:rsidRPr="00FB1B11" w:rsidRDefault="00451AE7" w:rsidP="00451AE7">
      <w:pPr>
        <w:numPr>
          <w:ilvl w:val="0"/>
          <w:numId w:val="1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Příjemce se zavazuje poskytnout dalšímu účastníkovi účelovou podporu pro 1. rok řešení projektu ve výši uvedené v </w:t>
      </w:r>
      <w:r w:rsidRPr="00FB1B11">
        <w:rPr>
          <w:rFonts w:ascii="Times New Roman" w:hAnsi="Times New Roman"/>
          <w:b/>
          <w:color w:val="000000"/>
          <w:sz w:val="22"/>
          <w:szCs w:val="22"/>
        </w:rPr>
        <w:t>Příloze č. 1</w:t>
      </w:r>
      <w:r w:rsidRPr="00FB1B11">
        <w:rPr>
          <w:rFonts w:ascii="Times New Roman" w:hAnsi="Times New Roman"/>
          <w:color w:val="000000"/>
          <w:sz w:val="22"/>
          <w:szCs w:val="22"/>
        </w:rPr>
        <w:t xml:space="preserve"> této smlouvy bezodkladně, nejpozději do třiceti (30) kalendářních dnů od jejího poskytnutí příjemci.</w:t>
      </w:r>
    </w:p>
    <w:p w:rsidR="00451AE7" w:rsidRPr="00FB1B11" w:rsidRDefault="00451AE7" w:rsidP="00451AE7">
      <w:pPr>
        <w:numPr>
          <w:ilvl w:val="0"/>
          <w:numId w:val="1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Příjemce se zavazuje u víceletých projektů ve druhém a dalších letech řešení začít poskytovat dalšímu účastníku účelovou podporu v částkách uvedených v </w:t>
      </w:r>
      <w:r w:rsidRPr="00FB1B11">
        <w:rPr>
          <w:rFonts w:ascii="Times New Roman" w:hAnsi="Times New Roman"/>
          <w:b/>
          <w:color w:val="000000"/>
          <w:sz w:val="22"/>
          <w:szCs w:val="22"/>
        </w:rPr>
        <w:t xml:space="preserve">Příloze č. 1 </w:t>
      </w:r>
      <w:r w:rsidRPr="00FB1B11">
        <w:rPr>
          <w:rFonts w:ascii="Times New Roman" w:hAnsi="Times New Roman"/>
          <w:color w:val="000000"/>
          <w:sz w:val="22"/>
          <w:szCs w:val="22"/>
        </w:rPr>
        <w:t xml:space="preserve">této smlouvy </w:t>
      </w:r>
      <w:r w:rsidRPr="00FB1B11">
        <w:rPr>
          <w:rFonts w:ascii="Times New Roman" w:hAnsi="Times New Roman"/>
          <w:sz w:val="22"/>
          <w:szCs w:val="22"/>
        </w:rPr>
        <w:t xml:space="preserve">bezodkladně, nejpozději do třiceti (30) </w:t>
      </w:r>
      <w:r w:rsidRPr="00FB1B11">
        <w:rPr>
          <w:rFonts w:ascii="Times New Roman" w:hAnsi="Times New Roman"/>
          <w:color w:val="000000"/>
          <w:sz w:val="22"/>
          <w:szCs w:val="22"/>
        </w:rPr>
        <w:t>kalendářních dnů od jejího poskytnutí poskytovatelem příjemci. Současně musí být splněny závazky dalšího účastníka vyplývající z této smlouvy.</w:t>
      </w:r>
    </w:p>
    <w:p w:rsidR="00451AE7" w:rsidRPr="00FB1B11" w:rsidRDefault="00451AE7" w:rsidP="00451AE7">
      <w:pPr>
        <w:numPr>
          <w:ilvl w:val="0"/>
          <w:numId w:val="1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Příjemce se zavazuje stanovenou část poskytnuté účelové podpory, jejíž výše pro dané období je uvedena v </w:t>
      </w:r>
      <w:r w:rsidRPr="00FB1B11">
        <w:rPr>
          <w:rFonts w:ascii="Times New Roman" w:hAnsi="Times New Roman"/>
          <w:b/>
          <w:color w:val="000000"/>
          <w:sz w:val="22"/>
          <w:szCs w:val="22"/>
        </w:rPr>
        <w:t xml:space="preserve">Příloze č. 1 </w:t>
      </w:r>
      <w:r w:rsidRPr="00FB1B11">
        <w:rPr>
          <w:rFonts w:ascii="Times New Roman" w:hAnsi="Times New Roman"/>
          <w:color w:val="000000"/>
          <w:sz w:val="22"/>
          <w:szCs w:val="22"/>
        </w:rPr>
        <w:t>této smlouvy, převést na bankovní účet dalšího účastníka v souladu s touto smlouvou. Převedení stanovené části účelové podpory se považuje pouze za převod finančních prostředků a nepovažuje se za úplatu za uskutečněné zdanitelné plnění.</w:t>
      </w:r>
    </w:p>
    <w:p w:rsidR="00451AE7" w:rsidRPr="00FB1B11" w:rsidRDefault="00451AE7" w:rsidP="00451AE7">
      <w:pPr>
        <w:rPr>
          <w:rFonts w:ascii="Times New Roman" w:hAnsi="Times New Roman"/>
          <w:sz w:val="22"/>
          <w:szCs w:val="22"/>
        </w:rPr>
      </w:pPr>
    </w:p>
    <w:p w:rsidR="00451AE7" w:rsidRPr="00FB1B11" w:rsidRDefault="00451AE7" w:rsidP="00451AE7">
      <w:pPr>
        <w:rPr>
          <w:rFonts w:ascii="Times New Roman" w:hAnsi="Times New Roman"/>
          <w:sz w:val="22"/>
          <w:szCs w:val="22"/>
        </w:rPr>
      </w:pPr>
    </w:p>
    <w:p w:rsidR="00451AE7" w:rsidRPr="00FB1B11" w:rsidRDefault="00451AE7" w:rsidP="004325D2">
      <w:pPr>
        <w:jc w:val="center"/>
        <w:rPr>
          <w:rFonts w:ascii="Times New Roman" w:hAnsi="Times New Roman"/>
          <w:bCs/>
          <w:color w:val="000000"/>
          <w:sz w:val="22"/>
          <w:szCs w:val="22"/>
        </w:rPr>
      </w:pPr>
      <w:r w:rsidRPr="00FB1B11">
        <w:rPr>
          <w:rFonts w:ascii="Times New Roman" w:hAnsi="Times New Roman"/>
          <w:bCs/>
          <w:color w:val="000000"/>
          <w:sz w:val="22"/>
          <w:szCs w:val="22"/>
        </w:rPr>
        <w:t>VII.</w:t>
      </w:r>
    </w:p>
    <w:p w:rsidR="00451AE7" w:rsidRPr="00FB1B11" w:rsidRDefault="00451AE7" w:rsidP="004325D2">
      <w:pPr>
        <w:jc w:val="center"/>
        <w:rPr>
          <w:rFonts w:ascii="Times New Roman" w:hAnsi="Times New Roman"/>
          <w:b/>
          <w:bCs/>
          <w:color w:val="000000"/>
          <w:sz w:val="22"/>
          <w:szCs w:val="22"/>
        </w:rPr>
      </w:pPr>
      <w:r w:rsidRPr="00FB1B11">
        <w:rPr>
          <w:rFonts w:ascii="Times New Roman" w:hAnsi="Times New Roman"/>
          <w:b/>
          <w:bCs/>
          <w:color w:val="000000"/>
          <w:sz w:val="22"/>
          <w:szCs w:val="22"/>
        </w:rPr>
        <w:t>Závazky dalšího účastníka</w:t>
      </w:r>
    </w:p>
    <w:p w:rsidR="00451AE7" w:rsidRPr="00FB1B11" w:rsidRDefault="00451AE7" w:rsidP="00451AE7">
      <w:pPr>
        <w:rPr>
          <w:rFonts w:ascii="Times New Roman" w:hAnsi="Times New Roman"/>
          <w:b/>
          <w:bCs/>
          <w:color w:val="000000"/>
          <w:sz w:val="22"/>
          <w:szCs w:val="22"/>
        </w:rPr>
      </w:pPr>
    </w:p>
    <w:p w:rsidR="00451AE7" w:rsidRPr="00FB1B11" w:rsidRDefault="00451AE7" w:rsidP="00451AE7">
      <w:pPr>
        <w:ind w:left="709" w:hanging="709"/>
        <w:rPr>
          <w:rFonts w:ascii="Times New Roman" w:hAnsi="Times New Roman"/>
          <w:color w:val="000000"/>
          <w:sz w:val="22"/>
          <w:szCs w:val="22"/>
        </w:rPr>
      </w:pPr>
      <w:r w:rsidRPr="00FB1B11">
        <w:rPr>
          <w:rFonts w:ascii="Times New Roman" w:hAnsi="Times New Roman"/>
          <w:color w:val="000000"/>
          <w:sz w:val="22"/>
          <w:szCs w:val="22"/>
        </w:rPr>
        <w:t xml:space="preserve">7.1.  </w:t>
      </w:r>
      <w:r w:rsidRPr="00FB1B11">
        <w:rPr>
          <w:rFonts w:ascii="Times New Roman" w:hAnsi="Times New Roman"/>
          <w:color w:val="000000"/>
          <w:sz w:val="22"/>
          <w:szCs w:val="22"/>
        </w:rPr>
        <w:tab/>
        <w:t>Další účastník je povinen přiměřeně dodržovat veškeré povinnosti stanovené v čl. 4 Všeobecných podmínek, zvláště pak:</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a. </w:t>
      </w:r>
      <w:r w:rsidRPr="00FB1B11">
        <w:rPr>
          <w:rFonts w:ascii="Times New Roman" w:eastAsia="Calibri" w:hAnsi="Times New Roman"/>
          <w:sz w:val="22"/>
          <w:szCs w:val="22"/>
          <w:lang w:eastAsia="en-US"/>
        </w:rPr>
        <w:tab/>
        <w:t>čerpat a využívat podporu v souladu s příslušnými právními předpisy, pravidly poskytnutí podpory a Závaznými parametry řešení projektu, zejména využívat podporu na uznané náklady v souladu s články III. a IV. této smlouvy a postupovat v souladu s § 8 odst. 5 ZPVV,</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svou činností při řešení projektu dosahovat výsledků projektu a příjemci prokázat jejich existenci (např. doručením příslušných dokumentů) ve lhůtách uvedených v Závazných parametrech řešení projektu,</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vrátit příjemci na jeho běžný výdajový účet část podpory, a to do 14 kalendářních dnů poté, co se dozví, že tuto část z jakéhokoliv důvodu nevyužije, nebo poté, co byl příjemcem či poskytovatelem k jejímu vrácení vyzván, přičemž nejpozději do 15. prosince příslušného roku musí být takto nevyčerpaná podpora za tento rok připsána na účet příjemce; další účastník je však oprávněn vrátit max. 5% takto nevyčerpané podpory až do 5. února, pokud tak řádně odůvodní v průběžné nebo závěrečné zprávě. Pokud je další účastník veřejnou vysokou školou nebo veřejnou výzkumnou institucí, může takto nevyužitou podporu převést do fondu účelově určených prostředků, nejvýše však 5 % objemu podpory poskytnuté a pouze jemu příslušné v daném kalendářním roce, </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d. </w:t>
      </w:r>
      <w:r w:rsidRPr="00FB1B11">
        <w:rPr>
          <w:rFonts w:ascii="Times New Roman" w:eastAsia="Calibri" w:hAnsi="Times New Roman"/>
          <w:bCs/>
          <w:sz w:val="22"/>
          <w:szCs w:val="22"/>
          <w:lang w:eastAsia="en-US"/>
        </w:rPr>
        <w:tab/>
      </w:r>
      <w:r w:rsidRPr="00FB1B11">
        <w:rPr>
          <w:rFonts w:ascii="Times New Roman" w:hAnsi="Times New Roman"/>
          <w:color w:val="000000"/>
          <w:sz w:val="22"/>
          <w:szCs w:val="22"/>
        </w:rPr>
        <w:t>vést o uznaných nákladech oddělenou účetní evidenci podle zákona č. 563/1991 Sb., o účetnictví, ve znění pozdějších předpisů (dále jen „zákon o účetnictví“)</w:t>
      </w:r>
      <w:r w:rsidR="000C750A" w:rsidRPr="00FB1B11">
        <w:rPr>
          <w:rFonts w:ascii="Times New Roman" w:hAnsi="Times New Roman"/>
          <w:color w:val="000000"/>
          <w:sz w:val="22"/>
          <w:szCs w:val="22"/>
        </w:rPr>
        <w:t xml:space="preserve"> a v rámci této evidence</w:t>
      </w:r>
      <w:r w:rsidRPr="00FB1B11">
        <w:rPr>
          <w:rFonts w:ascii="Times New Roman" w:hAnsi="Times New Roman"/>
          <w:color w:val="000000"/>
          <w:sz w:val="22"/>
          <w:szCs w:val="22"/>
        </w:rPr>
        <w:t xml:space="preserve"> </w:t>
      </w:r>
      <w:r w:rsidR="000C750A" w:rsidRPr="00FB1B11">
        <w:rPr>
          <w:rFonts w:ascii="Times New Roman" w:hAnsi="Times New Roman"/>
          <w:color w:val="000000"/>
          <w:sz w:val="22"/>
          <w:szCs w:val="22"/>
        </w:rPr>
        <w:t>sledovat výdaje nebo náklady hr</w:t>
      </w:r>
      <w:r w:rsidR="002B4355" w:rsidRPr="00FB1B11">
        <w:rPr>
          <w:rFonts w:ascii="Times New Roman" w:hAnsi="Times New Roman"/>
          <w:color w:val="000000"/>
          <w:sz w:val="22"/>
          <w:szCs w:val="22"/>
        </w:rPr>
        <w:t>a</w:t>
      </w:r>
      <w:r w:rsidR="000C750A" w:rsidRPr="00FB1B11">
        <w:rPr>
          <w:rFonts w:ascii="Times New Roman" w:hAnsi="Times New Roman"/>
          <w:color w:val="000000"/>
          <w:sz w:val="22"/>
          <w:szCs w:val="22"/>
        </w:rPr>
        <w:t xml:space="preserve">zené z poskytnuté účelové </w:t>
      </w:r>
      <w:r w:rsidR="002B4355" w:rsidRPr="00FB1B11">
        <w:rPr>
          <w:rFonts w:ascii="Times New Roman" w:hAnsi="Times New Roman"/>
          <w:color w:val="000000"/>
          <w:sz w:val="22"/>
          <w:szCs w:val="22"/>
        </w:rPr>
        <w:t>p</w:t>
      </w:r>
      <w:r w:rsidR="000C750A" w:rsidRPr="00FB1B11">
        <w:rPr>
          <w:rFonts w:ascii="Times New Roman" w:hAnsi="Times New Roman"/>
          <w:color w:val="000000"/>
          <w:sz w:val="22"/>
          <w:szCs w:val="22"/>
        </w:rPr>
        <w:t>odpory</w:t>
      </w:r>
      <w:r w:rsidR="002B4355" w:rsidRPr="00FB1B11">
        <w:rPr>
          <w:rFonts w:ascii="Times New Roman" w:hAnsi="Times New Roman"/>
          <w:color w:val="000000"/>
          <w:sz w:val="22"/>
          <w:szCs w:val="22"/>
          <w:lang w:val="en-US"/>
        </w:rPr>
        <w:t xml:space="preserve">; </w:t>
      </w:r>
      <w:r w:rsidR="002B4355" w:rsidRPr="00FB1B11">
        <w:rPr>
          <w:rFonts w:ascii="Times New Roman" w:hAnsi="Times New Roman"/>
          <w:color w:val="000000"/>
          <w:sz w:val="22"/>
          <w:szCs w:val="22"/>
        </w:rPr>
        <w:t xml:space="preserve">evidenci </w:t>
      </w:r>
      <w:r w:rsidRPr="00FB1B11">
        <w:rPr>
          <w:rFonts w:ascii="Times New Roman" w:hAnsi="Times New Roman"/>
          <w:color w:val="000000"/>
          <w:sz w:val="22"/>
          <w:szCs w:val="22"/>
        </w:rPr>
        <w:t>uchovávat po dobu deseti let od ukončení řešení projektu.</w:t>
      </w:r>
      <w:r w:rsidR="002B4355" w:rsidRPr="00FB1B11">
        <w:rPr>
          <w:rFonts w:ascii="Times New Roman" w:hAnsi="Times New Roman"/>
          <w:color w:val="000000"/>
          <w:sz w:val="22"/>
          <w:szCs w:val="22"/>
        </w:rPr>
        <w:t xml:space="preserve"> Při vedení této účetní evidence je další účastník povinen dodržovat běžné účetní zvyklosti a příslušné závazné podmínky uvedené v zásadách, pokynech, směrnicích nebo v jiných předpisech uveřejněných ve Finančním zpravodaji Ministerstva financí, nebo jiným obdobným závazným způsobem,</w:t>
      </w:r>
      <w:r w:rsidR="002B4355" w:rsidRPr="00FB1B11">
        <w:rPr>
          <w:rFonts w:ascii="Times New Roman" w:eastAsia="Calibri" w:hAnsi="Times New Roman"/>
          <w:sz w:val="22"/>
          <w:szCs w:val="22"/>
          <w:lang w:eastAsia="en-US"/>
        </w:rPr>
        <w:t xml:space="preserve"> </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zaplatit smluvní pokutu stanovenou podle článku VIII. této smlouvy,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f.</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provést součinnost k uzavření Smlouvy o využití výsledků, která je uzavírána nejpozději před ukončením řešení projektu s uživatelem výsledků,</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g.</w:t>
      </w:r>
      <w:r w:rsidRPr="00FB1B11">
        <w:rPr>
          <w:rFonts w:ascii="Times New Roman" w:eastAsia="Calibri" w:hAnsi="Times New Roman"/>
          <w:bCs/>
          <w:sz w:val="22"/>
          <w:szCs w:val="22"/>
          <w:lang w:eastAsia="en-US"/>
        </w:rPr>
        <w:tab/>
        <w:t xml:space="preserve"> </w:t>
      </w:r>
      <w:r w:rsidRPr="00FB1B11">
        <w:rPr>
          <w:rFonts w:ascii="Times New Roman" w:eastAsia="Calibri" w:hAnsi="Times New Roman"/>
          <w:sz w:val="22"/>
          <w:szCs w:val="22"/>
          <w:lang w:eastAsia="en-US"/>
        </w:rPr>
        <w:t>poskytovat výsledky podle pravidel stanovených v článku XII</w:t>
      </w:r>
      <w:r w:rsidR="00CA12F2" w:rsidRPr="00FB1B11">
        <w:rPr>
          <w:rFonts w:ascii="Times New Roman" w:eastAsia="Calibri" w:hAnsi="Times New Roman"/>
          <w:sz w:val="22"/>
          <w:szCs w:val="22"/>
          <w:lang w:eastAsia="en-US"/>
        </w:rPr>
        <w:t>,</w:t>
      </w:r>
    </w:p>
    <w:p w:rsidR="00451AE7" w:rsidRPr="00FB1B11" w:rsidRDefault="00451AE7" w:rsidP="00451AE7">
      <w:pPr>
        <w:ind w:left="709" w:hanging="425"/>
        <w:rPr>
          <w:rFonts w:ascii="Times New Roman" w:eastAsia="Calibri" w:hAnsi="Times New Roman"/>
          <w:bCs/>
          <w:sz w:val="22"/>
          <w:szCs w:val="22"/>
          <w:lang w:eastAsia="en-US"/>
        </w:rPr>
      </w:pPr>
      <w:r w:rsidRPr="00FB1B11">
        <w:rPr>
          <w:rFonts w:ascii="Times New Roman" w:eastAsia="Calibri" w:hAnsi="Times New Roman"/>
          <w:bCs/>
          <w:sz w:val="22"/>
          <w:szCs w:val="22"/>
          <w:lang w:eastAsia="en-US"/>
        </w:rPr>
        <w:t>h.</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v souladu s článkem V. řádně a jednoznačně vyčíslit a odvést příjemci veškeré příjmy z projektů a nezamezovat jejich získávání.</w:t>
      </w:r>
    </w:p>
    <w:p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7.2.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je dále povinen</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zahájit řešení projektu v termínu stanoveném v Závazných parametrech řešení projektu, nejpozději však do 60 kalendářních dnů ode dne nabytí účinnosti Smlouvy,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písemně informovat příjemce o veškerých změnách, týkajících se jeho osoby, o změnách veškerých skutečností uvedených ve schváleném návrhu projektu (např. postup při řešení), které nejsou uvedeny v Závazných parametrech řešení projektu, a dále o jakýchkoliv dalších změnách a skutečnostech, které by mohly mít vliv na řešení a cíle projektu nebo změnu údajů zveřejňovaných v </w:t>
      </w:r>
      <w:hyperlink r:id="rId12" w:history="1">
        <w:r w:rsidRPr="00FB1B11">
          <w:rPr>
            <w:rStyle w:val="Hypertextovodkaz"/>
            <w:rFonts w:ascii="Times New Roman" w:hAnsi="Times New Roman"/>
            <w:color w:val="000000"/>
            <w:sz w:val="22"/>
            <w:szCs w:val="22"/>
            <w:u w:val="none"/>
          </w:rPr>
          <w:t>Informační systému výzkumu, experimentálního vývoje a inovací</w:t>
        </w:r>
      </w:hyperlink>
      <w:r w:rsidRPr="00FB1B11">
        <w:rPr>
          <w:rFonts w:ascii="Times New Roman" w:hAnsi="Times New Roman"/>
          <w:color w:val="000000"/>
          <w:sz w:val="22"/>
          <w:szCs w:val="22"/>
        </w:rPr>
        <w:t xml:space="preserve"> </w:t>
      </w:r>
      <w:r w:rsidRPr="00FB1B11">
        <w:rPr>
          <w:rFonts w:ascii="Times New Roman" w:hAnsi="Times New Roman"/>
          <w:sz w:val="22"/>
          <w:szCs w:val="22"/>
        </w:rPr>
        <w:t>(</w:t>
      </w:r>
      <w:proofErr w:type="spellStart"/>
      <w:r w:rsidRPr="00FB1B11">
        <w:rPr>
          <w:rFonts w:ascii="Times New Roman" w:hAnsi="Times New Roman"/>
          <w:sz w:val="22"/>
          <w:szCs w:val="22"/>
        </w:rPr>
        <w:t>dale</w:t>
      </w:r>
      <w:proofErr w:type="spellEnd"/>
      <w:r w:rsidRPr="00FB1B11">
        <w:rPr>
          <w:rFonts w:ascii="Times New Roman" w:hAnsi="Times New Roman"/>
          <w:sz w:val="22"/>
          <w:szCs w:val="22"/>
        </w:rPr>
        <w:t xml:space="preserve"> jen “</w:t>
      </w:r>
      <w:r w:rsidRPr="00FB1B11">
        <w:rPr>
          <w:rFonts w:ascii="Times New Roman" w:hAnsi="Times New Roman"/>
          <w:b/>
          <w:sz w:val="22"/>
          <w:szCs w:val="22"/>
        </w:rPr>
        <w:t xml:space="preserve">IS </w:t>
      </w:r>
      <w:proofErr w:type="spellStart"/>
      <w:r w:rsidRPr="00FB1B11">
        <w:rPr>
          <w:rFonts w:ascii="Times New Roman" w:hAnsi="Times New Roman"/>
          <w:b/>
          <w:sz w:val="22"/>
          <w:szCs w:val="22"/>
        </w:rPr>
        <w:t>VaVaI</w:t>
      </w:r>
      <w:proofErr w:type="spellEnd"/>
      <w:r w:rsidRPr="00FB1B11">
        <w:rPr>
          <w:rFonts w:ascii="Times New Roman" w:hAnsi="Times New Roman"/>
          <w:sz w:val="22"/>
          <w:szCs w:val="22"/>
        </w:rPr>
        <w:t>”)</w:t>
      </w:r>
      <w:r w:rsidRPr="00FB1B11">
        <w:rPr>
          <w:rFonts w:ascii="Times New Roman" w:eastAsia="Calibri" w:hAnsi="Times New Roman"/>
          <w:sz w:val="22"/>
          <w:szCs w:val="22"/>
          <w:lang w:eastAsia="en-US"/>
        </w:rPr>
        <w:t>, a o tom, že jeho osoba přestala splňovat podmínky kvalifikace, které nastaly v době ode dne nabytí účinnosti Smlouvy, a to v souladu s příslušným změnovým řízením,</w:t>
      </w:r>
    </w:p>
    <w:p w:rsidR="00451AE7" w:rsidRPr="00FB1B11" w:rsidRDefault="00451AE7" w:rsidP="00451AE7">
      <w:pPr>
        <w:ind w:left="709" w:hanging="425"/>
        <w:rPr>
          <w:rFonts w:ascii="Times New Roman" w:eastAsia="Calibri" w:hAnsi="Times New Roman"/>
          <w:b/>
          <w:bCs/>
          <w:sz w:val="22"/>
          <w:szCs w:val="22"/>
          <w:lang w:eastAsia="en-US"/>
        </w:rPr>
      </w:pPr>
      <w:r w:rsidRPr="00FB1B11">
        <w:rPr>
          <w:rFonts w:ascii="Times New Roman" w:eastAsia="Calibri" w:hAnsi="Times New Roman"/>
          <w:bCs/>
          <w:sz w:val="22"/>
          <w:szCs w:val="22"/>
          <w:lang w:eastAsia="en-US"/>
        </w:rPr>
        <w:t>c</w:t>
      </w:r>
      <w:r w:rsidRPr="00FB1B11">
        <w:rPr>
          <w:rFonts w:ascii="Times New Roman" w:eastAsia="Calibri" w:hAnsi="Times New Roman"/>
          <w:b/>
          <w:bCs/>
          <w:sz w:val="22"/>
          <w:szCs w:val="22"/>
          <w:lang w:eastAsia="en-US"/>
        </w:rPr>
        <w:t xml:space="preserve">. </w:t>
      </w:r>
      <w:r w:rsidRPr="00FB1B11">
        <w:rPr>
          <w:rFonts w:ascii="Times New Roman" w:eastAsia="Calibri" w:hAnsi="Times New Roman"/>
          <w:b/>
          <w:bCs/>
          <w:sz w:val="22"/>
          <w:szCs w:val="22"/>
          <w:lang w:eastAsia="en-US"/>
        </w:rPr>
        <w:tab/>
      </w:r>
      <w:r w:rsidRPr="00FB1B11">
        <w:rPr>
          <w:rFonts w:ascii="Times New Roman" w:eastAsia="Calibri" w:hAnsi="Times New Roman"/>
          <w:sz w:val="22"/>
          <w:szCs w:val="22"/>
          <w:lang w:eastAsia="en-US"/>
        </w:rPr>
        <w:t xml:space="preserve">postupovat v souladu s dokumentem </w:t>
      </w:r>
      <w:r w:rsidRPr="00FB1B11">
        <w:rPr>
          <w:rFonts w:ascii="Times New Roman" w:eastAsia="Calibri" w:hAnsi="Times New Roman"/>
          <w:b/>
          <w:bCs/>
          <w:sz w:val="22"/>
          <w:szCs w:val="22"/>
          <w:lang w:eastAsia="en-US"/>
        </w:rPr>
        <w:t>„Pravidla pro publicitu projektů podpořených z prostředků TA ČR“</w:t>
      </w:r>
      <w:r w:rsidRPr="00FB1B11">
        <w:rPr>
          <w:rFonts w:ascii="Times New Roman" w:eastAsia="Calibri" w:hAnsi="Times New Roman"/>
          <w:sz w:val="22"/>
          <w:szCs w:val="22"/>
          <w:lang w:eastAsia="en-US"/>
        </w:rPr>
        <w:t>,</w:t>
      </w:r>
    </w:p>
    <w:p w:rsidR="00451AE7" w:rsidRPr="00FB1B11" w:rsidRDefault="00451AE7" w:rsidP="00451AE7">
      <w:pPr>
        <w:ind w:left="709" w:hanging="425"/>
        <w:rPr>
          <w:rFonts w:ascii="Times New Roman" w:hAnsi="Times New Roman"/>
          <w:color w:val="000000"/>
          <w:sz w:val="22"/>
          <w:szCs w:val="22"/>
        </w:rPr>
      </w:pPr>
      <w:r w:rsidRPr="00FB1B11">
        <w:rPr>
          <w:rFonts w:ascii="Times New Roman" w:eastAsia="Calibri" w:hAnsi="Times New Roman"/>
          <w:bCs/>
          <w:sz w:val="22"/>
          <w:szCs w:val="22"/>
          <w:lang w:eastAsia="en-US"/>
        </w:rPr>
        <w:t>d.</w:t>
      </w:r>
      <w:r w:rsidRPr="00FB1B11">
        <w:rPr>
          <w:rFonts w:ascii="Times New Roman" w:eastAsia="Calibri" w:hAnsi="Times New Roman"/>
          <w:b/>
          <w:bCs/>
          <w:sz w:val="22"/>
          <w:szCs w:val="22"/>
          <w:lang w:eastAsia="en-US"/>
        </w:rPr>
        <w:t xml:space="preserve"> </w:t>
      </w:r>
      <w:r w:rsidRPr="00FB1B11">
        <w:rPr>
          <w:rFonts w:ascii="Times New Roman" w:eastAsia="Calibri" w:hAnsi="Times New Roman"/>
          <w:b/>
          <w:bCs/>
          <w:sz w:val="22"/>
          <w:szCs w:val="22"/>
          <w:lang w:eastAsia="en-US"/>
        </w:rPr>
        <w:tab/>
      </w:r>
      <w:r w:rsidRPr="00FB1B11">
        <w:rPr>
          <w:rFonts w:ascii="Times New Roman" w:hAnsi="Times New Roman"/>
          <w:color w:val="000000"/>
          <w:sz w:val="22"/>
          <w:szCs w:val="22"/>
        </w:rPr>
        <w:t xml:space="preserve">o průběhu a výsledcích řešení projektu zpracovat a předat příjemci elektronicky (i.) </w:t>
      </w:r>
      <w:r w:rsidRPr="00FB1B11">
        <w:rPr>
          <w:rFonts w:ascii="Times New Roman" w:hAnsi="Times New Roman"/>
          <w:b/>
          <w:color w:val="000000"/>
          <w:sz w:val="22"/>
          <w:szCs w:val="22"/>
        </w:rPr>
        <w:t>průběžnou zprávu</w:t>
      </w:r>
      <w:r w:rsidRPr="00FB1B11">
        <w:rPr>
          <w:rFonts w:ascii="Times New Roman" w:hAnsi="Times New Roman"/>
          <w:color w:val="000000"/>
          <w:sz w:val="22"/>
          <w:szCs w:val="22"/>
        </w:rPr>
        <w:t xml:space="preserve"> </w:t>
      </w:r>
      <w:proofErr w:type="gramStart"/>
      <w:r w:rsidR="00163A6A">
        <w:rPr>
          <w:rFonts w:ascii="Times New Roman" w:hAnsi="Times New Roman"/>
          <w:color w:val="000000"/>
          <w:sz w:val="22"/>
          <w:szCs w:val="22"/>
        </w:rPr>
        <w:t>do  čtrnácti</w:t>
      </w:r>
      <w:proofErr w:type="gramEnd"/>
      <w:r w:rsidR="00163A6A">
        <w:rPr>
          <w:rFonts w:ascii="Times New Roman" w:hAnsi="Times New Roman"/>
          <w:color w:val="000000"/>
          <w:sz w:val="22"/>
          <w:szCs w:val="22"/>
        </w:rPr>
        <w:t xml:space="preserve"> (14) </w:t>
      </w:r>
      <w:r w:rsidR="00163A6A">
        <w:rPr>
          <w:rFonts w:ascii="Times New Roman" w:hAnsi="Times New Roman"/>
          <w:color w:val="000000"/>
          <w:sz w:val="22"/>
          <w:szCs w:val="22"/>
        </w:rPr>
        <w:t>dn</w:t>
      </w:r>
      <w:r w:rsidR="00163A6A">
        <w:rPr>
          <w:rFonts w:ascii="Times New Roman" w:hAnsi="Times New Roman"/>
          <w:color w:val="000000"/>
          <w:sz w:val="22"/>
          <w:szCs w:val="22"/>
        </w:rPr>
        <w:t>í</w:t>
      </w:r>
      <w:r w:rsidR="00163A6A">
        <w:rPr>
          <w:rFonts w:ascii="Times New Roman" w:hAnsi="Times New Roman"/>
          <w:color w:val="000000"/>
          <w:sz w:val="22"/>
          <w:szCs w:val="22"/>
        </w:rPr>
        <w:t xml:space="preserve"> </w:t>
      </w:r>
      <w:r w:rsidR="00163A6A">
        <w:rPr>
          <w:rFonts w:ascii="Times New Roman" w:hAnsi="Times New Roman"/>
          <w:color w:val="000000"/>
          <w:sz w:val="22"/>
          <w:szCs w:val="22"/>
        </w:rPr>
        <w:t>před termínem stanoveným TA ČR</w:t>
      </w:r>
      <w:r w:rsidRPr="00FB1B11">
        <w:rPr>
          <w:rFonts w:ascii="Times New Roman" w:hAnsi="Times New Roman"/>
          <w:color w:val="000000"/>
          <w:sz w:val="22"/>
          <w:szCs w:val="22"/>
        </w:rPr>
        <w:t>, (</w:t>
      </w:r>
      <w:proofErr w:type="spellStart"/>
      <w:r w:rsidRPr="00FB1B11">
        <w:rPr>
          <w:rFonts w:ascii="Times New Roman" w:hAnsi="Times New Roman"/>
          <w:color w:val="000000"/>
          <w:sz w:val="22"/>
          <w:szCs w:val="22"/>
        </w:rPr>
        <w:t>ii</w:t>
      </w:r>
      <w:proofErr w:type="spellEnd"/>
      <w:r w:rsidRPr="00FB1B11">
        <w:rPr>
          <w:rFonts w:ascii="Times New Roman" w:hAnsi="Times New Roman"/>
          <w:color w:val="000000"/>
          <w:sz w:val="22"/>
          <w:szCs w:val="22"/>
        </w:rPr>
        <w:t xml:space="preserve">.) </w:t>
      </w:r>
      <w:r w:rsidRPr="00FB1B11">
        <w:rPr>
          <w:rFonts w:ascii="Times New Roman" w:hAnsi="Times New Roman"/>
          <w:b/>
          <w:color w:val="000000"/>
          <w:sz w:val="22"/>
          <w:szCs w:val="22"/>
        </w:rPr>
        <w:t>mimořádnou zprávu</w:t>
      </w:r>
      <w:r w:rsidRPr="00FB1B11">
        <w:rPr>
          <w:rFonts w:ascii="Times New Roman" w:hAnsi="Times New Roman"/>
          <w:color w:val="000000"/>
          <w:sz w:val="22"/>
          <w:szCs w:val="22"/>
        </w:rPr>
        <w:t xml:space="preserve"> </w:t>
      </w:r>
      <w:r w:rsidRPr="00FB1B11">
        <w:rPr>
          <w:rFonts w:ascii="Times New Roman" w:hAnsi="Times New Roman"/>
          <w:sz w:val="22"/>
          <w:szCs w:val="22"/>
        </w:rPr>
        <w:t>na základě písemné žádosti</w:t>
      </w:r>
      <w:r w:rsidRPr="00FB1B11">
        <w:rPr>
          <w:rFonts w:ascii="Times New Roman" w:hAnsi="Times New Roman"/>
          <w:color w:val="000000"/>
          <w:sz w:val="22"/>
          <w:szCs w:val="22"/>
        </w:rPr>
        <w:t xml:space="preserve"> příjemce v termínu v ní uvedeném, (</w:t>
      </w:r>
      <w:proofErr w:type="spellStart"/>
      <w:r w:rsidRPr="00FB1B11">
        <w:rPr>
          <w:rFonts w:ascii="Times New Roman" w:hAnsi="Times New Roman"/>
          <w:color w:val="000000"/>
          <w:sz w:val="22"/>
          <w:szCs w:val="22"/>
        </w:rPr>
        <w:t>iii</w:t>
      </w:r>
      <w:proofErr w:type="spellEnd"/>
      <w:r w:rsidRPr="00FB1B11">
        <w:rPr>
          <w:rFonts w:ascii="Times New Roman" w:hAnsi="Times New Roman"/>
          <w:color w:val="000000"/>
          <w:sz w:val="22"/>
          <w:szCs w:val="22"/>
        </w:rPr>
        <w:t xml:space="preserve">.) </w:t>
      </w:r>
      <w:r w:rsidRPr="00FB1B11">
        <w:rPr>
          <w:rFonts w:ascii="Times New Roman" w:hAnsi="Times New Roman"/>
          <w:b/>
          <w:color w:val="000000"/>
          <w:sz w:val="22"/>
          <w:szCs w:val="22"/>
        </w:rPr>
        <w:t>závěrečnou zprávu</w:t>
      </w:r>
      <w:r w:rsidRPr="00FB1B11">
        <w:rPr>
          <w:rFonts w:ascii="Times New Roman" w:hAnsi="Times New Roman"/>
          <w:color w:val="000000"/>
          <w:sz w:val="22"/>
          <w:szCs w:val="22"/>
        </w:rPr>
        <w:t xml:space="preserve"> z řešení projektu o všech pracích, dosažených cílech, výsledcích projektu, uznaných nákladech projektu a závěrech čtrnáct (14) dní před ukončením řešení projektu spolu s </w:t>
      </w:r>
      <w:r w:rsidRPr="00FB1B11">
        <w:rPr>
          <w:rFonts w:ascii="Times New Roman" w:hAnsi="Times New Roman"/>
          <w:b/>
          <w:color w:val="000000"/>
          <w:sz w:val="22"/>
          <w:szCs w:val="22"/>
        </w:rPr>
        <w:t>návrhem implementačního plánu výsledků projektu</w:t>
      </w:r>
      <w:r w:rsidRPr="00FB1B11">
        <w:rPr>
          <w:rFonts w:ascii="Times New Roman" w:hAnsi="Times New Roman"/>
          <w:color w:val="000000"/>
          <w:sz w:val="22"/>
          <w:szCs w:val="22"/>
        </w:rPr>
        <w:t>, který zahrnuje zejména všechny nároky na práva k výsledkům projektu a návrhy na využití výsledků projektu v časovém harmonogramu podle schváleného návrhu projektu a shrnout veškeré skutečnosti z předchozích zpráv včetně těch, kterými se nehodlá dále komerčně ani výzkumně zabývat, a (</w:t>
      </w:r>
      <w:proofErr w:type="spellStart"/>
      <w:r w:rsidRPr="00FB1B11">
        <w:rPr>
          <w:rFonts w:ascii="Times New Roman" w:hAnsi="Times New Roman"/>
          <w:color w:val="000000"/>
          <w:sz w:val="22"/>
          <w:szCs w:val="22"/>
        </w:rPr>
        <w:t>iv</w:t>
      </w:r>
      <w:proofErr w:type="spellEnd"/>
      <w:r w:rsidRPr="00FB1B11">
        <w:rPr>
          <w:rFonts w:ascii="Times New Roman" w:hAnsi="Times New Roman"/>
          <w:b/>
          <w:color w:val="000000"/>
          <w:sz w:val="22"/>
          <w:szCs w:val="22"/>
        </w:rPr>
        <w:t>.) zprávu o implementaci výsledků</w:t>
      </w:r>
      <w:r w:rsidRPr="00FB1B11">
        <w:rPr>
          <w:rFonts w:ascii="Times New Roman" w:hAnsi="Times New Roman"/>
          <w:color w:val="000000"/>
          <w:sz w:val="22"/>
          <w:szCs w:val="22"/>
        </w:rPr>
        <w:t>. Dále je povinen předložit údaje o projektu a dosažených výsledcích za účelem jejich předání do informačního systému výzkumu a vývoje v rozsahu vymezeném § 31 ZPVV, a to ve formě a termínu stanovených příjemcem. V roce ukončení řešení projektu předložit příjemci aktuální stav uznaných nákladů za účelem jejich předání do informačního systému výzkumu a vývoje</w:t>
      </w:r>
      <w:r w:rsidR="00CA12F2" w:rsidRPr="00FB1B11">
        <w:rPr>
          <w:rFonts w:ascii="Times New Roman" w:hAnsi="Times New Roman"/>
          <w:color w:val="000000"/>
          <w:sz w:val="22"/>
          <w:szCs w:val="22"/>
        </w:rPr>
        <w:t>,</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e.</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f.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poskytovat veškerou součinnost v souvislosti s průběhem hodnotících procesů jinou než uvedenou v písm. 7.2 d), poskytovat na žádost příjemce jakékoliv informace týkající se průběhu řešení projektu, jeho výsledků, a průběhu realizace implementačního plánu a poskytovat příjemci veškeré potřebné informace za účelem zveřejňování v IS </w:t>
      </w:r>
      <w:proofErr w:type="spellStart"/>
      <w:r w:rsidRPr="00FB1B11">
        <w:rPr>
          <w:rFonts w:ascii="Times New Roman" w:eastAsia="Calibri" w:hAnsi="Times New Roman"/>
          <w:sz w:val="22"/>
          <w:szCs w:val="22"/>
          <w:lang w:eastAsia="en-US"/>
        </w:rPr>
        <w:t>VaVaI</w:t>
      </w:r>
      <w:proofErr w:type="spellEnd"/>
      <w:r w:rsidRPr="00FB1B11">
        <w:rPr>
          <w:rFonts w:ascii="Times New Roman" w:eastAsia="Calibri" w:hAnsi="Times New Roman"/>
          <w:sz w:val="22"/>
          <w:szCs w:val="22"/>
          <w:lang w:eastAsia="en-US"/>
        </w:rPr>
        <w:t>, a to vše ve lhůtách stanovených jednotlivými hodnotícími procesy, zákonných lhůtách, nebo lhůtách uvedených v žádostech příjemce o informaci,</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g.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prokázat na výzvu příjemce, že splňuje povinnosti stanovené pravidly poskytnutí podpory, a to</w:t>
      </w:r>
      <w:r w:rsidR="00A00293" w:rsidRPr="00FB1B11">
        <w:rPr>
          <w:rFonts w:ascii="Times New Roman" w:eastAsia="Calibri" w:hAnsi="Times New Roman"/>
          <w:sz w:val="22"/>
          <w:szCs w:val="22"/>
          <w:lang w:eastAsia="en-US"/>
        </w:rPr>
        <w:t xml:space="preserve"> ve lhůtě uvedené v této výzvě,</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h.</w:t>
      </w:r>
      <w:r w:rsidRPr="00FB1B11">
        <w:rPr>
          <w:rFonts w:ascii="Times New Roman" w:eastAsia="Calibri" w:hAnsi="Times New Roman"/>
          <w:b/>
          <w:bCs/>
          <w:sz w:val="22"/>
          <w:szCs w:val="22"/>
          <w:lang w:eastAsia="en-US"/>
        </w:rPr>
        <w:t xml:space="preserve"> </w:t>
      </w:r>
      <w:r w:rsidRPr="00FB1B11">
        <w:rPr>
          <w:rFonts w:ascii="Times New Roman" w:eastAsia="Calibri" w:hAnsi="Times New Roman"/>
          <w:b/>
          <w:bCs/>
          <w:sz w:val="22"/>
          <w:szCs w:val="22"/>
          <w:lang w:eastAsia="en-US"/>
        </w:rPr>
        <w:tab/>
      </w:r>
      <w:r w:rsidRPr="00FB1B11">
        <w:rPr>
          <w:rFonts w:ascii="Times New Roman" w:eastAsia="Calibri" w:hAnsi="Times New Roman"/>
          <w:sz w:val="22"/>
          <w:szCs w:val="22"/>
          <w:lang w:eastAsia="en-US"/>
        </w:rPr>
        <w:t xml:space="preserve">poskytovat veškerou součinnost podle směrnice TAČR </w:t>
      </w:r>
      <w:r w:rsidRPr="00FB1B11">
        <w:rPr>
          <w:rFonts w:ascii="Times New Roman" w:eastAsia="Calibri" w:hAnsi="Times New Roman"/>
          <w:b/>
          <w:bCs/>
          <w:sz w:val="22"/>
          <w:szCs w:val="22"/>
          <w:lang w:eastAsia="en-US"/>
        </w:rPr>
        <w:t>SME-07 Směrnice pro změnová řízení projektů</w:t>
      </w:r>
      <w:r w:rsidRPr="00FB1B11">
        <w:rPr>
          <w:rFonts w:ascii="Times New Roman" w:eastAsia="Calibri" w:hAnsi="Times New Roman"/>
          <w:bCs/>
          <w:sz w:val="22"/>
          <w:szCs w:val="22"/>
          <w:lang w:eastAsia="en-US"/>
        </w:rPr>
        <w:t xml:space="preserve"> (dostupné na internetové adrese http://www.tacr.cz v sekci vnitřní předpisy</w:t>
      </w:r>
      <w:r w:rsidRPr="00FB1B11">
        <w:rPr>
          <w:rFonts w:ascii="Times New Roman" w:eastAsia="Calibri" w:hAnsi="Times New Roman"/>
          <w:b/>
          <w:bCs/>
          <w:sz w:val="22"/>
          <w:szCs w:val="22"/>
          <w:lang w:eastAsia="en-US"/>
        </w:rPr>
        <w:t>)</w:t>
      </w:r>
      <w:r w:rsidRPr="00FB1B11">
        <w:rPr>
          <w:rFonts w:ascii="Times New Roman" w:eastAsia="Calibri" w:hAnsi="Times New Roman"/>
          <w:sz w:val="22"/>
          <w:szCs w:val="22"/>
          <w:lang w:eastAsia="en-US"/>
        </w:rPr>
        <w:t>, zejména předkládat požadované informace a dokumenty ve stanovených lhůtách tak, aby mohl být proces podl</w:t>
      </w:r>
      <w:r w:rsidR="00A00293" w:rsidRPr="00FB1B11">
        <w:rPr>
          <w:rFonts w:ascii="Times New Roman" w:eastAsia="Calibri" w:hAnsi="Times New Roman"/>
          <w:sz w:val="22"/>
          <w:szCs w:val="22"/>
          <w:lang w:eastAsia="en-US"/>
        </w:rPr>
        <w:t>e této směrnice řádně dokončen,</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sz w:val="22"/>
          <w:szCs w:val="22"/>
          <w:lang w:eastAsia="en-US"/>
        </w:rPr>
        <w:t>i.</w:t>
      </w:r>
      <w:r w:rsidRPr="00FB1B11">
        <w:rPr>
          <w:rFonts w:ascii="Times New Roman" w:eastAsia="Calibri" w:hAnsi="Times New Roman"/>
          <w:sz w:val="22"/>
          <w:szCs w:val="22"/>
          <w:lang w:eastAsia="en-US"/>
        </w:rPr>
        <w:tab/>
        <w:t>nepřevádět na třetí osobu práva a povinnosti z této smlouvy bez předchozího písemného souhlasu příjemce a poskytovatele</w:t>
      </w:r>
      <w:r w:rsidR="00905E28" w:rsidRPr="00FB1B11">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w:t>
      </w:r>
    </w:p>
    <w:p w:rsidR="00451AE7" w:rsidRPr="00FB1B11" w:rsidRDefault="00451AE7" w:rsidP="00451AE7">
      <w:pPr>
        <w:ind w:left="709" w:hanging="425"/>
        <w:rPr>
          <w:rFonts w:ascii="Times New Roman" w:hAnsi="Times New Roman"/>
          <w:color w:val="000000"/>
          <w:sz w:val="22"/>
          <w:szCs w:val="22"/>
        </w:rPr>
      </w:pPr>
      <w:r w:rsidRPr="00FB1B11">
        <w:rPr>
          <w:rFonts w:ascii="Times New Roman" w:eastAsia="Calibri" w:hAnsi="Times New Roman"/>
          <w:sz w:val="22"/>
          <w:szCs w:val="22"/>
          <w:lang w:eastAsia="en-US"/>
        </w:rPr>
        <w:t>j.</w:t>
      </w:r>
      <w:r w:rsidRPr="00FB1B11">
        <w:rPr>
          <w:rFonts w:ascii="Times New Roman" w:eastAsia="Calibri" w:hAnsi="Times New Roman"/>
          <w:sz w:val="22"/>
          <w:szCs w:val="22"/>
          <w:lang w:eastAsia="en-US"/>
        </w:rPr>
        <w:tab/>
      </w:r>
      <w:r w:rsidRPr="00FB1B11">
        <w:rPr>
          <w:rFonts w:ascii="Times New Roman" w:hAnsi="Times New Roman"/>
          <w:color w:val="000000"/>
          <w:sz w:val="22"/>
          <w:szCs w:val="22"/>
        </w:rPr>
        <w:t>umožnit poskytovateli či jím pověřeným osobám provádět kontrolu jak splnění cílů projektu, tak i účetní evidence o uznaných nákladech a čerpání a využití poskytnuté účelové podpory, a to kdykoli v průběhu řešení projektu nebo do deseti let od ukončení účinnosti této smlouvy a poskytnout mu potřebnou součinnost. Tímto ujednáním nejsou dotčena ani omezena práva kontrolních a finančních orgánů státní správy České republiky</w:t>
      </w:r>
      <w:r w:rsidR="00905E28" w:rsidRPr="00FB1B11">
        <w:rPr>
          <w:rFonts w:ascii="Times New Roman" w:hAnsi="Times New Roman"/>
          <w:color w:val="000000"/>
          <w:sz w:val="22"/>
          <w:szCs w:val="22"/>
        </w:rPr>
        <w:t>,</w:t>
      </w:r>
    </w:p>
    <w:p w:rsidR="00451AE7" w:rsidRDefault="00451AE7" w:rsidP="00451AE7">
      <w:pPr>
        <w:ind w:left="709" w:hanging="425"/>
        <w:rPr>
          <w:rFonts w:ascii="Times New Roman" w:hAnsi="Times New Roman"/>
          <w:color w:val="000000"/>
          <w:sz w:val="22"/>
          <w:szCs w:val="22"/>
        </w:rPr>
      </w:pPr>
      <w:r w:rsidRPr="00FB1B11">
        <w:rPr>
          <w:rFonts w:ascii="Times New Roman" w:hAnsi="Times New Roman"/>
          <w:color w:val="000000"/>
          <w:sz w:val="22"/>
          <w:szCs w:val="22"/>
        </w:rPr>
        <w:t xml:space="preserve">k. </w:t>
      </w:r>
      <w:r w:rsidRPr="00FB1B11">
        <w:rPr>
          <w:rFonts w:ascii="Times New Roman" w:hAnsi="Times New Roman"/>
          <w:color w:val="000000"/>
          <w:sz w:val="22"/>
          <w:szCs w:val="22"/>
        </w:rPr>
        <w:tab/>
        <w:t>informovat příjemce o své případné neschopnosti plnit řádně a včas povinné zákonné odvody, povinnosti vyplývající pro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sedmi (7) kalendářních dnů ode dne, kdy se o takové skutečnosti dozví. Další účastník je dále povinen kdykoliv k žádosti poskytovatele prokázat, že je stále způsobilý pro řešení projektu ve smyslu § 18 ZPVV. Další účastník se zavazuje, že v případě jeho zrušení bez likvidace převede práva a závazky vyplývající pro něho z této smlouvy na svého právního nástupce</w:t>
      </w:r>
      <w:r w:rsidR="00163A6A">
        <w:rPr>
          <w:rFonts w:ascii="Times New Roman" w:hAnsi="Times New Roman"/>
          <w:color w:val="000000"/>
          <w:sz w:val="22"/>
          <w:szCs w:val="22"/>
        </w:rPr>
        <w:t>.</w:t>
      </w:r>
    </w:p>
    <w:p w:rsidR="00451AE7" w:rsidRPr="00FB1B11" w:rsidRDefault="00451AE7" w:rsidP="00451AE7">
      <w:pPr>
        <w:ind w:left="709" w:hanging="425"/>
        <w:rPr>
          <w:rFonts w:ascii="Times New Roman" w:eastAsia="Calibri" w:hAnsi="Times New Roman"/>
          <w:sz w:val="22"/>
          <w:szCs w:val="22"/>
          <w:lang w:eastAsia="en-US"/>
        </w:rPr>
      </w:pPr>
    </w:p>
    <w:p w:rsidR="00451AE7" w:rsidRPr="00FB1B11" w:rsidRDefault="00451AE7" w:rsidP="00451AE7">
      <w:pPr>
        <w:ind w:left="709" w:hanging="425"/>
        <w:rPr>
          <w:rFonts w:ascii="Times New Roman" w:eastAsia="Calibri" w:hAnsi="Times New Roman"/>
          <w:sz w:val="22"/>
          <w:szCs w:val="22"/>
          <w:lang w:eastAsia="en-US"/>
        </w:rPr>
      </w:pPr>
    </w:p>
    <w:p w:rsidR="00451AE7" w:rsidRPr="00FB1B11" w:rsidRDefault="00451AE7" w:rsidP="004325D2">
      <w:pPr>
        <w:ind w:left="709" w:hanging="425"/>
        <w:jc w:val="center"/>
        <w:rPr>
          <w:rFonts w:ascii="Times New Roman" w:eastAsia="Calibri" w:hAnsi="Times New Roman"/>
          <w:sz w:val="22"/>
          <w:szCs w:val="22"/>
          <w:lang w:eastAsia="en-US"/>
        </w:rPr>
      </w:pPr>
      <w:r w:rsidRPr="00FB1B11">
        <w:rPr>
          <w:rFonts w:ascii="Times New Roman" w:eastAsia="Calibri" w:hAnsi="Times New Roman"/>
          <w:sz w:val="22"/>
          <w:szCs w:val="22"/>
          <w:lang w:eastAsia="en-US"/>
        </w:rPr>
        <w:t>VIII.</w:t>
      </w:r>
    </w:p>
    <w:p w:rsidR="00451AE7" w:rsidRPr="00FB1B11" w:rsidRDefault="00451AE7" w:rsidP="004325D2">
      <w:pPr>
        <w:ind w:left="709" w:hanging="425"/>
        <w:jc w:val="center"/>
        <w:rPr>
          <w:rFonts w:ascii="Times New Roman" w:eastAsia="Calibri" w:hAnsi="Times New Roman"/>
          <w:b/>
          <w:sz w:val="22"/>
          <w:szCs w:val="22"/>
          <w:lang w:eastAsia="en-US"/>
        </w:rPr>
      </w:pPr>
      <w:r w:rsidRPr="00FB1B11">
        <w:rPr>
          <w:rFonts w:ascii="Times New Roman" w:eastAsia="Calibri" w:hAnsi="Times New Roman"/>
          <w:b/>
          <w:sz w:val="22"/>
          <w:szCs w:val="22"/>
          <w:lang w:eastAsia="en-US"/>
        </w:rPr>
        <w:t>Důsledky porušení podmínek poskytnutí podpory</w:t>
      </w:r>
    </w:p>
    <w:p w:rsidR="00451AE7" w:rsidRPr="00FB1B11" w:rsidRDefault="00451AE7" w:rsidP="00451AE7">
      <w:pPr>
        <w:ind w:left="709" w:hanging="425"/>
        <w:rPr>
          <w:rFonts w:ascii="Times New Roman" w:eastAsia="Calibri" w:hAnsi="Times New Roman"/>
          <w:sz w:val="22"/>
          <w:szCs w:val="22"/>
          <w:lang w:eastAsia="en-US"/>
        </w:rPr>
      </w:pP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8.1. </w:t>
      </w:r>
      <w:r w:rsidRPr="00FB1B11">
        <w:rPr>
          <w:rFonts w:ascii="Times New Roman" w:eastAsia="Calibri" w:hAnsi="Times New Roman"/>
          <w:sz w:val="22"/>
          <w:szCs w:val="22"/>
          <w:lang w:eastAsia="en-US"/>
        </w:rPr>
        <w:tab/>
        <w:t>V případě jakéhokoliv porušení povinností dalším účastníkem je příjemce oprávněn pozastavit poskytování podpory a neposkytnout příslušnou část podpory ve stanovených lhůtách, a to pouze za předpokladu, že porušení povinností dalším účastníkem není důsledkem porušení povinností příjemce.</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Porušení povinností dalším účastníkem stanovených v čl. VII. odst. </w:t>
      </w:r>
      <w:proofErr w:type="gramStart"/>
      <w:r w:rsidRPr="00FB1B11">
        <w:rPr>
          <w:rFonts w:ascii="Times New Roman" w:eastAsia="Calibri" w:hAnsi="Times New Roman"/>
          <w:sz w:val="22"/>
          <w:szCs w:val="22"/>
          <w:lang w:eastAsia="en-US"/>
        </w:rPr>
        <w:t>7.1. se</w:t>
      </w:r>
      <w:proofErr w:type="gramEnd"/>
      <w:r w:rsidRPr="00FB1B11">
        <w:rPr>
          <w:rFonts w:ascii="Times New Roman" w:eastAsia="Calibri" w:hAnsi="Times New Roman"/>
          <w:sz w:val="22"/>
          <w:szCs w:val="22"/>
          <w:lang w:eastAsia="en-US"/>
        </w:rPr>
        <w:t xml:space="preserve"> při splnění podmínky uvedené v čl. 8.1 považuje za porušení rozpočtové kázně a má za následek podání podnětu k zahájení řízení o porušení rozpočtové kázně s</w:t>
      </w:r>
      <w:r w:rsidR="008A50EE" w:rsidRPr="00FB1B11">
        <w:rPr>
          <w:rFonts w:ascii="Times New Roman" w:eastAsia="Calibri" w:hAnsi="Times New Roman"/>
          <w:sz w:val="22"/>
          <w:szCs w:val="22"/>
          <w:lang w:eastAsia="en-US"/>
        </w:rPr>
        <w:t> </w:t>
      </w:r>
      <w:r w:rsidRPr="00FB1B11">
        <w:rPr>
          <w:rFonts w:ascii="Times New Roman" w:eastAsia="Calibri" w:hAnsi="Times New Roman"/>
          <w:sz w:val="22"/>
          <w:szCs w:val="22"/>
          <w:lang w:eastAsia="en-US"/>
        </w:rPr>
        <w:t>tím</w:t>
      </w:r>
      <w:r w:rsidR="008A50EE" w:rsidRPr="00FB1B11">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že</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a) se odvádí 100% takto neoprávněně použité podpory,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b.</w:t>
      </w:r>
      <w:r w:rsidRPr="00FB1B11">
        <w:rPr>
          <w:rFonts w:ascii="Times New Roman" w:eastAsia="Calibri" w:hAnsi="Times New Roman"/>
          <w:bCs/>
          <w:sz w:val="22"/>
          <w:szCs w:val="22"/>
          <w:lang w:eastAsia="en-US"/>
        </w:rPr>
        <w:tab/>
        <w:t xml:space="preserve"> </w:t>
      </w:r>
      <w:r w:rsidRPr="00FB1B11">
        <w:rPr>
          <w:rFonts w:ascii="Times New Roman" w:eastAsia="Calibri" w:hAnsi="Times New Roman"/>
          <w:sz w:val="22"/>
          <w:szCs w:val="22"/>
          <w:lang w:eastAsia="en-US"/>
        </w:rPr>
        <w:t>podle písm. b) se odvádí 100% poskytnuté podpory určené k dosažení toho výsledku, kterého nebylo dosaženo,</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c) se odvádí 100 % takto nevrácené příslušné části podpory,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d.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d) se odvádí 100% veškeré dosud poskytnuté podpory,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e) se odvádí 100% částky odpoví</w:t>
      </w:r>
      <w:r w:rsidR="00A67CA8" w:rsidRPr="00FB1B11">
        <w:rPr>
          <w:rFonts w:ascii="Times New Roman" w:eastAsia="Calibri" w:hAnsi="Times New Roman"/>
          <w:sz w:val="22"/>
          <w:szCs w:val="22"/>
          <w:lang w:eastAsia="en-US"/>
        </w:rPr>
        <w:t>dající stanovené smluvní pokutě</w:t>
      </w:r>
      <w:r w:rsidRPr="00FB1B11">
        <w:rPr>
          <w:rFonts w:ascii="Times New Roman" w:eastAsia="Calibri" w:hAnsi="Times New Roman"/>
          <w:sz w:val="22"/>
          <w:szCs w:val="22"/>
          <w:lang w:eastAsia="en-US"/>
        </w:rPr>
        <w:t>,</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f.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f) se odvádí 5 % veškeré dosud poskytnuté podpory,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g.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g) se odvádí 100 % celkové podpory,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h.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h) se odvádí 5 % veškeré dosud poskytnuté podpory.</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8.3.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Porušení povinností dalším účastníkem stanovených v čl. VII. odst. </w:t>
      </w:r>
      <w:proofErr w:type="gramStart"/>
      <w:r w:rsidRPr="00FB1B11">
        <w:rPr>
          <w:rFonts w:ascii="Times New Roman" w:eastAsia="Calibri" w:hAnsi="Times New Roman"/>
          <w:sz w:val="22"/>
          <w:szCs w:val="22"/>
          <w:lang w:eastAsia="en-US"/>
        </w:rPr>
        <w:t>7.2. má</w:t>
      </w:r>
      <w:proofErr w:type="gramEnd"/>
      <w:r w:rsidRPr="00FB1B11">
        <w:rPr>
          <w:rFonts w:ascii="Times New Roman" w:eastAsia="Calibri" w:hAnsi="Times New Roman"/>
          <w:sz w:val="22"/>
          <w:szCs w:val="22"/>
          <w:lang w:eastAsia="en-US"/>
        </w:rPr>
        <w:t xml:space="preserve"> za následek:</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a) smluvní pokutu ve výši 5.000,- Kč za každý byť započatý měsíc prodlení, maximálně však 50.000 Kč,</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b) povinnost uhradit smluvní pokutu ve výši 5.000,- Kč za každé takové jednotlivé porušení</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c) povinnost uhradit smluvní pokutu ve výši 5.000 Kč,- za každé takové jednotlivé porušení,</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d.</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d) povinnost uhradit smluvní pokutu ve výši 1.000 Kč,- za každý byť započatý den prodlení, maximálně však 50.000 Kč,</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e.</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e) povinnost uhradit smluvní pokutu ve výši 5.000 Kč,- za každé takové jednotlivé porušení,</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f.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f) povinnost uhradit smluvní pokutu ve výši 10.000 Kč,- za každé takové jednotlivé porušení,</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g.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g) povinnost uhradit smluvní pokutu ve výši 10.000 Kč,- za každé takové jednotlivé porušení a</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h.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h) povinnost uhradit smluvní pokutu ve výši 5.000 Kč,- za každé takové jednotlivé porušení.</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8.4.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Odstoupení od Smlouvy nemá vliv na uplatnění ostatních příslušných sankčních ustanovení podle tohoto článku.</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8.5.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Tímto článkem není dotčen nárok příjemce na náhradu škody, která mu vznikne v důsledku porušení některé z povinností. Stanovené smluvní pokuty nezahrnují náhradu škody a aplikují se nad rámec dalších sankcí vyplývajících z právních předpisů nebo z této Smlouvy.</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8.6.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Jednotlivé smluvní pokuty stanovené podle tohoto článku se sčítají, maximálně však do výše odpovídající maximální výši podpory stanovené ve Smlouvě, resp. jejích přílohách.</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8.7.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Pokud další účastník předpokládá, že nebude schopen splnit některou z výše uvedených povinností, je oprávněn nejpozději do lhůty jejího splnění podat žádost o změnu v souladu se směrnicí </w:t>
      </w:r>
      <w:r w:rsidRPr="00FB1B11">
        <w:rPr>
          <w:rFonts w:ascii="Times New Roman" w:eastAsia="Calibri" w:hAnsi="Times New Roman"/>
          <w:b/>
          <w:bCs/>
          <w:sz w:val="22"/>
          <w:szCs w:val="22"/>
          <w:lang w:eastAsia="en-US"/>
        </w:rPr>
        <w:t xml:space="preserve">SME-07Směrnice pro změnová řízení projektů </w:t>
      </w:r>
      <w:r w:rsidRPr="00FB1B11">
        <w:rPr>
          <w:rFonts w:ascii="Times New Roman" w:eastAsia="Calibri" w:hAnsi="Times New Roman"/>
          <w:sz w:val="22"/>
          <w:szCs w:val="22"/>
          <w:lang w:eastAsia="en-US"/>
        </w:rPr>
        <w:t>u takové změny, která je touto směrnicí umožněna, anebo doručit příjemci písemné vyjádření o nemožnosti jejího splnění v důsledku vyšší moci nebo domnělého porušení povinností příjemce. Příjemce si vyhrazuje právo trvat na dodržení této povinnosti ve stanovené lhůtě anebo stanovit dodatečnou lhůtu pro její splnění na základě vyhodnocení žádosti nebo vyjádření podle předchozí věty. Příjemce je oprávněn v kladném rozhodnutí podle této směrnice stanovit dalšímu účastníkovi povinnost vrátit příslušnou část podpory (např. na základě žádosti o redukci výsledků).</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8.8.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Žádost nebo vyjádření podle předchozího odstavce podané později staví lhůtu pro počítání smluvních pokut podle dnů, týdnů či měsíců, nebo stanovenou lhůtu k nápravě.</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8.9.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8.10.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Pokud další účastník porušil některou z výše uvedených povinností, vyzve jej písemně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w:t>
      </w:r>
    </w:p>
    <w:p w:rsidR="00451AE7" w:rsidRPr="00FB1B11" w:rsidRDefault="00451AE7" w:rsidP="00451AE7">
      <w:pPr>
        <w:ind w:left="567" w:hanging="567"/>
        <w:rPr>
          <w:rFonts w:ascii="Times New Roman" w:eastAsia="Calibri" w:hAnsi="Times New Roman"/>
          <w:sz w:val="22"/>
          <w:szCs w:val="22"/>
          <w:lang w:eastAsia="en-US"/>
        </w:rPr>
      </w:pPr>
    </w:p>
    <w:p w:rsidR="00451AE7" w:rsidRPr="00FB1B11" w:rsidRDefault="00451AE7" w:rsidP="00451AE7">
      <w:pPr>
        <w:ind w:left="567" w:hanging="567"/>
        <w:rPr>
          <w:rFonts w:ascii="Times New Roman" w:eastAsia="Calibri" w:hAnsi="Times New Roman"/>
          <w:sz w:val="22"/>
          <w:szCs w:val="22"/>
          <w:lang w:eastAsia="en-US"/>
        </w:rPr>
      </w:pPr>
    </w:p>
    <w:p w:rsidR="00451AE7" w:rsidRPr="00FB1B11" w:rsidRDefault="00451AE7" w:rsidP="004325D2">
      <w:pPr>
        <w:ind w:left="567" w:hanging="567"/>
        <w:jc w:val="center"/>
        <w:rPr>
          <w:rFonts w:ascii="Times New Roman" w:eastAsia="Calibri" w:hAnsi="Times New Roman"/>
          <w:sz w:val="22"/>
          <w:szCs w:val="22"/>
          <w:lang w:eastAsia="en-US"/>
        </w:rPr>
      </w:pPr>
      <w:r w:rsidRPr="00FB1B11">
        <w:rPr>
          <w:rFonts w:ascii="Times New Roman" w:eastAsia="Calibri" w:hAnsi="Times New Roman"/>
          <w:sz w:val="22"/>
          <w:szCs w:val="22"/>
          <w:lang w:eastAsia="en-US"/>
        </w:rPr>
        <w:t>IX.</w:t>
      </w:r>
    </w:p>
    <w:p w:rsidR="00451AE7" w:rsidRPr="00FB1B11" w:rsidRDefault="00451AE7" w:rsidP="004325D2">
      <w:pPr>
        <w:ind w:left="567" w:hanging="567"/>
        <w:jc w:val="center"/>
        <w:rPr>
          <w:rFonts w:ascii="Times New Roman" w:eastAsia="Calibri" w:hAnsi="Times New Roman"/>
          <w:b/>
          <w:sz w:val="22"/>
          <w:szCs w:val="22"/>
          <w:lang w:eastAsia="en-US"/>
        </w:rPr>
      </w:pPr>
      <w:r w:rsidRPr="00FB1B11">
        <w:rPr>
          <w:rFonts w:ascii="Times New Roman" w:eastAsia="Calibri" w:hAnsi="Times New Roman"/>
          <w:b/>
          <w:sz w:val="22"/>
          <w:szCs w:val="22"/>
          <w:lang w:eastAsia="en-US"/>
        </w:rPr>
        <w:t>Výpověď</w:t>
      </w:r>
    </w:p>
    <w:p w:rsidR="00451AE7" w:rsidRPr="00FB1B11" w:rsidRDefault="00451AE7" w:rsidP="00451AE7">
      <w:pPr>
        <w:ind w:left="567" w:hanging="567"/>
        <w:rPr>
          <w:rFonts w:ascii="Times New Roman" w:eastAsia="Calibri" w:hAnsi="Times New Roman"/>
          <w:b/>
          <w:sz w:val="22"/>
          <w:szCs w:val="22"/>
          <w:lang w:eastAsia="en-US"/>
        </w:rPr>
      </w:pP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9.1.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Příjemce je oprávněn vypovědět Smlouvu v případě, že</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přestal splňovat podmínky kvalifikace podle § 18 odst. 2 ZPVV, s výjimkou pravomocného odsouzení pro trestný čin dotýkající se splnění podmínek pro poskytnutí podpory,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další účastník o těchto skutečnostech nevěděl a vědět nemohl,</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je zřejmé, že postup při řešení projektu nevede k očekávaným výsledkům v důsledku skutečností dalším účastníkem nezaviněných,</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d. </w:t>
      </w:r>
      <w:r w:rsidRPr="00FB1B11">
        <w:rPr>
          <w:rFonts w:ascii="Times New Roman" w:eastAsia="Calibri" w:hAnsi="Times New Roman"/>
          <w:bCs/>
          <w:sz w:val="22"/>
          <w:szCs w:val="22"/>
          <w:lang w:eastAsia="en-US"/>
        </w:rPr>
        <w:tab/>
        <w:t xml:space="preserve">poskytovatel vypoví poskytovatelskou smlouvu </w:t>
      </w:r>
      <w:r w:rsidRPr="00FB1B11">
        <w:rPr>
          <w:rFonts w:ascii="Times New Roman" w:eastAsia="Calibri" w:hAnsi="Times New Roman"/>
          <w:sz w:val="22"/>
          <w:szCs w:val="22"/>
          <w:lang w:eastAsia="en-US"/>
        </w:rPr>
        <w:t>v důsledku rozpočtového provizoria nebo krácení prostředků ze státního rozpočtu k regulaci čerpání státního rozpočtu nebo</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se plnění povinností dalšího účastníka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9.2.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9.3.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Výpověď nabývá účinnosti dnem doručení písemné a odůvodněné výpovědi dalšímu účastníkovi.</w:t>
      </w:r>
    </w:p>
    <w:p w:rsidR="00451AE7" w:rsidRPr="00FB1B11" w:rsidRDefault="00451AE7" w:rsidP="00451AE7">
      <w:pPr>
        <w:rPr>
          <w:rFonts w:ascii="Times New Roman" w:eastAsia="Calibri" w:hAnsi="Times New Roman"/>
          <w:sz w:val="22"/>
          <w:szCs w:val="22"/>
          <w:lang w:eastAsia="en-US"/>
        </w:rPr>
      </w:pPr>
    </w:p>
    <w:p w:rsidR="00451AE7" w:rsidRPr="00FB1B11" w:rsidRDefault="00451AE7" w:rsidP="00451AE7">
      <w:pPr>
        <w:rPr>
          <w:rFonts w:ascii="Times New Roman" w:eastAsia="Calibri" w:hAnsi="Times New Roman"/>
          <w:sz w:val="22"/>
          <w:szCs w:val="22"/>
          <w:lang w:eastAsia="en-US"/>
        </w:rPr>
      </w:pPr>
    </w:p>
    <w:p w:rsidR="00451AE7" w:rsidRPr="00FB1B11" w:rsidRDefault="00451AE7" w:rsidP="004325D2">
      <w:pPr>
        <w:ind w:left="567" w:hanging="567"/>
        <w:jc w:val="center"/>
        <w:rPr>
          <w:rFonts w:ascii="Times New Roman" w:eastAsia="Calibri" w:hAnsi="Times New Roman"/>
          <w:sz w:val="22"/>
          <w:szCs w:val="22"/>
          <w:lang w:eastAsia="en-US"/>
        </w:rPr>
      </w:pPr>
      <w:r w:rsidRPr="00FB1B11">
        <w:rPr>
          <w:rFonts w:ascii="Times New Roman" w:eastAsia="Calibri" w:hAnsi="Times New Roman"/>
          <w:sz w:val="22"/>
          <w:szCs w:val="22"/>
          <w:lang w:eastAsia="en-US"/>
        </w:rPr>
        <w:t>X.</w:t>
      </w:r>
    </w:p>
    <w:p w:rsidR="00451AE7" w:rsidRPr="00FB1B11" w:rsidRDefault="00451AE7" w:rsidP="004325D2">
      <w:pPr>
        <w:ind w:left="567" w:hanging="567"/>
        <w:jc w:val="center"/>
        <w:rPr>
          <w:rFonts w:ascii="Times New Roman" w:eastAsia="Calibri" w:hAnsi="Times New Roman"/>
          <w:b/>
          <w:sz w:val="22"/>
          <w:szCs w:val="22"/>
          <w:lang w:eastAsia="en-US"/>
        </w:rPr>
      </w:pPr>
      <w:r w:rsidRPr="00FB1B11">
        <w:rPr>
          <w:rFonts w:ascii="Times New Roman" w:eastAsia="Calibri" w:hAnsi="Times New Roman"/>
          <w:b/>
          <w:sz w:val="22"/>
          <w:szCs w:val="22"/>
          <w:lang w:eastAsia="en-US"/>
        </w:rPr>
        <w:t>Odstoupení od smlouvy</w:t>
      </w:r>
    </w:p>
    <w:p w:rsidR="00451AE7" w:rsidRPr="00FB1B11" w:rsidRDefault="00451AE7" w:rsidP="00451AE7">
      <w:pPr>
        <w:ind w:left="567" w:hanging="567"/>
        <w:rPr>
          <w:rFonts w:ascii="Times New Roman" w:eastAsia="Calibri" w:hAnsi="Times New Roman"/>
          <w:sz w:val="22"/>
          <w:szCs w:val="22"/>
          <w:lang w:eastAsia="en-US"/>
        </w:rPr>
      </w:pPr>
    </w:p>
    <w:p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10.1.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Příjemce od Smlouvy odstoupí v případě, že:</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se dopustil jednání (včetně nečinnosti v případech, kdy měl povinnost jednat), kterým sám porušil pravidla veřejné podpory, nebo v důsledku něhož dojde k porušení pravidel veřejné podpory na straně poskytovatele,</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uvedl neúplné, nesprávné nebo nepravdivé údaje nebo jiné skutečnosti ve veřejné soutěži, při uzavření smlouvy nebo na základě informačních povinností během řešení projektu a po jeho ukončení s úmyslem získat podporu nebo jinou výhodu,</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porušil některou z povinností podle článku VII., přičemž pokud dalšího účastníka vyzval k nápravě, odstoupí příjemce od Smlouvy až po marném uplynutí stanovené lhůty k nápravě,</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d.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porušil opakovaně 3x některou z povinností, u kterých nejsou dány lhůty pro jejich plnění, ale jejich plnění je podmíněno jinými skutečnostmi,</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byl pravomocně odsouzen pro trestný čin týkající se splnění podmínek pro poskytnutí podpory,</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f.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další účastník o těchto skutečnostech věděl nebo vědět měl (v pochybnostech se použije obdobné ustanovení o výpovědi),</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g.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je zřejmé, že postup při řešení projektu nevede k očekávaným výsledkům v důsledku skutečností dalším účastníkem zaviněných (v pochybnostech se použije obdobné ustanovení o výpovědi) nebo</w:t>
      </w:r>
    </w:p>
    <w:p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h.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u dalšího účastníka byly po ukončení platnosti Smlouvy zjištěny na základě provedení některého z kontrolních procesů závažné finanční nesrovnalosti nebo podvod.</w:t>
      </w:r>
    </w:p>
    <w:p w:rsidR="00451AE7" w:rsidRPr="00FB1B11" w:rsidRDefault="00451AE7" w:rsidP="00451AE7">
      <w:pPr>
        <w:ind w:left="570" w:hanging="570"/>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10.2.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Příjemce není oprávněn odstoupit od smlouvy v případě, kdy porušení povinností dalším účastníkem bylo způsobeno výlučně nedodržením povinností příjemce.</w:t>
      </w:r>
    </w:p>
    <w:p w:rsidR="00451AE7" w:rsidRPr="00FB1B11" w:rsidRDefault="00451AE7" w:rsidP="00451AE7">
      <w:pPr>
        <w:ind w:left="570" w:hanging="570"/>
        <w:rPr>
          <w:rFonts w:ascii="Times New Roman" w:hAnsi="Times New Roman"/>
          <w:color w:val="000000"/>
          <w:sz w:val="22"/>
          <w:szCs w:val="22"/>
        </w:rPr>
      </w:pPr>
      <w:r w:rsidRPr="00FB1B11">
        <w:rPr>
          <w:rFonts w:ascii="Times New Roman" w:eastAsia="Calibri" w:hAnsi="Times New Roman"/>
          <w:bCs/>
          <w:sz w:val="22"/>
          <w:szCs w:val="22"/>
          <w:lang w:eastAsia="en-US"/>
        </w:rPr>
        <w:t xml:space="preserve">10.3.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Odstoupení nabývá účinnosti dnem doručení písemného a odůvodněného oznámení o odstoupení dalšímu účastníkovi.</w:t>
      </w:r>
    </w:p>
    <w:p w:rsidR="00451AE7" w:rsidRPr="00FB1B11" w:rsidRDefault="00451AE7" w:rsidP="004325D2">
      <w:pPr>
        <w:ind w:left="567" w:hanging="567"/>
        <w:jc w:val="center"/>
        <w:rPr>
          <w:rFonts w:ascii="Times New Roman" w:hAnsi="Times New Roman"/>
          <w:sz w:val="22"/>
          <w:szCs w:val="22"/>
        </w:rPr>
      </w:pPr>
      <w:r w:rsidRPr="00FB1B11">
        <w:rPr>
          <w:rFonts w:ascii="Times New Roman" w:hAnsi="Times New Roman"/>
          <w:sz w:val="22"/>
          <w:szCs w:val="22"/>
        </w:rPr>
        <w:t>XI.</w:t>
      </w:r>
    </w:p>
    <w:p w:rsidR="00451AE7" w:rsidRPr="00FB1B11" w:rsidRDefault="00451AE7" w:rsidP="004325D2">
      <w:pPr>
        <w:ind w:left="567" w:hanging="567"/>
        <w:jc w:val="center"/>
        <w:rPr>
          <w:rFonts w:ascii="Times New Roman" w:hAnsi="Times New Roman"/>
          <w:b/>
          <w:sz w:val="22"/>
          <w:szCs w:val="22"/>
        </w:rPr>
      </w:pPr>
      <w:r w:rsidRPr="00FB1B11">
        <w:rPr>
          <w:rFonts w:ascii="Times New Roman" w:hAnsi="Times New Roman"/>
          <w:b/>
          <w:sz w:val="22"/>
          <w:szCs w:val="22"/>
        </w:rPr>
        <w:t>Práva k hmotnému majetku</w:t>
      </w:r>
    </w:p>
    <w:p w:rsidR="00451AE7" w:rsidRPr="00FB1B11" w:rsidRDefault="00451AE7" w:rsidP="00451AE7">
      <w:pPr>
        <w:ind w:left="567" w:hanging="567"/>
        <w:rPr>
          <w:rFonts w:ascii="Times New Roman" w:hAnsi="Times New Roman"/>
          <w:sz w:val="22"/>
          <w:szCs w:val="22"/>
        </w:rPr>
      </w:pPr>
    </w:p>
    <w:p w:rsidR="00451AE7" w:rsidRPr="00FB1B11" w:rsidRDefault="00451AE7" w:rsidP="00451AE7">
      <w:pPr>
        <w:pStyle w:val="Zkladntext"/>
        <w:numPr>
          <w:ilvl w:val="0"/>
          <w:numId w:val="17"/>
        </w:numPr>
        <w:ind w:hanging="720"/>
        <w:rPr>
          <w:rFonts w:ascii="Times New Roman" w:hAnsi="Times New Roman"/>
          <w:sz w:val="22"/>
          <w:szCs w:val="22"/>
          <w:lang w:val="cs-CZ"/>
        </w:rPr>
      </w:pPr>
      <w:r w:rsidRPr="00FB1B11">
        <w:rPr>
          <w:rFonts w:ascii="Times New Roman" w:hAnsi="Times New Roman"/>
          <w:sz w:val="22"/>
          <w:szCs w:val="22"/>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451AE7" w:rsidRPr="00FB1B11" w:rsidRDefault="00451AE7" w:rsidP="00451AE7">
      <w:pPr>
        <w:pStyle w:val="Zkladntext"/>
        <w:numPr>
          <w:ilvl w:val="0"/>
          <w:numId w:val="17"/>
        </w:numPr>
        <w:ind w:hanging="720"/>
        <w:rPr>
          <w:rFonts w:ascii="Times New Roman" w:hAnsi="Times New Roman"/>
          <w:sz w:val="22"/>
          <w:szCs w:val="22"/>
          <w:lang w:val="cs-CZ"/>
        </w:rPr>
      </w:pPr>
      <w:r w:rsidRPr="00FB1B11">
        <w:rPr>
          <w:rFonts w:ascii="Times New Roman" w:hAnsi="Times New Roman"/>
          <w:sz w:val="22"/>
          <w:szCs w:val="22"/>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D503B3" w:rsidRPr="00FB1B11" w:rsidRDefault="00D503B3" w:rsidP="00D503B3">
      <w:pPr>
        <w:pStyle w:val="Zkladntext"/>
        <w:ind w:left="720"/>
        <w:rPr>
          <w:rFonts w:ascii="Times New Roman" w:hAnsi="Times New Roman"/>
          <w:sz w:val="22"/>
          <w:szCs w:val="22"/>
          <w:lang w:val="cs-CZ"/>
        </w:rPr>
      </w:pPr>
    </w:p>
    <w:p w:rsidR="00451AE7" w:rsidRPr="00FB1B11" w:rsidRDefault="00451AE7" w:rsidP="00451AE7">
      <w:pPr>
        <w:pStyle w:val="Zkladntext"/>
        <w:ind w:left="720"/>
        <w:rPr>
          <w:rFonts w:ascii="Times New Roman" w:hAnsi="Times New Roman"/>
          <w:sz w:val="22"/>
          <w:szCs w:val="22"/>
          <w:lang w:val="cs-CZ"/>
        </w:rPr>
      </w:pPr>
    </w:p>
    <w:p w:rsidR="00451AE7" w:rsidRPr="00FB1B11" w:rsidRDefault="00451AE7" w:rsidP="004325D2">
      <w:pPr>
        <w:pStyle w:val="Zkladntext"/>
        <w:ind w:left="720"/>
        <w:jc w:val="center"/>
        <w:rPr>
          <w:rFonts w:ascii="Times New Roman" w:hAnsi="Times New Roman"/>
          <w:sz w:val="22"/>
          <w:szCs w:val="22"/>
          <w:lang w:val="cs-CZ"/>
        </w:rPr>
      </w:pPr>
      <w:r w:rsidRPr="00FB1B11">
        <w:rPr>
          <w:rFonts w:ascii="Times New Roman" w:hAnsi="Times New Roman"/>
          <w:sz w:val="22"/>
          <w:szCs w:val="22"/>
          <w:lang w:val="cs-CZ"/>
        </w:rPr>
        <w:t>XII.</w:t>
      </w:r>
    </w:p>
    <w:p w:rsidR="00451AE7" w:rsidRPr="00FB1B11" w:rsidRDefault="00451AE7" w:rsidP="004325D2">
      <w:pPr>
        <w:pStyle w:val="Zkladntext"/>
        <w:ind w:left="720"/>
        <w:jc w:val="center"/>
        <w:rPr>
          <w:rFonts w:ascii="Times New Roman" w:hAnsi="Times New Roman"/>
          <w:b/>
          <w:sz w:val="22"/>
          <w:szCs w:val="22"/>
          <w:lang w:val="cs-CZ"/>
        </w:rPr>
      </w:pPr>
      <w:r w:rsidRPr="00FB1B11">
        <w:rPr>
          <w:rFonts w:ascii="Times New Roman" w:hAnsi="Times New Roman"/>
          <w:b/>
          <w:sz w:val="22"/>
          <w:szCs w:val="22"/>
          <w:lang w:val="cs-CZ"/>
        </w:rPr>
        <w:t>Práva k duševnímu vlastnictví</w:t>
      </w:r>
    </w:p>
    <w:p w:rsidR="00451AE7" w:rsidRPr="00FB1B11" w:rsidRDefault="00451AE7" w:rsidP="00451AE7">
      <w:pPr>
        <w:pStyle w:val="Zkladntext"/>
        <w:ind w:left="720"/>
        <w:rPr>
          <w:rFonts w:ascii="Times New Roman" w:hAnsi="Times New Roman"/>
          <w:b/>
          <w:sz w:val="22"/>
          <w:szCs w:val="22"/>
          <w:lang w:val="cs-CZ"/>
        </w:rPr>
      </w:pPr>
    </w:p>
    <w:p w:rsidR="00451AE7" w:rsidRPr="00FB1B11" w:rsidRDefault="00451AE7" w:rsidP="00451AE7">
      <w:pPr>
        <w:numPr>
          <w:ilvl w:val="0"/>
          <w:numId w:val="18"/>
        </w:numPr>
        <w:suppressAutoHyphens/>
        <w:overflowPunct/>
        <w:autoSpaceDE/>
        <w:adjustRightInd/>
        <w:ind w:hanging="720"/>
        <w:textAlignment w:val="auto"/>
        <w:rPr>
          <w:rFonts w:ascii="Times New Roman" w:hAnsi="Times New Roman"/>
          <w:sz w:val="22"/>
          <w:szCs w:val="22"/>
        </w:rPr>
      </w:pPr>
      <w:r w:rsidRPr="00FB1B11">
        <w:rPr>
          <w:rFonts w:ascii="Times New Roman" w:hAnsi="Times New Roman"/>
          <w:sz w:val="22"/>
          <w:szCs w:val="22"/>
        </w:rPr>
        <w:t>Smluvní strany se zavazují dodržovat mlčenlivost o skutečnostech, které se týkají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w:t>
      </w:r>
    </w:p>
    <w:p w:rsidR="00451AE7" w:rsidRPr="00FB1B11" w:rsidRDefault="00451AE7" w:rsidP="00451AE7">
      <w:pPr>
        <w:numPr>
          <w:ilvl w:val="0"/>
          <w:numId w:val="18"/>
        </w:numPr>
        <w:suppressAutoHyphens/>
        <w:overflowPunct/>
        <w:autoSpaceDE/>
        <w:adjustRightInd/>
        <w:ind w:hanging="720"/>
        <w:textAlignment w:val="auto"/>
        <w:rPr>
          <w:rFonts w:ascii="Times New Roman" w:hAnsi="Times New Roman"/>
          <w:sz w:val="22"/>
          <w:szCs w:val="22"/>
        </w:rPr>
      </w:pPr>
      <w:r w:rsidRPr="00FB1B11">
        <w:rPr>
          <w:rFonts w:ascii="Times New Roman" w:hAnsi="Times New Roman"/>
          <w:sz w:val="22"/>
          <w:szCs w:val="22"/>
        </w:rPr>
        <w:t>Právem duševního vlastnictví se rozumí zejména:</w:t>
      </w:r>
    </w:p>
    <w:p w:rsidR="00451AE7" w:rsidRPr="00FB1B11" w:rsidRDefault="00451AE7" w:rsidP="00451AE7">
      <w:pPr>
        <w:numPr>
          <w:ilvl w:val="0"/>
          <w:numId w:val="19"/>
        </w:numPr>
        <w:suppressAutoHyphens/>
        <w:overflowPunct/>
        <w:autoSpaceDE/>
        <w:adjustRightInd/>
        <w:ind w:left="993" w:hanging="273"/>
        <w:textAlignment w:val="auto"/>
        <w:rPr>
          <w:rFonts w:ascii="Times New Roman" w:hAnsi="Times New Roman"/>
          <w:sz w:val="22"/>
          <w:szCs w:val="22"/>
        </w:rPr>
      </w:pPr>
      <w:r w:rsidRPr="00FB1B11">
        <w:rPr>
          <w:rFonts w:ascii="Times New Roman" w:hAnsi="Times New Roman"/>
          <w:sz w:val="22"/>
          <w:szCs w:val="22"/>
        </w:rPr>
        <w:t>autorské právo, práva související s právem autorským, právo pořizovatele databáze a know-how,</w:t>
      </w:r>
    </w:p>
    <w:p w:rsidR="00451AE7" w:rsidRPr="00FB1B11" w:rsidRDefault="00451AE7" w:rsidP="00451AE7">
      <w:pPr>
        <w:numPr>
          <w:ilvl w:val="0"/>
          <w:numId w:val="19"/>
        </w:numPr>
        <w:suppressAutoHyphens/>
        <w:overflowPunct/>
        <w:autoSpaceDE/>
        <w:adjustRightInd/>
        <w:ind w:left="993" w:hanging="273"/>
        <w:textAlignment w:val="auto"/>
        <w:rPr>
          <w:rFonts w:ascii="Times New Roman" w:hAnsi="Times New Roman"/>
          <w:sz w:val="22"/>
          <w:szCs w:val="22"/>
        </w:rPr>
      </w:pPr>
      <w:r w:rsidRPr="00FB1B11">
        <w:rPr>
          <w:rFonts w:ascii="Times New Roman" w:hAnsi="Times New Roman"/>
          <w:sz w:val="22"/>
          <w:szCs w:val="22"/>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451AE7" w:rsidRPr="008A38D4" w:rsidRDefault="00451AE7" w:rsidP="00451AE7">
      <w:pPr>
        <w:numPr>
          <w:ilvl w:val="0"/>
          <w:numId w:val="18"/>
        </w:numPr>
        <w:suppressAutoHyphens/>
        <w:overflowPunct/>
        <w:autoSpaceDE/>
        <w:adjustRightInd/>
        <w:ind w:hanging="720"/>
        <w:textAlignment w:val="auto"/>
        <w:rPr>
          <w:rFonts w:ascii="Times New Roman" w:hAnsi="Times New Roman"/>
          <w:sz w:val="22"/>
          <w:szCs w:val="22"/>
        </w:rPr>
      </w:pPr>
      <w:r w:rsidRPr="008A38D4">
        <w:rPr>
          <w:rFonts w:ascii="Times New Roman" w:hAnsi="Times New Roman"/>
          <w:sz w:val="22"/>
          <w:szCs w:val="22"/>
        </w:rPr>
        <w:t>Smluvní strany vstupují do spolupráce s následujícím know-how:</w:t>
      </w:r>
    </w:p>
    <w:p w:rsidR="008A38D4" w:rsidRPr="008A38D4" w:rsidRDefault="008A38D4" w:rsidP="008A38D4">
      <w:pPr>
        <w:pStyle w:val="Odstavecseseznamem"/>
        <w:suppressAutoHyphens/>
        <w:jc w:val="both"/>
        <w:rPr>
          <w:sz w:val="22"/>
          <w:szCs w:val="22"/>
        </w:rPr>
      </w:pPr>
      <w:r w:rsidRPr="008A38D4">
        <w:rPr>
          <w:sz w:val="22"/>
          <w:szCs w:val="22"/>
        </w:rPr>
        <w:t xml:space="preserve">Příjemce: AQUATEST a.s. do projektu vloží své zkušenosti v oblastech: </w:t>
      </w:r>
      <w:r>
        <w:rPr>
          <w:sz w:val="22"/>
          <w:szCs w:val="22"/>
        </w:rPr>
        <w:t>g</w:t>
      </w:r>
      <w:r w:rsidRPr="008A38D4">
        <w:rPr>
          <w:sz w:val="22"/>
          <w:szCs w:val="22"/>
        </w:rPr>
        <w:t xml:space="preserve">eologický, hydrogeologický průzkum, geobotanický průzkum, průzkum kontaminovaných lokalit, monitoring podzemních vod, měření fyzikálních a hydrochemických parametrů v podzemních vodách, vzorkování a analýzy anorganických a organických látek vč. pesticidů ve vodách a zeminách, odběry neporušených vzorků zemin, vrtné práce, zemní penetrační sondážní práce, karotáž a </w:t>
      </w:r>
      <w:proofErr w:type="spellStart"/>
      <w:r w:rsidRPr="008A38D4">
        <w:rPr>
          <w:sz w:val="22"/>
          <w:szCs w:val="22"/>
        </w:rPr>
        <w:t>hydrokarotáž</w:t>
      </w:r>
      <w:proofErr w:type="spellEnd"/>
      <w:r w:rsidRPr="008A38D4">
        <w:rPr>
          <w:sz w:val="22"/>
          <w:szCs w:val="22"/>
        </w:rPr>
        <w:t xml:space="preserve">, monitoring a interpretace hladin a proudění podzemní vody, modelování proudění a transportu látek v podzemních vodách, </w:t>
      </w:r>
      <w:proofErr w:type="spellStart"/>
      <w:r w:rsidRPr="008A38D4">
        <w:rPr>
          <w:sz w:val="22"/>
          <w:szCs w:val="22"/>
        </w:rPr>
        <w:t>atmogeochemická</w:t>
      </w:r>
      <w:proofErr w:type="spellEnd"/>
      <w:r w:rsidRPr="008A38D4">
        <w:rPr>
          <w:sz w:val="22"/>
          <w:szCs w:val="22"/>
        </w:rPr>
        <w:t xml:space="preserve"> měření ve vrtech a </w:t>
      </w:r>
      <w:proofErr w:type="spellStart"/>
      <w:r w:rsidRPr="008A38D4">
        <w:rPr>
          <w:sz w:val="22"/>
          <w:szCs w:val="22"/>
        </w:rPr>
        <w:t>zeminových</w:t>
      </w:r>
      <w:proofErr w:type="spellEnd"/>
      <w:r w:rsidRPr="008A38D4">
        <w:rPr>
          <w:sz w:val="22"/>
          <w:szCs w:val="22"/>
        </w:rPr>
        <w:t xml:space="preserve"> sondách. </w:t>
      </w:r>
    </w:p>
    <w:p w:rsidR="00D46522" w:rsidRPr="009C19AE" w:rsidRDefault="00D46522" w:rsidP="00451AE7">
      <w:pPr>
        <w:suppressAutoHyphens/>
        <w:autoSpaceDE/>
        <w:ind w:left="720"/>
        <w:rPr>
          <w:rFonts w:ascii="Times New Roman" w:hAnsi="Times New Roman"/>
          <w:sz w:val="22"/>
          <w:szCs w:val="22"/>
        </w:rPr>
      </w:pPr>
      <w:r w:rsidRPr="009C19AE">
        <w:rPr>
          <w:rFonts w:ascii="Times New Roman" w:hAnsi="Times New Roman"/>
          <w:sz w:val="22"/>
          <w:szCs w:val="22"/>
        </w:rPr>
        <w:t>Další účastník 1:</w:t>
      </w:r>
      <w:r w:rsidRPr="009C19AE">
        <w:rPr>
          <w:rFonts w:ascii="Times New Roman" w:hAnsi="Times New Roman"/>
          <w:b/>
          <w:sz w:val="22"/>
          <w:szCs w:val="22"/>
        </w:rPr>
        <w:t xml:space="preserve"> </w:t>
      </w:r>
      <w:r w:rsidRPr="009C19AE">
        <w:rPr>
          <w:rFonts w:ascii="Times New Roman" w:hAnsi="Times New Roman"/>
          <w:sz w:val="22"/>
          <w:szCs w:val="22"/>
        </w:rPr>
        <w:t xml:space="preserve">E&amp;H </w:t>
      </w:r>
      <w:proofErr w:type="spellStart"/>
      <w:r w:rsidRPr="009C19AE">
        <w:rPr>
          <w:rFonts w:ascii="Times New Roman" w:hAnsi="Times New Roman"/>
          <w:sz w:val="22"/>
          <w:szCs w:val="22"/>
        </w:rPr>
        <w:t>services</w:t>
      </w:r>
      <w:proofErr w:type="spellEnd"/>
      <w:r w:rsidRPr="009C19AE">
        <w:rPr>
          <w:rFonts w:ascii="Times New Roman" w:hAnsi="Times New Roman"/>
          <w:sz w:val="22"/>
          <w:szCs w:val="22"/>
        </w:rPr>
        <w:t xml:space="preserve">, a.s. </w:t>
      </w:r>
      <w:r w:rsidR="009C19AE" w:rsidRPr="009C19AE">
        <w:rPr>
          <w:rFonts w:ascii="Times New Roman" w:hAnsi="Times New Roman"/>
          <w:sz w:val="22"/>
          <w:szCs w:val="22"/>
        </w:rPr>
        <w:t>do projektu vloží své zkušenosti v oblasti pasivního vzorkování pro polární, nepolární látky a kovy a monitoringu vod (návrh plánů a vlastní vzorkování), zkušenosti s datovými analýzami pro malý rozsah hodnot (gnostické robustní zpracování dat), dále také analytické zpracování vzorků a determinace látek z prostředí (speciální organické analýza-polární či nepolární látky). Dále uplatní zkušeností z přípravy a validace vzorkovacích a analytických metod pro její uznání v systému GLP a následné akreditace dle ČSN EN ISO/IEC 17025.</w:t>
      </w:r>
    </w:p>
    <w:p w:rsidR="00D46522" w:rsidRPr="00F82B6C" w:rsidRDefault="00D46522" w:rsidP="00451AE7">
      <w:pPr>
        <w:suppressAutoHyphens/>
        <w:autoSpaceDE/>
        <w:ind w:left="720"/>
        <w:rPr>
          <w:rFonts w:ascii="Times New Roman" w:hAnsi="Times New Roman"/>
          <w:sz w:val="22"/>
          <w:szCs w:val="22"/>
        </w:rPr>
      </w:pPr>
      <w:r w:rsidRPr="00F82B6C">
        <w:rPr>
          <w:rFonts w:ascii="Times New Roman" w:hAnsi="Times New Roman"/>
          <w:sz w:val="22"/>
          <w:szCs w:val="22"/>
        </w:rPr>
        <w:t xml:space="preserve">Další účastník 2: </w:t>
      </w:r>
      <w:proofErr w:type="spellStart"/>
      <w:r w:rsidR="00F82B6C" w:rsidRPr="00F82B6C">
        <w:rPr>
          <w:rFonts w:ascii="Times New Roman" w:hAnsi="Times New Roman"/>
          <w:bCs/>
          <w:sz w:val="22"/>
          <w:szCs w:val="22"/>
        </w:rPr>
        <w:t>Ekotechnika</w:t>
      </w:r>
      <w:proofErr w:type="spellEnd"/>
      <w:r w:rsidR="00F82B6C" w:rsidRPr="00F82B6C">
        <w:rPr>
          <w:rFonts w:ascii="Times New Roman" w:hAnsi="Times New Roman"/>
          <w:bCs/>
          <w:sz w:val="22"/>
          <w:szCs w:val="22"/>
        </w:rPr>
        <w:t xml:space="preserve"> spol. s r.o. do projektu vloží své zkušenosti s vrtací technikou pro budování mělkých monitorovacích vrtů včetně   instalace výstroje, dále s použitím různých těsnicích prvků, umožňujících oddělení jednotlivých kolektorů. Tyto prvky zabraňují smíchání vody z povrchových a hlubších vrstev. Díky tomu kontaminace odebraných vzorků vody odpovídá kontaminaci vody obsažené v daném kolektoru. Dále má tento účastník bohaté zkušenosti se vzorkovací a měřicí technikou v oblasti pedologie, </w:t>
      </w:r>
      <w:proofErr w:type="spellStart"/>
      <w:r w:rsidR="00F82B6C" w:rsidRPr="00F82B6C">
        <w:rPr>
          <w:rFonts w:ascii="Times New Roman" w:hAnsi="Times New Roman"/>
          <w:bCs/>
          <w:sz w:val="22"/>
          <w:szCs w:val="22"/>
        </w:rPr>
        <w:t>hydropedologie</w:t>
      </w:r>
      <w:proofErr w:type="spellEnd"/>
      <w:r w:rsidR="00F82B6C" w:rsidRPr="00F82B6C">
        <w:rPr>
          <w:rFonts w:ascii="Times New Roman" w:hAnsi="Times New Roman"/>
          <w:bCs/>
          <w:sz w:val="22"/>
          <w:szCs w:val="22"/>
        </w:rPr>
        <w:t>, hydrologie, hydrogeologie, fyziologie rostlin a meteorologie.</w:t>
      </w:r>
    </w:p>
    <w:p w:rsidR="00DC5948" w:rsidRDefault="00D46522" w:rsidP="00DC5948">
      <w:pPr>
        <w:pStyle w:val="Odstavecseseznamem"/>
        <w:suppressAutoHyphens/>
        <w:jc w:val="both"/>
        <w:rPr>
          <w:sz w:val="22"/>
          <w:szCs w:val="22"/>
        </w:rPr>
      </w:pPr>
      <w:r w:rsidRPr="008119A5">
        <w:rPr>
          <w:sz w:val="22"/>
          <w:szCs w:val="22"/>
        </w:rPr>
        <w:t>Další účastník 3:</w:t>
      </w:r>
      <w:r w:rsidR="008119A5" w:rsidRPr="008119A5">
        <w:rPr>
          <w:sz w:val="22"/>
          <w:szCs w:val="22"/>
        </w:rPr>
        <w:t xml:space="preserve"> Vodárna Káraný, a.s. </w:t>
      </w:r>
      <w:r w:rsidR="008119A5">
        <w:rPr>
          <w:sz w:val="22"/>
          <w:szCs w:val="22"/>
        </w:rPr>
        <w:t>v rámci projektu poskytne součinnost při výběru vhodné testovací zdrojové lokality a dále umožní sledovat postup kontaminace v průběhu celého cyklu úpravy vody ve vodárenském zařízení. Zároveň přispěje ke zhodnocení a diseminaci výsledků získaných v rámci projektu.</w:t>
      </w:r>
    </w:p>
    <w:p w:rsidR="00DC5948" w:rsidRDefault="00D46522" w:rsidP="00DC5948">
      <w:pPr>
        <w:pStyle w:val="Odstavecseseznamem"/>
        <w:suppressAutoHyphens/>
        <w:jc w:val="both"/>
        <w:rPr>
          <w:sz w:val="22"/>
          <w:szCs w:val="22"/>
        </w:rPr>
      </w:pPr>
      <w:r w:rsidRPr="00DC5948">
        <w:rPr>
          <w:sz w:val="22"/>
          <w:szCs w:val="22"/>
        </w:rPr>
        <w:t xml:space="preserve">Další účastník 4: </w:t>
      </w:r>
      <w:r w:rsidR="00DC5948">
        <w:rPr>
          <w:sz w:val="22"/>
          <w:szCs w:val="22"/>
        </w:rPr>
        <w:t xml:space="preserve">Výzkumný ústav meliorací a ochrany půdy, </w:t>
      </w:r>
      <w:proofErr w:type="spellStart"/>
      <w:proofErr w:type="gramStart"/>
      <w:r w:rsidR="00DC5948">
        <w:rPr>
          <w:sz w:val="22"/>
          <w:szCs w:val="22"/>
        </w:rPr>
        <w:t>v.v.</w:t>
      </w:r>
      <w:proofErr w:type="gramEnd"/>
      <w:r w:rsidR="00DC5948">
        <w:rPr>
          <w:sz w:val="22"/>
          <w:szCs w:val="22"/>
        </w:rPr>
        <w:t>i</w:t>
      </w:r>
      <w:proofErr w:type="spellEnd"/>
      <w:r w:rsidR="00DC5948">
        <w:rPr>
          <w:sz w:val="22"/>
          <w:szCs w:val="22"/>
        </w:rPr>
        <w:t xml:space="preserve">. do projektu vloží své zkušenosti v oblastech: pedologický průzkum, odběry porušených a neporušených půdních vzorků, chemická a fyzikální analýza půdních vzorků, monitoring povrchových vod, chemická analýza vzorků vod, stanovení zranitelných lokalit z hlediska míry rizika zvýšeného vyplavování nebezpečných látek do podzemních a povrchových vod, analýza odvodněných ploch ve vazbě na jakost povrchových a podzemních vod, transportní procesy pesticidů a jejich reziduí v půdním prostředí, měření nasycené hydraulické vodivosti in </w:t>
      </w:r>
      <w:proofErr w:type="spellStart"/>
      <w:r w:rsidR="00DC5948">
        <w:rPr>
          <w:sz w:val="22"/>
          <w:szCs w:val="22"/>
        </w:rPr>
        <w:t>situ</w:t>
      </w:r>
      <w:proofErr w:type="spellEnd"/>
      <w:r w:rsidR="00DC5948">
        <w:rPr>
          <w:sz w:val="22"/>
          <w:szCs w:val="22"/>
        </w:rPr>
        <w:t>.</w:t>
      </w:r>
    </w:p>
    <w:p w:rsidR="00451AE7" w:rsidRPr="00FB1B11" w:rsidRDefault="00451AE7" w:rsidP="00451AE7">
      <w:pPr>
        <w:ind w:left="709" w:hanging="709"/>
        <w:rPr>
          <w:rFonts w:ascii="Times New Roman" w:eastAsia="Calibri" w:hAnsi="Times New Roman"/>
          <w:dstrike/>
          <w:sz w:val="22"/>
          <w:szCs w:val="22"/>
          <w:lang w:eastAsia="en-US"/>
        </w:rPr>
      </w:pPr>
      <w:r w:rsidRPr="00FB1B11">
        <w:rPr>
          <w:rFonts w:ascii="Times New Roman" w:hAnsi="Times New Roman"/>
          <w:sz w:val="22"/>
          <w:szCs w:val="22"/>
        </w:rPr>
        <w:t xml:space="preserve">12.4. </w:t>
      </w:r>
      <w:r w:rsidRPr="00FB1B11">
        <w:rPr>
          <w:rFonts w:ascii="Times New Roman" w:hAnsi="Times New Roman"/>
          <w:sz w:val="22"/>
          <w:szCs w:val="22"/>
        </w:rPr>
        <w:tab/>
      </w:r>
      <w:r w:rsidRPr="00FB1B11">
        <w:rPr>
          <w:rFonts w:ascii="Times New Roman" w:eastAsia="Calibri" w:hAnsi="Times New Roman"/>
          <w:sz w:val="22"/>
          <w:szCs w:val="22"/>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rsidR="00451AE7" w:rsidRPr="00FB1B11" w:rsidRDefault="00451AE7" w:rsidP="00714E53">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12.5. </w:t>
      </w:r>
      <w:r w:rsidRPr="00FB1B11">
        <w:rPr>
          <w:rFonts w:ascii="Times New Roman" w:eastAsia="Calibri" w:hAnsi="Times New Roman"/>
          <w:bCs/>
          <w:sz w:val="22"/>
          <w:szCs w:val="22"/>
          <w:lang w:eastAsia="en-US"/>
        </w:rPr>
        <w:tab/>
        <w:t xml:space="preserve">Příjemce a </w:t>
      </w:r>
      <w:r w:rsidRPr="00FB1B11">
        <w:rPr>
          <w:rFonts w:ascii="Times New Roman" w:eastAsia="Calibri" w:hAnsi="Times New Roman"/>
          <w:sz w:val="22"/>
          <w:szCs w:val="22"/>
          <w:lang w:eastAsia="en-US"/>
        </w:rPr>
        <w:t xml:space="preserve">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rsidR="00714E53"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12.6. </w:t>
      </w:r>
      <w:r w:rsidRPr="00FB1B11">
        <w:rPr>
          <w:rFonts w:ascii="Times New Roman" w:eastAsia="Calibri" w:hAnsi="Times New Roman"/>
          <w:bCs/>
          <w:sz w:val="22"/>
          <w:szCs w:val="22"/>
          <w:lang w:eastAsia="en-US"/>
        </w:rPr>
        <w:tab/>
        <w:t xml:space="preserve">Příjemce a </w:t>
      </w:r>
      <w:r w:rsidRPr="00FB1B11">
        <w:rPr>
          <w:rFonts w:ascii="Times New Roman" w:eastAsia="Calibri" w:hAnsi="Times New Roman"/>
          <w:sz w:val="22"/>
          <w:szCs w:val="22"/>
          <w:lang w:eastAsia="en-US"/>
        </w:rPr>
        <w:t xml:space="preserve">další účastník může zveřejnit informace o výsledcích projektu, ke kterým má majetková práva, pokud jejich zveřejněním není dotčena jejich ochrana, postupují podle </w:t>
      </w:r>
      <w:r w:rsidRPr="00FB1B11">
        <w:rPr>
          <w:rFonts w:ascii="Times New Roman" w:eastAsia="Calibri" w:hAnsi="Times New Roman"/>
          <w:b/>
          <w:bCs/>
          <w:sz w:val="22"/>
          <w:szCs w:val="22"/>
          <w:lang w:eastAsia="en-US"/>
        </w:rPr>
        <w:t>Pravidel pro publicitu projektů</w:t>
      </w:r>
      <w:r w:rsidRPr="00FB1B11">
        <w:rPr>
          <w:rFonts w:ascii="Times New Roman" w:eastAsia="Calibri" w:hAnsi="Times New Roman"/>
          <w:sz w:val="22"/>
          <w:szCs w:val="22"/>
          <w:lang w:eastAsia="en-US"/>
        </w:rPr>
        <w:t xml:space="preserve"> </w:t>
      </w:r>
      <w:r w:rsidRPr="00FB1B11">
        <w:rPr>
          <w:rFonts w:ascii="Times New Roman" w:eastAsia="Calibri" w:hAnsi="Times New Roman"/>
          <w:b/>
          <w:bCs/>
          <w:sz w:val="22"/>
          <w:szCs w:val="22"/>
          <w:lang w:eastAsia="en-US"/>
        </w:rPr>
        <w:t xml:space="preserve">podpořených z prostředků TA ČR, </w:t>
      </w:r>
      <w:r w:rsidRPr="00FB1B11">
        <w:rPr>
          <w:rFonts w:ascii="Times New Roman" w:eastAsia="Calibri" w:hAnsi="Times New Roman"/>
          <w:sz w:val="22"/>
          <w:szCs w:val="22"/>
          <w:lang w:eastAsia="en-US"/>
        </w:rPr>
        <w:t xml:space="preserve">další účastník je k tomuto oprávněn až po předchozím písemném souhlasu příjemce. </w:t>
      </w:r>
      <w:r w:rsidR="00714E53" w:rsidRPr="00FB1B11">
        <w:rPr>
          <w:rFonts w:ascii="Times New Roman" w:eastAsia="Calibri" w:hAnsi="Times New Roman"/>
          <w:sz w:val="22"/>
          <w:szCs w:val="22"/>
          <w:lang w:eastAsia="en-US"/>
        </w:rPr>
        <w:tab/>
      </w:r>
    </w:p>
    <w:p w:rsidR="00714E53"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12.7. </w:t>
      </w:r>
      <w:r w:rsidRPr="00FB1B11">
        <w:rPr>
          <w:rFonts w:ascii="Times New Roman" w:eastAsia="Calibri" w:hAnsi="Times New Roman"/>
          <w:sz w:val="22"/>
          <w:szCs w:val="22"/>
          <w:lang w:eastAsia="en-US"/>
        </w:rPr>
        <w:tab/>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714E53"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12.8. </w:t>
      </w:r>
      <w:r w:rsidRPr="00FB1B11">
        <w:rPr>
          <w:rFonts w:ascii="Times New Roman" w:eastAsia="Calibri" w:hAnsi="Times New Roman"/>
          <w:sz w:val="22"/>
          <w:szCs w:val="22"/>
          <w:lang w:eastAsia="en-US"/>
        </w:rPr>
        <w:tab/>
        <w:t>Vznikne-li nové duševní vlastnictví za přispění více smluvních stran (dále jen „nové duševní spoluvlastnictví“), je takové duševní vlastnictví ve spoluvlastnictví více smluvních stran (dále jen „spoluvlastníci“). Poměr podílů bude určen písemnou dohodou, v pochybnostech nebo při neexistenci dohody jsou podíly rovné.</w:t>
      </w:r>
    </w:p>
    <w:p w:rsidR="00714E53"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12.9. </w:t>
      </w:r>
      <w:r w:rsidRPr="00FB1B11">
        <w:rPr>
          <w:rFonts w:ascii="Times New Roman" w:eastAsia="Calibri" w:hAnsi="Times New Roman"/>
          <w:sz w:val="22"/>
          <w:szCs w:val="22"/>
          <w:lang w:eastAsia="en-US"/>
        </w:rPr>
        <w:tab/>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714E53"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12.10. </w:t>
      </w:r>
      <w:r w:rsidRPr="00FB1B11">
        <w:rPr>
          <w:rFonts w:ascii="Times New Roman" w:eastAsia="Calibri" w:hAnsi="Times New Roman"/>
          <w:sz w:val="22"/>
          <w:szCs w:val="22"/>
          <w:lang w:eastAsia="en-US"/>
        </w:rPr>
        <w:tab/>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rsidRPr="00FB1B11">
        <w:rPr>
          <w:rFonts w:ascii="Times New Roman" w:eastAsia="Calibri" w:hAnsi="Times New Roman"/>
          <w:sz w:val="22"/>
          <w:szCs w:val="22"/>
          <w:lang w:eastAsia="en-US"/>
        </w:rPr>
        <w:t>podlicenčních</w:t>
      </w:r>
      <w:proofErr w:type="spellEnd"/>
      <w:r w:rsidRPr="00FB1B11">
        <w:rPr>
          <w:rFonts w:ascii="Times New Roman" w:eastAsia="Calibri" w:hAnsi="Times New Roman"/>
          <w:sz w:val="22"/>
          <w:szCs w:val="22"/>
          <w:lang w:eastAsia="en-US"/>
        </w:rPr>
        <w:t xml:space="preserve"> smluv a převodu práv z duševního vlastnictví jednomyslně. Smluvní strany mají v případě převodu práv předkupní právo. </w:t>
      </w:r>
    </w:p>
    <w:p w:rsidR="00242A57"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12.11. </w:t>
      </w:r>
      <w:r w:rsidRPr="00FB1B11">
        <w:rPr>
          <w:rFonts w:ascii="Times New Roman" w:eastAsia="Calibri" w:hAnsi="Times New Roman"/>
          <w:sz w:val="22"/>
          <w:szCs w:val="22"/>
          <w:lang w:eastAsia="en-US"/>
        </w:rPr>
        <w:tab/>
        <w:t>Smluvní strany se výslovně dohodly, že chráněné nové duševní vlastnictví nebo spoluvlastnictví může být smluvní stranou využito pro výzkumné a vzdělávací účely bezúplatně způsobem, který neohrozí jeho ochranu.</w:t>
      </w:r>
    </w:p>
    <w:p w:rsidR="00242A57" w:rsidRDefault="00AA73B2" w:rsidP="00242A57">
      <w:pPr>
        <w:ind w:left="709" w:hanging="709"/>
        <w:rPr>
          <w:rFonts w:ascii="Times New Roman" w:hAnsi="Times New Roman"/>
          <w:noProof/>
          <w:sz w:val="22"/>
          <w:szCs w:val="22"/>
        </w:rPr>
      </w:pPr>
      <w:proofErr w:type="gramStart"/>
      <w:r>
        <w:rPr>
          <w:rFonts w:ascii="Times New Roman" w:hAnsi="Times New Roman"/>
          <w:sz w:val="22"/>
          <w:szCs w:val="22"/>
        </w:rPr>
        <w:t>12.12</w:t>
      </w:r>
      <w:proofErr w:type="gramEnd"/>
      <w:r>
        <w:rPr>
          <w:rFonts w:ascii="Times New Roman" w:hAnsi="Times New Roman"/>
          <w:sz w:val="22"/>
          <w:szCs w:val="22"/>
        </w:rPr>
        <w:t>.</w:t>
      </w:r>
      <w:r w:rsidR="00FA2711">
        <w:rPr>
          <w:rFonts w:ascii="Times New Roman" w:hAnsi="Times New Roman"/>
          <w:sz w:val="22"/>
          <w:szCs w:val="22"/>
        </w:rPr>
        <w:tab/>
      </w:r>
      <w:r w:rsidR="00376032">
        <w:rPr>
          <w:rFonts w:ascii="Times New Roman" w:hAnsi="Times New Roman"/>
          <w:noProof/>
          <w:sz w:val="22"/>
          <w:szCs w:val="22"/>
        </w:rPr>
        <w:t>V případě, že při splupráci na výzkumu vznikne duševní vlastnictví, upraví smluví strany v každém jednotlivém případě práva k těmto předmětům duševního vlastnictví prostřednictvím prováděcích smluv, z nichž bude patrno zejména:</w:t>
      </w:r>
    </w:p>
    <w:p w:rsidR="00376032" w:rsidRDefault="00376032" w:rsidP="00242A57">
      <w:pPr>
        <w:ind w:left="709" w:hanging="709"/>
        <w:rPr>
          <w:rFonts w:ascii="Times New Roman" w:hAnsi="Times New Roman"/>
          <w:sz w:val="22"/>
          <w:szCs w:val="22"/>
        </w:rPr>
      </w:pPr>
      <w:r>
        <w:rPr>
          <w:rFonts w:ascii="Times New Roman" w:hAnsi="Times New Roman"/>
          <w:sz w:val="22"/>
          <w:szCs w:val="22"/>
        </w:rPr>
        <w:tab/>
        <w:t xml:space="preserve">- Zda se jedná o dílo autorské či spoluautorské. V prováděcí smlouvě pak vymezí případní spoluautoři jejich podíl na výnosech z práva autorského </w:t>
      </w:r>
      <w:r w:rsidR="006A495D">
        <w:rPr>
          <w:rFonts w:ascii="Times New Roman" w:hAnsi="Times New Roman"/>
          <w:sz w:val="22"/>
          <w:szCs w:val="22"/>
        </w:rPr>
        <w:t>k dílu spoluautorů, v opačném případě platí, že podíl na výnosech z práva autorského k dílu spoluautorů je úměrný velikosti jejich tvůrčích příspěvků, a nelze-li tyto příspěvky rozeznat, jsou podíly na společných výnosech stejné.</w:t>
      </w:r>
    </w:p>
    <w:p w:rsidR="006A495D" w:rsidRDefault="006A495D" w:rsidP="00242A57">
      <w:pPr>
        <w:ind w:left="709" w:hanging="709"/>
        <w:rPr>
          <w:rFonts w:ascii="Times New Roman" w:hAnsi="Times New Roman"/>
          <w:sz w:val="22"/>
          <w:szCs w:val="22"/>
        </w:rPr>
      </w:pPr>
      <w:r>
        <w:rPr>
          <w:rFonts w:ascii="Times New Roman" w:hAnsi="Times New Roman"/>
          <w:sz w:val="22"/>
          <w:szCs w:val="22"/>
        </w:rPr>
        <w:tab/>
        <w:t xml:space="preserve">- Zda se jedná o vynález jedné smluvní strany či více smluvních stran. Za předpokladu, že se bude jednat o vynález více smluvních stran, pak prováděcí smlouva musí obsahovat i rozsah, v jakém se smluvní strany podílely na vynálezecké činnosti. Prováděcí smlouva musí dále obsahovat i podíl na nákladech spojených s podáním případných přihlášek k vynálezu, vedením příslušných patentových řízení, udržovacích poplatků, případně nákladů na patentového zástupce. </w:t>
      </w:r>
    </w:p>
    <w:p w:rsidR="00ED17C8" w:rsidRDefault="006A495D" w:rsidP="00242A57">
      <w:pPr>
        <w:ind w:left="709" w:hanging="709"/>
        <w:rPr>
          <w:rFonts w:ascii="Times New Roman" w:hAnsi="Times New Roman"/>
          <w:bCs/>
          <w:sz w:val="22"/>
          <w:szCs w:val="22"/>
        </w:rPr>
      </w:pPr>
      <w:r>
        <w:rPr>
          <w:rFonts w:ascii="Times New Roman" w:hAnsi="Times New Roman"/>
          <w:sz w:val="22"/>
          <w:szCs w:val="22"/>
        </w:rPr>
        <w:tab/>
      </w:r>
      <w:r w:rsidR="00ED17C8">
        <w:rPr>
          <w:rFonts w:ascii="Times New Roman" w:hAnsi="Times New Roman"/>
          <w:bCs/>
          <w:sz w:val="22"/>
          <w:szCs w:val="22"/>
        </w:rPr>
        <w:t>- Zda je vzniklé duševní vlastnictví chráněno užitným vzorem, průmyslovým vzorem či ochrannou známkou, pokud ho nebude možné vzhledem k jeho povaze chránit patentem.</w:t>
      </w:r>
    </w:p>
    <w:p w:rsidR="00242A57" w:rsidRPr="00FB1B11" w:rsidRDefault="00ED17C8" w:rsidP="00242A57">
      <w:pPr>
        <w:ind w:left="709" w:hanging="709"/>
        <w:rPr>
          <w:rFonts w:ascii="Times New Roman" w:hAnsi="Times New Roman"/>
          <w:sz w:val="22"/>
          <w:szCs w:val="22"/>
        </w:rPr>
      </w:pPr>
      <w:r>
        <w:rPr>
          <w:rFonts w:ascii="Times New Roman" w:hAnsi="Times New Roman"/>
          <w:bCs/>
          <w:sz w:val="22"/>
          <w:szCs w:val="22"/>
        </w:rPr>
        <w:tab/>
        <w:t>- Jaká úprava a povinnosti vyplývající z titulů ochrany uvedených v předchozím bodě jsou mezi stranami upravena.</w:t>
      </w:r>
    </w:p>
    <w:p w:rsidR="00451AE7" w:rsidRPr="00FB1B11" w:rsidRDefault="00242A57" w:rsidP="00242A57">
      <w:pPr>
        <w:ind w:left="709" w:hanging="709"/>
        <w:rPr>
          <w:rFonts w:ascii="Times New Roman" w:hAnsi="Times New Roman"/>
          <w:sz w:val="22"/>
          <w:szCs w:val="22"/>
        </w:rPr>
      </w:pPr>
      <w:r w:rsidRPr="00FB1B11">
        <w:rPr>
          <w:rFonts w:ascii="Times New Roman" w:hAnsi="Times New Roman"/>
          <w:sz w:val="22"/>
          <w:szCs w:val="22"/>
        </w:rPr>
        <w:t>12.13</w:t>
      </w:r>
      <w:r w:rsidR="00AA73B2">
        <w:rPr>
          <w:rFonts w:ascii="Times New Roman" w:hAnsi="Times New Roman"/>
          <w:sz w:val="22"/>
          <w:szCs w:val="22"/>
        </w:rPr>
        <w:t>.</w:t>
      </w:r>
      <w:r w:rsidR="00844BFD">
        <w:rPr>
          <w:rFonts w:ascii="Times New Roman" w:hAnsi="Times New Roman"/>
          <w:sz w:val="22"/>
          <w:szCs w:val="22"/>
        </w:rPr>
        <w:t xml:space="preserve">  </w:t>
      </w:r>
      <w:r w:rsidR="00844BFD">
        <w:rPr>
          <w:rFonts w:ascii="Times New Roman" w:hAnsi="Times New Roman"/>
          <w:sz w:val="22"/>
          <w:szCs w:val="22"/>
        </w:rPr>
        <w:tab/>
      </w:r>
      <w:r w:rsidR="00451AE7" w:rsidRPr="00FB1B11">
        <w:rPr>
          <w:rFonts w:ascii="Times New Roman" w:eastAsia="Calibri" w:hAnsi="Times New Roman"/>
          <w:sz w:val="22"/>
          <w:szCs w:val="22"/>
          <w:lang w:eastAsia="en-US"/>
        </w:rPr>
        <w:t>V případě výsledku, který není výsledek veřejné zakázky ve výzkumu, vývoji a inovacích, plně financovaného z veřejných prostředků jsou smluvní strany povinny zpřístupnit výsledky za stejných podmínek, stanovených ve smlouvě o využití výsledků, všem zájemcům o využití výsledků. V případě výsledku, který není výsledek veřejné zakázky ve výzkumu, vývoji a inovacích, financovaného z veřejných prostředků ve výši přesahující 50 % a nižší než 100 % výše nákladů projektu jsou smluvní strany povinny za podmínek stanovených ve smlouvě o využití výsledků přednostně poskytnout výsledky těm subjektům, které se na podpoře z neveřejných zdrojů podílely. V případě výsledku, který není výsledek veřejné zakázky ve výzkumu, vývoji a inovacích, podílově financovaného z veřejných prostředků ve výši dosahující 50 % nebo méně nákladů projektu musí být součástí smlouvy o využití výsledků dohoda o způsobu a termínech využití výsledků s těmi subjekty, které se na podpoře z neveřejných zdrojů podílely. V případě nevyužití výsledku, který není výsledek veřejné zakázky ve výzkumu, vývoji a inovacích, podílově financovaného z veřejných a z jiných prostředků způsobem a v době stanovené ve smlouvě o využití výsledků, jsou smluvní strany povinny poskytnout dosažené výsledky k využití výsledků za nediskriminujících podmínek všem zájemcům.</w:t>
      </w:r>
    </w:p>
    <w:p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12.</w:t>
      </w:r>
      <w:r w:rsidR="00242A57" w:rsidRPr="00FB1B11">
        <w:rPr>
          <w:rFonts w:ascii="Times New Roman" w:eastAsia="Calibri" w:hAnsi="Times New Roman"/>
          <w:bCs/>
          <w:sz w:val="22"/>
          <w:szCs w:val="22"/>
          <w:lang w:eastAsia="en-US"/>
        </w:rPr>
        <w:t>14</w:t>
      </w:r>
      <w:r w:rsidR="00AA73B2">
        <w:rPr>
          <w:rFonts w:ascii="Times New Roman" w:eastAsia="Calibri" w:hAnsi="Times New Roman"/>
          <w:bCs/>
          <w:sz w:val="22"/>
          <w:szCs w:val="22"/>
          <w:lang w:eastAsia="en-US"/>
        </w:rPr>
        <w:t>.</w:t>
      </w:r>
      <w:r w:rsidRPr="00FB1B11">
        <w:rPr>
          <w:rFonts w:ascii="Times New Roman" w:eastAsia="Calibri" w:hAnsi="Times New Roman"/>
          <w:bCs/>
          <w:sz w:val="22"/>
          <w:szCs w:val="22"/>
          <w:lang w:eastAsia="en-US"/>
        </w:rPr>
        <w:t xml:space="preserv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Smluvní strany jsou oprávněny poskytnout výsledky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451AE7" w:rsidRPr="00FB1B11" w:rsidRDefault="00451AE7" w:rsidP="00451AE7">
      <w:pPr>
        <w:suppressAutoHyphens/>
        <w:autoSpaceDE/>
        <w:ind w:left="709" w:hanging="709"/>
        <w:rPr>
          <w:rFonts w:ascii="Times New Roman" w:hAnsi="Times New Roman"/>
          <w:sz w:val="22"/>
          <w:szCs w:val="22"/>
        </w:rPr>
      </w:pPr>
      <w:r w:rsidRPr="00FB1B11">
        <w:rPr>
          <w:rFonts w:ascii="Times New Roman" w:hAnsi="Times New Roman"/>
          <w:sz w:val="22"/>
          <w:szCs w:val="22"/>
        </w:rPr>
        <w:t>12.1</w:t>
      </w:r>
      <w:r w:rsidR="00242A57" w:rsidRPr="00FB1B11">
        <w:rPr>
          <w:rFonts w:ascii="Times New Roman" w:hAnsi="Times New Roman"/>
          <w:sz w:val="22"/>
          <w:szCs w:val="22"/>
        </w:rPr>
        <w:t>5</w:t>
      </w:r>
      <w:r w:rsidR="00AA73B2">
        <w:rPr>
          <w:rFonts w:ascii="Times New Roman" w:hAnsi="Times New Roman"/>
          <w:sz w:val="22"/>
          <w:szCs w:val="22"/>
        </w:rPr>
        <w:t>.</w:t>
      </w:r>
      <w:r w:rsidRPr="00FB1B11">
        <w:rPr>
          <w:rFonts w:ascii="Times New Roman" w:hAnsi="Times New Roman"/>
          <w:sz w:val="22"/>
          <w:szCs w:val="22"/>
        </w:rPr>
        <w:t xml:space="preserve"> </w:t>
      </w:r>
      <w:r w:rsidR="00D44B36">
        <w:rPr>
          <w:rFonts w:ascii="Times New Roman" w:hAnsi="Times New Roman"/>
          <w:sz w:val="22"/>
          <w:szCs w:val="22"/>
        </w:rPr>
        <w:tab/>
      </w:r>
      <w:r w:rsidRPr="00FB1B11">
        <w:rPr>
          <w:rFonts w:ascii="Times New Roman" w:hAnsi="Times New Roman"/>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451AE7" w:rsidRPr="00FB1B11" w:rsidRDefault="00451AE7" w:rsidP="00451AE7">
      <w:pPr>
        <w:suppressAutoHyphens/>
        <w:autoSpaceDE/>
        <w:ind w:left="709" w:hanging="709"/>
        <w:rPr>
          <w:rFonts w:ascii="Times New Roman" w:hAnsi="Times New Roman"/>
          <w:sz w:val="22"/>
          <w:szCs w:val="22"/>
        </w:rPr>
      </w:pPr>
      <w:r w:rsidRPr="00FB1B11">
        <w:rPr>
          <w:rFonts w:ascii="Times New Roman" w:hAnsi="Times New Roman"/>
          <w:sz w:val="22"/>
          <w:szCs w:val="22"/>
        </w:rPr>
        <w:t>12.1</w:t>
      </w:r>
      <w:r w:rsidR="00242A57" w:rsidRPr="00FB1B11">
        <w:rPr>
          <w:rFonts w:ascii="Times New Roman" w:hAnsi="Times New Roman"/>
          <w:sz w:val="22"/>
          <w:szCs w:val="22"/>
        </w:rPr>
        <w:t>6</w:t>
      </w:r>
      <w:r w:rsidR="00AA73B2">
        <w:rPr>
          <w:rFonts w:ascii="Times New Roman" w:hAnsi="Times New Roman"/>
          <w:sz w:val="22"/>
          <w:szCs w:val="22"/>
        </w:rPr>
        <w:t>.</w:t>
      </w:r>
      <w:r w:rsidRPr="00FB1B11">
        <w:rPr>
          <w:rFonts w:ascii="Times New Roman" w:hAnsi="Times New Roman"/>
          <w:sz w:val="22"/>
          <w:szCs w:val="22"/>
        </w:rPr>
        <w:t xml:space="preserve"> </w:t>
      </w:r>
      <w:r w:rsidR="00E241F4">
        <w:rPr>
          <w:rFonts w:ascii="Times New Roman" w:hAnsi="Times New Roman"/>
          <w:sz w:val="22"/>
          <w:szCs w:val="22"/>
        </w:rPr>
        <w:t xml:space="preserve"> </w:t>
      </w:r>
      <w:r w:rsidR="00E241F4">
        <w:rPr>
          <w:rFonts w:ascii="Times New Roman" w:hAnsi="Times New Roman"/>
          <w:sz w:val="22"/>
          <w:szCs w:val="22"/>
        </w:rPr>
        <w:tab/>
      </w:r>
      <w:r w:rsidRPr="00FB1B11">
        <w:rPr>
          <w:rFonts w:ascii="Times New Roman" w:hAnsi="Times New Roman"/>
          <w:sz w:val="22"/>
          <w:szCs w:val="22"/>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242A57" w:rsidRPr="00FB1B11">
        <w:rPr>
          <w:rFonts w:ascii="Times New Roman" w:hAnsi="Times New Roman"/>
          <w:sz w:val="22"/>
          <w:szCs w:val="22"/>
        </w:rPr>
        <w:t>.</w:t>
      </w:r>
    </w:p>
    <w:p w:rsidR="00451AE7" w:rsidRPr="00FB1B11" w:rsidRDefault="00451AE7" w:rsidP="00451AE7">
      <w:pPr>
        <w:ind w:left="709" w:hanging="709"/>
        <w:rPr>
          <w:rFonts w:ascii="Times New Roman" w:hAnsi="Times New Roman"/>
          <w:sz w:val="22"/>
          <w:szCs w:val="22"/>
        </w:rPr>
      </w:pPr>
    </w:p>
    <w:p w:rsidR="00451AE7" w:rsidRPr="00FB1B11" w:rsidRDefault="00451AE7" w:rsidP="00451AE7">
      <w:pPr>
        <w:ind w:left="709" w:hanging="709"/>
        <w:rPr>
          <w:rFonts w:ascii="Times New Roman" w:hAnsi="Times New Roman"/>
          <w:sz w:val="22"/>
          <w:szCs w:val="22"/>
        </w:rPr>
      </w:pPr>
    </w:p>
    <w:p w:rsidR="00451AE7" w:rsidRPr="00FB1B11" w:rsidRDefault="00451AE7" w:rsidP="004325D2">
      <w:pPr>
        <w:jc w:val="center"/>
        <w:rPr>
          <w:rFonts w:ascii="Times New Roman" w:hAnsi="Times New Roman"/>
          <w:sz w:val="22"/>
          <w:szCs w:val="22"/>
        </w:rPr>
      </w:pPr>
      <w:r w:rsidRPr="00FB1B11">
        <w:rPr>
          <w:rFonts w:ascii="Times New Roman" w:hAnsi="Times New Roman"/>
          <w:sz w:val="22"/>
          <w:szCs w:val="22"/>
        </w:rPr>
        <w:t>XIII.</w:t>
      </w:r>
    </w:p>
    <w:p w:rsidR="00451AE7" w:rsidRPr="00FB1B11" w:rsidRDefault="00451AE7" w:rsidP="004325D2">
      <w:pPr>
        <w:jc w:val="center"/>
        <w:rPr>
          <w:rFonts w:ascii="Times New Roman" w:hAnsi="Times New Roman"/>
          <w:b/>
          <w:sz w:val="22"/>
          <w:szCs w:val="22"/>
        </w:rPr>
      </w:pPr>
      <w:r w:rsidRPr="00FB1B11">
        <w:rPr>
          <w:rFonts w:ascii="Times New Roman" w:hAnsi="Times New Roman"/>
          <w:b/>
          <w:sz w:val="22"/>
          <w:szCs w:val="22"/>
        </w:rPr>
        <w:t>Poskytování informací a mlčenlivost</w:t>
      </w:r>
    </w:p>
    <w:p w:rsidR="00451AE7" w:rsidRPr="00FB1B11" w:rsidRDefault="00451AE7" w:rsidP="00451AE7">
      <w:pPr>
        <w:rPr>
          <w:rFonts w:ascii="Times New Roman" w:hAnsi="Times New Roman"/>
          <w:sz w:val="22"/>
          <w:szCs w:val="22"/>
        </w:rPr>
      </w:pPr>
    </w:p>
    <w:p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13.1.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Další účastník je povinen poskytnout relevantní informace pro účely IS </w:t>
      </w:r>
      <w:proofErr w:type="spellStart"/>
      <w:r w:rsidRPr="00FB1B11">
        <w:rPr>
          <w:rFonts w:ascii="Times New Roman" w:eastAsia="Calibri" w:hAnsi="Times New Roman"/>
          <w:sz w:val="22"/>
          <w:szCs w:val="22"/>
          <w:lang w:eastAsia="en-US"/>
        </w:rPr>
        <w:t>VaVaI</w:t>
      </w:r>
      <w:proofErr w:type="spellEnd"/>
      <w:r w:rsidRPr="00FB1B11">
        <w:rPr>
          <w:rFonts w:ascii="Times New Roman" w:eastAsia="Calibri" w:hAnsi="Times New Roman"/>
          <w:sz w:val="22"/>
          <w:szCs w:val="22"/>
          <w:lang w:eastAsia="en-US"/>
        </w:rPr>
        <w:t xml:space="preserve">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rsidR="00451AE7" w:rsidRPr="00FB1B11" w:rsidRDefault="00451AE7" w:rsidP="00A15FAD">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Všechny informace vztahující se k řešení projektu a k výsledkům projektu jsou považovány za důvěrné s výjimkou informací poskytovaných do IS </w:t>
      </w:r>
      <w:proofErr w:type="spellStart"/>
      <w:r w:rsidRPr="00FB1B11">
        <w:rPr>
          <w:rFonts w:ascii="Times New Roman" w:eastAsia="Calibri" w:hAnsi="Times New Roman"/>
          <w:sz w:val="22"/>
          <w:szCs w:val="22"/>
          <w:lang w:eastAsia="en-US"/>
        </w:rPr>
        <w:t>VaVaI</w:t>
      </w:r>
      <w:proofErr w:type="spellEnd"/>
      <w:r w:rsidRPr="00FB1B11">
        <w:rPr>
          <w:rFonts w:ascii="Times New Roman" w:eastAsia="Calibri" w:hAnsi="Times New Roman"/>
          <w:sz w:val="22"/>
          <w:szCs w:val="22"/>
          <w:lang w:eastAsia="en-US"/>
        </w:rPr>
        <w:t xml:space="preserve"> nebo informací, které je příjemce/poskytovatel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w:t>
      </w:r>
      <w:r w:rsidR="00A15FAD" w:rsidRPr="00FB1B11">
        <w:rPr>
          <w:rFonts w:ascii="Times New Roman" w:eastAsia="Calibri" w:hAnsi="Times New Roman"/>
          <w:sz w:val="22"/>
          <w:szCs w:val="22"/>
          <w:lang w:eastAsia="en-US"/>
        </w:rPr>
        <w:t> </w:t>
      </w:r>
      <w:r w:rsidRPr="00FB1B11">
        <w:rPr>
          <w:rFonts w:ascii="Times New Roman" w:eastAsia="Calibri" w:hAnsi="Times New Roman"/>
          <w:sz w:val="22"/>
          <w:szCs w:val="22"/>
          <w:lang w:eastAsia="en-US"/>
        </w:rPr>
        <w:t>poskytováním</w:t>
      </w:r>
      <w:r w:rsidR="00A15FAD"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podpory ve výzkumu, vývoji a inovacích.</w:t>
      </w:r>
    </w:p>
    <w:p w:rsidR="00451AE7" w:rsidRPr="00FB1B11" w:rsidRDefault="00451AE7" w:rsidP="00A15FAD">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13.3.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Smluvní strany zajistí mlčenlivost o všech důvěrných informacích, a pokud byly na základě Smlouvy</w:t>
      </w:r>
      <w:r w:rsidR="00A15FAD"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postoupeny třetí straně, zajistí, aby tyto třetí strany zachovávaly mlčenlivost o těchto informacích, které jim byly poskytnuty jako důvěrné, a používaly je jen k účelům, k nimž jim byly předány.</w:t>
      </w:r>
    </w:p>
    <w:p w:rsidR="00451AE7" w:rsidRPr="00FB1B11" w:rsidRDefault="00451AE7" w:rsidP="00A15FAD">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13.4.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Předchozí odstavec se nevztahuje na informování veřejnosti o tom, že projekt resp. jeho výstupy</w:t>
      </w:r>
      <w:r w:rsidR="00A15FAD"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a výsledky byl nebo je spolufinancován z prostředků poskytovatele a příjemce zároveň postupuje v</w:t>
      </w:r>
      <w:r w:rsidR="00A15FAD"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 xml:space="preserve">souladu s dokumentem </w:t>
      </w:r>
      <w:r w:rsidRPr="00FB1B11">
        <w:rPr>
          <w:rFonts w:ascii="Times New Roman" w:eastAsia="Calibri" w:hAnsi="Times New Roman"/>
          <w:b/>
          <w:bCs/>
          <w:sz w:val="22"/>
          <w:szCs w:val="22"/>
          <w:lang w:eastAsia="en-US"/>
        </w:rPr>
        <w:t>„Pravidla pro publicitu projektů podpořených z prostředků TA ČR“</w:t>
      </w:r>
      <w:r w:rsidRPr="00FB1B11">
        <w:rPr>
          <w:rFonts w:ascii="Times New Roman" w:eastAsia="Calibri" w:hAnsi="Times New Roman"/>
          <w:sz w:val="22"/>
          <w:szCs w:val="22"/>
          <w:lang w:eastAsia="en-US"/>
        </w:rPr>
        <w:t>.</w:t>
      </w:r>
    </w:p>
    <w:p w:rsidR="00451AE7" w:rsidRPr="00FB1B11" w:rsidRDefault="00451AE7" w:rsidP="00A15FAD">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13.5.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Poskytovatel má právo na bezplatné, nevýlučné a neodvolatelné právo předkládat, rozmnožovat a rozšiřovat vědecké, technické a jiné články z časopisů, konferencí a informace z ostatních dokumentů</w:t>
      </w:r>
      <w:r w:rsidR="00A15FAD"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týkajících se projektu, uveřejněných dalším účastníkem nebo s jeho souhlasem.</w:t>
      </w:r>
    </w:p>
    <w:p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13.6.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13.7.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Smluvní strany jsou povinnosti zachovávat mlčenlivost zproštěny,</w:t>
      </w:r>
    </w:p>
    <w:p w:rsidR="00451AE7" w:rsidRPr="00FB1B11" w:rsidRDefault="00451AE7" w:rsidP="00451AE7">
      <w:pPr>
        <w:pStyle w:val="Odstavecseseznamem"/>
        <w:numPr>
          <w:ilvl w:val="1"/>
          <w:numId w:val="21"/>
        </w:numPr>
        <w:adjustRightInd w:val="0"/>
        <w:jc w:val="both"/>
        <w:rPr>
          <w:rFonts w:eastAsia="Calibri"/>
          <w:sz w:val="22"/>
          <w:szCs w:val="22"/>
          <w:lang w:eastAsia="en-US"/>
        </w:rPr>
      </w:pPr>
      <w:r w:rsidRPr="00FB1B11">
        <w:rPr>
          <w:rFonts w:eastAsia="Calibri"/>
          <w:sz w:val="22"/>
          <w:szCs w:val="22"/>
          <w:lang w:eastAsia="en-US"/>
        </w:rPr>
        <w:t>pokud se obsah informací, které jim byly poskytnuty jako důvěrné, stane veřejně přístupným, a to na základě jiných činností prováděných mimo rámec smlouvy nebo na základě opatření, která nesouvisí s řešením projektu nebo</w:t>
      </w:r>
    </w:p>
    <w:p w:rsidR="00451AE7" w:rsidRPr="00FB1B11" w:rsidRDefault="00451AE7" w:rsidP="00451AE7">
      <w:pPr>
        <w:pStyle w:val="Odstavecseseznamem"/>
        <w:numPr>
          <w:ilvl w:val="0"/>
          <w:numId w:val="21"/>
        </w:numPr>
        <w:adjustRightInd w:val="0"/>
        <w:ind w:left="1440"/>
        <w:jc w:val="both"/>
        <w:rPr>
          <w:rFonts w:eastAsia="Calibri"/>
          <w:sz w:val="22"/>
          <w:szCs w:val="22"/>
          <w:lang w:eastAsia="en-US"/>
        </w:rPr>
      </w:pPr>
      <w:r w:rsidRPr="00FB1B11">
        <w:rPr>
          <w:rFonts w:eastAsia="Calibri"/>
          <w:sz w:val="22"/>
          <w:szCs w:val="22"/>
          <w:lang w:eastAsia="en-US"/>
        </w:rPr>
        <w:t>pokud byl požadavek zachovávat mlčenlivost odvolán těmi, v jejichž prospěch byla tato povinnost stanovena.</w:t>
      </w:r>
    </w:p>
    <w:p w:rsidR="00451AE7" w:rsidRPr="00FB1B11" w:rsidRDefault="00451AE7" w:rsidP="00451AE7">
      <w:pPr>
        <w:rPr>
          <w:rFonts w:ascii="Times New Roman" w:hAnsi="Times New Roman"/>
          <w:b/>
          <w:bCs/>
          <w:color w:val="000000"/>
          <w:sz w:val="22"/>
          <w:szCs w:val="22"/>
        </w:rPr>
      </w:pPr>
    </w:p>
    <w:p w:rsidR="00451AE7" w:rsidRPr="00FB1B11" w:rsidRDefault="00451AE7" w:rsidP="00451AE7">
      <w:pPr>
        <w:rPr>
          <w:rFonts w:ascii="Times New Roman" w:hAnsi="Times New Roman"/>
          <w:b/>
          <w:bCs/>
          <w:color w:val="000000"/>
          <w:sz w:val="22"/>
          <w:szCs w:val="22"/>
        </w:rPr>
      </w:pPr>
    </w:p>
    <w:p w:rsidR="00451AE7" w:rsidRPr="00FB1B11" w:rsidRDefault="00451AE7" w:rsidP="004325D2">
      <w:pPr>
        <w:jc w:val="center"/>
        <w:rPr>
          <w:rFonts w:ascii="Times New Roman" w:hAnsi="Times New Roman"/>
          <w:bCs/>
          <w:color w:val="000000"/>
          <w:sz w:val="22"/>
          <w:szCs w:val="22"/>
        </w:rPr>
      </w:pPr>
      <w:r w:rsidRPr="00FB1B11">
        <w:rPr>
          <w:rFonts w:ascii="Times New Roman" w:hAnsi="Times New Roman"/>
          <w:bCs/>
          <w:color w:val="000000"/>
          <w:sz w:val="22"/>
          <w:szCs w:val="22"/>
        </w:rPr>
        <w:t>XIV.</w:t>
      </w:r>
    </w:p>
    <w:p w:rsidR="00451AE7" w:rsidRPr="00FB1B11" w:rsidRDefault="00451AE7" w:rsidP="004325D2">
      <w:pPr>
        <w:jc w:val="center"/>
        <w:rPr>
          <w:rFonts w:ascii="Times New Roman" w:hAnsi="Times New Roman"/>
          <w:b/>
          <w:bCs/>
          <w:color w:val="000000"/>
          <w:sz w:val="22"/>
          <w:szCs w:val="22"/>
        </w:rPr>
      </w:pPr>
      <w:r w:rsidRPr="00FB1B11">
        <w:rPr>
          <w:rFonts w:ascii="Times New Roman" w:hAnsi="Times New Roman"/>
          <w:b/>
          <w:bCs/>
          <w:color w:val="000000"/>
          <w:sz w:val="22"/>
          <w:szCs w:val="22"/>
        </w:rPr>
        <w:t>Řešení sporů</w:t>
      </w:r>
    </w:p>
    <w:p w:rsidR="00451AE7" w:rsidRPr="00FB1B11" w:rsidRDefault="00451AE7" w:rsidP="00451AE7">
      <w:pPr>
        <w:rPr>
          <w:rFonts w:ascii="Times New Roman" w:hAnsi="Times New Roman"/>
          <w:b/>
          <w:bCs/>
          <w:color w:val="000000"/>
          <w:sz w:val="22"/>
          <w:szCs w:val="22"/>
        </w:rPr>
      </w:pPr>
    </w:p>
    <w:p w:rsidR="00451AE7" w:rsidRPr="00FB1B11" w:rsidRDefault="00451AE7" w:rsidP="00451AE7">
      <w:pPr>
        <w:numPr>
          <w:ilvl w:val="0"/>
          <w:numId w:val="20"/>
        </w:numPr>
        <w:overflowPunct/>
        <w:ind w:hanging="720"/>
        <w:textAlignment w:val="auto"/>
        <w:rPr>
          <w:rFonts w:ascii="Times New Roman" w:hAnsi="Times New Roman"/>
          <w:b/>
          <w:bCs/>
          <w:color w:val="000000"/>
          <w:sz w:val="22"/>
          <w:szCs w:val="22"/>
        </w:rPr>
      </w:pPr>
      <w:r w:rsidRPr="00FB1B11">
        <w:rPr>
          <w:rFonts w:ascii="Times New Roman" w:hAnsi="Times New Roman"/>
          <w:color w:val="000000"/>
          <w:sz w:val="22"/>
          <w:szCs w:val="22"/>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451AE7" w:rsidRPr="00FB1B11" w:rsidRDefault="00451AE7" w:rsidP="00451AE7">
      <w:pPr>
        <w:rPr>
          <w:rFonts w:ascii="Times New Roman" w:hAnsi="Times New Roman"/>
          <w:b/>
          <w:bCs/>
          <w:color w:val="000000"/>
          <w:sz w:val="22"/>
          <w:szCs w:val="22"/>
        </w:rPr>
      </w:pPr>
    </w:p>
    <w:p w:rsidR="00451AE7" w:rsidRPr="00FB1B11" w:rsidRDefault="00451AE7" w:rsidP="00451AE7">
      <w:pPr>
        <w:rPr>
          <w:rFonts w:ascii="Times New Roman" w:hAnsi="Times New Roman"/>
          <w:b/>
          <w:bCs/>
          <w:color w:val="000000"/>
          <w:sz w:val="22"/>
          <w:szCs w:val="22"/>
        </w:rPr>
      </w:pPr>
    </w:p>
    <w:p w:rsidR="00451AE7" w:rsidRPr="00FB1B11" w:rsidRDefault="00451AE7" w:rsidP="004325D2">
      <w:pPr>
        <w:jc w:val="center"/>
        <w:rPr>
          <w:rFonts w:ascii="Times New Roman" w:hAnsi="Times New Roman"/>
          <w:bCs/>
          <w:color w:val="000000"/>
          <w:sz w:val="22"/>
          <w:szCs w:val="22"/>
        </w:rPr>
      </w:pPr>
      <w:r w:rsidRPr="00FB1B11">
        <w:rPr>
          <w:rFonts w:ascii="Times New Roman" w:hAnsi="Times New Roman"/>
          <w:bCs/>
          <w:color w:val="000000"/>
          <w:sz w:val="22"/>
          <w:szCs w:val="22"/>
        </w:rPr>
        <w:t>XV.</w:t>
      </w:r>
    </w:p>
    <w:p w:rsidR="00451AE7" w:rsidRPr="00FB1B11" w:rsidRDefault="00451AE7" w:rsidP="004325D2">
      <w:pPr>
        <w:jc w:val="center"/>
        <w:rPr>
          <w:rFonts w:ascii="Times New Roman" w:hAnsi="Times New Roman"/>
          <w:b/>
          <w:bCs/>
          <w:color w:val="000000"/>
          <w:sz w:val="22"/>
          <w:szCs w:val="22"/>
        </w:rPr>
      </w:pPr>
      <w:r w:rsidRPr="00FB1B11">
        <w:rPr>
          <w:rFonts w:ascii="Times New Roman" w:hAnsi="Times New Roman"/>
          <w:b/>
          <w:bCs/>
          <w:color w:val="000000"/>
          <w:sz w:val="22"/>
          <w:szCs w:val="22"/>
        </w:rPr>
        <w:t>Závěrečná ustanovení</w:t>
      </w:r>
    </w:p>
    <w:p w:rsidR="00451AE7" w:rsidRPr="00FB1B11" w:rsidRDefault="00451AE7" w:rsidP="00451AE7">
      <w:pPr>
        <w:rPr>
          <w:rFonts w:ascii="Times New Roman" w:hAnsi="Times New Roman"/>
          <w:b/>
          <w:bCs/>
          <w:color w:val="000000"/>
          <w:sz w:val="22"/>
          <w:szCs w:val="22"/>
        </w:rPr>
      </w:pPr>
    </w:p>
    <w:p w:rsidR="00451AE7" w:rsidRPr="00FB1B11" w:rsidRDefault="00451AE7" w:rsidP="00451AE7">
      <w:pPr>
        <w:pStyle w:val="Zkladntext"/>
        <w:numPr>
          <w:ilvl w:val="0"/>
          <w:numId w:val="22"/>
        </w:numPr>
        <w:adjustRightInd w:val="0"/>
        <w:ind w:hanging="720"/>
        <w:rPr>
          <w:rFonts w:ascii="Times New Roman" w:eastAsia="Calibri" w:hAnsi="Times New Roman"/>
          <w:sz w:val="22"/>
          <w:szCs w:val="22"/>
          <w:lang w:val="cs-CZ"/>
        </w:rPr>
      </w:pPr>
      <w:r w:rsidRPr="00FB1B11">
        <w:rPr>
          <w:rFonts w:ascii="Times New Roman" w:eastAsia="Calibri" w:hAnsi="Times New Roman"/>
          <w:sz w:val="22"/>
          <w:szCs w:val="22"/>
          <w:lang w:val="cs-CZ"/>
        </w:rPr>
        <w:t>Další účastník prohlašuje, že se s žádostí o projekt, schváleným návrhem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rsidR="00451AE7" w:rsidRPr="00FB1B11" w:rsidRDefault="00451AE7" w:rsidP="00451AE7">
      <w:pPr>
        <w:pStyle w:val="Zkladntext"/>
        <w:numPr>
          <w:ilvl w:val="0"/>
          <w:numId w:val="22"/>
        </w:numPr>
        <w:adjustRightInd w:val="0"/>
        <w:ind w:hanging="720"/>
        <w:rPr>
          <w:rFonts w:ascii="Times New Roman" w:eastAsia="Calibri" w:hAnsi="Times New Roman"/>
          <w:sz w:val="22"/>
          <w:szCs w:val="22"/>
          <w:lang w:val="cs-CZ"/>
        </w:rPr>
      </w:pPr>
      <w:r w:rsidRPr="00FB1B11">
        <w:rPr>
          <w:rFonts w:ascii="Times New Roman" w:eastAsia="Calibri" w:hAnsi="Times New Roman"/>
          <w:sz w:val="22"/>
          <w:szCs w:val="22"/>
          <w:lang w:val="cs-CZ"/>
        </w:rPr>
        <w:t xml:space="preserve">Smluvní strany uzavírají tuto smlouvu ve smyslu </w:t>
      </w:r>
      <w:proofErr w:type="spellStart"/>
      <w:r w:rsidRPr="00FB1B11">
        <w:rPr>
          <w:rFonts w:ascii="Times New Roman" w:eastAsia="Calibri" w:hAnsi="Times New Roman"/>
          <w:sz w:val="22"/>
          <w:szCs w:val="22"/>
          <w:lang w:val="cs-CZ"/>
        </w:rPr>
        <w:t>ust</w:t>
      </w:r>
      <w:proofErr w:type="spellEnd"/>
      <w:r w:rsidRPr="00FB1B11">
        <w:rPr>
          <w:rFonts w:ascii="Times New Roman" w:eastAsia="Calibri" w:hAnsi="Times New Roman"/>
          <w:sz w:val="22"/>
          <w:szCs w:val="22"/>
          <w:lang w:val="cs-CZ"/>
        </w:rP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Tato smlouva nabývá platnosti a účinnosti dnem podpisu oprávněných osob </w:t>
      </w:r>
      <w:r w:rsidR="002F2EB1">
        <w:rPr>
          <w:rFonts w:ascii="Times New Roman" w:hAnsi="Times New Roman"/>
          <w:color w:val="000000"/>
          <w:sz w:val="22"/>
          <w:szCs w:val="22"/>
        </w:rPr>
        <w:t xml:space="preserve">všech </w:t>
      </w:r>
      <w:r w:rsidRPr="00FB1B11">
        <w:rPr>
          <w:rFonts w:ascii="Times New Roman" w:hAnsi="Times New Roman"/>
          <w:color w:val="000000"/>
          <w:sz w:val="22"/>
          <w:szCs w:val="22"/>
        </w:rPr>
        <w:t>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nebo výpovědí dle ustanovení této smlouvy.</w:t>
      </w:r>
    </w:p>
    <w:p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Další účastník souhlasí s tím, že údaje o projektu, příjemci, dalším účastníku a řešitelích budou uloženy v Informačním systému výzkumu a vývoje. </w:t>
      </w:r>
    </w:p>
    <w:p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Další účastník nese v plném rozsahu odpovědnost za porušení závazků dle této smlouvy, ustanovení upravující smluvní pokutu nebo vlastní plnění ze smluvní pokuty nemá vliv na náhradu škody. </w:t>
      </w:r>
    </w:p>
    <w:p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Veškeré změny nebo doplňky této smlouvy mohou být uzavřeny pouze formou písemného dodatku k této smlouvě podepsaného zástupci </w:t>
      </w:r>
      <w:r w:rsidR="002F2EB1">
        <w:rPr>
          <w:rFonts w:ascii="Times New Roman" w:hAnsi="Times New Roman"/>
          <w:color w:val="000000"/>
          <w:sz w:val="22"/>
          <w:szCs w:val="22"/>
        </w:rPr>
        <w:t xml:space="preserve">všech </w:t>
      </w:r>
      <w:r w:rsidRPr="00FB1B11">
        <w:rPr>
          <w:rFonts w:ascii="Times New Roman" w:hAnsi="Times New Roman"/>
          <w:color w:val="000000"/>
          <w:sz w:val="22"/>
          <w:szCs w:val="22"/>
        </w:rPr>
        <w:t xml:space="preserve">smluvních stran s výjimkou těch případů, které jsou uvedeny ve Směrnici pro změnová řízení projektů (v příloze č. </w:t>
      </w:r>
      <w:r w:rsidR="00E123E0">
        <w:rPr>
          <w:rFonts w:ascii="Times New Roman" w:hAnsi="Times New Roman"/>
          <w:color w:val="000000"/>
          <w:sz w:val="22"/>
          <w:szCs w:val="22"/>
        </w:rPr>
        <w:t xml:space="preserve">3 </w:t>
      </w:r>
      <w:proofErr w:type="gramStart"/>
      <w:r w:rsidRPr="00FB1B11">
        <w:rPr>
          <w:rFonts w:ascii="Times New Roman" w:hAnsi="Times New Roman"/>
          <w:color w:val="000000"/>
          <w:sz w:val="22"/>
          <w:szCs w:val="22"/>
        </w:rPr>
        <w:t>této</w:t>
      </w:r>
      <w:proofErr w:type="gramEnd"/>
      <w:r w:rsidRPr="00FB1B11">
        <w:rPr>
          <w:rFonts w:ascii="Times New Roman" w:hAnsi="Times New Roman"/>
          <w:color w:val="000000"/>
          <w:sz w:val="22"/>
          <w:szCs w:val="22"/>
        </w:rPr>
        <w:t xml:space="preserve"> směrnice</w:t>
      </w:r>
      <w:r w:rsidR="00E123E0">
        <w:rPr>
          <w:rFonts w:ascii="Times New Roman" w:hAnsi="Times New Roman"/>
          <w:color w:val="000000"/>
          <w:sz w:val="22"/>
          <w:szCs w:val="22"/>
        </w:rPr>
        <w:t xml:space="preserve"> –</w:t>
      </w:r>
      <w:r w:rsidRPr="00FB1B11">
        <w:rPr>
          <w:rFonts w:ascii="Times New Roman" w:hAnsi="Times New Roman"/>
          <w:color w:val="000000"/>
          <w:sz w:val="22"/>
          <w:szCs w:val="22"/>
        </w:rPr>
        <w:t xml:space="preserve"> </w:t>
      </w:r>
      <w:r w:rsidR="00E123E0" w:rsidRPr="00FB1B11">
        <w:rPr>
          <w:rFonts w:ascii="Times New Roman" w:hAnsi="Times New Roman"/>
          <w:color w:val="000000"/>
          <w:sz w:val="22"/>
          <w:szCs w:val="22"/>
        </w:rPr>
        <w:t>Ty</w:t>
      </w:r>
      <w:r w:rsidR="00E123E0">
        <w:rPr>
          <w:rFonts w:ascii="Times New Roman" w:hAnsi="Times New Roman"/>
          <w:color w:val="000000"/>
          <w:sz w:val="22"/>
          <w:szCs w:val="22"/>
        </w:rPr>
        <w:t>pologie</w:t>
      </w:r>
      <w:r w:rsidR="00E123E0" w:rsidRPr="00FB1B11">
        <w:rPr>
          <w:rFonts w:ascii="Times New Roman" w:hAnsi="Times New Roman"/>
          <w:color w:val="000000"/>
          <w:sz w:val="22"/>
          <w:szCs w:val="22"/>
        </w:rPr>
        <w:t xml:space="preserve"> </w:t>
      </w:r>
      <w:r w:rsidRPr="00FB1B11">
        <w:rPr>
          <w:rFonts w:ascii="Times New Roman" w:hAnsi="Times New Roman"/>
          <w:color w:val="000000"/>
          <w:sz w:val="22"/>
          <w:szCs w:val="22"/>
        </w:rPr>
        <w:t>změn</w:t>
      </w:r>
      <w:r w:rsidR="00E123E0">
        <w:rPr>
          <w:rFonts w:ascii="Times New Roman" w:hAnsi="Times New Roman"/>
          <w:color w:val="000000"/>
          <w:sz w:val="22"/>
          <w:szCs w:val="22"/>
        </w:rPr>
        <w:t xml:space="preserve"> a v pří</w:t>
      </w:r>
      <w:r w:rsidR="009C2472">
        <w:rPr>
          <w:rFonts w:ascii="Times New Roman" w:hAnsi="Times New Roman"/>
          <w:color w:val="000000"/>
          <w:sz w:val="22"/>
          <w:szCs w:val="22"/>
        </w:rPr>
        <w:t>l</w:t>
      </w:r>
      <w:r w:rsidR="00E123E0">
        <w:rPr>
          <w:rFonts w:ascii="Times New Roman" w:hAnsi="Times New Roman"/>
          <w:color w:val="000000"/>
          <w:sz w:val="22"/>
          <w:szCs w:val="22"/>
        </w:rPr>
        <w:t>oze č.4 – Seznam povinných příloh</w:t>
      </w:r>
      <w:r w:rsidRPr="00FB1B11">
        <w:rPr>
          <w:rFonts w:ascii="Times New Roman" w:hAnsi="Times New Roman"/>
          <w:color w:val="000000"/>
          <w:sz w:val="22"/>
          <w:szCs w:val="22"/>
        </w:rPr>
        <w:t>). Ústní dohody nejsou závazné. V případě změnového řízení budou strany postupovat podle Směrnice pro změnová řízení projektu (podání oznámení či žádosti), která je zveřejněná na webových stránkách poskytovatele.</w:t>
      </w:r>
    </w:p>
    <w:p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Součástí této smlouvy se stávají:</w:t>
      </w:r>
    </w:p>
    <w:p w:rsidR="00451AE7" w:rsidRPr="00FB1B11" w:rsidRDefault="00451AE7" w:rsidP="00451AE7">
      <w:pPr>
        <w:ind w:left="720"/>
        <w:rPr>
          <w:rFonts w:ascii="Times New Roman" w:hAnsi="Times New Roman"/>
          <w:color w:val="000000"/>
          <w:sz w:val="22"/>
          <w:szCs w:val="22"/>
        </w:rPr>
      </w:pPr>
      <w:r w:rsidRPr="00FB1B11">
        <w:rPr>
          <w:rFonts w:ascii="Times New Roman" w:hAnsi="Times New Roman"/>
          <w:color w:val="000000"/>
          <w:sz w:val="22"/>
          <w:szCs w:val="22"/>
        </w:rPr>
        <w:t>Příloha č. 1 – Závazné parametry řešení projektu.</w:t>
      </w:r>
    </w:p>
    <w:p w:rsidR="00451AE7" w:rsidRPr="00FB1B11" w:rsidRDefault="00451AE7" w:rsidP="00451AE7">
      <w:pPr>
        <w:ind w:left="720"/>
        <w:rPr>
          <w:rFonts w:ascii="Times New Roman" w:hAnsi="Times New Roman"/>
          <w:color w:val="000000"/>
          <w:sz w:val="22"/>
          <w:szCs w:val="22"/>
        </w:rPr>
      </w:pPr>
      <w:r w:rsidRPr="00FB1B11">
        <w:rPr>
          <w:rFonts w:ascii="Times New Roman" w:hAnsi="Times New Roman"/>
          <w:color w:val="000000"/>
          <w:sz w:val="22"/>
          <w:szCs w:val="22"/>
        </w:rPr>
        <w:t>Příloha č. 2 – Všeobecné podmínky</w:t>
      </w:r>
      <w:r w:rsidR="00A15FAD" w:rsidRPr="00FB1B11">
        <w:rPr>
          <w:rFonts w:ascii="Times New Roman" w:hAnsi="Times New Roman"/>
          <w:color w:val="000000"/>
          <w:sz w:val="22"/>
          <w:szCs w:val="22"/>
        </w:rPr>
        <w:t>.</w:t>
      </w:r>
    </w:p>
    <w:p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Tato smlouva je vyhotovena v </w:t>
      </w:r>
      <w:r w:rsidR="00103B44" w:rsidRPr="003D6681">
        <w:rPr>
          <w:rFonts w:ascii="Times New Roman" w:hAnsi="Times New Roman"/>
          <w:color w:val="000000"/>
          <w:sz w:val="22"/>
          <w:szCs w:val="22"/>
        </w:rPr>
        <w:t>6</w:t>
      </w:r>
      <w:r w:rsidRPr="00FB1B11">
        <w:rPr>
          <w:rFonts w:ascii="Times New Roman" w:hAnsi="Times New Roman"/>
          <w:color w:val="000000"/>
          <w:sz w:val="22"/>
          <w:szCs w:val="22"/>
        </w:rPr>
        <w:t xml:space="preserve"> stejnopisech,</w:t>
      </w:r>
      <w:r w:rsidRPr="00FB1B11">
        <w:rPr>
          <w:rFonts w:ascii="Times New Roman" w:hAnsi="Times New Roman"/>
          <w:sz w:val="22"/>
          <w:szCs w:val="22"/>
        </w:rPr>
        <w:t xml:space="preserve"> z nichž každé má platnost originálu. Jedno vyhotovení je určeno pro poskytovatele a každá smluvní strana obdrží po jednom vyhotovení.</w:t>
      </w:r>
    </w:p>
    <w:p w:rsidR="00451AE7" w:rsidRPr="00FB1B11" w:rsidRDefault="00451AE7" w:rsidP="00451AE7">
      <w:pPr>
        <w:rPr>
          <w:rFonts w:ascii="Times New Roman" w:hAnsi="Times New Roman"/>
          <w:color w:val="000000"/>
          <w:sz w:val="22"/>
          <w:szCs w:val="22"/>
        </w:rPr>
      </w:pPr>
    </w:p>
    <w:p w:rsidR="00451AE7" w:rsidRPr="00FB1B11" w:rsidRDefault="00451AE7" w:rsidP="00451AE7">
      <w:pPr>
        <w:rPr>
          <w:rFonts w:ascii="Times New Roman" w:hAnsi="Times New Roman"/>
          <w:color w:val="000000"/>
          <w:sz w:val="22"/>
          <w:szCs w:val="22"/>
        </w:rPr>
      </w:pPr>
    </w:p>
    <w:p w:rsidR="00DB0762" w:rsidRPr="00FB1B11" w:rsidRDefault="00DB0762" w:rsidP="00DB0762">
      <w:pPr>
        <w:rPr>
          <w:rFonts w:ascii="Times New Roman" w:hAnsi="Times New Roman"/>
          <w:sz w:val="22"/>
          <w:szCs w:val="22"/>
        </w:rPr>
      </w:pPr>
    </w:p>
    <w:p w:rsidR="00DB0762" w:rsidRPr="00FB1B11" w:rsidRDefault="00DB0762" w:rsidP="00DB0762">
      <w:pPr>
        <w:rPr>
          <w:rFonts w:ascii="Times New Roman" w:hAnsi="Times New Roman"/>
          <w:sz w:val="22"/>
          <w:szCs w:val="22"/>
        </w:rPr>
      </w:pPr>
    </w:p>
    <w:p w:rsidR="00DB0762" w:rsidRPr="00FB1B11" w:rsidRDefault="00DB0762" w:rsidP="00DB0762">
      <w:pPr>
        <w:rPr>
          <w:rFonts w:ascii="Times New Roman" w:hAnsi="Times New Roman"/>
          <w:sz w:val="22"/>
          <w:szCs w:val="22"/>
        </w:rPr>
      </w:pPr>
      <w:r w:rsidRPr="00FB1B11">
        <w:rPr>
          <w:rFonts w:ascii="Times New Roman" w:hAnsi="Times New Roman"/>
          <w:sz w:val="22"/>
          <w:szCs w:val="22"/>
        </w:rPr>
        <w:t> Razítko a podpis Příjemce</w:t>
      </w:r>
    </w:p>
    <w:p w:rsidR="00CC1F12" w:rsidRDefault="00CC1F12" w:rsidP="00DB0762">
      <w:pPr>
        <w:rPr>
          <w:rFonts w:ascii="Times New Roman" w:hAnsi="Times New Roman"/>
          <w:sz w:val="22"/>
          <w:szCs w:val="22"/>
        </w:rPr>
      </w:pPr>
    </w:p>
    <w:p w:rsidR="00163A6A" w:rsidRDefault="00163A6A" w:rsidP="00DB0762">
      <w:pPr>
        <w:rPr>
          <w:rFonts w:ascii="Times New Roman" w:hAnsi="Times New Roman"/>
          <w:sz w:val="22"/>
          <w:szCs w:val="22"/>
        </w:rPr>
      </w:pPr>
    </w:p>
    <w:p w:rsidR="00163A6A" w:rsidRPr="00FB1B11" w:rsidRDefault="00163A6A" w:rsidP="00DB0762">
      <w:pPr>
        <w:rPr>
          <w:rFonts w:ascii="Times New Roman" w:hAnsi="Times New Roman"/>
          <w:sz w:val="22"/>
          <w:szCs w:val="22"/>
        </w:rPr>
      </w:pPr>
    </w:p>
    <w:p w:rsidR="00DB0762" w:rsidRDefault="00DB0762" w:rsidP="00DB0762">
      <w:pPr>
        <w:rPr>
          <w:rFonts w:ascii="Times New Roman" w:hAnsi="Times New Roman"/>
          <w:sz w:val="22"/>
          <w:szCs w:val="22"/>
        </w:rPr>
      </w:pPr>
    </w:p>
    <w:p w:rsidR="00163A6A" w:rsidRPr="00FB1B11" w:rsidRDefault="00163A6A" w:rsidP="00DB0762">
      <w:pP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p>
    <w:p w:rsidR="00CC1F12" w:rsidRPr="00FB1B11" w:rsidRDefault="00CC1F12" w:rsidP="00DB0762">
      <w:pPr>
        <w:rPr>
          <w:rFonts w:ascii="Times New Roman" w:hAnsi="Times New Roman"/>
          <w:sz w:val="22"/>
          <w:szCs w:val="22"/>
        </w:rPr>
      </w:pPr>
    </w:p>
    <w:p w:rsidR="00DB0762" w:rsidRPr="00FB1B11" w:rsidRDefault="00DB0762" w:rsidP="00DB0762">
      <w:pPr>
        <w:pStyle w:val="Zkladntext"/>
        <w:rPr>
          <w:rFonts w:ascii="Times New Roman" w:hAnsi="Times New Roman"/>
          <w:sz w:val="22"/>
          <w:szCs w:val="22"/>
          <w:lang w:val="cs-CZ"/>
        </w:rPr>
      </w:pPr>
      <w:r w:rsidRPr="00FB1B11">
        <w:rPr>
          <w:rFonts w:ascii="Times New Roman" w:hAnsi="Times New Roman"/>
          <w:sz w:val="22"/>
          <w:szCs w:val="22"/>
          <w:lang w:val="cs-CZ"/>
        </w:rPr>
        <w:t xml:space="preserve">           </w:t>
      </w:r>
      <w:r w:rsidR="00CC1F12" w:rsidRPr="00FB1B11">
        <w:rPr>
          <w:rFonts w:ascii="Times New Roman" w:hAnsi="Times New Roman"/>
          <w:sz w:val="22"/>
          <w:szCs w:val="22"/>
          <w:lang w:val="cs-CZ"/>
        </w:rPr>
        <w:t xml:space="preserve">    </w:t>
      </w:r>
      <w:r w:rsidRPr="00FB1B11">
        <w:rPr>
          <w:rFonts w:ascii="Times New Roman" w:hAnsi="Times New Roman"/>
          <w:sz w:val="22"/>
          <w:szCs w:val="22"/>
          <w:lang w:val="cs-CZ"/>
        </w:rPr>
        <w:t xml:space="preserve"> Ing. Martin Plšek</w:t>
      </w:r>
      <w:r w:rsidRPr="00FB1B11">
        <w:rPr>
          <w:rFonts w:ascii="Times New Roman" w:hAnsi="Times New Roman"/>
          <w:sz w:val="22"/>
          <w:szCs w:val="22"/>
          <w:lang w:val="cs-CZ"/>
        </w:rPr>
        <w:tab/>
      </w:r>
      <w:r w:rsidRPr="00FB1B11">
        <w:rPr>
          <w:rFonts w:ascii="Times New Roman" w:hAnsi="Times New Roman"/>
          <w:sz w:val="22"/>
          <w:szCs w:val="22"/>
          <w:lang w:val="cs-CZ"/>
        </w:rPr>
        <w:tab/>
      </w:r>
      <w:r w:rsidRPr="00FB1B11">
        <w:rPr>
          <w:rFonts w:ascii="Times New Roman" w:hAnsi="Times New Roman"/>
          <w:sz w:val="22"/>
          <w:szCs w:val="22"/>
          <w:lang w:val="cs-CZ"/>
        </w:rPr>
        <w:tab/>
      </w:r>
      <w:r w:rsidRPr="00FB1B11">
        <w:rPr>
          <w:rFonts w:ascii="Times New Roman" w:hAnsi="Times New Roman"/>
          <w:sz w:val="22"/>
          <w:szCs w:val="22"/>
          <w:lang w:val="cs-CZ"/>
        </w:rPr>
        <w:tab/>
      </w:r>
      <w:r w:rsidR="00740224" w:rsidRPr="00FB1B11">
        <w:rPr>
          <w:rFonts w:ascii="Times New Roman" w:hAnsi="Times New Roman"/>
          <w:sz w:val="22"/>
          <w:szCs w:val="22"/>
          <w:lang w:val="cs-CZ"/>
        </w:rPr>
        <w:t xml:space="preserve"> </w:t>
      </w:r>
      <w:r w:rsidRPr="00FB1B11">
        <w:rPr>
          <w:rFonts w:ascii="Times New Roman" w:hAnsi="Times New Roman"/>
          <w:sz w:val="22"/>
          <w:szCs w:val="22"/>
          <w:lang w:val="cs-CZ"/>
        </w:rPr>
        <w:tab/>
        <w:t xml:space="preserve"> </w:t>
      </w:r>
      <w:r w:rsidR="00740224" w:rsidRPr="00FB1B11">
        <w:rPr>
          <w:rFonts w:ascii="Times New Roman" w:hAnsi="Times New Roman"/>
          <w:sz w:val="22"/>
          <w:szCs w:val="22"/>
          <w:lang w:val="cs-CZ"/>
        </w:rPr>
        <w:t xml:space="preserve"> </w:t>
      </w:r>
      <w:r w:rsidR="007C2791">
        <w:rPr>
          <w:rFonts w:ascii="Times New Roman" w:hAnsi="Times New Roman"/>
          <w:sz w:val="22"/>
          <w:szCs w:val="22"/>
          <w:lang w:val="cs-CZ"/>
        </w:rPr>
        <w:t xml:space="preserve">  </w:t>
      </w:r>
      <w:r w:rsidR="00740224" w:rsidRPr="00FB1B11">
        <w:rPr>
          <w:rFonts w:ascii="Times New Roman" w:hAnsi="Times New Roman"/>
          <w:sz w:val="22"/>
          <w:szCs w:val="22"/>
          <w:lang w:val="cs-CZ"/>
        </w:rPr>
        <w:t xml:space="preserve"> </w:t>
      </w:r>
      <w:r w:rsidRPr="00FB1B11">
        <w:rPr>
          <w:rFonts w:ascii="Times New Roman" w:hAnsi="Times New Roman"/>
          <w:sz w:val="22"/>
          <w:szCs w:val="22"/>
          <w:lang w:val="cs-CZ"/>
        </w:rPr>
        <w:t xml:space="preserve">    </w:t>
      </w:r>
      <w:r w:rsidR="007C2791">
        <w:rPr>
          <w:rFonts w:ascii="Times New Roman" w:hAnsi="Times New Roman"/>
          <w:sz w:val="22"/>
          <w:szCs w:val="22"/>
          <w:lang w:val="cs-CZ"/>
        </w:rPr>
        <w:t xml:space="preserve">  </w:t>
      </w:r>
      <w:r w:rsidRPr="00FB1B11">
        <w:rPr>
          <w:rFonts w:ascii="Times New Roman" w:hAnsi="Times New Roman"/>
          <w:sz w:val="22"/>
          <w:szCs w:val="22"/>
          <w:lang w:val="cs-CZ"/>
        </w:rPr>
        <w:t xml:space="preserve">   RNDr. Jiří Jelínek</w:t>
      </w:r>
    </w:p>
    <w:p w:rsidR="00DB0762" w:rsidRPr="00FB1B11" w:rsidRDefault="00DB0762" w:rsidP="00DB0762">
      <w:pPr>
        <w:pStyle w:val="Zkladntext"/>
        <w:rPr>
          <w:rFonts w:ascii="Times New Roman" w:hAnsi="Times New Roman"/>
          <w:sz w:val="22"/>
          <w:szCs w:val="22"/>
          <w:lang w:val="cs-CZ"/>
        </w:rPr>
      </w:pPr>
      <w:r w:rsidRPr="00FB1B11">
        <w:rPr>
          <w:rFonts w:ascii="Times New Roman" w:hAnsi="Times New Roman"/>
          <w:sz w:val="22"/>
          <w:szCs w:val="22"/>
          <w:lang w:val="cs-CZ"/>
        </w:rPr>
        <w:t>člen představenstva a ředitel společnosti</w:t>
      </w:r>
      <w:r w:rsidRPr="00FB1B11">
        <w:rPr>
          <w:rFonts w:ascii="Times New Roman" w:hAnsi="Times New Roman"/>
          <w:sz w:val="22"/>
          <w:szCs w:val="22"/>
          <w:lang w:val="cs-CZ"/>
        </w:rPr>
        <w:tab/>
      </w:r>
      <w:r w:rsidRPr="00FB1B11">
        <w:rPr>
          <w:rFonts w:ascii="Times New Roman" w:hAnsi="Times New Roman"/>
          <w:sz w:val="22"/>
          <w:szCs w:val="22"/>
          <w:lang w:val="cs-CZ"/>
        </w:rPr>
        <w:tab/>
        <w:t xml:space="preserve">     </w:t>
      </w:r>
      <w:r w:rsidR="00740224" w:rsidRPr="00FB1B11">
        <w:rPr>
          <w:rFonts w:ascii="Times New Roman" w:hAnsi="Times New Roman"/>
          <w:sz w:val="22"/>
          <w:szCs w:val="22"/>
          <w:lang w:val="cs-CZ"/>
        </w:rPr>
        <w:t xml:space="preserve"> </w:t>
      </w:r>
      <w:r w:rsidRPr="00FB1B11">
        <w:rPr>
          <w:rFonts w:ascii="Times New Roman" w:hAnsi="Times New Roman"/>
          <w:sz w:val="22"/>
          <w:szCs w:val="22"/>
          <w:lang w:val="cs-CZ"/>
        </w:rPr>
        <w:t xml:space="preserve">   </w:t>
      </w:r>
      <w:r w:rsidR="007C2791">
        <w:rPr>
          <w:rFonts w:ascii="Times New Roman" w:hAnsi="Times New Roman"/>
          <w:sz w:val="22"/>
          <w:szCs w:val="22"/>
          <w:lang w:val="cs-CZ"/>
        </w:rPr>
        <w:t xml:space="preserve">     </w:t>
      </w:r>
      <w:r w:rsidRPr="00FB1B11">
        <w:rPr>
          <w:rFonts w:ascii="Times New Roman" w:hAnsi="Times New Roman"/>
          <w:sz w:val="22"/>
          <w:szCs w:val="22"/>
          <w:lang w:val="cs-CZ"/>
        </w:rPr>
        <w:t xml:space="preserve">  </w:t>
      </w:r>
      <w:r w:rsidR="007C2791">
        <w:rPr>
          <w:rFonts w:ascii="Times New Roman" w:hAnsi="Times New Roman"/>
          <w:sz w:val="22"/>
          <w:szCs w:val="22"/>
          <w:lang w:val="cs-CZ"/>
        </w:rPr>
        <w:t xml:space="preserve">  </w:t>
      </w:r>
      <w:r w:rsidRPr="00FB1B11">
        <w:rPr>
          <w:rFonts w:ascii="Times New Roman" w:hAnsi="Times New Roman"/>
          <w:sz w:val="22"/>
          <w:szCs w:val="22"/>
          <w:lang w:val="cs-CZ"/>
        </w:rPr>
        <w:t xml:space="preserve"> místopředseda představenstva</w:t>
      </w:r>
    </w:p>
    <w:p w:rsidR="00DB0762" w:rsidRPr="00FB1B11" w:rsidRDefault="00DB0762" w:rsidP="00DB0762">
      <w:pPr>
        <w:rPr>
          <w:rFonts w:ascii="Times New Roman" w:hAnsi="Times New Roman"/>
          <w:sz w:val="22"/>
          <w:szCs w:val="22"/>
        </w:rPr>
      </w:pPr>
    </w:p>
    <w:p w:rsidR="00451AE7" w:rsidRPr="00FB1B11" w:rsidRDefault="00DB0762" w:rsidP="00163A6A">
      <w:pPr>
        <w:rPr>
          <w:rFonts w:ascii="Times New Roman" w:hAnsi="Times New Roman"/>
          <w:sz w:val="22"/>
          <w:szCs w:val="22"/>
        </w:rPr>
      </w:pPr>
      <w:r w:rsidRPr="00FB1B11">
        <w:rPr>
          <w:rFonts w:ascii="Times New Roman" w:hAnsi="Times New Roman"/>
          <w:sz w:val="22"/>
          <w:szCs w:val="22"/>
        </w:rPr>
        <w:t>V Praze dne</w:t>
      </w:r>
    </w:p>
    <w:p w:rsidR="00CC1F12" w:rsidRPr="00FB1B11" w:rsidRDefault="00CC1F12" w:rsidP="00451AE7">
      <w:pPr>
        <w:ind w:left="708"/>
        <w:rPr>
          <w:rFonts w:ascii="Times New Roman" w:hAnsi="Times New Roman"/>
          <w:sz w:val="22"/>
          <w:szCs w:val="22"/>
        </w:rPr>
      </w:pPr>
    </w:p>
    <w:p w:rsidR="00740224" w:rsidRPr="00FB1B11" w:rsidRDefault="00740224" w:rsidP="00CC1F12">
      <w:pPr>
        <w:rPr>
          <w:rFonts w:ascii="Times New Roman" w:hAnsi="Times New Roman"/>
          <w:sz w:val="22"/>
          <w:szCs w:val="22"/>
        </w:rPr>
      </w:pPr>
    </w:p>
    <w:p w:rsidR="0009467B" w:rsidRDefault="0009467B" w:rsidP="00CC1F12">
      <w:pPr>
        <w:rPr>
          <w:rFonts w:ascii="Times New Roman" w:hAnsi="Times New Roman"/>
          <w:sz w:val="22"/>
          <w:szCs w:val="22"/>
        </w:rPr>
      </w:pPr>
    </w:p>
    <w:p w:rsidR="00CC1F12" w:rsidRPr="00FB1B11" w:rsidRDefault="00CC1F12" w:rsidP="00CC1F12">
      <w:pPr>
        <w:rPr>
          <w:rFonts w:ascii="Times New Roman" w:hAnsi="Times New Roman"/>
          <w:sz w:val="22"/>
          <w:szCs w:val="22"/>
        </w:rPr>
      </w:pPr>
      <w:r w:rsidRPr="00FB1B11">
        <w:rPr>
          <w:rFonts w:ascii="Times New Roman" w:hAnsi="Times New Roman"/>
          <w:sz w:val="22"/>
          <w:szCs w:val="22"/>
        </w:rPr>
        <w:t>Razítko a podpis Dalšího účastníka 1</w:t>
      </w:r>
    </w:p>
    <w:p w:rsidR="00CC1F12" w:rsidRPr="00FB1B11" w:rsidRDefault="00CC1F12" w:rsidP="00CC1F12">
      <w:pPr>
        <w:rPr>
          <w:rFonts w:ascii="Times New Roman" w:hAnsi="Times New Roman"/>
          <w:sz w:val="22"/>
          <w:szCs w:val="22"/>
        </w:rPr>
      </w:pPr>
    </w:p>
    <w:p w:rsidR="00CC1F12" w:rsidRPr="00FB1B11" w:rsidRDefault="00CC1F12" w:rsidP="00CC1F12">
      <w:pPr>
        <w:rPr>
          <w:rFonts w:ascii="Times New Roman" w:hAnsi="Times New Roman"/>
          <w:sz w:val="22"/>
          <w:szCs w:val="22"/>
        </w:rPr>
      </w:pPr>
    </w:p>
    <w:p w:rsidR="00CC1F12" w:rsidRPr="00FB1B11" w:rsidRDefault="00CC1F12" w:rsidP="00CC1F12">
      <w:pPr>
        <w:rPr>
          <w:rFonts w:ascii="Times New Roman" w:hAnsi="Times New Roman"/>
          <w:sz w:val="22"/>
          <w:szCs w:val="22"/>
        </w:rPr>
      </w:pPr>
    </w:p>
    <w:p w:rsidR="00CC1F12" w:rsidRPr="00FB1B11" w:rsidRDefault="00740224" w:rsidP="00CC1F12">
      <w:pPr>
        <w:rPr>
          <w:rFonts w:ascii="Times New Roman" w:hAnsi="Times New Roman"/>
          <w:sz w:val="22"/>
          <w:szCs w:val="22"/>
        </w:rPr>
      </w:pPr>
      <w:r w:rsidRPr="00FB1B11">
        <w:rPr>
          <w:rFonts w:ascii="Times New Roman" w:hAnsi="Times New Roman"/>
          <w:sz w:val="22"/>
          <w:szCs w:val="22"/>
        </w:rPr>
        <w:t>…………………………………………</w:t>
      </w:r>
      <w:r w:rsidR="00CC1F12" w:rsidRPr="00FB1B11">
        <w:rPr>
          <w:rFonts w:ascii="Times New Roman" w:hAnsi="Times New Roman"/>
          <w:sz w:val="22"/>
          <w:szCs w:val="22"/>
        </w:rPr>
        <w:tab/>
      </w:r>
      <w:r w:rsidR="00CC1F12" w:rsidRPr="00FB1B11">
        <w:rPr>
          <w:rFonts w:ascii="Times New Roman" w:hAnsi="Times New Roman"/>
          <w:sz w:val="22"/>
          <w:szCs w:val="22"/>
        </w:rPr>
        <w:tab/>
        <w:t xml:space="preserve">      </w:t>
      </w:r>
    </w:p>
    <w:p w:rsidR="00CC1F12" w:rsidRPr="00FB1B11" w:rsidRDefault="00CC1F12" w:rsidP="00CC1F12">
      <w:pPr>
        <w:rPr>
          <w:rFonts w:ascii="Times New Roman" w:hAnsi="Times New Roman"/>
          <w:sz w:val="22"/>
          <w:szCs w:val="22"/>
        </w:rPr>
      </w:pPr>
      <w:r w:rsidRPr="00FB1B11">
        <w:rPr>
          <w:rFonts w:ascii="Times New Roman" w:hAnsi="Times New Roman"/>
          <w:sz w:val="22"/>
          <w:szCs w:val="22"/>
        </w:rPr>
        <w:t xml:space="preserve">        </w:t>
      </w:r>
      <w:r w:rsidR="00921B0A" w:rsidRPr="00FB1B11">
        <w:rPr>
          <w:rFonts w:ascii="Times New Roman" w:hAnsi="Times New Roman"/>
          <w:sz w:val="22"/>
          <w:szCs w:val="22"/>
        </w:rPr>
        <w:t xml:space="preserve"> </w:t>
      </w:r>
      <w:r w:rsidRPr="00FB1B11">
        <w:rPr>
          <w:rFonts w:ascii="Times New Roman" w:hAnsi="Times New Roman"/>
          <w:sz w:val="22"/>
          <w:szCs w:val="22"/>
        </w:rPr>
        <w:t xml:space="preserve">  Ing. Tomáš Ocelka, Ph.D.</w:t>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p>
    <w:p w:rsidR="0009467B" w:rsidRDefault="00CC1F12" w:rsidP="0009467B">
      <w:pPr>
        <w:pStyle w:val="Zkladntext"/>
        <w:rPr>
          <w:rFonts w:ascii="Times New Roman" w:hAnsi="Times New Roman"/>
          <w:sz w:val="22"/>
          <w:szCs w:val="22"/>
          <w:lang w:val="cs-CZ"/>
        </w:rPr>
      </w:pPr>
      <w:r w:rsidRPr="00FB1B11">
        <w:rPr>
          <w:rFonts w:ascii="Times New Roman" w:hAnsi="Times New Roman"/>
          <w:sz w:val="22"/>
          <w:szCs w:val="22"/>
          <w:lang w:val="cs-CZ"/>
        </w:rPr>
        <w:t xml:space="preserve">           předseda představenstva</w:t>
      </w:r>
      <w:r w:rsidRPr="00FB1B11">
        <w:rPr>
          <w:rFonts w:ascii="Times New Roman" w:hAnsi="Times New Roman"/>
          <w:sz w:val="22"/>
          <w:szCs w:val="22"/>
          <w:lang w:val="cs-CZ"/>
        </w:rPr>
        <w:tab/>
      </w:r>
      <w:r w:rsidRPr="00FB1B11">
        <w:rPr>
          <w:rFonts w:ascii="Times New Roman" w:hAnsi="Times New Roman"/>
          <w:sz w:val="22"/>
          <w:szCs w:val="22"/>
          <w:lang w:val="cs-CZ"/>
        </w:rPr>
        <w:tab/>
        <w:t xml:space="preserve">        </w:t>
      </w:r>
    </w:p>
    <w:p w:rsidR="007756DB" w:rsidRDefault="007756DB" w:rsidP="0009467B">
      <w:pPr>
        <w:pStyle w:val="Zkladntext"/>
        <w:rPr>
          <w:rFonts w:ascii="Times New Roman" w:hAnsi="Times New Roman"/>
          <w:sz w:val="22"/>
          <w:szCs w:val="22"/>
          <w:lang w:val="cs-CZ"/>
        </w:rPr>
      </w:pPr>
    </w:p>
    <w:p w:rsidR="00CC1F12" w:rsidRDefault="00CC1F12" w:rsidP="0009467B">
      <w:pPr>
        <w:pStyle w:val="Zkladntext"/>
        <w:rPr>
          <w:rFonts w:ascii="Times New Roman" w:hAnsi="Times New Roman"/>
          <w:sz w:val="22"/>
          <w:szCs w:val="22"/>
          <w:lang w:val="cs-CZ"/>
        </w:rPr>
      </w:pPr>
      <w:r w:rsidRPr="0009467B">
        <w:rPr>
          <w:rFonts w:ascii="Times New Roman" w:hAnsi="Times New Roman"/>
          <w:sz w:val="22"/>
          <w:szCs w:val="22"/>
          <w:lang w:val="cs-CZ"/>
        </w:rPr>
        <w:t>V Praze dne</w:t>
      </w:r>
    </w:p>
    <w:p w:rsidR="007756DB" w:rsidRPr="0009467B" w:rsidRDefault="007756DB" w:rsidP="0009467B">
      <w:pPr>
        <w:pStyle w:val="Zkladntext"/>
        <w:rPr>
          <w:rFonts w:ascii="Times New Roman" w:hAnsi="Times New Roman"/>
          <w:sz w:val="22"/>
          <w:szCs w:val="22"/>
          <w:lang w:val="cs-CZ"/>
        </w:rPr>
      </w:pPr>
    </w:p>
    <w:p w:rsidR="009F5A8E" w:rsidRPr="00FB1B11" w:rsidRDefault="009F5A8E" w:rsidP="009F5A8E">
      <w:pPr>
        <w:rPr>
          <w:rFonts w:ascii="Times New Roman" w:hAnsi="Times New Roman"/>
          <w:sz w:val="22"/>
          <w:szCs w:val="22"/>
        </w:rPr>
      </w:pPr>
      <w:r w:rsidRPr="00FB1B11">
        <w:rPr>
          <w:rFonts w:ascii="Times New Roman" w:hAnsi="Times New Roman"/>
          <w:sz w:val="22"/>
          <w:szCs w:val="22"/>
        </w:rPr>
        <w:t>Razítko a podpis Dalšího účastníka 2</w:t>
      </w:r>
    </w:p>
    <w:p w:rsidR="009F5A8E" w:rsidRPr="00FB1B11" w:rsidRDefault="009F5A8E" w:rsidP="009F5A8E">
      <w:pPr>
        <w:rPr>
          <w:rFonts w:ascii="Times New Roman" w:hAnsi="Times New Roman"/>
          <w:sz w:val="22"/>
          <w:szCs w:val="22"/>
        </w:rPr>
      </w:pPr>
    </w:p>
    <w:p w:rsidR="009F5A8E" w:rsidRPr="00FB1B11" w:rsidRDefault="009F5A8E" w:rsidP="009F5A8E">
      <w:pPr>
        <w:rPr>
          <w:rFonts w:ascii="Times New Roman" w:hAnsi="Times New Roman"/>
          <w:sz w:val="22"/>
          <w:szCs w:val="22"/>
        </w:rPr>
      </w:pPr>
    </w:p>
    <w:p w:rsidR="009F5A8E" w:rsidRPr="00FB1B11" w:rsidRDefault="009F5A8E" w:rsidP="009F5A8E">
      <w:pPr>
        <w:rPr>
          <w:rFonts w:ascii="Times New Roman" w:hAnsi="Times New Roman"/>
          <w:sz w:val="22"/>
          <w:szCs w:val="22"/>
        </w:rPr>
      </w:pPr>
    </w:p>
    <w:p w:rsidR="009F5A8E" w:rsidRPr="00FB1B11" w:rsidRDefault="00740224" w:rsidP="009F5A8E">
      <w:pPr>
        <w:rPr>
          <w:rFonts w:ascii="Times New Roman" w:hAnsi="Times New Roman"/>
          <w:sz w:val="22"/>
          <w:szCs w:val="22"/>
        </w:rPr>
      </w:pPr>
      <w:r w:rsidRPr="00FB1B11">
        <w:rPr>
          <w:rFonts w:ascii="Times New Roman" w:hAnsi="Times New Roman"/>
          <w:sz w:val="22"/>
          <w:szCs w:val="22"/>
        </w:rPr>
        <w:t>…………………………………………</w:t>
      </w:r>
      <w:r w:rsidR="009F5A8E" w:rsidRPr="00FB1B11">
        <w:rPr>
          <w:rFonts w:ascii="Times New Roman" w:hAnsi="Times New Roman"/>
          <w:sz w:val="22"/>
          <w:szCs w:val="22"/>
        </w:rPr>
        <w:tab/>
      </w:r>
      <w:r w:rsidR="009F5A8E" w:rsidRPr="00FB1B11">
        <w:rPr>
          <w:rFonts w:ascii="Times New Roman" w:hAnsi="Times New Roman"/>
          <w:sz w:val="22"/>
          <w:szCs w:val="22"/>
        </w:rPr>
        <w:tab/>
        <w:t xml:space="preserve">      </w:t>
      </w:r>
    </w:p>
    <w:p w:rsidR="009F5A8E" w:rsidRPr="00FB1B11" w:rsidRDefault="009F5A8E" w:rsidP="009F5A8E">
      <w:pPr>
        <w:rPr>
          <w:rFonts w:ascii="Times New Roman" w:hAnsi="Times New Roman"/>
          <w:sz w:val="22"/>
          <w:szCs w:val="22"/>
        </w:rPr>
      </w:pPr>
      <w:r w:rsidRPr="00FB1B11">
        <w:rPr>
          <w:rFonts w:ascii="Times New Roman" w:hAnsi="Times New Roman"/>
          <w:sz w:val="22"/>
          <w:szCs w:val="22"/>
        </w:rPr>
        <w:t xml:space="preserve">     </w:t>
      </w:r>
      <w:r w:rsidR="00921B0A" w:rsidRPr="00FB1B11">
        <w:rPr>
          <w:rFonts w:ascii="Times New Roman" w:hAnsi="Times New Roman"/>
          <w:sz w:val="22"/>
          <w:szCs w:val="22"/>
        </w:rPr>
        <w:t xml:space="preserve">  </w:t>
      </w:r>
      <w:r w:rsidRPr="00FB1B11">
        <w:rPr>
          <w:rFonts w:ascii="Times New Roman" w:hAnsi="Times New Roman"/>
          <w:sz w:val="22"/>
          <w:szCs w:val="22"/>
        </w:rPr>
        <w:t xml:space="preserve">     </w:t>
      </w:r>
      <w:r w:rsidR="00921B0A" w:rsidRPr="00FB1B11">
        <w:rPr>
          <w:rFonts w:ascii="Times New Roman" w:hAnsi="Times New Roman"/>
          <w:sz w:val="22"/>
          <w:szCs w:val="22"/>
        </w:rPr>
        <w:t>Ing. Arnošt Mráz CSc.</w:t>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p>
    <w:p w:rsidR="009F5A8E" w:rsidRPr="00FB1B11" w:rsidRDefault="00921B0A" w:rsidP="00921B0A">
      <w:pPr>
        <w:pStyle w:val="Zkladntext"/>
        <w:rPr>
          <w:rFonts w:ascii="Times New Roman" w:hAnsi="Times New Roman"/>
          <w:sz w:val="22"/>
          <w:szCs w:val="22"/>
          <w:lang w:val="cs-CZ"/>
        </w:rPr>
      </w:pPr>
      <w:r w:rsidRPr="00FB1B11">
        <w:rPr>
          <w:rFonts w:ascii="Times New Roman" w:hAnsi="Times New Roman"/>
          <w:sz w:val="22"/>
          <w:szCs w:val="22"/>
          <w:lang w:val="cs-CZ"/>
        </w:rPr>
        <w:t xml:space="preserve">                    jednatel</w:t>
      </w:r>
      <w:r w:rsidR="009F5A8E" w:rsidRPr="00FB1B11">
        <w:rPr>
          <w:rFonts w:ascii="Times New Roman" w:hAnsi="Times New Roman"/>
          <w:sz w:val="22"/>
          <w:szCs w:val="22"/>
          <w:lang w:val="cs-CZ"/>
        </w:rPr>
        <w:tab/>
      </w:r>
      <w:r w:rsidR="009F5A8E" w:rsidRPr="00FB1B11">
        <w:rPr>
          <w:rFonts w:ascii="Times New Roman" w:hAnsi="Times New Roman"/>
          <w:sz w:val="22"/>
          <w:szCs w:val="22"/>
          <w:lang w:val="cs-CZ"/>
        </w:rPr>
        <w:tab/>
        <w:t xml:space="preserve">        </w:t>
      </w:r>
    </w:p>
    <w:p w:rsidR="007756DB" w:rsidRDefault="007756DB" w:rsidP="009F5A8E">
      <w:pPr>
        <w:rPr>
          <w:rFonts w:ascii="Times New Roman" w:hAnsi="Times New Roman"/>
          <w:sz w:val="22"/>
          <w:szCs w:val="22"/>
        </w:rPr>
      </w:pPr>
    </w:p>
    <w:p w:rsidR="009F5A8E" w:rsidRPr="00FB1B11" w:rsidRDefault="009F5A8E" w:rsidP="009F5A8E">
      <w:pPr>
        <w:rPr>
          <w:rFonts w:ascii="Times New Roman" w:hAnsi="Times New Roman"/>
          <w:sz w:val="22"/>
          <w:szCs w:val="22"/>
        </w:rPr>
      </w:pPr>
      <w:r w:rsidRPr="00FB1B11">
        <w:rPr>
          <w:rFonts w:ascii="Times New Roman" w:hAnsi="Times New Roman"/>
          <w:sz w:val="22"/>
          <w:szCs w:val="22"/>
        </w:rPr>
        <w:t>V Praze dne</w:t>
      </w:r>
    </w:p>
    <w:p w:rsidR="005E45F7" w:rsidRPr="00FB1B11" w:rsidRDefault="005E45F7" w:rsidP="009F5A8E">
      <w:pPr>
        <w:rPr>
          <w:rFonts w:ascii="Times New Roman" w:hAnsi="Times New Roman"/>
          <w:sz w:val="22"/>
          <w:szCs w:val="22"/>
        </w:rPr>
      </w:pPr>
    </w:p>
    <w:p w:rsidR="00740224" w:rsidRDefault="00740224" w:rsidP="005E45F7">
      <w:pPr>
        <w:rPr>
          <w:rFonts w:ascii="Times New Roman" w:hAnsi="Times New Roman"/>
          <w:sz w:val="22"/>
          <w:szCs w:val="22"/>
        </w:rPr>
      </w:pPr>
    </w:p>
    <w:p w:rsidR="0009467B" w:rsidRPr="00FB1B11" w:rsidRDefault="0009467B" w:rsidP="005E45F7">
      <w:pPr>
        <w:rPr>
          <w:rFonts w:ascii="Times New Roman" w:hAnsi="Times New Roman"/>
          <w:sz w:val="22"/>
          <w:szCs w:val="22"/>
        </w:rPr>
      </w:pPr>
    </w:p>
    <w:p w:rsidR="0009467B" w:rsidRDefault="0009467B" w:rsidP="005E45F7">
      <w:pPr>
        <w:rPr>
          <w:rFonts w:ascii="Times New Roman" w:hAnsi="Times New Roman"/>
          <w:sz w:val="22"/>
          <w:szCs w:val="22"/>
        </w:rPr>
      </w:pPr>
    </w:p>
    <w:p w:rsidR="005E45F7" w:rsidRPr="00FB1B11" w:rsidRDefault="005E45F7" w:rsidP="005E45F7">
      <w:pPr>
        <w:rPr>
          <w:rFonts w:ascii="Times New Roman" w:hAnsi="Times New Roman"/>
          <w:sz w:val="22"/>
          <w:szCs w:val="22"/>
        </w:rPr>
      </w:pPr>
      <w:r w:rsidRPr="00FB1B11">
        <w:rPr>
          <w:rFonts w:ascii="Times New Roman" w:hAnsi="Times New Roman"/>
          <w:sz w:val="22"/>
          <w:szCs w:val="22"/>
        </w:rPr>
        <w:t> Razítko a podpis Dalšího účastníka 3</w:t>
      </w:r>
    </w:p>
    <w:p w:rsidR="005E45F7" w:rsidRPr="00FB1B11" w:rsidRDefault="005E45F7" w:rsidP="005E45F7">
      <w:pPr>
        <w:rPr>
          <w:rFonts w:ascii="Times New Roman" w:hAnsi="Times New Roman"/>
          <w:sz w:val="22"/>
          <w:szCs w:val="22"/>
        </w:rPr>
      </w:pPr>
    </w:p>
    <w:p w:rsidR="005E45F7" w:rsidRPr="00FB1B11" w:rsidRDefault="005E45F7" w:rsidP="005E45F7">
      <w:pPr>
        <w:rPr>
          <w:rFonts w:ascii="Times New Roman" w:hAnsi="Times New Roman"/>
          <w:sz w:val="22"/>
          <w:szCs w:val="22"/>
        </w:rPr>
      </w:pPr>
    </w:p>
    <w:p w:rsidR="005E45F7" w:rsidRPr="00FB1B11" w:rsidRDefault="005E45F7" w:rsidP="005E45F7">
      <w:pPr>
        <w:rPr>
          <w:rFonts w:ascii="Times New Roman" w:hAnsi="Times New Roman"/>
          <w:sz w:val="22"/>
          <w:szCs w:val="22"/>
        </w:rPr>
      </w:pPr>
    </w:p>
    <w:p w:rsidR="005E45F7" w:rsidRPr="00FB1B11" w:rsidRDefault="00740224" w:rsidP="005E45F7">
      <w:pPr>
        <w:rPr>
          <w:rFonts w:ascii="Times New Roman" w:hAnsi="Times New Roman"/>
          <w:sz w:val="22"/>
          <w:szCs w:val="22"/>
        </w:rPr>
      </w:pPr>
      <w:r w:rsidRPr="00FB1B11">
        <w:rPr>
          <w:rFonts w:ascii="Times New Roman" w:hAnsi="Times New Roman"/>
          <w:sz w:val="22"/>
          <w:szCs w:val="22"/>
        </w:rPr>
        <w:t>…………………………………………</w:t>
      </w:r>
      <w:r w:rsidRPr="00FB1B11">
        <w:rPr>
          <w:rFonts w:ascii="Times New Roman" w:hAnsi="Times New Roman"/>
          <w:sz w:val="22"/>
          <w:szCs w:val="22"/>
        </w:rPr>
        <w:tab/>
        <w:t xml:space="preserve">   </w:t>
      </w:r>
      <w:r w:rsidR="005E45F7" w:rsidRPr="00FB1B11">
        <w:rPr>
          <w:rFonts w:ascii="Times New Roman" w:hAnsi="Times New Roman"/>
          <w:sz w:val="22"/>
          <w:szCs w:val="22"/>
        </w:rPr>
        <w:t xml:space="preserve"> </w:t>
      </w:r>
      <w:r w:rsidRPr="00FB1B11">
        <w:rPr>
          <w:rFonts w:ascii="Times New Roman" w:hAnsi="Times New Roman"/>
          <w:sz w:val="22"/>
          <w:szCs w:val="22"/>
        </w:rPr>
        <w:t xml:space="preserve">        </w:t>
      </w:r>
      <w:r w:rsidR="007C2791">
        <w:rPr>
          <w:rFonts w:ascii="Times New Roman" w:hAnsi="Times New Roman"/>
          <w:sz w:val="22"/>
          <w:szCs w:val="22"/>
        </w:rPr>
        <w:t xml:space="preserve">                    </w:t>
      </w:r>
      <w:r w:rsidRPr="00FB1B11">
        <w:rPr>
          <w:rFonts w:ascii="Times New Roman" w:hAnsi="Times New Roman"/>
          <w:sz w:val="22"/>
          <w:szCs w:val="22"/>
        </w:rPr>
        <w:t xml:space="preserve">  </w:t>
      </w:r>
      <w:r w:rsidR="005E45F7" w:rsidRPr="00FB1B11">
        <w:rPr>
          <w:rFonts w:ascii="Times New Roman" w:hAnsi="Times New Roman"/>
          <w:sz w:val="22"/>
          <w:szCs w:val="22"/>
        </w:rPr>
        <w:t xml:space="preserve">  </w:t>
      </w:r>
      <w:r w:rsidRPr="00FB1B11">
        <w:rPr>
          <w:rFonts w:ascii="Times New Roman" w:hAnsi="Times New Roman"/>
          <w:sz w:val="22"/>
          <w:szCs w:val="22"/>
        </w:rPr>
        <w:t>…………………………………………</w:t>
      </w:r>
    </w:p>
    <w:p w:rsidR="005E45F7" w:rsidRPr="00FB1B11" w:rsidRDefault="00740224" w:rsidP="005E45F7">
      <w:pPr>
        <w:pStyle w:val="Zkladntext"/>
        <w:rPr>
          <w:rFonts w:ascii="Times New Roman" w:hAnsi="Times New Roman"/>
          <w:sz w:val="22"/>
          <w:szCs w:val="22"/>
          <w:lang w:val="cs-CZ"/>
        </w:rPr>
      </w:pPr>
      <w:r w:rsidRPr="00FB1B11">
        <w:rPr>
          <w:rFonts w:ascii="Times New Roman" w:hAnsi="Times New Roman"/>
          <w:sz w:val="22"/>
          <w:szCs w:val="22"/>
          <w:lang w:val="cs-CZ"/>
        </w:rPr>
        <w:t xml:space="preserve">            Mgr. </w:t>
      </w:r>
      <w:r w:rsidRPr="00FB1B11">
        <w:rPr>
          <w:rFonts w:ascii="Times New Roman" w:hAnsi="Times New Roman"/>
          <w:sz w:val="22"/>
          <w:szCs w:val="22"/>
        </w:rPr>
        <w:t>Marek Skalický</w:t>
      </w:r>
      <w:r w:rsidR="005E45F7" w:rsidRPr="00FB1B11">
        <w:rPr>
          <w:rFonts w:ascii="Times New Roman" w:hAnsi="Times New Roman"/>
          <w:sz w:val="22"/>
          <w:szCs w:val="22"/>
          <w:lang w:val="cs-CZ"/>
        </w:rPr>
        <w:tab/>
      </w:r>
      <w:r w:rsidR="005E45F7" w:rsidRPr="00FB1B11">
        <w:rPr>
          <w:rFonts w:ascii="Times New Roman" w:hAnsi="Times New Roman"/>
          <w:sz w:val="22"/>
          <w:szCs w:val="22"/>
          <w:lang w:val="cs-CZ"/>
        </w:rPr>
        <w:tab/>
      </w:r>
      <w:r w:rsidR="005E45F7" w:rsidRPr="00FB1B11">
        <w:rPr>
          <w:rFonts w:ascii="Times New Roman" w:hAnsi="Times New Roman"/>
          <w:sz w:val="22"/>
          <w:szCs w:val="22"/>
          <w:lang w:val="cs-CZ"/>
        </w:rPr>
        <w:tab/>
      </w:r>
      <w:r w:rsidR="005E45F7" w:rsidRPr="00FB1B11">
        <w:rPr>
          <w:rFonts w:ascii="Times New Roman" w:hAnsi="Times New Roman"/>
          <w:sz w:val="22"/>
          <w:szCs w:val="22"/>
          <w:lang w:val="cs-CZ"/>
        </w:rPr>
        <w:tab/>
      </w:r>
      <w:r w:rsidRPr="00FB1B11">
        <w:rPr>
          <w:rFonts w:ascii="Times New Roman" w:hAnsi="Times New Roman"/>
          <w:sz w:val="22"/>
          <w:szCs w:val="22"/>
          <w:lang w:val="cs-CZ"/>
        </w:rPr>
        <w:t xml:space="preserve">     </w:t>
      </w:r>
      <w:r w:rsidR="005E45F7" w:rsidRPr="00FB1B11">
        <w:rPr>
          <w:rFonts w:ascii="Times New Roman" w:hAnsi="Times New Roman"/>
          <w:sz w:val="22"/>
          <w:szCs w:val="22"/>
          <w:lang w:val="cs-CZ"/>
        </w:rPr>
        <w:t xml:space="preserve"> </w:t>
      </w:r>
      <w:r w:rsidR="00380DBE" w:rsidRPr="00FB1B11">
        <w:rPr>
          <w:rFonts w:ascii="Times New Roman" w:hAnsi="Times New Roman"/>
          <w:sz w:val="22"/>
          <w:szCs w:val="22"/>
          <w:lang w:val="cs-CZ"/>
        </w:rPr>
        <w:t xml:space="preserve">  </w:t>
      </w:r>
      <w:r w:rsidR="007C2791">
        <w:rPr>
          <w:rFonts w:ascii="Times New Roman" w:hAnsi="Times New Roman"/>
          <w:sz w:val="22"/>
          <w:szCs w:val="22"/>
          <w:lang w:val="cs-CZ"/>
        </w:rPr>
        <w:t xml:space="preserve">      </w:t>
      </w:r>
      <w:r w:rsidR="005E45F7" w:rsidRPr="00FB1B11">
        <w:rPr>
          <w:rFonts w:ascii="Times New Roman" w:hAnsi="Times New Roman"/>
          <w:sz w:val="22"/>
          <w:szCs w:val="22"/>
          <w:lang w:val="cs-CZ"/>
        </w:rPr>
        <w:t xml:space="preserve">   </w:t>
      </w:r>
      <w:r w:rsidRPr="00FB1B11">
        <w:rPr>
          <w:rFonts w:ascii="Times New Roman" w:hAnsi="Times New Roman"/>
          <w:sz w:val="22"/>
          <w:szCs w:val="22"/>
          <w:lang w:val="cs-CZ"/>
        </w:rPr>
        <w:t xml:space="preserve"> Mgr. Martina Šandová, MBA.         </w:t>
      </w:r>
      <w:r w:rsidR="005E45F7" w:rsidRPr="00FB1B11">
        <w:rPr>
          <w:rFonts w:ascii="Times New Roman" w:hAnsi="Times New Roman"/>
          <w:sz w:val="22"/>
          <w:szCs w:val="22"/>
          <w:lang w:val="cs-CZ"/>
        </w:rPr>
        <w:t xml:space="preserve"> </w:t>
      </w:r>
      <w:r w:rsidRPr="00FB1B11">
        <w:rPr>
          <w:rFonts w:ascii="Times New Roman" w:hAnsi="Times New Roman"/>
          <w:sz w:val="22"/>
          <w:szCs w:val="22"/>
          <w:lang w:val="cs-CZ"/>
        </w:rPr>
        <w:t xml:space="preserve">  </w:t>
      </w:r>
    </w:p>
    <w:p w:rsidR="005E45F7" w:rsidRPr="00FB1B11" w:rsidRDefault="00740224" w:rsidP="005E45F7">
      <w:pPr>
        <w:pStyle w:val="Zkladntext"/>
        <w:rPr>
          <w:rFonts w:ascii="Times New Roman" w:hAnsi="Times New Roman"/>
          <w:sz w:val="22"/>
          <w:szCs w:val="22"/>
          <w:lang w:val="cs-CZ"/>
        </w:rPr>
      </w:pPr>
      <w:r w:rsidRPr="00FB1B11">
        <w:rPr>
          <w:rFonts w:ascii="Times New Roman" w:hAnsi="Times New Roman"/>
          <w:sz w:val="22"/>
          <w:szCs w:val="22"/>
          <w:lang w:val="cs-CZ"/>
        </w:rPr>
        <w:t xml:space="preserve">             člen </w:t>
      </w:r>
      <w:r w:rsidR="005E45F7" w:rsidRPr="00FB1B11">
        <w:rPr>
          <w:rFonts w:ascii="Times New Roman" w:hAnsi="Times New Roman"/>
          <w:sz w:val="22"/>
          <w:szCs w:val="22"/>
          <w:lang w:val="cs-CZ"/>
        </w:rPr>
        <w:t>p</w:t>
      </w:r>
      <w:r w:rsidRPr="00FB1B11">
        <w:rPr>
          <w:rFonts w:ascii="Times New Roman" w:hAnsi="Times New Roman"/>
          <w:sz w:val="22"/>
          <w:szCs w:val="22"/>
          <w:lang w:val="cs-CZ"/>
        </w:rPr>
        <w:t>ředstavenstva</w:t>
      </w:r>
      <w:r w:rsidR="005E45F7" w:rsidRPr="00FB1B11">
        <w:rPr>
          <w:rFonts w:ascii="Times New Roman" w:hAnsi="Times New Roman"/>
          <w:sz w:val="22"/>
          <w:szCs w:val="22"/>
          <w:lang w:val="cs-CZ"/>
        </w:rPr>
        <w:tab/>
      </w:r>
      <w:r w:rsidR="005E45F7" w:rsidRPr="00FB1B11">
        <w:rPr>
          <w:rFonts w:ascii="Times New Roman" w:hAnsi="Times New Roman"/>
          <w:sz w:val="22"/>
          <w:szCs w:val="22"/>
          <w:lang w:val="cs-CZ"/>
        </w:rPr>
        <w:tab/>
      </w:r>
      <w:r w:rsidR="00380DBE" w:rsidRPr="00FB1B11">
        <w:rPr>
          <w:rFonts w:ascii="Times New Roman" w:hAnsi="Times New Roman"/>
          <w:sz w:val="22"/>
          <w:szCs w:val="22"/>
          <w:lang w:val="cs-CZ"/>
        </w:rPr>
        <w:t xml:space="preserve">                               </w:t>
      </w:r>
      <w:r w:rsidR="007C2791">
        <w:rPr>
          <w:rFonts w:ascii="Times New Roman" w:hAnsi="Times New Roman"/>
          <w:sz w:val="22"/>
          <w:szCs w:val="22"/>
          <w:lang w:val="cs-CZ"/>
        </w:rPr>
        <w:t xml:space="preserve">        </w:t>
      </w:r>
      <w:r w:rsidR="00380DBE" w:rsidRPr="00FB1B11">
        <w:rPr>
          <w:rFonts w:ascii="Times New Roman" w:hAnsi="Times New Roman"/>
          <w:sz w:val="22"/>
          <w:szCs w:val="22"/>
          <w:lang w:val="cs-CZ"/>
        </w:rPr>
        <w:t xml:space="preserve">  místopředsedkyně představenstva</w:t>
      </w:r>
    </w:p>
    <w:p w:rsidR="007756DB" w:rsidRDefault="007756DB" w:rsidP="005E45F7">
      <w:pPr>
        <w:jc w:val="center"/>
        <w:rPr>
          <w:rFonts w:ascii="Times New Roman" w:hAnsi="Times New Roman"/>
          <w:sz w:val="22"/>
          <w:szCs w:val="22"/>
        </w:rPr>
      </w:pPr>
    </w:p>
    <w:p w:rsidR="005E45F7" w:rsidRPr="00FB1B11" w:rsidRDefault="005E45F7" w:rsidP="00163A6A">
      <w:pPr>
        <w:rPr>
          <w:rFonts w:ascii="Times New Roman" w:hAnsi="Times New Roman"/>
          <w:sz w:val="22"/>
          <w:szCs w:val="22"/>
        </w:rPr>
      </w:pPr>
      <w:r w:rsidRPr="00FB1B11">
        <w:rPr>
          <w:rFonts w:ascii="Times New Roman" w:hAnsi="Times New Roman"/>
          <w:sz w:val="22"/>
          <w:szCs w:val="22"/>
        </w:rPr>
        <w:t>V Praze dne</w:t>
      </w:r>
    </w:p>
    <w:p w:rsidR="00740224" w:rsidRPr="00FB1B11" w:rsidRDefault="00740224" w:rsidP="00740224">
      <w:pPr>
        <w:rPr>
          <w:rFonts w:ascii="Times New Roman" w:hAnsi="Times New Roman"/>
          <w:sz w:val="22"/>
          <w:szCs w:val="22"/>
        </w:rPr>
      </w:pPr>
    </w:p>
    <w:p w:rsidR="0009467B" w:rsidRDefault="0009467B" w:rsidP="00740224">
      <w:pPr>
        <w:rPr>
          <w:rFonts w:ascii="Times New Roman" w:hAnsi="Times New Roman"/>
          <w:sz w:val="22"/>
          <w:szCs w:val="22"/>
        </w:rPr>
      </w:pPr>
    </w:p>
    <w:p w:rsidR="0009467B" w:rsidRDefault="0009467B" w:rsidP="00740224">
      <w:pPr>
        <w:rPr>
          <w:rFonts w:ascii="Times New Roman" w:hAnsi="Times New Roman"/>
          <w:sz w:val="22"/>
          <w:szCs w:val="22"/>
        </w:rPr>
      </w:pPr>
    </w:p>
    <w:p w:rsidR="00740224" w:rsidRPr="00FB1B11" w:rsidRDefault="00740224" w:rsidP="00740224">
      <w:pPr>
        <w:rPr>
          <w:rFonts w:ascii="Times New Roman" w:hAnsi="Times New Roman"/>
          <w:sz w:val="22"/>
          <w:szCs w:val="22"/>
        </w:rPr>
      </w:pPr>
      <w:r w:rsidRPr="00FB1B11">
        <w:rPr>
          <w:rFonts w:ascii="Times New Roman" w:hAnsi="Times New Roman"/>
          <w:sz w:val="22"/>
          <w:szCs w:val="22"/>
        </w:rPr>
        <w:t>Razítko a podpis Dalšího účastníka 4</w:t>
      </w:r>
    </w:p>
    <w:p w:rsidR="00740224" w:rsidRPr="00FB1B11" w:rsidRDefault="00740224" w:rsidP="00740224">
      <w:pPr>
        <w:rPr>
          <w:rFonts w:ascii="Times New Roman" w:hAnsi="Times New Roman"/>
          <w:sz w:val="22"/>
          <w:szCs w:val="22"/>
        </w:rPr>
      </w:pPr>
    </w:p>
    <w:p w:rsidR="00740224" w:rsidRPr="00FB1B11" w:rsidRDefault="00740224" w:rsidP="00740224">
      <w:pPr>
        <w:rPr>
          <w:rFonts w:ascii="Times New Roman" w:hAnsi="Times New Roman"/>
          <w:sz w:val="22"/>
          <w:szCs w:val="22"/>
        </w:rPr>
      </w:pPr>
    </w:p>
    <w:p w:rsidR="00740224" w:rsidRPr="00FB1B11" w:rsidRDefault="00740224" w:rsidP="00740224">
      <w:pPr>
        <w:rPr>
          <w:rFonts w:ascii="Times New Roman" w:hAnsi="Times New Roman"/>
          <w:sz w:val="22"/>
          <w:szCs w:val="22"/>
        </w:rPr>
      </w:pPr>
    </w:p>
    <w:p w:rsidR="00740224" w:rsidRPr="00FB1B11" w:rsidRDefault="00740224" w:rsidP="00740224">
      <w:pPr>
        <w:rPr>
          <w:rFonts w:ascii="Times New Roman" w:hAnsi="Times New Roman"/>
          <w:sz w:val="22"/>
          <w:szCs w:val="22"/>
        </w:rPr>
      </w:pPr>
      <w:r w:rsidRPr="00FB1B11">
        <w:rPr>
          <w:rFonts w:ascii="Times New Roman" w:hAnsi="Times New Roman"/>
          <w:sz w:val="22"/>
          <w:szCs w:val="22"/>
        </w:rPr>
        <w:t>…………………………………………</w:t>
      </w:r>
      <w:r w:rsidRPr="00FB1B11">
        <w:rPr>
          <w:rFonts w:ascii="Times New Roman" w:hAnsi="Times New Roman"/>
          <w:sz w:val="22"/>
          <w:szCs w:val="22"/>
        </w:rPr>
        <w:tab/>
      </w:r>
      <w:r w:rsidRPr="00FB1B11">
        <w:rPr>
          <w:rFonts w:ascii="Times New Roman" w:hAnsi="Times New Roman"/>
          <w:sz w:val="22"/>
          <w:szCs w:val="22"/>
        </w:rPr>
        <w:tab/>
        <w:t xml:space="preserve">      </w:t>
      </w:r>
    </w:p>
    <w:p w:rsidR="00740224" w:rsidRPr="00FB1B11" w:rsidRDefault="00740224" w:rsidP="00740224">
      <w:pPr>
        <w:rPr>
          <w:rFonts w:ascii="Times New Roman" w:hAnsi="Times New Roman"/>
          <w:sz w:val="22"/>
          <w:szCs w:val="22"/>
        </w:rPr>
      </w:pPr>
      <w:r w:rsidRPr="00FB1B11">
        <w:rPr>
          <w:rFonts w:ascii="Times New Roman" w:hAnsi="Times New Roman"/>
          <w:sz w:val="22"/>
          <w:szCs w:val="22"/>
        </w:rPr>
        <w:t xml:space="preserve">              Ing. Jiří Hladík, Ph.D.</w:t>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p>
    <w:p w:rsidR="00740224" w:rsidRPr="00FB1B11" w:rsidRDefault="00740224" w:rsidP="00740224">
      <w:pPr>
        <w:pStyle w:val="Zkladntext"/>
        <w:rPr>
          <w:rFonts w:ascii="Times New Roman" w:hAnsi="Times New Roman"/>
          <w:sz w:val="22"/>
          <w:szCs w:val="22"/>
          <w:lang w:val="cs-CZ"/>
        </w:rPr>
      </w:pPr>
      <w:r w:rsidRPr="00FB1B11">
        <w:rPr>
          <w:rFonts w:ascii="Times New Roman" w:hAnsi="Times New Roman"/>
          <w:sz w:val="22"/>
          <w:szCs w:val="22"/>
          <w:lang w:val="cs-CZ"/>
        </w:rPr>
        <w:t xml:space="preserve">                        ředitel</w:t>
      </w:r>
      <w:r w:rsidRPr="00FB1B11">
        <w:rPr>
          <w:rFonts w:ascii="Times New Roman" w:hAnsi="Times New Roman"/>
          <w:sz w:val="22"/>
          <w:szCs w:val="22"/>
          <w:lang w:val="cs-CZ"/>
        </w:rPr>
        <w:tab/>
        <w:t xml:space="preserve">        </w:t>
      </w:r>
    </w:p>
    <w:p w:rsidR="007756DB" w:rsidRDefault="007756DB" w:rsidP="00740224">
      <w:pPr>
        <w:pStyle w:val="Zkladntext"/>
        <w:rPr>
          <w:rFonts w:ascii="Times New Roman" w:hAnsi="Times New Roman"/>
          <w:sz w:val="22"/>
          <w:szCs w:val="22"/>
          <w:lang w:val="cs-CZ"/>
        </w:rPr>
      </w:pPr>
    </w:p>
    <w:p w:rsidR="00740224" w:rsidRPr="00163A6A" w:rsidRDefault="00163A6A" w:rsidP="00163A6A">
      <w:pPr>
        <w:pStyle w:val="Zkladntext"/>
        <w:rPr>
          <w:rFonts w:ascii="Times New Roman" w:hAnsi="Times New Roman"/>
          <w:sz w:val="22"/>
          <w:szCs w:val="22"/>
          <w:lang w:val="cs-CZ"/>
        </w:rPr>
      </w:pPr>
      <w:r>
        <w:rPr>
          <w:rFonts w:ascii="Times New Roman" w:hAnsi="Times New Roman"/>
          <w:sz w:val="22"/>
          <w:szCs w:val="22"/>
          <w:lang w:val="cs-CZ"/>
        </w:rPr>
        <w:t xml:space="preserve"> </w:t>
      </w:r>
      <w:r w:rsidR="00740224" w:rsidRPr="00FB1B11">
        <w:rPr>
          <w:rFonts w:ascii="Times New Roman" w:hAnsi="Times New Roman"/>
          <w:sz w:val="22"/>
          <w:szCs w:val="22"/>
          <w:lang w:val="cs-CZ"/>
        </w:rPr>
        <w:t>V Praze dne</w:t>
      </w:r>
    </w:p>
    <w:sectPr w:rsidR="00740224" w:rsidRPr="00163A6A" w:rsidSect="00AB6377">
      <w:headerReference w:type="default" r:id="rId13"/>
      <w:footerReference w:type="default" r:id="rId14"/>
      <w:pgSz w:w="11906" w:h="16838"/>
      <w:pgMar w:top="22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3B" w:rsidRDefault="0010023B" w:rsidP="0027279D">
      <w:r>
        <w:separator/>
      </w:r>
    </w:p>
  </w:endnote>
  <w:endnote w:type="continuationSeparator" w:id="0">
    <w:p w:rsidR="0010023B" w:rsidRDefault="0010023B" w:rsidP="002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726125"/>
      <w:docPartObj>
        <w:docPartGallery w:val="Page Numbers (Bottom of Page)"/>
        <w:docPartUnique/>
      </w:docPartObj>
    </w:sdtPr>
    <w:sdtEndPr/>
    <w:sdtContent>
      <w:p w:rsidR="00376032" w:rsidRDefault="00376032">
        <w:pPr>
          <w:pStyle w:val="Zpat"/>
          <w:jc w:val="center"/>
        </w:pPr>
        <w:r>
          <w:fldChar w:fldCharType="begin"/>
        </w:r>
        <w:r>
          <w:instrText>PAGE   \* MERGEFORMAT</w:instrText>
        </w:r>
        <w:r>
          <w:fldChar w:fldCharType="separate"/>
        </w:r>
        <w:r w:rsidR="00FF07D0">
          <w:rPr>
            <w:noProof/>
          </w:rPr>
          <w:t>18</w:t>
        </w:r>
        <w:r>
          <w:fldChar w:fldCharType="end"/>
        </w:r>
      </w:p>
    </w:sdtContent>
  </w:sdt>
  <w:p w:rsidR="00376032" w:rsidRDefault="003760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3B" w:rsidRDefault="0010023B" w:rsidP="0027279D">
      <w:r>
        <w:separator/>
      </w:r>
    </w:p>
  </w:footnote>
  <w:footnote w:type="continuationSeparator" w:id="0">
    <w:p w:rsidR="0010023B" w:rsidRDefault="0010023B" w:rsidP="0027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071"/>
      <w:gridCol w:w="3890"/>
    </w:tblGrid>
    <w:tr w:rsidR="00376032" w:rsidRPr="00E12735" w:rsidTr="00F63F9E">
      <w:tc>
        <w:tcPr>
          <w:tcW w:w="3671" w:type="dxa"/>
        </w:tcPr>
        <w:p w:rsidR="00376032" w:rsidRPr="00E12735" w:rsidRDefault="00376032" w:rsidP="00480366">
          <w:pPr>
            <w:pStyle w:val="Zhlav"/>
            <w:rPr>
              <w:smallCaps/>
              <w:color w:val="808080" w:themeColor="background1" w:themeShade="80"/>
              <w:sz w:val="16"/>
            </w:rPr>
          </w:pPr>
          <w:r w:rsidRPr="00E12735">
            <w:rPr>
              <w:smallCaps/>
              <w:color w:val="808080" w:themeColor="background1" w:themeShade="80"/>
              <w:sz w:val="16"/>
            </w:rPr>
            <w:t>kancelář (korespondenční adresa)</w:t>
          </w:r>
        </w:p>
        <w:p w:rsidR="00376032" w:rsidRPr="00E12735" w:rsidRDefault="00376032" w:rsidP="00480366">
          <w:pPr>
            <w:pStyle w:val="Zhlav"/>
            <w:rPr>
              <w:color w:val="808080" w:themeColor="background1" w:themeShade="80"/>
              <w:sz w:val="16"/>
            </w:rPr>
          </w:pPr>
        </w:p>
        <w:p w:rsidR="00376032" w:rsidRPr="00E12735" w:rsidRDefault="00376032" w:rsidP="00480366">
          <w:pPr>
            <w:pStyle w:val="Zhlav"/>
            <w:rPr>
              <w:color w:val="808080" w:themeColor="background1" w:themeShade="80"/>
              <w:sz w:val="16"/>
            </w:rPr>
          </w:pPr>
          <w:r w:rsidRPr="00E12735">
            <w:rPr>
              <w:color w:val="808080" w:themeColor="background1" w:themeShade="80"/>
              <w:sz w:val="16"/>
            </w:rPr>
            <w:t>AQUATEST a.s.</w:t>
          </w:r>
        </w:p>
        <w:p w:rsidR="00376032" w:rsidRPr="00E12735" w:rsidRDefault="00376032" w:rsidP="00480366">
          <w:pPr>
            <w:pStyle w:val="Zhlav"/>
            <w:rPr>
              <w:color w:val="808080" w:themeColor="background1" w:themeShade="80"/>
              <w:sz w:val="16"/>
            </w:rPr>
          </w:pPr>
          <w:r w:rsidRPr="00E12735">
            <w:rPr>
              <w:color w:val="808080" w:themeColor="background1" w:themeShade="80"/>
              <w:sz w:val="16"/>
            </w:rPr>
            <w:t>Geologická 4 ˑ 152 00 ˑ  Praha 5</w:t>
          </w:r>
        </w:p>
        <w:p w:rsidR="00376032" w:rsidRPr="00E12735" w:rsidRDefault="00376032" w:rsidP="00480366">
          <w:pPr>
            <w:pStyle w:val="Zhlav"/>
            <w:rPr>
              <w:color w:val="808080" w:themeColor="background1" w:themeShade="80"/>
              <w:sz w:val="16"/>
            </w:rPr>
          </w:pPr>
          <w:r w:rsidRPr="00E12735">
            <w:rPr>
              <w:color w:val="808080" w:themeColor="background1" w:themeShade="80"/>
              <w:sz w:val="16"/>
            </w:rPr>
            <w:t>Kontaktní e-mail: aquatest@aquatest.cz</w:t>
          </w:r>
        </w:p>
        <w:p w:rsidR="00376032" w:rsidRPr="00E12735" w:rsidRDefault="00376032" w:rsidP="00480366">
          <w:pPr>
            <w:pStyle w:val="Zhlav"/>
            <w:rPr>
              <w:color w:val="808080" w:themeColor="background1" w:themeShade="80"/>
              <w:sz w:val="16"/>
            </w:rPr>
          </w:pPr>
        </w:p>
      </w:tc>
      <w:tc>
        <w:tcPr>
          <w:tcW w:w="3071" w:type="dxa"/>
        </w:tcPr>
        <w:p w:rsidR="00376032" w:rsidRPr="00E12735" w:rsidRDefault="00376032" w:rsidP="00480366">
          <w:pPr>
            <w:pStyle w:val="Zhlav"/>
            <w:rPr>
              <w:smallCaps/>
              <w:color w:val="808080" w:themeColor="background1" w:themeShade="80"/>
              <w:sz w:val="16"/>
            </w:rPr>
          </w:pPr>
          <w:r w:rsidRPr="00E12735">
            <w:rPr>
              <w:smallCaps/>
              <w:color w:val="808080" w:themeColor="background1" w:themeShade="80"/>
              <w:sz w:val="16"/>
            </w:rPr>
            <w:t>Sídlo (fakturační adresa)</w:t>
          </w:r>
        </w:p>
        <w:p w:rsidR="00376032" w:rsidRPr="00E12735" w:rsidRDefault="00376032" w:rsidP="00480366">
          <w:pPr>
            <w:pStyle w:val="Zhlav"/>
            <w:rPr>
              <w:color w:val="808080" w:themeColor="background1" w:themeShade="80"/>
              <w:sz w:val="16"/>
            </w:rPr>
          </w:pPr>
        </w:p>
        <w:p w:rsidR="00376032" w:rsidRPr="00E12735" w:rsidRDefault="00376032" w:rsidP="00480366">
          <w:pPr>
            <w:pStyle w:val="Zhlav"/>
            <w:rPr>
              <w:color w:val="808080" w:themeColor="background1" w:themeShade="80"/>
              <w:sz w:val="16"/>
            </w:rPr>
          </w:pPr>
          <w:r w:rsidRPr="00E12735">
            <w:rPr>
              <w:color w:val="808080" w:themeColor="background1" w:themeShade="80"/>
              <w:sz w:val="16"/>
            </w:rPr>
            <w:t>AQUATEST a.s.</w:t>
          </w:r>
        </w:p>
        <w:p w:rsidR="00376032" w:rsidRPr="00E12735" w:rsidRDefault="00376032" w:rsidP="00480366">
          <w:pPr>
            <w:pStyle w:val="Zhlav"/>
            <w:rPr>
              <w:color w:val="808080" w:themeColor="background1" w:themeShade="80"/>
              <w:sz w:val="16"/>
            </w:rPr>
          </w:pPr>
          <w:r w:rsidRPr="00E12735">
            <w:rPr>
              <w:color w:val="808080" w:themeColor="background1" w:themeShade="80"/>
              <w:sz w:val="16"/>
            </w:rPr>
            <w:t>Geologická 4 ˑ 152 00 ˑ  Praha 5</w:t>
          </w:r>
        </w:p>
        <w:p w:rsidR="00376032" w:rsidRPr="00E12735" w:rsidRDefault="00376032" w:rsidP="00480366">
          <w:pPr>
            <w:pStyle w:val="Zhlav"/>
            <w:rPr>
              <w:color w:val="808080" w:themeColor="background1" w:themeShade="80"/>
              <w:sz w:val="16"/>
            </w:rPr>
          </w:pPr>
          <w:r w:rsidRPr="00E12735">
            <w:rPr>
              <w:color w:val="808080" w:themeColor="background1" w:themeShade="80"/>
              <w:sz w:val="16"/>
            </w:rPr>
            <w:t xml:space="preserve">IČ: </w:t>
          </w:r>
          <w:proofErr w:type="gramStart"/>
          <w:r w:rsidRPr="00E12735">
            <w:rPr>
              <w:color w:val="808080" w:themeColor="background1" w:themeShade="80"/>
              <w:sz w:val="16"/>
            </w:rPr>
            <w:t>44794843  DIČ</w:t>
          </w:r>
          <w:proofErr w:type="gramEnd"/>
          <w:r>
            <w:rPr>
              <w:color w:val="808080" w:themeColor="background1" w:themeShade="80"/>
              <w:sz w:val="16"/>
            </w:rPr>
            <w:t>:</w:t>
          </w:r>
          <w:r w:rsidRPr="00E12735">
            <w:rPr>
              <w:color w:val="808080" w:themeColor="background1" w:themeShade="80"/>
              <w:sz w:val="16"/>
            </w:rPr>
            <w:t xml:space="preserve"> CZ44794843</w:t>
          </w:r>
        </w:p>
      </w:tc>
      <w:tc>
        <w:tcPr>
          <w:tcW w:w="3890" w:type="dxa"/>
        </w:tcPr>
        <w:p w:rsidR="00376032" w:rsidRPr="00E12735" w:rsidRDefault="00376032" w:rsidP="00280CD7">
          <w:pPr>
            <w:pStyle w:val="Zhlav"/>
            <w:rPr>
              <w:color w:val="808080" w:themeColor="background1" w:themeShade="80"/>
              <w:sz w:val="16"/>
            </w:rPr>
          </w:pPr>
          <w:r>
            <w:rPr>
              <w:color w:val="808080" w:themeColor="background1" w:themeShade="80"/>
              <w:sz w:val="16"/>
            </w:rPr>
            <w:t xml:space="preserve">Společnost pod značkou </w:t>
          </w:r>
          <w:r w:rsidRPr="00E12735">
            <w:rPr>
              <w:color w:val="808080" w:themeColor="background1" w:themeShade="80"/>
              <w:sz w:val="16"/>
            </w:rPr>
            <w:t>B</w:t>
          </w:r>
          <w:r>
            <w:rPr>
              <w:color w:val="808080" w:themeColor="background1" w:themeShade="80"/>
              <w:sz w:val="16"/>
            </w:rPr>
            <w:t xml:space="preserve"> </w:t>
          </w:r>
          <w:r w:rsidRPr="00E12735">
            <w:rPr>
              <w:color w:val="808080" w:themeColor="background1" w:themeShade="80"/>
              <w:sz w:val="16"/>
            </w:rPr>
            <w:t>1189</w:t>
          </w:r>
          <w:r w:rsidRPr="00E12735">
            <w:rPr>
              <w:color w:val="808080" w:themeColor="background1" w:themeShade="80"/>
              <w:sz w:val="16"/>
            </w:rPr>
            <w:br/>
            <w:t xml:space="preserve">vedená u </w:t>
          </w:r>
          <w:r>
            <w:rPr>
              <w:color w:val="808080" w:themeColor="background1" w:themeShade="80"/>
              <w:sz w:val="16"/>
            </w:rPr>
            <w:t>M</w:t>
          </w:r>
          <w:r w:rsidRPr="00E12735">
            <w:rPr>
              <w:color w:val="808080" w:themeColor="background1" w:themeShade="80"/>
              <w:sz w:val="16"/>
            </w:rPr>
            <w:t>ěstského soudu v Praze</w:t>
          </w:r>
        </w:p>
        <w:p w:rsidR="00376032" w:rsidRPr="00E12735" w:rsidRDefault="00376032" w:rsidP="00280CD7">
          <w:pPr>
            <w:pStyle w:val="Zhlav"/>
            <w:rPr>
              <w:color w:val="808080" w:themeColor="background1" w:themeShade="80"/>
              <w:sz w:val="16"/>
            </w:rPr>
          </w:pPr>
        </w:p>
        <w:p w:rsidR="00376032" w:rsidRDefault="00376032" w:rsidP="00280CD7">
          <w:pPr>
            <w:pStyle w:val="Zhlav"/>
            <w:rPr>
              <w:b/>
              <w:color w:val="808080" w:themeColor="background1" w:themeShade="80"/>
              <w:sz w:val="16"/>
            </w:rPr>
          </w:pPr>
        </w:p>
        <w:p w:rsidR="00376032" w:rsidRPr="00E12735" w:rsidRDefault="00376032" w:rsidP="00280CD7">
          <w:pPr>
            <w:pStyle w:val="Zhlav"/>
            <w:rPr>
              <w:b/>
              <w:color w:val="808080" w:themeColor="background1" w:themeShade="80"/>
              <w:sz w:val="16"/>
            </w:rPr>
          </w:pPr>
          <w:r w:rsidRPr="00E12735">
            <w:rPr>
              <w:b/>
              <w:color w:val="808080" w:themeColor="background1" w:themeShade="80"/>
              <w:sz w:val="16"/>
            </w:rPr>
            <w:t>www.aquatest.cz</w:t>
          </w:r>
        </w:p>
      </w:tc>
    </w:tr>
  </w:tbl>
  <w:p w:rsidR="00376032" w:rsidRDefault="00376032" w:rsidP="00480366">
    <w:pPr>
      <w:pStyle w:val="Zhlav"/>
    </w:pPr>
  </w:p>
  <w:p w:rsidR="00376032" w:rsidRDefault="00376032" w:rsidP="00480366">
    <w:pPr>
      <w:pStyle w:val="Zhlav"/>
    </w:pPr>
    <w:r>
      <w:rPr>
        <w:noProof/>
      </w:rPr>
      <w:drawing>
        <wp:anchor distT="0" distB="0" distL="114300" distR="114300" simplePos="0" relativeHeight="251658240" behindDoc="1" locked="0" layoutInCell="1" allowOverlap="0" wp14:anchorId="5ADB94D0" wp14:editId="34E8D385">
          <wp:simplePos x="0" y="0"/>
          <wp:positionH relativeFrom="column">
            <wp:posOffset>-13970</wp:posOffset>
          </wp:positionH>
          <wp:positionV relativeFrom="paragraph">
            <wp:posOffset>15240</wp:posOffset>
          </wp:positionV>
          <wp:extent cx="1472400" cy="316800"/>
          <wp:effectExtent l="0" t="0" r="0" b="7620"/>
          <wp:wrapTight wrapText="bothSides">
            <wp:wrapPolygon edited="0">
              <wp:start x="0" y="0"/>
              <wp:lineTo x="0" y="20819"/>
              <wp:lineTo x="21246" y="20819"/>
              <wp:lineTo x="2124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_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400" cy="316800"/>
                  </a:xfrm>
                  <a:prstGeom prst="rect">
                    <a:avLst/>
                  </a:prstGeom>
                </pic:spPr>
              </pic:pic>
            </a:graphicData>
          </a:graphic>
          <wp14:sizeRelH relativeFrom="margin">
            <wp14:pctWidth>0</wp14:pctWidth>
          </wp14:sizeRelH>
          <wp14:sizeRelV relativeFrom="margin">
            <wp14:pctHeight>0</wp14:pctHeight>
          </wp14:sizeRelV>
        </wp:anchor>
      </w:drawing>
    </w:r>
  </w:p>
  <w:p w:rsidR="00376032" w:rsidRDefault="00376032" w:rsidP="00480366">
    <w:pPr>
      <w:pStyle w:val="Zhlav"/>
    </w:pPr>
  </w:p>
  <w:p w:rsidR="00376032" w:rsidRDefault="00376032" w:rsidP="00480366">
    <w:pPr>
      <w:pStyle w:val="Zhlav"/>
    </w:pPr>
  </w:p>
  <w:p w:rsidR="00376032" w:rsidRDefault="00376032" w:rsidP="00480366">
    <w:pPr>
      <w:pStyle w:val="Zhlav"/>
    </w:pPr>
  </w:p>
  <w:p w:rsidR="00376032" w:rsidRDefault="00376032" w:rsidP="00480366">
    <w:pPr>
      <w:pStyle w:val="Zhlav"/>
    </w:pPr>
  </w:p>
  <w:p w:rsidR="00376032" w:rsidRPr="00480366" w:rsidRDefault="00376032" w:rsidP="004803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8DA8FE64"/>
    <w:lvl w:ilvl="0" w:tplc="45AE92F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10860E36"/>
    <w:multiLevelType w:val="multilevel"/>
    <w:tmpl w:val="99FA9A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2822F48"/>
    <w:multiLevelType w:val="multilevel"/>
    <w:tmpl w:val="5700335C"/>
    <w:lvl w:ilvl="0">
      <w:start w:val="4"/>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7">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C94DF1"/>
    <w:multiLevelType w:val="multilevel"/>
    <w:tmpl w:val="CFF4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EC80E67"/>
    <w:multiLevelType w:val="hybridMultilevel"/>
    <w:tmpl w:val="5964A80E"/>
    <w:lvl w:ilvl="0" w:tplc="E8FE0B22">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1821FE7"/>
    <w:multiLevelType w:val="hybridMultilevel"/>
    <w:tmpl w:val="8A685508"/>
    <w:lvl w:ilvl="0" w:tplc="CB4A5864">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416754"/>
    <w:multiLevelType w:val="hybridMultilevel"/>
    <w:tmpl w:val="BC442E16"/>
    <w:lvl w:ilvl="0" w:tplc="A488A710">
      <w:start w:val="1"/>
      <w:numFmt w:val="decimal"/>
      <w:lvlText w:val="1.%1."/>
      <w:lvlJc w:val="left"/>
      <w:pPr>
        <w:ind w:left="72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18">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680055"/>
    <w:multiLevelType w:val="hybridMultilevel"/>
    <w:tmpl w:val="F3EAE742"/>
    <w:lvl w:ilvl="0" w:tplc="840E981C">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896817"/>
    <w:multiLevelType w:val="multilevel"/>
    <w:tmpl w:val="CFF4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DC4137D"/>
    <w:multiLevelType w:val="hybridMultilevel"/>
    <w:tmpl w:val="030AEE62"/>
    <w:lvl w:ilvl="0" w:tplc="588C858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7"/>
  </w:num>
  <w:num w:numId="2">
    <w:abstractNumId w:val="15"/>
  </w:num>
  <w:num w:numId="3">
    <w:abstractNumId w:val="24"/>
  </w:num>
  <w:num w:numId="4">
    <w:abstractNumId w:val="8"/>
  </w:num>
  <w:num w:numId="5">
    <w:abstractNumId w:val="11"/>
  </w:num>
  <w:num w:numId="6">
    <w:abstractNumId w:val="3"/>
  </w:num>
  <w:num w:numId="7">
    <w:abstractNumId w:val="18"/>
  </w:num>
  <w:num w:numId="8">
    <w:abstractNumId w:val="26"/>
  </w:num>
  <w:num w:numId="9">
    <w:abstractNumId w:val="23"/>
  </w:num>
  <w:num w:numId="10">
    <w:abstractNumId w:val="12"/>
  </w:num>
  <w:num w:numId="11">
    <w:abstractNumId w:val="16"/>
  </w:num>
  <w:num w:numId="12">
    <w:abstractNumId w:val="14"/>
  </w:num>
  <w:num w:numId="13">
    <w:abstractNumId w:val="22"/>
  </w:num>
  <w:num w:numId="14">
    <w:abstractNumId w:val="2"/>
  </w:num>
  <w:num w:numId="15">
    <w:abstractNumId w:val="9"/>
  </w:num>
  <w:num w:numId="16">
    <w:abstractNumId w:val="7"/>
  </w:num>
  <w:num w:numId="17">
    <w:abstractNumId w:val="0"/>
  </w:num>
  <w:num w:numId="18">
    <w:abstractNumId w:val="1"/>
  </w:num>
  <w:num w:numId="19">
    <w:abstractNumId w:val="5"/>
  </w:num>
  <w:num w:numId="20">
    <w:abstractNumId w:val="19"/>
  </w:num>
  <w:num w:numId="21">
    <w:abstractNumId w:val="20"/>
  </w:num>
  <w:num w:numId="22">
    <w:abstractNumId w:val="25"/>
  </w:num>
  <w:num w:numId="23">
    <w:abstractNumId w:val="13"/>
  </w:num>
  <w:num w:numId="24">
    <w:abstractNumId w:val="4"/>
  </w:num>
  <w:num w:numId="25">
    <w:abstractNumId w:val="10"/>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DB"/>
    <w:rsid w:val="00016551"/>
    <w:rsid w:val="00031157"/>
    <w:rsid w:val="0009467B"/>
    <w:rsid w:val="000B1575"/>
    <w:rsid w:val="000B6EEA"/>
    <w:rsid w:val="000C750A"/>
    <w:rsid w:val="0010023B"/>
    <w:rsid w:val="0010036E"/>
    <w:rsid w:val="00103B44"/>
    <w:rsid w:val="001102AF"/>
    <w:rsid w:val="00122EAB"/>
    <w:rsid w:val="001367BC"/>
    <w:rsid w:val="00141F7D"/>
    <w:rsid w:val="00156214"/>
    <w:rsid w:val="00157048"/>
    <w:rsid w:val="00163A6A"/>
    <w:rsid w:val="0019366A"/>
    <w:rsid w:val="001A4FBD"/>
    <w:rsid w:val="001C42E7"/>
    <w:rsid w:val="001D4BDA"/>
    <w:rsid w:val="00214632"/>
    <w:rsid w:val="00215DC4"/>
    <w:rsid w:val="002345F1"/>
    <w:rsid w:val="002366CE"/>
    <w:rsid w:val="00242A57"/>
    <w:rsid w:val="0027279D"/>
    <w:rsid w:val="00280CD7"/>
    <w:rsid w:val="002A0BDD"/>
    <w:rsid w:val="002B4355"/>
    <w:rsid w:val="002F2EB1"/>
    <w:rsid w:val="002F7BA0"/>
    <w:rsid w:val="00341D92"/>
    <w:rsid w:val="00376032"/>
    <w:rsid w:val="00380DBE"/>
    <w:rsid w:val="00381DB2"/>
    <w:rsid w:val="00383791"/>
    <w:rsid w:val="003B0FD4"/>
    <w:rsid w:val="003D6681"/>
    <w:rsid w:val="003D7FD8"/>
    <w:rsid w:val="003E4284"/>
    <w:rsid w:val="00416E2B"/>
    <w:rsid w:val="004325D2"/>
    <w:rsid w:val="00451AE7"/>
    <w:rsid w:val="00480366"/>
    <w:rsid w:val="004A0792"/>
    <w:rsid w:val="004B038F"/>
    <w:rsid w:val="004D444B"/>
    <w:rsid w:val="004E7EAE"/>
    <w:rsid w:val="004F2816"/>
    <w:rsid w:val="00516284"/>
    <w:rsid w:val="00531A72"/>
    <w:rsid w:val="005377FD"/>
    <w:rsid w:val="00571B70"/>
    <w:rsid w:val="005B1ADB"/>
    <w:rsid w:val="005C5C3E"/>
    <w:rsid w:val="005D1F06"/>
    <w:rsid w:val="005E45F7"/>
    <w:rsid w:val="005E539E"/>
    <w:rsid w:val="0060718D"/>
    <w:rsid w:val="006A495D"/>
    <w:rsid w:val="006C75A1"/>
    <w:rsid w:val="006D174A"/>
    <w:rsid w:val="00704CF6"/>
    <w:rsid w:val="00714E53"/>
    <w:rsid w:val="00740224"/>
    <w:rsid w:val="00760ACF"/>
    <w:rsid w:val="00767B00"/>
    <w:rsid w:val="007756DB"/>
    <w:rsid w:val="0079196B"/>
    <w:rsid w:val="007B31AB"/>
    <w:rsid w:val="007C2791"/>
    <w:rsid w:val="007E4271"/>
    <w:rsid w:val="007E7A1B"/>
    <w:rsid w:val="007F2929"/>
    <w:rsid w:val="008119A5"/>
    <w:rsid w:val="00817B0A"/>
    <w:rsid w:val="00844BFD"/>
    <w:rsid w:val="00896113"/>
    <w:rsid w:val="008A38D4"/>
    <w:rsid w:val="008A50EE"/>
    <w:rsid w:val="008C6006"/>
    <w:rsid w:val="008E1342"/>
    <w:rsid w:val="00902A0D"/>
    <w:rsid w:val="00905E28"/>
    <w:rsid w:val="009178A7"/>
    <w:rsid w:val="00921B0A"/>
    <w:rsid w:val="00981150"/>
    <w:rsid w:val="00985667"/>
    <w:rsid w:val="00996B40"/>
    <w:rsid w:val="009C19AE"/>
    <w:rsid w:val="009C2472"/>
    <w:rsid w:val="009C5DB3"/>
    <w:rsid w:val="009F1BBF"/>
    <w:rsid w:val="009F5A8E"/>
    <w:rsid w:val="00A00293"/>
    <w:rsid w:val="00A15A72"/>
    <w:rsid w:val="00A15B27"/>
    <w:rsid w:val="00A15FAD"/>
    <w:rsid w:val="00A30B5D"/>
    <w:rsid w:val="00A327E6"/>
    <w:rsid w:val="00A3372A"/>
    <w:rsid w:val="00A53B93"/>
    <w:rsid w:val="00A61A00"/>
    <w:rsid w:val="00A67CA8"/>
    <w:rsid w:val="00A85269"/>
    <w:rsid w:val="00AA73B2"/>
    <w:rsid w:val="00AA76E1"/>
    <w:rsid w:val="00AB6377"/>
    <w:rsid w:val="00AE6586"/>
    <w:rsid w:val="00B579BA"/>
    <w:rsid w:val="00BA03BE"/>
    <w:rsid w:val="00C12DB3"/>
    <w:rsid w:val="00C14CBF"/>
    <w:rsid w:val="00C52FF1"/>
    <w:rsid w:val="00CA12F2"/>
    <w:rsid w:val="00CB418F"/>
    <w:rsid w:val="00CC17F2"/>
    <w:rsid w:val="00CC1F12"/>
    <w:rsid w:val="00CD2713"/>
    <w:rsid w:val="00CE2D89"/>
    <w:rsid w:val="00CE481D"/>
    <w:rsid w:val="00D1675D"/>
    <w:rsid w:val="00D44B36"/>
    <w:rsid w:val="00D455EF"/>
    <w:rsid w:val="00D46522"/>
    <w:rsid w:val="00D503B3"/>
    <w:rsid w:val="00DB0762"/>
    <w:rsid w:val="00DC5948"/>
    <w:rsid w:val="00DE25E3"/>
    <w:rsid w:val="00DF5285"/>
    <w:rsid w:val="00E123E0"/>
    <w:rsid w:val="00E12735"/>
    <w:rsid w:val="00E241F4"/>
    <w:rsid w:val="00EA7753"/>
    <w:rsid w:val="00ED17C8"/>
    <w:rsid w:val="00F03DC6"/>
    <w:rsid w:val="00F63F9E"/>
    <w:rsid w:val="00F82B6C"/>
    <w:rsid w:val="00F96F53"/>
    <w:rsid w:val="00FA2711"/>
    <w:rsid w:val="00FB1B11"/>
    <w:rsid w:val="00FC03D4"/>
    <w:rsid w:val="00FC365E"/>
    <w:rsid w:val="00FF0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E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81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Nadpis1">
    <w:name w:val="heading 1"/>
    <w:basedOn w:val="Normln"/>
    <w:next w:val="Normln"/>
    <w:link w:val="Nadpis1Char"/>
    <w:qFormat/>
    <w:rsid w:val="00451AE7"/>
    <w:pPr>
      <w:keepNext/>
      <w:overflowPunct/>
      <w:adjustRightInd/>
      <w:jc w:val="left"/>
      <w:textAlignment w:val="auto"/>
      <w:outlineLvl w:val="0"/>
    </w:pPr>
    <w:rPr>
      <w:rFonts w:ascii="Tms Rmn" w:hAnsi="Tms Rmn" w:cs="Tms Rm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hlavChar">
    <w:name w:val="Záhlaví Char"/>
    <w:basedOn w:val="Standardnpsmoodstavce"/>
    <w:link w:val="Zhlav"/>
    <w:uiPriority w:val="99"/>
    <w:rsid w:val="0027279D"/>
  </w:style>
  <w:style w:type="paragraph" w:styleId="Zpat">
    <w:name w:val="footer"/>
    <w:basedOn w:val="Normln"/>
    <w:link w:val="Zpat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27279D"/>
  </w:style>
  <w:style w:type="table" w:styleId="Mkatabulky">
    <w:name w:val="Table Grid"/>
    <w:basedOn w:val="Normlntabulka"/>
    <w:uiPriority w:val="59"/>
    <w:rsid w:val="0048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80366"/>
    <w:pPr>
      <w:overflowPunct/>
      <w:autoSpaceDE/>
      <w:autoSpaceDN/>
      <w:adjustRightInd/>
      <w:jc w:val="left"/>
      <w:textAlignment w:val="auto"/>
    </w:pPr>
    <w:rPr>
      <w:rFonts w:ascii="Tahoma" w:eastAsiaTheme="minorEastAsia" w:hAnsi="Tahoma" w:cs="Tahoma"/>
      <w:sz w:val="16"/>
      <w:szCs w:val="16"/>
    </w:rPr>
  </w:style>
  <w:style w:type="character" w:customStyle="1" w:styleId="TextbublinyChar">
    <w:name w:val="Text bubliny Char"/>
    <w:basedOn w:val="Standardnpsmoodstavce"/>
    <w:link w:val="Textbubliny"/>
    <w:uiPriority w:val="99"/>
    <w:semiHidden/>
    <w:rsid w:val="00480366"/>
    <w:rPr>
      <w:rFonts w:ascii="Tahoma" w:hAnsi="Tahoma" w:cs="Tahoma"/>
      <w:sz w:val="16"/>
      <w:szCs w:val="16"/>
    </w:rPr>
  </w:style>
  <w:style w:type="paragraph" w:styleId="Obsah1">
    <w:name w:val="toc 1"/>
    <w:basedOn w:val="Normln"/>
    <w:next w:val="Normln"/>
    <w:semiHidden/>
    <w:rsid w:val="00CE481D"/>
    <w:pPr>
      <w:tabs>
        <w:tab w:val="right" w:leader="dot" w:pos="9071"/>
      </w:tabs>
    </w:pPr>
  </w:style>
  <w:style w:type="character" w:styleId="Zstupntext">
    <w:name w:val="Placeholder Text"/>
    <w:uiPriority w:val="99"/>
    <w:semiHidden/>
    <w:rsid w:val="00CE481D"/>
    <w:rPr>
      <w:color w:val="808080"/>
    </w:rPr>
  </w:style>
  <w:style w:type="paragraph" w:customStyle="1" w:styleId="Normln1">
    <w:name w:val="Normální1"/>
    <w:basedOn w:val="Normln"/>
    <w:rsid w:val="00CE481D"/>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adpis1Char">
    <w:name w:val="Nadpis 1 Char"/>
    <w:basedOn w:val="Standardnpsmoodstavce"/>
    <w:link w:val="Nadpis1"/>
    <w:rsid w:val="00451AE7"/>
    <w:rPr>
      <w:rFonts w:ascii="Tms Rmn" w:eastAsia="Times New Roman" w:hAnsi="Tms Rmn" w:cs="Tms Rmn"/>
      <w:b/>
      <w:bCs/>
      <w:sz w:val="24"/>
      <w:szCs w:val="24"/>
    </w:rPr>
  </w:style>
  <w:style w:type="paragraph" w:styleId="Zkladntext">
    <w:name w:val="Body Text"/>
    <w:basedOn w:val="Normln"/>
    <w:link w:val="ZkladntextChar"/>
    <w:rsid w:val="00451AE7"/>
    <w:pPr>
      <w:overflowPunct/>
      <w:adjustRightInd/>
      <w:textAlignment w:val="auto"/>
    </w:pPr>
    <w:rPr>
      <w:rFonts w:ascii="Tms Rmn" w:hAnsi="Tms Rmn"/>
      <w:szCs w:val="24"/>
      <w:lang w:val="en-US"/>
    </w:rPr>
  </w:style>
  <w:style w:type="character" w:customStyle="1" w:styleId="ZkladntextChar">
    <w:name w:val="Základní text Char"/>
    <w:basedOn w:val="Standardnpsmoodstavce"/>
    <w:link w:val="Zkladntext"/>
    <w:rsid w:val="00451AE7"/>
    <w:rPr>
      <w:rFonts w:ascii="Tms Rmn" w:eastAsia="Times New Roman" w:hAnsi="Tms Rmn" w:cs="Times New Roman"/>
      <w:sz w:val="24"/>
      <w:szCs w:val="24"/>
      <w:lang w:val="en-US"/>
    </w:rPr>
  </w:style>
  <w:style w:type="paragraph" w:styleId="Nzev">
    <w:name w:val="Title"/>
    <w:basedOn w:val="Normln"/>
    <w:link w:val="NzevChar"/>
    <w:qFormat/>
    <w:rsid w:val="00451AE7"/>
    <w:pPr>
      <w:overflowPunct/>
      <w:autoSpaceDE/>
      <w:autoSpaceDN/>
      <w:adjustRightInd/>
      <w:jc w:val="center"/>
      <w:textAlignment w:val="auto"/>
    </w:pPr>
    <w:rPr>
      <w:rFonts w:ascii="Times New Roman" w:hAnsi="Times New Roman"/>
      <w:b/>
      <w:sz w:val="28"/>
      <w:lang w:val="en-US"/>
    </w:rPr>
  </w:style>
  <w:style w:type="character" w:customStyle="1" w:styleId="NzevChar">
    <w:name w:val="Název Char"/>
    <w:basedOn w:val="Standardnpsmoodstavce"/>
    <w:link w:val="Nzev"/>
    <w:rsid w:val="00451AE7"/>
    <w:rPr>
      <w:rFonts w:ascii="Times New Roman" w:eastAsia="Times New Roman" w:hAnsi="Times New Roman" w:cs="Times New Roman"/>
      <w:b/>
      <w:sz w:val="28"/>
      <w:szCs w:val="20"/>
      <w:lang w:val="en-US"/>
    </w:rPr>
  </w:style>
  <w:style w:type="character" w:styleId="Odkaznakoment">
    <w:name w:val="annotation reference"/>
    <w:unhideWhenUsed/>
    <w:rsid w:val="00451AE7"/>
    <w:rPr>
      <w:sz w:val="16"/>
      <w:szCs w:val="16"/>
    </w:rPr>
  </w:style>
  <w:style w:type="paragraph" w:styleId="Textkomente">
    <w:name w:val="annotation text"/>
    <w:basedOn w:val="Normln"/>
    <w:link w:val="TextkomenteChar"/>
    <w:unhideWhenUsed/>
    <w:rsid w:val="00451AE7"/>
    <w:pPr>
      <w:overflowPunct/>
      <w:adjustRightInd/>
      <w:jc w:val="left"/>
      <w:textAlignment w:val="auto"/>
    </w:pPr>
    <w:rPr>
      <w:rFonts w:ascii="Tms Rmn" w:hAnsi="Tms Rmn"/>
      <w:sz w:val="20"/>
      <w:lang w:val="en-US"/>
    </w:rPr>
  </w:style>
  <w:style w:type="character" w:customStyle="1" w:styleId="TextkomenteChar">
    <w:name w:val="Text komentáře Char"/>
    <w:basedOn w:val="Standardnpsmoodstavce"/>
    <w:link w:val="Textkomente"/>
    <w:rsid w:val="00451AE7"/>
    <w:rPr>
      <w:rFonts w:ascii="Tms Rmn" w:eastAsia="Times New Roman" w:hAnsi="Tms Rmn" w:cs="Times New Roman"/>
      <w:sz w:val="20"/>
      <w:szCs w:val="20"/>
      <w:lang w:val="en-US"/>
    </w:rPr>
  </w:style>
  <w:style w:type="paragraph" w:styleId="Odstavecseseznamem">
    <w:name w:val="List Paragraph"/>
    <w:basedOn w:val="Normln"/>
    <w:uiPriority w:val="34"/>
    <w:qFormat/>
    <w:rsid w:val="00451AE7"/>
    <w:pPr>
      <w:overflowPunct/>
      <w:autoSpaceDE/>
      <w:autoSpaceDN/>
      <w:adjustRightInd/>
      <w:ind w:left="720"/>
      <w:contextualSpacing/>
      <w:jc w:val="left"/>
      <w:textAlignment w:val="auto"/>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451AE7"/>
    <w:rPr>
      <w:rFonts w:cs="Tms Rmn"/>
      <w:b/>
      <w:bCs/>
    </w:rPr>
  </w:style>
  <w:style w:type="character" w:customStyle="1" w:styleId="PedmtkomenteChar">
    <w:name w:val="Předmět komentáře Char"/>
    <w:basedOn w:val="TextkomenteChar"/>
    <w:link w:val="Pedmtkomente"/>
    <w:uiPriority w:val="99"/>
    <w:semiHidden/>
    <w:rsid w:val="00451AE7"/>
    <w:rPr>
      <w:rFonts w:ascii="Tms Rmn" w:eastAsia="Times New Roman" w:hAnsi="Tms Rmn" w:cs="Tms Rmn"/>
      <w:b/>
      <w:bCs/>
      <w:sz w:val="20"/>
      <w:szCs w:val="20"/>
      <w:lang w:val="en-US"/>
    </w:rPr>
  </w:style>
  <w:style w:type="paragraph" w:styleId="Zkladntext3">
    <w:name w:val="Body Text 3"/>
    <w:basedOn w:val="Normln"/>
    <w:link w:val="Zkladntext3Char"/>
    <w:uiPriority w:val="99"/>
    <w:semiHidden/>
    <w:unhideWhenUsed/>
    <w:rsid w:val="00451AE7"/>
    <w:pPr>
      <w:overflowPunct/>
      <w:adjustRightInd/>
      <w:spacing w:after="120"/>
      <w:jc w:val="left"/>
      <w:textAlignment w:val="auto"/>
    </w:pPr>
    <w:rPr>
      <w:rFonts w:ascii="Tms Rmn" w:hAnsi="Tms Rmn" w:cs="Tms Rmn"/>
      <w:sz w:val="16"/>
      <w:szCs w:val="16"/>
      <w:lang w:val="en-US"/>
    </w:rPr>
  </w:style>
  <w:style w:type="character" w:customStyle="1" w:styleId="Zkladntext3Char">
    <w:name w:val="Základní text 3 Char"/>
    <w:basedOn w:val="Standardnpsmoodstavce"/>
    <w:link w:val="Zkladntext3"/>
    <w:uiPriority w:val="99"/>
    <w:semiHidden/>
    <w:rsid w:val="00451AE7"/>
    <w:rPr>
      <w:rFonts w:ascii="Tms Rmn" w:eastAsia="Times New Roman" w:hAnsi="Tms Rmn" w:cs="Tms Rmn"/>
      <w:sz w:val="16"/>
      <w:szCs w:val="16"/>
      <w:lang w:val="en-US"/>
    </w:rPr>
  </w:style>
  <w:style w:type="character" w:styleId="Hypertextovodkaz">
    <w:name w:val="Hyperlink"/>
    <w:uiPriority w:val="99"/>
    <w:unhideWhenUsed/>
    <w:rsid w:val="00451AE7"/>
    <w:rPr>
      <w:color w:val="0000FF"/>
      <w:u w:val="single"/>
    </w:rPr>
  </w:style>
  <w:style w:type="paragraph" w:styleId="Revize">
    <w:name w:val="Revision"/>
    <w:hidden/>
    <w:uiPriority w:val="99"/>
    <w:semiHidden/>
    <w:rsid w:val="00451AE7"/>
    <w:pPr>
      <w:spacing w:after="0" w:line="240" w:lineRule="auto"/>
    </w:pPr>
    <w:rPr>
      <w:rFonts w:ascii="Tms Rmn" w:eastAsia="Times New Roman" w:hAnsi="Tms Rmn" w:cs="Tms Rmn"/>
      <w:sz w:val="20"/>
      <w:szCs w:val="20"/>
      <w:lang w:val="en-US"/>
    </w:rPr>
  </w:style>
  <w:style w:type="character" w:customStyle="1" w:styleId="text">
    <w:name w:val="text"/>
    <w:basedOn w:val="Standardnpsmoodstavce"/>
    <w:rsid w:val="00F03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81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Nadpis1">
    <w:name w:val="heading 1"/>
    <w:basedOn w:val="Normln"/>
    <w:next w:val="Normln"/>
    <w:link w:val="Nadpis1Char"/>
    <w:qFormat/>
    <w:rsid w:val="00451AE7"/>
    <w:pPr>
      <w:keepNext/>
      <w:overflowPunct/>
      <w:adjustRightInd/>
      <w:jc w:val="left"/>
      <w:textAlignment w:val="auto"/>
      <w:outlineLvl w:val="0"/>
    </w:pPr>
    <w:rPr>
      <w:rFonts w:ascii="Tms Rmn" w:hAnsi="Tms Rmn" w:cs="Tms Rm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hlavChar">
    <w:name w:val="Záhlaví Char"/>
    <w:basedOn w:val="Standardnpsmoodstavce"/>
    <w:link w:val="Zhlav"/>
    <w:uiPriority w:val="99"/>
    <w:rsid w:val="0027279D"/>
  </w:style>
  <w:style w:type="paragraph" w:styleId="Zpat">
    <w:name w:val="footer"/>
    <w:basedOn w:val="Normln"/>
    <w:link w:val="Zpat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27279D"/>
  </w:style>
  <w:style w:type="table" w:styleId="Mkatabulky">
    <w:name w:val="Table Grid"/>
    <w:basedOn w:val="Normlntabulka"/>
    <w:uiPriority w:val="59"/>
    <w:rsid w:val="0048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80366"/>
    <w:pPr>
      <w:overflowPunct/>
      <w:autoSpaceDE/>
      <w:autoSpaceDN/>
      <w:adjustRightInd/>
      <w:jc w:val="left"/>
      <w:textAlignment w:val="auto"/>
    </w:pPr>
    <w:rPr>
      <w:rFonts w:ascii="Tahoma" w:eastAsiaTheme="minorEastAsia" w:hAnsi="Tahoma" w:cs="Tahoma"/>
      <w:sz w:val="16"/>
      <w:szCs w:val="16"/>
    </w:rPr>
  </w:style>
  <w:style w:type="character" w:customStyle="1" w:styleId="TextbublinyChar">
    <w:name w:val="Text bubliny Char"/>
    <w:basedOn w:val="Standardnpsmoodstavce"/>
    <w:link w:val="Textbubliny"/>
    <w:uiPriority w:val="99"/>
    <w:semiHidden/>
    <w:rsid w:val="00480366"/>
    <w:rPr>
      <w:rFonts w:ascii="Tahoma" w:hAnsi="Tahoma" w:cs="Tahoma"/>
      <w:sz w:val="16"/>
      <w:szCs w:val="16"/>
    </w:rPr>
  </w:style>
  <w:style w:type="paragraph" w:styleId="Obsah1">
    <w:name w:val="toc 1"/>
    <w:basedOn w:val="Normln"/>
    <w:next w:val="Normln"/>
    <w:semiHidden/>
    <w:rsid w:val="00CE481D"/>
    <w:pPr>
      <w:tabs>
        <w:tab w:val="right" w:leader="dot" w:pos="9071"/>
      </w:tabs>
    </w:pPr>
  </w:style>
  <w:style w:type="character" w:styleId="Zstupntext">
    <w:name w:val="Placeholder Text"/>
    <w:uiPriority w:val="99"/>
    <w:semiHidden/>
    <w:rsid w:val="00CE481D"/>
    <w:rPr>
      <w:color w:val="808080"/>
    </w:rPr>
  </w:style>
  <w:style w:type="paragraph" w:customStyle="1" w:styleId="Normln1">
    <w:name w:val="Normální1"/>
    <w:basedOn w:val="Normln"/>
    <w:rsid w:val="00CE481D"/>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adpis1Char">
    <w:name w:val="Nadpis 1 Char"/>
    <w:basedOn w:val="Standardnpsmoodstavce"/>
    <w:link w:val="Nadpis1"/>
    <w:rsid w:val="00451AE7"/>
    <w:rPr>
      <w:rFonts w:ascii="Tms Rmn" w:eastAsia="Times New Roman" w:hAnsi="Tms Rmn" w:cs="Tms Rmn"/>
      <w:b/>
      <w:bCs/>
      <w:sz w:val="24"/>
      <w:szCs w:val="24"/>
    </w:rPr>
  </w:style>
  <w:style w:type="paragraph" w:styleId="Zkladntext">
    <w:name w:val="Body Text"/>
    <w:basedOn w:val="Normln"/>
    <w:link w:val="ZkladntextChar"/>
    <w:rsid w:val="00451AE7"/>
    <w:pPr>
      <w:overflowPunct/>
      <w:adjustRightInd/>
      <w:textAlignment w:val="auto"/>
    </w:pPr>
    <w:rPr>
      <w:rFonts w:ascii="Tms Rmn" w:hAnsi="Tms Rmn"/>
      <w:szCs w:val="24"/>
      <w:lang w:val="en-US"/>
    </w:rPr>
  </w:style>
  <w:style w:type="character" w:customStyle="1" w:styleId="ZkladntextChar">
    <w:name w:val="Základní text Char"/>
    <w:basedOn w:val="Standardnpsmoodstavce"/>
    <w:link w:val="Zkladntext"/>
    <w:rsid w:val="00451AE7"/>
    <w:rPr>
      <w:rFonts w:ascii="Tms Rmn" w:eastAsia="Times New Roman" w:hAnsi="Tms Rmn" w:cs="Times New Roman"/>
      <w:sz w:val="24"/>
      <w:szCs w:val="24"/>
      <w:lang w:val="en-US"/>
    </w:rPr>
  </w:style>
  <w:style w:type="paragraph" w:styleId="Nzev">
    <w:name w:val="Title"/>
    <w:basedOn w:val="Normln"/>
    <w:link w:val="NzevChar"/>
    <w:qFormat/>
    <w:rsid w:val="00451AE7"/>
    <w:pPr>
      <w:overflowPunct/>
      <w:autoSpaceDE/>
      <w:autoSpaceDN/>
      <w:adjustRightInd/>
      <w:jc w:val="center"/>
      <w:textAlignment w:val="auto"/>
    </w:pPr>
    <w:rPr>
      <w:rFonts w:ascii="Times New Roman" w:hAnsi="Times New Roman"/>
      <w:b/>
      <w:sz w:val="28"/>
      <w:lang w:val="en-US"/>
    </w:rPr>
  </w:style>
  <w:style w:type="character" w:customStyle="1" w:styleId="NzevChar">
    <w:name w:val="Název Char"/>
    <w:basedOn w:val="Standardnpsmoodstavce"/>
    <w:link w:val="Nzev"/>
    <w:rsid w:val="00451AE7"/>
    <w:rPr>
      <w:rFonts w:ascii="Times New Roman" w:eastAsia="Times New Roman" w:hAnsi="Times New Roman" w:cs="Times New Roman"/>
      <w:b/>
      <w:sz w:val="28"/>
      <w:szCs w:val="20"/>
      <w:lang w:val="en-US"/>
    </w:rPr>
  </w:style>
  <w:style w:type="character" w:styleId="Odkaznakoment">
    <w:name w:val="annotation reference"/>
    <w:unhideWhenUsed/>
    <w:rsid w:val="00451AE7"/>
    <w:rPr>
      <w:sz w:val="16"/>
      <w:szCs w:val="16"/>
    </w:rPr>
  </w:style>
  <w:style w:type="paragraph" w:styleId="Textkomente">
    <w:name w:val="annotation text"/>
    <w:basedOn w:val="Normln"/>
    <w:link w:val="TextkomenteChar"/>
    <w:unhideWhenUsed/>
    <w:rsid w:val="00451AE7"/>
    <w:pPr>
      <w:overflowPunct/>
      <w:adjustRightInd/>
      <w:jc w:val="left"/>
      <w:textAlignment w:val="auto"/>
    </w:pPr>
    <w:rPr>
      <w:rFonts w:ascii="Tms Rmn" w:hAnsi="Tms Rmn"/>
      <w:sz w:val="20"/>
      <w:lang w:val="en-US"/>
    </w:rPr>
  </w:style>
  <w:style w:type="character" w:customStyle="1" w:styleId="TextkomenteChar">
    <w:name w:val="Text komentáře Char"/>
    <w:basedOn w:val="Standardnpsmoodstavce"/>
    <w:link w:val="Textkomente"/>
    <w:rsid w:val="00451AE7"/>
    <w:rPr>
      <w:rFonts w:ascii="Tms Rmn" w:eastAsia="Times New Roman" w:hAnsi="Tms Rmn" w:cs="Times New Roman"/>
      <w:sz w:val="20"/>
      <w:szCs w:val="20"/>
      <w:lang w:val="en-US"/>
    </w:rPr>
  </w:style>
  <w:style w:type="paragraph" w:styleId="Odstavecseseznamem">
    <w:name w:val="List Paragraph"/>
    <w:basedOn w:val="Normln"/>
    <w:uiPriority w:val="34"/>
    <w:qFormat/>
    <w:rsid w:val="00451AE7"/>
    <w:pPr>
      <w:overflowPunct/>
      <w:autoSpaceDE/>
      <w:autoSpaceDN/>
      <w:adjustRightInd/>
      <w:ind w:left="720"/>
      <w:contextualSpacing/>
      <w:jc w:val="left"/>
      <w:textAlignment w:val="auto"/>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451AE7"/>
    <w:rPr>
      <w:rFonts w:cs="Tms Rmn"/>
      <w:b/>
      <w:bCs/>
    </w:rPr>
  </w:style>
  <w:style w:type="character" w:customStyle="1" w:styleId="PedmtkomenteChar">
    <w:name w:val="Předmět komentáře Char"/>
    <w:basedOn w:val="TextkomenteChar"/>
    <w:link w:val="Pedmtkomente"/>
    <w:uiPriority w:val="99"/>
    <w:semiHidden/>
    <w:rsid w:val="00451AE7"/>
    <w:rPr>
      <w:rFonts w:ascii="Tms Rmn" w:eastAsia="Times New Roman" w:hAnsi="Tms Rmn" w:cs="Tms Rmn"/>
      <w:b/>
      <w:bCs/>
      <w:sz w:val="20"/>
      <w:szCs w:val="20"/>
      <w:lang w:val="en-US"/>
    </w:rPr>
  </w:style>
  <w:style w:type="paragraph" w:styleId="Zkladntext3">
    <w:name w:val="Body Text 3"/>
    <w:basedOn w:val="Normln"/>
    <w:link w:val="Zkladntext3Char"/>
    <w:uiPriority w:val="99"/>
    <w:semiHidden/>
    <w:unhideWhenUsed/>
    <w:rsid w:val="00451AE7"/>
    <w:pPr>
      <w:overflowPunct/>
      <w:adjustRightInd/>
      <w:spacing w:after="120"/>
      <w:jc w:val="left"/>
      <w:textAlignment w:val="auto"/>
    </w:pPr>
    <w:rPr>
      <w:rFonts w:ascii="Tms Rmn" w:hAnsi="Tms Rmn" w:cs="Tms Rmn"/>
      <w:sz w:val="16"/>
      <w:szCs w:val="16"/>
      <w:lang w:val="en-US"/>
    </w:rPr>
  </w:style>
  <w:style w:type="character" w:customStyle="1" w:styleId="Zkladntext3Char">
    <w:name w:val="Základní text 3 Char"/>
    <w:basedOn w:val="Standardnpsmoodstavce"/>
    <w:link w:val="Zkladntext3"/>
    <w:uiPriority w:val="99"/>
    <w:semiHidden/>
    <w:rsid w:val="00451AE7"/>
    <w:rPr>
      <w:rFonts w:ascii="Tms Rmn" w:eastAsia="Times New Roman" w:hAnsi="Tms Rmn" w:cs="Tms Rmn"/>
      <w:sz w:val="16"/>
      <w:szCs w:val="16"/>
      <w:lang w:val="en-US"/>
    </w:rPr>
  </w:style>
  <w:style w:type="character" w:styleId="Hypertextovodkaz">
    <w:name w:val="Hyperlink"/>
    <w:uiPriority w:val="99"/>
    <w:unhideWhenUsed/>
    <w:rsid w:val="00451AE7"/>
    <w:rPr>
      <w:color w:val="0000FF"/>
      <w:u w:val="single"/>
    </w:rPr>
  </w:style>
  <w:style w:type="paragraph" w:styleId="Revize">
    <w:name w:val="Revision"/>
    <w:hidden/>
    <w:uiPriority w:val="99"/>
    <w:semiHidden/>
    <w:rsid w:val="00451AE7"/>
    <w:pPr>
      <w:spacing w:after="0" w:line="240" w:lineRule="auto"/>
    </w:pPr>
    <w:rPr>
      <w:rFonts w:ascii="Tms Rmn" w:eastAsia="Times New Roman" w:hAnsi="Tms Rmn" w:cs="Tms Rmn"/>
      <w:sz w:val="20"/>
      <w:szCs w:val="20"/>
      <w:lang w:val="en-US"/>
    </w:rPr>
  </w:style>
  <w:style w:type="character" w:customStyle="1" w:styleId="text">
    <w:name w:val="text"/>
    <w:basedOn w:val="Standardnpsmoodstavce"/>
    <w:rsid w:val="00F0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050">
      <w:bodyDiv w:val="1"/>
      <w:marLeft w:val="0"/>
      <w:marRight w:val="0"/>
      <w:marTop w:val="0"/>
      <w:marBottom w:val="0"/>
      <w:divBdr>
        <w:top w:val="none" w:sz="0" w:space="0" w:color="auto"/>
        <w:left w:val="none" w:sz="0" w:space="0" w:color="auto"/>
        <w:bottom w:val="none" w:sz="0" w:space="0" w:color="auto"/>
        <w:right w:val="none" w:sz="0" w:space="0" w:color="auto"/>
      </w:divBdr>
      <w:divsChild>
        <w:div w:id="9836658">
          <w:marLeft w:val="0"/>
          <w:marRight w:val="0"/>
          <w:marTop w:val="0"/>
          <w:marBottom w:val="0"/>
          <w:divBdr>
            <w:top w:val="none" w:sz="0" w:space="0" w:color="auto"/>
            <w:left w:val="none" w:sz="0" w:space="0" w:color="auto"/>
            <w:bottom w:val="none" w:sz="0" w:space="0" w:color="auto"/>
            <w:right w:val="none" w:sz="0" w:space="0" w:color="auto"/>
          </w:divBdr>
        </w:div>
        <w:div w:id="1282877297">
          <w:marLeft w:val="0"/>
          <w:marRight w:val="0"/>
          <w:marTop w:val="0"/>
          <w:marBottom w:val="0"/>
          <w:divBdr>
            <w:top w:val="none" w:sz="0" w:space="0" w:color="auto"/>
            <w:left w:val="none" w:sz="0" w:space="0" w:color="auto"/>
            <w:bottom w:val="none" w:sz="0" w:space="0" w:color="auto"/>
            <w:right w:val="none" w:sz="0" w:space="0" w:color="auto"/>
          </w:divBdr>
        </w:div>
      </w:divsChild>
    </w:div>
    <w:div w:id="263073702">
      <w:bodyDiv w:val="1"/>
      <w:marLeft w:val="0"/>
      <w:marRight w:val="0"/>
      <w:marTop w:val="0"/>
      <w:marBottom w:val="0"/>
      <w:divBdr>
        <w:top w:val="none" w:sz="0" w:space="0" w:color="auto"/>
        <w:left w:val="none" w:sz="0" w:space="0" w:color="auto"/>
        <w:bottom w:val="none" w:sz="0" w:space="0" w:color="auto"/>
        <w:right w:val="none" w:sz="0" w:space="0" w:color="auto"/>
      </w:divBdr>
    </w:div>
    <w:div w:id="379786670">
      <w:bodyDiv w:val="1"/>
      <w:marLeft w:val="0"/>
      <w:marRight w:val="0"/>
      <w:marTop w:val="0"/>
      <w:marBottom w:val="0"/>
      <w:divBdr>
        <w:top w:val="none" w:sz="0" w:space="0" w:color="auto"/>
        <w:left w:val="none" w:sz="0" w:space="0" w:color="auto"/>
        <w:bottom w:val="none" w:sz="0" w:space="0" w:color="auto"/>
        <w:right w:val="none" w:sz="0" w:space="0" w:color="auto"/>
      </w:divBdr>
    </w:div>
    <w:div w:id="461652965">
      <w:bodyDiv w:val="1"/>
      <w:marLeft w:val="0"/>
      <w:marRight w:val="0"/>
      <w:marTop w:val="0"/>
      <w:marBottom w:val="0"/>
      <w:divBdr>
        <w:top w:val="none" w:sz="0" w:space="0" w:color="auto"/>
        <w:left w:val="none" w:sz="0" w:space="0" w:color="auto"/>
        <w:bottom w:val="none" w:sz="0" w:space="0" w:color="auto"/>
        <w:right w:val="none" w:sz="0" w:space="0" w:color="auto"/>
      </w:divBdr>
    </w:div>
    <w:div w:id="511409356">
      <w:bodyDiv w:val="1"/>
      <w:marLeft w:val="0"/>
      <w:marRight w:val="0"/>
      <w:marTop w:val="0"/>
      <w:marBottom w:val="0"/>
      <w:divBdr>
        <w:top w:val="none" w:sz="0" w:space="0" w:color="auto"/>
        <w:left w:val="none" w:sz="0" w:space="0" w:color="auto"/>
        <w:bottom w:val="none" w:sz="0" w:space="0" w:color="auto"/>
        <w:right w:val="none" w:sz="0" w:space="0" w:color="auto"/>
      </w:divBdr>
    </w:div>
    <w:div w:id="955915604">
      <w:bodyDiv w:val="1"/>
      <w:marLeft w:val="0"/>
      <w:marRight w:val="0"/>
      <w:marTop w:val="0"/>
      <w:marBottom w:val="0"/>
      <w:divBdr>
        <w:top w:val="none" w:sz="0" w:space="0" w:color="auto"/>
        <w:left w:val="none" w:sz="0" w:space="0" w:color="auto"/>
        <w:bottom w:val="none" w:sz="0" w:space="0" w:color="auto"/>
        <w:right w:val="none" w:sz="0" w:space="0" w:color="auto"/>
      </w:divBdr>
      <w:divsChild>
        <w:div w:id="1331177347">
          <w:marLeft w:val="0"/>
          <w:marRight w:val="0"/>
          <w:marTop w:val="0"/>
          <w:marBottom w:val="0"/>
          <w:divBdr>
            <w:top w:val="none" w:sz="0" w:space="0" w:color="auto"/>
            <w:left w:val="none" w:sz="0" w:space="0" w:color="auto"/>
            <w:bottom w:val="none" w:sz="0" w:space="0" w:color="auto"/>
            <w:right w:val="none" w:sz="0" w:space="0" w:color="auto"/>
          </w:divBdr>
        </w:div>
        <w:div w:id="1750925368">
          <w:marLeft w:val="0"/>
          <w:marRight w:val="0"/>
          <w:marTop w:val="0"/>
          <w:marBottom w:val="0"/>
          <w:divBdr>
            <w:top w:val="none" w:sz="0" w:space="0" w:color="auto"/>
            <w:left w:val="none" w:sz="0" w:space="0" w:color="auto"/>
            <w:bottom w:val="none" w:sz="0" w:space="0" w:color="auto"/>
            <w:right w:val="none" w:sz="0" w:space="0" w:color="auto"/>
          </w:divBdr>
        </w:div>
      </w:divsChild>
    </w:div>
    <w:div w:id="1866869142">
      <w:bodyDiv w:val="1"/>
      <w:marLeft w:val="0"/>
      <w:marRight w:val="0"/>
      <w:marTop w:val="0"/>
      <w:marBottom w:val="0"/>
      <w:divBdr>
        <w:top w:val="none" w:sz="0" w:space="0" w:color="auto"/>
        <w:left w:val="none" w:sz="0" w:space="0" w:color="auto"/>
        <w:bottom w:val="none" w:sz="0" w:space="0" w:color="auto"/>
        <w:right w:val="none" w:sz="0" w:space="0" w:color="auto"/>
      </w:divBdr>
    </w:div>
    <w:div w:id="1995833380">
      <w:bodyDiv w:val="1"/>
      <w:marLeft w:val="0"/>
      <w:marRight w:val="0"/>
      <w:marTop w:val="0"/>
      <w:marBottom w:val="0"/>
      <w:divBdr>
        <w:top w:val="none" w:sz="0" w:space="0" w:color="auto"/>
        <w:left w:val="none" w:sz="0" w:space="0" w:color="auto"/>
        <w:bottom w:val="none" w:sz="0" w:space="0" w:color="auto"/>
        <w:right w:val="none" w:sz="0" w:space="0" w:color="auto"/>
      </w:divBdr>
    </w:div>
    <w:div w:id="2037150878">
      <w:bodyDiv w:val="1"/>
      <w:marLeft w:val="0"/>
      <w:marRight w:val="0"/>
      <w:marTop w:val="0"/>
      <w:marBottom w:val="0"/>
      <w:divBdr>
        <w:top w:val="none" w:sz="0" w:space="0" w:color="auto"/>
        <w:left w:val="none" w:sz="0" w:space="0" w:color="auto"/>
        <w:bottom w:val="none" w:sz="0" w:space="0" w:color="auto"/>
        <w:right w:val="none" w:sz="0" w:space="0" w:color="auto"/>
      </w:divBdr>
    </w:div>
    <w:div w:id="21408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vyzkum.cz/FrontClanek.aspx?idsekce=6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isa_AQ\Intranet\hlavi&#269;kov&#253;%20pap&#237;r%20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B5B5-0286-4B78-9078-B02CF2BB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10CB41-3B2E-49B5-8A8A-A14582F1C9EC}">
  <ds:schemaRefs>
    <ds:schemaRef ds:uri="http://schemas.microsoft.com/sharepoint/v3/contenttype/forms"/>
  </ds:schemaRefs>
</ds:datastoreItem>
</file>

<file path=customXml/itemProps3.xml><?xml version="1.0" encoding="utf-8"?>
<ds:datastoreItem xmlns:ds="http://schemas.openxmlformats.org/officeDocument/2006/customXml" ds:itemID="{0BA0EDD3-8541-42F9-96D4-7F0569F883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34DCB9-25D9-4012-9C8F-C108F0BF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2013.dotx</Template>
  <TotalTime>45</TotalTime>
  <Pages>1</Pages>
  <Words>7407</Words>
  <Characters>43705</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hlavičkový papír 2013</vt:lpstr>
    </vt:vector>
  </TitlesOfParts>
  <Company>AQUATEST a.s.</Company>
  <LinksUpToDate>false</LinksUpToDate>
  <CharactersWithSpaces>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2013</dc:title>
  <dc:creator>Michaela Nosková</dc:creator>
  <cp:keywords>AQUATEST a.s.</cp:keywords>
  <cp:lastModifiedBy>Michaela Nosková</cp:lastModifiedBy>
  <cp:revision>8</cp:revision>
  <cp:lastPrinted>2015-02-11T11:03:00Z</cp:lastPrinted>
  <dcterms:created xsi:type="dcterms:W3CDTF">2015-02-02T07:19:00Z</dcterms:created>
  <dcterms:modified xsi:type="dcterms:W3CDTF">2015-02-06T07:03:00Z</dcterms:modified>
</cp:coreProperties>
</file>